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6AED" w:rsidRPr="00AA11EB" w:rsidRDefault="00646AED" w:rsidP="00AA11EB">
      <w:pPr>
        <w:spacing w:line="360" w:lineRule="auto"/>
        <w:rPr>
          <w:rFonts w:ascii="Arial" w:eastAsia="宋体" w:hAnsi="Arial" w:cs="Arial"/>
          <w:sz w:val="24"/>
        </w:rPr>
      </w:pPr>
      <w:r w:rsidRPr="00AA11EB">
        <w:rPr>
          <w:rFonts w:ascii="Arial" w:eastAsia="宋体" w:hAnsi="Arial" w:cs="Arial"/>
          <w:b/>
          <w:bCs/>
          <w:sz w:val="24"/>
        </w:rPr>
        <w:t>Table 1</w:t>
      </w:r>
      <w:r w:rsidR="00AA11EB" w:rsidRPr="00AA11EB">
        <w:rPr>
          <w:rFonts w:ascii="Arial" w:eastAsia="宋体" w:hAnsi="Arial" w:cs="Arial" w:hint="eastAsia"/>
          <w:b/>
          <w:bCs/>
          <w:sz w:val="24"/>
        </w:rPr>
        <w:t>.</w:t>
      </w:r>
      <w:r w:rsidRPr="00AA11EB">
        <w:rPr>
          <w:rFonts w:ascii="Arial" w:eastAsia="宋体" w:hAnsi="Arial" w:cs="Arial"/>
          <w:sz w:val="24"/>
        </w:rPr>
        <w:t xml:space="preserve"> Summary of intraocular lens formulas</w:t>
      </w:r>
      <w:r w:rsidRPr="00AA11EB">
        <w:rPr>
          <w:rFonts w:ascii="Arial" w:eastAsia="宋体" w:hAnsi="Arial" w:cs="Arial"/>
          <w:sz w:val="24"/>
        </w:rPr>
        <w:tab/>
      </w:r>
    </w:p>
    <w:tbl>
      <w:tblPr>
        <w:tblStyle w:val="a3"/>
        <w:tblW w:w="1105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  <w:gridCol w:w="4820"/>
      </w:tblGrid>
      <w:tr w:rsidR="00AA11EB" w:rsidRPr="00AA11EB" w:rsidTr="00AA11EB">
        <w:trPr>
          <w:trHeight w:val="320"/>
        </w:trPr>
        <w:tc>
          <w:tcPr>
            <w:tcW w:w="2268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Formula</w:t>
            </w:r>
          </w:p>
        </w:tc>
        <w:tc>
          <w:tcPr>
            <w:tcW w:w="3969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Metrics Used</w:t>
            </w:r>
          </w:p>
        </w:tc>
        <w:tc>
          <w:tcPr>
            <w:tcW w:w="4820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Derivation Method</w:t>
            </w:r>
          </w:p>
        </w:tc>
      </w:tr>
      <w:tr w:rsidR="00AA11EB" w:rsidRPr="00AA11EB" w:rsidTr="00AA11EB">
        <w:trPr>
          <w:trHeight w:val="320"/>
        </w:trPr>
        <w:tc>
          <w:tcPr>
            <w:tcW w:w="2268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SRK/T</w:t>
            </w:r>
          </w:p>
        </w:tc>
        <w:tc>
          <w:tcPr>
            <w:tcW w:w="3969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AL, K</w:t>
            </w:r>
          </w:p>
        </w:tc>
        <w:tc>
          <w:tcPr>
            <w:tcW w:w="4820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Theoretical</w:t>
            </w:r>
          </w:p>
        </w:tc>
      </w:tr>
      <w:tr w:rsidR="00AA11EB" w:rsidRPr="00AA11EB" w:rsidTr="00AA11EB">
        <w:trPr>
          <w:trHeight w:val="320"/>
        </w:trPr>
        <w:tc>
          <w:tcPr>
            <w:tcW w:w="2268" w:type="dxa"/>
            <w:tcBorders>
              <w:top w:val="nil"/>
            </w:tcBorders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Haigis</w:t>
            </w:r>
          </w:p>
        </w:tc>
        <w:tc>
          <w:tcPr>
            <w:tcW w:w="3969" w:type="dxa"/>
            <w:tcBorders>
              <w:top w:val="nil"/>
            </w:tcBorders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AL, K, ACD</w:t>
            </w:r>
          </w:p>
        </w:tc>
        <w:tc>
          <w:tcPr>
            <w:tcW w:w="4820" w:type="dxa"/>
            <w:tcBorders>
              <w:top w:val="nil"/>
            </w:tcBorders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Theoretical</w:t>
            </w:r>
          </w:p>
        </w:tc>
      </w:tr>
      <w:tr w:rsidR="00AA11EB" w:rsidRPr="00AA11EB" w:rsidTr="00AA11EB">
        <w:trPr>
          <w:trHeight w:val="320"/>
        </w:trPr>
        <w:tc>
          <w:tcPr>
            <w:tcW w:w="2268" w:type="dxa"/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 xml:space="preserve">Barrett Universal </w:t>
            </w:r>
            <w:r w:rsidRPr="00AA11EB">
              <w:rPr>
                <w:rFonts w:ascii="Arial" w:eastAsia="宋体" w:hAnsi="Arial" w:cs="Arial"/>
                <w:sz w:val="24"/>
              </w:rPr>
              <w:t>II</w:t>
            </w:r>
          </w:p>
        </w:tc>
        <w:tc>
          <w:tcPr>
            <w:tcW w:w="3969" w:type="dxa"/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AL, K, ACD, LT*, WTW*</w:t>
            </w:r>
          </w:p>
        </w:tc>
        <w:tc>
          <w:tcPr>
            <w:tcW w:w="4820" w:type="dxa"/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Theoretical</w:t>
            </w:r>
          </w:p>
        </w:tc>
      </w:tr>
      <w:tr w:rsidR="00AA11EB" w:rsidRPr="00AA11EB" w:rsidTr="00AA11EB">
        <w:trPr>
          <w:trHeight w:val="320"/>
        </w:trPr>
        <w:tc>
          <w:tcPr>
            <w:tcW w:w="2268" w:type="dxa"/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Kane</w:t>
            </w:r>
          </w:p>
        </w:tc>
        <w:tc>
          <w:tcPr>
            <w:tcW w:w="3969" w:type="dxa"/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AL, K, ACD, sex, LT*, CCT*</w:t>
            </w:r>
          </w:p>
        </w:tc>
        <w:tc>
          <w:tcPr>
            <w:tcW w:w="4820" w:type="dxa"/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Theoretical/regression/artificial intelligence</w:t>
            </w:r>
          </w:p>
        </w:tc>
      </w:tr>
      <w:tr w:rsidR="00AA11EB" w:rsidRPr="00AA11EB" w:rsidTr="00AA11EB">
        <w:trPr>
          <w:trHeight w:val="320"/>
        </w:trPr>
        <w:tc>
          <w:tcPr>
            <w:tcW w:w="2268" w:type="dxa"/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EVO</w:t>
            </w:r>
          </w:p>
        </w:tc>
        <w:tc>
          <w:tcPr>
            <w:tcW w:w="3969" w:type="dxa"/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AL, K, ACD, LT*, CCT*</w:t>
            </w:r>
          </w:p>
        </w:tc>
        <w:tc>
          <w:tcPr>
            <w:tcW w:w="4820" w:type="dxa"/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Emmetropization</w:t>
            </w:r>
          </w:p>
        </w:tc>
      </w:tr>
      <w:tr w:rsidR="00AA11EB" w:rsidRPr="00AA11EB" w:rsidTr="00AA11EB">
        <w:trPr>
          <w:trHeight w:val="320"/>
        </w:trPr>
        <w:tc>
          <w:tcPr>
            <w:tcW w:w="2268" w:type="dxa"/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Hill-RBF3.0</w:t>
            </w:r>
          </w:p>
        </w:tc>
        <w:tc>
          <w:tcPr>
            <w:tcW w:w="3969" w:type="dxa"/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AL, K, ACD, sex, WTW*, LT*, CCT*</w:t>
            </w:r>
          </w:p>
        </w:tc>
        <w:tc>
          <w:tcPr>
            <w:tcW w:w="4820" w:type="dxa"/>
            <w:noWrap/>
            <w:hideMark/>
          </w:tcPr>
          <w:p w:rsidR="00AA11EB" w:rsidRPr="00AA11EB" w:rsidRDefault="00AA11EB" w:rsidP="00AA11EB">
            <w:pPr>
              <w:spacing w:line="360" w:lineRule="auto"/>
              <w:rPr>
                <w:rFonts w:ascii="Arial" w:eastAsia="宋体" w:hAnsi="Arial" w:cs="Arial"/>
                <w:sz w:val="24"/>
              </w:rPr>
            </w:pPr>
            <w:r w:rsidRPr="00AA11EB">
              <w:rPr>
                <w:rFonts w:ascii="Arial" w:eastAsia="宋体" w:hAnsi="Arial" w:cs="Arial" w:hint="eastAsia"/>
                <w:sz w:val="24"/>
              </w:rPr>
              <w:t>Regression/artificial intelligence</w:t>
            </w:r>
          </w:p>
        </w:tc>
      </w:tr>
    </w:tbl>
    <w:p w:rsidR="00646AED" w:rsidRDefault="00646AED" w:rsidP="00AA11EB">
      <w:pPr>
        <w:pStyle w:val="a4"/>
      </w:pPr>
      <w:r w:rsidRPr="00AA11EB">
        <w:t>* optional</w:t>
      </w:r>
    </w:p>
    <w:p w:rsidR="00AA11EB" w:rsidRDefault="00AA11EB" w:rsidP="00AA11EB">
      <w:pPr>
        <w:pStyle w:val="a4"/>
      </w:pPr>
    </w:p>
    <w:p w:rsidR="00AA11EB" w:rsidRDefault="00AA11EB">
      <w:pPr>
        <w:widowControl/>
        <w:jc w:val="left"/>
        <w:rPr>
          <w:rFonts w:ascii="Arial" w:eastAsia="宋体" w:hAnsi="Arial" w:cs="Arial"/>
          <w:sz w:val="24"/>
        </w:rPr>
      </w:pPr>
      <w:r>
        <w:br w:type="page"/>
      </w:r>
    </w:p>
    <w:p w:rsidR="00AA11EB" w:rsidRPr="00AA11EB" w:rsidRDefault="00AA11EB" w:rsidP="00AA11EB">
      <w:pPr>
        <w:pStyle w:val="a4"/>
      </w:pPr>
    </w:p>
    <w:p w:rsidR="00AA11EB" w:rsidRPr="00AA11EB" w:rsidRDefault="00AA11EB" w:rsidP="00AA11EB">
      <w:pPr>
        <w:pStyle w:val="a4"/>
      </w:pPr>
      <w:r w:rsidRPr="00AA11EB">
        <w:rPr>
          <w:b/>
          <w:bCs/>
        </w:rPr>
        <w:t>Table 2.</w:t>
      </w:r>
      <w:r w:rsidRPr="00AA11EB">
        <w:t xml:space="preserve"> Demographic and biometric characteristics</w:t>
      </w:r>
    </w:p>
    <w:tbl>
      <w:tblPr>
        <w:tblStyle w:val="a3"/>
        <w:tblW w:w="7655" w:type="dxa"/>
        <w:tblInd w:w="14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2132"/>
        <w:gridCol w:w="2268"/>
      </w:tblGrid>
      <w:tr w:rsidR="00AA11EB" w:rsidRPr="00AA11EB" w:rsidTr="00AA11EB">
        <w:trPr>
          <w:trHeight w:val="320"/>
        </w:trPr>
        <w:tc>
          <w:tcPr>
            <w:tcW w:w="3255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Parameter</w:t>
            </w:r>
          </w:p>
        </w:tc>
        <w:tc>
          <w:tcPr>
            <w:tcW w:w="2132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5501C6" w:rsidP="005501C6">
            <w:pPr>
              <w:pStyle w:val="a4"/>
              <w:ind w:leftChars="-51" w:left="1" w:hangingChars="45" w:hanging="108"/>
              <w:jc w:val="center"/>
            </w:pPr>
            <w:r>
              <w:t xml:space="preserve"> </w:t>
            </w:r>
            <w:r w:rsidR="00AA11EB" w:rsidRPr="00AA11EB">
              <w:rPr>
                <w:rFonts w:hint="eastAsia"/>
              </w:rPr>
              <w:t xml:space="preserve">Mean </w:t>
            </w:r>
            <w:r w:rsidRPr="00AA11EB">
              <w:t>±</w:t>
            </w:r>
            <w:r w:rsidR="00AA11EB" w:rsidRPr="00AA11EB">
              <w:rPr>
                <w:rFonts w:hint="eastAsia"/>
              </w:rPr>
              <w:t xml:space="preserve"> SD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5501C6">
            <w:pPr>
              <w:pStyle w:val="a4"/>
              <w:jc w:val="center"/>
            </w:pPr>
            <w:r w:rsidRPr="00AA11EB">
              <w:rPr>
                <w:rFonts w:hint="eastAsia"/>
              </w:rPr>
              <w:t>Range</w:t>
            </w:r>
          </w:p>
        </w:tc>
      </w:tr>
      <w:tr w:rsidR="00AA11EB" w:rsidRPr="00AA11EB" w:rsidTr="00AA11EB">
        <w:trPr>
          <w:trHeight w:val="320"/>
        </w:trPr>
        <w:tc>
          <w:tcPr>
            <w:tcW w:w="3255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Age (y)</w:t>
            </w:r>
          </w:p>
        </w:tc>
        <w:tc>
          <w:tcPr>
            <w:tcW w:w="2132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5501C6">
            <w:pPr>
              <w:pStyle w:val="a4"/>
              <w:ind w:firstLineChars="132" w:firstLine="317"/>
              <w:jc w:val="center"/>
            </w:pPr>
            <w:r w:rsidRPr="00AA11EB">
              <w:t>61.37 ± 12.62</w:t>
            </w:r>
          </w:p>
        </w:tc>
        <w:tc>
          <w:tcPr>
            <w:tcW w:w="2268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5501C6">
            <w:pPr>
              <w:pStyle w:val="a4"/>
              <w:tabs>
                <w:tab w:val="decimal" w:pos="420"/>
              </w:tabs>
              <w:ind w:firstLineChars="135" w:firstLine="324"/>
              <w:jc w:val="center"/>
            </w:pPr>
            <w:r w:rsidRPr="00AA11EB">
              <w:rPr>
                <w:rFonts w:hint="eastAsia"/>
              </w:rPr>
              <w:t>35, 88</w:t>
            </w:r>
          </w:p>
        </w:tc>
      </w:tr>
      <w:tr w:rsidR="00AA11EB" w:rsidRPr="00AA11EB" w:rsidTr="00AA11EB">
        <w:trPr>
          <w:trHeight w:val="320"/>
        </w:trPr>
        <w:tc>
          <w:tcPr>
            <w:tcW w:w="3255" w:type="dxa"/>
            <w:tcBorders>
              <w:top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AL (mm)</w:t>
            </w:r>
          </w:p>
        </w:tc>
        <w:tc>
          <w:tcPr>
            <w:tcW w:w="2132" w:type="dxa"/>
            <w:tcBorders>
              <w:top w:val="nil"/>
            </w:tcBorders>
            <w:noWrap/>
            <w:hideMark/>
          </w:tcPr>
          <w:p w:rsidR="00AA11EB" w:rsidRPr="00AA11EB" w:rsidRDefault="00AA11EB" w:rsidP="005501C6">
            <w:pPr>
              <w:pStyle w:val="a4"/>
              <w:ind w:firstLineChars="72" w:firstLine="173"/>
              <w:jc w:val="center"/>
            </w:pPr>
            <w:r w:rsidRPr="00AA11EB">
              <w:t>28.95 ± 2.28</w:t>
            </w:r>
          </w:p>
        </w:tc>
        <w:tc>
          <w:tcPr>
            <w:tcW w:w="2268" w:type="dxa"/>
            <w:tcBorders>
              <w:top w:val="nil"/>
            </w:tcBorders>
            <w:noWrap/>
            <w:hideMark/>
          </w:tcPr>
          <w:p w:rsidR="00AA11EB" w:rsidRPr="00AA11EB" w:rsidRDefault="00AA11EB" w:rsidP="005501C6">
            <w:pPr>
              <w:pStyle w:val="a4"/>
              <w:tabs>
                <w:tab w:val="decimal" w:pos="420"/>
              </w:tabs>
              <w:ind w:firstLineChars="135" w:firstLine="324"/>
              <w:jc w:val="center"/>
            </w:pPr>
            <w:r w:rsidRPr="00AA11EB">
              <w:t>26.00, 33.50</w:t>
            </w:r>
          </w:p>
        </w:tc>
      </w:tr>
      <w:tr w:rsidR="00AA11EB" w:rsidRPr="00AA11EB" w:rsidTr="00AA11EB">
        <w:trPr>
          <w:trHeight w:val="320"/>
        </w:trPr>
        <w:tc>
          <w:tcPr>
            <w:tcW w:w="3255" w:type="dxa"/>
            <w:noWrap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Mean K (D)</w:t>
            </w:r>
          </w:p>
        </w:tc>
        <w:tc>
          <w:tcPr>
            <w:tcW w:w="2132" w:type="dxa"/>
            <w:noWrap/>
            <w:hideMark/>
          </w:tcPr>
          <w:p w:rsidR="00AA11EB" w:rsidRPr="00AA11EB" w:rsidRDefault="00AA11EB" w:rsidP="005501C6">
            <w:pPr>
              <w:pStyle w:val="a4"/>
              <w:ind w:firstLineChars="72" w:firstLine="173"/>
              <w:jc w:val="center"/>
            </w:pPr>
            <w:r w:rsidRPr="00AA11EB">
              <w:t>43.61 ± 1.34</w:t>
            </w:r>
          </w:p>
        </w:tc>
        <w:tc>
          <w:tcPr>
            <w:tcW w:w="2268" w:type="dxa"/>
            <w:noWrap/>
            <w:hideMark/>
          </w:tcPr>
          <w:p w:rsidR="00AA11EB" w:rsidRPr="00AA11EB" w:rsidRDefault="00AA11EB" w:rsidP="005501C6">
            <w:pPr>
              <w:pStyle w:val="a4"/>
              <w:tabs>
                <w:tab w:val="decimal" w:pos="420"/>
              </w:tabs>
              <w:ind w:firstLineChars="135" w:firstLine="324"/>
              <w:jc w:val="center"/>
            </w:pPr>
            <w:r w:rsidRPr="00AA11EB">
              <w:rPr>
                <w:rFonts w:hint="eastAsia"/>
              </w:rPr>
              <w:t>40.68, 46.2</w:t>
            </w:r>
            <w:r w:rsidRPr="00AA11EB">
              <w:t>7</w:t>
            </w:r>
          </w:p>
        </w:tc>
      </w:tr>
      <w:tr w:rsidR="00AA11EB" w:rsidRPr="00AA11EB" w:rsidTr="00AA11EB">
        <w:trPr>
          <w:trHeight w:val="320"/>
        </w:trPr>
        <w:tc>
          <w:tcPr>
            <w:tcW w:w="3255" w:type="dxa"/>
            <w:noWrap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ACD (mm)</w:t>
            </w:r>
          </w:p>
        </w:tc>
        <w:tc>
          <w:tcPr>
            <w:tcW w:w="2132" w:type="dxa"/>
            <w:noWrap/>
            <w:hideMark/>
          </w:tcPr>
          <w:p w:rsidR="00AA11EB" w:rsidRPr="00AA11EB" w:rsidRDefault="00AA11EB" w:rsidP="005501C6">
            <w:pPr>
              <w:pStyle w:val="a4"/>
              <w:ind w:firstLineChars="132" w:firstLine="317"/>
              <w:jc w:val="center"/>
            </w:pPr>
            <w:r w:rsidRPr="00AA11EB">
              <w:t>3.50 ± 0.43</w:t>
            </w:r>
          </w:p>
        </w:tc>
        <w:tc>
          <w:tcPr>
            <w:tcW w:w="2268" w:type="dxa"/>
            <w:noWrap/>
            <w:hideMark/>
          </w:tcPr>
          <w:p w:rsidR="00AA11EB" w:rsidRPr="00AA11EB" w:rsidRDefault="00AA11EB" w:rsidP="005501C6">
            <w:pPr>
              <w:pStyle w:val="a4"/>
              <w:tabs>
                <w:tab w:val="decimal" w:pos="420"/>
              </w:tabs>
              <w:ind w:firstLineChars="135" w:firstLine="324"/>
              <w:jc w:val="center"/>
            </w:pPr>
            <w:r w:rsidRPr="00AA11EB">
              <w:t>2.53, 4.84</w:t>
            </w:r>
          </w:p>
        </w:tc>
      </w:tr>
      <w:tr w:rsidR="00AA11EB" w:rsidRPr="00AA11EB" w:rsidTr="00AA11EB">
        <w:trPr>
          <w:trHeight w:val="320"/>
        </w:trPr>
        <w:tc>
          <w:tcPr>
            <w:tcW w:w="3255" w:type="dxa"/>
            <w:noWrap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L</w:t>
            </w:r>
            <w:r w:rsidRPr="00AA11EB">
              <w:t>T (mm)</w:t>
            </w:r>
          </w:p>
        </w:tc>
        <w:tc>
          <w:tcPr>
            <w:tcW w:w="2132" w:type="dxa"/>
            <w:noWrap/>
          </w:tcPr>
          <w:p w:rsidR="00AA11EB" w:rsidRPr="00AA11EB" w:rsidRDefault="00AA11EB" w:rsidP="005501C6">
            <w:pPr>
              <w:pStyle w:val="a4"/>
              <w:ind w:firstLineChars="132" w:firstLine="317"/>
              <w:jc w:val="center"/>
            </w:pPr>
            <w:r w:rsidRPr="00AA11EB">
              <w:t>4.31 ± 0.55</w:t>
            </w:r>
          </w:p>
        </w:tc>
        <w:tc>
          <w:tcPr>
            <w:tcW w:w="2268" w:type="dxa"/>
            <w:noWrap/>
          </w:tcPr>
          <w:p w:rsidR="00AA11EB" w:rsidRPr="00AA11EB" w:rsidRDefault="00AA11EB" w:rsidP="005501C6">
            <w:pPr>
              <w:pStyle w:val="a4"/>
              <w:tabs>
                <w:tab w:val="decimal" w:pos="420"/>
              </w:tabs>
              <w:ind w:leftChars="-1" w:left="-2" w:firstLineChars="135" w:firstLine="324"/>
              <w:jc w:val="center"/>
            </w:pPr>
            <w:r w:rsidRPr="00AA11EB">
              <w:t>3.09, 5.28</w:t>
            </w:r>
          </w:p>
        </w:tc>
      </w:tr>
      <w:tr w:rsidR="00AA11EB" w:rsidRPr="00AA11EB" w:rsidTr="00AA11EB">
        <w:trPr>
          <w:trHeight w:val="320"/>
        </w:trPr>
        <w:tc>
          <w:tcPr>
            <w:tcW w:w="3255" w:type="dxa"/>
            <w:noWrap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IOL power (D)</w:t>
            </w:r>
          </w:p>
        </w:tc>
        <w:tc>
          <w:tcPr>
            <w:tcW w:w="2132" w:type="dxa"/>
            <w:noWrap/>
            <w:hideMark/>
          </w:tcPr>
          <w:p w:rsidR="00AA11EB" w:rsidRPr="00AA11EB" w:rsidRDefault="00AA11EB" w:rsidP="005501C6">
            <w:pPr>
              <w:pStyle w:val="a4"/>
              <w:ind w:firstLineChars="72" w:firstLine="173"/>
              <w:jc w:val="center"/>
            </w:pPr>
            <w:r w:rsidRPr="00AA11EB">
              <w:t>10.94 ± 5.23</w:t>
            </w:r>
          </w:p>
        </w:tc>
        <w:tc>
          <w:tcPr>
            <w:tcW w:w="2268" w:type="dxa"/>
            <w:noWrap/>
            <w:hideMark/>
          </w:tcPr>
          <w:p w:rsidR="00AA11EB" w:rsidRPr="00AA11EB" w:rsidRDefault="00AA11EB" w:rsidP="005501C6">
            <w:pPr>
              <w:pStyle w:val="a4"/>
              <w:tabs>
                <w:tab w:val="decimal" w:pos="420"/>
              </w:tabs>
              <w:ind w:firstLineChars="194" w:firstLine="466"/>
              <w:jc w:val="center"/>
            </w:pPr>
            <w:r w:rsidRPr="00AA11EB">
              <w:t>2.0, 19.0</w:t>
            </w:r>
          </w:p>
        </w:tc>
      </w:tr>
      <w:tr w:rsidR="00AA11EB" w:rsidRPr="00AA11EB" w:rsidTr="00AA11EB">
        <w:trPr>
          <w:trHeight w:val="320"/>
        </w:trPr>
        <w:tc>
          <w:tcPr>
            <w:tcW w:w="3255" w:type="dxa"/>
            <w:noWrap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F</w:t>
            </w:r>
            <w:r w:rsidRPr="00AA11EB">
              <w:t>emale sex, n (%)</w:t>
            </w:r>
          </w:p>
        </w:tc>
        <w:tc>
          <w:tcPr>
            <w:tcW w:w="4400" w:type="dxa"/>
            <w:gridSpan w:val="2"/>
            <w:noWrap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t>39 (60.0%)</w:t>
            </w:r>
          </w:p>
        </w:tc>
      </w:tr>
      <w:tr w:rsidR="00AA11EB" w:rsidRPr="00AA11EB" w:rsidTr="00AA11EB">
        <w:trPr>
          <w:trHeight w:val="320"/>
        </w:trPr>
        <w:tc>
          <w:tcPr>
            <w:tcW w:w="3255" w:type="dxa"/>
            <w:noWrap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R</w:t>
            </w:r>
            <w:r w:rsidRPr="00AA11EB">
              <w:t xml:space="preserve">ight eye, </w:t>
            </w:r>
            <w:proofErr w:type="gramStart"/>
            <w:r w:rsidRPr="00AA11EB">
              <w:t>n(</w:t>
            </w:r>
            <w:proofErr w:type="gramEnd"/>
            <w:r w:rsidRPr="00AA11EB">
              <w:t>%)</w:t>
            </w:r>
          </w:p>
        </w:tc>
        <w:tc>
          <w:tcPr>
            <w:tcW w:w="4400" w:type="dxa"/>
            <w:gridSpan w:val="2"/>
            <w:noWrap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t>50 (76.9%)</w:t>
            </w:r>
          </w:p>
        </w:tc>
      </w:tr>
      <w:tr w:rsidR="00AA11EB" w:rsidRPr="00AA11EB" w:rsidTr="00AA11EB">
        <w:trPr>
          <w:trHeight w:val="320"/>
        </w:trPr>
        <w:tc>
          <w:tcPr>
            <w:tcW w:w="3255" w:type="dxa"/>
            <w:noWrap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AL subgroup</w:t>
            </w:r>
            <w:r w:rsidRPr="00AA11EB">
              <w:t>, n (%)</w:t>
            </w:r>
          </w:p>
        </w:tc>
        <w:tc>
          <w:tcPr>
            <w:tcW w:w="4400" w:type="dxa"/>
            <w:gridSpan w:val="2"/>
          </w:tcPr>
          <w:p w:rsidR="00AA11EB" w:rsidRPr="00AA11EB" w:rsidRDefault="00AA11EB" w:rsidP="00AA11EB">
            <w:pPr>
              <w:pStyle w:val="a4"/>
              <w:jc w:val="center"/>
            </w:pPr>
          </w:p>
        </w:tc>
      </w:tr>
      <w:tr w:rsidR="00AA11EB" w:rsidRPr="00AA11EB" w:rsidTr="00AA11EB">
        <w:trPr>
          <w:trHeight w:val="320"/>
        </w:trPr>
        <w:tc>
          <w:tcPr>
            <w:tcW w:w="3255" w:type="dxa"/>
            <w:noWrap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26.0</w:t>
            </w:r>
            <w:r w:rsidRPr="00AA11EB">
              <w:t>0</w:t>
            </w:r>
            <w:r w:rsidRPr="00AA11EB">
              <w:rPr>
                <w:rFonts w:hint="eastAsia"/>
              </w:rPr>
              <w:t>≤</w:t>
            </w:r>
            <w:r w:rsidRPr="00AA11EB">
              <w:rPr>
                <w:rFonts w:hint="eastAsia"/>
              </w:rPr>
              <w:t>AL</w:t>
            </w:r>
            <w:r w:rsidRPr="00AA11EB">
              <w:rPr>
                <w:rFonts w:hint="eastAsia"/>
              </w:rPr>
              <w:t>＜</w:t>
            </w:r>
            <w:r w:rsidRPr="00AA11EB">
              <w:rPr>
                <w:rFonts w:hint="eastAsia"/>
              </w:rPr>
              <w:t>28.0</w:t>
            </w:r>
            <w:r w:rsidRPr="00AA11EB">
              <w:t>0</w:t>
            </w:r>
            <w:r w:rsidRPr="00AA11EB">
              <w:rPr>
                <w:rFonts w:hint="eastAsia"/>
              </w:rPr>
              <w:t xml:space="preserve"> mm</w:t>
            </w:r>
          </w:p>
        </w:tc>
        <w:tc>
          <w:tcPr>
            <w:tcW w:w="4400" w:type="dxa"/>
            <w:gridSpan w:val="2"/>
          </w:tcPr>
          <w:p w:rsidR="00AA11EB" w:rsidRPr="00AA11EB" w:rsidRDefault="00AA11EB" w:rsidP="00AA11EB">
            <w:pPr>
              <w:pStyle w:val="a4"/>
              <w:jc w:val="center"/>
            </w:pPr>
            <w:bookmarkStart w:id="0" w:name="OLE_LINK11"/>
            <w:bookmarkStart w:id="1" w:name="OLE_LINK12"/>
            <w:r w:rsidRPr="00AA11EB">
              <w:t>26 (40.0%)</w:t>
            </w:r>
            <w:bookmarkEnd w:id="0"/>
            <w:bookmarkEnd w:id="1"/>
          </w:p>
        </w:tc>
      </w:tr>
      <w:tr w:rsidR="00AA11EB" w:rsidRPr="00AA11EB" w:rsidTr="00AA11EB">
        <w:trPr>
          <w:trHeight w:val="320"/>
        </w:trPr>
        <w:tc>
          <w:tcPr>
            <w:tcW w:w="3255" w:type="dxa"/>
            <w:noWrap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28.0</w:t>
            </w:r>
            <w:r w:rsidRPr="00AA11EB">
              <w:t>0</w:t>
            </w:r>
            <w:r w:rsidRPr="00AA11EB">
              <w:rPr>
                <w:rFonts w:hint="eastAsia"/>
              </w:rPr>
              <w:t>≤</w:t>
            </w:r>
            <w:r w:rsidRPr="00AA11EB">
              <w:rPr>
                <w:rFonts w:hint="eastAsia"/>
              </w:rPr>
              <w:t>AL</w:t>
            </w:r>
            <w:r w:rsidRPr="00AA11EB">
              <w:rPr>
                <w:rFonts w:hint="eastAsia"/>
              </w:rPr>
              <w:t>＜</w:t>
            </w:r>
            <w:r w:rsidRPr="00AA11EB">
              <w:rPr>
                <w:rFonts w:hint="eastAsia"/>
              </w:rPr>
              <w:t>30.0</w:t>
            </w:r>
            <w:r w:rsidRPr="00AA11EB">
              <w:t>0</w:t>
            </w:r>
            <w:r w:rsidRPr="00AA11EB">
              <w:rPr>
                <w:rFonts w:hint="eastAsia"/>
              </w:rPr>
              <w:t xml:space="preserve"> mm</w:t>
            </w:r>
          </w:p>
        </w:tc>
        <w:tc>
          <w:tcPr>
            <w:tcW w:w="4400" w:type="dxa"/>
            <w:gridSpan w:val="2"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t>18 (27.7%)</w:t>
            </w:r>
          </w:p>
        </w:tc>
      </w:tr>
      <w:tr w:rsidR="00AA11EB" w:rsidRPr="00AA11EB" w:rsidTr="00AA11EB">
        <w:trPr>
          <w:trHeight w:val="320"/>
        </w:trPr>
        <w:tc>
          <w:tcPr>
            <w:tcW w:w="3255" w:type="dxa"/>
            <w:noWrap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AL</w:t>
            </w:r>
            <w:r w:rsidRPr="00AA11EB">
              <w:rPr>
                <w:rFonts w:hint="eastAsia"/>
              </w:rPr>
              <w:t>≥</w:t>
            </w:r>
            <w:r w:rsidRPr="00AA11EB">
              <w:rPr>
                <w:rFonts w:hint="eastAsia"/>
              </w:rPr>
              <w:t>30.0</w:t>
            </w:r>
            <w:r w:rsidRPr="00AA11EB">
              <w:t>0</w:t>
            </w:r>
            <w:r w:rsidRPr="00AA11EB">
              <w:rPr>
                <w:rFonts w:hint="eastAsia"/>
              </w:rPr>
              <w:t xml:space="preserve"> mm</w:t>
            </w:r>
          </w:p>
        </w:tc>
        <w:tc>
          <w:tcPr>
            <w:tcW w:w="4400" w:type="dxa"/>
            <w:gridSpan w:val="2"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t>21 (32.3%)</w:t>
            </w:r>
          </w:p>
        </w:tc>
      </w:tr>
    </w:tbl>
    <w:p w:rsidR="00AA11EB" w:rsidRDefault="00AA11EB">
      <w:pPr>
        <w:widowControl/>
        <w:jc w:val="left"/>
        <w:rPr>
          <w:rFonts w:ascii="Arial" w:eastAsia="宋体" w:hAnsi="Arial" w:cs="Arial"/>
          <w:sz w:val="24"/>
        </w:rPr>
      </w:pPr>
      <w:r>
        <w:br w:type="page"/>
      </w:r>
    </w:p>
    <w:p w:rsidR="00AA11EB" w:rsidRPr="00AA11EB" w:rsidRDefault="00AA11EB" w:rsidP="00AA11EB">
      <w:pPr>
        <w:pStyle w:val="a4"/>
      </w:pPr>
      <w:r w:rsidRPr="00AA11EB">
        <w:rPr>
          <w:b/>
          <w:bCs/>
        </w:rPr>
        <w:lastRenderedPageBreak/>
        <w:t>Table 3</w:t>
      </w:r>
      <w:r w:rsidR="00504292" w:rsidRPr="00504292">
        <w:rPr>
          <w:b/>
          <w:bCs/>
        </w:rPr>
        <w:t>.</w:t>
      </w:r>
      <w:r w:rsidRPr="00AA11EB">
        <w:t xml:space="preserve"> Clinical outcomes of refractive errors for each formula sorted by MAE</w:t>
      </w:r>
    </w:p>
    <w:tbl>
      <w:tblPr>
        <w:tblStyle w:val="a3"/>
        <w:tblW w:w="1372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2"/>
        <w:gridCol w:w="1134"/>
        <w:gridCol w:w="1134"/>
        <w:gridCol w:w="1134"/>
        <w:gridCol w:w="1134"/>
        <w:gridCol w:w="1741"/>
        <w:gridCol w:w="1741"/>
        <w:gridCol w:w="1741"/>
        <w:gridCol w:w="1741"/>
      </w:tblGrid>
      <w:tr w:rsidR="00AA11EB" w:rsidRPr="00AA11EB" w:rsidTr="00AA11EB">
        <w:trPr>
          <w:trHeight w:val="320"/>
          <w:jc w:val="center"/>
        </w:trPr>
        <w:tc>
          <w:tcPr>
            <w:tcW w:w="2222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Formula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MAE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MedAE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ME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SD</w:t>
            </w:r>
          </w:p>
        </w:tc>
        <w:tc>
          <w:tcPr>
            <w:tcW w:w="1741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PE</w:t>
            </w:r>
            <w:r w:rsidRPr="00AA11EB">
              <w:rPr>
                <w:rFonts w:hint="eastAsia"/>
              </w:rPr>
              <w:t>≤</w:t>
            </w:r>
            <w:r>
              <w:rPr>
                <w:rFonts w:hint="eastAsia"/>
              </w:rPr>
              <w:t>±</w:t>
            </w:r>
            <w:r w:rsidRPr="00AA11EB">
              <w:rPr>
                <w:rFonts w:hint="eastAsia"/>
              </w:rPr>
              <w:t>0.25D</w:t>
            </w:r>
          </w:p>
        </w:tc>
        <w:tc>
          <w:tcPr>
            <w:tcW w:w="1741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PE</w:t>
            </w:r>
            <w:r w:rsidRPr="00AA11EB">
              <w:rPr>
                <w:rFonts w:hint="eastAsia"/>
              </w:rPr>
              <w:t>≤</w:t>
            </w:r>
            <w:r>
              <w:rPr>
                <w:rFonts w:hint="eastAsia"/>
              </w:rPr>
              <w:t>±</w:t>
            </w:r>
            <w:r w:rsidRPr="00AA11EB">
              <w:rPr>
                <w:rFonts w:hint="eastAsia"/>
              </w:rPr>
              <w:t>0.50D</w:t>
            </w:r>
          </w:p>
        </w:tc>
        <w:tc>
          <w:tcPr>
            <w:tcW w:w="1741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PE</w:t>
            </w:r>
            <w:r w:rsidRPr="00AA11EB">
              <w:rPr>
                <w:rFonts w:hint="eastAsia"/>
              </w:rPr>
              <w:t>≤</w:t>
            </w:r>
            <w:r>
              <w:rPr>
                <w:rFonts w:hint="eastAsia"/>
              </w:rPr>
              <w:t>±</w:t>
            </w:r>
            <w:r w:rsidRPr="00AA11EB">
              <w:rPr>
                <w:rFonts w:hint="eastAsia"/>
              </w:rPr>
              <w:t>0.75D</w:t>
            </w:r>
          </w:p>
        </w:tc>
        <w:tc>
          <w:tcPr>
            <w:tcW w:w="1741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PE</w:t>
            </w:r>
            <w:r w:rsidRPr="00AA11EB">
              <w:rPr>
                <w:rFonts w:hint="eastAsia"/>
              </w:rPr>
              <w:t>≤</w:t>
            </w:r>
            <w:r>
              <w:rPr>
                <w:rFonts w:hint="eastAsia"/>
              </w:rPr>
              <w:t>±</w:t>
            </w:r>
            <w:r w:rsidRPr="00AA11EB">
              <w:rPr>
                <w:rFonts w:hint="eastAsia"/>
              </w:rPr>
              <w:t>1.00D</w:t>
            </w:r>
          </w:p>
        </w:tc>
      </w:tr>
      <w:tr w:rsidR="00AA11EB" w:rsidRPr="00AA11EB" w:rsidTr="00AA11EB">
        <w:trPr>
          <w:trHeight w:val="320"/>
          <w:jc w:val="center"/>
        </w:trPr>
        <w:tc>
          <w:tcPr>
            <w:tcW w:w="2222" w:type="dxa"/>
            <w:tcBorders>
              <w:top w:val="single" w:sz="6" w:space="0" w:color="auto"/>
              <w:bottom w:val="nil"/>
            </w:tcBorders>
            <w:noWrap/>
            <w:vAlign w:val="center"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Kane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0.323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0.298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0.402</w:t>
            </w:r>
          </w:p>
        </w:tc>
        <w:tc>
          <w:tcPr>
            <w:tcW w:w="1741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44.6</w:t>
            </w:r>
          </w:p>
        </w:tc>
        <w:tc>
          <w:tcPr>
            <w:tcW w:w="1741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80.0</w:t>
            </w:r>
          </w:p>
        </w:tc>
        <w:tc>
          <w:tcPr>
            <w:tcW w:w="1741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93.8</w:t>
            </w:r>
          </w:p>
        </w:tc>
        <w:tc>
          <w:tcPr>
            <w:tcW w:w="1741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98.5</w:t>
            </w:r>
          </w:p>
        </w:tc>
      </w:tr>
      <w:tr w:rsidR="00AA11EB" w:rsidRPr="00AA11EB" w:rsidTr="00AA11EB">
        <w:trPr>
          <w:trHeight w:val="320"/>
          <w:jc w:val="center"/>
        </w:trPr>
        <w:tc>
          <w:tcPr>
            <w:tcW w:w="2222" w:type="dxa"/>
            <w:tcBorders>
              <w:top w:val="nil"/>
            </w:tcBorders>
            <w:noWrap/>
            <w:vAlign w:val="center"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EVO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0.335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0.285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0.000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0.437</w:t>
            </w:r>
          </w:p>
        </w:tc>
        <w:tc>
          <w:tcPr>
            <w:tcW w:w="1741" w:type="dxa"/>
            <w:tcBorders>
              <w:top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46.2</w:t>
            </w:r>
          </w:p>
        </w:tc>
        <w:tc>
          <w:tcPr>
            <w:tcW w:w="1741" w:type="dxa"/>
            <w:tcBorders>
              <w:top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78.4</w:t>
            </w:r>
          </w:p>
        </w:tc>
        <w:tc>
          <w:tcPr>
            <w:tcW w:w="1741" w:type="dxa"/>
            <w:tcBorders>
              <w:top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95.4</w:t>
            </w:r>
          </w:p>
        </w:tc>
        <w:tc>
          <w:tcPr>
            <w:tcW w:w="1741" w:type="dxa"/>
            <w:tcBorders>
              <w:top w:val="nil"/>
            </w:tcBorders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96.9</w:t>
            </w:r>
          </w:p>
        </w:tc>
      </w:tr>
      <w:tr w:rsidR="00AA11EB" w:rsidRPr="00AA11EB" w:rsidTr="00AA11EB">
        <w:trPr>
          <w:trHeight w:val="320"/>
          <w:jc w:val="center"/>
        </w:trPr>
        <w:tc>
          <w:tcPr>
            <w:tcW w:w="2222" w:type="dxa"/>
            <w:noWrap/>
            <w:vAlign w:val="center"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Hill-RBF3.0</w:t>
            </w:r>
          </w:p>
        </w:tc>
        <w:tc>
          <w:tcPr>
            <w:tcW w:w="1134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0.346</w:t>
            </w:r>
          </w:p>
        </w:tc>
        <w:tc>
          <w:tcPr>
            <w:tcW w:w="1134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0.240</w:t>
            </w:r>
          </w:p>
        </w:tc>
        <w:tc>
          <w:tcPr>
            <w:tcW w:w="1134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0.000</w:t>
            </w:r>
          </w:p>
        </w:tc>
        <w:tc>
          <w:tcPr>
            <w:tcW w:w="1134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0.481</w:t>
            </w:r>
          </w:p>
        </w:tc>
        <w:tc>
          <w:tcPr>
            <w:tcW w:w="1741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50.8</w:t>
            </w:r>
          </w:p>
        </w:tc>
        <w:tc>
          <w:tcPr>
            <w:tcW w:w="1741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78.5</w:t>
            </w:r>
          </w:p>
        </w:tc>
        <w:tc>
          <w:tcPr>
            <w:tcW w:w="1741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89.2</w:t>
            </w:r>
          </w:p>
        </w:tc>
        <w:tc>
          <w:tcPr>
            <w:tcW w:w="1741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95.4</w:t>
            </w:r>
          </w:p>
        </w:tc>
      </w:tr>
      <w:tr w:rsidR="00AA11EB" w:rsidRPr="00AA11EB" w:rsidTr="00AA11EB">
        <w:trPr>
          <w:trHeight w:val="320"/>
          <w:jc w:val="center"/>
        </w:trPr>
        <w:tc>
          <w:tcPr>
            <w:tcW w:w="2222" w:type="dxa"/>
            <w:noWrap/>
            <w:vAlign w:val="center"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Barrett Universal II</w:t>
            </w:r>
          </w:p>
        </w:tc>
        <w:tc>
          <w:tcPr>
            <w:tcW w:w="1134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0.361</w:t>
            </w:r>
          </w:p>
        </w:tc>
        <w:tc>
          <w:tcPr>
            <w:tcW w:w="1134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0.313</w:t>
            </w:r>
          </w:p>
        </w:tc>
        <w:tc>
          <w:tcPr>
            <w:tcW w:w="1134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0.000</w:t>
            </w:r>
          </w:p>
        </w:tc>
        <w:tc>
          <w:tcPr>
            <w:tcW w:w="1134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0.472</w:t>
            </w:r>
          </w:p>
        </w:tc>
        <w:tc>
          <w:tcPr>
            <w:tcW w:w="1741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40.0</w:t>
            </w:r>
          </w:p>
        </w:tc>
        <w:tc>
          <w:tcPr>
            <w:tcW w:w="1741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75.4</w:t>
            </w:r>
          </w:p>
        </w:tc>
        <w:tc>
          <w:tcPr>
            <w:tcW w:w="1741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92.3</w:t>
            </w:r>
          </w:p>
        </w:tc>
        <w:tc>
          <w:tcPr>
            <w:tcW w:w="1741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96.9</w:t>
            </w:r>
          </w:p>
        </w:tc>
      </w:tr>
      <w:tr w:rsidR="00AA11EB" w:rsidRPr="00AA11EB" w:rsidTr="00AA11EB">
        <w:trPr>
          <w:trHeight w:val="320"/>
          <w:jc w:val="center"/>
        </w:trPr>
        <w:tc>
          <w:tcPr>
            <w:tcW w:w="2222" w:type="dxa"/>
            <w:noWrap/>
            <w:vAlign w:val="center"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Haigis</w:t>
            </w:r>
          </w:p>
        </w:tc>
        <w:tc>
          <w:tcPr>
            <w:tcW w:w="1134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0.415</w:t>
            </w:r>
          </w:p>
        </w:tc>
        <w:tc>
          <w:tcPr>
            <w:tcW w:w="1134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0.360</w:t>
            </w:r>
          </w:p>
        </w:tc>
        <w:tc>
          <w:tcPr>
            <w:tcW w:w="1134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0.000</w:t>
            </w:r>
          </w:p>
        </w:tc>
        <w:tc>
          <w:tcPr>
            <w:tcW w:w="1134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0.535</w:t>
            </w:r>
          </w:p>
        </w:tc>
        <w:tc>
          <w:tcPr>
            <w:tcW w:w="1741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38.5</w:t>
            </w:r>
          </w:p>
        </w:tc>
        <w:tc>
          <w:tcPr>
            <w:tcW w:w="1741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66.2</w:t>
            </w:r>
          </w:p>
        </w:tc>
        <w:tc>
          <w:tcPr>
            <w:tcW w:w="1741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84.6</w:t>
            </w:r>
          </w:p>
        </w:tc>
        <w:tc>
          <w:tcPr>
            <w:tcW w:w="1741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92.3</w:t>
            </w:r>
          </w:p>
        </w:tc>
      </w:tr>
      <w:tr w:rsidR="00AA11EB" w:rsidRPr="00AA11EB" w:rsidTr="00AA11EB">
        <w:trPr>
          <w:trHeight w:val="320"/>
          <w:jc w:val="center"/>
        </w:trPr>
        <w:tc>
          <w:tcPr>
            <w:tcW w:w="2222" w:type="dxa"/>
            <w:noWrap/>
            <w:vAlign w:val="center"/>
            <w:hideMark/>
          </w:tcPr>
          <w:p w:rsidR="00AA11EB" w:rsidRPr="00AA11EB" w:rsidRDefault="00AA11EB" w:rsidP="00AA11EB">
            <w:pPr>
              <w:pStyle w:val="a4"/>
            </w:pPr>
            <w:r w:rsidRPr="00AA11EB">
              <w:rPr>
                <w:rFonts w:hint="eastAsia"/>
              </w:rPr>
              <w:t>SRK/T</w:t>
            </w:r>
          </w:p>
        </w:tc>
        <w:tc>
          <w:tcPr>
            <w:tcW w:w="1134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0.450</w:t>
            </w:r>
          </w:p>
        </w:tc>
        <w:tc>
          <w:tcPr>
            <w:tcW w:w="1134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0.370</w:t>
            </w:r>
          </w:p>
        </w:tc>
        <w:tc>
          <w:tcPr>
            <w:tcW w:w="1134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0.000</w:t>
            </w:r>
          </w:p>
        </w:tc>
        <w:tc>
          <w:tcPr>
            <w:tcW w:w="1134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0.572</w:t>
            </w:r>
          </w:p>
        </w:tc>
        <w:tc>
          <w:tcPr>
            <w:tcW w:w="1741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36.9</w:t>
            </w:r>
          </w:p>
        </w:tc>
        <w:tc>
          <w:tcPr>
            <w:tcW w:w="1741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60.0</w:t>
            </w:r>
          </w:p>
        </w:tc>
        <w:tc>
          <w:tcPr>
            <w:tcW w:w="1741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80.0</w:t>
            </w:r>
          </w:p>
        </w:tc>
        <w:tc>
          <w:tcPr>
            <w:tcW w:w="1741" w:type="dxa"/>
            <w:noWrap/>
            <w:hideMark/>
          </w:tcPr>
          <w:p w:rsidR="00AA11EB" w:rsidRPr="00AA11EB" w:rsidRDefault="00AA11EB" w:rsidP="00AA11EB">
            <w:pPr>
              <w:pStyle w:val="a4"/>
              <w:jc w:val="center"/>
            </w:pPr>
            <w:r w:rsidRPr="00AA11EB">
              <w:rPr>
                <w:rFonts w:hint="eastAsia"/>
              </w:rPr>
              <w:t>95.4</w:t>
            </w:r>
          </w:p>
        </w:tc>
      </w:tr>
    </w:tbl>
    <w:p w:rsidR="00AA11EB" w:rsidRPr="00AA11EB" w:rsidRDefault="00AA11EB" w:rsidP="00AA11EB">
      <w:pPr>
        <w:pStyle w:val="a4"/>
      </w:pPr>
    </w:p>
    <w:p w:rsidR="00AA11EB" w:rsidRPr="00AA11EB" w:rsidRDefault="00AA11EB" w:rsidP="00AA11EB">
      <w:pPr>
        <w:pStyle w:val="a4"/>
      </w:pPr>
    </w:p>
    <w:p w:rsidR="00AA11EB" w:rsidRDefault="00AA11EB">
      <w:pPr>
        <w:widowControl/>
        <w:jc w:val="left"/>
        <w:rPr>
          <w:rFonts w:ascii="Arial" w:eastAsia="宋体" w:hAnsi="Arial" w:cs="Arial"/>
          <w:sz w:val="24"/>
        </w:rPr>
      </w:pPr>
      <w:r>
        <w:br w:type="page"/>
      </w:r>
    </w:p>
    <w:tbl>
      <w:tblPr>
        <w:tblStyle w:val="a3"/>
        <w:tblpPr w:leftFromText="180" w:rightFromText="180" w:horzAnchor="margin" w:tblpY="582"/>
        <w:tblW w:w="1171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8"/>
        <w:gridCol w:w="1490"/>
        <w:gridCol w:w="1490"/>
        <w:gridCol w:w="1489"/>
        <w:gridCol w:w="1489"/>
        <w:gridCol w:w="1489"/>
        <w:gridCol w:w="1489"/>
      </w:tblGrid>
      <w:tr w:rsidR="00AA11EB" w:rsidRPr="00AA11EB" w:rsidTr="00504292">
        <w:trPr>
          <w:trHeight w:val="320"/>
        </w:trPr>
        <w:tc>
          <w:tcPr>
            <w:tcW w:w="2778" w:type="dxa"/>
            <w:tcBorders>
              <w:bottom w:val="single" w:sz="6" w:space="0" w:color="auto"/>
            </w:tcBorders>
            <w:noWrap/>
            <w:hideMark/>
          </w:tcPr>
          <w:p w:rsidR="005F4D9B" w:rsidRDefault="005F4D9B" w:rsidP="00504292">
            <w:pPr>
              <w:pStyle w:val="a4"/>
            </w:pPr>
          </w:p>
          <w:p w:rsidR="00AA11EB" w:rsidRPr="00AA11EB" w:rsidRDefault="00AA11EB" w:rsidP="00504292">
            <w:pPr>
              <w:pStyle w:val="a4"/>
            </w:pPr>
            <w:r w:rsidRPr="00AA11EB">
              <w:rPr>
                <w:rFonts w:hint="eastAsia"/>
              </w:rPr>
              <w:t>AL/Parameter</w:t>
            </w:r>
          </w:p>
        </w:tc>
        <w:tc>
          <w:tcPr>
            <w:tcW w:w="1490" w:type="dxa"/>
            <w:tcBorders>
              <w:bottom w:val="single" w:sz="6" w:space="0" w:color="auto"/>
            </w:tcBorders>
            <w:noWrap/>
            <w:hideMark/>
          </w:tcPr>
          <w:p w:rsidR="00AA11EB" w:rsidRDefault="00AA11EB" w:rsidP="00504292">
            <w:pPr>
              <w:pStyle w:val="a4"/>
              <w:jc w:val="center"/>
            </w:pPr>
          </w:p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Kane</w:t>
            </w:r>
          </w:p>
        </w:tc>
        <w:tc>
          <w:tcPr>
            <w:tcW w:w="1490" w:type="dxa"/>
            <w:tcBorders>
              <w:bottom w:val="single" w:sz="6" w:space="0" w:color="auto"/>
            </w:tcBorders>
            <w:noWrap/>
            <w:hideMark/>
          </w:tcPr>
          <w:p w:rsidR="00AA11EB" w:rsidRDefault="00AA11EB" w:rsidP="00504292">
            <w:pPr>
              <w:pStyle w:val="a4"/>
              <w:jc w:val="center"/>
            </w:pPr>
          </w:p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Hill-RBF3.0</w:t>
            </w:r>
          </w:p>
        </w:tc>
        <w:tc>
          <w:tcPr>
            <w:tcW w:w="1489" w:type="dxa"/>
            <w:tcBorders>
              <w:bottom w:val="single" w:sz="6" w:space="0" w:color="auto"/>
            </w:tcBorders>
            <w:noWrap/>
            <w:hideMark/>
          </w:tcPr>
          <w:p w:rsidR="00AA11EB" w:rsidRDefault="00AA11EB" w:rsidP="00504292">
            <w:pPr>
              <w:pStyle w:val="a4"/>
              <w:jc w:val="center"/>
            </w:pPr>
          </w:p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EVO</w:t>
            </w:r>
          </w:p>
        </w:tc>
        <w:tc>
          <w:tcPr>
            <w:tcW w:w="1489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504292">
            <w:pPr>
              <w:pStyle w:val="a4"/>
              <w:jc w:val="left"/>
            </w:pPr>
            <w:bookmarkStart w:id="2" w:name="OLE_LINK7"/>
            <w:bookmarkStart w:id="3" w:name="OLE_LINK8"/>
            <w:r w:rsidRPr="00AA11EB">
              <w:t>Barrett Universal II</w:t>
            </w:r>
            <w:bookmarkEnd w:id="2"/>
            <w:bookmarkEnd w:id="3"/>
          </w:p>
        </w:tc>
        <w:tc>
          <w:tcPr>
            <w:tcW w:w="1489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Haigis</w:t>
            </w:r>
          </w:p>
        </w:tc>
        <w:tc>
          <w:tcPr>
            <w:tcW w:w="1489" w:type="dxa"/>
            <w:tcBorders>
              <w:bottom w:val="single" w:sz="6" w:space="0" w:color="auto"/>
            </w:tcBorders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SRK/T</w:t>
            </w:r>
          </w:p>
        </w:tc>
      </w:tr>
      <w:tr w:rsidR="00AA11EB" w:rsidRPr="00AA11EB" w:rsidTr="00504292">
        <w:trPr>
          <w:trHeight w:val="320"/>
        </w:trPr>
        <w:tc>
          <w:tcPr>
            <w:tcW w:w="2778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504292">
            <w:pPr>
              <w:pStyle w:val="a4"/>
            </w:pPr>
            <w:r w:rsidRPr="00AA11EB">
              <w:rPr>
                <w:rFonts w:hint="eastAsia"/>
              </w:rPr>
              <w:t>26.0</w:t>
            </w:r>
            <w:r w:rsidRPr="00AA11EB">
              <w:t>0</w:t>
            </w:r>
            <w:r w:rsidRPr="00AA11EB">
              <w:rPr>
                <w:rFonts w:hint="eastAsia"/>
              </w:rPr>
              <w:t>≤</w:t>
            </w:r>
            <w:r w:rsidRPr="00AA11EB">
              <w:rPr>
                <w:rFonts w:hint="eastAsia"/>
              </w:rPr>
              <w:t>AL</w:t>
            </w:r>
            <w:r w:rsidRPr="00AA11EB">
              <w:rPr>
                <w:rFonts w:hint="eastAsia"/>
              </w:rPr>
              <w:t>＜</w:t>
            </w:r>
            <w:r w:rsidRPr="00AA11EB">
              <w:rPr>
                <w:rFonts w:hint="eastAsia"/>
              </w:rPr>
              <w:t>28.0</w:t>
            </w:r>
            <w:r w:rsidRPr="00AA11EB">
              <w:t>0</w:t>
            </w:r>
            <w:r w:rsidRPr="00AA11EB">
              <w:rPr>
                <w:rFonts w:hint="eastAsia"/>
              </w:rPr>
              <w:t xml:space="preserve"> mm</w:t>
            </w:r>
          </w:p>
        </w:tc>
        <w:tc>
          <w:tcPr>
            <w:tcW w:w="1490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  <w:tc>
          <w:tcPr>
            <w:tcW w:w="1490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  <w:tc>
          <w:tcPr>
            <w:tcW w:w="1489" w:type="dxa"/>
            <w:tcBorders>
              <w:top w:val="single" w:sz="6" w:space="0" w:color="auto"/>
              <w:bottom w:val="nil"/>
            </w:tcBorders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</w:tr>
      <w:tr w:rsidR="00AA11EB" w:rsidRPr="00AA11EB" w:rsidTr="00504292">
        <w:trPr>
          <w:trHeight w:val="320"/>
        </w:trPr>
        <w:tc>
          <w:tcPr>
            <w:tcW w:w="2778" w:type="dxa"/>
            <w:tcBorders>
              <w:top w:val="nil"/>
            </w:tcBorders>
            <w:noWrap/>
            <w:hideMark/>
          </w:tcPr>
          <w:p w:rsidR="00AA11EB" w:rsidRPr="00AA11EB" w:rsidRDefault="00AA11EB" w:rsidP="00504292">
            <w:pPr>
              <w:pStyle w:val="a4"/>
              <w:ind w:firstLineChars="100" w:firstLine="240"/>
              <w:jc w:val="left"/>
            </w:pPr>
            <w:r w:rsidRPr="00AA11EB">
              <w:rPr>
                <w:rFonts w:hint="eastAsia"/>
              </w:rPr>
              <w:t>MAE (D)</w:t>
            </w:r>
          </w:p>
        </w:tc>
        <w:tc>
          <w:tcPr>
            <w:tcW w:w="1490" w:type="dxa"/>
            <w:tcBorders>
              <w:top w:val="nil"/>
            </w:tcBorders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0.363</w:t>
            </w:r>
          </w:p>
        </w:tc>
        <w:tc>
          <w:tcPr>
            <w:tcW w:w="1490" w:type="dxa"/>
            <w:tcBorders>
              <w:top w:val="nil"/>
            </w:tcBorders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0.345</w:t>
            </w:r>
          </w:p>
        </w:tc>
        <w:tc>
          <w:tcPr>
            <w:tcW w:w="1489" w:type="dxa"/>
            <w:tcBorders>
              <w:top w:val="nil"/>
            </w:tcBorders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0.328</w:t>
            </w:r>
          </w:p>
        </w:tc>
        <w:tc>
          <w:tcPr>
            <w:tcW w:w="1489" w:type="dxa"/>
            <w:tcBorders>
              <w:top w:val="nil"/>
            </w:tcBorders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0.354</w:t>
            </w:r>
          </w:p>
        </w:tc>
        <w:tc>
          <w:tcPr>
            <w:tcW w:w="1489" w:type="dxa"/>
            <w:tcBorders>
              <w:top w:val="nil"/>
            </w:tcBorders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0.467</w:t>
            </w:r>
          </w:p>
        </w:tc>
        <w:tc>
          <w:tcPr>
            <w:tcW w:w="1489" w:type="dxa"/>
            <w:tcBorders>
              <w:top w:val="nil"/>
            </w:tcBorders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0.446</w:t>
            </w:r>
          </w:p>
        </w:tc>
      </w:tr>
      <w:tr w:rsidR="00AA11EB" w:rsidRPr="00AA11EB" w:rsidTr="00504292">
        <w:trPr>
          <w:trHeight w:val="320"/>
        </w:trPr>
        <w:tc>
          <w:tcPr>
            <w:tcW w:w="2778" w:type="dxa"/>
            <w:noWrap/>
            <w:hideMark/>
          </w:tcPr>
          <w:p w:rsidR="00AA11EB" w:rsidRPr="00AA11EB" w:rsidRDefault="00AA11EB" w:rsidP="00504292">
            <w:pPr>
              <w:pStyle w:val="a4"/>
              <w:ind w:firstLineChars="100" w:firstLine="240"/>
              <w:jc w:val="left"/>
            </w:pPr>
            <w:r w:rsidRPr="00AA11EB">
              <w:rPr>
                <w:rFonts w:hint="eastAsia"/>
              </w:rPr>
              <w:t>MedAE (D)</w:t>
            </w:r>
          </w:p>
        </w:tc>
        <w:tc>
          <w:tcPr>
            <w:tcW w:w="1490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0.300</w:t>
            </w:r>
          </w:p>
        </w:tc>
        <w:tc>
          <w:tcPr>
            <w:tcW w:w="1490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0.260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0.360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0.338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0.375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0.440</w:t>
            </w:r>
          </w:p>
        </w:tc>
      </w:tr>
      <w:tr w:rsidR="00AA11EB" w:rsidRPr="00AA11EB" w:rsidTr="00504292">
        <w:trPr>
          <w:trHeight w:val="320"/>
        </w:trPr>
        <w:tc>
          <w:tcPr>
            <w:tcW w:w="2778" w:type="dxa"/>
            <w:noWrap/>
            <w:hideMark/>
          </w:tcPr>
          <w:p w:rsidR="00AA11EB" w:rsidRPr="00AA11EB" w:rsidRDefault="00AA11EB" w:rsidP="00504292">
            <w:pPr>
              <w:pStyle w:val="a4"/>
            </w:pPr>
            <w:r w:rsidRPr="00AA11EB">
              <w:rPr>
                <w:rFonts w:hint="eastAsia"/>
              </w:rPr>
              <w:t>28.0</w:t>
            </w:r>
            <w:r w:rsidRPr="00AA11EB">
              <w:t>0</w:t>
            </w:r>
            <w:r w:rsidRPr="00AA11EB">
              <w:rPr>
                <w:rFonts w:hint="eastAsia"/>
              </w:rPr>
              <w:t>≤</w:t>
            </w:r>
            <w:r w:rsidRPr="00AA11EB">
              <w:rPr>
                <w:rFonts w:hint="eastAsia"/>
              </w:rPr>
              <w:t>AL</w:t>
            </w:r>
            <w:r w:rsidRPr="00AA11EB">
              <w:rPr>
                <w:rFonts w:hint="eastAsia"/>
              </w:rPr>
              <w:t>＜</w:t>
            </w:r>
            <w:r w:rsidRPr="00AA11EB">
              <w:rPr>
                <w:rFonts w:hint="eastAsia"/>
              </w:rPr>
              <w:t>30.0</w:t>
            </w:r>
            <w:r w:rsidRPr="00AA11EB">
              <w:t>0</w:t>
            </w:r>
            <w:r w:rsidRPr="00AA11EB">
              <w:rPr>
                <w:rFonts w:hint="eastAsia"/>
              </w:rPr>
              <w:t xml:space="preserve"> mm</w:t>
            </w:r>
          </w:p>
        </w:tc>
        <w:tc>
          <w:tcPr>
            <w:tcW w:w="1490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  <w:tc>
          <w:tcPr>
            <w:tcW w:w="1490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</w:tr>
      <w:tr w:rsidR="00AA11EB" w:rsidRPr="00AA11EB" w:rsidTr="00504292">
        <w:trPr>
          <w:trHeight w:val="320"/>
        </w:trPr>
        <w:tc>
          <w:tcPr>
            <w:tcW w:w="2778" w:type="dxa"/>
            <w:noWrap/>
            <w:hideMark/>
          </w:tcPr>
          <w:p w:rsidR="00AA11EB" w:rsidRPr="00AA11EB" w:rsidRDefault="00AA11EB" w:rsidP="00504292">
            <w:pPr>
              <w:pStyle w:val="a4"/>
              <w:ind w:firstLineChars="100" w:firstLine="240"/>
            </w:pPr>
            <w:r w:rsidRPr="00AA11EB">
              <w:rPr>
                <w:rFonts w:hint="eastAsia"/>
              </w:rPr>
              <w:t>MAE (D)</w:t>
            </w:r>
          </w:p>
        </w:tc>
        <w:tc>
          <w:tcPr>
            <w:tcW w:w="1490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0.223</w:t>
            </w:r>
          </w:p>
        </w:tc>
        <w:tc>
          <w:tcPr>
            <w:tcW w:w="1490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0.268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0.244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0.290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0.298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0.344</w:t>
            </w:r>
          </w:p>
        </w:tc>
      </w:tr>
      <w:tr w:rsidR="00AA11EB" w:rsidRPr="00AA11EB" w:rsidTr="00504292">
        <w:trPr>
          <w:trHeight w:val="320"/>
        </w:trPr>
        <w:tc>
          <w:tcPr>
            <w:tcW w:w="2778" w:type="dxa"/>
            <w:noWrap/>
            <w:hideMark/>
          </w:tcPr>
          <w:p w:rsidR="00AA11EB" w:rsidRPr="00AA11EB" w:rsidRDefault="00AA11EB" w:rsidP="00504292">
            <w:pPr>
              <w:pStyle w:val="a4"/>
              <w:ind w:firstLineChars="100" w:firstLine="240"/>
            </w:pPr>
            <w:r w:rsidRPr="00AA11EB">
              <w:rPr>
                <w:rFonts w:hint="eastAsia"/>
              </w:rPr>
              <w:t>MedAE (D)</w:t>
            </w:r>
          </w:p>
        </w:tc>
        <w:tc>
          <w:tcPr>
            <w:tcW w:w="1490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0.220</w:t>
            </w:r>
          </w:p>
        </w:tc>
        <w:tc>
          <w:tcPr>
            <w:tcW w:w="1490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0.195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0.210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0.273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0.255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0.275</w:t>
            </w:r>
          </w:p>
        </w:tc>
      </w:tr>
      <w:tr w:rsidR="00AA11EB" w:rsidRPr="00AA11EB" w:rsidTr="00504292">
        <w:trPr>
          <w:trHeight w:val="320"/>
        </w:trPr>
        <w:tc>
          <w:tcPr>
            <w:tcW w:w="2778" w:type="dxa"/>
            <w:noWrap/>
            <w:hideMark/>
          </w:tcPr>
          <w:p w:rsidR="00AA11EB" w:rsidRPr="00AA11EB" w:rsidRDefault="00AA11EB" w:rsidP="00504292">
            <w:pPr>
              <w:pStyle w:val="a4"/>
            </w:pPr>
            <w:r w:rsidRPr="00AA11EB">
              <w:rPr>
                <w:rFonts w:hint="eastAsia"/>
              </w:rPr>
              <w:t>AL</w:t>
            </w:r>
            <w:r w:rsidRPr="00AA11EB">
              <w:rPr>
                <w:rFonts w:hint="eastAsia"/>
              </w:rPr>
              <w:t>≥</w:t>
            </w:r>
            <w:r w:rsidRPr="00AA11EB">
              <w:rPr>
                <w:rFonts w:hint="eastAsia"/>
              </w:rPr>
              <w:t>30.0</w:t>
            </w:r>
            <w:r w:rsidRPr="00AA11EB">
              <w:t>0</w:t>
            </w:r>
            <w:r w:rsidRPr="00AA11EB">
              <w:rPr>
                <w:rFonts w:hint="eastAsia"/>
              </w:rPr>
              <w:t xml:space="preserve"> mm</w:t>
            </w:r>
          </w:p>
        </w:tc>
        <w:tc>
          <w:tcPr>
            <w:tcW w:w="1490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  <w:tc>
          <w:tcPr>
            <w:tcW w:w="1490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</w:p>
        </w:tc>
      </w:tr>
      <w:tr w:rsidR="00AA11EB" w:rsidRPr="00AA11EB" w:rsidTr="00504292">
        <w:trPr>
          <w:trHeight w:val="320"/>
        </w:trPr>
        <w:tc>
          <w:tcPr>
            <w:tcW w:w="2778" w:type="dxa"/>
            <w:noWrap/>
            <w:hideMark/>
          </w:tcPr>
          <w:p w:rsidR="00AA11EB" w:rsidRPr="00AA11EB" w:rsidRDefault="00AA11EB" w:rsidP="00504292">
            <w:pPr>
              <w:pStyle w:val="a4"/>
              <w:ind w:firstLineChars="100" w:firstLine="240"/>
            </w:pPr>
            <w:r w:rsidRPr="00AA11EB">
              <w:rPr>
                <w:rFonts w:hint="eastAsia"/>
              </w:rPr>
              <w:t>MAE (D)</w:t>
            </w:r>
          </w:p>
        </w:tc>
        <w:tc>
          <w:tcPr>
            <w:tcW w:w="1490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0.358</w:t>
            </w:r>
          </w:p>
        </w:tc>
        <w:tc>
          <w:tcPr>
            <w:tcW w:w="1490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0.415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0.420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0.431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0.450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0.545</w:t>
            </w:r>
          </w:p>
        </w:tc>
      </w:tr>
      <w:tr w:rsidR="00AA11EB" w:rsidRPr="00AA11EB" w:rsidTr="00504292">
        <w:trPr>
          <w:trHeight w:val="172"/>
        </w:trPr>
        <w:tc>
          <w:tcPr>
            <w:tcW w:w="2778" w:type="dxa"/>
            <w:noWrap/>
            <w:hideMark/>
          </w:tcPr>
          <w:p w:rsidR="00AA11EB" w:rsidRPr="00AA11EB" w:rsidRDefault="00AA11EB" w:rsidP="00504292">
            <w:pPr>
              <w:pStyle w:val="a4"/>
              <w:ind w:firstLineChars="100" w:firstLine="240"/>
            </w:pPr>
            <w:r w:rsidRPr="00AA11EB">
              <w:rPr>
                <w:rFonts w:hint="eastAsia"/>
              </w:rPr>
              <w:t>MedAE (D)</w:t>
            </w:r>
          </w:p>
        </w:tc>
        <w:tc>
          <w:tcPr>
            <w:tcW w:w="1490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0.318</w:t>
            </w:r>
          </w:p>
        </w:tc>
        <w:tc>
          <w:tcPr>
            <w:tcW w:w="1490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0.240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0.285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0.317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0.420</w:t>
            </w:r>
          </w:p>
        </w:tc>
        <w:tc>
          <w:tcPr>
            <w:tcW w:w="1489" w:type="dxa"/>
            <w:noWrap/>
            <w:hideMark/>
          </w:tcPr>
          <w:p w:rsidR="00AA11EB" w:rsidRPr="00AA11EB" w:rsidRDefault="00AA11EB" w:rsidP="00504292">
            <w:pPr>
              <w:pStyle w:val="a4"/>
              <w:jc w:val="center"/>
            </w:pPr>
            <w:r w:rsidRPr="00AA11EB">
              <w:rPr>
                <w:rFonts w:hint="eastAsia"/>
              </w:rPr>
              <w:t>0.430</w:t>
            </w:r>
          </w:p>
        </w:tc>
      </w:tr>
    </w:tbl>
    <w:p w:rsidR="00AA11EB" w:rsidRPr="00AA11EB" w:rsidRDefault="00AA11EB" w:rsidP="00AA11EB">
      <w:pPr>
        <w:pStyle w:val="a4"/>
      </w:pPr>
      <w:r w:rsidRPr="00AA11EB">
        <w:rPr>
          <w:b/>
          <w:bCs/>
        </w:rPr>
        <w:t>Table 4</w:t>
      </w:r>
      <w:r w:rsidR="005F4D9B" w:rsidRPr="005F4D9B">
        <w:rPr>
          <w:rFonts w:hint="eastAsia"/>
          <w:b/>
          <w:bCs/>
        </w:rPr>
        <w:t>.</w:t>
      </w:r>
      <w:r w:rsidRPr="00AA11EB">
        <w:rPr>
          <w:b/>
          <w:bCs/>
        </w:rPr>
        <w:t xml:space="preserve"> </w:t>
      </w:r>
      <w:r w:rsidRPr="00AA11EB">
        <w:t>MAE and MedAE for each formula by axial length</w:t>
      </w:r>
    </w:p>
    <w:p w:rsidR="00AA11EB" w:rsidRPr="00AA11EB" w:rsidRDefault="00AA11EB" w:rsidP="00AA11EB">
      <w:pPr>
        <w:pStyle w:val="a4"/>
      </w:pPr>
    </w:p>
    <w:p w:rsidR="005F4D9B" w:rsidRDefault="005F4D9B" w:rsidP="00AA11EB">
      <w:pPr>
        <w:pStyle w:val="a4"/>
      </w:pPr>
    </w:p>
    <w:p w:rsidR="005F4D9B" w:rsidRDefault="005F4D9B" w:rsidP="00AA11EB">
      <w:pPr>
        <w:pStyle w:val="a4"/>
      </w:pPr>
    </w:p>
    <w:p w:rsidR="005F4D9B" w:rsidRDefault="005F4D9B" w:rsidP="00AA11EB">
      <w:pPr>
        <w:pStyle w:val="a4"/>
      </w:pPr>
    </w:p>
    <w:p w:rsidR="005F4D9B" w:rsidRDefault="005F4D9B" w:rsidP="00AA11EB">
      <w:pPr>
        <w:pStyle w:val="a4"/>
      </w:pPr>
    </w:p>
    <w:p w:rsidR="005F4D9B" w:rsidRDefault="005F4D9B" w:rsidP="00AA11EB">
      <w:pPr>
        <w:pStyle w:val="a4"/>
      </w:pPr>
    </w:p>
    <w:p w:rsidR="005F4D9B" w:rsidRDefault="005F4D9B" w:rsidP="00AA11EB">
      <w:pPr>
        <w:pStyle w:val="a4"/>
      </w:pPr>
    </w:p>
    <w:p w:rsidR="005F4D9B" w:rsidRDefault="005F4D9B" w:rsidP="00AA11EB">
      <w:pPr>
        <w:pStyle w:val="a4"/>
      </w:pPr>
    </w:p>
    <w:p w:rsidR="005F4D9B" w:rsidRDefault="005F4D9B" w:rsidP="00AA11EB">
      <w:pPr>
        <w:pStyle w:val="a4"/>
      </w:pPr>
    </w:p>
    <w:p w:rsidR="005F4D9B" w:rsidRDefault="005F4D9B" w:rsidP="00AA11EB">
      <w:pPr>
        <w:pStyle w:val="a4"/>
      </w:pPr>
    </w:p>
    <w:p w:rsidR="005F4D9B" w:rsidRDefault="005F4D9B" w:rsidP="00AA11EB">
      <w:pPr>
        <w:pStyle w:val="a4"/>
      </w:pPr>
    </w:p>
    <w:p w:rsidR="005F4D9B" w:rsidRDefault="005F4D9B" w:rsidP="00AA11EB">
      <w:pPr>
        <w:pStyle w:val="a4"/>
      </w:pPr>
    </w:p>
    <w:p w:rsidR="005E6042" w:rsidRPr="00AA11EB" w:rsidRDefault="005E6042" w:rsidP="00AA11EB">
      <w:pPr>
        <w:pStyle w:val="a4"/>
      </w:pPr>
    </w:p>
    <w:sectPr w:rsidR="005E6042" w:rsidRPr="00AA11EB" w:rsidSect="00AA11EB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2B"/>
    <w:rsid w:val="00007034"/>
    <w:rsid w:val="0005789A"/>
    <w:rsid w:val="000711F0"/>
    <w:rsid w:val="00083762"/>
    <w:rsid w:val="000B3F67"/>
    <w:rsid w:val="000C131E"/>
    <w:rsid w:val="000C3665"/>
    <w:rsid w:val="000F611C"/>
    <w:rsid w:val="000F7CDB"/>
    <w:rsid w:val="00123B5E"/>
    <w:rsid w:val="00125E46"/>
    <w:rsid w:val="0014528E"/>
    <w:rsid w:val="00162DAB"/>
    <w:rsid w:val="00176A22"/>
    <w:rsid w:val="0019079E"/>
    <w:rsid w:val="00197EA1"/>
    <w:rsid w:val="001B2494"/>
    <w:rsid w:val="00211F00"/>
    <w:rsid w:val="00222137"/>
    <w:rsid w:val="00226A7E"/>
    <w:rsid w:val="002311F2"/>
    <w:rsid w:val="002816AA"/>
    <w:rsid w:val="002E65A5"/>
    <w:rsid w:val="002F345D"/>
    <w:rsid w:val="003320F8"/>
    <w:rsid w:val="00337864"/>
    <w:rsid w:val="00371A06"/>
    <w:rsid w:val="00384040"/>
    <w:rsid w:val="003844BB"/>
    <w:rsid w:val="003A4FF3"/>
    <w:rsid w:val="003B44D9"/>
    <w:rsid w:val="003C0F13"/>
    <w:rsid w:val="003F037D"/>
    <w:rsid w:val="003F105D"/>
    <w:rsid w:val="00400BBB"/>
    <w:rsid w:val="0040574E"/>
    <w:rsid w:val="00413CC4"/>
    <w:rsid w:val="00415A2F"/>
    <w:rsid w:val="0042503C"/>
    <w:rsid w:val="00440A55"/>
    <w:rsid w:val="00460412"/>
    <w:rsid w:val="00500C25"/>
    <w:rsid w:val="00504292"/>
    <w:rsid w:val="00545A17"/>
    <w:rsid w:val="005501C6"/>
    <w:rsid w:val="00564431"/>
    <w:rsid w:val="00592A2F"/>
    <w:rsid w:val="005A5F2E"/>
    <w:rsid w:val="005E6042"/>
    <w:rsid w:val="005F4D9B"/>
    <w:rsid w:val="00641705"/>
    <w:rsid w:val="00646630"/>
    <w:rsid w:val="00646AED"/>
    <w:rsid w:val="00646B84"/>
    <w:rsid w:val="00692096"/>
    <w:rsid w:val="006A4F0F"/>
    <w:rsid w:val="006C46E2"/>
    <w:rsid w:val="006E6DE7"/>
    <w:rsid w:val="00700FE0"/>
    <w:rsid w:val="00715F0F"/>
    <w:rsid w:val="007218C6"/>
    <w:rsid w:val="00747895"/>
    <w:rsid w:val="00785EF2"/>
    <w:rsid w:val="00797A02"/>
    <w:rsid w:val="007D40EE"/>
    <w:rsid w:val="00815395"/>
    <w:rsid w:val="00855087"/>
    <w:rsid w:val="008849E4"/>
    <w:rsid w:val="00886E4E"/>
    <w:rsid w:val="008C220B"/>
    <w:rsid w:val="008D0308"/>
    <w:rsid w:val="00902A8C"/>
    <w:rsid w:val="00903F08"/>
    <w:rsid w:val="0090438C"/>
    <w:rsid w:val="00907A1E"/>
    <w:rsid w:val="00956AC7"/>
    <w:rsid w:val="0097646B"/>
    <w:rsid w:val="009A35E5"/>
    <w:rsid w:val="009A4E46"/>
    <w:rsid w:val="009A6822"/>
    <w:rsid w:val="00A11700"/>
    <w:rsid w:val="00A40C25"/>
    <w:rsid w:val="00A42DD6"/>
    <w:rsid w:val="00A5611D"/>
    <w:rsid w:val="00A735AD"/>
    <w:rsid w:val="00AA11EB"/>
    <w:rsid w:val="00AE19EA"/>
    <w:rsid w:val="00AE3DF9"/>
    <w:rsid w:val="00B15F30"/>
    <w:rsid w:val="00B34056"/>
    <w:rsid w:val="00B52912"/>
    <w:rsid w:val="00B7295F"/>
    <w:rsid w:val="00B8265B"/>
    <w:rsid w:val="00B867EA"/>
    <w:rsid w:val="00BA3830"/>
    <w:rsid w:val="00BB0A31"/>
    <w:rsid w:val="00BB467F"/>
    <w:rsid w:val="00BD52B6"/>
    <w:rsid w:val="00C060CE"/>
    <w:rsid w:val="00C077D8"/>
    <w:rsid w:val="00C24E98"/>
    <w:rsid w:val="00C44977"/>
    <w:rsid w:val="00C55191"/>
    <w:rsid w:val="00C6070E"/>
    <w:rsid w:val="00C648E9"/>
    <w:rsid w:val="00C83DF9"/>
    <w:rsid w:val="00CA5AAA"/>
    <w:rsid w:val="00CA6EBA"/>
    <w:rsid w:val="00CA7D05"/>
    <w:rsid w:val="00CD2431"/>
    <w:rsid w:val="00CE1F98"/>
    <w:rsid w:val="00CE3472"/>
    <w:rsid w:val="00CF32AD"/>
    <w:rsid w:val="00D17BFC"/>
    <w:rsid w:val="00D51D82"/>
    <w:rsid w:val="00D54320"/>
    <w:rsid w:val="00D92F2B"/>
    <w:rsid w:val="00D940A8"/>
    <w:rsid w:val="00DC7FC7"/>
    <w:rsid w:val="00DF1EEC"/>
    <w:rsid w:val="00DF2F15"/>
    <w:rsid w:val="00DF5012"/>
    <w:rsid w:val="00DF6BD3"/>
    <w:rsid w:val="00DF6CEF"/>
    <w:rsid w:val="00E052D5"/>
    <w:rsid w:val="00E17919"/>
    <w:rsid w:val="00E236E4"/>
    <w:rsid w:val="00E36961"/>
    <w:rsid w:val="00E60A48"/>
    <w:rsid w:val="00EA3840"/>
    <w:rsid w:val="00EB407A"/>
    <w:rsid w:val="00EE3158"/>
    <w:rsid w:val="00EE7A9B"/>
    <w:rsid w:val="00F35BE5"/>
    <w:rsid w:val="00F67D1B"/>
    <w:rsid w:val="00F7005A"/>
    <w:rsid w:val="00F74C30"/>
    <w:rsid w:val="00FC4428"/>
    <w:rsid w:val="00FC4C02"/>
    <w:rsid w:val="00FC505D"/>
    <w:rsid w:val="00FD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2E716"/>
  <w15:chartTrackingRefBased/>
  <w15:docId w15:val="{59831BCD-5C3E-3843-A9AC-FDB553F8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AA11EB"/>
    <w:pPr>
      <w:spacing w:line="360" w:lineRule="auto"/>
    </w:pPr>
    <w:rPr>
      <w:rFonts w:ascii="Arial" w:eastAsia="宋体" w:hAnsi="Arial" w:cs="Arial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AA11EB"/>
    <w:rPr>
      <w:rFonts w:ascii="宋体" w:eastAsia="宋体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A11EB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2021-03-08T09:56:00Z</dcterms:created>
  <dcterms:modified xsi:type="dcterms:W3CDTF">2021-03-08T11:38:00Z</dcterms:modified>
</cp:coreProperties>
</file>