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6A830" w14:textId="77777777" w:rsidR="00780C27" w:rsidRDefault="00780C27" w:rsidP="00780C27">
      <w:pPr>
        <w:spacing w:after="0" w:line="48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t>Supplementary Figure S1.</w:t>
      </w:r>
      <w:r>
        <w:rPr>
          <w:rFonts w:ascii="Arial" w:hAnsi="Arial" w:cs="Arial"/>
          <w:sz w:val="24"/>
          <w:szCs w:val="24"/>
          <w:lang w:val="en-US"/>
        </w:rPr>
        <w:t xml:space="preserve"> Details of the serum samples analyzed in the nested case-control study.</w:t>
      </w:r>
    </w:p>
    <w:p w14:paraId="347F1706" w14:textId="77777777" w:rsidR="00780C27" w:rsidRDefault="00780C27" w:rsidP="00780C27">
      <w:pPr>
        <w:spacing w:after="0" w:line="480" w:lineRule="auto"/>
        <w:ind w:left="36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B3081"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498DC3D1" wp14:editId="5E9DF56D">
            <wp:extent cx="6120130" cy="4590098"/>
            <wp:effectExtent l="0" t="0" r="0" b="1270"/>
            <wp:docPr id="6" name="Immagine 6" descr="C:\Users\IEO4891\OneDrive - Istituto Europeo di Oncologia\IBIIS updates\IBISII\Submission\v4\Supp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O4891\OneDrive - Istituto Europeo di Oncologia\IBIIS updates\IBISII\Submission\v4\Suppl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1601" w14:textId="77777777" w:rsidR="00780C27" w:rsidRDefault="00780C27" w:rsidP="00780C2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2D8FC928" w14:textId="77777777" w:rsidR="00780C27" w:rsidRDefault="00780C27" w:rsidP="00780C27">
      <w:pPr>
        <w:spacing w:after="0" w:line="48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  <w:lang w:val="en-US"/>
        </w:rPr>
        <w:t xml:space="preserve"> Table S1.</w:t>
      </w:r>
      <w:r>
        <w:rPr>
          <w:rFonts w:ascii="Arial" w:hAnsi="Arial" w:cs="Arial"/>
          <w:sz w:val="24"/>
          <w:szCs w:val="24"/>
          <w:lang w:val="en-US"/>
        </w:rPr>
        <w:t xml:space="preserve"> Baseline biomarkers (median and interquartile range [IQR]) and body mass index by country in the population of the high-risk postmenopausal women, aged 40-70 years, of the nested case-cohort study.</w:t>
      </w:r>
    </w:p>
    <w:tbl>
      <w:tblPr>
        <w:tblW w:w="962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699"/>
        <w:gridCol w:w="1701"/>
        <w:gridCol w:w="1701"/>
        <w:gridCol w:w="1701"/>
        <w:gridCol w:w="995"/>
      </w:tblGrid>
      <w:tr w:rsidR="00780C27" w:rsidRPr="00F57AC4" w14:paraId="5613FD0B" w14:textId="77777777" w:rsidTr="004A48AF">
        <w:trPr>
          <w:trHeight w:val="376"/>
          <w:tblHeader/>
        </w:trPr>
        <w:tc>
          <w:tcPr>
            <w:tcW w:w="183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024BE21" w14:textId="77777777" w:rsidR="00780C27" w:rsidRPr="00F57AC4" w:rsidRDefault="00780C27" w:rsidP="004A48AF">
            <w:pPr>
              <w:spacing w:after="0" w:line="240" w:lineRule="auto"/>
              <w:ind w:left="-339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9EAD1D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UK</w:t>
            </w:r>
            <w:r w:rsidRPr="00F57AC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br/>
            </w: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(N=229)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E640310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Australia</w:t>
            </w:r>
            <w:r w:rsidRPr="00F57AC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br/>
            </w: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(N=97)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DD6304A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Italy</w:t>
            </w:r>
            <w:r w:rsidRPr="00F57AC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br/>
            </w: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(N=25)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07588F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ROW</w:t>
            </w:r>
            <w:r w:rsidRPr="00F57AC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br/>
            </w: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(N=74)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DDD18F9" w14:textId="77777777" w:rsidR="00780C27" w:rsidRPr="00F57AC4" w:rsidRDefault="00780C27" w:rsidP="004A48AF">
            <w:pPr>
              <w:spacing w:after="0" w:line="240" w:lineRule="auto"/>
              <w:ind w:right="-15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81DE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P-value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*</w:t>
            </w:r>
          </w:p>
        </w:tc>
      </w:tr>
      <w:tr w:rsidR="00780C27" w:rsidRPr="00F57AC4" w14:paraId="0B435731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7DF811C" w14:textId="77777777" w:rsidR="00780C27" w:rsidRPr="00F57AC4" w:rsidRDefault="00780C27" w:rsidP="004A48AF">
            <w:pPr>
              <w:spacing w:after="0" w:line="240" w:lineRule="auto"/>
              <w:ind w:left="-299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Adiponectin (</w:t>
            </w: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μ</w:t>
            </w: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690183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9.5 [7.1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13.4]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BDF79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9.2 [7.1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13.4]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8F97A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10.2 [7.6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12.6]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792F7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9.40 [6.39, 11.5]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10DD8D0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0.56</w:t>
            </w:r>
          </w:p>
        </w:tc>
      </w:tr>
      <w:tr w:rsidR="00780C27" w:rsidRPr="00F57AC4" w14:paraId="6B1F96FA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174AC0C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Leptin (ng/mL)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F92502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28.7 [16.8, 44.4]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D9B59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41.2 [26.2, 67.9]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D90C7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36.8 [23.7, 47.7]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80E44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26.2 [15.1, 42.6]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C816CD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&lt;0.0</w:t>
            </w:r>
            <w:r w:rsidRPr="00F57AC4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1</w:t>
            </w:r>
          </w:p>
        </w:tc>
      </w:tr>
      <w:tr w:rsidR="00780C27" w:rsidRPr="00007000" w14:paraId="282F7EEC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5EFF33A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L/A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52BC08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3.0 [1.4, 5.6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44F14" w14:textId="77777777" w:rsidR="00780C27" w:rsidRPr="00007000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4.7 [2.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0, 8.7</w:t>
            </w: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A99BE" w14:textId="77777777" w:rsidR="00780C27" w:rsidRPr="00007000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3.8 [1.9, 5.4</w:t>
            </w: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8E205" w14:textId="77777777" w:rsidR="00780C27" w:rsidRPr="00007000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3.0 [1.4, 4.5</w:t>
            </w: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93A50B" w14:textId="77777777" w:rsidR="00780C27" w:rsidRPr="00007000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it-IT"/>
              </w:rPr>
            </w:pPr>
            <w:r w:rsidRPr="00007000">
              <w:rPr>
                <w:rFonts w:ascii="Arial" w:eastAsia="Times New Roman" w:hAnsi="Arial" w:cs="Arial"/>
                <w:b/>
                <w:sz w:val="16"/>
                <w:szCs w:val="16"/>
                <w:lang w:val="en-US" w:eastAsia="it-IT"/>
              </w:rPr>
              <w:t>0.0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it-IT"/>
              </w:rPr>
              <w:t>2</w:t>
            </w:r>
          </w:p>
        </w:tc>
      </w:tr>
      <w:tr w:rsidR="00780C27" w:rsidRPr="0058752B" w14:paraId="1A2F363F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124FB1A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IGF-I (ng/mL)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C1E658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118.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 xml:space="preserve"> [93.2, 139.0]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85E7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122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 xml:space="preserve"> [102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, 153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3B0C7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128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 xml:space="preserve"> [106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, 151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1B589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132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 xml:space="preserve"> [112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, 151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.0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8E0A55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n-US" w:eastAsia="it-IT"/>
              </w:rPr>
              <w:t>0.03</w:t>
            </w:r>
          </w:p>
        </w:tc>
      </w:tr>
      <w:tr w:rsidR="00780C27" w:rsidRPr="00F57AC4" w14:paraId="3C97A23E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040E0C9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IGFBP-1 (ng/mL)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3FC46F3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4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0 [1.9, 9.4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AC081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8.3 [5.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, 14.4]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7E1D0" w14:textId="77777777" w:rsidR="00780C27" w:rsidRPr="00007000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11.6 [7.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4</w:t>
            </w: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, 21.8]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ED74F" w14:textId="77777777" w:rsidR="00780C27" w:rsidRPr="00007000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5.2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 xml:space="preserve"> [2.7</w:t>
            </w:r>
            <w:r w:rsidRPr="0000700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, 11.2]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B6B702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00700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&lt;0.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0</w:t>
            </w:r>
            <w:r w:rsidRPr="00F57A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780C27" w:rsidRPr="00F57AC4" w14:paraId="424941C2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037E830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Glyc</w:t>
            </w: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emia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D32DBD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86.0 [77.0, 96.3]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E7D43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89.0 [82.0, 101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.0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81F65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91.0 [84.0, 96.0]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95E66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93.0 [84.8, 106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.0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F760CC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0.02</w:t>
            </w:r>
          </w:p>
        </w:tc>
      </w:tr>
      <w:tr w:rsidR="00780C27" w:rsidRPr="00F57AC4" w14:paraId="6C95479C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F6C8C8A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 xml:space="preserve"> </w:t>
            </w: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Insulin (uU/mL)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585489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9.0 [4.9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18.5]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FF3C6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12.2 [7.2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22.5]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7AAE6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7.0 [5.7, 9.3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42DB1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9.2 [4.9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18.7]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E9CE1E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00700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&lt;0.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0</w:t>
            </w:r>
            <w:r w:rsidRPr="00F57A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780C27" w:rsidRPr="0058752B" w14:paraId="583A1E31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5E92F66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HOMA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 xml:space="preserve">-IR </w:t>
            </w: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CC1C1E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1.8 [1.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0, 4.5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F905A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2.6 [1.5, 6.1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1A44A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1.6 [1.2, 2.1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86B53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2.1 [1.1, 4.6</w:t>
            </w:r>
            <w:r w:rsidRPr="0058752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BA0AB9" w14:textId="77777777" w:rsidR="00780C27" w:rsidRPr="0058752B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</w:pPr>
            <w:r w:rsidRPr="0000700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&lt;0.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0</w:t>
            </w:r>
            <w:r w:rsidRPr="00F57A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780C27" w:rsidRPr="00F57AC4" w14:paraId="4FD93247" w14:textId="77777777" w:rsidTr="004A48AF">
        <w:trPr>
          <w:trHeight w:val="376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A5267A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hs-CRP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C1E6A6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0.2 [0.1, 0.5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A16FD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0.2 [0.1, 0.4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0D9F3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0.2 [0.1, 0.6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641A8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.2 [0.1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, 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</w:t>
            </w: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917F9C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0.95</w:t>
            </w:r>
          </w:p>
        </w:tc>
      </w:tr>
      <w:tr w:rsidR="00780C27" w:rsidRPr="00F57AC4" w14:paraId="6558594D" w14:textId="77777777" w:rsidTr="004A48AF">
        <w:trPr>
          <w:trHeight w:val="187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A6AA6E2" w14:textId="77777777" w:rsidR="00780C27" w:rsidRPr="00F57AC4" w:rsidRDefault="00780C27" w:rsidP="004A48AF">
            <w:pPr>
              <w:spacing w:after="0" w:line="240" w:lineRule="auto"/>
              <w:ind w:left="-288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it-IT"/>
              </w:rPr>
            </w:pPr>
            <w:r w:rsidRPr="00481DE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SHBG (nmol/L)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9104D1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45.2 [31.9, 61.0]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2A229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44.2 [34.8, 57.8]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3EFBD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44.2 [31.7, 61.9]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0EE6B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43.4 [28.2, 60.6]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5740A9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F57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0.83</w:t>
            </w:r>
          </w:p>
        </w:tc>
      </w:tr>
      <w:tr w:rsidR="00780C27" w:rsidRPr="00F57AC4" w14:paraId="2F9CF9C9" w14:textId="77777777" w:rsidTr="004A48AF">
        <w:trPr>
          <w:trHeight w:val="187"/>
        </w:trPr>
        <w:tc>
          <w:tcPr>
            <w:tcW w:w="183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966CAE0" w14:textId="77777777" w:rsidR="00780C27" w:rsidRDefault="00780C27" w:rsidP="004A48AF">
            <w:pPr>
              <w:spacing w:after="0" w:line="240" w:lineRule="auto"/>
              <w:ind w:left="-284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it-IT"/>
              </w:rPr>
              <w:t>Body-mass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7819611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28.0 [25.2, 32.6]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5166E7D6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28.6 [25.0, 34.8]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73D8D887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26.8 [24.0, 30.3]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14:paraId="60F7A070" w14:textId="77777777" w:rsidR="00780C27" w:rsidRPr="00F57AC4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27.4 [23.8, 30.9]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D2CA06" w14:textId="77777777" w:rsidR="00780C27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0.14</w:t>
            </w:r>
          </w:p>
        </w:tc>
      </w:tr>
    </w:tbl>
    <w:p w14:paraId="342750F0" w14:textId="77777777" w:rsidR="00780C27" w:rsidRPr="007317E0" w:rsidRDefault="00780C27" w:rsidP="00780C27">
      <w:pPr>
        <w:ind w:left="284"/>
        <w:rPr>
          <w:rFonts w:ascii="Arial" w:hAnsi="Arial" w:cs="Arial"/>
          <w:sz w:val="18"/>
          <w:szCs w:val="18"/>
          <w:lang w:val="en-US"/>
        </w:rPr>
      </w:pPr>
      <w:r w:rsidRPr="007317E0">
        <w:rPr>
          <w:rFonts w:ascii="Arial" w:hAnsi="Arial" w:cs="Arial"/>
          <w:sz w:val="18"/>
          <w:szCs w:val="18"/>
          <w:lang w:val="en-US"/>
        </w:rPr>
        <w:t>*p-values derived from the Kruskal-Wallis test. ROW = rest of the world.</w:t>
      </w:r>
    </w:p>
    <w:p w14:paraId="6358D483" w14:textId="77777777" w:rsidR="00780C27" w:rsidRDefault="00780C27" w:rsidP="00780C27">
      <w:pPr>
        <w:ind w:left="-1" w:firstLine="1"/>
        <w:rPr>
          <w:b/>
          <w:lang w:val="en-US"/>
        </w:rPr>
      </w:pPr>
    </w:p>
    <w:p w14:paraId="61DD90CF" w14:textId="77777777" w:rsidR="00780C27" w:rsidRDefault="00780C27" w:rsidP="00780C27">
      <w:pPr>
        <w:ind w:left="-1" w:firstLine="1"/>
        <w:rPr>
          <w:b/>
          <w:lang w:val="en-US"/>
        </w:rPr>
      </w:pPr>
    </w:p>
    <w:p w14:paraId="0C0952A2" w14:textId="77777777" w:rsidR="00780C27" w:rsidRDefault="00780C27" w:rsidP="00780C27">
      <w:pPr>
        <w:ind w:left="-1" w:firstLine="1"/>
        <w:rPr>
          <w:b/>
          <w:lang w:val="en-US"/>
        </w:rPr>
      </w:pPr>
    </w:p>
    <w:p w14:paraId="5CB3C6E0" w14:textId="77777777" w:rsidR="00780C27" w:rsidRDefault="00780C27" w:rsidP="00780C27">
      <w:pPr>
        <w:ind w:left="-1" w:firstLine="1"/>
        <w:rPr>
          <w:b/>
          <w:lang w:val="en-US"/>
        </w:rPr>
      </w:pPr>
    </w:p>
    <w:p w14:paraId="77E157CA" w14:textId="77777777" w:rsidR="00780C27" w:rsidRDefault="00780C27" w:rsidP="00780C27">
      <w:pPr>
        <w:ind w:left="-1" w:firstLine="1"/>
        <w:rPr>
          <w:b/>
          <w:lang w:val="en-US"/>
        </w:rPr>
      </w:pPr>
    </w:p>
    <w:p w14:paraId="1AF1C71D" w14:textId="77777777" w:rsidR="00780C27" w:rsidRDefault="00780C27" w:rsidP="00780C27">
      <w:pPr>
        <w:ind w:left="-1" w:firstLine="1"/>
        <w:rPr>
          <w:b/>
          <w:lang w:val="en-US"/>
        </w:rPr>
      </w:pPr>
    </w:p>
    <w:p w14:paraId="48705836" w14:textId="77777777" w:rsidR="00780C27" w:rsidRDefault="00780C27" w:rsidP="00780C27">
      <w:pPr>
        <w:ind w:left="-1" w:firstLine="1"/>
        <w:rPr>
          <w:b/>
          <w:lang w:val="en-US"/>
        </w:rPr>
      </w:pPr>
    </w:p>
    <w:p w14:paraId="18F4DDB2" w14:textId="77777777" w:rsidR="00780C27" w:rsidRDefault="00780C27" w:rsidP="00780C27">
      <w:pPr>
        <w:ind w:left="-1" w:firstLine="1"/>
        <w:rPr>
          <w:b/>
          <w:lang w:val="en-US"/>
        </w:rPr>
      </w:pPr>
    </w:p>
    <w:p w14:paraId="04E9B37C" w14:textId="77777777" w:rsidR="00780C27" w:rsidRDefault="00780C27" w:rsidP="00780C27">
      <w:pPr>
        <w:ind w:left="-1" w:firstLine="1"/>
        <w:rPr>
          <w:b/>
          <w:lang w:val="en-US"/>
        </w:rPr>
      </w:pPr>
    </w:p>
    <w:p w14:paraId="149749E8" w14:textId="77777777" w:rsidR="00780C27" w:rsidRDefault="00780C27" w:rsidP="00780C27">
      <w:pPr>
        <w:ind w:left="-1" w:firstLine="1"/>
        <w:rPr>
          <w:b/>
          <w:lang w:val="en-US"/>
        </w:rPr>
      </w:pPr>
    </w:p>
    <w:p w14:paraId="0AFB030E" w14:textId="77777777" w:rsidR="00780C27" w:rsidRDefault="00780C27" w:rsidP="00780C27">
      <w:pPr>
        <w:ind w:left="-1" w:firstLine="1"/>
        <w:rPr>
          <w:b/>
          <w:lang w:val="en-US"/>
        </w:rPr>
      </w:pPr>
    </w:p>
    <w:p w14:paraId="5AB0E549" w14:textId="77777777" w:rsidR="00780C27" w:rsidRDefault="00780C27" w:rsidP="00780C27">
      <w:pPr>
        <w:ind w:left="-1" w:firstLine="1"/>
        <w:rPr>
          <w:b/>
          <w:lang w:val="en-US"/>
        </w:rPr>
      </w:pPr>
    </w:p>
    <w:p w14:paraId="4F58FA02" w14:textId="77777777" w:rsidR="00780C27" w:rsidRDefault="00780C27" w:rsidP="00780C27">
      <w:pPr>
        <w:ind w:left="-1" w:firstLine="1"/>
        <w:rPr>
          <w:b/>
          <w:lang w:val="en-US"/>
        </w:rPr>
      </w:pPr>
    </w:p>
    <w:p w14:paraId="237C0C6C" w14:textId="77777777" w:rsidR="00780C27" w:rsidRDefault="00780C27" w:rsidP="00780C27">
      <w:pPr>
        <w:ind w:left="-1" w:firstLine="1"/>
        <w:rPr>
          <w:b/>
          <w:lang w:val="en-US"/>
        </w:rPr>
      </w:pPr>
    </w:p>
    <w:p w14:paraId="68F56213" w14:textId="77777777" w:rsidR="00780C27" w:rsidRPr="00A76C2D" w:rsidRDefault="00780C27" w:rsidP="00780C27">
      <w:pPr>
        <w:rPr>
          <w:rFonts w:ascii="Arial" w:hAnsi="Arial" w:cs="Arial"/>
          <w:sz w:val="24"/>
          <w:szCs w:val="24"/>
          <w:lang w:val="en-GB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  <w:lang w:val="en-US"/>
        </w:rPr>
        <w:t xml:space="preserve"> Table S2a.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76C2D">
        <w:rPr>
          <w:rFonts w:ascii="Arial" w:hAnsi="Arial" w:cs="Arial"/>
          <w:sz w:val="24"/>
          <w:szCs w:val="24"/>
          <w:lang w:val="en-GB"/>
        </w:rPr>
        <w:t xml:space="preserve">Results from conditional logistic models assessing the association between </w:t>
      </w:r>
      <w:r w:rsidRPr="00A76C2D">
        <w:rPr>
          <w:rFonts w:ascii="Arial" w:hAnsi="Arial" w:cs="Arial"/>
          <w:sz w:val="24"/>
          <w:szCs w:val="24"/>
          <w:lang w:val="en-US"/>
        </w:rPr>
        <w:t>baseline biomarkers and breast cancer risk</w:t>
      </w:r>
    </w:p>
    <w:tbl>
      <w:tblPr>
        <w:tblStyle w:val="Tabellaelenco6acolori1"/>
        <w:tblW w:w="9618" w:type="dxa"/>
        <w:tblLook w:val="0420" w:firstRow="1" w:lastRow="0" w:firstColumn="0" w:lastColumn="0" w:noHBand="0" w:noVBand="1"/>
      </w:tblPr>
      <w:tblGrid>
        <w:gridCol w:w="2918"/>
        <w:gridCol w:w="3100"/>
        <w:gridCol w:w="1627"/>
        <w:gridCol w:w="1973"/>
      </w:tblGrid>
      <w:tr w:rsidR="00780C27" w:rsidRPr="007317E0" w14:paraId="74B40755" w14:textId="77777777" w:rsidTr="004A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tcW w:w="2918" w:type="dxa"/>
            <w:shd w:val="clear" w:color="auto" w:fill="auto"/>
          </w:tcPr>
          <w:p w14:paraId="28C060C0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774C642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27" w:type="dxa"/>
            <w:shd w:val="clear" w:color="auto" w:fill="auto"/>
            <w:hideMark/>
          </w:tcPr>
          <w:p w14:paraId="48AB84D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Number of breast cancer</w:t>
            </w:r>
          </w:p>
        </w:tc>
        <w:tc>
          <w:tcPr>
            <w:tcW w:w="1973" w:type="dxa"/>
            <w:shd w:val="clear" w:color="auto" w:fill="auto"/>
            <w:hideMark/>
          </w:tcPr>
          <w:p w14:paraId="7714D172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</w:tr>
      <w:tr w:rsidR="00780C27" w:rsidRPr="007317E0" w14:paraId="610ADF66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398A511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ADIPONECTIN</w:t>
            </w:r>
          </w:p>
        </w:tc>
        <w:tc>
          <w:tcPr>
            <w:tcW w:w="3100" w:type="dxa"/>
            <w:shd w:val="clear" w:color="auto" w:fill="auto"/>
            <w:hideMark/>
          </w:tcPr>
          <w:p w14:paraId="0A550FDC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627" w:type="dxa"/>
            <w:shd w:val="clear" w:color="auto" w:fill="auto"/>
            <w:hideMark/>
          </w:tcPr>
          <w:p w14:paraId="7C4E291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73" w:type="dxa"/>
            <w:shd w:val="clear" w:color="auto" w:fill="auto"/>
            <w:hideMark/>
          </w:tcPr>
          <w:p w14:paraId="5D8C0E3B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55286A93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79293075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3C34E1A1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53C0B15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hideMark/>
          </w:tcPr>
          <w:p w14:paraId="225FED89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0.98 (0.53-1.84)</w:t>
            </w:r>
          </w:p>
        </w:tc>
      </w:tr>
      <w:tr w:rsidR="00780C27" w:rsidRPr="007317E0" w14:paraId="5A71D930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0A8D6006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6CA978C1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3C8A7541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973" w:type="dxa"/>
            <w:shd w:val="clear" w:color="auto" w:fill="auto"/>
            <w:hideMark/>
          </w:tcPr>
          <w:p w14:paraId="26C1233E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0.95 (0.51-1.76)</w:t>
            </w:r>
          </w:p>
        </w:tc>
      </w:tr>
      <w:tr w:rsidR="00780C27" w:rsidRPr="007317E0" w14:paraId="387CC1D1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5CA5F435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65967310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57C91689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973" w:type="dxa"/>
            <w:shd w:val="clear" w:color="auto" w:fill="auto"/>
            <w:hideMark/>
          </w:tcPr>
          <w:p w14:paraId="58726AE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1.01 (0.55-1.86)</w:t>
            </w:r>
          </w:p>
        </w:tc>
      </w:tr>
      <w:tr w:rsidR="00780C27" w:rsidRPr="007317E0" w14:paraId="51FC358B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25243FD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LEPTIN</w:t>
            </w:r>
          </w:p>
        </w:tc>
        <w:tc>
          <w:tcPr>
            <w:tcW w:w="3100" w:type="dxa"/>
            <w:shd w:val="clear" w:color="auto" w:fill="auto"/>
            <w:hideMark/>
          </w:tcPr>
          <w:p w14:paraId="7AB2484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627" w:type="dxa"/>
            <w:shd w:val="clear" w:color="auto" w:fill="auto"/>
            <w:hideMark/>
          </w:tcPr>
          <w:p w14:paraId="248B29C7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73" w:type="dxa"/>
            <w:shd w:val="clear" w:color="auto" w:fill="auto"/>
            <w:hideMark/>
          </w:tcPr>
          <w:p w14:paraId="09CE7F74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7E73B01C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539EFC5F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1544B16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0756EE6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73" w:type="dxa"/>
            <w:shd w:val="clear" w:color="auto" w:fill="auto"/>
            <w:hideMark/>
          </w:tcPr>
          <w:p w14:paraId="2D039B9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0.94 (0.51-1.74)</w:t>
            </w:r>
          </w:p>
        </w:tc>
      </w:tr>
      <w:tr w:rsidR="00780C27" w:rsidRPr="007317E0" w14:paraId="2F6B47DB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3738295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0096E286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377CE21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973" w:type="dxa"/>
            <w:shd w:val="clear" w:color="auto" w:fill="auto"/>
            <w:hideMark/>
          </w:tcPr>
          <w:p w14:paraId="4CFA0A5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1.26 (0.68-2.31)</w:t>
            </w:r>
          </w:p>
        </w:tc>
      </w:tr>
      <w:tr w:rsidR="00780C27" w:rsidRPr="007317E0" w14:paraId="67076273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41B06264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26BB7B42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01746028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973" w:type="dxa"/>
            <w:shd w:val="clear" w:color="auto" w:fill="auto"/>
            <w:hideMark/>
          </w:tcPr>
          <w:p w14:paraId="68999574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1.47 (0.79-2.74)</w:t>
            </w:r>
          </w:p>
        </w:tc>
      </w:tr>
      <w:tr w:rsidR="00780C27" w:rsidRPr="007317E0" w14:paraId="30592901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2158BCE2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L/A ratio</w:t>
            </w:r>
          </w:p>
        </w:tc>
        <w:tc>
          <w:tcPr>
            <w:tcW w:w="3100" w:type="dxa"/>
            <w:shd w:val="clear" w:color="auto" w:fill="auto"/>
            <w:hideMark/>
          </w:tcPr>
          <w:p w14:paraId="6452DB2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627" w:type="dxa"/>
            <w:shd w:val="clear" w:color="auto" w:fill="auto"/>
            <w:hideMark/>
          </w:tcPr>
          <w:p w14:paraId="59AF4C93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hideMark/>
          </w:tcPr>
          <w:p w14:paraId="35198D94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59F444F8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6786D4B7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3A9B6A04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773EE6C1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973" w:type="dxa"/>
            <w:shd w:val="clear" w:color="auto" w:fill="auto"/>
            <w:hideMark/>
          </w:tcPr>
          <w:p w14:paraId="43276902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1.07 (0.58-1.99)</w:t>
            </w:r>
          </w:p>
        </w:tc>
      </w:tr>
      <w:tr w:rsidR="00780C27" w:rsidRPr="007317E0" w14:paraId="566B667A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0B06D6BB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2068885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65436B96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73" w:type="dxa"/>
            <w:shd w:val="clear" w:color="auto" w:fill="auto"/>
            <w:hideMark/>
          </w:tcPr>
          <w:p w14:paraId="66834E9A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1.05 (0.56-1.98)</w:t>
            </w:r>
          </w:p>
        </w:tc>
      </w:tr>
      <w:tr w:rsidR="00780C27" w:rsidRPr="007317E0" w14:paraId="310253C5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71472BD0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5268AE11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14EAA469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973" w:type="dxa"/>
            <w:shd w:val="clear" w:color="auto" w:fill="auto"/>
            <w:hideMark/>
          </w:tcPr>
          <w:p w14:paraId="08B208A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1.29 (0.69-2.39)</w:t>
            </w:r>
          </w:p>
        </w:tc>
      </w:tr>
      <w:tr w:rsidR="00780C27" w:rsidRPr="007317E0" w14:paraId="742FDD1E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41547E6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IGF-I</w:t>
            </w:r>
          </w:p>
        </w:tc>
        <w:tc>
          <w:tcPr>
            <w:tcW w:w="3100" w:type="dxa"/>
            <w:shd w:val="clear" w:color="auto" w:fill="auto"/>
            <w:hideMark/>
          </w:tcPr>
          <w:p w14:paraId="6181834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627" w:type="dxa"/>
            <w:shd w:val="clear" w:color="auto" w:fill="auto"/>
            <w:hideMark/>
          </w:tcPr>
          <w:p w14:paraId="40969A3B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973" w:type="dxa"/>
            <w:shd w:val="clear" w:color="auto" w:fill="auto"/>
            <w:hideMark/>
          </w:tcPr>
          <w:p w14:paraId="6CA795EF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7560D88D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6B42CC4B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7CA457F2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47CEE51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973" w:type="dxa"/>
            <w:shd w:val="clear" w:color="auto" w:fill="auto"/>
            <w:hideMark/>
          </w:tcPr>
          <w:p w14:paraId="6738494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0.57 (0.30-1.07)</w:t>
            </w:r>
          </w:p>
        </w:tc>
      </w:tr>
      <w:tr w:rsidR="00780C27" w:rsidRPr="007317E0" w14:paraId="6509D712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1F60814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544D25F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2EB72B89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973" w:type="dxa"/>
            <w:shd w:val="clear" w:color="auto" w:fill="auto"/>
            <w:hideMark/>
          </w:tcPr>
          <w:p w14:paraId="440DEB54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1.19 (0.66-2.16)</w:t>
            </w:r>
          </w:p>
        </w:tc>
      </w:tr>
      <w:tr w:rsidR="00780C27" w:rsidRPr="007317E0" w14:paraId="47B6ABC4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458CBA69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42D82510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(N=106)</w:t>
            </w:r>
          </w:p>
        </w:tc>
        <w:tc>
          <w:tcPr>
            <w:tcW w:w="1627" w:type="dxa"/>
            <w:shd w:val="clear" w:color="auto" w:fill="auto"/>
            <w:hideMark/>
          </w:tcPr>
          <w:p w14:paraId="7912A542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73" w:type="dxa"/>
            <w:shd w:val="clear" w:color="auto" w:fill="auto"/>
            <w:hideMark/>
          </w:tcPr>
          <w:p w14:paraId="5B5ADBFF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0.76 (0.41-1.43)</w:t>
            </w:r>
          </w:p>
        </w:tc>
      </w:tr>
      <w:tr w:rsidR="00780C27" w:rsidRPr="007317E0" w14:paraId="1EFA0D9C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45E847C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IGFBP-1</w:t>
            </w:r>
          </w:p>
        </w:tc>
        <w:tc>
          <w:tcPr>
            <w:tcW w:w="3100" w:type="dxa"/>
            <w:shd w:val="clear" w:color="auto" w:fill="auto"/>
          </w:tcPr>
          <w:p w14:paraId="7B16ABB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(N=108)</w:t>
            </w:r>
          </w:p>
        </w:tc>
        <w:tc>
          <w:tcPr>
            <w:tcW w:w="1627" w:type="dxa"/>
            <w:shd w:val="clear" w:color="auto" w:fill="auto"/>
          </w:tcPr>
          <w:p w14:paraId="2FC70A3D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973" w:type="dxa"/>
            <w:shd w:val="clear" w:color="auto" w:fill="auto"/>
          </w:tcPr>
          <w:p w14:paraId="01E08FD2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060DFEF9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79E8D47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</w:tcPr>
          <w:p w14:paraId="742CC6C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(N=105)</w:t>
            </w:r>
          </w:p>
        </w:tc>
        <w:tc>
          <w:tcPr>
            <w:tcW w:w="1627" w:type="dxa"/>
            <w:shd w:val="clear" w:color="auto" w:fill="auto"/>
          </w:tcPr>
          <w:p w14:paraId="74D3AF5D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73" w:type="dxa"/>
            <w:shd w:val="clear" w:color="auto" w:fill="auto"/>
          </w:tcPr>
          <w:p w14:paraId="77FB7D97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0.70 (0.37-1.32)</w:t>
            </w:r>
          </w:p>
        </w:tc>
      </w:tr>
      <w:tr w:rsidR="00780C27" w:rsidRPr="007317E0" w14:paraId="1875520E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61FB4656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shd w:val="clear" w:color="auto" w:fill="auto"/>
          </w:tcPr>
          <w:p w14:paraId="7FC62DB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627" w:type="dxa"/>
            <w:shd w:val="clear" w:color="auto" w:fill="auto"/>
          </w:tcPr>
          <w:p w14:paraId="70D431C6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973" w:type="dxa"/>
            <w:shd w:val="clear" w:color="auto" w:fill="auto"/>
          </w:tcPr>
          <w:p w14:paraId="17865B9D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0.93 (0.50-1.73)</w:t>
            </w:r>
          </w:p>
        </w:tc>
      </w:tr>
    </w:tbl>
    <w:p w14:paraId="67D9A984" w14:textId="77777777" w:rsidR="00780C27" w:rsidRDefault="00780C27" w:rsidP="00780C27">
      <w:pPr>
        <w:ind w:left="-1" w:firstLine="1"/>
        <w:rPr>
          <w:b/>
          <w:lang w:val="en-US"/>
        </w:rPr>
      </w:pPr>
    </w:p>
    <w:p w14:paraId="24492344" w14:textId="77777777" w:rsidR="00780C27" w:rsidRDefault="00780C27" w:rsidP="00780C27">
      <w:pPr>
        <w:ind w:left="-1" w:firstLine="1"/>
        <w:rPr>
          <w:b/>
          <w:lang w:val="en-US"/>
        </w:rPr>
      </w:pPr>
    </w:p>
    <w:p w14:paraId="24DABA47" w14:textId="77777777" w:rsidR="00780C27" w:rsidRDefault="00780C27" w:rsidP="00780C2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7628EFB6" w14:textId="77777777" w:rsidR="00780C27" w:rsidRPr="00A76C2D" w:rsidRDefault="00780C27" w:rsidP="00780C27">
      <w:pPr>
        <w:rPr>
          <w:rFonts w:ascii="Arial" w:hAnsi="Arial" w:cs="Arial"/>
          <w:sz w:val="24"/>
          <w:szCs w:val="24"/>
          <w:lang w:val="en-GB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  <w:lang w:val="en-US"/>
        </w:rPr>
        <w:t xml:space="preserve"> Table S2b.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76C2D">
        <w:rPr>
          <w:rFonts w:ascii="Arial" w:hAnsi="Arial" w:cs="Arial"/>
          <w:sz w:val="24"/>
          <w:szCs w:val="24"/>
          <w:lang w:val="en-GB"/>
        </w:rPr>
        <w:t xml:space="preserve">Results from conditional logistic models assessing the association between </w:t>
      </w:r>
      <w:r w:rsidRPr="00A76C2D">
        <w:rPr>
          <w:rFonts w:ascii="Arial" w:hAnsi="Arial" w:cs="Arial"/>
          <w:sz w:val="24"/>
          <w:szCs w:val="24"/>
          <w:lang w:val="en-US"/>
        </w:rPr>
        <w:t>baseline biomarkers and breast cancer risk</w:t>
      </w:r>
    </w:p>
    <w:tbl>
      <w:tblPr>
        <w:tblStyle w:val="Tabellaelenco6acolori1"/>
        <w:tblW w:w="9629" w:type="dxa"/>
        <w:tblLook w:val="0420" w:firstRow="1" w:lastRow="0" w:firstColumn="0" w:lastColumn="0" w:noHBand="0" w:noVBand="1"/>
      </w:tblPr>
      <w:tblGrid>
        <w:gridCol w:w="2918"/>
        <w:gridCol w:w="3100"/>
        <w:gridCol w:w="68"/>
        <w:gridCol w:w="1559"/>
        <w:gridCol w:w="1973"/>
        <w:gridCol w:w="11"/>
      </w:tblGrid>
      <w:tr w:rsidR="00780C27" w:rsidRPr="007317E0" w14:paraId="30CB0FD7" w14:textId="77777777" w:rsidTr="004A48A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dxa"/>
          <w:trHeight w:val="321"/>
        </w:trPr>
        <w:tc>
          <w:tcPr>
            <w:tcW w:w="2918" w:type="dxa"/>
            <w:shd w:val="clear" w:color="auto" w:fill="auto"/>
          </w:tcPr>
          <w:p w14:paraId="1B81029E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00" w:type="dxa"/>
            <w:shd w:val="clear" w:color="auto" w:fill="auto"/>
            <w:hideMark/>
          </w:tcPr>
          <w:p w14:paraId="3F4E37A6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27" w:type="dxa"/>
            <w:gridSpan w:val="2"/>
            <w:shd w:val="clear" w:color="auto" w:fill="auto"/>
            <w:hideMark/>
          </w:tcPr>
          <w:p w14:paraId="36B9A363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Number of breast cancer</w:t>
            </w:r>
          </w:p>
        </w:tc>
        <w:tc>
          <w:tcPr>
            <w:tcW w:w="1973" w:type="dxa"/>
            <w:shd w:val="clear" w:color="auto" w:fill="auto"/>
            <w:hideMark/>
          </w:tcPr>
          <w:p w14:paraId="0ABDDCC4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</w:tr>
      <w:tr w:rsidR="00780C27" w:rsidRPr="007317E0" w14:paraId="049C3173" w14:textId="77777777" w:rsidTr="004A48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792B6D44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hs-CRP</w:t>
            </w: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120BB275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559" w:type="dxa"/>
            <w:shd w:val="clear" w:color="auto" w:fill="auto"/>
            <w:hideMark/>
          </w:tcPr>
          <w:p w14:paraId="65C9E394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73" w:type="dxa"/>
            <w:shd w:val="clear" w:color="auto" w:fill="auto"/>
            <w:hideMark/>
          </w:tcPr>
          <w:p w14:paraId="0D2CA3FF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3E494C59" w14:textId="77777777" w:rsidTr="004A48AF">
        <w:trPr>
          <w:gridAfter w:val="1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7721CB0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667621CE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(N=111)</w:t>
            </w:r>
          </w:p>
        </w:tc>
        <w:tc>
          <w:tcPr>
            <w:tcW w:w="1559" w:type="dxa"/>
            <w:shd w:val="clear" w:color="auto" w:fill="auto"/>
            <w:hideMark/>
          </w:tcPr>
          <w:p w14:paraId="5CFBD571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73" w:type="dxa"/>
            <w:shd w:val="clear" w:color="auto" w:fill="auto"/>
            <w:hideMark/>
          </w:tcPr>
          <w:p w14:paraId="443848AF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1.02 (0.52-1.99)</w:t>
            </w:r>
          </w:p>
        </w:tc>
      </w:tr>
      <w:tr w:rsidR="00780C27" w:rsidRPr="007317E0" w14:paraId="051CDEFF" w14:textId="77777777" w:rsidTr="004A48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1D02C5F4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0E70F065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(N=103)</w:t>
            </w:r>
          </w:p>
        </w:tc>
        <w:tc>
          <w:tcPr>
            <w:tcW w:w="1559" w:type="dxa"/>
            <w:shd w:val="clear" w:color="auto" w:fill="auto"/>
            <w:hideMark/>
          </w:tcPr>
          <w:p w14:paraId="1DC3028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73" w:type="dxa"/>
            <w:shd w:val="clear" w:color="auto" w:fill="auto"/>
            <w:hideMark/>
          </w:tcPr>
          <w:p w14:paraId="5D4397A1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1.39 (0.72-2.67)</w:t>
            </w:r>
          </w:p>
        </w:tc>
      </w:tr>
      <w:tr w:rsidR="00780C27" w:rsidRPr="007317E0" w14:paraId="1456F1B5" w14:textId="77777777" w:rsidTr="004A48AF">
        <w:trPr>
          <w:gridAfter w:val="1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3FA39881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021E6BB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(N=104)</w:t>
            </w:r>
          </w:p>
        </w:tc>
        <w:tc>
          <w:tcPr>
            <w:tcW w:w="1559" w:type="dxa"/>
            <w:shd w:val="clear" w:color="auto" w:fill="auto"/>
            <w:hideMark/>
          </w:tcPr>
          <w:p w14:paraId="6417706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973" w:type="dxa"/>
            <w:shd w:val="clear" w:color="auto" w:fill="auto"/>
            <w:hideMark/>
          </w:tcPr>
          <w:p w14:paraId="723FCAE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1.85 (0.97-3.53)</w:t>
            </w:r>
          </w:p>
        </w:tc>
      </w:tr>
      <w:tr w:rsidR="00780C27" w:rsidRPr="007317E0" w14:paraId="2A994B19" w14:textId="77777777" w:rsidTr="004A48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668369D2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SHGBG</w:t>
            </w: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5A7F788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559" w:type="dxa"/>
            <w:shd w:val="clear" w:color="auto" w:fill="auto"/>
            <w:hideMark/>
          </w:tcPr>
          <w:p w14:paraId="67409C33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973" w:type="dxa"/>
            <w:shd w:val="clear" w:color="auto" w:fill="auto"/>
            <w:hideMark/>
          </w:tcPr>
          <w:p w14:paraId="34B54EB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1D169657" w14:textId="77777777" w:rsidTr="004A48AF">
        <w:trPr>
          <w:gridAfter w:val="1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55E2D3A6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79DE71C6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559" w:type="dxa"/>
            <w:shd w:val="clear" w:color="auto" w:fill="auto"/>
            <w:hideMark/>
          </w:tcPr>
          <w:p w14:paraId="65BFBD67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hideMark/>
          </w:tcPr>
          <w:p w14:paraId="07D1F7A8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0.76 (0.41-1.42)</w:t>
            </w:r>
          </w:p>
        </w:tc>
      </w:tr>
      <w:tr w:rsidR="00780C27" w:rsidRPr="007317E0" w14:paraId="16495BF7" w14:textId="77777777" w:rsidTr="004A48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069244D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3467157D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559" w:type="dxa"/>
            <w:shd w:val="clear" w:color="auto" w:fill="auto"/>
            <w:hideMark/>
          </w:tcPr>
          <w:p w14:paraId="71B0372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hideMark/>
          </w:tcPr>
          <w:p w14:paraId="1040856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0.80 (0.44-1.46)</w:t>
            </w:r>
          </w:p>
        </w:tc>
      </w:tr>
      <w:tr w:rsidR="00780C27" w:rsidRPr="007317E0" w14:paraId="03AB018D" w14:textId="77777777" w:rsidTr="004A48AF">
        <w:trPr>
          <w:gridAfter w:val="1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1759CD07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6B1B452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(N=106)</w:t>
            </w:r>
          </w:p>
        </w:tc>
        <w:tc>
          <w:tcPr>
            <w:tcW w:w="1559" w:type="dxa"/>
            <w:shd w:val="clear" w:color="auto" w:fill="auto"/>
            <w:hideMark/>
          </w:tcPr>
          <w:p w14:paraId="1038F18A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73" w:type="dxa"/>
            <w:shd w:val="clear" w:color="auto" w:fill="auto"/>
            <w:hideMark/>
          </w:tcPr>
          <w:p w14:paraId="73970516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0.71 (0.39-1.30)</w:t>
            </w:r>
          </w:p>
        </w:tc>
      </w:tr>
      <w:tr w:rsidR="00780C27" w:rsidRPr="007317E0" w14:paraId="280DF28F" w14:textId="77777777" w:rsidTr="004A48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526728B5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LYCEMIA</w:t>
            </w: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5A91813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(N=109)</w:t>
            </w:r>
          </w:p>
        </w:tc>
        <w:tc>
          <w:tcPr>
            <w:tcW w:w="1559" w:type="dxa"/>
            <w:shd w:val="clear" w:color="auto" w:fill="auto"/>
            <w:hideMark/>
          </w:tcPr>
          <w:p w14:paraId="1B17168A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hideMark/>
          </w:tcPr>
          <w:p w14:paraId="5FC873C3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24ED0808" w14:textId="77777777" w:rsidTr="004A48AF">
        <w:trPr>
          <w:gridAfter w:val="1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3A1F0EF3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548D4031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(N=116)</w:t>
            </w:r>
          </w:p>
        </w:tc>
        <w:tc>
          <w:tcPr>
            <w:tcW w:w="1559" w:type="dxa"/>
            <w:shd w:val="clear" w:color="auto" w:fill="auto"/>
            <w:hideMark/>
          </w:tcPr>
          <w:p w14:paraId="49E46F51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973" w:type="dxa"/>
            <w:shd w:val="clear" w:color="auto" w:fill="auto"/>
            <w:hideMark/>
          </w:tcPr>
          <w:p w14:paraId="5B8F5642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0.90 (0.49-1.67)</w:t>
            </w:r>
          </w:p>
        </w:tc>
      </w:tr>
      <w:tr w:rsidR="00780C27" w:rsidRPr="007317E0" w14:paraId="67DC0B1C" w14:textId="77777777" w:rsidTr="004A48A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3459DD85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7693FD26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(N=99)</w:t>
            </w:r>
          </w:p>
        </w:tc>
        <w:tc>
          <w:tcPr>
            <w:tcW w:w="1559" w:type="dxa"/>
            <w:shd w:val="clear" w:color="auto" w:fill="auto"/>
            <w:hideMark/>
          </w:tcPr>
          <w:p w14:paraId="26637FB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73" w:type="dxa"/>
            <w:shd w:val="clear" w:color="auto" w:fill="auto"/>
            <w:hideMark/>
          </w:tcPr>
          <w:p w14:paraId="52281C8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1.05 (0.55-2.02)</w:t>
            </w:r>
          </w:p>
        </w:tc>
      </w:tr>
      <w:tr w:rsidR="00780C27" w:rsidRPr="007317E0" w14:paraId="50BC62DD" w14:textId="77777777" w:rsidTr="004A48AF">
        <w:trPr>
          <w:gridAfter w:val="1"/>
          <w:wAfter w:w="11" w:type="dxa"/>
          <w:trHeight w:val="334"/>
        </w:trPr>
        <w:tc>
          <w:tcPr>
            <w:tcW w:w="2918" w:type="dxa"/>
            <w:shd w:val="clear" w:color="auto" w:fill="auto"/>
          </w:tcPr>
          <w:p w14:paraId="7FA332B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32DDBF3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(N=101)</w:t>
            </w:r>
          </w:p>
        </w:tc>
        <w:tc>
          <w:tcPr>
            <w:tcW w:w="1559" w:type="dxa"/>
            <w:shd w:val="clear" w:color="auto" w:fill="auto"/>
            <w:hideMark/>
          </w:tcPr>
          <w:p w14:paraId="7FFDA347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973" w:type="dxa"/>
            <w:shd w:val="clear" w:color="auto" w:fill="auto"/>
            <w:hideMark/>
          </w:tcPr>
          <w:p w14:paraId="406DD62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1.37 (0.74-2.52)</w:t>
            </w:r>
          </w:p>
        </w:tc>
      </w:tr>
      <w:tr w:rsidR="00780C27" w:rsidRPr="007317E0" w14:paraId="037F56ED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66299EEF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NSULIN</w:t>
            </w: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65C3312E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(N=108)</w:t>
            </w:r>
          </w:p>
        </w:tc>
        <w:tc>
          <w:tcPr>
            <w:tcW w:w="1559" w:type="dxa"/>
            <w:shd w:val="clear" w:color="auto" w:fill="auto"/>
            <w:hideMark/>
          </w:tcPr>
          <w:p w14:paraId="0C42A34E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737FA8E5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3FA0F256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47366DC8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0E1E6787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(N=106)</w:t>
            </w:r>
          </w:p>
        </w:tc>
        <w:tc>
          <w:tcPr>
            <w:tcW w:w="1559" w:type="dxa"/>
            <w:shd w:val="clear" w:color="auto" w:fill="auto"/>
            <w:hideMark/>
          </w:tcPr>
          <w:p w14:paraId="3F765FAA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3B40CA62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1.03 (0.54-1.95)</w:t>
            </w:r>
          </w:p>
        </w:tc>
      </w:tr>
      <w:tr w:rsidR="00780C27" w:rsidRPr="007317E0" w14:paraId="2ECAF403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1C7D93D4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189CE38A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(N=105)</w:t>
            </w:r>
          </w:p>
        </w:tc>
        <w:tc>
          <w:tcPr>
            <w:tcW w:w="1559" w:type="dxa"/>
            <w:shd w:val="clear" w:color="auto" w:fill="auto"/>
            <w:hideMark/>
          </w:tcPr>
          <w:p w14:paraId="55D1EF76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71DC62E6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1.32 (0.72-2.40)</w:t>
            </w:r>
          </w:p>
        </w:tc>
      </w:tr>
      <w:tr w:rsidR="00780C27" w:rsidRPr="007317E0" w14:paraId="6AEDCA7C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3AFFE4A4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05F34159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(N=106)</w:t>
            </w:r>
          </w:p>
        </w:tc>
        <w:tc>
          <w:tcPr>
            <w:tcW w:w="1559" w:type="dxa"/>
            <w:shd w:val="clear" w:color="auto" w:fill="auto"/>
            <w:hideMark/>
          </w:tcPr>
          <w:p w14:paraId="601E97AC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10AD7F00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1.46 (0.79-2.71)</w:t>
            </w:r>
          </w:p>
        </w:tc>
      </w:tr>
      <w:tr w:rsidR="00780C27" w:rsidRPr="007317E0" w14:paraId="0CA7EB54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3F7DECAF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b/>
                <w:bCs/>
                <w:sz w:val="20"/>
                <w:szCs w:val="20"/>
              </w:rPr>
              <w:t>HOMA index</w:t>
            </w: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5CEDD64E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17E0">
              <w:rPr>
                <w:rFonts w:ascii="Arial" w:hAnsi="Arial" w:cs="Arial"/>
                <w:sz w:val="20"/>
                <w:szCs w:val="20"/>
              </w:rPr>
              <w:t xml:space="preserve"> (lowest levels) (N=107)</w:t>
            </w:r>
          </w:p>
        </w:tc>
        <w:tc>
          <w:tcPr>
            <w:tcW w:w="1559" w:type="dxa"/>
            <w:shd w:val="clear" w:color="auto" w:fill="auto"/>
            <w:hideMark/>
          </w:tcPr>
          <w:p w14:paraId="2B435B49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5211B70A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780C27" w:rsidRPr="007317E0" w14:paraId="39DB1B6F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20FBB030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72A2DD87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nd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(N=102)</w:t>
            </w:r>
          </w:p>
        </w:tc>
        <w:tc>
          <w:tcPr>
            <w:tcW w:w="1559" w:type="dxa"/>
            <w:shd w:val="clear" w:color="auto" w:fill="auto"/>
            <w:hideMark/>
          </w:tcPr>
          <w:p w14:paraId="6D1977CE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05160C1B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1.00 (0.51-1.95)</w:t>
            </w:r>
          </w:p>
        </w:tc>
      </w:tr>
      <w:tr w:rsidR="00780C27" w:rsidRPr="007317E0" w14:paraId="7AA85965" w14:textId="77777777" w:rsidTr="004A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tcW w:w="2918" w:type="dxa"/>
            <w:shd w:val="clear" w:color="auto" w:fill="auto"/>
          </w:tcPr>
          <w:p w14:paraId="25B850EF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2B05B1F9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rd </w:t>
            </w:r>
            <w:r w:rsidRPr="007317E0">
              <w:rPr>
                <w:rFonts w:ascii="Arial" w:hAnsi="Arial" w:cs="Arial"/>
                <w:sz w:val="20"/>
                <w:szCs w:val="20"/>
              </w:rPr>
              <w:t>(N=104)</w:t>
            </w:r>
          </w:p>
        </w:tc>
        <w:tc>
          <w:tcPr>
            <w:tcW w:w="1559" w:type="dxa"/>
            <w:shd w:val="clear" w:color="auto" w:fill="auto"/>
            <w:hideMark/>
          </w:tcPr>
          <w:p w14:paraId="14896C6F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7711A308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1.42 (0.76-2.63)</w:t>
            </w:r>
          </w:p>
        </w:tc>
      </w:tr>
      <w:tr w:rsidR="00780C27" w:rsidRPr="007317E0" w14:paraId="4672C8FE" w14:textId="77777777" w:rsidTr="004A48AF">
        <w:trPr>
          <w:trHeight w:val="334"/>
        </w:trPr>
        <w:tc>
          <w:tcPr>
            <w:tcW w:w="2918" w:type="dxa"/>
            <w:shd w:val="clear" w:color="auto" w:fill="auto"/>
          </w:tcPr>
          <w:p w14:paraId="277A82AF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gridSpan w:val="2"/>
            <w:shd w:val="clear" w:color="auto" w:fill="auto"/>
            <w:hideMark/>
          </w:tcPr>
          <w:p w14:paraId="21F44B51" w14:textId="77777777" w:rsidR="00780C27" w:rsidRPr="007317E0" w:rsidRDefault="00780C27" w:rsidP="004A48AF">
            <w:pPr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4</w:t>
            </w:r>
            <w:r w:rsidRPr="007317E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th </w:t>
            </w:r>
            <w:r w:rsidRPr="007317E0">
              <w:rPr>
                <w:rFonts w:ascii="Arial" w:hAnsi="Arial" w:cs="Arial"/>
                <w:sz w:val="20"/>
                <w:szCs w:val="20"/>
              </w:rPr>
              <w:t>(highest levels) (N=104)</w:t>
            </w:r>
          </w:p>
        </w:tc>
        <w:tc>
          <w:tcPr>
            <w:tcW w:w="1559" w:type="dxa"/>
            <w:shd w:val="clear" w:color="auto" w:fill="auto"/>
            <w:hideMark/>
          </w:tcPr>
          <w:p w14:paraId="33FA30CD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14:paraId="202F022A" w14:textId="77777777" w:rsidR="00780C27" w:rsidRPr="007317E0" w:rsidRDefault="00780C27" w:rsidP="004A4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7E0">
              <w:rPr>
                <w:rFonts w:ascii="Arial" w:hAnsi="Arial" w:cs="Arial"/>
                <w:sz w:val="20"/>
                <w:szCs w:val="20"/>
              </w:rPr>
              <w:t>1.57 (0.83-2.99)</w:t>
            </w:r>
          </w:p>
        </w:tc>
      </w:tr>
    </w:tbl>
    <w:p w14:paraId="3C9599E8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23E26C2" w14:textId="77777777" w:rsidR="00780C27" w:rsidRDefault="00780C27" w:rsidP="00780C2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14:paraId="3561B346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  <w:lang w:val="en-US"/>
        </w:rPr>
        <w:t xml:space="preserve"> Table S3.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76485">
        <w:rPr>
          <w:rFonts w:ascii="Arial" w:hAnsi="Arial" w:cs="Arial"/>
          <w:sz w:val="24"/>
          <w:szCs w:val="24"/>
          <w:lang w:val="en-US"/>
        </w:rPr>
        <w:t xml:space="preserve">Baseline characteristics by adiponectin </w:t>
      </w:r>
      <w:r>
        <w:rPr>
          <w:rFonts w:ascii="Arial" w:hAnsi="Arial" w:cs="Arial"/>
          <w:sz w:val="24"/>
          <w:szCs w:val="24"/>
          <w:lang w:val="en-US"/>
        </w:rPr>
        <w:t xml:space="preserve">increase between baseline and 12 </w:t>
      </w:r>
      <w:r w:rsidRPr="00007000">
        <w:rPr>
          <w:rFonts w:ascii="Arial" w:hAnsi="Arial" w:cs="Arial"/>
          <w:sz w:val="24"/>
          <w:szCs w:val="24"/>
          <w:lang w:val="en-US"/>
        </w:rPr>
        <w:t>months</w:t>
      </w:r>
      <w:r>
        <w:rPr>
          <w:rFonts w:ascii="Arial" w:hAnsi="Arial" w:cs="Arial"/>
          <w:sz w:val="24"/>
          <w:szCs w:val="24"/>
          <w:lang w:val="en-US"/>
        </w:rPr>
        <w:t xml:space="preserve"> in the population included in the main analysis.</w:t>
      </w:r>
    </w:p>
    <w:tbl>
      <w:tblPr>
        <w:tblpPr w:leftFromText="141" w:rightFromText="141" w:vertAnchor="page" w:horzAnchor="margin" w:tblpY="2571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1276"/>
      </w:tblGrid>
      <w:tr w:rsidR="00780C27" w:rsidRPr="00D56C62" w14:paraId="2E5243F5" w14:textId="77777777" w:rsidTr="004A48AF">
        <w:trPr>
          <w:tblHeader/>
        </w:trPr>
        <w:tc>
          <w:tcPr>
            <w:tcW w:w="368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0275342" w14:textId="77777777" w:rsidR="00780C27" w:rsidRPr="00D862C2" w:rsidRDefault="00780C27" w:rsidP="004A4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B1C1BF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 increase</w:t>
            </w:r>
            <w:r w:rsidRPr="00D56C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br/>
              <w:t>(N=144)</w:t>
            </w:r>
          </w:p>
        </w:tc>
        <w:tc>
          <w:tcPr>
            <w:tcW w:w="1842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62B41F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Increase</w:t>
            </w:r>
            <w:r w:rsidRPr="00D56C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br/>
              <w:t>(N=143)</w:t>
            </w: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A4FB88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P-value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</w:tr>
      <w:tr w:rsidR="00780C27" w:rsidRPr="00D56C62" w14:paraId="7763E801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505E6A5" w14:textId="77777777" w:rsidR="00780C27" w:rsidRPr="00D56C62" w:rsidRDefault="00780C27" w:rsidP="004A48AF">
            <w:pPr>
              <w:spacing w:after="0" w:line="240" w:lineRule="auto"/>
              <w:ind w:right="155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Age (years), 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E6E1D35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58.9 [55.9, 63.1]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636F38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60.6 [56.2, 63.8]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EAE7FA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0.36</w:t>
            </w:r>
          </w:p>
        </w:tc>
      </w:tr>
      <w:tr w:rsidR="00780C27" w:rsidRPr="0061691B" w14:paraId="749AD1A2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EC8735C" w14:textId="77777777" w:rsidR="00780C27" w:rsidRPr="0061691B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2606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BMI (kg/m</w:t>
            </w:r>
            <w:r w:rsidRPr="002606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/>
              </w:rPr>
              <w:t>2</w:t>
            </w:r>
            <w:r w:rsidRPr="002606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),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FE7A24" w14:textId="77777777" w:rsidR="00780C27" w:rsidRPr="0061691B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28.2 [25.0, 31.3]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FA0C299" w14:textId="77777777" w:rsidR="00780C27" w:rsidRPr="0061691B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27.9 [24.8, 32.6]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5562374" w14:textId="77777777" w:rsidR="00780C27" w:rsidRPr="0061691B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0.98</w:t>
            </w:r>
          </w:p>
        </w:tc>
      </w:tr>
      <w:tr w:rsidR="00780C27" w:rsidRPr="0061691B" w14:paraId="14A9A81B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2693267" w14:textId="77777777" w:rsidR="00780C27" w:rsidRPr="0061691B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6169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Tyrer-Cuzick score</w:t>
            </w:r>
            <w:r w:rsidRPr="002606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median [IQR]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BF91AD" w14:textId="77777777" w:rsidR="00780C27" w:rsidRPr="0061691B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0.09 [0.06, 0.11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448837" w14:textId="77777777" w:rsidR="00780C27" w:rsidRPr="0061691B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0.08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[0.0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6, 0.10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2A952C" w14:textId="77777777" w:rsidR="00780C27" w:rsidRPr="0061691B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0.16</w:t>
            </w:r>
          </w:p>
        </w:tc>
      </w:tr>
      <w:tr w:rsidR="00780C27" w:rsidRPr="00D56C62" w14:paraId="3CA8E725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BA2D5AC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Smoking, n (%)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0EBF45C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0A5533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734EF6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D56C62" w14:paraId="6FA956AC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6B83DA0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Never smoker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20EC0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 (57.6%)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B0BBEA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84 (59.1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9D0A85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0.60</w:t>
            </w:r>
          </w:p>
        </w:tc>
      </w:tr>
      <w:tr w:rsidR="00780C27" w:rsidRPr="00D56C62" w14:paraId="751548C4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E6EF3D4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Current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8CE2DC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 (11.1%)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E7D96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 (14.1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8C2933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D56C62" w14:paraId="7C838371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C956CBB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Smoker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792092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 (31.3%)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0E34454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 (26.8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9C10256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D56C62" w14:paraId="2105CEF5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C567CF6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092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Oophorectomy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, n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04CD65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48885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5A333C4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D56C62" w14:paraId="42AED592" w14:textId="77777777" w:rsidTr="004A48A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6E13DEE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11C4C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 (13.9%)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B5EC2A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 (14.1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31EF1C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780C27" w:rsidRPr="00D56C62" w14:paraId="39C17050" w14:textId="77777777" w:rsidTr="004A48AF">
        <w:tc>
          <w:tcPr>
            <w:tcW w:w="368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844180E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5BBF0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124 (86.1%)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5BB751D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122 (85.9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38894CD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CFE7FDC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A7BE9BF" w14:textId="77777777" w:rsidR="00780C27" w:rsidRDefault="00780C27" w:rsidP="00780C27">
      <w:pPr>
        <w:spacing w:after="0" w:line="480" w:lineRule="auto"/>
        <w:ind w:left="360"/>
        <w:jc w:val="both"/>
        <w:rPr>
          <w:b/>
          <w:lang w:val="en-US"/>
        </w:rPr>
      </w:pPr>
    </w:p>
    <w:p w14:paraId="5EC32185" w14:textId="77777777" w:rsidR="00780C27" w:rsidRPr="00F76485" w:rsidRDefault="00780C27" w:rsidP="00780C27">
      <w:pPr>
        <w:rPr>
          <w:lang w:val="en-US"/>
        </w:rPr>
      </w:pPr>
    </w:p>
    <w:p w14:paraId="7EE9E30C" w14:textId="77777777" w:rsidR="00780C27" w:rsidRPr="00F76485" w:rsidRDefault="00780C27" w:rsidP="00780C27">
      <w:pPr>
        <w:rPr>
          <w:lang w:val="en-US"/>
        </w:rPr>
      </w:pPr>
    </w:p>
    <w:p w14:paraId="6DB84D9A" w14:textId="77777777" w:rsidR="00780C27" w:rsidRPr="00F76485" w:rsidRDefault="00780C27" w:rsidP="00780C27">
      <w:pPr>
        <w:rPr>
          <w:lang w:val="en-US"/>
        </w:rPr>
      </w:pPr>
    </w:p>
    <w:p w14:paraId="5285EBBB" w14:textId="77777777" w:rsidR="00780C27" w:rsidRPr="00F76485" w:rsidRDefault="00780C27" w:rsidP="00780C27">
      <w:pPr>
        <w:rPr>
          <w:lang w:val="en-US"/>
        </w:rPr>
      </w:pPr>
    </w:p>
    <w:p w14:paraId="76B1363A" w14:textId="77777777" w:rsidR="00780C27" w:rsidRDefault="00780C27" w:rsidP="00780C27">
      <w:pPr>
        <w:rPr>
          <w:lang w:val="en-US"/>
        </w:rPr>
      </w:pPr>
    </w:p>
    <w:p w14:paraId="077A5259" w14:textId="77777777" w:rsidR="00780C27" w:rsidRPr="00F76485" w:rsidRDefault="00780C27" w:rsidP="00780C27">
      <w:pPr>
        <w:rPr>
          <w:lang w:val="en-US"/>
        </w:rPr>
      </w:pPr>
    </w:p>
    <w:p w14:paraId="7AB5DCCC" w14:textId="77777777" w:rsidR="00780C27" w:rsidRDefault="00780C27" w:rsidP="00780C27">
      <w:pPr>
        <w:spacing w:after="0"/>
        <w:rPr>
          <w:sz w:val="18"/>
          <w:szCs w:val="18"/>
          <w:lang w:val="en-US"/>
        </w:rPr>
      </w:pPr>
    </w:p>
    <w:p w14:paraId="2DE46E5A" w14:textId="77777777" w:rsidR="00780C27" w:rsidRDefault="00780C27" w:rsidP="00780C27">
      <w:pPr>
        <w:spacing w:after="0"/>
        <w:rPr>
          <w:sz w:val="18"/>
          <w:szCs w:val="18"/>
          <w:lang w:val="en-US"/>
        </w:rPr>
      </w:pPr>
    </w:p>
    <w:p w14:paraId="2F6A506F" w14:textId="77777777" w:rsidR="00780C27" w:rsidRPr="007317E0" w:rsidRDefault="00780C27" w:rsidP="00780C27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7317E0">
        <w:rPr>
          <w:rFonts w:ascii="Arial" w:hAnsi="Arial" w:cs="Arial"/>
          <w:sz w:val="18"/>
          <w:szCs w:val="18"/>
          <w:lang w:val="en-US"/>
        </w:rPr>
        <w:t>*p-values derived from the Wilcoxon rank-sum test for numerical variables and the chi-square test for categorical variables.</w:t>
      </w:r>
    </w:p>
    <w:p w14:paraId="1C9C6EB8" w14:textId="77777777" w:rsidR="00780C27" w:rsidRPr="00F76485" w:rsidRDefault="00780C27" w:rsidP="00780C27">
      <w:pPr>
        <w:ind w:firstLine="708"/>
        <w:rPr>
          <w:lang w:val="en-US"/>
        </w:rPr>
      </w:pPr>
    </w:p>
    <w:p w14:paraId="38504BC1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B770CD1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133A8BC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5DD030C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ACAB988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E3C4589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9447C47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3606BA8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50F1141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E15C2F4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3E4EA66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0012A23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7BA6DD0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6138A06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6A2CA45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  <w:lang w:val="en-US"/>
        </w:rPr>
        <w:t xml:space="preserve"> Table S4.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76485">
        <w:rPr>
          <w:rFonts w:ascii="Arial" w:hAnsi="Arial" w:cs="Arial"/>
          <w:sz w:val="24"/>
          <w:szCs w:val="24"/>
          <w:lang w:val="en-US"/>
        </w:rPr>
        <w:t>Concomitant</w:t>
      </w:r>
      <w:r>
        <w:rPr>
          <w:rFonts w:ascii="Arial" w:hAnsi="Arial" w:cs="Arial"/>
          <w:sz w:val="24"/>
          <w:szCs w:val="24"/>
          <w:lang w:val="en-US"/>
        </w:rPr>
        <w:t xml:space="preserve"> medications by adiponectin increase between baseline and 12 </w:t>
      </w:r>
      <w:r w:rsidRPr="001E7DCC">
        <w:rPr>
          <w:rFonts w:ascii="Arial" w:hAnsi="Arial" w:cs="Arial"/>
          <w:sz w:val="24"/>
          <w:szCs w:val="24"/>
          <w:lang w:val="en-US"/>
        </w:rPr>
        <w:t>months</w:t>
      </w:r>
      <w:r>
        <w:rPr>
          <w:rFonts w:ascii="Arial" w:hAnsi="Arial" w:cs="Arial"/>
          <w:sz w:val="24"/>
          <w:szCs w:val="24"/>
          <w:lang w:val="en-US"/>
        </w:rPr>
        <w:t xml:space="preserve"> in the population included in the main analysis.</w:t>
      </w:r>
    </w:p>
    <w:tbl>
      <w:tblPr>
        <w:tblpPr w:leftFromText="141" w:rightFromText="141" w:vertAnchor="text" w:horzAnchor="margin" w:tblpY="41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9"/>
        <w:gridCol w:w="1494"/>
        <w:gridCol w:w="1450"/>
        <w:gridCol w:w="1150"/>
      </w:tblGrid>
      <w:tr w:rsidR="00780C27" w:rsidRPr="000921D8" w14:paraId="7DE8064A" w14:textId="77777777" w:rsidTr="004A48AF">
        <w:trPr>
          <w:tblHeader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E36747C" w14:textId="77777777" w:rsidR="00780C27" w:rsidRPr="000921D8" w:rsidRDefault="00780C27" w:rsidP="004A4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1F9476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 increase</w:t>
            </w:r>
            <w:r w:rsidRPr="00092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br/>
              <w:t>(N=144)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8F3D6C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Increase</w:t>
            </w:r>
            <w:r w:rsidRPr="00092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br/>
              <w:t>(N=143)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3427C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P-value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</w:tr>
      <w:tr w:rsidR="00780C27" w:rsidRPr="000921D8" w14:paraId="0D5F86F2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94639C5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Beta-blockers,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232232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E393A9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A4766A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363F84A2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4C89B80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025012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 (12.5%)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C6A2D2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D613BCA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0.11</w:t>
            </w:r>
          </w:p>
        </w:tc>
      </w:tr>
      <w:tr w:rsidR="00780C27" w:rsidRPr="000921D8" w14:paraId="334107C0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DD002EF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0D5A9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126 (87.5%)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5A70C2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134 (93.7%)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A4AB0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38789E" w14:paraId="07E03A6F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0D3280A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Insulin and hypoglycemic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B3F8ED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6616826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1E561A7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7EB0779C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02E640E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C13B9C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18B74C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 (2.8%)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3CC077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0.21</w:t>
            </w:r>
          </w:p>
        </w:tc>
      </w:tr>
      <w:tr w:rsidR="00780C27" w:rsidRPr="000921D8" w14:paraId="0609CC02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2E98878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25338A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143 (99.3%)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372E12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139 (97.2%)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EF2276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38789E" w14:paraId="04DED835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0E4299D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092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Lipid-lowering medications/supplements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1D516B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BC92021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E27CE9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522DD31C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4190965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8A64F8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 (21.5%)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5072E7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 (28.0%)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550F03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0.26</w:t>
            </w:r>
          </w:p>
        </w:tc>
      </w:tr>
      <w:tr w:rsidR="00780C27" w:rsidRPr="000921D8" w14:paraId="52B05463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308BE07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16ED8C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 (78.5%)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47E1F28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103 (72.0%)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7E2078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0921D8" w14:paraId="493EEF07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1A24E07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Metformin,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A984A3E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65155A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F0D599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51EF7EA8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E64ABF9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262D6C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 (3.5%)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EA96A65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 (3.5%)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4635638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</w:p>
        </w:tc>
      </w:tr>
      <w:tr w:rsidR="00780C27" w:rsidRPr="000921D8" w14:paraId="1FF1E436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BDAC47A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B0672B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139 (96.5%)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72B75D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138 (96.5%)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FF11CFD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0921D8" w14:paraId="4363AA2A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DCCBE57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Psychotropic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AED776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8CAB2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78DBB9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228E55A5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183DA35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57120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 (16.0%)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95A4F5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 (12.6%)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8A16437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0.52</w:t>
            </w:r>
          </w:p>
        </w:tc>
      </w:tr>
      <w:tr w:rsidR="00780C27" w:rsidRPr="000921D8" w14:paraId="56E2A21C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9784F3E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84CF1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 (84.0%)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0AAAA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 (87.4%)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D42CDED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0921D8" w14:paraId="08B6F028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F720209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Thyroid drugs,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3C4E264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2E0F57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90F3D7E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7A118FD5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D27D8CA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CB4A84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 (10.4%)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9A999F8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 (8.4%)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A848C91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780C27" w:rsidRPr="000921D8" w14:paraId="62D34E19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EC7D392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0C3ED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129 (89.6%)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D282F0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131 (91.6%)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F5EEB4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80C27" w:rsidRPr="000921D8" w14:paraId="27CF118C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F6805B3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Vitamin 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AF7E18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851EE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0083DA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780C27" w:rsidRPr="000921D8" w14:paraId="0FE0EE70" w14:textId="77777777" w:rsidTr="004A48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DE0E90C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594C3F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 (9.0%)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4CEF364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25C0963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0.16</w:t>
            </w:r>
          </w:p>
        </w:tc>
      </w:tr>
      <w:tr w:rsidR="00780C27" w:rsidRPr="000921D8" w14:paraId="6C788889" w14:textId="77777777" w:rsidTr="004A48AF"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327FF80" w14:textId="77777777" w:rsidR="00780C27" w:rsidRPr="000921D8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81AFE8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131 (91.0%)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465264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0921D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137 (95.8%)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D38A97" w14:textId="77777777" w:rsidR="00780C27" w:rsidRPr="000921D8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671AED1F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F07BA1F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67BF467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C5BF5A6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EEBC029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537E373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C1D84AD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377A8C7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092C285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93D3532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C2E8094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F077731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C74934E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F43DE97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9BF3D18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8978D78" w14:textId="77777777" w:rsidR="00780C27" w:rsidRPr="007317E0" w:rsidRDefault="00780C27" w:rsidP="00780C27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7317E0">
        <w:rPr>
          <w:rFonts w:ascii="Arial" w:hAnsi="Arial" w:cs="Arial"/>
          <w:sz w:val="18"/>
          <w:szCs w:val="18"/>
          <w:lang w:val="en-US"/>
        </w:rPr>
        <w:t>*p-values derived from the chi-square test (or Fisher’s exact test, where appropriate).</w:t>
      </w:r>
    </w:p>
    <w:p w14:paraId="491B26EF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1B17FB5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17D1747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6F2AE13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70CD9FC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31357A2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815DFCE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A37C8A2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918F725" w14:textId="77777777" w:rsidR="00780C27" w:rsidRDefault="00780C27" w:rsidP="00780C27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61FB7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  <w:lang w:val="en-US"/>
        </w:rPr>
        <w:t xml:space="preserve"> Table S5.</w:t>
      </w:r>
      <w:r>
        <w:rPr>
          <w:rFonts w:ascii="Arial" w:hAnsi="Arial" w:cs="Arial"/>
          <w:sz w:val="24"/>
          <w:szCs w:val="24"/>
          <w:lang w:val="en-US"/>
        </w:rPr>
        <w:t xml:space="preserve"> The m</w:t>
      </w:r>
      <w:r w:rsidRPr="00F76485">
        <w:rPr>
          <w:rFonts w:ascii="Arial" w:hAnsi="Arial" w:cs="Arial"/>
          <w:sz w:val="24"/>
          <w:szCs w:val="24"/>
          <w:lang w:val="en-US"/>
        </w:rPr>
        <w:t>edian and interquartile range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F76485">
        <w:rPr>
          <w:rFonts w:ascii="Arial" w:hAnsi="Arial" w:cs="Arial"/>
          <w:sz w:val="24"/>
          <w:szCs w:val="24"/>
          <w:lang w:val="en-US"/>
        </w:rPr>
        <w:t xml:space="preserve"> (IQR) </w:t>
      </w:r>
      <w:r>
        <w:rPr>
          <w:rFonts w:ascii="Arial" w:hAnsi="Arial" w:cs="Arial"/>
          <w:sz w:val="24"/>
          <w:szCs w:val="24"/>
          <w:lang w:val="en-US"/>
        </w:rPr>
        <w:t xml:space="preserve">of baseline </w:t>
      </w:r>
      <w:r w:rsidRPr="00F76485">
        <w:rPr>
          <w:rFonts w:ascii="Arial" w:hAnsi="Arial" w:cs="Arial"/>
          <w:sz w:val="24"/>
          <w:szCs w:val="24"/>
          <w:lang w:val="en-US"/>
        </w:rPr>
        <w:t xml:space="preserve">biomarker levels by adiponectin </w:t>
      </w:r>
      <w:r>
        <w:rPr>
          <w:rFonts w:ascii="Arial" w:hAnsi="Arial" w:cs="Arial"/>
          <w:sz w:val="24"/>
          <w:szCs w:val="24"/>
          <w:lang w:val="en-US"/>
        </w:rPr>
        <w:t xml:space="preserve">increase </w:t>
      </w:r>
      <w:r w:rsidRPr="001E7DCC">
        <w:rPr>
          <w:rFonts w:ascii="Arial" w:hAnsi="Arial" w:cs="Arial"/>
          <w:sz w:val="24"/>
          <w:szCs w:val="24"/>
          <w:lang w:val="en-US"/>
        </w:rPr>
        <w:t>between baseline and 12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1E7DCC">
        <w:rPr>
          <w:rFonts w:ascii="Arial" w:hAnsi="Arial" w:cs="Arial"/>
          <w:sz w:val="24"/>
          <w:szCs w:val="24"/>
          <w:lang w:val="en-US"/>
        </w:rPr>
        <w:t>months</w:t>
      </w:r>
      <w:r>
        <w:rPr>
          <w:rFonts w:ascii="Arial" w:hAnsi="Arial" w:cs="Arial"/>
          <w:sz w:val="24"/>
          <w:szCs w:val="24"/>
          <w:lang w:val="en-US"/>
        </w:rPr>
        <w:t xml:space="preserve"> in the population included in the main analysis.</w:t>
      </w:r>
    </w:p>
    <w:tbl>
      <w:tblPr>
        <w:tblpPr w:leftFromText="141" w:rightFromText="141" w:vertAnchor="page" w:horzAnchor="margin" w:tblpY="3131"/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473"/>
        <w:gridCol w:w="2362"/>
        <w:gridCol w:w="1261"/>
      </w:tblGrid>
      <w:tr w:rsidR="00780C27" w:rsidRPr="00D56C62" w14:paraId="74489E3A" w14:textId="77777777" w:rsidTr="004A48AF">
        <w:trPr>
          <w:tblHeader/>
        </w:trPr>
        <w:tc>
          <w:tcPr>
            <w:tcW w:w="3969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DCE2FDD" w14:textId="77777777" w:rsidR="00780C27" w:rsidRPr="00D56C62" w:rsidRDefault="00780C27" w:rsidP="004A4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A0F20EE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 increase</w:t>
            </w:r>
            <w:r w:rsidRPr="00D56C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br/>
              <w:t>(N=144)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16F16AA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Increase</w:t>
            </w:r>
            <w:r w:rsidRPr="00D56C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br/>
              <w:t>(N=143)</w:t>
            </w:r>
          </w:p>
        </w:tc>
        <w:tc>
          <w:tcPr>
            <w:tcW w:w="126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DC5472E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P-value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*</w:t>
            </w:r>
          </w:p>
        </w:tc>
      </w:tr>
      <w:tr w:rsidR="00780C27" w:rsidRPr="00D56C62" w14:paraId="293B5ADE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0EB1434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Adiponectin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72CF8D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10.30 [7.60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14.2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0914B0F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9.0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[6.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80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, 12.0]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0F95B95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641D9">
              <w:rPr>
                <w:rFonts w:ascii="Arial" w:eastAsia="Times New Roman" w:hAnsi="Arial" w:cs="Arial"/>
                <w:b/>
                <w:sz w:val="20"/>
                <w:szCs w:val="20"/>
                <w:lang w:val="en-US" w:eastAsia="it-IT"/>
              </w:rPr>
              <w:t>&lt;0.01</w:t>
            </w:r>
          </w:p>
        </w:tc>
      </w:tr>
      <w:tr w:rsidR="00780C27" w:rsidRPr="00D56C62" w14:paraId="572D7D01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519B450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Adiponectin (12 months)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274DB6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9.12 [6.60, 13.0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DD012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10.5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[7.58, 13.6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58129CD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0641D9">
              <w:rPr>
                <w:rFonts w:ascii="Arial" w:eastAsia="Times New Roman" w:hAnsi="Arial" w:cs="Arial"/>
                <w:b/>
                <w:sz w:val="20"/>
                <w:szCs w:val="20"/>
                <w:lang w:val="en-US" w:eastAsia="it-IT"/>
              </w:rPr>
              <w:t>0.047</w:t>
            </w:r>
          </w:p>
        </w:tc>
      </w:tr>
      <w:tr w:rsidR="00780C27" w:rsidRPr="00D56C62" w14:paraId="5CCE06F5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7217FE9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Leptin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34BA6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32.9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[21.3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48.3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DEDF93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29.8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[17.1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49.5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133D70E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0.31</w:t>
            </w:r>
          </w:p>
        </w:tc>
      </w:tr>
      <w:tr w:rsidR="00780C27" w:rsidRPr="000641D9" w14:paraId="7148971D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6EDBACB" w14:textId="77777777" w:rsidR="00780C27" w:rsidRPr="000641D9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0641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Leptin/adiponectin ratio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923FD20" w14:textId="77777777" w:rsidR="00780C27" w:rsidRPr="000641D9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3.03 [1.61, 5.52]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4B28660" w14:textId="77777777" w:rsidR="00780C27" w:rsidRPr="000641D9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3.12 [1.72, 7.64]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D9CADE" w14:textId="77777777" w:rsidR="00780C27" w:rsidRPr="000641D9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0.48</w:t>
            </w:r>
          </w:p>
        </w:tc>
      </w:tr>
      <w:tr w:rsidR="00780C27" w:rsidRPr="00D56C62" w14:paraId="766FA278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8DA2607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IGF-1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3F1A300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[104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807034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[95.6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146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.00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159130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0.39</w:t>
            </w:r>
          </w:p>
        </w:tc>
      </w:tr>
      <w:tr w:rsidR="00780C27" w:rsidRPr="00D56C62" w14:paraId="0C6DF52B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33B8D31A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IGFBP1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4874983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5.73 [2.50, 12.1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1C01DA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5.44 [2.36, 10.7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E7FEB2C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0.89</w:t>
            </w:r>
          </w:p>
        </w:tc>
      </w:tr>
      <w:tr w:rsidR="00780C27" w:rsidRPr="00D56C62" w14:paraId="0D14E8C2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1632199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Glycemia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0CE684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[82.0, 98.8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F41A3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[77.8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99.0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9E75AA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0.25</w:t>
            </w:r>
          </w:p>
        </w:tc>
      </w:tr>
      <w:tr w:rsidR="00780C27" w:rsidRPr="00D56C62" w14:paraId="0EC72423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6320076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Insulin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48B29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9.50 [6.10, 17.2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AF83148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8.00 [5.45, 18.8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E877CAF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0.44</w:t>
            </w:r>
          </w:p>
        </w:tc>
      </w:tr>
      <w:tr w:rsidR="00780C27" w:rsidRPr="00D56C62" w14:paraId="5BFC593E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8C20F09" w14:textId="77777777" w:rsidR="00780C27" w:rsidRPr="00DF1A13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DF1A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HOMA-IR index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7C7883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1.92 [1.25, 4.06]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CC1657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1.81 [1.08, 4.93]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5D9A7D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0.49</w:t>
            </w:r>
          </w:p>
        </w:tc>
      </w:tr>
      <w:tr w:rsidR="00780C27" w:rsidRPr="00D56C62" w14:paraId="52C4B4E1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AF88354" w14:textId="77777777" w:rsidR="00780C27" w:rsidRPr="00D56C62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Hs-CRP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AD31C43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0.18 [0.09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0.35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FEFFBCB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.22 [0.10, 0.54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49BA98F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641D9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0.03</w:t>
            </w:r>
          </w:p>
        </w:tc>
      </w:tr>
      <w:tr w:rsidR="00780C27" w:rsidRPr="00D56C62" w14:paraId="32C47DE9" w14:textId="77777777" w:rsidTr="004A48AF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F5C0516" w14:textId="77777777" w:rsidR="00780C27" w:rsidRPr="00C80893" w:rsidRDefault="00780C27" w:rsidP="004A4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808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Hs-CRP (12 months)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83C05AA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0.19 [0.09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1B2417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0.19 [0.09, 0.48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E858177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0.48</w:t>
            </w:r>
          </w:p>
        </w:tc>
      </w:tr>
      <w:tr w:rsidR="00780C27" w:rsidRPr="00D56C62" w14:paraId="06EB745B" w14:textId="77777777" w:rsidTr="004A48AF">
        <w:tc>
          <w:tcPr>
            <w:tcW w:w="396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71F18A8" w14:textId="77777777" w:rsidR="00780C27" w:rsidRPr="00D56C62" w:rsidRDefault="00780C27" w:rsidP="004A48AF">
            <w:pPr>
              <w:spacing w:after="0" w:line="240" w:lineRule="auto"/>
              <w:ind w:left="-30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SHBG</w:t>
            </w:r>
            <w:r w:rsidRPr="00590BC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it-IT"/>
              </w:rPr>
              <w:t>, median [IQR]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F01A3AC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[33.2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59.6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CF0D1A1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[34.8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61.0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Pr="00D56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A6E6A6" w14:textId="77777777" w:rsidR="00780C27" w:rsidRPr="00D56C62" w:rsidRDefault="00780C27" w:rsidP="004A4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0.59</w:t>
            </w:r>
          </w:p>
        </w:tc>
      </w:tr>
    </w:tbl>
    <w:p w14:paraId="11DB78E4" w14:textId="77777777" w:rsidR="00780C27" w:rsidRPr="007317E0" w:rsidRDefault="00780C27" w:rsidP="00780C27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7317E0">
        <w:rPr>
          <w:rFonts w:ascii="Arial" w:hAnsi="Arial" w:cs="Arial"/>
          <w:sz w:val="18"/>
          <w:szCs w:val="18"/>
          <w:lang w:val="en-US"/>
        </w:rPr>
        <w:t>*p-values derived from the Wilcoxon rank-sum test.</w:t>
      </w:r>
    </w:p>
    <w:p w14:paraId="2BB96E4A" w14:textId="77777777" w:rsidR="00780C27" w:rsidRDefault="00780C27" w:rsidP="00780C27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b/>
          <w:sz w:val="24"/>
          <w:szCs w:val="24"/>
          <w:lang w:val="en-US"/>
        </w:rPr>
      </w:pPr>
    </w:p>
    <w:p w14:paraId="03C8CDDA" w14:textId="77777777" w:rsidR="00780C27" w:rsidRDefault="00780C27" w:rsidP="00780C27">
      <w:pPr>
        <w:rPr>
          <w:rFonts w:ascii="Arial" w:hAnsi="Arial" w:cs="Arial"/>
          <w:b/>
          <w:sz w:val="24"/>
          <w:szCs w:val="24"/>
          <w:lang w:val="en-US"/>
        </w:rPr>
      </w:pPr>
    </w:p>
    <w:p w14:paraId="668D0A2D" w14:textId="77777777" w:rsidR="00E1715D" w:rsidRDefault="00780C27"/>
    <w:sectPr w:rsidR="00E1715D" w:rsidSect="00D85422">
      <w:footerReference w:type="default" r:id="rId5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7663777"/>
      <w:docPartObj>
        <w:docPartGallery w:val="Page Numbers (Bottom of Page)"/>
        <w:docPartUnique/>
      </w:docPartObj>
    </w:sdtPr>
    <w:sdtEndPr/>
    <w:sdtContent>
      <w:p w14:paraId="6CDD41E4" w14:textId="77777777" w:rsidR="00B9535B" w:rsidRDefault="00780C2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35CC39" w14:textId="77777777" w:rsidR="00B9535B" w:rsidRDefault="00780C2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27"/>
    <w:rsid w:val="001942F0"/>
    <w:rsid w:val="002C0857"/>
    <w:rsid w:val="003F01F8"/>
    <w:rsid w:val="00780C27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4354B"/>
  <w15:chartTrackingRefBased/>
  <w15:docId w15:val="{D07BF1C7-F878-4FDD-8615-CC3ADB8E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27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0C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27"/>
    <w:rPr>
      <w:lang w:val="it-IT"/>
    </w:rPr>
  </w:style>
  <w:style w:type="table" w:customStyle="1" w:styleId="Tabellaelenco6acolori1">
    <w:name w:val="Tabella elenco 6 a colori1"/>
    <w:basedOn w:val="TableNormal"/>
    <w:uiPriority w:val="51"/>
    <w:rsid w:val="00780C27"/>
    <w:pPr>
      <w:spacing w:after="0" w:line="240" w:lineRule="auto"/>
    </w:pPr>
    <w:rPr>
      <w:color w:val="000000" w:themeColor="text1"/>
      <w:lang w:val="it-IT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8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946</Words>
  <Characters>5393</Characters>
  <Application>Microsoft Office Word</Application>
  <DocSecurity>0</DocSecurity>
  <Lines>44</Lines>
  <Paragraphs>12</Paragraphs>
  <ScaleCrop>false</ScaleCrop>
  <Company>Springer Nature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2023-07-12T09:20:00Z</dcterms:created>
  <dcterms:modified xsi:type="dcterms:W3CDTF">2023-07-12T09:20:00Z</dcterms:modified>
</cp:coreProperties>
</file>