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C9149B" w14:textId="673644E1" w:rsidR="005136F9" w:rsidRDefault="005136F9">
      <w:r>
        <w:rPr>
          <w:noProof/>
        </w:rPr>
        <w:drawing>
          <wp:inline distT="0" distB="0" distL="0" distR="0" wp14:anchorId="27FD6606" wp14:editId="3FA4EF4D">
            <wp:extent cx="5943600" cy="2094230"/>
            <wp:effectExtent l="0" t="0" r="0" b="127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11-23 at 4.11.19 PM.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2094230"/>
                    </a:xfrm>
                    <a:prstGeom prst="rect">
                      <a:avLst/>
                    </a:prstGeom>
                  </pic:spPr>
                </pic:pic>
              </a:graphicData>
            </a:graphic>
          </wp:inline>
        </w:drawing>
      </w:r>
    </w:p>
    <w:p w14:paraId="7683393B" w14:textId="39206BEB" w:rsidR="00F2563C" w:rsidRDefault="00F2563C">
      <w:r>
        <w:t>Extended Data Fig.</w:t>
      </w:r>
      <w:r w:rsidR="005666EF">
        <w:t xml:space="preserve"> 1 Cell mapping results of ~1,100 single cells in the intestinal villus. ~1,100 cells were mapped back to six predefined regions. Over 99% of the cells can be correctly assigned to the original layers or the layers next to the original layers.</w:t>
      </w:r>
    </w:p>
    <w:p w14:paraId="62ED0931" w14:textId="77777777" w:rsidR="00F2563C" w:rsidRDefault="00F2563C"/>
    <w:p w14:paraId="1C082CB4" w14:textId="2BD8ECD7" w:rsidR="00F2563C" w:rsidRDefault="00F2563C" w:rsidP="00F2563C">
      <w:r w:rsidRPr="00765DE3">
        <w:rPr>
          <w:noProof/>
        </w:rPr>
        <w:drawing>
          <wp:inline distT="0" distB="0" distL="0" distR="0" wp14:anchorId="00A7C964" wp14:editId="3FE5A631">
            <wp:extent cx="5943600" cy="3894455"/>
            <wp:effectExtent l="0" t="0" r="0" b="4445"/>
            <wp:docPr id="25" name="Picture 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894455"/>
                    </a:xfrm>
                    <a:prstGeom prst="rect">
                      <a:avLst/>
                    </a:prstGeom>
                  </pic:spPr>
                </pic:pic>
              </a:graphicData>
            </a:graphic>
          </wp:inline>
        </w:drawing>
      </w:r>
      <w:r w:rsidRPr="00F2563C">
        <w:t xml:space="preserve"> </w:t>
      </w:r>
      <w:r>
        <w:t>Extended Data Fig. 2 Monotonical relationship between cell-to-cell spatial distance and cell-to-cell expression correlation of marker genes in intestinal villus. Single cells are more correlated when they have closer spatial distance.</w:t>
      </w:r>
    </w:p>
    <w:p w14:paraId="24604372" w14:textId="77777777" w:rsidR="00F2563C" w:rsidRDefault="00F2563C"/>
    <w:p w14:paraId="7E2B3B75" w14:textId="5B94E68C" w:rsidR="005136F9" w:rsidRDefault="005136F9"/>
    <w:p w14:paraId="7A5D6A30" w14:textId="77777777" w:rsidR="005136F9" w:rsidRDefault="005136F9"/>
    <w:p w14:paraId="20141695" w14:textId="493AA67A" w:rsidR="005136F9" w:rsidRDefault="005136F9">
      <w:r>
        <w:rPr>
          <w:noProof/>
        </w:rPr>
        <w:lastRenderedPageBreak/>
        <w:drawing>
          <wp:inline distT="0" distB="0" distL="0" distR="0" wp14:anchorId="6A117A7F" wp14:editId="4105783E">
            <wp:extent cx="5943600" cy="3758565"/>
            <wp:effectExtent l="0" t="0" r="0" b="635"/>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11-23 at 4.12.34 P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58565"/>
                    </a:xfrm>
                    <a:prstGeom prst="rect">
                      <a:avLst/>
                    </a:prstGeom>
                  </pic:spPr>
                </pic:pic>
              </a:graphicData>
            </a:graphic>
          </wp:inline>
        </w:drawing>
      </w:r>
    </w:p>
    <w:p w14:paraId="1D108BF6" w14:textId="16E8DA6D" w:rsidR="00F40953" w:rsidRDefault="00F2563C">
      <w:r>
        <w:t xml:space="preserve">Extended Data Fig. </w:t>
      </w:r>
      <w:r>
        <w:t>3</w:t>
      </w:r>
      <w:r w:rsidR="005666EF">
        <w:t xml:space="preserve"> Cell mapping results of 1,926 single cells in the human tumor PDAC-A sample. Single cells can be classified into 11 clusters following the pipeline of Moncada et al. We filtered out the cell clusters where the number of cells was less than 20. Acinar, cancer, and ductal cells remained after filtering. Acinar cells were mainly enriched in the pancreatic regions; cancer cells were mainly enriched in the cancer regions and ductal cells were mainly enriched in the ductal regions. The cell enrichment results were consistent with the literature. </w:t>
      </w:r>
    </w:p>
    <w:p w14:paraId="59B1B558" w14:textId="77777777" w:rsidR="005136F9" w:rsidRDefault="005136F9"/>
    <w:p w14:paraId="7E3B750B" w14:textId="36DFA100" w:rsidR="005136F9" w:rsidRDefault="005136F9">
      <w:r>
        <w:rPr>
          <w:noProof/>
        </w:rPr>
        <w:drawing>
          <wp:inline distT="0" distB="0" distL="0" distR="0" wp14:anchorId="3C305E08" wp14:editId="216C78A7">
            <wp:extent cx="5943600" cy="2553970"/>
            <wp:effectExtent l="0" t="0" r="0" b="0"/>
            <wp:docPr id="3" name="Picture 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11-23 at 4.30.26 PM.png"/>
                    <pic:cNvPicPr/>
                  </pic:nvPicPr>
                  <pic:blipFill>
                    <a:blip r:embed="rId7">
                      <a:extLst>
                        <a:ext uri="{28A0092B-C50C-407E-A947-70E740481C1C}">
                          <a14:useLocalDpi xmlns:a14="http://schemas.microsoft.com/office/drawing/2010/main" val="0"/>
                        </a:ext>
                      </a:extLst>
                    </a:blip>
                    <a:stretch>
                      <a:fillRect/>
                    </a:stretch>
                  </pic:blipFill>
                  <pic:spPr>
                    <a:xfrm>
                      <a:off x="0" y="0"/>
                      <a:ext cx="5943600" cy="2553970"/>
                    </a:xfrm>
                    <a:prstGeom prst="rect">
                      <a:avLst/>
                    </a:prstGeom>
                  </pic:spPr>
                </pic:pic>
              </a:graphicData>
            </a:graphic>
          </wp:inline>
        </w:drawing>
      </w:r>
    </w:p>
    <w:p w14:paraId="1ED60CFF" w14:textId="1AB02D74" w:rsidR="00F40953" w:rsidRDefault="00F2563C">
      <w:r>
        <w:t xml:space="preserve">Extended Data Fig. </w:t>
      </w:r>
      <w:r>
        <w:t>4</w:t>
      </w:r>
      <w:r w:rsidR="005666EF">
        <w:t xml:space="preserve"> Expression patterns of highly variable genes in the spatial transcriptomics data of PDAC-A sample. </w:t>
      </w:r>
    </w:p>
    <w:p w14:paraId="14BD680F" w14:textId="1D1B6336" w:rsidR="00F40953" w:rsidRDefault="005136F9">
      <w:r>
        <w:rPr>
          <w:noProof/>
        </w:rPr>
        <w:lastRenderedPageBreak/>
        <w:drawing>
          <wp:inline distT="0" distB="0" distL="0" distR="0" wp14:anchorId="3EB9E276" wp14:editId="42BBD1B9">
            <wp:extent cx="5367454" cy="7156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_4.pdf"/>
                    <pic:cNvPicPr/>
                  </pic:nvPicPr>
                  <pic:blipFill>
                    <a:blip r:embed="rId8">
                      <a:extLst>
                        <a:ext uri="{28A0092B-C50C-407E-A947-70E740481C1C}">
                          <a14:useLocalDpi xmlns:a14="http://schemas.microsoft.com/office/drawing/2010/main" val="0"/>
                        </a:ext>
                      </a:extLst>
                    </a:blip>
                    <a:stretch>
                      <a:fillRect/>
                    </a:stretch>
                  </pic:blipFill>
                  <pic:spPr>
                    <a:xfrm>
                      <a:off x="0" y="0"/>
                      <a:ext cx="5387326" cy="7183100"/>
                    </a:xfrm>
                    <a:prstGeom prst="rect">
                      <a:avLst/>
                    </a:prstGeom>
                  </pic:spPr>
                </pic:pic>
              </a:graphicData>
            </a:graphic>
          </wp:inline>
        </w:drawing>
      </w:r>
    </w:p>
    <w:p w14:paraId="414DBD9F" w14:textId="4C8B4460" w:rsidR="00F40953" w:rsidRDefault="00F2563C">
      <w:r>
        <w:t xml:space="preserve">Extended Data Fig. </w:t>
      </w:r>
      <w:r>
        <w:t>5</w:t>
      </w:r>
      <w:r w:rsidR="005666EF">
        <w:t xml:space="preserve"> Selected marker genes with specific spatial expression </w:t>
      </w:r>
      <w:r w:rsidR="005666EF">
        <w:rPr>
          <w:rFonts w:hint="eastAsia"/>
        </w:rPr>
        <w:t xml:space="preserve">patterns in the drosophila </w:t>
      </w:r>
      <w:r w:rsidR="005666EF">
        <w:t xml:space="preserve">embryo. </w:t>
      </w:r>
      <w:r w:rsidR="005666EF" w:rsidRPr="00510BB5">
        <w:rPr>
          <w:i/>
          <w:iCs/>
        </w:rPr>
        <w:t>Twi</w:t>
      </w:r>
      <w:r w:rsidR="005666EF">
        <w:t xml:space="preserve"> and </w:t>
      </w:r>
      <w:r w:rsidR="005666EF" w:rsidRPr="00510BB5">
        <w:rPr>
          <w:i/>
          <w:iCs/>
        </w:rPr>
        <w:t>sna</w:t>
      </w:r>
      <w:r w:rsidR="005666EF">
        <w:t xml:space="preserve"> were well-known ventral genes. </w:t>
      </w:r>
      <w:r w:rsidR="005666EF" w:rsidRPr="00510BB5">
        <w:rPr>
          <w:i/>
          <w:iCs/>
        </w:rPr>
        <w:t>Zen</w:t>
      </w:r>
      <w:r w:rsidR="005666EF">
        <w:t xml:space="preserve"> and </w:t>
      </w:r>
      <w:r w:rsidR="005666EF" w:rsidRPr="00510BB5">
        <w:rPr>
          <w:i/>
          <w:iCs/>
        </w:rPr>
        <w:t>rho</w:t>
      </w:r>
      <w:r w:rsidR="005666EF">
        <w:t xml:space="preserve"> were dorsal genes. </w:t>
      </w:r>
      <w:r w:rsidR="005666EF" w:rsidRPr="00510BB5">
        <w:rPr>
          <w:i/>
          <w:iCs/>
        </w:rPr>
        <w:t>Trn</w:t>
      </w:r>
      <w:r w:rsidR="005666EF">
        <w:t xml:space="preserve"> and </w:t>
      </w:r>
      <w:r w:rsidR="005666EF" w:rsidRPr="00510BB5">
        <w:rPr>
          <w:i/>
          <w:iCs/>
        </w:rPr>
        <w:t>run</w:t>
      </w:r>
      <w:r w:rsidR="005666EF">
        <w:t xml:space="preserve"> were segment genes. </w:t>
      </w:r>
      <w:r w:rsidR="005666EF" w:rsidRPr="00510BB5">
        <w:rPr>
          <w:i/>
          <w:iCs/>
        </w:rPr>
        <w:t>Tll</w:t>
      </w:r>
      <w:r w:rsidR="005666EF">
        <w:t xml:space="preserve"> and </w:t>
      </w:r>
      <w:r w:rsidR="005666EF" w:rsidRPr="00510BB5">
        <w:rPr>
          <w:i/>
          <w:iCs/>
        </w:rPr>
        <w:t>srp</w:t>
      </w:r>
      <w:r w:rsidR="005666EF">
        <w:t xml:space="preserve"> were mostly expressed in the anterior and posterior regions of the embryo. 84 marker genes were selected for predicting the locations of the cells in the simulated data set. </w:t>
      </w:r>
    </w:p>
    <w:p w14:paraId="5E70631D" w14:textId="0EFA530E" w:rsidR="00F40953" w:rsidRDefault="00834C0C">
      <w:r>
        <w:rPr>
          <w:noProof/>
        </w:rPr>
        <w:lastRenderedPageBreak/>
        <w:drawing>
          <wp:inline distT="0" distB="0" distL="0" distR="0" wp14:anchorId="34510552" wp14:editId="455179B6">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_5.pdf"/>
                    <pic:cNvPicPr/>
                  </pic:nvPicPr>
                  <pic:blipFill>
                    <a:blip r:embed="rId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EA56721" w14:textId="77777777" w:rsidR="00834C0C" w:rsidRDefault="00834C0C"/>
    <w:p w14:paraId="018D659E" w14:textId="59D9E87C" w:rsidR="00834C0C" w:rsidRDefault="00834C0C">
      <w:r>
        <w:lastRenderedPageBreak/>
        <w:t xml:space="preserve">              </w:t>
      </w:r>
      <w:r>
        <w:rPr>
          <w:noProof/>
        </w:rPr>
        <w:drawing>
          <wp:inline distT="0" distB="0" distL="0" distR="0" wp14:anchorId="545C7C61" wp14:editId="6A2ED264">
            <wp:extent cx="4951141" cy="3913834"/>
            <wp:effectExtent l="0" t="0" r="1905" b="0"/>
            <wp:docPr id="7" name="Picture 7" descr="A picture containing table, indoor, cup,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66480" cy="3925959"/>
                    </a:xfrm>
                    <a:prstGeom prst="rect">
                      <a:avLst/>
                    </a:prstGeom>
                  </pic:spPr>
                </pic:pic>
              </a:graphicData>
            </a:graphic>
          </wp:inline>
        </w:drawing>
      </w:r>
    </w:p>
    <w:p w14:paraId="18972E06" w14:textId="0A5C6DB1" w:rsidR="00F40953" w:rsidRDefault="00F2563C">
      <w:r>
        <w:t>Extended Data Fig</w:t>
      </w:r>
      <w:r>
        <w:t>.</w:t>
      </w:r>
      <w:r>
        <w:t xml:space="preserve"> </w:t>
      </w:r>
      <w:r>
        <w:t>6</w:t>
      </w:r>
      <w:r w:rsidR="005666EF">
        <w:t xml:space="preserve"> Predicted spatial expression patterns of marker genes. </w:t>
      </w:r>
      <w:r w:rsidR="005666EF" w:rsidRPr="00510BB5">
        <w:rPr>
          <w:i/>
          <w:iCs/>
        </w:rPr>
        <w:t>CG4702</w:t>
      </w:r>
      <w:r w:rsidR="005666EF">
        <w:t xml:space="preserve">, </w:t>
      </w:r>
      <w:proofErr w:type="spellStart"/>
      <w:r w:rsidR="005666EF" w:rsidRPr="00510BB5">
        <w:rPr>
          <w:i/>
          <w:iCs/>
        </w:rPr>
        <w:t>bxd</w:t>
      </w:r>
      <w:proofErr w:type="spellEnd"/>
      <w:r w:rsidR="005666EF">
        <w:t xml:space="preserve">, </w:t>
      </w:r>
      <w:proofErr w:type="spellStart"/>
      <w:r w:rsidR="005666EF" w:rsidRPr="00510BB5">
        <w:rPr>
          <w:i/>
          <w:iCs/>
        </w:rPr>
        <w:t>pnr</w:t>
      </w:r>
      <w:proofErr w:type="spellEnd"/>
      <w:r w:rsidR="005666EF">
        <w:t xml:space="preserve">, </w:t>
      </w:r>
      <w:r w:rsidR="005666EF" w:rsidRPr="00510BB5">
        <w:rPr>
          <w:i/>
          <w:iCs/>
        </w:rPr>
        <w:t>CG43110</w:t>
      </w:r>
      <w:r w:rsidR="005666EF">
        <w:t>,</w:t>
      </w:r>
      <w:r w:rsidR="00BC3EA8">
        <w:t xml:space="preserve"> </w:t>
      </w:r>
      <w:proofErr w:type="spellStart"/>
      <w:r w:rsidR="005666EF" w:rsidRPr="00510BB5">
        <w:rPr>
          <w:i/>
          <w:iCs/>
        </w:rPr>
        <w:t>Fdh</w:t>
      </w:r>
      <w:proofErr w:type="spellEnd"/>
      <w:r w:rsidR="005666EF">
        <w:t xml:space="preserve">, </w:t>
      </w:r>
      <w:r w:rsidR="005666EF" w:rsidRPr="00510BB5">
        <w:rPr>
          <w:i/>
          <w:iCs/>
        </w:rPr>
        <w:t>CR44917</w:t>
      </w:r>
      <w:r w:rsidR="005666EF">
        <w:t xml:space="preserve"> and </w:t>
      </w:r>
      <w:r w:rsidR="005666EF" w:rsidRPr="00510BB5">
        <w:rPr>
          <w:i/>
          <w:iCs/>
        </w:rPr>
        <w:t>CG8258</w:t>
      </w:r>
      <w:r w:rsidR="005666EF">
        <w:t xml:space="preserve"> were reconstructed as segment genes. </w:t>
      </w:r>
      <w:r w:rsidR="005666EF" w:rsidRPr="00510BB5">
        <w:rPr>
          <w:i/>
          <w:iCs/>
        </w:rPr>
        <w:t>CG4500</w:t>
      </w:r>
      <w:r w:rsidR="005666EF">
        <w:t xml:space="preserve">, </w:t>
      </w:r>
      <w:r w:rsidR="005666EF" w:rsidRPr="00510BB5">
        <w:rPr>
          <w:i/>
          <w:iCs/>
        </w:rPr>
        <w:t>CG14688</w:t>
      </w:r>
      <w:r w:rsidR="005666EF">
        <w:t xml:space="preserve"> and if were reconstructed as ventral genes. </w:t>
      </w:r>
      <w:r w:rsidR="005666EF" w:rsidRPr="00510BB5">
        <w:rPr>
          <w:i/>
          <w:iCs/>
        </w:rPr>
        <w:t>CG15236</w:t>
      </w:r>
      <w:r w:rsidR="005666EF">
        <w:t xml:space="preserve"> were reconstructed as dorsal genes.</w:t>
      </w:r>
    </w:p>
    <w:p w14:paraId="7ACD5186" w14:textId="214A2C9C" w:rsidR="00F40953" w:rsidRDefault="00F40953"/>
    <w:p w14:paraId="359E1B76" w14:textId="68368AF5" w:rsidR="00834C0C" w:rsidRDefault="00834C0C"/>
    <w:p w14:paraId="0F7DD085" w14:textId="68B526ED" w:rsidR="00834C0C" w:rsidRDefault="00834C0C"/>
    <w:p w14:paraId="08A33D2D" w14:textId="796E8A1C" w:rsidR="00834C0C" w:rsidRDefault="00834C0C"/>
    <w:p w14:paraId="20B55F2B" w14:textId="6910A5FF" w:rsidR="00834C0C" w:rsidRDefault="00834C0C"/>
    <w:p w14:paraId="3EBD1C60" w14:textId="77F66890" w:rsidR="00834C0C" w:rsidRDefault="00834C0C"/>
    <w:p w14:paraId="43164669" w14:textId="48980BC7" w:rsidR="00834C0C" w:rsidRDefault="00834C0C"/>
    <w:p w14:paraId="0C089EC6" w14:textId="41BFBE5D" w:rsidR="00834C0C" w:rsidRDefault="00834C0C"/>
    <w:p w14:paraId="73F6C49B" w14:textId="5CE171CE" w:rsidR="00834C0C" w:rsidRDefault="00834C0C"/>
    <w:p w14:paraId="4FD7E3A5" w14:textId="28451BCA" w:rsidR="00834C0C" w:rsidRDefault="00834C0C"/>
    <w:p w14:paraId="7E47EEF8" w14:textId="28A79116" w:rsidR="00834C0C" w:rsidRDefault="00834C0C"/>
    <w:p w14:paraId="3F75CF89" w14:textId="25A78CBE" w:rsidR="00834C0C" w:rsidRDefault="00834C0C"/>
    <w:p w14:paraId="27CF23ED" w14:textId="50A1F8D6" w:rsidR="00834C0C" w:rsidRDefault="00834C0C"/>
    <w:p w14:paraId="70D41D5B" w14:textId="14771051" w:rsidR="00834C0C" w:rsidRDefault="00834C0C"/>
    <w:p w14:paraId="36B9A867" w14:textId="0B7E3B02" w:rsidR="00834C0C" w:rsidRDefault="00834C0C"/>
    <w:p w14:paraId="04AA6910" w14:textId="188D3A2B" w:rsidR="00834C0C" w:rsidRDefault="00834C0C"/>
    <w:p w14:paraId="7CFD55AA" w14:textId="77777777" w:rsidR="00834C0C" w:rsidRDefault="00834C0C"/>
    <w:p w14:paraId="495E8C26" w14:textId="77777777" w:rsidR="00834C0C" w:rsidRDefault="00834C0C"/>
    <w:p w14:paraId="10B9B87C" w14:textId="6DDF21B2" w:rsidR="00834C0C" w:rsidRDefault="00834C0C"/>
    <w:p w14:paraId="209B2912" w14:textId="7B835461" w:rsidR="00834C0C" w:rsidRDefault="00834C0C">
      <w:r>
        <w:rPr>
          <w:noProof/>
        </w:rPr>
        <w:lastRenderedPageBreak/>
        <w:drawing>
          <wp:inline distT="0" distB="0" distL="0" distR="0" wp14:anchorId="7848F9F5" wp14:editId="6D38BD41">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_6.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68E8AC8" w14:textId="77777777" w:rsidR="00834C0C" w:rsidRDefault="00834C0C"/>
    <w:p w14:paraId="1F0502AC" w14:textId="1E444E43" w:rsidR="00834C0C" w:rsidRDefault="00834C0C">
      <w:r>
        <w:rPr>
          <w:noProof/>
        </w:rPr>
        <w:lastRenderedPageBreak/>
        <w:drawing>
          <wp:inline distT="0" distB="0" distL="0" distR="0" wp14:anchorId="3D7B28A5" wp14:editId="16550D56">
            <wp:extent cx="5575610" cy="74341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_6_1.pdf"/>
                    <pic:cNvPicPr/>
                  </pic:nvPicPr>
                  <pic:blipFill>
                    <a:blip r:embed="rId12">
                      <a:extLst>
                        <a:ext uri="{28A0092B-C50C-407E-A947-70E740481C1C}">
                          <a14:useLocalDpi xmlns:a14="http://schemas.microsoft.com/office/drawing/2010/main" val="0"/>
                        </a:ext>
                      </a:extLst>
                    </a:blip>
                    <a:stretch>
                      <a:fillRect/>
                    </a:stretch>
                  </pic:blipFill>
                  <pic:spPr>
                    <a:xfrm>
                      <a:off x="0" y="0"/>
                      <a:ext cx="5584259" cy="7445679"/>
                    </a:xfrm>
                    <a:prstGeom prst="rect">
                      <a:avLst/>
                    </a:prstGeom>
                  </pic:spPr>
                </pic:pic>
              </a:graphicData>
            </a:graphic>
          </wp:inline>
        </w:drawing>
      </w:r>
    </w:p>
    <w:p w14:paraId="31BD8E79" w14:textId="389337EA" w:rsidR="00F40953" w:rsidRDefault="00F2563C">
      <w:r>
        <w:t xml:space="preserve">Extended Data Fig. </w:t>
      </w:r>
      <w:r>
        <w:t>7</w:t>
      </w:r>
      <w:r w:rsidR="005666EF">
        <w:t xml:space="preserve"> Spatial expression patterns of Purkinje-specific genes. </w:t>
      </w:r>
      <w:r w:rsidR="005666EF" w:rsidRPr="00510BB5">
        <w:rPr>
          <w:i/>
          <w:iCs/>
        </w:rPr>
        <w:t xml:space="preserve">Car8, Aldoc, Itpr1, Pvalb, Sparcl1, Pcp4, Pcp2, and Gria1 </w:t>
      </w:r>
      <w:r w:rsidR="005666EF">
        <w:t xml:space="preserve">were highly expressed in the Purkinje cells and low expressed in other cells. </w:t>
      </w:r>
    </w:p>
    <w:p w14:paraId="500F771F" w14:textId="77777777" w:rsidR="00F40953" w:rsidRDefault="00F40953"/>
    <w:p w14:paraId="47D2C399" w14:textId="52C342A0" w:rsidR="00834C0C" w:rsidRDefault="00834C0C">
      <w:r>
        <w:rPr>
          <w:noProof/>
        </w:rPr>
        <w:lastRenderedPageBreak/>
        <w:drawing>
          <wp:inline distT="0" distB="0" distL="0" distR="0" wp14:anchorId="27DFCB45" wp14:editId="2E7DE62E">
            <wp:extent cx="5730240" cy="7640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_7.pdf"/>
                    <pic:cNvPicPr/>
                  </pic:nvPicPr>
                  <pic:blipFill>
                    <a:blip r:embed="rId13">
                      <a:extLst>
                        <a:ext uri="{28A0092B-C50C-407E-A947-70E740481C1C}">
                          <a14:useLocalDpi xmlns:a14="http://schemas.microsoft.com/office/drawing/2010/main" val="0"/>
                        </a:ext>
                      </a:extLst>
                    </a:blip>
                    <a:stretch>
                      <a:fillRect/>
                    </a:stretch>
                  </pic:blipFill>
                  <pic:spPr>
                    <a:xfrm>
                      <a:off x="0" y="0"/>
                      <a:ext cx="5730240" cy="7640320"/>
                    </a:xfrm>
                    <a:prstGeom prst="rect">
                      <a:avLst/>
                    </a:prstGeom>
                  </pic:spPr>
                </pic:pic>
              </a:graphicData>
            </a:graphic>
          </wp:inline>
        </w:drawing>
      </w:r>
    </w:p>
    <w:p w14:paraId="7C59BED1" w14:textId="3BC6639D" w:rsidR="00F40953" w:rsidRDefault="00E71DB0">
      <w:r>
        <w:t xml:space="preserve">Extended Data Fig. </w:t>
      </w:r>
      <w:r>
        <w:t>8</w:t>
      </w:r>
      <w:r w:rsidR="005666EF">
        <w:t xml:space="preserve"> Spatial expression patterns of Granule-specific genes. </w:t>
      </w:r>
      <w:r w:rsidR="005666EF" w:rsidRPr="00567E3B">
        <w:rPr>
          <w:i/>
          <w:iCs/>
        </w:rPr>
        <w:t>Fth1, Mbp, Mobp, and Plp1</w:t>
      </w:r>
      <w:r w:rsidR="005666EF">
        <w:t xml:space="preserve"> were highly expressed in the Granule cells and low expressed in other cells. </w:t>
      </w:r>
    </w:p>
    <w:p w14:paraId="19FA60F9" w14:textId="77777777" w:rsidR="00F40953" w:rsidRDefault="00F40953"/>
    <w:p w14:paraId="3566EC7A" w14:textId="44312764" w:rsidR="00F40953" w:rsidRDefault="00884AFE">
      <w:r>
        <w:rPr>
          <w:noProof/>
        </w:rPr>
        <w:lastRenderedPageBreak/>
        <w:drawing>
          <wp:inline distT="0" distB="0" distL="0" distR="0" wp14:anchorId="5C849D6E" wp14:editId="384DA9D4">
            <wp:extent cx="5783580" cy="77114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_8.pdf"/>
                    <pic:cNvPicPr/>
                  </pic:nvPicPr>
                  <pic:blipFill>
                    <a:blip r:embed="rId14">
                      <a:extLst>
                        <a:ext uri="{28A0092B-C50C-407E-A947-70E740481C1C}">
                          <a14:useLocalDpi xmlns:a14="http://schemas.microsoft.com/office/drawing/2010/main" val="0"/>
                        </a:ext>
                      </a:extLst>
                    </a:blip>
                    <a:stretch>
                      <a:fillRect/>
                    </a:stretch>
                  </pic:blipFill>
                  <pic:spPr>
                    <a:xfrm>
                      <a:off x="0" y="0"/>
                      <a:ext cx="5783580" cy="7711440"/>
                    </a:xfrm>
                    <a:prstGeom prst="rect">
                      <a:avLst/>
                    </a:prstGeom>
                  </pic:spPr>
                </pic:pic>
              </a:graphicData>
            </a:graphic>
          </wp:inline>
        </w:drawing>
      </w:r>
      <w:r w:rsidR="00E71DB0" w:rsidRPr="00E71DB0">
        <w:t xml:space="preserve"> </w:t>
      </w:r>
      <w:r w:rsidR="00E71DB0">
        <w:t xml:space="preserve">Extended Data Fig. </w:t>
      </w:r>
      <w:r w:rsidR="00E71DB0">
        <w:t>9</w:t>
      </w:r>
      <w:r w:rsidR="005666EF">
        <w:t xml:space="preserve"> Spatial expression patterns of marker genes that were highly expressed in the other regions. (</w:t>
      </w:r>
      <w:r w:rsidR="005666EF" w:rsidRPr="004C632A">
        <w:rPr>
          <w:i/>
          <w:iCs/>
        </w:rPr>
        <w:t xml:space="preserve">Ttr, 1500015O10Rik, Enpp2, </w:t>
      </w:r>
      <w:r w:rsidR="005666EF" w:rsidRPr="004C632A">
        <w:t>and</w:t>
      </w:r>
      <w:r w:rsidR="005666EF" w:rsidRPr="004C632A">
        <w:rPr>
          <w:i/>
          <w:iCs/>
        </w:rPr>
        <w:t xml:space="preserve"> Trpm3</w:t>
      </w:r>
      <w:r w:rsidR="005666EF">
        <w:t xml:space="preserve">) </w:t>
      </w:r>
    </w:p>
    <w:p w14:paraId="488ACAC1" w14:textId="1D931224" w:rsidR="00F40953" w:rsidRDefault="00884AFE">
      <w:r>
        <w:rPr>
          <w:noProof/>
        </w:rPr>
        <w:lastRenderedPageBreak/>
        <w:drawing>
          <wp:inline distT="0" distB="0" distL="0" distR="0" wp14:anchorId="2E2BA434" wp14:editId="0F01E5C1">
            <wp:extent cx="5532120" cy="737616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_9.pdf"/>
                    <pic:cNvPicPr/>
                  </pic:nvPicPr>
                  <pic:blipFill>
                    <a:blip r:embed="rId15">
                      <a:extLst>
                        <a:ext uri="{28A0092B-C50C-407E-A947-70E740481C1C}">
                          <a14:useLocalDpi xmlns:a14="http://schemas.microsoft.com/office/drawing/2010/main" val="0"/>
                        </a:ext>
                      </a:extLst>
                    </a:blip>
                    <a:stretch>
                      <a:fillRect/>
                    </a:stretch>
                  </pic:blipFill>
                  <pic:spPr>
                    <a:xfrm>
                      <a:off x="0" y="0"/>
                      <a:ext cx="5532120" cy="7376160"/>
                    </a:xfrm>
                    <a:prstGeom prst="rect">
                      <a:avLst/>
                    </a:prstGeom>
                  </pic:spPr>
                </pic:pic>
              </a:graphicData>
            </a:graphic>
          </wp:inline>
        </w:drawing>
      </w:r>
    </w:p>
    <w:p w14:paraId="0F911E11" w14:textId="30F466B5" w:rsidR="00F40953" w:rsidRDefault="00E71DB0">
      <w:r>
        <w:t xml:space="preserve">Extended Data Fig. </w:t>
      </w:r>
      <w:r>
        <w:t>10</w:t>
      </w:r>
      <w:r w:rsidR="005666EF">
        <w:t xml:space="preserve"> Spatial expression patterns of DG-specific genes. </w:t>
      </w:r>
      <w:r w:rsidR="005666EF" w:rsidRPr="004C632A">
        <w:rPr>
          <w:i/>
          <w:iCs/>
        </w:rPr>
        <w:t xml:space="preserve">C1ql2, Pnmal2, </w:t>
      </w:r>
      <w:r w:rsidR="005666EF" w:rsidRPr="004C632A">
        <w:t>and</w:t>
      </w:r>
      <w:r w:rsidR="005666EF" w:rsidRPr="004C632A">
        <w:rPr>
          <w:i/>
          <w:iCs/>
        </w:rPr>
        <w:t xml:space="preserve"> Synpr </w:t>
      </w:r>
      <w:r w:rsidR="005666EF">
        <w:t xml:space="preserve">were highly expressed in the DG cells and low expressed in other cells. </w:t>
      </w:r>
    </w:p>
    <w:p w14:paraId="4D3B1E62" w14:textId="77777777" w:rsidR="00F40953" w:rsidRDefault="00F40953"/>
    <w:p w14:paraId="700975E2" w14:textId="6ADBA90C" w:rsidR="00F40953" w:rsidRDefault="00884AFE">
      <w:r>
        <w:rPr>
          <w:noProof/>
        </w:rPr>
        <w:lastRenderedPageBreak/>
        <w:drawing>
          <wp:inline distT="0" distB="0" distL="0" distR="0" wp14:anchorId="105C3395" wp14:editId="0AB8BB86">
            <wp:extent cx="5654040" cy="75387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_10.pdf"/>
                    <pic:cNvPicPr/>
                  </pic:nvPicPr>
                  <pic:blipFill>
                    <a:blip r:embed="rId16">
                      <a:extLst>
                        <a:ext uri="{28A0092B-C50C-407E-A947-70E740481C1C}">
                          <a14:useLocalDpi xmlns:a14="http://schemas.microsoft.com/office/drawing/2010/main" val="0"/>
                        </a:ext>
                      </a:extLst>
                    </a:blip>
                    <a:stretch>
                      <a:fillRect/>
                    </a:stretch>
                  </pic:blipFill>
                  <pic:spPr>
                    <a:xfrm>
                      <a:off x="0" y="0"/>
                      <a:ext cx="5654040" cy="7538720"/>
                    </a:xfrm>
                    <a:prstGeom prst="rect">
                      <a:avLst/>
                    </a:prstGeom>
                  </pic:spPr>
                </pic:pic>
              </a:graphicData>
            </a:graphic>
          </wp:inline>
        </w:drawing>
      </w:r>
      <w:r w:rsidR="00E71DB0" w:rsidRPr="00E71DB0">
        <w:t xml:space="preserve"> </w:t>
      </w:r>
      <w:r w:rsidR="00E71DB0">
        <w:t xml:space="preserve">Extended Data Fig. </w:t>
      </w:r>
      <w:r w:rsidR="005666EF">
        <w:t>1</w:t>
      </w:r>
      <w:r w:rsidR="00E71DB0">
        <w:t>1</w:t>
      </w:r>
      <w:r w:rsidR="005666EF">
        <w:t xml:space="preserve"> Spatial expression patterns of CA-specific genes. Neurod6, Spink8, and Wfs1 were highly expressed in the CA cells and low expressed in other cells. </w:t>
      </w:r>
    </w:p>
    <w:p w14:paraId="35FC489A" w14:textId="77777777" w:rsidR="00F40953" w:rsidRDefault="00F40953"/>
    <w:p w14:paraId="2A7A0C32" w14:textId="05E4F534" w:rsidR="00F40953" w:rsidRDefault="00884AFE">
      <w:r>
        <w:rPr>
          <w:noProof/>
        </w:rPr>
        <w:lastRenderedPageBreak/>
        <w:drawing>
          <wp:inline distT="0" distB="0" distL="0" distR="0" wp14:anchorId="6D10EB0F" wp14:editId="68A252D7">
            <wp:extent cx="5554980" cy="74066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p_11.pdf"/>
                    <pic:cNvPicPr/>
                  </pic:nvPicPr>
                  <pic:blipFill>
                    <a:blip r:embed="rId17">
                      <a:extLst>
                        <a:ext uri="{28A0092B-C50C-407E-A947-70E740481C1C}">
                          <a14:useLocalDpi xmlns:a14="http://schemas.microsoft.com/office/drawing/2010/main" val="0"/>
                        </a:ext>
                      </a:extLst>
                    </a:blip>
                    <a:stretch>
                      <a:fillRect/>
                    </a:stretch>
                  </pic:blipFill>
                  <pic:spPr>
                    <a:xfrm>
                      <a:off x="0" y="0"/>
                      <a:ext cx="5554980" cy="7406640"/>
                    </a:xfrm>
                    <a:prstGeom prst="rect">
                      <a:avLst/>
                    </a:prstGeom>
                  </pic:spPr>
                </pic:pic>
              </a:graphicData>
            </a:graphic>
          </wp:inline>
        </w:drawing>
      </w:r>
      <w:r w:rsidR="00E71DB0" w:rsidRPr="00E71DB0">
        <w:t xml:space="preserve"> </w:t>
      </w:r>
      <w:r w:rsidR="00E71DB0">
        <w:t xml:space="preserve">Extended Data Fig. </w:t>
      </w:r>
      <w:r w:rsidR="005666EF">
        <w:t>1</w:t>
      </w:r>
      <w:r w:rsidR="00E71DB0">
        <w:t>2</w:t>
      </w:r>
      <w:r w:rsidR="005666EF">
        <w:t xml:space="preserve"> Spatial expression patterns of hippocampus-specific genes. </w:t>
      </w:r>
      <w:r w:rsidR="005666EF" w:rsidRPr="00B96005">
        <w:rPr>
          <w:i/>
          <w:iCs/>
        </w:rPr>
        <w:t xml:space="preserve">Malat1, Nrgn, Gria1, </w:t>
      </w:r>
      <w:r w:rsidR="005666EF" w:rsidRPr="00B96005">
        <w:t>and</w:t>
      </w:r>
      <w:r w:rsidR="005666EF" w:rsidRPr="00B96005">
        <w:rPr>
          <w:i/>
          <w:iCs/>
        </w:rPr>
        <w:t xml:space="preserve"> Ppp3ca </w:t>
      </w:r>
      <w:r w:rsidR="005666EF">
        <w:t>were highly expressed in the hippocampus regions.</w:t>
      </w:r>
    </w:p>
    <w:p w14:paraId="2732A23F" w14:textId="77777777" w:rsidR="00F40953" w:rsidRDefault="00F40953"/>
    <w:p w14:paraId="5C871AAF" w14:textId="5C614644" w:rsidR="00F40953" w:rsidRDefault="00884AFE">
      <w:r>
        <w:rPr>
          <w:noProof/>
        </w:rPr>
        <w:lastRenderedPageBreak/>
        <w:drawing>
          <wp:inline distT="0" distB="0" distL="0" distR="0" wp14:anchorId="6FD2265F" wp14:editId="5484F887">
            <wp:extent cx="5422900" cy="6972300"/>
            <wp:effectExtent l="0" t="0" r="0" b="0"/>
            <wp:docPr id="16" name="Picture 1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22900" cy="6972300"/>
                    </a:xfrm>
                    <a:prstGeom prst="rect">
                      <a:avLst/>
                    </a:prstGeom>
                  </pic:spPr>
                </pic:pic>
              </a:graphicData>
            </a:graphic>
          </wp:inline>
        </w:drawing>
      </w:r>
      <w:r w:rsidR="00E71DB0" w:rsidRPr="00E71DB0">
        <w:t xml:space="preserve"> </w:t>
      </w:r>
      <w:r w:rsidR="00E71DB0">
        <w:t xml:space="preserve">Extended Data Fig. </w:t>
      </w:r>
      <w:r w:rsidR="005666EF">
        <w:t>1</w:t>
      </w:r>
      <w:r w:rsidR="00E71DB0">
        <w:t xml:space="preserve">3 </w:t>
      </w:r>
      <w:r w:rsidR="005666EF">
        <w:t xml:space="preserve">Predicted expression levels of DG-specific and CA-specific genes. Expression profiles of marker genes in the scRNA-seq data were extracted from the predicted DG cells and CA cells. We found that </w:t>
      </w:r>
      <w:r w:rsidR="005666EF" w:rsidRPr="00E86A35">
        <w:rPr>
          <w:i/>
          <w:iCs/>
        </w:rPr>
        <w:t>Nptx1</w:t>
      </w:r>
      <w:r w:rsidR="005666EF">
        <w:t xml:space="preserve"> were highly expressed in the DG cells and Plp1 were highly expressed in the CA cells. </w:t>
      </w:r>
    </w:p>
    <w:p w14:paraId="46179692" w14:textId="77777777" w:rsidR="00F40953" w:rsidRDefault="00F40953"/>
    <w:p w14:paraId="11F84791" w14:textId="570EC179" w:rsidR="00F40953" w:rsidRDefault="00884AFE">
      <w:r>
        <w:rPr>
          <w:noProof/>
        </w:rPr>
        <w:lastRenderedPageBreak/>
        <w:drawing>
          <wp:inline distT="0" distB="0" distL="0" distR="0" wp14:anchorId="6EC660F4" wp14:editId="08990CEB">
            <wp:extent cx="5943600" cy="2750185"/>
            <wp:effectExtent l="0" t="0" r="0" b="5715"/>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750185"/>
                    </a:xfrm>
                    <a:prstGeom prst="rect">
                      <a:avLst/>
                    </a:prstGeom>
                  </pic:spPr>
                </pic:pic>
              </a:graphicData>
            </a:graphic>
          </wp:inline>
        </w:drawing>
      </w:r>
      <w:r w:rsidR="00E71DB0" w:rsidRPr="00E71DB0">
        <w:t xml:space="preserve"> </w:t>
      </w:r>
      <w:r w:rsidR="00E71DB0">
        <w:t xml:space="preserve">Extended Data Fig. </w:t>
      </w:r>
      <w:r w:rsidR="005666EF">
        <w:t>1</w:t>
      </w:r>
      <w:r w:rsidR="00E71DB0">
        <w:t>4</w:t>
      </w:r>
      <w:r w:rsidR="005666EF">
        <w:t xml:space="preserve"> Regularization path in the simulated data of mouse cerebellum. With L1 and generalized L2 regularization, we can achieve the best performance in predicting the cell locations. </w:t>
      </w:r>
    </w:p>
    <w:p w14:paraId="7CDE480F" w14:textId="4B43C763" w:rsidR="00F40953" w:rsidRDefault="00F40953"/>
    <w:p w14:paraId="0244FC28" w14:textId="470F8FE4" w:rsidR="00884AFE" w:rsidRDefault="00884AFE">
      <w:r>
        <w:rPr>
          <w:noProof/>
        </w:rPr>
        <w:lastRenderedPageBreak/>
        <w:drawing>
          <wp:inline distT="0" distB="0" distL="0" distR="0" wp14:anchorId="3B0FFE56" wp14:editId="4C3C48F7">
            <wp:extent cx="5478780" cy="73050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p_14.pdf"/>
                    <pic:cNvPicPr/>
                  </pic:nvPicPr>
                  <pic:blipFill>
                    <a:blip r:embed="rId20">
                      <a:extLst>
                        <a:ext uri="{28A0092B-C50C-407E-A947-70E740481C1C}">
                          <a14:useLocalDpi xmlns:a14="http://schemas.microsoft.com/office/drawing/2010/main" val="0"/>
                        </a:ext>
                      </a:extLst>
                    </a:blip>
                    <a:stretch>
                      <a:fillRect/>
                    </a:stretch>
                  </pic:blipFill>
                  <pic:spPr>
                    <a:xfrm>
                      <a:off x="0" y="0"/>
                      <a:ext cx="5478780" cy="7305040"/>
                    </a:xfrm>
                    <a:prstGeom prst="rect">
                      <a:avLst/>
                    </a:prstGeom>
                  </pic:spPr>
                </pic:pic>
              </a:graphicData>
            </a:graphic>
          </wp:inline>
        </w:drawing>
      </w:r>
    </w:p>
    <w:p w14:paraId="2D7DB98B" w14:textId="0DAFD5E1" w:rsidR="00884AFE" w:rsidRDefault="00A16035" w:rsidP="00884AFE">
      <w:r>
        <w:t xml:space="preserve">Extended Data Fig. </w:t>
      </w:r>
      <w:r w:rsidR="00884AFE">
        <w:t>1</w:t>
      </w:r>
      <w:r>
        <w:t>5</w:t>
      </w:r>
      <w:r w:rsidR="00884AFE">
        <w:t xml:space="preserve"> Examples of similar spatial expression patterns in the Drosophila embryo. Traf4 and Ilp4 shared highly similar expression profiles in the </w:t>
      </w:r>
      <w:proofErr w:type="spellStart"/>
      <w:r w:rsidR="00884AFE">
        <w:t>Virualfly</w:t>
      </w:r>
      <w:proofErr w:type="spellEnd"/>
      <w:r w:rsidR="00884AFE">
        <w:t xml:space="preserve"> database.</w:t>
      </w:r>
    </w:p>
    <w:p w14:paraId="767F651A" w14:textId="77777777" w:rsidR="00F40953" w:rsidRDefault="00F40953"/>
    <w:p w14:paraId="105687D1" w14:textId="77777777" w:rsidR="00F40953" w:rsidRDefault="00F40953"/>
    <w:p w14:paraId="60A70984" w14:textId="1BA1A623" w:rsidR="00884AFE" w:rsidRDefault="00884AFE" w:rsidP="00884AFE">
      <w:r>
        <w:rPr>
          <w:noProof/>
        </w:rPr>
        <w:lastRenderedPageBreak/>
        <w:drawing>
          <wp:inline distT="0" distB="0" distL="0" distR="0" wp14:anchorId="236F5660" wp14:editId="074D8E0D">
            <wp:extent cx="5501640" cy="7335520"/>
            <wp:effectExtent l="0" t="0" r="0" b="0"/>
            <wp:docPr id="19" name="Picture 1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p_15.pd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01640" cy="7335520"/>
                    </a:xfrm>
                    <a:prstGeom prst="rect">
                      <a:avLst/>
                    </a:prstGeom>
                  </pic:spPr>
                </pic:pic>
              </a:graphicData>
            </a:graphic>
          </wp:inline>
        </w:drawing>
      </w:r>
    </w:p>
    <w:p w14:paraId="75E116D9" w14:textId="2B2EAA79" w:rsidR="00884AFE" w:rsidRDefault="00A16035" w:rsidP="00884AFE">
      <w:r>
        <w:t xml:space="preserve">Extended Data Fig. </w:t>
      </w:r>
      <w:r w:rsidR="00884AFE">
        <w:t>1</w:t>
      </w:r>
      <w:r>
        <w:t>6</w:t>
      </w:r>
      <w:r w:rsidR="00884AFE">
        <w:t xml:space="preserve"> Examples of expression levels of marker genes in the </w:t>
      </w:r>
      <w:proofErr w:type="spellStart"/>
      <w:r w:rsidR="00884AFE">
        <w:t>Hipposeq</w:t>
      </w:r>
      <w:proofErr w:type="spellEnd"/>
      <w:r w:rsidR="00884AFE">
        <w:t xml:space="preserve"> database. </w:t>
      </w:r>
      <w:r w:rsidR="00884AFE" w:rsidRPr="00660441">
        <w:rPr>
          <w:i/>
          <w:iCs/>
        </w:rPr>
        <w:t xml:space="preserve">Clql2, Pdzd2, </w:t>
      </w:r>
      <w:r w:rsidR="00884AFE" w:rsidRPr="00660441">
        <w:t>and</w:t>
      </w:r>
      <w:r w:rsidR="00884AFE" w:rsidRPr="00660441">
        <w:rPr>
          <w:i/>
          <w:iCs/>
        </w:rPr>
        <w:t xml:space="preserve"> </w:t>
      </w:r>
      <w:proofErr w:type="spellStart"/>
      <w:r w:rsidR="00884AFE" w:rsidRPr="00660441">
        <w:rPr>
          <w:i/>
          <w:iCs/>
        </w:rPr>
        <w:t>Synpr</w:t>
      </w:r>
      <w:proofErr w:type="spellEnd"/>
      <w:r w:rsidR="00884AFE">
        <w:t xml:space="preserve"> were highly expressed in the DG region and low expressed in the CA</w:t>
      </w:r>
      <w:r w:rsidR="00153700">
        <w:t>1</w:t>
      </w:r>
      <w:r w:rsidR="00884AFE">
        <w:t xml:space="preserve"> region.  </w:t>
      </w:r>
      <w:r w:rsidR="00884AFE" w:rsidRPr="00660441">
        <w:rPr>
          <w:i/>
          <w:iCs/>
        </w:rPr>
        <w:t>Spink8</w:t>
      </w:r>
      <w:r w:rsidR="00884AFE">
        <w:t xml:space="preserve"> and </w:t>
      </w:r>
      <w:r w:rsidR="00884AFE" w:rsidRPr="00660441">
        <w:rPr>
          <w:i/>
          <w:iCs/>
        </w:rPr>
        <w:t>Tox3</w:t>
      </w:r>
      <w:r w:rsidR="00884AFE">
        <w:t xml:space="preserve"> were highly expressed in the </w:t>
      </w:r>
      <w:r w:rsidR="00153700">
        <w:t>CA1</w:t>
      </w:r>
      <w:r w:rsidR="00884AFE">
        <w:t xml:space="preserve"> region and low expressed in the DG region.</w:t>
      </w:r>
    </w:p>
    <w:p w14:paraId="0BF34022" w14:textId="68CA0124" w:rsidR="00884AFE" w:rsidRDefault="00884AFE" w:rsidP="00884AFE">
      <w:r>
        <w:rPr>
          <w:noProof/>
        </w:rPr>
        <w:lastRenderedPageBreak/>
        <w:drawing>
          <wp:inline distT="0" distB="0" distL="0" distR="0" wp14:anchorId="6D445BB2" wp14:editId="5C4C2256">
            <wp:extent cx="5593080" cy="74574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up_16.pdf"/>
                    <pic:cNvPicPr/>
                  </pic:nvPicPr>
                  <pic:blipFill>
                    <a:blip r:embed="rId22">
                      <a:extLst>
                        <a:ext uri="{28A0092B-C50C-407E-A947-70E740481C1C}">
                          <a14:useLocalDpi xmlns:a14="http://schemas.microsoft.com/office/drawing/2010/main" val="0"/>
                        </a:ext>
                      </a:extLst>
                    </a:blip>
                    <a:stretch>
                      <a:fillRect/>
                    </a:stretch>
                  </pic:blipFill>
                  <pic:spPr>
                    <a:xfrm>
                      <a:off x="0" y="0"/>
                      <a:ext cx="5593080" cy="7457440"/>
                    </a:xfrm>
                    <a:prstGeom prst="rect">
                      <a:avLst/>
                    </a:prstGeom>
                  </pic:spPr>
                </pic:pic>
              </a:graphicData>
            </a:graphic>
          </wp:inline>
        </w:drawing>
      </w:r>
      <w:r w:rsidR="00A16035" w:rsidRPr="00A16035">
        <w:t xml:space="preserve"> </w:t>
      </w:r>
      <w:r w:rsidR="00A16035">
        <w:t xml:space="preserve">Extended Data Fig. </w:t>
      </w:r>
      <w:r>
        <w:t>1</w:t>
      </w:r>
      <w:r w:rsidR="00A16035">
        <w:t>7</w:t>
      </w:r>
      <w:r>
        <w:t xml:space="preserve"> Examples of ISH images and corresponding expression profiles from Allen Brain Atlas. Prox1 and Kcnc4 were highly expressed in the DG region. Spink8 were highly expressed in the CA1 region.</w:t>
      </w:r>
    </w:p>
    <w:p w14:paraId="62A509A8" w14:textId="6FCE2B29" w:rsidR="00F40953" w:rsidRDefault="00F40953"/>
    <w:p w14:paraId="6D21551C" w14:textId="3054E0B5" w:rsidR="00884AFE" w:rsidRDefault="00884AFE" w:rsidP="00884AFE">
      <w:r w:rsidRPr="00884AFE">
        <w:rPr>
          <w:noProof/>
        </w:rPr>
        <w:lastRenderedPageBreak/>
        <w:drawing>
          <wp:inline distT="0" distB="0" distL="0" distR="0" wp14:anchorId="4165FC6E" wp14:editId="1AFFB923">
            <wp:extent cx="5943600" cy="5287010"/>
            <wp:effectExtent l="0" t="0" r="0" b="0"/>
            <wp:docPr id="21" name="Picture 2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5287010"/>
                    </a:xfrm>
                    <a:prstGeom prst="rect">
                      <a:avLst/>
                    </a:prstGeom>
                  </pic:spPr>
                </pic:pic>
              </a:graphicData>
            </a:graphic>
          </wp:inline>
        </w:drawing>
      </w:r>
      <w:r w:rsidR="00A16035" w:rsidRPr="00A16035">
        <w:t xml:space="preserve"> </w:t>
      </w:r>
      <w:r w:rsidR="00A16035">
        <w:t xml:space="preserve">Extended Data Fig. </w:t>
      </w:r>
      <w:r>
        <w:t>1</w:t>
      </w:r>
      <w:r w:rsidR="00A16035">
        <w:t>8</w:t>
      </w:r>
      <w:r>
        <w:t xml:space="preserve"> Regularization path for the cell assignments of the real </w:t>
      </w:r>
      <w:proofErr w:type="spellStart"/>
      <w:r>
        <w:t>scRNA</w:t>
      </w:r>
      <w:proofErr w:type="spellEnd"/>
      <w:r>
        <w:t xml:space="preserve">-seq dataset. By using L1 and generalized L2 regularization, we can locate cells in small patches instead of scattered positions.  </w:t>
      </w:r>
    </w:p>
    <w:p w14:paraId="535AAFA4" w14:textId="5F6E41B7" w:rsidR="00884AFE" w:rsidRDefault="00884AFE"/>
    <w:p w14:paraId="23DBE6B1" w14:textId="462DECA4" w:rsidR="00884AFE" w:rsidRDefault="00884AFE"/>
    <w:p w14:paraId="6ADC2F56" w14:textId="1C10D554" w:rsidR="00884AFE" w:rsidRDefault="00884AFE"/>
    <w:p w14:paraId="4CD4BE53" w14:textId="18964295" w:rsidR="00884AFE" w:rsidRDefault="00884AFE"/>
    <w:p w14:paraId="57850C18" w14:textId="262DD6E0" w:rsidR="00884AFE" w:rsidRDefault="00884AFE"/>
    <w:p w14:paraId="47992744" w14:textId="59843803" w:rsidR="00884AFE" w:rsidRDefault="00884AFE"/>
    <w:p w14:paraId="4065C2E7" w14:textId="1AF2DC68" w:rsidR="00884AFE" w:rsidRDefault="00884AFE"/>
    <w:p w14:paraId="71FE3601" w14:textId="406AB55B" w:rsidR="00884AFE" w:rsidRDefault="00884AFE"/>
    <w:p w14:paraId="58BC3A99" w14:textId="4820F7EB" w:rsidR="00884AFE" w:rsidRDefault="00884AFE"/>
    <w:p w14:paraId="33D3C146" w14:textId="5DAA582B" w:rsidR="00884AFE" w:rsidRDefault="00884AFE"/>
    <w:p w14:paraId="6B055D3C" w14:textId="47D6AB0D" w:rsidR="00884AFE" w:rsidRDefault="00884AFE"/>
    <w:p w14:paraId="116CED10" w14:textId="1ACF4267" w:rsidR="00884AFE" w:rsidRDefault="00884AFE"/>
    <w:p w14:paraId="6B9862A3" w14:textId="64C9AD26" w:rsidR="00884AFE" w:rsidRDefault="00884AFE" w:rsidP="00884AFE">
      <w:r w:rsidRPr="00884AFE">
        <w:rPr>
          <w:noProof/>
        </w:rPr>
        <w:lastRenderedPageBreak/>
        <w:drawing>
          <wp:inline distT="0" distB="0" distL="0" distR="0" wp14:anchorId="59CC2584" wp14:editId="404BCBB6">
            <wp:extent cx="5943600" cy="4309745"/>
            <wp:effectExtent l="0" t="0" r="0" b="0"/>
            <wp:docPr id="22" name="Picture 2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309745"/>
                    </a:xfrm>
                    <a:prstGeom prst="rect">
                      <a:avLst/>
                    </a:prstGeom>
                  </pic:spPr>
                </pic:pic>
              </a:graphicData>
            </a:graphic>
          </wp:inline>
        </w:drawing>
      </w:r>
      <w:r w:rsidR="00A16035" w:rsidRPr="00A16035">
        <w:t xml:space="preserve"> </w:t>
      </w:r>
      <w:r w:rsidR="00A16035">
        <w:t xml:space="preserve">Extended Data Fig. </w:t>
      </w:r>
      <w:r>
        <w:t>1</w:t>
      </w:r>
      <w:r w:rsidR="00A16035">
        <w:t>9</w:t>
      </w:r>
      <w:r>
        <w:t xml:space="preserve"> Mapping results for the randomly selected 500 cells using 40 marker genes. Correctly mapped cells were in red and falsely mapped cells were in black. Over 97% of the cells were correctly assigned to their original locations. </w:t>
      </w:r>
    </w:p>
    <w:p w14:paraId="1C3316C1" w14:textId="77777777" w:rsidR="00884AFE" w:rsidRDefault="00884AFE"/>
    <w:p w14:paraId="7D74CD17" w14:textId="07EDE6BD" w:rsidR="00884AFE" w:rsidRDefault="00884AFE">
      <w:r>
        <w:rPr>
          <w:noProof/>
        </w:rPr>
        <w:lastRenderedPageBreak/>
        <w:drawing>
          <wp:inline distT="0" distB="0" distL="0" distR="0" wp14:anchorId="37BF4F7E" wp14:editId="5176CD48">
            <wp:extent cx="5768340" cy="7691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up_19.pdf"/>
                    <pic:cNvPicPr/>
                  </pic:nvPicPr>
                  <pic:blipFill>
                    <a:blip r:embed="rId25">
                      <a:extLst>
                        <a:ext uri="{28A0092B-C50C-407E-A947-70E740481C1C}">
                          <a14:useLocalDpi xmlns:a14="http://schemas.microsoft.com/office/drawing/2010/main" val="0"/>
                        </a:ext>
                      </a:extLst>
                    </a:blip>
                    <a:stretch>
                      <a:fillRect/>
                    </a:stretch>
                  </pic:blipFill>
                  <pic:spPr>
                    <a:xfrm>
                      <a:off x="0" y="0"/>
                      <a:ext cx="5768340" cy="7691120"/>
                    </a:xfrm>
                    <a:prstGeom prst="rect">
                      <a:avLst/>
                    </a:prstGeom>
                  </pic:spPr>
                </pic:pic>
              </a:graphicData>
            </a:graphic>
          </wp:inline>
        </w:drawing>
      </w:r>
      <w:r w:rsidR="00A16035" w:rsidRPr="00A16035">
        <w:t xml:space="preserve"> </w:t>
      </w:r>
      <w:r w:rsidR="00A16035">
        <w:t xml:space="preserve">Extended Data Fig. </w:t>
      </w:r>
      <w:r w:rsidR="00A16035">
        <w:t>20</w:t>
      </w:r>
      <w:r>
        <w:t xml:space="preserve"> Reconstructed patterns of the marker genes in the mouse cerebellum. TSNE-plots from the </w:t>
      </w:r>
      <w:proofErr w:type="spellStart"/>
      <w:r>
        <w:t>DropViz</w:t>
      </w:r>
      <w:proofErr w:type="spellEnd"/>
      <w:r>
        <w:t xml:space="preserve"> database are consistent with our prediction results. </w:t>
      </w:r>
    </w:p>
    <w:sectPr w:rsidR="00884AFE" w:rsidSect="00C67A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7"/>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640"/>
    <w:rsid w:val="00153700"/>
    <w:rsid w:val="00190640"/>
    <w:rsid w:val="004C632A"/>
    <w:rsid w:val="00510BB5"/>
    <w:rsid w:val="005136F9"/>
    <w:rsid w:val="005666EF"/>
    <w:rsid w:val="00567E3B"/>
    <w:rsid w:val="00660441"/>
    <w:rsid w:val="00765DE3"/>
    <w:rsid w:val="00834C0C"/>
    <w:rsid w:val="00884AFE"/>
    <w:rsid w:val="00A16035"/>
    <w:rsid w:val="00B96005"/>
    <w:rsid w:val="00BC3EA8"/>
    <w:rsid w:val="00C67A4E"/>
    <w:rsid w:val="00D90832"/>
    <w:rsid w:val="00E71DB0"/>
    <w:rsid w:val="00E86A35"/>
    <w:rsid w:val="00F17DDC"/>
    <w:rsid w:val="00F2563C"/>
    <w:rsid w:val="00F409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21A23E96"/>
  <w15:chartTrackingRefBased/>
  <w15:docId w15:val="{797DA5B5-D6DB-A74D-AEF5-B360BE146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emf"/><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emf"/><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20</Pages>
  <Words>722</Words>
  <Characters>4118</Characters>
  <Application>Microsoft Office Word</Application>
  <DocSecurity>0</DocSecurity>
  <Lines>34</Lines>
  <Paragraphs>9</Paragraphs>
  <ScaleCrop>false</ScaleCrop>
  <Company/>
  <LinksUpToDate>false</LinksUpToDate>
  <CharactersWithSpaces>4831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 Chaohao</dc:creator>
  <cp:lastModifiedBy>Gu, Chaohao</cp:lastModifiedBy>
  <cp:revision>12</cp:revision>
  <dcterms:created xsi:type="dcterms:W3CDTF">2020-11-24T03:49:00Z</dcterms:created>
  <dcterms:modified xsi:type="dcterms:W3CDTF">2021-03-06T05:40:00Z</dcterms:modified>
</cp:coreProperties>
</file>