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F0C" w:rsidRPr="006F3E3F" w:rsidRDefault="006F3E3F" w:rsidP="00592F0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Additional File 3</w:t>
      </w:r>
      <w:r w:rsidR="00592F0C" w:rsidRPr="006F3E3F"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bookmarkStart w:id="0" w:name="_GoBack"/>
      <w:r w:rsidR="00592F0C" w:rsidRPr="006F3E3F">
        <w:rPr>
          <w:rFonts w:ascii="Times New Roman" w:hAnsi="Times New Roman" w:cs="Times New Roman"/>
          <w:b/>
          <w:sz w:val="24"/>
          <w:szCs w:val="24"/>
          <w:lang w:val="en-US"/>
        </w:rPr>
        <w:t>Key results of sensitivity analysis using balanced data</w:t>
      </w:r>
      <w:bookmarkEnd w:id="0"/>
    </w:p>
    <w:p w:rsidR="000765DA" w:rsidRPr="006F3E3F" w:rsidRDefault="000765DA" w:rsidP="00815F0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815F0F" w:rsidRPr="006F3E3F" w:rsidRDefault="000765DA" w:rsidP="00592F0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F3E3F">
        <w:rPr>
          <w:rFonts w:ascii="Times New Roman" w:hAnsi="Times New Roman" w:cs="Times New Roman"/>
          <w:b/>
          <w:sz w:val="24"/>
          <w:szCs w:val="24"/>
        </w:rPr>
        <w:t xml:space="preserve">Matthijs </w:t>
      </w:r>
      <w:proofErr w:type="spellStart"/>
      <w:r w:rsidRPr="006F3E3F">
        <w:rPr>
          <w:rFonts w:ascii="Times New Roman" w:hAnsi="Times New Roman" w:cs="Times New Roman"/>
          <w:b/>
          <w:sz w:val="24"/>
          <w:szCs w:val="24"/>
        </w:rPr>
        <w:t>Blankers</w:t>
      </w:r>
      <w:proofErr w:type="spellEnd"/>
      <w:r w:rsidRPr="006F3E3F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6F3E3F">
        <w:rPr>
          <w:rFonts w:ascii="Times New Roman" w:hAnsi="Times New Roman" w:cs="Times New Roman"/>
          <w:b/>
          <w:sz w:val="24"/>
          <w:szCs w:val="24"/>
        </w:rPr>
        <w:t>Louk</w:t>
      </w:r>
      <w:proofErr w:type="spellEnd"/>
      <w:r w:rsidRPr="006F3E3F">
        <w:rPr>
          <w:rFonts w:ascii="Times New Roman" w:hAnsi="Times New Roman" w:cs="Times New Roman"/>
          <w:b/>
          <w:sz w:val="24"/>
          <w:szCs w:val="24"/>
        </w:rPr>
        <w:t xml:space="preserve"> F. M. van der Post, Jack J. M. Dekker</w:t>
      </w:r>
    </w:p>
    <w:p w:rsidR="00815F0F" w:rsidRPr="006F3E3F" w:rsidRDefault="00815F0F" w:rsidP="00815F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765DA" w:rsidRPr="006F3E3F" w:rsidRDefault="000765DA" w:rsidP="00815F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20F77" w:rsidRPr="006F3E3F" w:rsidRDefault="00E20F77" w:rsidP="00592F0C">
      <w:pPr>
        <w:pStyle w:val="paragraph"/>
        <w:spacing w:line="360" w:lineRule="auto"/>
        <w:textAlignment w:val="baseline"/>
        <w:rPr>
          <w:rStyle w:val="normaltextrun"/>
          <w:rFonts w:eastAsiaTheme="majorEastAsia"/>
          <w:i/>
          <w:lang w:val="en-US"/>
        </w:rPr>
      </w:pPr>
      <w:r w:rsidRPr="006F3E3F">
        <w:rPr>
          <w:rStyle w:val="normaltextrun"/>
          <w:rFonts w:eastAsiaTheme="majorEastAsia"/>
          <w:i/>
          <w:lang w:val="en-US"/>
        </w:rPr>
        <w:t xml:space="preserve">Figure 1. </w:t>
      </w:r>
      <w:r w:rsidR="000765DA" w:rsidRPr="006F3E3F">
        <w:rPr>
          <w:rStyle w:val="normaltextrun"/>
          <w:rFonts w:eastAsiaTheme="majorEastAsia"/>
          <w:i/>
          <w:lang w:val="en-US"/>
        </w:rPr>
        <w:t>Comparison of AUC scores for the ten machine learning based models</w:t>
      </w:r>
    </w:p>
    <w:p w:rsidR="00E20F77" w:rsidRPr="006F3E3F" w:rsidRDefault="00E20F77" w:rsidP="00E20F77">
      <w:pPr>
        <w:pStyle w:val="paragraph"/>
        <w:spacing w:line="360" w:lineRule="auto"/>
        <w:textAlignment w:val="baseline"/>
        <w:rPr>
          <w:rStyle w:val="normaltextrun"/>
          <w:rFonts w:eastAsiaTheme="majorEastAsia"/>
          <w:i/>
          <w:lang w:val="en-US"/>
        </w:rPr>
      </w:pPr>
      <w:r w:rsidRPr="006F3E3F">
        <w:rPr>
          <w:rStyle w:val="normaltextrun"/>
          <w:rFonts w:eastAsiaTheme="majorEastAsia"/>
          <w:i/>
          <w:noProof/>
        </w:rPr>
        <w:drawing>
          <wp:inline distT="0" distB="0" distL="0" distR="0">
            <wp:extent cx="5389999" cy="3838575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3633" cy="3841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0F77" w:rsidRPr="006F3E3F" w:rsidRDefault="00E20F77" w:rsidP="00E20F77">
      <w:pPr>
        <w:pStyle w:val="paragraph"/>
        <w:spacing w:line="360" w:lineRule="auto"/>
        <w:textAlignment w:val="baseline"/>
        <w:rPr>
          <w:rStyle w:val="normaltextrun"/>
          <w:rFonts w:eastAsiaTheme="majorEastAsia"/>
          <w:i/>
          <w:lang w:val="en-US"/>
        </w:rPr>
      </w:pPr>
      <w:r w:rsidRPr="006F3E3F">
        <w:rPr>
          <w:rStyle w:val="normaltextrun"/>
          <w:rFonts w:eastAsiaTheme="majorEastAsia"/>
          <w:i/>
          <w:lang w:val="en-US"/>
        </w:rPr>
        <w:t>Note. AUC (or c-statistic) indicates the performance of the</w:t>
      </w:r>
      <w:r w:rsidR="00305B87" w:rsidRPr="006F3E3F">
        <w:rPr>
          <w:rStyle w:val="normaltextrun"/>
          <w:rFonts w:eastAsiaTheme="majorEastAsia"/>
          <w:i/>
          <w:lang w:val="en-US"/>
        </w:rPr>
        <w:t xml:space="preserve"> ten models based on the</w:t>
      </w:r>
      <w:r w:rsidRPr="006F3E3F">
        <w:rPr>
          <w:rStyle w:val="normaltextrun"/>
          <w:rFonts w:eastAsiaTheme="majorEastAsia"/>
          <w:i/>
          <w:lang w:val="en-US"/>
        </w:rPr>
        <w:t xml:space="preserve"> machine learning a</w:t>
      </w:r>
      <w:r w:rsidR="00305B87" w:rsidRPr="006F3E3F">
        <w:rPr>
          <w:rStyle w:val="normaltextrun"/>
          <w:rFonts w:eastAsiaTheme="majorEastAsia"/>
          <w:i/>
          <w:lang w:val="en-US"/>
        </w:rPr>
        <w:t>lgorithms</w:t>
      </w:r>
      <w:r w:rsidRPr="006F3E3F">
        <w:rPr>
          <w:rStyle w:val="normaltextrun"/>
          <w:rFonts w:eastAsiaTheme="majorEastAsia"/>
          <w:i/>
          <w:lang w:val="en-US"/>
        </w:rPr>
        <w:t xml:space="preserve">. The error bars indicate +/- 1 standard error intervals. </w:t>
      </w:r>
    </w:p>
    <w:p w:rsidR="00E20F77" w:rsidRPr="006F3E3F" w:rsidRDefault="00E20F77" w:rsidP="00815F0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20F77" w:rsidRPr="006F3E3F" w:rsidRDefault="00E20F77" w:rsidP="000765DA">
      <w:pPr>
        <w:pStyle w:val="paragraph"/>
        <w:pageBreakBefore/>
        <w:spacing w:line="360" w:lineRule="auto"/>
        <w:textAlignment w:val="baseline"/>
        <w:rPr>
          <w:rStyle w:val="normaltextrun"/>
          <w:rFonts w:eastAsiaTheme="majorEastAsia"/>
          <w:i/>
          <w:lang w:val="en-US"/>
        </w:rPr>
      </w:pPr>
      <w:r w:rsidRPr="006F3E3F">
        <w:rPr>
          <w:rStyle w:val="normaltextrun"/>
          <w:rFonts w:eastAsiaTheme="majorEastAsia"/>
          <w:i/>
          <w:lang w:val="en-US"/>
        </w:rPr>
        <w:lastRenderedPageBreak/>
        <w:t xml:space="preserve">Figure 2: Overall variable importance plot for the </w:t>
      </w:r>
      <w:r w:rsidR="000765DA" w:rsidRPr="006F3E3F">
        <w:rPr>
          <w:rStyle w:val="normaltextrun"/>
          <w:rFonts w:eastAsiaTheme="majorEastAsia"/>
          <w:i/>
          <w:lang w:val="en-US"/>
        </w:rPr>
        <w:t>machine learning based models</w:t>
      </w:r>
      <w:r w:rsidRPr="006F3E3F">
        <w:rPr>
          <w:rStyle w:val="normaltextrun"/>
          <w:rFonts w:eastAsiaTheme="majorEastAsia"/>
          <w:i/>
          <w:lang w:val="en-US"/>
        </w:rPr>
        <w:t xml:space="preserve"> </w:t>
      </w:r>
    </w:p>
    <w:p w:rsidR="00E20F77" w:rsidRPr="006F3E3F" w:rsidRDefault="00E20F77" w:rsidP="00E20F77">
      <w:pPr>
        <w:pStyle w:val="paragraph"/>
        <w:spacing w:line="360" w:lineRule="auto"/>
        <w:textAlignment w:val="baseline"/>
        <w:rPr>
          <w:rStyle w:val="normaltextrun"/>
          <w:rFonts w:eastAsiaTheme="majorEastAsia"/>
          <w:i/>
          <w:lang w:val="en-US"/>
        </w:rPr>
      </w:pPr>
      <w:r w:rsidRPr="006F3E3F">
        <w:rPr>
          <w:rStyle w:val="normaltextrun"/>
          <w:rFonts w:eastAsiaTheme="majorEastAsia"/>
          <w:i/>
          <w:noProof/>
        </w:rPr>
        <w:drawing>
          <wp:inline distT="0" distB="0" distL="0" distR="0">
            <wp:extent cx="5343525" cy="4658734"/>
            <wp:effectExtent l="0" t="0" r="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424" cy="4661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0F77" w:rsidRPr="006F3E3F" w:rsidRDefault="00E20F77" w:rsidP="000765DA">
      <w:pPr>
        <w:pStyle w:val="paragraph"/>
        <w:spacing w:line="360" w:lineRule="auto"/>
        <w:textAlignment w:val="baseline"/>
        <w:rPr>
          <w:rFonts w:eastAsiaTheme="majorEastAsia"/>
          <w:i/>
          <w:lang w:val="en-US"/>
        </w:rPr>
      </w:pPr>
      <w:r w:rsidRPr="006F3E3F">
        <w:rPr>
          <w:rStyle w:val="normaltextrun"/>
          <w:rFonts w:eastAsiaTheme="majorEastAsia"/>
          <w:i/>
          <w:lang w:val="en-US"/>
        </w:rPr>
        <w:t>Note. This plot presents the 39 predictors (before dummy-recoding) in descending order of unique predictive value. (</w:t>
      </w:r>
      <w:proofErr w:type="gramStart"/>
      <w:r w:rsidRPr="006F3E3F">
        <w:rPr>
          <w:rStyle w:val="normaltextrun"/>
          <w:rFonts w:eastAsiaTheme="majorEastAsia"/>
          <w:i/>
          <w:lang w:val="en-US"/>
        </w:rPr>
        <w:t>n</w:t>
      </w:r>
      <w:proofErr w:type="gramEnd"/>
      <w:r w:rsidRPr="006F3E3F">
        <w:rPr>
          <w:rStyle w:val="normaltextrun"/>
          <w:rFonts w:eastAsiaTheme="majorEastAsia"/>
          <w:i/>
          <w:lang w:val="en-US"/>
        </w:rPr>
        <w:t>) indicates a numeric variable, (cat) indicates the variable is categorical,  (SPI) indicates the variable is part of the SPI instrument, (M/F) and (Y/N) variables are dichotomous. Psychiatric care register data have a 5-year time horizon unless otherwise indicated.</w:t>
      </w:r>
    </w:p>
    <w:p w:rsidR="00E20F77" w:rsidRPr="006F3E3F" w:rsidRDefault="00E20F77" w:rsidP="000765DA">
      <w:pPr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US" w:eastAsia="nl-NL"/>
        </w:rPr>
      </w:pPr>
      <w:r w:rsidRPr="006F3E3F">
        <w:rPr>
          <w:rFonts w:ascii="Times New Roman" w:eastAsia="Times New Roman" w:hAnsi="Times New Roman" w:cs="Times New Roman"/>
          <w:i/>
          <w:sz w:val="24"/>
          <w:szCs w:val="24"/>
          <w:lang w:val="en-US" w:eastAsia="nl-NL"/>
        </w:rPr>
        <w:lastRenderedPageBreak/>
        <w:t>Net Reclassification Improvement Gradient Boosting vs</w:t>
      </w:r>
      <w:r w:rsidR="003C5C29" w:rsidRPr="006F3E3F">
        <w:rPr>
          <w:rFonts w:ascii="Times New Roman" w:eastAsia="Times New Roman" w:hAnsi="Times New Roman" w:cs="Times New Roman"/>
          <w:i/>
          <w:sz w:val="24"/>
          <w:szCs w:val="24"/>
          <w:lang w:val="en-US" w:eastAsia="nl-NL"/>
        </w:rPr>
        <w:t xml:space="preserve">. </w:t>
      </w:r>
      <w:r w:rsidRPr="006F3E3F">
        <w:rPr>
          <w:rStyle w:val="normaltextrun"/>
          <w:rFonts w:ascii="Times New Roman" w:hAnsi="Times New Roman" w:cs="Times New Roman"/>
          <w:i/>
          <w:sz w:val="24"/>
          <w:szCs w:val="24"/>
          <w:lang w:val="en-US"/>
        </w:rPr>
        <w:t xml:space="preserve">K-nearest </w:t>
      </w:r>
      <w:r w:rsidR="003C5C29" w:rsidRPr="006F3E3F">
        <w:rPr>
          <w:rStyle w:val="normaltextrun"/>
          <w:rFonts w:ascii="Times New Roman" w:hAnsi="Times New Roman" w:cs="Times New Roman"/>
          <w:i/>
          <w:sz w:val="24"/>
          <w:szCs w:val="24"/>
          <w:lang w:val="en-US"/>
        </w:rPr>
        <w:t>Neighbors</w:t>
      </w:r>
    </w:p>
    <w:p w:rsidR="00E20F77" w:rsidRPr="006F3E3F" w:rsidRDefault="00E20F77" w:rsidP="00E20F77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  <w:lang w:val="en-US"/>
        </w:rPr>
      </w:pP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Proportions of Subjects with Improvement in Predicted Probability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 xml:space="preserve">## 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 xml:space="preserve">## Number of events: 710    Number of non-events: 710 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 xml:space="preserve">## 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Proportions of Positive and Negative Changes in Probabilities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 xml:space="preserve">## 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                            Proportion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Increase for events     (1)     0.1563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Increase for non-events (2)     0.0986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Decrease for events     (3)     0.0915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Decrease for non-events (4)     0.1521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 xml:space="preserve">## 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 xml:space="preserve">## 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Net Reclassification Improvement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 xml:space="preserve">## 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                      Index     SE    Z       2P Lower 0.95 Upper 0.95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NRI        (1-3+4-2) 0.1183 0.0263 4.50 6.91e-06     0.0667     0.1699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NRI events     (1-3) 0.0648 0.0185 3.50 4.70e-04     0.0285     0.1011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NRI non-events (4-2) 0.0535 0.0187 2.86 4.17e-03     0.0169     0.0901</w:t>
      </w:r>
    </w:p>
    <w:p w:rsidR="00E20F77" w:rsidRPr="006F3E3F" w:rsidRDefault="00E20F77" w:rsidP="00E20F77">
      <w:pPr>
        <w:pStyle w:val="HTMLPreformatted"/>
        <w:rPr>
          <w:rFonts w:ascii="Consolas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 xml:space="preserve">## </w:t>
      </w:r>
    </w:p>
    <w:p w:rsidR="00E20F77" w:rsidRPr="006F3E3F" w:rsidRDefault="00E20F77" w:rsidP="00E20F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NL"/>
        </w:rPr>
      </w:pPr>
    </w:p>
    <w:p w:rsidR="000765DA" w:rsidRPr="006F3E3F" w:rsidRDefault="000765DA" w:rsidP="00E20F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l-NL"/>
        </w:rPr>
      </w:pPr>
    </w:p>
    <w:p w:rsidR="00E20F77" w:rsidRPr="006F3E3F" w:rsidRDefault="00E20F77" w:rsidP="00E20F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Style w:val="normaltextrun"/>
          <w:rFonts w:ascii="Times New Roman" w:hAnsi="Times New Roman" w:cs="Times New Roman"/>
          <w:i/>
          <w:sz w:val="24"/>
          <w:szCs w:val="24"/>
          <w:lang w:val="en-US"/>
        </w:rPr>
      </w:pPr>
      <w:r w:rsidRPr="006F3E3F">
        <w:rPr>
          <w:rFonts w:ascii="Times New Roman" w:eastAsia="Times New Roman" w:hAnsi="Times New Roman" w:cs="Times New Roman"/>
          <w:i/>
          <w:sz w:val="24"/>
          <w:szCs w:val="24"/>
          <w:lang w:val="en-US" w:eastAsia="nl-NL"/>
        </w:rPr>
        <w:t>Net Reclassification Improvement GLM/</w:t>
      </w:r>
      <w:r w:rsidR="000765DA" w:rsidRPr="006F3E3F">
        <w:rPr>
          <w:rFonts w:ascii="Times New Roman" w:eastAsia="Times New Roman" w:hAnsi="Times New Roman" w:cs="Times New Roman"/>
          <w:i/>
          <w:sz w:val="24"/>
          <w:szCs w:val="24"/>
          <w:lang w:val="en-US" w:eastAsia="nl-NL"/>
        </w:rPr>
        <w:t>l</w:t>
      </w:r>
      <w:r w:rsidRPr="006F3E3F">
        <w:rPr>
          <w:rFonts w:ascii="Times New Roman" w:eastAsia="Times New Roman" w:hAnsi="Times New Roman" w:cs="Times New Roman"/>
          <w:i/>
          <w:sz w:val="24"/>
          <w:szCs w:val="24"/>
          <w:lang w:val="en-US" w:eastAsia="nl-NL"/>
        </w:rPr>
        <w:t>ogistic regression vs</w:t>
      </w:r>
      <w:r w:rsidR="003C5C29" w:rsidRPr="006F3E3F">
        <w:rPr>
          <w:rFonts w:ascii="Times New Roman" w:eastAsia="Times New Roman" w:hAnsi="Times New Roman" w:cs="Times New Roman"/>
          <w:i/>
          <w:sz w:val="24"/>
          <w:szCs w:val="24"/>
          <w:lang w:val="en-US" w:eastAsia="nl-NL"/>
        </w:rPr>
        <w:t>.</w:t>
      </w:r>
      <w:r w:rsidRPr="006F3E3F">
        <w:rPr>
          <w:rFonts w:ascii="Times New Roman" w:eastAsia="Times New Roman" w:hAnsi="Times New Roman" w:cs="Times New Roman"/>
          <w:i/>
          <w:sz w:val="24"/>
          <w:szCs w:val="24"/>
          <w:lang w:val="en-US" w:eastAsia="nl-NL"/>
        </w:rPr>
        <w:t xml:space="preserve"> </w:t>
      </w:r>
      <w:r w:rsidRPr="006F3E3F">
        <w:rPr>
          <w:rStyle w:val="normaltextrun"/>
          <w:rFonts w:ascii="Times New Roman" w:hAnsi="Times New Roman" w:cs="Times New Roman"/>
          <w:i/>
          <w:sz w:val="24"/>
          <w:szCs w:val="24"/>
          <w:lang w:val="en-US"/>
        </w:rPr>
        <w:t xml:space="preserve">K-nearest </w:t>
      </w:r>
      <w:r w:rsidR="003C5C29" w:rsidRPr="006F3E3F">
        <w:rPr>
          <w:rStyle w:val="normaltextrun"/>
          <w:rFonts w:ascii="Times New Roman" w:hAnsi="Times New Roman" w:cs="Times New Roman"/>
          <w:i/>
          <w:sz w:val="24"/>
          <w:szCs w:val="24"/>
          <w:lang w:val="en-US"/>
        </w:rPr>
        <w:t>Neighbors</w:t>
      </w:r>
    </w:p>
    <w:p w:rsidR="00E20F77" w:rsidRPr="006F3E3F" w:rsidRDefault="00E20F77" w:rsidP="00E20F77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  <w:lang w:val="en-US"/>
        </w:rPr>
      </w:pP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Proportions of Subjects with Improvement in Predicted Probability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 xml:space="preserve">## 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 xml:space="preserve">## Number of events: 710    Number of non-events: 710 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 xml:space="preserve">## 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Proportions of Positive and Negative Changes in Probabilities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 xml:space="preserve">## 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                            Proportion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Increase for events     (1)     0.1310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Increase for non-events (2)     0.1028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Decrease for events     (3)     0.0958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Decrease for non-events (4)     0.1338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 xml:space="preserve">## 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 xml:space="preserve">## 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Net Reclassification Improvement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 xml:space="preserve">## 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                      Index     SE    Z      2P Lower 0.95 Upper 0.95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NRI        (1-3+4-2) 0.0662 0.0255 2.60 0.00939    0.01625     0.1161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NRI events     (1-3) 0.0352 0.0178 1.98 0.04819    0.00028     0.0701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NRI non-events (4-2) 0.0310 0.0182 1.70 0.08898   -0.00472     0.0667</w:t>
      </w:r>
    </w:p>
    <w:p w:rsidR="00E20F77" w:rsidRPr="006F3E3F" w:rsidRDefault="00E20F77" w:rsidP="00E20F77">
      <w:pPr>
        <w:pStyle w:val="HTMLPreformatted"/>
        <w:rPr>
          <w:rFonts w:ascii="Consolas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 xml:space="preserve">## </w:t>
      </w:r>
    </w:p>
    <w:p w:rsidR="00E20F77" w:rsidRPr="006F3E3F" w:rsidRDefault="00E20F77" w:rsidP="00E20F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Style w:val="normaltextrun"/>
          <w:rFonts w:ascii="Times New Roman" w:hAnsi="Times New Roman" w:cs="Times New Roman"/>
          <w:b/>
          <w:sz w:val="24"/>
          <w:szCs w:val="24"/>
          <w:lang w:val="en-US"/>
        </w:rPr>
      </w:pPr>
    </w:p>
    <w:p w:rsidR="000765DA" w:rsidRPr="006F3E3F" w:rsidRDefault="000765DA" w:rsidP="00E20F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US" w:eastAsia="nl-NL"/>
        </w:rPr>
      </w:pPr>
    </w:p>
    <w:p w:rsidR="00E20F77" w:rsidRPr="006F3E3F" w:rsidRDefault="00E20F77" w:rsidP="00E20F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US" w:eastAsia="nl-NL"/>
        </w:rPr>
      </w:pPr>
      <w:r w:rsidRPr="006F3E3F">
        <w:rPr>
          <w:rFonts w:ascii="Times New Roman" w:eastAsia="Times New Roman" w:hAnsi="Times New Roman" w:cs="Times New Roman"/>
          <w:i/>
          <w:sz w:val="24"/>
          <w:szCs w:val="24"/>
          <w:lang w:val="en-US" w:eastAsia="nl-NL"/>
        </w:rPr>
        <w:t>Net Reclassification Improvement Gradient Boosting vs</w:t>
      </w:r>
      <w:r w:rsidR="003C5C29" w:rsidRPr="006F3E3F">
        <w:rPr>
          <w:rFonts w:ascii="Times New Roman" w:eastAsia="Times New Roman" w:hAnsi="Times New Roman" w:cs="Times New Roman"/>
          <w:i/>
          <w:sz w:val="24"/>
          <w:szCs w:val="24"/>
          <w:lang w:val="en-US" w:eastAsia="nl-NL"/>
        </w:rPr>
        <w:t>.</w:t>
      </w:r>
      <w:r w:rsidRPr="006F3E3F">
        <w:rPr>
          <w:rFonts w:ascii="Times New Roman" w:eastAsia="Times New Roman" w:hAnsi="Times New Roman" w:cs="Times New Roman"/>
          <w:i/>
          <w:sz w:val="24"/>
          <w:szCs w:val="24"/>
          <w:lang w:val="en-US" w:eastAsia="nl-NL"/>
        </w:rPr>
        <w:t xml:space="preserve"> GLM/</w:t>
      </w:r>
      <w:r w:rsidR="000765DA" w:rsidRPr="006F3E3F">
        <w:rPr>
          <w:rFonts w:ascii="Times New Roman" w:eastAsia="Times New Roman" w:hAnsi="Times New Roman" w:cs="Times New Roman"/>
          <w:i/>
          <w:sz w:val="24"/>
          <w:szCs w:val="24"/>
          <w:lang w:val="en-US" w:eastAsia="nl-NL"/>
        </w:rPr>
        <w:t>l</w:t>
      </w:r>
      <w:r w:rsidRPr="006F3E3F">
        <w:rPr>
          <w:rFonts w:ascii="Times New Roman" w:eastAsia="Times New Roman" w:hAnsi="Times New Roman" w:cs="Times New Roman"/>
          <w:i/>
          <w:sz w:val="24"/>
          <w:szCs w:val="24"/>
          <w:lang w:val="en-US" w:eastAsia="nl-NL"/>
        </w:rPr>
        <w:t>ogistic regression</w:t>
      </w:r>
    </w:p>
    <w:p w:rsidR="00E20F77" w:rsidRPr="006F3E3F" w:rsidRDefault="00E20F77" w:rsidP="00E20F77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  <w:lang w:val="en-US"/>
        </w:rPr>
      </w:pP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Proportions of Subjects with Improvement in Predicted Probability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 xml:space="preserve">## 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 xml:space="preserve">## Number of events: 710    Number of non-events: 710 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lastRenderedPageBreak/>
        <w:t xml:space="preserve">## 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Proportions of Positive and Negative Changes in Probabilities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 xml:space="preserve">## 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                            Proportion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Increase for events     (1)     0.0704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Increase for non-events (2)     0.0577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Decrease for events     (3)     0.0408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Decrease for non-events (4)     0.0803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 xml:space="preserve">## 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 xml:space="preserve">## 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Net Reclassification Improvement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 xml:space="preserve">## 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                      Index     SE    Z      2P Lower 0.95 Upper 0.95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NRI        (1-3+4-2) 0.0521 0.0187 2.79 0.00529    0.01549     0.0887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NRI events     (1-3) 0.0296 0.0125 2.37 0.01769    0.00514     0.0540</w:t>
      </w:r>
    </w:p>
    <w:p w:rsidR="00E20F77" w:rsidRPr="006F3E3F" w:rsidRDefault="00E20F77" w:rsidP="00E20F77">
      <w:pPr>
        <w:pStyle w:val="HTMLPreformatted"/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>## NRI non-events (4-2) 0.0225 0.0139 1.62 0.10540   -0.00474     0.0498</w:t>
      </w:r>
    </w:p>
    <w:p w:rsidR="00E20F77" w:rsidRPr="006F3E3F" w:rsidRDefault="00E20F77" w:rsidP="00E20F77">
      <w:pPr>
        <w:pStyle w:val="HTMLPreformatted"/>
        <w:rPr>
          <w:rFonts w:ascii="Consolas" w:hAnsi="Consolas" w:cs="Times New Roman"/>
          <w:sz w:val="22"/>
          <w:szCs w:val="24"/>
          <w:lang w:val="en-US"/>
        </w:rPr>
      </w:pPr>
      <w:r w:rsidRPr="006F3E3F">
        <w:rPr>
          <w:rStyle w:val="HTMLCode"/>
          <w:rFonts w:ascii="Consolas" w:eastAsiaTheme="majorEastAsia" w:hAnsi="Consolas" w:cs="Times New Roman"/>
          <w:sz w:val="22"/>
          <w:szCs w:val="24"/>
          <w:lang w:val="en-US"/>
        </w:rPr>
        <w:t xml:space="preserve">## </w:t>
      </w:r>
    </w:p>
    <w:p w:rsidR="00E20F77" w:rsidRPr="006F3E3F" w:rsidRDefault="00E20F77" w:rsidP="00E20F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nl-NL"/>
        </w:rPr>
      </w:pPr>
    </w:p>
    <w:sectPr w:rsidR="00E20F77" w:rsidRPr="006F3E3F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6A17" w:rsidRDefault="00526A17" w:rsidP="00815F0F">
      <w:pPr>
        <w:spacing w:line="240" w:lineRule="auto"/>
      </w:pPr>
      <w:r>
        <w:separator/>
      </w:r>
    </w:p>
  </w:endnote>
  <w:endnote w:type="continuationSeparator" w:id="0">
    <w:p w:rsidR="00526A17" w:rsidRDefault="00526A17" w:rsidP="00815F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6A17" w:rsidRDefault="00526A17" w:rsidP="00815F0F">
      <w:pPr>
        <w:spacing w:line="240" w:lineRule="auto"/>
      </w:pPr>
      <w:r>
        <w:separator/>
      </w:r>
    </w:p>
  </w:footnote>
  <w:footnote w:type="continuationSeparator" w:id="0">
    <w:p w:rsidR="00526A17" w:rsidRDefault="00526A17" w:rsidP="00815F0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8465701"/>
      <w:docPartObj>
        <w:docPartGallery w:val="Page Numbers (Top of Page)"/>
        <w:docPartUnique/>
      </w:docPartObj>
    </w:sdtPr>
    <w:sdtEndPr/>
    <w:sdtContent>
      <w:sdt>
        <w:sdtPr>
          <w:rPr>
            <w:rFonts w:ascii="Times New Roman" w:hAnsi="Times New Roman" w:cs="Times New Roman"/>
          </w:rPr>
          <w:id w:val="1206443583"/>
          <w:docPartObj>
            <w:docPartGallery w:val="Page Numbers (Top of Page)"/>
            <w:docPartUnique/>
          </w:docPartObj>
        </w:sdtPr>
        <w:sdtEndPr/>
        <w:sdtContent>
          <w:p w:rsidR="00815F0F" w:rsidRPr="0027565C" w:rsidRDefault="0027565C" w:rsidP="00815F0F">
            <w:pPr>
              <w:pStyle w:val="Header"/>
              <w:rPr>
                <w:rFonts w:ascii="Times New Roman" w:hAnsi="Times New Roman" w:cs="Times New Roman"/>
                <w:caps/>
                <w:lang w:val="en-GB"/>
              </w:rPr>
            </w:pPr>
            <w:r w:rsidRPr="00F114B4">
              <w:rPr>
                <w:rFonts w:ascii="Times New Roman" w:hAnsi="Times New Roman" w:cs="Times New Roman"/>
                <w:caps/>
                <w:lang w:val="en-GB"/>
              </w:rPr>
              <w:t>Psychiatric Hospitali</w:t>
            </w:r>
            <w:r w:rsidR="003C5C29">
              <w:rPr>
                <w:rFonts w:ascii="Times New Roman" w:hAnsi="Times New Roman" w:cs="Times New Roman"/>
                <w:caps/>
                <w:lang w:val="en-GB"/>
              </w:rPr>
              <w:t>z</w:t>
            </w:r>
            <w:r w:rsidRPr="00F114B4">
              <w:rPr>
                <w:rFonts w:ascii="Times New Roman" w:hAnsi="Times New Roman" w:cs="Times New Roman"/>
                <w:caps/>
                <w:lang w:val="en-GB"/>
              </w:rPr>
              <w:t xml:space="preserve">ation </w:t>
            </w:r>
            <w:r>
              <w:rPr>
                <w:rFonts w:ascii="Times New Roman" w:hAnsi="Times New Roman" w:cs="Times New Roman"/>
                <w:caps/>
                <w:lang w:val="en-GB"/>
              </w:rPr>
              <w:t>AND Machine Learning</w:t>
            </w:r>
            <w:r w:rsidR="000765DA">
              <w:rPr>
                <w:rFonts w:ascii="Times New Roman" w:hAnsi="Times New Roman" w:cs="Times New Roman"/>
                <w:caps/>
                <w:lang w:val="en-GB"/>
              </w:rPr>
              <w:t xml:space="preserve"> – </w:t>
            </w:r>
            <w:r w:rsidR="006F3E3F">
              <w:rPr>
                <w:rFonts w:ascii="Times New Roman" w:hAnsi="Times New Roman" w:cs="Times New Roman"/>
                <w:caps/>
                <w:lang w:val="en-GB"/>
              </w:rPr>
              <w:t>additional file 3</w:t>
            </w:r>
            <w:r w:rsidR="00815F0F" w:rsidRPr="00F114B4">
              <w:rPr>
                <w:rFonts w:ascii="Times New Roman" w:hAnsi="Times New Roman" w:cs="Times New Roman"/>
                <w:lang w:val="en-GB"/>
              </w:rPr>
              <w:tab/>
              <w:t xml:space="preserve"> </w:t>
            </w:r>
            <w:r w:rsidR="00815F0F" w:rsidRPr="00F114B4">
              <w:rPr>
                <w:rFonts w:ascii="Times New Roman" w:hAnsi="Times New Roman" w:cs="Times New Roman"/>
              </w:rPr>
              <w:fldChar w:fldCharType="begin"/>
            </w:r>
            <w:r w:rsidR="00815F0F" w:rsidRPr="00F114B4">
              <w:rPr>
                <w:rFonts w:ascii="Times New Roman" w:hAnsi="Times New Roman" w:cs="Times New Roman"/>
                <w:lang w:val="en-GB"/>
              </w:rPr>
              <w:instrText>PAGE   \* MERGEFORMAT</w:instrText>
            </w:r>
            <w:r w:rsidR="00815F0F" w:rsidRPr="00F114B4">
              <w:rPr>
                <w:rFonts w:ascii="Times New Roman" w:hAnsi="Times New Roman" w:cs="Times New Roman"/>
              </w:rPr>
              <w:fldChar w:fldCharType="separate"/>
            </w:r>
            <w:r w:rsidR="006F3E3F">
              <w:rPr>
                <w:rFonts w:ascii="Times New Roman" w:hAnsi="Times New Roman" w:cs="Times New Roman"/>
                <w:noProof/>
                <w:lang w:val="en-GB"/>
              </w:rPr>
              <w:t>2</w:t>
            </w:r>
            <w:r w:rsidR="00815F0F" w:rsidRPr="00F114B4">
              <w:rPr>
                <w:rFonts w:ascii="Times New Roman" w:hAnsi="Times New Roman" w:cs="Times New Roman"/>
              </w:rPr>
              <w:fldChar w:fldCharType="end"/>
            </w:r>
          </w:p>
        </w:sdtContent>
      </w:sdt>
      <w:p w:rsidR="00815F0F" w:rsidRDefault="00526A17">
        <w:pPr>
          <w:pStyle w:val="Header"/>
        </w:pPr>
      </w:p>
    </w:sdtContent>
  </w:sdt>
  <w:p w:rsidR="00815F0F" w:rsidRDefault="00815F0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F0F"/>
    <w:rsid w:val="000765DA"/>
    <w:rsid w:val="000A65C2"/>
    <w:rsid w:val="002117F2"/>
    <w:rsid w:val="0027565C"/>
    <w:rsid w:val="00305B87"/>
    <w:rsid w:val="003712B2"/>
    <w:rsid w:val="003C5C29"/>
    <w:rsid w:val="00526A17"/>
    <w:rsid w:val="005572C4"/>
    <w:rsid w:val="00592F0C"/>
    <w:rsid w:val="006F3E3F"/>
    <w:rsid w:val="00806030"/>
    <w:rsid w:val="00815F0F"/>
    <w:rsid w:val="008755DA"/>
    <w:rsid w:val="009F1457"/>
    <w:rsid w:val="00B13B35"/>
    <w:rsid w:val="00C07364"/>
    <w:rsid w:val="00C72B74"/>
    <w:rsid w:val="00D023CA"/>
    <w:rsid w:val="00E20F77"/>
    <w:rsid w:val="00F51407"/>
    <w:rsid w:val="00FC0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7F8CC3-41E8-44CA-B072-95D43D8FB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Verdana" w:eastAsiaTheme="minorHAnsi" w:hAnsi="Verdana" w:cstheme="minorBidi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7364"/>
    <w:pPr>
      <w:spacing w:after="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FC0DE7"/>
    <w:pPr>
      <w:keepNext/>
      <w:keepLines/>
      <w:spacing w:before="240"/>
      <w:outlineLvl w:val="0"/>
    </w:pPr>
    <w:rPr>
      <w:rFonts w:eastAsiaTheme="majorEastAsia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0DE7"/>
    <w:pPr>
      <w:keepNext/>
      <w:keepLines/>
      <w:spacing w:before="40"/>
      <w:outlineLvl w:val="1"/>
    </w:pPr>
    <w:rPr>
      <w:rFonts w:eastAsiaTheme="majorEastAsia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0DE7"/>
    <w:pPr>
      <w:keepNext/>
      <w:keepLines/>
      <w:spacing w:before="40"/>
      <w:outlineLvl w:val="2"/>
    </w:pPr>
    <w:rPr>
      <w:rFonts w:eastAsiaTheme="majorEastAsia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0DE7"/>
    <w:pPr>
      <w:keepNext/>
      <w:keepLines/>
      <w:spacing w:before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0DE7"/>
    <w:rPr>
      <w:rFonts w:eastAsiaTheme="majorEastAsia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0DE7"/>
    <w:rPr>
      <w:rFonts w:eastAsiaTheme="majorEastAsia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0DE7"/>
    <w:rPr>
      <w:rFonts w:eastAsiaTheme="majorEastAsia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0DE7"/>
    <w:rPr>
      <w:rFonts w:eastAsiaTheme="majorEastAsia" w:cstheme="majorBidi"/>
      <w:i/>
      <w:iCs/>
      <w:color w:val="2E74B5" w:themeColor="accent1" w:themeShade="BF"/>
    </w:rPr>
  </w:style>
  <w:style w:type="paragraph" w:customStyle="1" w:styleId="paragraph">
    <w:name w:val="paragraph"/>
    <w:basedOn w:val="Normal"/>
    <w:rsid w:val="00815F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normaltextrun">
    <w:name w:val="normaltextrun"/>
    <w:basedOn w:val="DefaultParagraphFont"/>
    <w:rsid w:val="00815F0F"/>
  </w:style>
  <w:style w:type="paragraph" w:styleId="Header">
    <w:name w:val="header"/>
    <w:basedOn w:val="Normal"/>
    <w:link w:val="HeaderChar"/>
    <w:uiPriority w:val="99"/>
    <w:unhideWhenUsed/>
    <w:rsid w:val="00815F0F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5F0F"/>
  </w:style>
  <w:style w:type="paragraph" w:styleId="Footer">
    <w:name w:val="footer"/>
    <w:basedOn w:val="Normal"/>
    <w:link w:val="FooterChar"/>
    <w:uiPriority w:val="99"/>
    <w:unhideWhenUsed/>
    <w:rsid w:val="00815F0F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5F0F"/>
  </w:style>
  <w:style w:type="character" w:styleId="Hyperlink">
    <w:name w:val="Hyperlink"/>
    <w:basedOn w:val="DefaultParagraphFont"/>
    <w:uiPriority w:val="99"/>
    <w:unhideWhenUsed/>
    <w:rsid w:val="00B13B35"/>
    <w:rPr>
      <w:color w:val="0563C1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20F7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Cs w:val="20"/>
      <w:lang w:eastAsia="nl-NL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20F77"/>
    <w:rPr>
      <w:rFonts w:ascii="Courier New" w:eastAsia="Times New Roman" w:hAnsi="Courier New" w:cs="Courier New"/>
      <w:szCs w:val="20"/>
      <w:lang w:eastAsia="nl-NL"/>
    </w:rPr>
  </w:style>
  <w:style w:type="character" w:styleId="HTMLCode">
    <w:name w:val="HTML Code"/>
    <w:basedOn w:val="DefaultParagraphFont"/>
    <w:uiPriority w:val="99"/>
    <w:semiHidden/>
    <w:unhideWhenUsed/>
    <w:rsid w:val="00E20F77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6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7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518</Words>
  <Characters>2852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Trimbos instituut</Company>
  <LinksUpToDate>false</LinksUpToDate>
  <CharactersWithSpaces>3364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Matthijs Blankers</dc:creator>
  <cp:keywords/>
  <dc:description/>
  <cp:lastModifiedBy>Matthijs</cp:lastModifiedBy>
  <cp:revision>5</cp:revision>
  <dcterms:created xsi:type="dcterms:W3CDTF">2019-06-21T10:52:00Z</dcterms:created>
  <dcterms:modified xsi:type="dcterms:W3CDTF">2019-07-19T09:34:00Z</dcterms:modified>
</cp:coreProperties>
</file>