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2975"/>
        <w:gridCol w:w="2176"/>
        <w:gridCol w:w="2176"/>
        <w:gridCol w:w="930"/>
        <w:gridCol w:w="421"/>
        <w:gridCol w:w="2176"/>
        <w:gridCol w:w="2176"/>
        <w:gridCol w:w="930"/>
      </w:tblGrid>
      <w:tr w:rsidR="000118CE" w:rsidRPr="000118CE" w14:paraId="4E6941C1" w14:textId="77777777" w:rsidTr="000118CE">
        <w:trPr>
          <w:trHeight w:val="32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09CF7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Supplemental table 1. Comparison of surgical outcomes between the posterior RAMPS and anterior RAMPS groups in the subgroups.</w:t>
            </w:r>
          </w:p>
        </w:tc>
      </w:tr>
      <w:tr w:rsidR="000118CE" w:rsidRPr="000118CE" w14:paraId="5AD51723" w14:textId="77777777" w:rsidTr="000118CE">
        <w:trPr>
          <w:trHeight w:val="340"/>
        </w:trPr>
        <w:tc>
          <w:tcPr>
            <w:tcW w:w="116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0C591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Variable</w:t>
            </w:r>
          </w:p>
        </w:tc>
        <w:tc>
          <w:tcPr>
            <w:tcW w:w="181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C18D6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Pancreatic body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9C8E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　</w:t>
            </w:r>
          </w:p>
        </w:tc>
        <w:tc>
          <w:tcPr>
            <w:tcW w:w="176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C6FA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Pancreatic tail</w:t>
            </w:r>
          </w:p>
        </w:tc>
      </w:tr>
      <w:tr w:rsidR="000118CE" w:rsidRPr="000118CE" w14:paraId="59DE2727" w14:textId="77777777" w:rsidTr="000118CE">
        <w:trPr>
          <w:trHeight w:val="320"/>
        </w:trPr>
        <w:tc>
          <w:tcPr>
            <w:tcW w:w="116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E58B0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297C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Anterior RAMPS</w:t>
            </w:r>
          </w:p>
        </w:tc>
        <w:tc>
          <w:tcPr>
            <w:tcW w:w="7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595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Posterior RAMPS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77CF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 value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2D9D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　</w:t>
            </w: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CD8F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Anterior RAMPS</w:t>
            </w: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C41F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Posterior RAMPS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A759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 value</w:t>
            </w:r>
          </w:p>
        </w:tc>
      </w:tr>
      <w:tr w:rsidR="000118CE" w:rsidRPr="000118CE" w14:paraId="6B721420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E267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Sample size, No.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5E1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125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559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AB3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1DE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D92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68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489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46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8F0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</w:tr>
      <w:tr w:rsidR="000118CE" w:rsidRPr="000118CE" w14:paraId="57BF3818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AF0E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Operation time (min)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DF4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130.9±47.0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693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139.2±42.5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9AC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0.179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B3C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0AA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121.4±42.2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59F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132.0±47.0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6CD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0.214 </w:t>
            </w:r>
          </w:p>
        </w:tc>
      </w:tr>
      <w:tr w:rsidR="000118CE" w:rsidRPr="000118CE" w14:paraId="6F4F1D7F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7DA71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Concomitant resection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063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DAF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536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90A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E78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20F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1FD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1C421039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B795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Organ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B1B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12 (9.6)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68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16 (16.8)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334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0.110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11D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9BD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11 (16.2)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FB3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10 (21.7)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8B4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0.452 </w:t>
            </w:r>
          </w:p>
        </w:tc>
      </w:tr>
      <w:tr w:rsidR="000118CE" w:rsidRPr="000118CE" w14:paraId="3700223A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508D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Portal vein or SMV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DBE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12 (9.6)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048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19 (20.0)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FC4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0.028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D09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DFF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(2.9)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F04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(6.5)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917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0.647 </w:t>
            </w:r>
          </w:p>
        </w:tc>
      </w:tr>
      <w:tr w:rsidR="000118CE" w:rsidRPr="000118CE" w14:paraId="2B548219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DD40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Bleeding, ml [IQR]*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CD6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200.0 [150.0, 400.0]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3B6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300.0 [200.0, 500.0]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3E8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0.017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A5F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0EB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200.0 [100.0, 437.5]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1A0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400.0 [200.0, 600.0]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99E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0.003 </w:t>
            </w:r>
          </w:p>
        </w:tc>
      </w:tr>
      <w:tr w:rsidR="000118CE" w:rsidRPr="000118CE" w14:paraId="007B75D9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FB5B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Blood transfusion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6BD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12D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8B2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5B7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9BF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A50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DEC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67FB049F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4B03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Intraoperative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0D0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21 (16.8)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5DA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10 (10.5)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E5C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0.185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1F4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3AD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7 (10.3)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FF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6 (13.0)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A5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0.650 </w:t>
            </w:r>
          </w:p>
        </w:tc>
      </w:tr>
      <w:tr w:rsidR="000118CE" w:rsidRPr="000118CE" w14:paraId="4B3735E6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D37E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Post-operative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7C1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12 (9.6)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E43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10 (10.5)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900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0.821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676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0AB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(4.4)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1E5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(8.7)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C03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0.437 </w:t>
            </w:r>
          </w:p>
        </w:tc>
      </w:tr>
      <w:tr w:rsidR="000118CE" w:rsidRPr="000118CE" w14:paraId="43A456DA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B9C70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Complications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2D0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7C8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FAB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3199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ADF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F8C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DE6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26ADB8EB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CFB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Fistula (grade B, C)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CC1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22 (17.6)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3B7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15 (15.8)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05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0.722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556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4B8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14 (20.6)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3E3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5 (10.9)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1C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0.172 </w:t>
            </w:r>
          </w:p>
        </w:tc>
      </w:tr>
      <w:tr w:rsidR="000118CE" w:rsidRPr="000118CE" w14:paraId="6A940CA1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BE469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Hemorrhage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969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(3.2)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0D6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(4.2)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AC6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0.729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69F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6A6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535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439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</w:tr>
      <w:tr w:rsidR="000118CE" w:rsidRPr="000118CE" w14:paraId="21FA95A2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57F7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</w:t>
            </w:r>
            <w:proofErr w:type="spellStart"/>
            <w:r w:rsidRPr="000118CE">
              <w:rPr>
                <w:rFonts w:ascii="Times New Roman" w:eastAsia="等线" w:hAnsi="Times New Roman" w:cs="Times New Roman"/>
                <w:kern w:val="0"/>
              </w:rPr>
              <w:t>Chylous</w:t>
            </w:r>
            <w:proofErr w:type="spellEnd"/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fistula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BF2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(1.6)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6EC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 (1.1)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8A9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1.000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72E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EC4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 (1.5)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352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554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1.000 </w:t>
            </w:r>
          </w:p>
        </w:tc>
      </w:tr>
      <w:tr w:rsidR="000118CE" w:rsidRPr="000118CE" w14:paraId="5A38FEBA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B1F9A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Intra-abdominal infection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0FD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8 (6.4)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999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(3.2)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3FC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0.435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5E4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D77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BC4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(6.5)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D7E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0.063 </w:t>
            </w:r>
          </w:p>
        </w:tc>
      </w:tr>
      <w:tr w:rsidR="000118CE" w:rsidRPr="000118CE" w14:paraId="739DD343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113CA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Lung infection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0DA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(3.2)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1D9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 (1.1)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77E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0.393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C6A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05A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C3C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FA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</w:tr>
      <w:tr w:rsidR="000118CE" w:rsidRPr="000118CE" w14:paraId="48F9828E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EB49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lastRenderedPageBreak/>
              <w:t xml:space="preserve">    Incision infection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CDD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(1.6)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878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(3.2)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23A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0.654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AC5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1DD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(2.9)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152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 (2.2)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54A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1.000 </w:t>
            </w:r>
          </w:p>
        </w:tc>
      </w:tr>
      <w:tr w:rsidR="000118CE" w:rsidRPr="000118CE" w14:paraId="373F3312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24D0A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Reoperation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4F1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(3.2)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637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05C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0.136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46D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76F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481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090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-</w:t>
            </w:r>
          </w:p>
        </w:tc>
      </w:tr>
      <w:tr w:rsidR="000118CE" w:rsidRPr="000118CE" w14:paraId="478EB404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70CD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Perioperative death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2D2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648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(2.1)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22D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0.185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F6C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64F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 (1.5)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6F4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EF0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1.000 </w:t>
            </w:r>
          </w:p>
        </w:tc>
      </w:tr>
      <w:tr w:rsidR="000118CE" w:rsidRPr="000118CE" w14:paraId="2217ABA6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CE5A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    Total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111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46 (36.8)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60C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29 (30.5)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2EF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0.331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C6C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877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18 (26.5)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1C3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 (19.6)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ACD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0.395 </w:t>
            </w:r>
          </w:p>
        </w:tc>
      </w:tr>
      <w:tr w:rsidR="000118CE" w:rsidRPr="000118CE" w14:paraId="0639E145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0C17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proofErr w:type="spellStart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Clavien-Dindo</w:t>
            </w:r>
            <w:proofErr w:type="spellEnd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 grade ≥ III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DAF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 (3.2)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A67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 (3.2)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6CB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1.000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6C8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DB1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 (2.9)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0B1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 (0.0)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AC3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0.514 </w:t>
            </w:r>
          </w:p>
        </w:tc>
      </w:tr>
      <w:tr w:rsidR="000118CE" w:rsidRPr="000118CE" w14:paraId="2528519F" w14:textId="77777777" w:rsidTr="000118CE">
        <w:trPr>
          <w:trHeight w:val="64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3C52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Mean no. of nodes</w:t>
            </w: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br/>
              <w:t>resected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F54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16.1±2.9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9BA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19.6±4.4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729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&lt;0.001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0C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081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17.4±3.7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1E9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18.1±4.9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591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0.394 </w:t>
            </w:r>
          </w:p>
        </w:tc>
      </w:tr>
      <w:tr w:rsidR="000118CE" w:rsidRPr="000118CE" w14:paraId="257E7935" w14:textId="77777777" w:rsidTr="000118CE">
        <w:trPr>
          <w:trHeight w:val="32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0162F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Post-operative days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BF3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8.8±4.3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BA3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8.8±4.5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94A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0.915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59A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421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8.3±3.0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782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8.9±3.8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079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0.408 </w:t>
            </w:r>
          </w:p>
        </w:tc>
      </w:tr>
      <w:tr w:rsidR="000118CE" w:rsidRPr="000118CE" w14:paraId="61FAAD81" w14:textId="77777777" w:rsidTr="000118CE">
        <w:trPr>
          <w:trHeight w:val="340"/>
        </w:trPr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A1D1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R0 resection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DEA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99 (79.2)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FC0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78 (82.1)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E9E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0.590 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BD0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756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55 (80.9)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BAE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42 (91.3)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F84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0.125 </w:t>
            </w:r>
          </w:p>
        </w:tc>
      </w:tr>
      <w:tr w:rsidR="000118CE" w:rsidRPr="000118CE" w14:paraId="4F9631CB" w14:textId="77777777" w:rsidTr="000118CE">
        <w:trPr>
          <w:trHeight w:val="320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F0A2C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NOTE. Data are given as No. (%) unless otherwise noted. P value for Student's t test, Mann-Whitney U test, X2 test or Fisher's Exact Test. </w:t>
            </w:r>
          </w:p>
        </w:tc>
      </w:tr>
    </w:tbl>
    <w:p w14:paraId="50012398" w14:textId="77777777" w:rsidR="004905AA" w:rsidRDefault="004905AA">
      <w:pPr>
        <w:rPr>
          <w:rFonts w:hint="eastAsia"/>
        </w:rPr>
      </w:pPr>
    </w:p>
    <w:p w14:paraId="56BF58CE" w14:textId="77777777" w:rsidR="000118CE" w:rsidRDefault="000118CE">
      <w:pPr>
        <w:sectPr w:rsidR="000118CE" w:rsidSect="000118CE">
          <w:pgSz w:w="16840" w:h="11900" w:orient="landscape"/>
          <w:pgMar w:top="1800" w:right="1440" w:bottom="1800" w:left="1440" w:header="851" w:footer="992" w:gutter="0"/>
          <w:cols w:space="425"/>
          <w:docGrid w:type="lines" w:linePitch="423"/>
        </w:sectPr>
      </w:pPr>
    </w:p>
    <w:p w14:paraId="05BEC7D5" w14:textId="77777777" w:rsidR="000118CE" w:rsidRDefault="000118CE">
      <w:pPr>
        <w:rPr>
          <w:rFonts w:hint="eastAsia"/>
        </w:rPr>
      </w:pPr>
    </w:p>
    <w:tbl>
      <w:tblPr>
        <w:tblW w:w="5337" w:type="pct"/>
        <w:tblInd w:w="-291" w:type="dxa"/>
        <w:tblLook w:val="04A0" w:firstRow="1" w:lastRow="0" w:firstColumn="1" w:lastColumn="0" w:noHBand="0" w:noVBand="1"/>
      </w:tblPr>
      <w:tblGrid>
        <w:gridCol w:w="3190"/>
        <w:gridCol w:w="847"/>
        <w:gridCol w:w="1329"/>
        <w:gridCol w:w="1329"/>
        <w:gridCol w:w="893"/>
        <w:gridCol w:w="1189"/>
        <w:gridCol w:w="1496"/>
        <w:gridCol w:w="893"/>
      </w:tblGrid>
      <w:tr w:rsidR="000118CE" w:rsidRPr="000118CE" w14:paraId="6E0DCDEB" w14:textId="77777777" w:rsidTr="000118CE">
        <w:trPr>
          <w:trHeight w:val="56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04E69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 xml:space="preserve">Supplemental </w:t>
            </w:r>
            <w:proofErr w:type="spellStart"/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tabel</w:t>
            </w:r>
            <w:proofErr w:type="spellEnd"/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 xml:space="preserve"> 2. Univariate and multivariate analysis of clinical and oncological factors associated with OS in the pancreatic tail subgroup.</w:t>
            </w:r>
          </w:p>
        </w:tc>
      </w:tr>
      <w:tr w:rsidR="000118CE" w:rsidRPr="000118CE" w14:paraId="1F5CC54E" w14:textId="77777777" w:rsidTr="000118CE">
        <w:trPr>
          <w:trHeight w:val="320"/>
        </w:trPr>
        <w:tc>
          <w:tcPr>
            <w:tcW w:w="14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A1A5A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Variable</w:t>
            </w:r>
          </w:p>
        </w:tc>
        <w:tc>
          <w:tcPr>
            <w:tcW w:w="37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5C32F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n=113</w:t>
            </w:r>
          </w:p>
        </w:tc>
        <w:tc>
          <w:tcPr>
            <w:tcW w:w="3192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1BCB8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OS</w:t>
            </w:r>
          </w:p>
        </w:tc>
      </w:tr>
      <w:tr w:rsidR="000118CE" w:rsidRPr="000118CE" w14:paraId="0B6C1D14" w14:textId="77777777" w:rsidTr="000118CE">
        <w:trPr>
          <w:trHeight w:val="640"/>
        </w:trPr>
        <w:tc>
          <w:tcPr>
            <w:tcW w:w="14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09F61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3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327F0A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119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405C5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Univariate, overall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br/>
              <w:t>survival (months)</w:t>
            </w:r>
          </w:p>
        </w:tc>
        <w:tc>
          <w:tcPr>
            <w:tcW w:w="40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22D71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P-value</w:t>
            </w:r>
          </w:p>
        </w:tc>
        <w:tc>
          <w:tcPr>
            <w:tcW w:w="120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A329D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Multivariate,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br/>
              <w:t>hazard ratio</w:t>
            </w:r>
          </w:p>
        </w:tc>
        <w:tc>
          <w:tcPr>
            <w:tcW w:w="40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89AAD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P-value </w:t>
            </w:r>
          </w:p>
        </w:tc>
      </w:tr>
      <w:tr w:rsidR="000118CE" w:rsidRPr="000118CE" w14:paraId="707E11EA" w14:textId="77777777" w:rsidTr="000118CE">
        <w:trPr>
          <w:trHeight w:val="760"/>
        </w:trPr>
        <w:tc>
          <w:tcPr>
            <w:tcW w:w="14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A43E5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3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F9552C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5353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Median</w:t>
            </w:r>
          </w:p>
        </w:tc>
        <w:tc>
          <w:tcPr>
            <w:tcW w:w="5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7CD6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95% CI</w:t>
            </w: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2FF8BB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5F1A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HR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3833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95% CI</w:t>
            </w:r>
          </w:p>
        </w:tc>
        <w:tc>
          <w:tcPr>
            <w:tcW w:w="40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FD5A4C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2F5F44FB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22509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Group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39AD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27E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C86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2770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0.360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3BC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0A8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3BBF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0.187 </w:t>
            </w:r>
          </w:p>
        </w:tc>
      </w:tr>
      <w:tr w:rsidR="000118CE" w:rsidRPr="000118CE" w14:paraId="5533FA78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61EE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Anterior RAMPS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BABC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67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C04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21.3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01D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17.0-25.6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8EF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9A7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56B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B81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6C1CFBE3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CA7E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Posterior RAMPS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5E3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46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715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17.3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19F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13.6-21.0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BB58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0C3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1.409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130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0.847-2.345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3382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780BED0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8329F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Symptomatic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BAAF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728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DD0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EA5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0.028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054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C11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A8E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0.345 </w:t>
            </w:r>
          </w:p>
        </w:tc>
      </w:tr>
      <w:tr w:rsidR="000118CE" w:rsidRPr="000118CE" w14:paraId="555433B4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00A97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32AC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85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121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16.7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21F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11.2-22.2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2B1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D39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379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D59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083088B9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6F4A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16C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28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2F7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23.0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1FB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9.4-36.7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1C8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425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0.732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B36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0.383-1.400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98A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45A58B9F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9DD1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CA19-9 (U/mL)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300C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110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31B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93E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0.373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A48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0EC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07E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0.764 </w:t>
            </w:r>
          </w:p>
        </w:tc>
      </w:tr>
      <w:tr w:rsidR="000118CE" w:rsidRPr="000118CE" w14:paraId="67968186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A2BC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≤37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E43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26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B71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24.3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D84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16.4-32.2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D74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C7C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18F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30D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3DD1F177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3D975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＞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A26F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87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78F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18.4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62E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15.0-21.9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73E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A7B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1.102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94F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0.586-2.072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8E0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19A2671E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3D0B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CEA (ng/mL)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7AE87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619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8A9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873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0.490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2F7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480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70E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0.364 </w:t>
            </w:r>
          </w:p>
        </w:tc>
      </w:tr>
      <w:tr w:rsidR="000118CE" w:rsidRPr="000118CE" w14:paraId="2ACB642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ABBA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≤5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D894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83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191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19.5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E06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14.4-24.6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4B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BD1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A50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9B3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1EB21882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CDC9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＞</w:t>
            </w: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86DB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066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74D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12.3-26.4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F4C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AD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0.738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D92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0.384-1.421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218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41C2CE57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2F77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Neoadjuvant therapy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D3C1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3BB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8A8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864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0.101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44B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F26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F4F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0.170 </w:t>
            </w:r>
          </w:p>
        </w:tc>
      </w:tr>
      <w:tr w:rsidR="000118CE" w:rsidRPr="000118CE" w14:paraId="00D121AE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2C50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EA80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11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6E7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not reached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7A4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not reached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F8F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DE0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1C6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24B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70B84DFB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5AF3B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04BE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102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418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18.7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92A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15.7-21.7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52D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54A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2.926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743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0.631-13.555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45B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3AFDB4E5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8CB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Combined organ resection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5679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1B7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ED2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1B5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0.002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52C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D63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9C0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0.148 </w:t>
            </w:r>
          </w:p>
        </w:tc>
      </w:tr>
      <w:tr w:rsidR="000118CE" w:rsidRPr="000118CE" w14:paraId="7EDB509A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8990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7380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21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087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12.0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646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9.1-14.8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108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718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FF10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811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39DB4428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030D0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61A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92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E43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21.3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929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17.1-25.6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491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7F5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0.612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4A0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0.315-1.190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068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1923BD8C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879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Combined vascular resection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7F27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6D7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247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49A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0.005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F2F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FAA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3F6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0.154 </w:t>
            </w:r>
          </w:p>
        </w:tc>
      </w:tr>
      <w:tr w:rsidR="000118CE" w:rsidRPr="000118CE" w14:paraId="3AB5DEE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B56E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110B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5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220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12.2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3F1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0.0-26.2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29B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663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EEB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D3E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75B5104A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3FE8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7CD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108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AD5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670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15.8-23.6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6C9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856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0.464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57A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0.161-1.334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60B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2CEBE705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ECF7C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R0 resection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A916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EF9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3F2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D06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B8D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08B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257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0.071 </w:t>
            </w:r>
          </w:p>
        </w:tc>
      </w:tr>
      <w:tr w:rsidR="000118CE" w:rsidRPr="000118CE" w14:paraId="285F0218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A808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D9D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96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FCD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21.3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B79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17.7-25.0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589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D4A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DF4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A3B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5CB4308C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01F4B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D728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E5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12.2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5E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6.2-18.2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502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F71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1.870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769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0.949-3.687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3A8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22238A5C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4D1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Tumor differentiation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4A3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CF82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81C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A32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0.004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483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3F0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B47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0.002 </w:t>
            </w:r>
          </w:p>
        </w:tc>
      </w:tr>
      <w:tr w:rsidR="000118CE" w:rsidRPr="000118CE" w14:paraId="04215D2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FB45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Low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5CA3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6A3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14.2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A01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9.7-18.7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2E0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B72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18E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605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4D86A668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E54D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Median/High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9892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80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ACB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20.9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369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16.8-25.0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A6A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3B2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0.440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CD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0.259-0.747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F27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341A58FB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C231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 xml:space="preserve">Pathological </w:t>
            </w: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T stage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8A68B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0D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441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680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0.049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E36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864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E0A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0.193 </w:t>
            </w:r>
          </w:p>
        </w:tc>
      </w:tr>
      <w:tr w:rsidR="000118CE" w:rsidRPr="000118CE" w14:paraId="5740F232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45C8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T0+T1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E0AC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FBA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23.9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949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19.3-28.5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DA3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51C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814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652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6E178011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83E41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T2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938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50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6E2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22.7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A38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10.9-34.5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67F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248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1.597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12D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0.728-3.501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F7B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3391AE21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8F78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T3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D9AF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44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C44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16.4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930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13.0-19.9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E09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B62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2.103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EF7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0.939-4.710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D1F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0B3CDAE5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1EBF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Pathological </w:t>
            </w:r>
            <w:bookmarkStart w:id="0" w:name="_GoBack"/>
            <w:bookmarkEnd w:id="0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N stage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997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B86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29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24A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&lt;0.001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0FE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47D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BF4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&lt;0.001</w:t>
            </w:r>
          </w:p>
        </w:tc>
      </w:tr>
      <w:tr w:rsidR="000118CE" w:rsidRPr="000118CE" w14:paraId="4879980E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64893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N0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B10E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71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940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22.7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C56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19.2-26.2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CE7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9C1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739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B2D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0BC134F3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228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N1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8A64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36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E6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13.0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E34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9.3-16.8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4FC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D90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1.786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3AC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1.026-3.109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146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00AA93B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0D3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    N2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CE6F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6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B3A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3.5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FB8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2.0-4.9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DB7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21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10.709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7C2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3.742-30.649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E93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6A0F1A3E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07D1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proofErr w:type="spellStart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Perineural</w:t>
            </w:r>
            <w:proofErr w:type="spellEnd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 invasion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C818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DBA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F32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1CA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0.972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E3B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358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2ED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0.970 </w:t>
            </w:r>
          </w:p>
        </w:tc>
      </w:tr>
      <w:tr w:rsidR="000118CE" w:rsidRPr="000118CE" w14:paraId="0F448BB3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EB8D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583F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81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8A9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F0B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15.4-24.0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795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AE11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8E8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AE6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2C2425FE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0032E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6DB8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32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498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17.3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68D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12.8-21.9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9F9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AF5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1.011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1D0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0.568-1.801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8DC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</w:tr>
      <w:tr w:rsidR="000118CE" w:rsidRPr="000118CE" w14:paraId="678411C8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44F0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  <w:proofErr w:type="spellStart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>Lymphovascular</w:t>
            </w:r>
            <w:proofErr w:type="spellEnd"/>
            <w:r w:rsidRPr="000118CE">
              <w:rPr>
                <w:rFonts w:ascii="Times New Roman" w:eastAsia="等线" w:hAnsi="Times New Roman" w:cs="Times New Roman"/>
                <w:b/>
                <w:bCs/>
                <w:kern w:val="0"/>
              </w:rPr>
              <w:t xml:space="preserve"> invasion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B5F7C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100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0626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CF7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0.090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3AF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7E9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EED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0.574 </w:t>
            </w:r>
          </w:p>
        </w:tc>
      </w:tr>
      <w:tr w:rsidR="000118CE" w:rsidRPr="000118CE" w14:paraId="41B57ADB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0C8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CA64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12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E39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13.0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F45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11.6-14.3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60B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FB0B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9A4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7CD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1EE2116D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6FE38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3A24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101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5CC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19.7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50D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15.0-24.4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7A0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546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0.805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E8E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0.377-1.718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DEE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28F2F054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34894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  <w:t>Adjuvant chemotherapy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448A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33C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840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E559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0.737 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867D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265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31D8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 xml:space="preserve">0.093 </w:t>
            </w:r>
          </w:p>
        </w:tc>
      </w:tr>
      <w:tr w:rsidR="000118CE" w:rsidRPr="000118CE" w14:paraId="12CD0682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A9D96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Yes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3984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103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555E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19.5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DDE0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15.7-23.2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B56A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7195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kern w:val="0"/>
              </w:rPr>
              <w:t>Reference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454F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BBE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18CE" w:rsidRPr="000118CE" w14:paraId="0D14F660" w14:textId="77777777" w:rsidTr="000118CE">
        <w:trPr>
          <w:trHeight w:val="320"/>
        </w:trPr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F5E6D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   None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66B1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35FC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12.0 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EDC3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0.0-26.6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F163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40C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2.280 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D5A7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>0.872-5.961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4CD2" w14:textId="77777777" w:rsidR="000118CE" w:rsidRPr="000118CE" w:rsidRDefault="000118CE" w:rsidP="000118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</w:tr>
      <w:tr w:rsidR="000118CE" w:rsidRPr="000118CE" w14:paraId="40F541A1" w14:textId="77777777" w:rsidTr="000118CE">
        <w:trPr>
          <w:trHeight w:val="320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C6B82" w14:textId="77777777" w:rsidR="000118CE" w:rsidRPr="000118CE" w:rsidRDefault="000118CE" w:rsidP="000118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0118CE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NOTE. NS, not significant.  </w:t>
            </w:r>
          </w:p>
        </w:tc>
      </w:tr>
    </w:tbl>
    <w:p w14:paraId="1BE38A71" w14:textId="77777777" w:rsidR="000118CE" w:rsidRDefault="000118CE">
      <w:pPr>
        <w:rPr>
          <w:rFonts w:hint="eastAsia"/>
        </w:rPr>
      </w:pPr>
    </w:p>
    <w:sectPr w:rsidR="000118CE" w:rsidSect="000118CE">
      <w:pgSz w:w="11900" w:h="16840"/>
      <w:pgMar w:top="720" w:right="720" w:bottom="720" w:left="72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revisionView w:inkAnnotations="0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8CE"/>
    <w:rsid w:val="00001244"/>
    <w:rsid w:val="0000470F"/>
    <w:rsid w:val="000118CE"/>
    <w:rsid w:val="00032090"/>
    <w:rsid w:val="00064A1B"/>
    <w:rsid w:val="0008402D"/>
    <w:rsid w:val="00096C35"/>
    <w:rsid w:val="00097216"/>
    <w:rsid w:val="000A3DC5"/>
    <w:rsid w:val="000A43DF"/>
    <w:rsid w:val="000B0394"/>
    <w:rsid w:val="000B1E8D"/>
    <w:rsid w:val="000B5311"/>
    <w:rsid w:val="000B703A"/>
    <w:rsid w:val="000C5FB9"/>
    <w:rsid w:val="000C72BA"/>
    <w:rsid w:val="00110631"/>
    <w:rsid w:val="001353BC"/>
    <w:rsid w:val="00140786"/>
    <w:rsid w:val="00140D00"/>
    <w:rsid w:val="001532F9"/>
    <w:rsid w:val="001561B4"/>
    <w:rsid w:val="001625C7"/>
    <w:rsid w:val="00166E57"/>
    <w:rsid w:val="00176A82"/>
    <w:rsid w:val="0018733B"/>
    <w:rsid w:val="00191ED9"/>
    <w:rsid w:val="00193786"/>
    <w:rsid w:val="00194145"/>
    <w:rsid w:val="001A0595"/>
    <w:rsid w:val="001A1248"/>
    <w:rsid w:val="001B67E0"/>
    <w:rsid w:val="001C096F"/>
    <w:rsid w:val="001E069D"/>
    <w:rsid w:val="001E10A5"/>
    <w:rsid w:val="001F2DE8"/>
    <w:rsid w:val="001F3B80"/>
    <w:rsid w:val="00200C97"/>
    <w:rsid w:val="0020409F"/>
    <w:rsid w:val="00216EF8"/>
    <w:rsid w:val="0022352E"/>
    <w:rsid w:val="00241AD2"/>
    <w:rsid w:val="00247AAA"/>
    <w:rsid w:val="00255F42"/>
    <w:rsid w:val="0025633C"/>
    <w:rsid w:val="00260C32"/>
    <w:rsid w:val="00266EF0"/>
    <w:rsid w:val="00270F86"/>
    <w:rsid w:val="00273647"/>
    <w:rsid w:val="00283B9B"/>
    <w:rsid w:val="0029357E"/>
    <w:rsid w:val="002C39FB"/>
    <w:rsid w:val="002C41C8"/>
    <w:rsid w:val="002E15F5"/>
    <w:rsid w:val="002F5F6F"/>
    <w:rsid w:val="00314BE2"/>
    <w:rsid w:val="00326FCF"/>
    <w:rsid w:val="003507F8"/>
    <w:rsid w:val="003529EF"/>
    <w:rsid w:val="00360516"/>
    <w:rsid w:val="00372EB5"/>
    <w:rsid w:val="003948AB"/>
    <w:rsid w:val="00395DC8"/>
    <w:rsid w:val="003B45ED"/>
    <w:rsid w:val="003E15A7"/>
    <w:rsid w:val="003E4F1A"/>
    <w:rsid w:val="00400595"/>
    <w:rsid w:val="004059AB"/>
    <w:rsid w:val="00411AC2"/>
    <w:rsid w:val="004147E9"/>
    <w:rsid w:val="00422352"/>
    <w:rsid w:val="0043175D"/>
    <w:rsid w:val="00437AE4"/>
    <w:rsid w:val="004413C4"/>
    <w:rsid w:val="00443799"/>
    <w:rsid w:val="00450A94"/>
    <w:rsid w:val="00453B66"/>
    <w:rsid w:val="00463E9A"/>
    <w:rsid w:val="00465A1B"/>
    <w:rsid w:val="00472377"/>
    <w:rsid w:val="004808B0"/>
    <w:rsid w:val="00481C59"/>
    <w:rsid w:val="004905AA"/>
    <w:rsid w:val="004910D1"/>
    <w:rsid w:val="004B7621"/>
    <w:rsid w:val="004C463E"/>
    <w:rsid w:val="004D7010"/>
    <w:rsid w:val="004E519B"/>
    <w:rsid w:val="004E7BFA"/>
    <w:rsid w:val="004F1D72"/>
    <w:rsid w:val="00515291"/>
    <w:rsid w:val="0052469B"/>
    <w:rsid w:val="00526B57"/>
    <w:rsid w:val="00537F55"/>
    <w:rsid w:val="00540387"/>
    <w:rsid w:val="00543C38"/>
    <w:rsid w:val="00564D81"/>
    <w:rsid w:val="00564FE6"/>
    <w:rsid w:val="00581D70"/>
    <w:rsid w:val="00587038"/>
    <w:rsid w:val="00596786"/>
    <w:rsid w:val="005A3459"/>
    <w:rsid w:val="005A3F26"/>
    <w:rsid w:val="005B23E7"/>
    <w:rsid w:val="005C63C8"/>
    <w:rsid w:val="005C6CAB"/>
    <w:rsid w:val="005D3F63"/>
    <w:rsid w:val="005E20AA"/>
    <w:rsid w:val="005E3516"/>
    <w:rsid w:val="005E37F4"/>
    <w:rsid w:val="005E4BD7"/>
    <w:rsid w:val="005E7961"/>
    <w:rsid w:val="005F4D60"/>
    <w:rsid w:val="0061441B"/>
    <w:rsid w:val="00617242"/>
    <w:rsid w:val="0064118A"/>
    <w:rsid w:val="0064171E"/>
    <w:rsid w:val="0064659D"/>
    <w:rsid w:val="006734F9"/>
    <w:rsid w:val="00675EAF"/>
    <w:rsid w:val="00681435"/>
    <w:rsid w:val="006878DF"/>
    <w:rsid w:val="00693E62"/>
    <w:rsid w:val="00696F63"/>
    <w:rsid w:val="00697FF5"/>
    <w:rsid w:val="006A123D"/>
    <w:rsid w:val="006A4B7D"/>
    <w:rsid w:val="006A7C34"/>
    <w:rsid w:val="006B4D4C"/>
    <w:rsid w:val="006B6D27"/>
    <w:rsid w:val="006E0DB3"/>
    <w:rsid w:val="006E300D"/>
    <w:rsid w:val="007053D1"/>
    <w:rsid w:val="00711805"/>
    <w:rsid w:val="00714CEE"/>
    <w:rsid w:val="0071537B"/>
    <w:rsid w:val="00727F3B"/>
    <w:rsid w:val="00734A89"/>
    <w:rsid w:val="007353D0"/>
    <w:rsid w:val="00737914"/>
    <w:rsid w:val="007435C1"/>
    <w:rsid w:val="007643F7"/>
    <w:rsid w:val="007714FF"/>
    <w:rsid w:val="00772D9D"/>
    <w:rsid w:val="00775A10"/>
    <w:rsid w:val="00775D5F"/>
    <w:rsid w:val="00782E55"/>
    <w:rsid w:val="0078679D"/>
    <w:rsid w:val="0078742C"/>
    <w:rsid w:val="00791D81"/>
    <w:rsid w:val="00795C42"/>
    <w:rsid w:val="007A070D"/>
    <w:rsid w:val="007A7C7B"/>
    <w:rsid w:val="007B0F37"/>
    <w:rsid w:val="007B108D"/>
    <w:rsid w:val="007B2FD5"/>
    <w:rsid w:val="007C05DE"/>
    <w:rsid w:val="007D0014"/>
    <w:rsid w:val="007D644C"/>
    <w:rsid w:val="007D6622"/>
    <w:rsid w:val="007D7D4A"/>
    <w:rsid w:val="007E1A07"/>
    <w:rsid w:val="00802A42"/>
    <w:rsid w:val="008179A4"/>
    <w:rsid w:val="00817B94"/>
    <w:rsid w:val="00846F9A"/>
    <w:rsid w:val="008526B1"/>
    <w:rsid w:val="008535EF"/>
    <w:rsid w:val="00860F35"/>
    <w:rsid w:val="0086448E"/>
    <w:rsid w:val="008731F1"/>
    <w:rsid w:val="008904D1"/>
    <w:rsid w:val="0089203F"/>
    <w:rsid w:val="008929B7"/>
    <w:rsid w:val="008A57EC"/>
    <w:rsid w:val="008B5B85"/>
    <w:rsid w:val="008D700A"/>
    <w:rsid w:val="008D7FF5"/>
    <w:rsid w:val="008E6235"/>
    <w:rsid w:val="008F118C"/>
    <w:rsid w:val="00900534"/>
    <w:rsid w:val="00902782"/>
    <w:rsid w:val="00902DD3"/>
    <w:rsid w:val="00903F84"/>
    <w:rsid w:val="0090665D"/>
    <w:rsid w:val="009120DB"/>
    <w:rsid w:val="00913D88"/>
    <w:rsid w:val="00922270"/>
    <w:rsid w:val="00922DEB"/>
    <w:rsid w:val="00945BB6"/>
    <w:rsid w:val="009543D4"/>
    <w:rsid w:val="0096405E"/>
    <w:rsid w:val="00964708"/>
    <w:rsid w:val="009652F9"/>
    <w:rsid w:val="00986157"/>
    <w:rsid w:val="00991424"/>
    <w:rsid w:val="009938C6"/>
    <w:rsid w:val="009A7EA9"/>
    <w:rsid w:val="009B5457"/>
    <w:rsid w:val="009B545B"/>
    <w:rsid w:val="009C7E0C"/>
    <w:rsid w:val="009D113C"/>
    <w:rsid w:val="009E6506"/>
    <w:rsid w:val="009F125C"/>
    <w:rsid w:val="009F2493"/>
    <w:rsid w:val="00A56C75"/>
    <w:rsid w:val="00A61057"/>
    <w:rsid w:val="00A72831"/>
    <w:rsid w:val="00A83ACB"/>
    <w:rsid w:val="00A86265"/>
    <w:rsid w:val="00A905FF"/>
    <w:rsid w:val="00A94311"/>
    <w:rsid w:val="00A945E4"/>
    <w:rsid w:val="00A94DC2"/>
    <w:rsid w:val="00A964E3"/>
    <w:rsid w:val="00AB6E77"/>
    <w:rsid w:val="00AC20D0"/>
    <w:rsid w:val="00AD0D11"/>
    <w:rsid w:val="00AD2CB5"/>
    <w:rsid w:val="00AE06B9"/>
    <w:rsid w:val="00AE2600"/>
    <w:rsid w:val="00AF45A5"/>
    <w:rsid w:val="00AF7141"/>
    <w:rsid w:val="00B06894"/>
    <w:rsid w:val="00B07695"/>
    <w:rsid w:val="00B1322D"/>
    <w:rsid w:val="00B15B9F"/>
    <w:rsid w:val="00B23D18"/>
    <w:rsid w:val="00B267F8"/>
    <w:rsid w:val="00B41660"/>
    <w:rsid w:val="00B51391"/>
    <w:rsid w:val="00B5699A"/>
    <w:rsid w:val="00B56F5F"/>
    <w:rsid w:val="00B623FF"/>
    <w:rsid w:val="00B642CD"/>
    <w:rsid w:val="00B7132E"/>
    <w:rsid w:val="00B722FC"/>
    <w:rsid w:val="00B74139"/>
    <w:rsid w:val="00B7509B"/>
    <w:rsid w:val="00B75434"/>
    <w:rsid w:val="00B77FF9"/>
    <w:rsid w:val="00B80B47"/>
    <w:rsid w:val="00B83B44"/>
    <w:rsid w:val="00BA25C8"/>
    <w:rsid w:val="00BA527D"/>
    <w:rsid w:val="00BA6265"/>
    <w:rsid w:val="00BB0A8D"/>
    <w:rsid w:val="00BD457A"/>
    <w:rsid w:val="00BD52C8"/>
    <w:rsid w:val="00BD7DB0"/>
    <w:rsid w:val="00C04CC0"/>
    <w:rsid w:val="00C065BF"/>
    <w:rsid w:val="00C07329"/>
    <w:rsid w:val="00C13172"/>
    <w:rsid w:val="00C25D90"/>
    <w:rsid w:val="00C36DB3"/>
    <w:rsid w:val="00C44689"/>
    <w:rsid w:val="00C7338C"/>
    <w:rsid w:val="00C8238D"/>
    <w:rsid w:val="00CA3DF9"/>
    <w:rsid w:val="00CB3EA4"/>
    <w:rsid w:val="00CB41A8"/>
    <w:rsid w:val="00CC3737"/>
    <w:rsid w:val="00CC3BB2"/>
    <w:rsid w:val="00CC4FC0"/>
    <w:rsid w:val="00CD2512"/>
    <w:rsid w:val="00CD49F3"/>
    <w:rsid w:val="00CD7D26"/>
    <w:rsid w:val="00CF6185"/>
    <w:rsid w:val="00CF685E"/>
    <w:rsid w:val="00D03F1B"/>
    <w:rsid w:val="00D1528D"/>
    <w:rsid w:val="00D159FB"/>
    <w:rsid w:val="00D42AD5"/>
    <w:rsid w:val="00D45F7D"/>
    <w:rsid w:val="00D50B89"/>
    <w:rsid w:val="00D54365"/>
    <w:rsid w:val="00D57483"/>
    <w:rsid w:val="00D61D75"/>
    <w:rsid w:val="00D664F0"/>
    <w:rsid w:val="00D677CE"/>
    <w:rsid w:val="00D70690"/>
    <w:rsid w:val="00D71E67"/>
    <w:rsid w:val="00D74540"/>
    <w:rsid w:val="00D81834"/>
    <w:rsid w:val="00D91D7B"/>
    <w:rsid w:val="00D97240"/>
    <w:rsid w:val="00DA7BE8"/>
    <w:rsid w:val="00DB5539"/>
    <w:rsid w:val="00DC0F61"/>
    <w:rsid w:val="00DC2638"/>
    <w:rsid w:val="00DD7EED"/>
    <w:rsid w:val="00DE275B"/>
    <w:rsid w:val="00DE527A"/>
    <w:rsid w:val="00E11EE9"/>
    <w:rsid w:val="00E236EB"/>
    <w:rsid w:val="00E37489"/>
    <w:rsid w:val="00E647E2"/>
    <w:rsid w:val="00E67D84"/>
    <w:rsid w:val="00E74F45"/>
    <w:rsid w:val="00E85782"/>
    <w:rsid w:val="00E9099D"/>
    <w:rsid w:val="00E9595B"/>
    <w:rsid w:val="00EA5F20"/>
    <w:rsid w:val="00EA6662"/>
    <w:rsid w:val="00EB6C0A"/>
    <w:rsid w:val="00ED1CB1"/>
    <w:rsid w:val="00ED2C9C"/>
    <w:rsid w:val="00ED7886"/>
    <w:rsid w:val="00EE5F0B"/>
    <w:rsid w:val="00EE7251"/>
    <w:rsid w:val="00F12381"/>
    <w:rsid w:val="00F1777A"/>
    <w:rsid w:val="00F63785"/>
    <w:rsid w:val="00F70E44"/>
    <w:rsid w:val="00F71E94"/>
    <w:rsid w:val="00F85FA9"/>
    <w:rsid w:val="00F96479"/>
    <w:rsid w:val="00FB3039"/>
    <w:rsid w:val="00FB371B"/>
    <w:rsid w:val="00FC5609"/>
    <w:rsid w:val="00FD2BF2"/>
    <w:rsid w:val="00FD48FC"/>
    <w:rsid w:val="00FF4BC6"/>
    <w:rsid w:val="00FF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B0DB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622</Words>
  <Characters>3548</Characters>
  <Application>Microsoft Macintosh Word</Application>
  <DocSecurity>0</DocSecurity>
  <Lines>29</Lines>
  <Paragraphs>8</Paragraphs>
  <ScaleCrop>false</ScaleCrop>
  <LinksUpToDate>false</LinksUpToDate>
  <CharactersWithSpaces>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2022-06-23T12:53:00Z</dcterms:created>
  <dcterms:modified xsi:type="dcterms:W3CDTF">2022-06-23T12:56:00Z</dcterms:modified>
</cp:coreProperties>
</file>