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FAFBE" w14:textId="77777777" w:rsidR="001E4ED4" w:rsidRPr="005D29B7" w:rsidRDefault="001E4ED4" w:rsidP="001E4ED4">
      <w:pPr>
        <w:pStyle w:val="Heading1"/>
        <w:spacing w:before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29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Materials</w:t>
      </w:r>
    </w:p>
    <w:p w14:paraId="299719EC" w14:textId="77777777" w:rsidR="001E4ED4" w:rsidRPr="005D29B7" w:rsidRDefault="001E4ED4" w:rsidP="001E4ED4">
      <w:pPr>
        <w:spacing w:line="360" w:lineRule="auto"/>
        <w:contextualSpacing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5BC0B378" w14:textId="7E65FC90" w:rsidR="00590E97" w:rsidRPr="005D29B7" w:rsidRDefault="00590E97" w:rsidP="001E4ED4">
      <w:pPr>
        <w:spacing w:line="360" w:lineRule="auto"/>
        <w:contextualSpacing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5D29B7">
        <w:rPr>
          <w:rFonts w:ascii="Times New Roman" w:hAnsi="Times New Roman" w:cs="Times New Roman"/>
          <w:b/>
          <w:noProof w:val="0"/>
          <w:sz w:val="24"/>
          <w:szCs w:val="24"/>
        </w:rPr>
        <w:t>Safety and Efficacy of Dexmedetomidine Nasal Spray for Pre-anaesthetic Sedation in Children: A Randomized, Double-Blinded, and Placebo-Controlled Trial</w:t>
      </w:r>
    </w:p>
    <w:p w14:paraId="58CB2316" w14:textId="77777777" w:rsidR="00B22A48" w:rsidRPr="005D29B7" w:rsidRDefault="00B22A48" w:rsidP="001E4ED4">
      <w:pPr>
        <w:spacing w:line="360" w:lineRule="auto"/>
        <w:contextualSpacing/>
        <w:rPr>
          <w:rFonts w:ascii="Times New Roman" w:hAnsi="Times New Roman" w:cs="Times New Roman"/>
          <w:b/>
          <w:noProof w:val="0"/>
          <w:sz w:val="24"/>
          <w:szCs w:val="24"/>
        </w:rPr>
      </w:pPr>
      <w:bookmarkStart w:id="0" w:name="_Hlk125798549"/>
    </w:p>
    <w:bookmarkEnd w:id="0"/>
    <w:p w14:paraId="0AB1E7C0" w14:textId="24C2A031" w:rsidR="00590E97" w:rsidRPr="005D29B7" w:rsidRDefault="001E4ED4" w:rsidP="001E4ED4">
      <w:pPr>
        <w:spacing w:line="360" w:lineRule="auto"/>
        <w:contextualSpacing/>
        <w:rPr>
          <w:rFonts w:ascii="Times New Roman" w:hAnsi="Times New Roman" w:cs="Times New Roman"/>
          <w:noProof w:val="0"/>
          <w:sz w:val="24"/>
          <w:szCs w:val="24"/>
        </w:rPr>
      </w:pPr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Jia Gao, Fang Wang,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Xiaoling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Wang,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Xiaohua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Zou, Hua-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cheng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Liu,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Xingrong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Song, Xiaoqing Chai, Rong Jiang, Ping Zhao,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Jiaqiang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Zhang, Sai</w:t>
      </w:r>
      <w:r w:rsidRPr="005D29B7">
        <w:rPr>
          <w:rFonts w:ascii="Times New Roman" w:hAnsi="Times New Roman" w:cs="Times New Roman"/>
          <w:noProof w:val="0"/>
          <w:sz w:val="24"/>
          <w:szCs w:val="24"/>
        </w:rPr>
        <w:noBreakHyphen/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ying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Wang,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Haichun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Ma,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Zhibin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Zhao, Quanren Wang, Na Zhou,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Jianling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Bai, </w:t>
      </w:r>
      <w:proofErr w:type="spellStart"/>
      <w:r w:rsidRPr="005D29B7">
        <w:rPr>
          <w:rFonts w:ascii="Times New Roman" w:hAnsi="Times New Roman" w:cs="Times New Roman"/>
          <w:noProof w:val="0"/>
          <w:sz w:val="24"/>
          <w:szCs w:val="24"/>
        </w:rPr>
        <w:t>Jianmin</w:t>
      </w:r>
      <w:proofErr w:type="spellEnd"/>
      <w:r w:rsidRPr="005D29B7">
        <w:rPr>
          <w:rFonts w:ascii="Times New Roman" w:hAnsi="Times New Roman" w:cs="Times New Roman"/>
          <w:noProof w:val="0"/>
          <w:sz w:val="24"/>
          <w:szCs w:val="24"/>
        </w:rPr>
        <w:t xml:space="preserve"> Zhang</w:t>
      </w:r>
      <w:r w:rsidR="005D29B7" w:rsidRPr="005D29B7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*</w:t>
      </w:r>
    </w:p>
    <w:p w14:paraId="66146C77" w14:textId="59884A4C" w:rsidR="00710FDA" w:rsidRPr="005D29B7" w:rsidRDefault="00710FDA" w:rsidP="001E4ED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0958A91" w14:textId="77777777" w:rsidR="005D29B7" w:rsidRDefault="005D29B7" w:rsidP="005D29B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9B7">
        <w:rPr>
          <w:rFonts w:ascii="Times New Roman" w:hAnsi="Times New Roman" w:cs="Times New Roman"/>
          <w:sz w:val="24"/>
          <w:szCs w:val="24"/>
        </w:rPr>
        <w:t>*Correspondence</w:t>
      </w:r>
      <w:r>
        <w:rPr>
          <w:rFonts w:ascii="Times New Roman" w:hAnsi="Times New Roman" w:cs="Times New Roman"/>
          <w:sz w:val="24"/>
          <w:szCs w:val="24"/>
        </w:rPr>
        <w:t xml:space="preserve"> author</w:t>
      </w:r>
    </w:p>
    <w:p w14:paraId="2C1C8461" w14:textId="510E76E8" w:rsidR="005D29B7" w:rsidRPr="005D29B7" w:rsidRDefault="005D29B7" w:rsidP="005D29B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Pr="005D29B7">
        <w:rPr>
          <w:rFonts w:ascii="Times New Roman" w:hAnsi="Times New Roman" w:cs="Times New Roman"/>
          <w:sz w:val="24"/>
          <w:szCs w:val="24"/>
        </w:rPr>
        <w:t xml:space="preserve">Department of Anesthesiology, Beijing Children’s Hospital, Capital Medical University, National Center for Children’s Health, No. 56 South Lishi Road, Xicheng District, Beijing, 100045, China. </w:t>
      </w:r>
    </w:p>
    <w:p w14:paraId="5D0F4B2A" w14:textId="77777777" w:rsidR="005D29B7" w:rsidRPr="005D29B7" w:rsidRDefault="005D29B7" w:rsidP="005D29B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9B7">
        <w:rPr>
          <w:rFonts w:ascii="Times New Roman" w:hAnsi="Times New Roman" w:cs="Times New Roman"/>
          <w:sz w:val="24"/>
          <w:szCs w:val="24"/>
        </w:rPr>
        <w:t xml:space="preserve">Phone number: +86 (010)59616415 </w:t>
      </w:r>
    </w:p>
    <w:p w14:paraId="5C971EEC" w14:textId="2EC36080" w:rsidR="005D29B7" w:rsidRPr="005D29B7" w:rsidRDefault="005D29B7" w:rsidP="005D29B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29B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5D29B7">
          <w:rPr>
            <w:rStyle w:val="Hyperlink"/>
            <w:rFonts w:ascii="Times New Roman" w:hAnsi="Times New Roman" w:cs="Times New Roman"/>
            <w:sz w:val="24"/>
            <w:szCs w:val="24"/>
          </w:rPr>
          <w:t>zhangjianmin@bch.com.cn</w:t>
        </w:r>
      </w:hyperlink>
    </w:p>
    <w:p w14:paraId="4C943FEF" w14:textId="77777777" w:rsidR="005D29B7" w:rsidRDefault="005D29B7" w:rsidP="001E4ED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19E067" w14:textId="77777777" w:rsidR="005D29B7" w:rsidRDefault="005D29B7" w:rsidP="001E4ED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5D29B7" w:rsidSect="007356C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920884" w14:textId="671B1407" w:rsidR="00BF5B39" w:rsidRPr="00EC1112" w:rsidRDefault="00710FDA" w:rsidP="00EC1112">
      <w:pPr>
        <w:pageBreakBefore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11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</w:t>
      </w:r>
      <w:r w:rsidR="00590E97" w:rsidRPr="00EC111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EC1112">
        <w:rPr>
          <w:rFonts w:ascii="Times New Roman" w:hAnsi="Times New Roman" w:cs="Times New Roman"/>
          <w:b/>
          <w:sz w:val="24"/>
          <w:szCs w:val="24"/>
        </w:rPr>
        <w:t>1</w:t>
      </w:r>
      <w:r w:rsidR="0025432C" w:rsidRPr="00EC1112">
        <w:rPr>
          <w:rFonts w:ascii="Times New Roman" w:hAnsi="Times New Roman" w:cs="Times New Roman"/>
          <w:b/>
          <w:sz w:val="24"/>
          <w:szCs w:val="24"/>
        </w:rPr>
        <w:tab/>
      </w:r>
      <w:r w:rsidRPr="00EC1112">
        <w:rPr>
          <w:rFonts w:ascii="Times New Roman" w:hAnsi="Times New Roman" w:cs="Times New Roman"/>
          <w:b/>
          <w:sz w:val="24"/>
          <w:szCs w:val="24"/>
        </w:rPr>
        <w:t>List of IECs</w:t>
      </w:r>
      <w:bookmarkStart w:id="1" w:name="_GoBack"/>
      <w:bookmarkEnd w:id="1"/>
    </w:p>
    <w:p w14:paraId="12A3A074" w14:textId="77777777" w:rsidR="00EC1112" w:rsidRPr="00EC1112" w:rsidRDefault="00EC1112" w:rsidP="00EC1112">
      <w:pPr>
        <w:spacing w:line="360" w:lineRule="auto"/>
        <w:contextualSpacing/>
        <w:rPr>
          <w:sz w:val="24"/>
          <w:szCs w:val="24"/>
        </w:rPr>
      </w:pPr>
    </w:p>
    <w:tbl>
      <w:tblPr>
        <w:tblStyle w:val="TableGrid"/>
        <w:tblW w:w="4796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2188"/>
        <w:gridCol w:w="2070"/>
        <w:gridCol w:w="1751"/>
        <w:gridCol w:w="2099"/>
      </w:tblGrid>
      <w:tr w:rsidR="00EC1112" w:rsidRPr="00EC1112" w14:paraId="5F6ADD5C" w14:textId="77777777" w:rsidTr="00632BD6">
        <w:trPr>
          <w:tblHeader/>
        </w:trPr>
        <w:tc>
          <w:tcPr>
            <w:tcW w:w="1972" w:type="pct"/>
          </w:tcPr>
          <w:p w14:paraId="18AA02A4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12">
              <w:rPr>
                <w:rFonts w:ascii="Times New Roman" w:eastAsia="宋体" w:hAnsi="Times New Roman" w:cs="Times New Roman"/>
                <w:b/>
                <w:noProof w:val="0"/>
                <w:kern w:val="0"/>
                <w:sz w:val="24"/>
                <w:szCs w:val="24"/>
              </w:rPr>
              <w:t>IEC</w:t>
            </w:r>
          </w:p>
        </w:tc>
        <w:tc>
          <w:tcPr>
            <w:tcW w:w="817" w:type="pct"/>
          </w:tcPr>
          <w:p w14:paraId="4D341669" w14:textId="0171ABD8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773" w:type="pct"/>
          </w:tcPr>
          <w:p w14:paraId="624C8E66" w14:textId="0E65508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>Approval N</w:t>
            </w:r>
            <w:r w:rsidR="002049B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o</w:t>
            </w:r>
            <w:r w:rsidR="002049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4" w:type="pct"/>
          </w:tcPr>
          <w:p w14:paraId="2DFFD5E4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>Chairperson</w:t>
            </w:r>
          </w:p>
        </w:tc>
        <w:tc>
          <w:tcPr>
            <w:tcW w:w="784" w:type="pct"/>
          </w:tcPr>
          <w:p w14:paraId="4ABD68D0" w14:textId="79E384CB" w:rsidR="00EC1112" w:rsidRPr="00EC1112" w:rsidRDefault="002049B8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EC1112"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>pproval date</w:t>
            </w:r>
            <w:r w:rsidR="00EC1112" w:rsidRPr="00EC111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EC1112"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C1112" w:rsidRPr="00EC1112">
              <w:rPr>
                <w:rFonts w:ascii="Times New Roman" w:hAnsi="Times New Roman" w:cs="Times New Roman"/>
                <w:b/>
                <w:sz w:val="24"/>
                <w:szCs w:val="24"/>
              </w:rPr>
              <w:t>rotocol</w:t>
            </w:r>
          </w:p>
        </w:tc>
      </w:tr>
      <w:tr w:rsidR="00EC1112" w:rsidRPr="00EC1112" w14:paraId="4D12CCCC" w14:textId="77777777" w:rsidTr="00632BD6">
        <w:tc>
          <w:tcPr>
            <w:tcW w:w="1972" w:type="pct"/>
          </w:tcPr>
          <w:p w14:paraId="1DC3F875" w14:textId="77777777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Medical Ethics Committee of Beijing Children’s Hospital, Capital Medical University</w:t>
            </w:r>
          </w:p>
        </w:tc>
        <w:tc>
          <w:tcPr>
            <w:tcW w:w="817" w:type="pct"/>
          </w:tcPr>
          <w:p w14:paraId="021F71CE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Beijing, China</w:t>
            </w:r>
          </w:p>
        </w:tc>
        <w:tc>
          <w:tcPr>
            <w:tcW w:w="773" w:type="pct"/>
          </w:tcPr>
          <w:p w14:paraId="0B5DA263" w14:textId="1BCEC50F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2021]-Y-044-A</w:t>
            </w:r>
          </w:p>
        </w:tc>
        <w:tc>
          <w:tcPr>
            <w:tcW w:w="654" w:type="pct"/>
          </w:tcPr>
          <w:p w14:paraId="222B6C70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Yongli Guo</w:t>
            </w:r>
          </w:p>
        </w:tc>
        <w:tc>
          <w:tcPr>
            <w:tcW w:w="784" w:type="pct"/>
          </w:tcPr>
          <w:p w14:paraId="76EBBF32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15 October 2021</w:t>
            </w:r>
          </w:p>
        </w:tc>
      </w:tr>
      <w:tr w:rsidR="00EC1112" w:rsidRPr="00EC1112" w14:paraId="395BC0D4" w14:textId="77777777" w:rsidTr="00632BD6">
        <w:tc>
          <w:tcPr>
            <w:tcW w:w="1972" w:type="pct"/>
          </w:tcPr>
          <w:p w14:paraId="06AFAA80" w14:textId="77777777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 xml:space="preserve">Ethics Committee of Guangzhou Women and Children’s Medical Center </w:t>
            </w:r>
          </w:p>
        </w:tc>
        <w:tc>
          <w:tcPr>
            <w:tcW w:w="817" w:type="pct"/>
          </w:tcPr>
          <w:p w14:paraId="1C2CB19D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Guangzhou, China</w:t>
            </w:r>
          </w:p>
        </w:tc>
        <w:tc>
          <w:tcPr>
            <w:tcW w:w="773" w:type="pct"/>
          </w:tcPr>
          <w:p w14:paraId="79A6A7F4" w14:textId="441AE2FD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W-202119</w:t>
            </w:r>
          </w:p>
        </w:tc>
        <w:tc>
          <w:tcPr>
            <w:tcW w:w="654" w:type="pct"/>
          </w:tcPr>
          <w:p w14:paraId="09862644" w14:textId="4FC1487D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Yilu Chen</w:t>
            </w:r>
          </w:p>
        </w:tc>
        <w:tc>
          <w:tcPr>
            <w:tcW w:w="784" w:type="pct"/>
          </w:tcPr>
          <w:p w14:paraId="7A76C475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26 November 2021</w:t>
            </w:r>
          </w:p>
        </w:tc>
      </w:tr>
      <w:tr w:rsidR="00EC1112" w:rsidRPr="00EC1112" w14:paraId="4BBA2A55" w14:textId="77777777" w:rsidTr="00632BD6">
        <w:tc>
          <w:tcPr>
            <w:tcW w:w="1972" w:type="pct"/>
          </w:tcPr>
          <w:p w14:paraId="1E5ED7B8" w14:textId="77777777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Ethics Committee of Affiliated Hospital of Guizhou Medical University</w:t>
            </w:r>
          </w:p>
        </w:tc>
        <w:tc>
          <w:tcPr>
            <w:tcW w:w="817" w:type="pct"/>
          </w:tcPr>
          <w:p w14:paraId="37866212" w14:textId="4506C3FE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Guizhou, China</w:t>
            </w:r>
          </w:p>
        </w:tc>
        <w:tc>
          <w:tcPr>
            <w:tcW w:w="773" w:type="pct"/>
          </w:tcPr>
          <w:p w14:paraId="396D172B" w14:textId="18C6DE32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021115</w:t>
            </w:r>
          </w:p>
        </w:tc>
        <w:tc>
          <w:tcPr>
            <w:tcW w:w="654" w:type="pct"/>
          </w:tcPr>
          <w:p w14:paraId="291EA32A" w14:textId="2F99C64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Yiming Wang</w:t>
            </w:r>
          </w:p>
        </w:tc>
        <w:tc>
          <w:tcPr>
            <w:tcW w:w="784" w:type="pct"/>
          </w:tcPr>
          <w:p w14:paraId="1766543B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9 November 2021</w:t>
            </w:r>
          </w:p>
        </w:tc>
      </w:tr>
      <w:tr w:rsidR="00EC1112" w:rsidRPr="00EC1112" w14:paraId="1754E786" w14:textId="77777777" w:rsidTr="00632BD6">
        <w:tc>
          <w:tcPr>
            <w:tcW w:w="1972" w:type="pct"/>
          </w:tcPr>
          <w:p w14:paraId="7D6EAACB" w14:textId="77777777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 xml:space="preserve">Ethics Committee of Clinical Trials of Drugs (Devices) of Henan Provincial People’s Hospital </w:t>
            </w:r>
          </w:p>
        </w:tc>
        <w:tc>
          <w:tcPr>
            <w:tcW w:w="817" w:type="pct"/>
          </w:tcPr>
          <w:p w14:paraId="199B385E" w14:textId="39589E4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Zhengzhou, China</w:t>
            </w:r>
          </w:p>
        </w:tc>
        <w:tc>
          <w:tcPr>
            <w:tcW w:w="773" w:type="pct"/>
          </w:tcPr>
          <w:p w14:paraId="72CE231F" w14:textId="2CF713AB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021-168-02</w:t>
            </w:r>
          </w:p>
        </w:tc>
        <w:tc>
          <w:tcPr>
            <w:tcW w:w="654" w:type="pct"/>
          </w:tcPr>
          <w:p w14:paraId="69264635" w14:textId="17BD201A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Fengmin Shao</w:t>
            </w:r>
          </w:p>
        </w:tc>
        <w:tc>
          <w:tcPr>
            <w:tcW w:w="784" w:type="pct"/>
          </w:tcPr>
          <w:p w14:paraId="7C605975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11 November 2021</w:t>
            </w:r>
          </w:p>
        </w:tc>
      </w:tr>
      <w:tr w:rsidR="00EC1112" w:rsidRPr="00EC1112" w14:paraId="2B00357E" w14:textId="77777777" w:rsidTr="00632BD6">
        <w:tc>
          <w:tcPr>
            <w:tcW w:w="1972" w:type="pct"/>
          </w:tcPr>
          <w:p w14:paraId="303E3068" w14:textId="11A405E5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Ethics Committee of the First Hospital of Jilin University</w:t>
            </w:r>
          </w:p>
        </w:tc>
        <w:tc>
          <w:tcPr>
            <w:tcW w:w="817" w:type="pct"/>
          </w:tcPr>
          <w:p w14:paraId="5CD3D67A" w14:textId="4D854728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Changchun, China</w:t>
            </w:r>
          </w:p>
        </w:tc>
        <w:tc>
          <w:tcPr>
            <w:tcW w:w="773" w:type="pct"/>
          </w:tcPr>
          <w:p w14:paraId="45D7F836" w14:textId="49A20FCE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1Y320-001</w:t>
            </w:r>
          </w:p>
        </w:tc>
        <w:tc>
          <w:tcPr>
            <w:tcW w:w="654" w:type="pct"/>
          </w:tcPr>
          <w:p w14:paraId="095A0D0E" w14:textId="0D07AED6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Junqi Niu</w:t>
            </w:r>
          </w:p>
        </w:tc>
        <w:tc>
          <w:tcPr>
            <w:tcW w:w="784" w:type="pct"/>
          </w:tcPr>
          <w:p w14:paraId="5EB398F7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25 November 2021</w:t>
            </w:r>
          </w:p>
        </w:tc>
      </w:tr>
      <w:tr w:rsidR="00EC1112" w:rsidRPr="00EC1112" w14:paraId="7AAFC1B2" w14:textId="77777777" w:rsidTr="00632BD6">
        <w:tc>
          <w:tcPr>
            <w:tcW w:w="1972" w:type="pct"/>
          </w:tcPr>
          <w:p w14:paraId="1BEC7BEF" w14:textId="3F366B72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Medical Ethics Committee of The First People’s Hospital of Lianyungang</w:t>
            </w:r>
          </w:p>
        </w:tc>
        <w:tc>
          <w:tcPr>
            <w:tcW w:w="817" w:type="pct"/>
          </w:tcPr>
          <w:p w14:paraId="5A5B2DD4" w14:textId="7ACB1165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Lianyungang, China</w:t>
            </w:r>
          </w:p>
        </w:tc>
        <w:tc>
          <w:tcPr>
            <w:tcW w:w="773" w:type="pct"/>
          </w:tcPr>
          <w:p w14:paraId="76FA0C15" w14:textId="09E6B85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021-022-01</w:t>
            </w:r>
          </w:p>
        </w:tc>
        <w:tc>
          <w:tcPr>
            <w:tcW w:w="654" w:type="pct"/>
          </w:tcPr>
          <w:p w14:paraId="71AE7B4F" w14:textId="5B673EBC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Rong Hu</w:t>
            </w:r>
          </w:p>
        </w:tc>
        <w:tc>
          <w:tcPr>
            <w:tcW w:w="784" w:type="pct"/>
          </w:tcPr>
          <w:p w14:paraId="4DBD854D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10 November 2021</w:t>
            </w:r>
          </w:p>
        </w:tc>
      </w:tr>
      <w:tr w:rsidR="00EC1112" w:rsidRPr="00EC1112" w14:paraId="4F59F15A" w14:textId="77777777" w:rsidTr="00632BD6">
        <w:tc>
          <w:tcPr>
            <w:tcW w:w="1972" w:type="pct"/>
          </w:tcPr>
          <w:p w14:paraId="70C63987" w14:textId="77777777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 xml:space="preserve">Ethics Committee of Clinical Trials of Drugs 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(Devices) of Sichuan Academy of Medical Sciences &amp; Sichuan Provincial People’s Hospital </w:t>
            </w:r>
          </w:p>
        </w:tc>
        <w:tc>
          <w:tcPr>
            <w:tcW w:w="817" w:type="pct"/>
          </w:tcPr>
          <w:p w14:paraId="7F99E647" w14:textId="22DE93A1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Chengdu, China</w:t>
            </w:r>
          </w:p>
        </w:tc>
        <w:tc>
          <w:tcPr>
            <w:tcW w:w="773" w:type="pct"/>
          </w:tcPr>
          <w:p w14:paraId="4E2423E9" w14:textId="1D16C4D1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021-</w:t>
            </w: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654" w:type="pct"/>
          </w:tcPr>
          <w:p w14:paraId="5B826DB2" w14:textId="3A3B6D24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 xml:space="preserve">Yousong Yang, 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Meiwa Luo</w:t>
            </w:r>
          </w:p>
        </w:tc>
        <w:tc>
          <w:tcPr>
            <w:tcW w:w="784" w:type="pct"/>
          </w:tcPr>
          <w:p w14:paraId="35B72D84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December 2021</w:t>
            </w:r>
          </w:p>
        </w:tc>
      </w:tr>
      <w:tr w:rsidR="00EC1112" w:rsidRPr="00EC1112" w14:paraId="177F48C0" w14:textId="77777777" w:rsidTr="00632BD6">
        <w:tc>
          <w:tcPr>
            <w:tcW w:w="1972" w:type="pct"/>
          </w:tcPr>
          <w:p w14:paraId="5F6F3709" w14:textId="7A9709EF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Medical Ethics Committee of Second Affiliated Hospital of Wenzhou Medical University &amp; Affiliated Yuying Children’s Hospital of Wenzhou Medical University</w:t>
            </w:r>
          </w:p>
        </w:tc>
        <w:tc>
          <w:tcPr>
            <w:tcW w:w="817" w:type="pct"/>
          </w:tcPr>
          <w:p w14:paraId="489F4004" w14:textId="54A4C86B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Wenzhou, China</w:t>
            </w:r>
          </w:p>
        </w:tc>
        <w:tc>
          <w:tcPr>
            <w:tcW w:w="773" w:type="pct"/>
          </w:tcPr>
          <w:p w14:paraId="2067BAF0" w14:textId="7B8FFDBE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021-Y-60-01</w:t>
            </w:r>
          </w:p>
        </w:tc>
        <w:tc>
          <w:tcPr>
            <w:tcW w:w="654" w:type="pct"/>
          </w:tcPr>
          <w:p w14:paraId="467B48BA" w14:textId="50A9A48F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Zhenlang Lin</w:t>
            </w:r>
          </w:p>
        </w:tc>
        <w:tc>
          <w:tcPr>
            <w:tcW w:w="784" w:type="pct"/>
          </w:tcPr>
          <w:p w14:paraId="02A1E29D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22 November 2021</w:t>
            </w:r>
          </w:p>
        </w:tc>
      </w:tr>
      <w:tr w:rsidR="00EC1112" w:rsidRPr="00EC1112" w14:paraId="18FBB881" w14:textId="77777777" w:rsidTr="00632BD6">
        <w:tc>
          <w:tcPr>
            <w:tcW w:w="1972" w:type="pct"/>
          </w:tcPr>
          <w:p w14:paraId="45C0C4E6" w14:textId="0F65210B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Medical Research Ethics Committee of the First Affiliated Hospital of University of Science and Technology of China</w:t>
            </w:r>
          </w:p>
        </w:tc>
        <w:tc>
          <w:tcPr>
            <w:tcW w:w="817" w:type="pct"/>
          </w:tcPr>
          <w:p w14:paraId="0F4E82A0" w14:textId="171AED2D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Hefei, China</w:t>
            </w:r>
          </w:p>
        </w:tc>
        <w:tc>
          <w:tcPr>
            <w:tcW w:w="773" w:type="pct"/>
          </w:tcPr>
          <w:p w14:paraId="51F5EA26" w14:textId="224E8E6B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2021-190</w:t>
            </w:r>
          </w:p>
        </w:tc>
        <w:tc>
          <w:tcPr>
            <w:tcW w:w="654" w:type="pct"/>
          </w:tcPr>
          <w:p w14:paraId="62248C38" w14:textId="7F09880C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Zuojun Shen</w:t>
            </w:r>
          </w:p>
        </w:tc>
        <w:tc>
          <w:tcPr>
            <w:tcW w:w="784" w:type="pct"/>
          </w:tcPr>
          <w:p w14:paraId="2F242712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12 December 2021</w:t>
            </w:r>
          </w:p>
        </w:tc>
      </w:tr>
      <w:tr w:rsidR="00EC1112" w:rsidRPr="00EC1112" w14:paraId="36E4996A" w14:textId="77777777" w:rsidTr="00632BD6">
        <w:tc>
          <w:tcPr>
            <w:tcW w:w="1972" w:type="pct"/>
          </w:tcPr>
          <w:p w14:paraId="76595964" w14:textId="35B1695B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Medical Ethics Committee of Shengjing Hospital, China Medical University</w:t>
            </w:r>
          </w:p>
        </w:tc>
        <w:tc>
          <w:tcPr>
            <w:tcW w:w="817" w:type="pct"/>
          </w:tcPr>
          <w:p w14:paraId="5CC74B89" w14:textId="2BB5371C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Shenyang, China</w:t>
            </w:r>
          </w:p>
        </w:tc>
        <w:tc>
          <w:tcPr>
            <w:tcW w:w="773" w:type="pct"/>
          </w:tcPr>
          <w:p w14:paraId="64A9AA7F" w14:textId="0D1A2106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021PS145</w:t>
            </w:r>
          </w:p>
        </w:tc>
        <w:tc>
          <w:tcPr>
            <w:tcW w:w="654" w:type="pct"/>
          </w:tcPr>
          <w:p w14:paraId="5BFEC145" w14:textId="621005A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Yuhong Zhao</w:t>
            </w:r>
          </w:p>
        </w:tc>
        <w:tc>
          <w:tcPr>
            <w:tcW w:w="784" w:type="pct"/>
          </w:tcPr>
          <w:p w14:paraId="57496CED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27 October 2021</w:t>
            </w:r>
          </w:p>
        </w:tc>
      </w:tr>
      <w:tr w:rsidR="00EC1112" w:rsidRPr="00EC1112" w14:paraId="4E08B23E" w14:textId="77777777" w:rsidTr="00632BD6">
        <w:tc>
          <w:tcPr>
            <w:tcW w:w="1972" w:type="pct"/>
          </w:tcPr>
          <w:p w14:paraId="3B1AB514" w14:textId="6E327DBA" w:rsidR="00EC1112" w:rsidRPr="00EC1112" w:rsidRDefault="00EC1112" w:rsidP="001E4ED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Ethics Committee of The Third Xiangya Hospital of Central South University</w:t>
            </w:r>
          </w:p>
        </w:tc>
        <w:tc>
          <w:tcPr>
            <w:tcW w:w="817" w:type="pct"/>
          </w:tcPr>
          <w:p w14:paraId="0AA18C06" w14:textId="1BB61218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Changsha, China</w:t>
            </w:r>
          </w:p>
        </w:tc>
        <w:tc>
          <w:tcPr>
            <w:tcW w:w="773" w:type="pct"/>
          </w:tcPr>
          <w:p w14:paraId="728567CA" w14:textId="1828E999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654" w:type="pct"/>
          </w:tcPr>
          <w:p w14:paraId="02EBB7A2" w14:textId="32E0D333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Qingnan He</w:t>
            </w:r>
          </w:p>
        </w:tc>
        <w:tc>
          <w:tcPr>
            <w:tcW w:w="784" w:type="pct"/>
          </w:tcPr>
          <w:p w14:paraId="27F07016" w14:textId="77777777" w:rsidR="00EC1112" w:rsidRPr="00EC1112" w:rsidRDefault="00EC1112" w:rsidP="001E4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12">
              <w:rPr>
                <w:rFonts w:ascii="Times New Roman" w:hAnsi="Times New Roman" w:cs="Times New Roman"/>
                <w:sz w:val="24"/>
                <w:szCs w:val="24"/>
              </w:rPr>
              <w:t>23 November 2021</w:t>
            </w:r>
          </w:p>
        </w:tc>
      </w:tr>
    </w:tbl>
    <w:p w14:paraId="3EAAD27C" w14:textId="77777777" w:rsidR="00710FDA" w:rsidRPr="00A246E9" w:rsidRDefault="00710FDA" w:rsidP="001E4E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0FDA" w:rsidRPr="00A246E9" w:rsidSect="00BF5B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CC6F1" w14:textId="77777777" w:rsidR="009C69AD" w:rsidRDefault="009C69AD" w:rsidP="00337328">
      <w:r>
        <w:separator/>
      </w:r>
    </w:p>
  </w:endnote>
  <w:endnote w:type="continuationSeparator" w:id="0">
    <w:p w14:paraId="5199F7A5" w14:textId="77777777" w:rsidR="009C69AD" w:rsidRDefault="009C69AD" w:rsidP="0033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2D6F0" w14:textId="77777777" w:rsidR="009C69AD" w:rsidRDefault="009C69AD" w:rsidP="00337328">
      <w:r>
        <w:separator/>
      </w:r>
    </w:p>
  </w:footnote>
  <w:footnote w:type="continuationSeparator" w:id="0">
    <w:p w14:paraId="4476BD80" w14:textId="77777777" w:rsidR="009C69AD" w:rsidRDefault="009C69AD" w:rsidP="00337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39"/>
    <w:rsid w:val="00124C39"/>
    <w:rsid w:val="001C17C7"/>
    <w:rsid w:val="001E4ED4"/>
    <w:rsid w:val="001F54B7"/>
    <w:rsid w:val="002049B8"/>
    <w:rsid w:val="0025432C"/>
    <w:rsid w:val="0027748C"/>
    <w:rsid w:val="002836DF"/>
    <w:rsid w:val="00312632"/>
    <w:rsid w:val="00337328"/>
    <w:rsid w:val="0034533D"/>
    <w:rsid w:val="0034754A"/>
    <w:rsid w:val="00361DD2"/>
    <w:rsid w:val="003755F2"/>
    <w:rsid w:val="003B1534"/>
    <w:rsid w:val="003B50C9"/>
    <w:rsid w:val="004607D3"/>
    <w:rsid w:val="004824FD"/>
    <w:rsid w:val="004D13F6"/>
    <w:rsid w:val="00590E97"/>
    <w:rsid w:val="005B0844"/>
    <w:rsid w:val="005B23F3"/>
    <w:rsid w:val="005D29B7"/>
    <w:rsid w:val="005D34B1"/>
    <w:rsid w:val="00601093"/>
    <w:rsid w:val="00632BD6"/>
    <w:rsid w:val="00657F4C"/>
    <w:rsid w:val="00693B7E"/>
    <w:rsid w:val="006C3302"/>
    <w:rsid w:val="00710FDA"/>
    <w:rsid w:val="007356C0"/>
    <w:rsid w:val="007648BF"/>
    <w:rsid w:val="007D6423"/>
    <w:rsid w:val="00817515"/>
    <w:rsid w:val="008F7BB7"/>
    <w:rsid w:val="00901EC4"/>
    <w:rsid w:val="00927377"/>
    <w:rsid w:val="00957DD4"/>
    <w:rsid w:val="00964520"/>
    <w:rsid w:val="009C69AD"/>
    <w:rsid w:val="00A246E9"/>
    <w:rsid w:val="00A375E5"/>
    <w:rsid w:val="00AF3272"/>
    <w:rsid w:val="00B22A48"/>
    <w:rsid w:val="00B97540"/>
    <w:rsid w:val="00BE7EEA"/>
    <w:rsid w:val="00BF5B39"/>
    <w:rsid w:val="00DC0E64"/>
    <w:rsid w:val="00DD4FF3"/>
    <w:rsid w:val="00E11073"/>
    <w:rsid w:val="00E508A9"/>
    <w:rsid w:val="00EC1112"/>
    <w:rsid w:val="0CEB1D8A"/>
    <w:rsid w:val="0D3D09BD"/>
    <w:rsid w:val="0E86EDEB"/>
    <w:rsid w:val="1E6CFF99"/>
    <w:rsid w:val="2366CFE5"/>
    <w:rsid w:val="2DA87639"/>
    <w:rsid w:val="6C8F7C55"/>
    <w:rsid w:val="71D4F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7948F"/>
  <w15:chartTrackingRefBased/>
  <w15:docId w15:val="{4C0BECC0-50C5-46A4-9E30-C3B61E61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E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">
    <w:name w:val="HR正文格式"/>
    <w:basedOn w:val="Normal"/>
    <w:link w:val="HRChar"/>
    <w:autoRedefine/>
    <w:qFormat/>
    <w:rsid w:val="003B50C9"/>
    <w:pPr>
      <w:widowControl/>
      <w:adjustRightInd w:val="0"/>
      <w:snapToGrid w:val="0"/>
      <w:spacing w:after="240" w:line="360" w:lineRule="auto"/>
      <w:ind w:firstLineChars="200" w:firstLine="200"/>
      <w:contextualSpacing/>
      <w:textAlignment w:val="baseline"/>
    </w:pPr>
    <w:rPr>
      <w:rFonts w:ascii="Times New Roman" w:eastAsia="宋体" w:hAnsi="Times New Roman" w:cs="Times New Roman"/>
      <w:noProof w:val="0"/>
      <w:kern w:val="0"/>
      <w:sz w:val="24"/>
      <w:szCs w:val="24"/>
      <w:lang w:val="zh-CN" w:eastAsia="en-US"/>
    </w:rPr>
  </w:style>
  <w:style w:type="character" w:customStyle="1" w:styleId="HRChar">
    <w:name w:val="HR正文格式 Char"/>
    <w:basedOn w:val="DefaultParagraphFont"/>
    <w:link w:val="HR"/>
    <w:qFormat/>
    <w:rsid w:val="003B50C9"/>
    <w:rPr>
      <w:rFonts w:ascii="Times New Roman" w:eastAsia="宋体" w:hAnsi="Times New Roman" w:cs="Times New Roman"/>
      <w:kern w:val="0"/>
      <w:sz w:val="24"/>
      <w:szCs w:val="24"/>
      <w:lang w:val="zh-CN" w:eastAsia="en-US"/>
    </w:rPr>
  </w:style>
  <w:style w:type="table" w:styleId="TableGrid">
    <w:name w:val="Table Grid"/>
    <w:basedOn w:val="TableNormal"/>
    <w:uiPriority w:val="39"/>
    <w:rsid w:val="00BF5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37328"/>
    <w:rPr>
      <w:noProof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7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37328"/>
    <w:rPr>
      <w:noProof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4ED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D2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6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hangjianmin@bch.com.c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E32EEA8728F49AE17D9B23D2ED6EA" ma:contentTypeVersion="17" ma:contentTypeDescription="Create a new document." ma:contentTypeScope="" ma:versionID="f2ac14b8094992ca2ec360bd26f83f0d">
  <xsd:schema xmlns:xsd="http://www.w3.org/2001/XMLSchema" xmlns:xs="http://www.w3.org/2001/XMLSchema" xmlns:p="http://schemas.microsoft.com/office/2006/metadata/properties" xmlns:ns2="7689df04-6712-4e98-98b9-4a05d374354a" xmlns:ns3="fb49be99-11f9-4833-9ac7-af6d6f0fde0a" targetNamespace="http://schemas.microsoft.com/office/2006/metadata/properties" ma:root="true" ma:fieldsID="929dc906f909afe16dbc7db3ac56c826" ns2:_="" ns3:_="">
    <xsd:import namespace="7689df04-6712-4e98-98b9-4a05d374354a"/>
    <xsd:import namespace="fb49be99-11f9-4833-9ac7-af6d6f0fd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df04-6712-4e98-98b9-4a05d3743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e615a-620a-4426-a0e3-a3cd3e3ea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9be99-11f9-4833-9ac7-af6d6f0fde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7f45ea-bd2a-4c12-ba13-b92e0abbd5a0}" ma:internalName="TaxCatchAll" ma:showField="CatchAllData" ma:web="fb49be99-11f9-4833-9ac7-af6d6f0fd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9be99-11f9-4833-9ac7-af6d6f0fde0a" xsi:nil="true"/>
    <lcf76f155ced4ddcb4097134ff3c332f xmlns="7689df04-6712-4e98-98b9-4a05d37435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87D9-7A72-4403-9638-643C38DF1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9df04-6712-4e98-98b9-4a05d374354a"/>
    <ds:schemaRef ds:uri="fb49be99-11f9-4833-9ac7-af6d6f0fd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1727-FB1B-446F-912C-CD32ED7CBD11}">
  <ds:schemaRefs>
    <ds:schemaRef ds:uri="http://schemas.microsoft.com/office/2006/metadata/properties"/>
    <ds:schemaRef ds:uri="http://schemas.microsoft.com/office/infopath/2007/PartnerControls"/>
    <ds:schemaRef ds:uri="fb49be99-11f9-4833-9ac7-af6d6f0fde0a"/>
    <ds:schemaRef ds:uri="7689df04-6712-4e98-98b9-4a05d374354a"/>
  </ds:schemaRefs>
</ds:datastoreItem>
</file>

<file path=customXml/itemProps3.xml><?xml version="1.0" encoding="utf-8"?>
<ds:datastoreItem xmlns:ds="http://schemas.openxmlformats.org/officeDocument/2006/customXml" ds:itemID="{796FD3E9-61BB-4B7D-A82E-D4F73A6D19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03F1C-78C1-4CE7-83AC-6CB09715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Jingting Wang~PD[王敬亭]</dc:creator>
  <cp:keywords/>
  <dc:description/>
  <cp:lastModifiedBy>Hao Zheng~PD[郑昊]</cp:lastModifiedBy>
  <cp:revision>43</cp:revision>
  <dcterms:created xsi:type="dcterms:W3CDTF">2023-05-18T02:15:00Z</dcterms:created>
  <dcterms:modified xsi:type="dcterms:W3CDTF">2023-05-25T06:22:00Z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0x010100B08E32EEA8728F49AE17D9B23D2ED6EA</vt:lpwstr>
  </property>
  <property fmtid="{D5CDD505-2E9C-101B-9397-08002B2CF9AE}" pid="3" name="MediaServiceImageTags">
    <vt:lpwstr/>
  </property>
</Properties>
</file>