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838E4" w14:textId="50BDDA35" w:rsidR="007E06E7" w:rsidRPr="00AF55C4" w:rsidRDefault="004A47C9">
      <w:pPr>
        <w:rPr>
          <w:rFonts w:ascii="Times" w:hAnsi="Times"/>
          <w:b/>
          <w:sz w:val="20"/>
          <w:szCs w:val="20"/>
        </w:rPr>
      </w:pPr>
      <w:proofErr w:type="gramStart"/>
      <w:r w:rsidRPr="00AF55C4">
        <w:rPr>
          <w:rFonts w:ascii="Times" w:hAnsi="Times" w:cs="Arial"/>
          <w:b/>
          <w:color w:val="000000"/>
          <w:sz w:val="20"/>
          <w:szCs w:val="20"/>
        </w:rPr>
        <w:t>Supplementary table 1.</w:t>
      </w:r>
      <w:proofErr w:type="gramEnd"/>
      <w:r w:rsidRPr="00AF55C4">
        <w:rPr>
          <w:rFonts w:ascii="Times" w:hAnsi="Times" w:cs="Arial"/>
          <w:b/>
          <w:color w:val="000000"/>
          <w:sz w:val="20"/>
          <w:szCs w:val="20"/>
        </w:rPr>
        <w:t xml:space="preserve"> Characteristic of male partici</w:t>
      </w:r>
      <w:r w:rsidR="00194532">
        <w:rPr>
          <w:rFonts w:ascii="Times" w:hAnsi="Times" w:cs="Arial"/>
          <w:b/>
          <w:color w:val="000000"/>
          <w:sz w:val="20"/>
          <w:szCs w:val="20"/>
        </w:rPr>
        <w:t>pants categorized by neck circu</w:t>
      </w:r>
      <w:r w:rsidR="00194532">
        <w:rPr>
          <w:rFonts w:ascii="Times" w:hAnsi="Times" w:cs="Arial" w:hint="eastAsia"/>
          <w:b/>
          <w:color w:val="000000"/>
          <w:sz w:val="20"/>
          <w:szCs w:val="20"/>
        </w:rPr>
        <w:t>m</w:t>
      </w:r>
      <w:r w:rsidRPr="00AF55C4">
        <w:rPr>
          <w:rFonts w:ascii="Times" w:hAnsi="Times" w:cs="Arial"/>
          <w:b/>
          <w:color w:val="000000"/>
          <w:sz w:val="20"/>
          <w:szCs w:val="20"/>
        </w:rPr>
        <w:t>ference.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920"/>
        <w:gridCol w:w="1240"/>
        <w:gridCol w:w="1240"/>
        <w:gridCol w:w="1240"/>
        <w:gridCol w:w="1240"/>
        <w:gridCol w:w="1240"/>
        <w:gridCol w:w="940"/>
      </w:tblGrid>
      <w:tr w:rsidR="004A47C9" w:rsidRPr="00E1565E" w14:paraId="6B8B41D4" w14:textId="77777777" w:rsidTr="004A47C9">
        <w:trPr>
          <w:trHeight w:val="280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B3EEC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9B123" w14:textId="77777777" w:rsidR="004A47C9" w:rsidRPr="00E1565E" w:rsidRDefault="004A47C9" w:rsidP="004A47C9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578C" w14:textId="77777777" w:rsidR="004A47C9" w:rsidRPr="00E1565E" w:rsidRDefault="004A47C9" w:rsidP="004A47C9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Q1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≤36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44271" w14:textId="77777777" w:rsidR="004A47C9" w:rsidRPr="00E1565E" w:rsidRDefault="004A47C9" w:rsidP="004A47C9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Q2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36-38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5C5CF" w14:textId="77777777" w:rsidR="004A47C9" w:rsidRPr="00E1565E" w:rsidRDefault="004A47C9" w:rsidP="004A47C9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Q3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38-40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29175" w14:textId="77777777" w:rsidR="004A47C9" w:rsidRPr="00E1565E" w:rsidRDefault="004A47C9" w:rsidP="004A47C9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Q4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&gt;40</w:t>
            </w:r>
            <w:r w:rsidRPr="00E1565E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307B4" w14:textId="77777777" w:rsidR="004A47C9" w:rsidRPr="00E1565E" w:rsidRDefault="004A47C9" w:rsidP="004A47C9">
            <w:pPr>
              <w:widowControl/>
              <w:jc w:val="center"/>
              <w:rPr>
                <w:rFonts w:ascii="Times" w:eastAsia="宋体" w:hAnsi="Times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4A47C9" w:rsidRPr="00E1565E" w14:paraId="79425A4E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601E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53B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3322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4DC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AE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C84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8D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5E4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152B633E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543B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Age(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years)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128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61.4±8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CC1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62.2±8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2D1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61.8±8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3F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60.8±7.9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EC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60.3±8.3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A97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7F8E20DE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F96C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SBP(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mmHg)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6B0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133.3±17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516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129±17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809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133.3±17.1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F67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135.3±16.5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317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136.6±16.1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3E5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5C133683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CF80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DBP(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mmHg)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15E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78.6±10.3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0AF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76.1±10.1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8DD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78.7±10.1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6E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79.7±10.4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D3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80.4±10.2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1B5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646B78A9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26FD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Pulse(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bpm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AB3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77.6±12.4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87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77.4±12.3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5F7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77.4±12.7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94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77.2±12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5E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78.6±12.6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BFF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0.175</w:t>
            </w:r>
          </w:p>
        </w:tc>
      </w:tr>
      <w:tr w:rsidR="004A47C9" w:rsidRPr="00E1565E" w14:paraId="7041508F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CBD5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HbA1c(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551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5.9(5.5-6.4)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1B5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5.7(5.4-6.2)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879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5.8(5.5-6.4)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812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5.9(5.6-6.5)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9D5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6(5.6-6.7)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18B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583200FC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D5F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FPG(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8CE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5.5(5-6.4)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CD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5.3(4.9-5.9)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6D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5.5(5-6.4)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B1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5.5(5.1-6.5)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AF7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5.7(5.1-7.1)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A5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066B9CC3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D2A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PBG(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10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8.3(6.5-11.5)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8E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7.6(6.2-10.2)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B5E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8.2(6.4-11.6)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1B6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8.7(6.8-11.9)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4F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9.1(7-12.3)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967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4C736E47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964A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TC(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09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4.7±2.1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C66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4.6±0.9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07B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4.7±2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88D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4.6±1.7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658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4.7±3.7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3F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0.666</w:t>
            </w:r>
          </w:p>
        </w:tc>
      </w:tr>
      <w:tr w:rsidR="004A47C9" w:rsidRPr="00E1565E" w14:paraId="0BF802D1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6AA5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TG(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EF0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1.3(0.9-1.9)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4E3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1.1(0.8-1.5)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56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1.3(0.9-1.8)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EFA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1.4(1-2.1)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D4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1.5(1.1-2.2)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C06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63CD840B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C5D8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HDL(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D8F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1.3±0.3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725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1.5±0.4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20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1.3±0.3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67F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1.3±0.3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11A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1.2±0.3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FF9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26F92168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96AD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LDL(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4E4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3±1.6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D50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2.9±0.8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5D1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3±2.4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2D1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3±1.6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17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2.9±0.8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A9D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0.135</w:t>
            </w:r>
          </w:p>
        </w:tc>
      </w:tr>
      <w:tr w:rsidR="004A47C9" w:rsidRPr="00E1565E" w14:paraId="3E59E8AE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6D5F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UA(</w:t>
            </w:r>
            <w:proofErr w:type="spellStart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A02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341.2±77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5B9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320.7±67.6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B4B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339.5±77.5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F3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350.3±76.4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E54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361.6±83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555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0A567127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3667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ALT(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17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18.1(14-24.8)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264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16.5(12.8-21.9)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B8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17.9(13.9-24.3)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250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19.3(15.2-25.8)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98F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20.3(15.2-28.3)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4B1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29479371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A1F0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AST(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339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19.2(16.3-22.4)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81D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19.1(16.3-22.5)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F80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19.2(16.3-22)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821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19.2(16.3-22.6)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3E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19.2(16.4-23.1)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CD9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0.548</w:t>
            </w:r>
          </w:p>
        </w:tc>
      </w:tr>
      <w:tr w:rsidR="004A47C9" w:rsidRPr="00E1565E" w14:paraId="3D66FDDE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319E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GGT(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3AE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25(18.6-36.3)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E58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20.9(16.1-30.7)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AB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24.5(18.4-35)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A44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27.1(20.6-38.1)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4C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30.4(22.4-43.4)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72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207089F8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034B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BMI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Kg/m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1F5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25.6±3.2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8D2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22.6±2.2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7DA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25.1±2.3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9A1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26.8±2.2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0CF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29.1±2.8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AC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5796D64F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D5D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WHR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7A1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0.92±0.05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8BC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0.88±0.05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5A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0.91±0.05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EB0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0.93±0.05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50B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0.95±0.05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EB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1E4145F6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522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eGFR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mL/min/1.73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A6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92.5±15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9F9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93.8±15.2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C62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92.3±13.9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1BD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92±14.4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A28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91.5±17.2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015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0.017</w:t>
            </w:r>
          </w:p>
        </w:tc>
      </w:tr>
      <w:tr w:rsidR="004A47C9" w:rsidRPr="00E1565E" w14:paraId="6C9AA5FA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76C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eGFR</w:t>
            </w:r>
            <w:proofErr w:type="spellEnd"/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 (mL/min/1.732)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87E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37F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5F3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25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AF0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82D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4A47C9" w:rsidRPr="00E1565E" w14:paraId="202ED422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530C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&gt;90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A42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2063(62.1%)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61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587(66.7%)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A4D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614(62.1%)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7D7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534(60.7%)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CC6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328(57.1%)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BE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65BFC0B1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D885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≤90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3AB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1259(37.9%)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9A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293(33.3%)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424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374(37.9%)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D9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346(39.3%)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5D6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246(42.9%)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A60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753C8505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2D08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Cardiovascular </w:t>
            </w: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events(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408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222(6.7%)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825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39(4.4%)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F2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75(7.6%)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BB8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59(6.7%)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A5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49(8.5%)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663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0.009</w:t>
            </w:r>
          </w:p>
        </w:tc>
      </w:tr>
      <w:tr w:rsidR="004A47C9" w:rsidRPr="00E1565E" w14:paraId="27F0F1F7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107F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Hypertension(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9F6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1855(55.8%)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B59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344(39.1%)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476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563(57%)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12F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549(62.4%)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621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399(69.5%)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12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79799820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57B0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Diabetes(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D54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1197(36%)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C70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246(28%)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6D6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347(35.1%)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ECC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347(39.4%)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3A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257(44.8%)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39C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4A47C9" w:rsidRPr="00E1565E" w14:paraId="7A826A69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0819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Drinking </w:t>
            </w: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status(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865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61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CA4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AEC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15F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70C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0.044</w:t>
            </w:r>
          </w:p>
        </w:tc>
      </w:tr>
      <w:tr w:rsidR="004A47C9" w:rsidRPr="00E1565E" w14:paraId="02194600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374D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7A3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1314(39.6%)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33F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360(40.9%)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D20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410(41.5%)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A9C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346(39.3%)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9FC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198(34.5%)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FAB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5ACE1A0B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1E7B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Occasional drinkers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1C2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926(27.9%)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730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247(28.1%)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232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264(26.7%)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0F0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229(26%)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24C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186(32.4%)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172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213F5607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00E6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Regular drinkers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366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1082(32.6%)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8FE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273(31%)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DA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314(31.8%)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B15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305(34.7%)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5C3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190(33.1%)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55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0A9FA062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F98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Smoking </w:t>
            </w:r>
            <w:proofErr w:type="gram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status(</w:t>
            </w:r>
            <w:proofErr w:type="gram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34C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5F8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ADF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6A0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84C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84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0.941</w:t>
            </w:r>
          </w:p>
        </w:tc>
      </w:tr>
      <w:tr w:rsidR="004A47C9" w:rsidRPr="00E1565E" w14:paraId="12A3E65D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25D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CD8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1843(55.5%)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D4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496(56.4%)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545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546(55.3%)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FD4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488(55.5%)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F7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313(54.5%)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4B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7E5E675C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32C3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Occasional smokers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266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114(3.4%)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F74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33(3.8%)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DF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36(3.6%)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EC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28(3.2%)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FE2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17(3%)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4AE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2B58C39D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3B85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Regular smokers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3F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1365(41.1%)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EC5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351(39.9%)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7F4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406(41.1%)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5B7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364(41.4%)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FE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244(42.5%)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CF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2F2600ED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F60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Education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（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685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898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0AB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F2E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8F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0A9C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0.363</w:t>
            </w:r>
          </w:p>
        </w:tc>
      </w:tr>
      <w:tr w:rsidR="004A47C9" w:rsidRPr="00E1565E" w14:paraId="1F7E49B4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07C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Illiteracy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4D7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9(0.3%)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8E9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2(0.2%)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382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3(0.3%)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2A5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2(0.2%)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CEC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2(0.3%)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DD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2C1683E7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3FF4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Primary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4B02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150(4.5%)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DA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45(5.1%)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8B0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52(5.3%)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804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29(3.3%)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9F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24(4.2%)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641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639D7ED7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6D0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Junior high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7D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1181(35.6%)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84C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329(37.4%)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DFF8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343(34.7%)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BD7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294(33.4%)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CC6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215(37.5%)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D90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48350069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8C5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Senior high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CF2A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1321(39.8%)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50AE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325(36.9%)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F58F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398(40.3%)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3A5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380(43.2%)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7805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218(38%)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0094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60287884" w14:textId="77777777" w:rsidTr="004A47C9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A366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College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23F13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661(19.9%)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6629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179(20.3%)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1DD1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192(19.4%)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ABC90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175(19.9%)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876D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115(20%)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83366" w14:textId="77777777" w:rsidR="004A47C9" w:rsidRPr="00E1565E" w:rsidRDefault="004A47C9" w:rsidP="00E1565E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36C86CBA" w14:textId="77777777" w:rsidTr="00D16899">
        <w:trPr>
          <w:trHeight w:hRule="exact" w:val="142"/>
        </w:trPr>
        <w:tc>
          <w:tcPr>
            <w:tcW w:w="906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3D18" w14:textId="77777777" w:rsidR="004A47C9" w:rsidRPr="00E1565E" w:rsidRDefault="004A47C9" w:rsidP="00D16899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Continuous data are shown as mean standard deviation or median (interquartile range) and categorical data are shown as frequency (%).</w:t>
            </w:r>
          </w:p>
        </w:tc>
      </w:tr>
      <w:tr w:rsidR="004A47C9" w:rsidRPr="00E1565E" w14:paraId="14F7BD7D" w14:textId="77777777" w:rsidTr="00D16899">
        <w:trPr>
          <w:trHeight w:hRule="exact" w:val="142"/>
        </w:trPr>
        <w:tc>
          <w:tcPr>
            <w:tcW w:w="906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FFFF73" w14:textId="77777777" w:rsidR="004A47C9" w:rsidRPr="00E1565E" w:rsidRDefault="004A47C9" w:rsidP="004A47C9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036409D3" w14:textId="77777777" w:rsidTr="00D16899">
        <w:trPr>
          <w:trHeight w:hRule="exact" w:val="284"/>
        </w:trPr>
        <w:tc>
          <w:tcPr>
            <w:tcW w:w="90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D2EA9" w14:textId="225A5D2C" w:rsidR="004A47C9" w:rsidRPr="00E1565E" w:rsidRDefault="004A47C9" w:rsidP="00D16899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Abbreviations: </w:t>
            </w:r>
            <w:proofErr w:type="spell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eGFR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, estimated glomerular filtration rate; SBP, systolic blood pressure; DBP, dia</w:t>
            </w:r>
            <w:r w:rsidR="00194532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stolic blood pressure; HbA1c: h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emoglobin A1c; FBG, fasting blood glucose; PBG, postprandial blood glucose; TC, total cholesterol; TG, triglyceride; HDL, high-density lipoprotein cholesterol; LDL, low-density lipoprotein cholesterol; UA, serum uric acid; ALT, alanine aminotransferase; AST,</w:t>
            </w:r>
            <w:r w:rsidR="00194532">
              <w:rPr>
                <w:rFonts w:ascii="Times" w:eastAsia="宋体" w:hAnsi="Times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aspartate aminotransferase; γ-GGT, γ-</w:t>
            </w:r>
            <w:proofErr w:type="spell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glutamyl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transferase</w:t>
            </w:r>
            <w:proofErr w:type="spellEnd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; BMI, body mass index; WHR:</w:t>
            </w:r>
            <w:r w:rsidR="00194532">
              <w:rPr>
                <w:rFonts w:ascii="Times" w:eastAsia="宋体" w:hAnsi="Times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waist to hip ratio;</w:t>
            </w:r>
            <w:r w:rsidR="00194532">
              <w:rPr>
                <w:rFonts w:ascii="Times" w:eastAsia="宋体" w:hAnsi="Times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E1565E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NC, neck circumference.      </w:t>
            </w:r>
          </w:p>
        </w:tc>
      </w:tr>
      <w:tr w:rsidR="004A47C9" w:rsidRPr="00E1565E" w14:paraId="4B76086A" w14:textId="77777777" w:rsidTr="004A47C9">
        <w:trPr>
          <w:trHeight w:val="312"/>
        </w:trPr>
        <w:tc>
          <w:tcPr>
            <w:tcW w:w="90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A404" w14:textId="77777777" w:rsidR="004A47C9" w:rsidRPr="00E1565E" w:rsidRDefault="004A47C9" w:rsidP="00D16899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16F7DA20" w14:textId="77777777" w:rsidTr="004A47C9">
        <w:trPr>
          <w:trHeight w:val="312"/>
        </w:trPr>
        <w:tc>
          <w:tcPr>
            <w:tcW w:w="90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DB7FB" w14:textId="77777777" w:rsidR="004A47C9" w:rsidRPr="00E1565E" w:rsidRDefault="004A47C9" w:rsidP="00D16899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A47C9" w:rsidRPr="00E1565E" w14:paraId="32EC0E77" w14:textId="77777777" w:rsidTr="004A47C9">
        <w:trPr>
          <w:trHeight w:val="312"/>
        </w:trPr>
        <w:tc>
          <w:tcPr>
            <w:tcW w:w="90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7AB1B" w14:textId="77777777" w:rsidR="004A47C9" w:rsidRPr="00E1565E" w:rsidRDefault="004A47C9" w:rsidP="00D16899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4F3B509" w14:textId="77777777" w:rsidR="008F19A3" w:rsidRDefault="008F19A3" w:rsidP="00D16899">
      <w:pPr>
        <w:spacing w:line="240" w:lineRule="exact"/>
        <w:rPr>
          <w:rFonts w:ascii="Times" w:hAnsi="Times" w:hint="eastAsia"/>
          <w:sz w:val="16"/>
          <w:szCs w:val="16"/>
        </w:rPr>
      </w:pPr>
    </w:p>
    <w:p w14:paraId="3D7F06C1" w14:textId="77777777" w:rsidR="00724351" w:rsidRDefault="00724351" w:rsidP="00D16899">
      <w:pPr>
        <w:spacing w:line="240" w:lineRule="exact"/>
        <w:rPr>
          <w:rFonts w:ascii="Times" w:hAnsi="Times" w:hint="eastAsia"/>
          <w:sz w:val="16"/>
          <w:szCs w:val="16"/>
        </w:rPr>
      </w:pPr>
    </w:p>
    <w:p w14:paraId="4D32FED1" w14:textId="77777777" w:rsidR="00724351" w:rsidRDefault="00724351" w:rsidP="00D16899">
      <w:pPr>
        <w:spacing w:line="240" w:lineRule="exact"/>
        <w:rPr>
          <w:rFonts w:ascii="Times" w:hAnsi="Times" w:hint="eastAsia"/>
          <w:sz w:val="16"/>
          <w:szCs w:val="16"/>
        </w:rPr>
      </w:pPr>
    </w:p>
    <w:p w14:paraId="38667690" w14:textId="77777777" w:rsidR="00724351" w:rsidRDefault="00724351" w:rsidP="00D16899">
      <w:pPr>
        <w:spacing w:line="240" w:lineRule="exact"/>
        <w:rPr>
          <w:rFonts w:ascii="Times" w:hAnsi="Times" w:hint="eastAsia"/>
          <w:sz w:val="16"/>
          <w:szCs w:val="16"/>
        </w:rPr>
      </w:pPr>
    </w:p>
    <w:p w14:paraId="6FFB403D" w14:textId="77777777" w:rsidR="009A31D6" w:rsidRDefault="009A31D6" w:rsidP="00D16899">
      <w:pPr>
        <w:spacing w:line="240" w:lineRule="exact"/>
        <w:rPr>
          <w:rFonts w:ascii="Times" w:hAnsi="Times" w:hint="eastAsia"/>
          <w:sz w:val="16"/>
          <w:szCs w:val="16"/>
        </w:rPr>
      </w:pPr>
    </w:p>
    <w:p w14:paraId="4DDF3599" w14:textId="09D3C4D9" w:rsidR="00724351" w:rsidRPr="00AF55C4" w:rsidRDefault="009A31D6" w:rsidP="009A31D6">
      <w:pPr>
        <w:rPr>
          <w:rFonts w:ascii="Times" w:hAnsi="Times" w:hint="eastAsia"/>
          <w:b/>
          <w:sz w:val="20"/>
          <w:szCs w:val="20"/>
        </w:rPr>
      </w:pPr>
      <w:proofErr w:type="gramStart"/>
      <w:r w:rsidRPr="00AF55C4">
        <w:rPr>
          <w:rFonts w:ascii="Times" w:hAnsi="Times" w:cs="Arial"/>
          <w:b/>
          <w:color w:val="000000"/>
          <w:sz w:val="20"/>
          <w:szCs w:val="20"/>
        </w:rPr>
        <w:lastRenderedPageBreak/>
        <w:t xml:space="preserve">Supplementary table </w:t>
      </w:r>
      <w:r w:rsidRPr="00AF55C4">
        <w:rPr>
          <w:rFonts w:ascii="Times" w:hAnsi="Times" w:cs="Arial" w:hint="eastAsia"/>
          <w:b/>
          <w:color w:val="000000"/>
          <w:sz w:val="20"/>
          <w:szCs w:val="20"/>
        </w:rPr>
        <w:t>2</w:t>
      </w:r>
      <w:r w:rsidRPr="00AF55C4">
        <w:rPr>
          <w:rFonts w:ascii="Times" w:hAnsi="Times" w:cs="Arial"/>
          <w:b/>
          <w:color w:val="000000"/>
          <w:sz w:val="20"/>
          <w:szCs w:val="20"/>
        </w:rPr>
        <w:t>.</w:t>
      </w:r>
      <w:proofErr w:type="gramEnd"/>
      <w:r w:rsidRPr="00AF55C4">
        <w:rPr>
          <w:rFonts w:ascii="Times" w:hAnsi="Times" w:cs="Arial"/>
          <w:b/>
          <w:color w:val="000000"/>
          <w:sz w:val="20"/>
          <w:szCs w:val="20"/>
        </w:rPr>
        <w:t xml:space="preserve"> Characteristic of </w:t>
      </w:r>
      <w:r w:rsidRPr="00AF55C4">
        <w:rPr>
          <w:rFonts w:ascii="Times" w:hAnsi="Times" w:cs="Arial" w:hint="eastAsia"/>
          <w:b/>
          <w:color w:val="000000"/>
          <w:sz w:val="20"/>
          <w:szCs w:val="20"/>
        </w:rPr>
        <w:t>fe</w:t>
      </w:r>
      <w:r w:rsidRPr="00AF55C4">
        <w:rPr>
          <w:rFonts w:ascii="Times" w:hAnsi="Times" w:cs="Arial"/>
          <w:b/>
          <w:color w:val="000000"/>
          <w:sz w:val="20"/>
          <w:szCs w:val="20"/>
        </w:rPr>
        <w:t>male partici</w:t>
      </w:r>
      <w:r w:rsidR="00194532">
        <w:rPr>
          <w:rFonts w:ascii="Times" w:hAnsi="Times" w:cs="Arial"/>
          <w:b/>
          <w:color w:val="000000"/>
          <w:sz w:val="20"/>
          <w:szCs w:val="20"/>
        </w:rPr>
        <w:t>pants categorized by neck circu</w:t>
      </w:r>
      <w:r w:rsidR="00194532">
        <w:rPr>
          <w:rFonts w:ascii="Times" w:hAnsi="Times" w:cs="Arial" w:hint="eastAsia"/>
          <w:b/>
          <w:color w:val="000000"/>
          <w:sz w:val="20"/>
          <w:szCs w:val="20"/>
        </w:rPr>
        <w:t>m</w:t>
      </w:r>
      <w:r w:rsidRPr="00AF55C4">
        <w:rPr>
          <w:rFonts w:ascii="Times" w:hAnsi="Times" w:cs="Arial"/>
          <w:b/>
          <w:color w:val="000000"/>
          <w:sz w:val="20"/>
          <w:szCs w:val="20"/>
        </w:rPr>
        <w:t>ference.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920"/>
        <w:gridCol w:w="1240"/>
        <w:gridCol w:w="1240"/>
        <w:gridCol w:w="1240"/>
        <w:gridCol w:w="1240"/>
        <w:gridCol w:w="1240"/>
        <w:gridCol w:w="940"/>
      </w:tblGrid>
      <w:tr w:rsidR="002422EF" w:rsidRPr="002422EF" w14:paraId="07171501" w14:textId="77777777" w:rsidTr="002422EF">
        <w:trPr>
          <w:trHeight w:val="280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0E20E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CEF0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AC55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Q1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≤32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2A1A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Q2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32-34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0833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Q3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34-35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5F4D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Q4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&gt;35</w:t>
            </w:r>
            <w:r w:rsidRPr="002422EF">
              <w:rPr>
                <w:rFonts w:ascii="Times" w:eastAsia="宋体" w:hAnsi="Times" w:cs="Arial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010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2422EF" w:rsidRPr="002422EF" w14:paraId="66F93033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8854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C48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5483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2F0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FE4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87A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D3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30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0AF7BB92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0141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Age(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years)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C8B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58.8±7.6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235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58.3±7.5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9B4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58.6±7.6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E79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59.1±7.8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BC1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59.3±7.7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7A3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0.003</w:t>
            </w:r>
          </w:p>
        </w:tc>
      </w:tr>
      <w:tr w:rsidR="002422EF" w:rsidRPr="002422EF" w14:paraId="276F82D6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81DD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SBP(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mmHg)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F37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128.6±16.7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29E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123.6±16.2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08B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128.4±16.6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478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130.3±15.9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A60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133.9±16.3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708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4749D61B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05BC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DBP(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mmHg)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EDC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75.9±9.5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446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73.7±8.9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193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76.2±9.5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CE6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77±9.1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68F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77.6±9.8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796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0B3423DC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AF69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Pulse(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bpm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34A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79±11.3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891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78.8±11.4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2D8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78.4±11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320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79.1±10.5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B63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79.9±11.7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931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0.004</w:t>
            </w:r>
          </w:p>
        </w:tc>
      </w:tr>
      <w:tr w:rsidR="002422EF" w:rsidRPr="002422EF" w14:paraId="3D9273A0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6E3C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HbA1c(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E04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5.8(5.5-6.3)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77B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5.7(5.4-6)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57A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5.8(5.5-6.2)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9A4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5.9(5.6-6.4)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40A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6(5.7-6.6)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1C9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55A7DB81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8AA1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FPG(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239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5.3(4.9-5.9)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67A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5.1(4.8-5.5)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EE3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5.3(4.9-5.9)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CCE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5.3(5-6)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D61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5.5(5.1-6.4)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38B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1BAFA3A5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1B6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PBG(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F18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7.9(6.4-10.4)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D40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7.1(5.9-8.9)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364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7.8(6.4-10.3)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3A2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8.1(6.7-10.4)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8CA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8.9(7.2-11.7)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381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1D1F6633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EA6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TC(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188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5.1±1.3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CA4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5.1±1.6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EA1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5.1±1.5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CFB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5±1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803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5±1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849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2422EF" w:rsidRPr="002422EF" w14:paraId="35BFE009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7CDB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TG(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BE9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1.4(1-1.9)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894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1.1(0.9-1.6)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8F7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1.4(1-1.9)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940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1.5(1.1-2.1)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D66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1.6(1.2-2.2)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BD7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60899FD3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8B65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HDL(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582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1.5±0.5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1F1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1.7±0.6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B64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1.5±0.4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05A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1.4±0.3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AA7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1.4±0.3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3FF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6955CA97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B3B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LDL(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C74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3.2±1.3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25D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3.2±0.8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FA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3.2±0.9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3E0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3.3±1.8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730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3.3±1.8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D7F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0.113</w:t>
            </w:r>
          </w:p>
        </w:tc>
      </w:tr>
      <w:tr w:rsidR="002422EF" w:rsidRPr="002422EF" w14:paraId="17CC1986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0037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UA(</w:t>
            </w:r>
            <w:proofErr w:type="spellStart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mmol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ED0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281.6±65.8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4EC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257.6±58.6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1B3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279.3±62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EA6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291.3±65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1BB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307.9±68.4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CCD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4FA1EDDD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D7FD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ALT(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C22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16.7(12.9-22.7)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2ED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15.1(11.9-19.8)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2F6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16.4(12.9-22.1)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E7E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17.3(13.3-23.5)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0A7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18.9(14.3-26.9)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569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74C72DB8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146D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AST(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449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19(16.5-22.6)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D23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19(16.5-22.4)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A2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19(16.4-22.3)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2E0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19(16.4-22.3)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CF8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19.2(16.6-23.7)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BB2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2422EF" w:rsidRPr="002422EF" w14:paraId="67FF7F01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887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GGT(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U/L)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401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18.6(14.3-26.1)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4D6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16.2(12.8-22.4)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7E4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18.1(14.1-25.4)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4E2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19.7(15.5-26.6)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038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21.9(16.5-30.9)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8E2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5B659D49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2779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BMI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Kg/m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2C3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25.4±3.7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87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22.4±2.5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672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25.1±2.5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EC3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26.7±2.7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A1D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28.8±3.6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812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653E94E3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F29A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WHR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EC2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0.87±0.06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E88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0.83±0.06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E0F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0.87±0.06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B1A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0.88±0.05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2D2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0.90±0.06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6CA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0C3A510A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A30E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eGFR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mL/min/1.73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1AB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95.7±13.8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B50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96.8±13.1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792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95.9±13.4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9C1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95.2±13.2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1C4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94.2±15.3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C36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691E762A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A19C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eGFR</w:t>
            </w:r>
            <w:proofErr w:type="spellEnd"/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 (mL/min/1.732)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14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4A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803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1CF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90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E1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342DA39E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1574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&gt;90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E81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2063(62.1%)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7B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587(66.7%)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94C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614(62.1%)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028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534(60.7%)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373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328(57.1%)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8B8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7744D6F8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BB9D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≤90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605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1259(37.9%)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99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293(33.3%)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A3B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374(37.9%)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B79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346(39.3%)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B9C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246(42.9%)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E6D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6D0F6E8F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DFC2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Cardiovascular </w:t>
            </w: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events(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CC1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214(3.9%)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C4E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34(2.1%)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7D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71(3.9%)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0E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40(5.6%)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DF6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69(5.1%)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28F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61E40D4B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5432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Hypertension(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98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2419(44.1%)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9F8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490(30.8%)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C0F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789(43%)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325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338(47.5%)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4C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802(59.7%)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24F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073BD6F1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CFF0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Diabetes(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EDE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1603(29.2%)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585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303(19%)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DBB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539(29.3%)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BD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216(30.4%)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855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545(40.6%)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742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05EA5E34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80F1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Drinking </w:t>
            </w: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status(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98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0E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89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BB0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602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72D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0.214</w:t>
            </w:r>
          </w:p>
        </w:tc>
      </w:tr>
      <w:tr w:rsidR="002422EF" w:rsidRPr="002422EF" w14:paraId="1C2889E2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97EF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514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4989(91%)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56D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1472(92.5%)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FC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1661(90.4%)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AA2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647(91%)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C59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1209(90%)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DBC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47721253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711A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Occasional drinkers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FA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391(7.1%)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85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93(5.8%)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744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145(7.9%)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5A2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50(7%)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50E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103(7.7%)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736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1C30B4AA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DBEE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Regular drinkers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3B3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103(1.9%)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5DB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27(1.7%)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52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31(1.7%)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A01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14(2%)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BCF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31(2.3%)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6684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1F25F3F4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804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Smoking </w:t>
            </w:r>
            <w:proofErr w:type="gram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status(</w:t>
            </w:r>
            <w:proofErr w:type="gram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552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9FB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2F6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4D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ED1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61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0.042</w:t>
            </w:r>
          </w:p>
        </w:tc>
      </w:tr>
      <w:tr w:rsidR="002422EF" w:rsidRPr="002422EF" w14:paraId="74155DCB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9DB4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AF8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5344(97.5%)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825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1565(98.3%)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157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1790(97.4%)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97B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696(97.9%)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989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1293(96.3%)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247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3BC74A66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3026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Occasional smokers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284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35(0.6%)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D9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6(0.4%)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5921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13(0.7%)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309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4(0.6%)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DB8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12(0.9%)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45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27D5D56A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335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Regular smokers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356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104(1.9%)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D77B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21(1.3%)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C3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34(1.9%)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E59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11(1.5%)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B1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38(2.8%)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6E2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13C5172B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1807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Education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（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%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9A3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EE8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17F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82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EE0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AF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&lt;0.000</w:t>
            </w:r>
          </w:p>
        </w:tc>
      </w:tr>
      <w:tr w:rsidR="002422EF" w:rsidRPr="002422EF" w14:paraId="0BC44BFA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95C1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Illiteracy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CB6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96(1.8%)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1FE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26(1.6%)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CED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26(1.4%)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D37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16(2.3%)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3E5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28(2.1%)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67B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2B8F4E87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D9C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Primary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EE7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322(5.9%)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CE99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66(4.1%)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A7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108(5.9%)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9C2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58(8.2%)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7B0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90(6.7%)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D872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2F325305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64F7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Junior high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1BF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1762(32.1%)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A4F6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452(28.4%)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21F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607(33%)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90E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218(30.7%)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3AA0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485(36.1%)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CC1C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21E64A6F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C29B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Senior high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7B5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2548(46.5%)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9EF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756(47.5%)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642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857(46.7%)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F7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321(45.1%)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7C1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614(45.7%)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EB0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0A34EB5C" w14:textId="77777777" w:rsidTr="002422EF">
        <w:trPr>
          <w:trHeight w:hRule="exact" w:val="272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24FC8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College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B5BC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755(13.8%)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C12D8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292(18.3%)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BBB7D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239(13%)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8E23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98(13.8%)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DCBDA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126(9.4%)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23CD7" w14:textId="77777777" w:rsidR="002422EF" w:rsidRPr="002422EF" w:rsidRDefault="002422EF" w:rsidP="002422EF">
            <w:pPr>
              <w:widowControl/>
              <w:jc w:val="center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422EF" w:rsidRPr="002422EF" w14:paraId="4DFC844F" w14:textId="77777777" w:rsidTr="002422EF">
        <w:trPr>
          <w:trHeight w:hRule="exact" w:val="142"/>
        </w:trPr>
        <w:tc>
          <w:tcPr>
            <w:tcW w:w="906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E770" w14:textId="77777777" w:rsidR="002422EF" w:rsidRPr="002422EF" w:rsidRDefault="002422EF" w:rsidP="002422EF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Continuous data are shown as mean standard deviation or median (interquartile range) and categorical data are shown as frequency (%).</w:t>
            </w:r>
          </w:p>
        </w:tc>
      </w:tr>
      <w:tr w:rsidR="002422EF" w:rsidRPr="002422EF" w14:paraId="44807652" w14:textId="77777777" w:rsidTr="002422EF">
        <w:trPr>
          <w:trHeight w:val="240"/>
        </w:trPr>
        <w:tc>
          <w:tcPr>
            <w:tcW w:w="906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6CB59F" w14:textId="77777777" w:rsidR="002422EF" w:rsidRPr="002422EF" w:rsidRDefault="002422EF" w:rsidP="002422EF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55937044" w14:textId="77777777" w:rsidTr="002422EF">
        <w:trPr>
          <w:trHeight w:hRule="exact" w:val="284"/>
        </w:trPr>
        <w:tc>
          <w:tcPr>
            <w:tcW w:w="90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EE73" w14:textId="3F15BA94" w:rsidR="002422EF" w:rsidRPr="002422EF" w:rsidRDefault="002422EF" w:rsidP="002422EF">
            <w:pPr>
              <w:widowControl/>
              <w:spacing w:line="240" w:lineRule="exact"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Abbreviations: </w:t>
            </w:r>
            <w:proofErr w:type="spell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eGFR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, estimated glomerular filtration rate; SBP, systolic blood pressure; DBP, dia</w:t>
            </w:r>
            <w:r w:rsidR="00194532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stolic blood pressure; HbA1c: h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emoglobin A1c; FBG, fasting blood glucose; PBG, postprandial blood glucose; TC, total cholesterol; TG, triglyceride; HDL, high-density lipoprotein cholesterol; LDL, low-density lipoprotein cholesterol; UA, serum uric acid; ALT, alanine aminotransferase; AST,</w:t>
            </w:r>
            <w:r w:rsidR="00194532">
              <w:rPr>
                <w:rFonts w:ascii="Times" w:eastAsia="宋体" w:hAnsi="Times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aspartate aminotransferase; γ-GGT, γ-</w:t>
            </w:r>
            <w:proofErr w:type="spell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glutamyl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transferase</w:t>
            </w:r>
            <w:proofErr w:type="spellEnd"/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; BMI, body mass index; WHR:</w:t>
            </w:r>
            <w:r w:rsidR="00194532">
              <w:rPr>
                <w:rFonts w:ascii="Times" w:eastAsia="宋体" w:hAnsi="Times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>waist to hip ratio;</w:t>
            </w:r>
            <w:r w:rsidR="00194532">
              <w:rPr>
                <w:rFonts w:ascii="Times" w:eastAsia="宋体" w:hAnsi="Times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422EF"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  <w:t xml:space="preserve">NC, neck circumference.      </w:t>
            </w:r>
          </w:p>
        </w:tc>
      </w:tr>
      <w:tr w:rsidR="002422EF" w:rsidRPr="002422EF" w14:paraId="7B3DD7D5" w14:textId="77777777" w:rsidTr="002422EF">
        <w:trPr>
          <w:trHeight w:val="312"/>
        </w:trPr>
        <w:tc>
          <w:tcPr>
            <w:tcW w:w="90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6CD47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7A62CB14" w14:textId="77777777" w:rsidTr="002422EF">
        <w:trPr>
          <w:trHeight w:val="312"/>
        </w:trPr>
        <w:tc>
          <w:tcPr>
            <w:tcW w:w="90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E0BAE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422EF" w:rsidRPr="002422EF" w14:paraId="4B727C57" w14:textId="77777777" w:rsidTr="002422EF">
        <w:trPr>
          <w:trHeight w:val="312"/>
        </w:trPr>
        <w:tc>
          <w:tcPr>
            <w:tcW w:w="90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5B94C" w14:textId="77777777" w:rsidR="002422EF" w:rsidRPr="002422EF" w:rsidRDefault="002422EF" w:rsidP="002422EF">
            <w:pPr>
              <w:widowControl/>
              <w:jc w:val="left"/>
              <w:rPr>
                <w:rFonts w:ascii="Times" w:eastAsia="宋体" w:hAnsi="Times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7180CC5" w14:textId="77777777" w:rsidR="00724351" w:rsidRPr="00E1565E" w:rsidRDefault="00724351" w:rsidP="00D16899">
      <w:pPr>
        <w:spacing w:line="240" w:lineRule="exact"/>
        <w:rPr>
          <w:rFonts w:ascii="Times" w:hAnsi="Times" w:hint="eastAsia"/>
          <w:sz w:val="16"/>
          <w:szCs w:val="16"/>
        </w:rPr>
      </w:pPr>
    </w:p>
    <w:sectPr w:rsidR="00724351" w:rsidRPr="00E1565E" w:rsidSect="005555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A3"/>
    <w:rsid w:val="00194532"/>
    <w:rsid w:val="002422EF"/>
    <w:rsid w:val="004A47C9"/>
    <w:rsid w:val="00555549"/>
    <w:rsid w:val="00724351"/>
    <w:rsid w:val="007E06E7"/>
    <w:rsid w:val="008F19A3"/>
    <w:rsid w:val="009A31D6"/>
    <w:rsid w:val="00AF55C4"/>
    <w:rsid w:val="00D16899"/>
    <w:rsid w:val="00E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4A0D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946</Words>
  <Characters>5782</Characters>
  <Application>Microsoft Macintosh Word</Application>
  <DocSecurity>0</DocSecurity>
  <Lines>231</Lines>
  <Paragraphs>140</Paragraphs>
  <ScaleCrop>false</ScaleCrop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7</cp:revision>
  <dcterms:created xsi:type="dcterms:W3CDTF">2020-05-19T09:13:00Z</dcterms:created>
  <dcterms:modified xsi:type="dcterms:W3CDTF">2020-05-20T03:03:00Z</dcterms:modified>
</cp:coreProperties>
</file>