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8AA29" w14:textId="4F853084" w:rsidR="002C030F" w:rsidRDefault="00B25DF3" w:rsidP="00B25DF3">
      <w:pPr>
        <w:pStyle w:val="SMHeading"/>
      </w:pPr>
      <w:r>
        <w:t>Supplementary Figures:</w:t>
      </w:r>
    </w:p>
    <w:p w14:paraId="4BFF2143" w14:textId="77777777" w:rsidR="00611876" w:rsidRDefault="00611876" w:rsidP="00611876">
      <w:pPr>
        <w:spacing w:line="360" w:lineRule="auto"/>
        <w:jc w:val="both"/>
      </w:pPr>
    </w:p>
    <w:p w14:paraId="15ABE647" w14:textId="77777777" w:rsidR="00611876" w:rsidRDefault="00611876" w:rsidP="00611876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3E022F98" wp14:editId="74E8A97D">
            <wp:extent cx="5220000" cy="401817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01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DEA96" w14:textId="77777777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B77BAC">
        <w:rPr>
          <w:b/>
          <w:bCs/>
        </w:rPr>
        <w:t xml:space="preserve"> Fig</w:t>
      </w:r>
      <w:r>
        <w:rPr>
          <w:rFonts w:hint="eastAsia"/>
          <w:b/>
          <w:bCs/>
        </w:rPr>
        <w:t>.</w:t>
      </w:r>
      <w:r w:rsidRPr="00B77BAC">
        <w:rPr>
          <w:b/>
          <w:bCs/>
        </w:rPr>
        <w:t xml:space="preserve"> 1</w:t>
      </w:r>
      <w:r>
        <w:rPr>
          <w:b/>
          <w:bCs/>
        </w:rPr>
        <w:t xml:space="preserve"> |</w:t>
      </w:r>
      <w:r w:rsidRPr="00B77BAC">
        <w:rPr>
          <w:b/>
          <w:bCs/>
        </w:rPr>
        <w:t xml:space="preserve"> Quality control of cross-tissue s</w:t>
      </w:r>
      <w:r w:rsidRPr="00B77BAC">
        <w:rPr>
          <w:rFonts w:hint="eastAsia"/>
          <w:b/>
          <w:bCs/>
        </w:rPr>
        <w:t>n</w:t>
      </w:r>
      <w:r w:rsidRPr="00B77BAC">
        <w:rPr>
          <w:b/>
          <w:bCs/>
        </w:rPr>
        <w:t>RNA-seq data.</w:t>
      </w:r>
    </w:p>
    <w:p w14:paraId="710D708E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a,</w:t>
      </w:r>
      <w:r>
        <w:t xml:space="preserve"> </w:t>
      </w:r>
      <w:r w:rsidRPr="00450E1E">
        <w:t>Boxplot showing the number</w:t>
      </w:r>
      <w:r>
        <w:t xml:space="preserve"> </w:t>
      </w:r>
      <w:r w:rsidRPr="00450E1E">
        <w:t xml:space="preserve">of UMIs in </w:t>
      </w:r>
      <w:bookmarkStart w:id="0" w:name="OLE_LINK88"/>
      <w:r>
        <w:t>19 tissues</w:t>
      </w:r>
      <w:bookmarkEnd w:id="0"/>
      <w:r w:rsidRPr="00450E1E">
        <w:t>.</w:t>
      </w:r>
      <w:r w:rsidRPr="00021C4E">
        <w:t xml:space="preserve"> </w:t>
      </w:r>
      <w:r w:rsidRPr="00E7068A">
        <w:t>The horizontal line in the box</w:t>
      </w:r>
      <w:r>
        <w:t>plots</w:t>
      </w:r>
      <w:r w:rsidRPr="00E7068A">
        <w:t xml:space="preserve"> corresponds to the median, the box bounds </w:t>
      </w:r>
      <w:r>
        <w:t xml:space="preserve">indicate </w:t>
      </w:r>
      <w:r w:rsidRPr="00E7068A">
        <w:t>the 25th and 75th percentile</w:t>
      </w:r>
      <w:r>
        <w:t xml:space="preserve">s and the </w:t>
      </w:r>
      <w:r w:rsidRPr="00E7068A">
        <w:t>whiskers represent 1.5</w:t>
      </w:r>
      <w:r>
        <w:t xml:space="preserve"> times</w:t>
      </w:r>
      <w:r w:rsidRPr="00E7068A">
        <w:t xml:space="preserve"> the interquartile range.</w:t>
      </w:r>
      <w:r>
        <w:t xml:space="preserve"> </w:t>
      </w:r>
      <w:r w:rsidRPr="00E7068A">
        <w:t>Values outside the whiskers are displayed as points.</w:t>
      </w:r>
    </w:p>
    <w:p w14:paraId="2BA3DF5D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b,</w:t>
      </w:r>
      <w:r>
        <w:t xml:space="preserve"> </w:t>
      </w:r>
      <w:r w:rsidRPr="00450E1E">
        <w:t>Boxplot showing the number</w:t>
      </w:r>
      <w:r>
        <w:t xml:space="preserve"> </w:t>
      </w:r>
      <w:r w:rsidRPr="00450E1E">
        <w:t xml:space="preserve">of </w:t>
      </w:r>
      <w:r>
        <w:t>detected</w:t>
      </w:r>
      <w:r w:rsidRPr="00450E1E">
        <w:t xml:space="preserve"> genes in </w:t>
      </w:r>
      <w:r>
        <w:t>19 tissues</w:t>
      </w:r>
      <w:r w:rsidRPr="00450E1E">
        <w:t>.</w:t>
      </w:r>
    </w:p>
    <w:p w14:paraId="48BCBC4A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c,</w:t>
      </w:r>
      <w:r>
        <w:t xml:space="preserve"> </w:t>
      </w:r>
      <w:r w:rsidRPr="00450E1E">
        <w:t xml:space="preserve">Boxplot showing the </w:t>
      </w:r>
      <w:r>
        <w:t xml:space="preserve">proportion </w:t>
      </w:r>
      <w:r w:rsidRPr="00450E1E">
        <w:t xml:space="preserve">of </w:t>
      </w:r>
      <w:r>
        <w:t>mitochondria reads</w:t>
      </w:r>
      <w:r w:rsidRPr="00450E1E">
        <w:t xml:space="preserve"> in </w:t>
      </w:r>
      <w:r>
        <w:t>19 tissues</w:t>
      </w:r>
      <w:r w:rsidRPr="00450E1E">
        <w:t>.</w:t>
      </w:r>
    </w:p>
    <w:p w14:paraId="0B9043FE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d,</w:t>
      </w:r>
      <w:r>
        <w:t xml:space="preserve"> </w:t>
      </w:r>
      <w:proofErr w:type="spellStart"/>
      <w:r w:rsidRPr="00450E1E">
        <w:t>Barplot</w:t>
      </w:r>
      <w:proofErr w:type="spellEnd"/>
      <w:r w:rsidRPr="00450E1E">
        <w:t xml:space="preserve"> showing the number of </w:t>
      </w:r>
      <w:r>
        <w:t>high-quality nuclei</w:t>
      </w:r>
      <w:r w:rsidRPr="00450E1E">
        <w:t xml:space="preserve"> in</w:t>
      </w:r>
      <w:r>
        <w:t xml:space="preserve"> 19 tissues after filtering</w:t>
      </w:r>
      <w:r w:rsidRPr="00450E1E">
        <w:t>.</w:t>
      </w:r>
      <w:r>
        <w:br w:type="page"/>
      </w:r>
    </w:p>
    <w:p w14:paraId="63C1993A" w14:textId="1C1A19E2" w:rsidR="00A81CD2" w:rsidRDefault="00A81CD2" w:rsidP="0061187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05FB377" wp14:editId="4164C415">
            <wp:extent cx="5220000" cy="5641058"/>
            <wp:effectExtent l="0" t="0" r="0" b="0"/>
            <wp:docPr id="1756641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641546" name="Picture 175664154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564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A8AA3" w14:textId="0F37BC3F" w:rsidR="00A81CD2" w:rsidRPr="00A81CD2" w:rsidRDefault="00A81CD2" w:rsidP="00A81CD2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B77BAC">
        <w:rPr>
          <w:b/>
          <w:bCs/>
        </w:rPr>
        <w:t xml:space="preserve"> Fig</w:t>
      </w:r>
      <w:r>
        <w:rPr>
          <w:rFonts w:hint="eastAsia"/>
          <w:b/>
          <w:bCs/>
        </w:rPr>
        <w:t>.</w:t>
      </w:r>
      <w:r w:rsidRPr="00B77BAC">
        <w:rPr>
          <w:b/>
          <w:bCs/>
        </w:rPr>
        <w:t xml:space="preserve"> </w:t>
      </w:r>
      <w:r>
        <w:rPr>
          <w:b/>
          <w:bCs/>
        </w:rPr>
        <w:t>2 |</w:t>
      </w:r>
      <w:r w:rsidRPr="00B77BAC">
        <w:rPr>
          <w:b/>
          <w:bCs/>
        </w:rPr>
        <w:t xml:space="preserve"> </w:t>
      </w:r>
      <w:r>
        <w:rPr>
          <w:b/>
          <w:bCs/>
        </w:rPr>
        <w:t xml:space="preserve">Spearman </w:t>
      </w:r>
      <w:r w:rsidRPr="00A81CD2">
        <w:rPr>
          <w:b/>
          <w:bCs/>
        </w:rPr>
        <w:t xml:space="preserve">correlation of </w:t>
      </w:r>
      <w:r>
        <w:rPr>
          <w:b/>
          <w:bCs/>
        </w:rPr>
        <w:t xml:space="preserve">normalized </w:t>
      </w:r>
      <w:r w:rsidRPr="00A81CD2">
        <w:rPr>
          <w:b/>
          <w:bCs/>
        </w:rPr>
        <w:t>expression</w:t>
      </w:r>
      <w:r>
        <w:rPr>
          <w:b/>
          <w:bCs/>
        </w:rPr>
        <w:t xml:space="preserve"> levels</w:t>
      </w:r>
      <w:r w:rsidRPr="00A81CD2">
        <w:rPr>
          <w:b/>
          <w:bCs/>
        </w:rPr>
        <w:t xml:space="preserve"> </w:t>
      </w:r>
      <w:r>
        <w:rPr>
          <w:b/>
          <w:bCs/>
        </w:rPr>
        <w:t>for</w:t>
      </w:r>
      <w:r w:rsidRPr="00A81CD2">
        <w:rPr>
          <w:b/>
          <w:bCs/>
        </w:rPr>
        <w:t xml:space="preserve"> all protein</w:t>
      </w:r>
      <w:r>
        <w:rPr>
          <w:b/>
          <w:bCs/>
        </w:rPr>
        <w:t>-</w:t>
      </w:r>
      <w:r w:rsidRPr="00A81CD2">
        <w:rPr>
          <w:b/>
          <w:bCs/>
        </w:rPr>
        <w:t xml:space="preserve">coding genes </w:t>
      </w:r>
      <w:r w:rsidR="001B72AF">
        <w:rPr>
          <w:b/>
          <w:bCs/>
        </w:rPr>
        <w:t>across</w:t>
      </w:r>
      <w:r w:rsidRPr="00A81CD2">
        <w:rPr>
          <w:b/>
          <w:bCs/>
        </w:rPr>
        <w:t xml:space="preserve"> seven common tissues between the two </w:t>
      </w:r>
      <w:r w:rsidR="001B72AF">
        <w:rPr>
          <w:b/>
          <w:bCs/>
        </w:rPr>
        <w:t xml:space="preserve">single-cell RNA-seq </w:t>
      </w:r>
      <w:r w:rsidRPr="00A81CD2">
        <w:rPr>
          <w:b/>
          <w:bCs/>
        </w:rPr>
        <w:t>studies</w:t>
      </w:r>
      <w:r w:rsidR="001B72AF">
        <w:rPr>
          <w:b/>
          <w:bCs/>
        </w:rPr>
        <w:t xml:space="preserve"> in pigs</w:t>
      </w:r>
      <w:r w:rsidRPr="00A81CD2">
        <w:rPr>
          <w:b/>
          <w:bCs/>
        </w:rPr>
        <w:t xml:space="preserve">. </w:t>
      </w:r>
      <w:r w:rsidR="009E7AEA" w:rsidRPr="009E7AEA">
        <w:t xml:space="preserve">We </w:t>
      </w:r>
      <w:r w:rsidR="009E7AEA" w:rsidRPr="00A81CD2">
        <w:t>summarize</w:t>
      </w:r>
      <w:r w:rsidR="009E7AEA">
        <w:t>d</w:t>
      </w:r>
      <w:r w:rsidR="009E7AEA" w:rsidRPr="00A81CD2">
        <w:t xml:space="preserve"> the </w:t>
      </w:r>
      <w:r w:rsidR="00917D4F">
        <w:t xml:space="preserve">gene-wise </w:t>
      </w:r>
      <w:r w:rsidR="009E7AEA" w:rsidRPr="00A81CD2">
        <w:t xml:space="preserve">expression of </w:t>
      </w:r>
      <w:r w:rsidR="00F020B9">
        <w:t xml:space="preserve">all </w:t>
      </w:r>
      <w:r w:rsidR="00F020B9">
        <w:rPr>
          <w:rFonts w:hint="eastAsia"/>
          <w:lang w:eastAsia="zh-CN"/>
        </w:rPr>
        <w:t>high-quality</w:t>
      </w:r>
      <w:r w:rsidR="009E7AEA" w:rsidRPr="00A81CD2">
        <w:t> cells</w:t>
      </w:r>
      <w:r w:rsidR="009E7AEA">
        <w:t xml:space="preserve"> </w:t>
      </w:r>
      <w:r w:rsidR="009E7AEA" w:rsidRPr="00A81CD2">
        <w:t>by summing them up</w:t>
      </w:r>
      <w:r w:rsidR="009E7AEA">
        <w:t xml:space="preserve"> as t</w:t>
      </w:r>
      <w:r w:rsidRPr="00A81CD2">
        <w:t>he pseudo-bulk </w:t>
      </w:r>
      <w:r>
        <w:t>transcriptomic profiles</w:t>
      </w:r>
      <w:r w:rsidRPr="00A81CD2">
        <w:t> </w:t>
      </w:r>
      <w:r w:rsidR="009E7AEA">
        <w:t xml:space="preserve">of </w:t>
      </w:r>
      <w:r w:rsidR="00F020B9">
        <w:t>a</w:t>
      </w:r>
      <w:r w:rsidR="009E7AEA">
        <w:t xml:space="preserve"> tissue</w:t>
      </w:r>
      <w:r>
        <w:t xml:space="preserve">. </w:t>
      </w:r>
      <w:r w:rsidRPr="00A81CD2">
        <w:t>The correlation coefficients are displayed in the top of each panel.</w:t>
      </w:r>
    </w:p>
    <w:p w14:paraId="588FEF82" w14:textId="24E441EB" w:rsidR="00A81CD2" w:rsidRDefault="00A81CD2" w:rsidP="00611876">
      <w:pPr>
        <w:spacing w:line="360" w:lineRule="auto"/>
        <w:jc w:val="center"/>
      </w:pPr>
      <w:r>
        <w:br w:type="page"/>
      </w:r>
    </w:p>
    <w:p w14:paraId="1A9DEE86" w14:textId="60D4A377" w:rsidR="00611876" w:rsidRDefault="009350D4" w:rsidP="0061187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5224E30" wp14:editId="729B4ECD">
            <wp:extent cx="5220000" cy="6571288"/>
            <wp:effectExtent l="0" t="0" r="0" b="0"/>
            <wp:docPr id="1886467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467034" name="Picture 18864670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657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56E2" w14:textId="48A9727C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AC0501">
        <w:rPr>
          <w:b/>
          <w:bCs/>
        </w:rPr>
        <w:t xml:space="preserve"> Fig</w:t>
      </w:r>
      <w:r>
        <w:rPr>
          <w:b/>
          <w:bCs/>
        </w:rPr>
        <w:t>.</w:t>
      </w:r>
      <w:r w:rsidRPr="00AC0501">
        <w:rPr>
          <w:b/>
          <w:bCs/>
        </w:rPr>
        <w:t xml:space="preserve"> </w:t>
      </w:r>
      <w:r w:rsidR="007A2FBF">
        <w:rPr>
          <w:b/>
          <w:bCs/>
        </w:rPr>
        <w:t>3</w:t>
      </w:r>
      <w:r>
        <w:rPr>
          <w:b/>
          <w:bCs/>
        </w:rPr>
        <w:t xml:space="preserve"> |</w:t>
      </w:r>
      <w:r w:rsidRPr="00AC0501">
        <w:rPr>
          <w:b/>
          <w:bCs/>
        </w:rPr>
        <w:t xml:space="preserve"> Selected</w:t>
      </w:r>
      <w:r w:rsidRPr="00AC0501">
        <w:rPr>
          <w:rFonts w:hint="eastAsia"/>
          <w:b/>
          <w:bCs/>
        </w:rPr>
        <w:t xml:space="preserve"> canonical</w:t>
      </w:r>
      <w:r w:rsidRPr="00AC0501">
        <w:rPr>
          <w:b/>
          <w:bCs/>
        </w:rPr>
        <w:t xml:space="preserve"> marker genes for cell type annotation in pigs. </w:t>
      </w:r>
      <w:r w:rsidRPr="004F7AD1">
        <w:t xml:space="preserve">Heatmap showing the expression </w:t>
      </w:r>
      <w:r>
        <w:rPr>
          <w:rFonts w:hint="eastAsia"/>
        </w:rPr>
        <w:t>level</w:t>
      </w:r>
      <w:r>
        <w:t xml:space="preserve">s </w:t>
      </w:r>
      <w:r w:rsidRPr="004F7AD1">
        <w:t xml:space="preserve">of </w:t>
      </w:r>
      <w:r>
        <w:t xml:space="preserve">representative </w:t>
      </w:r>
      <w:r w:rsidRPr="004F7AD1">
        <w:t>marker genes used to manually annotate all cell</w:t>
      </w:r>
      <w:r>
        <w:t xml:space="preserve"> </w:t>
      </w:r>
      <w:r w:rsidRPr="004F7AD1">
        <w:t xml:space="preserve">clusters </w:t>
      </w:r>
      <w:r>
        <w:t>in the present</w:t>
      </w:r>
      <w:r w:rsidRPr="004F7AD1">
        <w:t xml:space="preserve"> dataset.</w:t>
      </w:r>
      <w:r>
        <w:br w:type="page"/>
      </w:r>
    </w:p>
    <w:p w14:paraId="6815EB86" w14:textId="1A1A139E" w:rsidR="00611876" w:rsidRDefault="00BE3660" w:rsidP="0061187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56F471F" wp14:editId="6D7FEBA6">
            <wp:extent cx="5220000" cy="7378253"/>
            <wp:effectExtent l="0" t="0" r="0" b="635"/>
            <wp:docPr id="16677785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778511" name="Picture 16677785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737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96233" w14:textId="573BAA71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AC6A11">
        <w:rPr>
          <w:b/>
          <w:bCs/>
        </w:rPr>
        <w:t xml:space="preserve"> Fig</w:t>
      </w:r>
      <w:r>
        <w:rPr>
          <w:b/>
          <w:bCs/>
        </w:rPr>
        <w:t>.</w:t>
      </w:r>
      <w:r w:rsidRPr="00AC6A11">
        <w:rPr>
          <w:b/>
          <w:bCs/>
        </w:rPr>
        <w:t xml:space="preserve"> </w:t>
      </w:r>
      <w:r w:rsidR="007A2FBF">
        <w:rPr>
          <w:b/>
          <w:bCs/>
        </w:rPr>
        <w:t>4</w:t>
      </w:r>
      <w:r>
        <w:rPr>
          <w:b/>
          <w:bCs/>
        </w:rPr>
        <w:t xml:space="preserve"> |</w:t>
      </w:r>
      <w:r w:rsidRPr="00AC6A11">
        <w:rPr>
          <w:b/>
          <w:bCs/>
        </w:rPr>
        <w:t xml:space="preserve"> UMAP visualization </w:t>
      </w:r>
      <w:r w:rsidRPr="00AC6A11">
        <w:rPr>
          <w:rFonts w:hint="eastAsia"/>
          <w:b/>
          <w:bCs/>
        </w:rPr>
        <w:t>an</w:t>
      </w:r>
      <w:r w:rsidRPr="00AC6A11">
        <w:rPr>
          <w:b/>
          <w:bCs/>
        </w:rPr>
        <w:t xml:space="preserve">d the proportion of cell clusters in </w:t>
      </w:r>
      <w:r>
        <w:rPr>
          <w:b/>
          <w:bCs/>
        </w:rPr>
        <w:t>10</w:t>
      </w:r>
      <w:r w:rsidRPr="00AC6A11">
        <w:rPr>
          <w:b/>
          <w:bCs/>
        </w:rPr>
        <w:t xml:space="preserve"> tissue</w:t>
      </w:r>
      <w:r>
        <w:rPr>
          <w:b/>
          <w:bCs/>
        </w:rPr>
        <w:t>s</w:t>
      </w:r>
      <w:r w:rsidRPr="00AC6A11">
        <w:rPr>
          <w:b/>
          <w:bCs/>
        </w:rPr>
        <w:t>.</w:t>
      </w:r>
      <w:r>
        <w:t xml:space="preserve"> These tissues contain the </w:t>
      </w:r>
      <w:r w:rsidRPr="00E031BA">
        <w:t>adipose, cerebellum, cerebrum, colon, duo</w:t>
      </w:r>
      <w:r w:rsidRPr="00E031BA">
        <w:rPr>
          <w:rFonts w:hint="eastAsia"/>
        </w:rPr>
        <w:t>d</w:t>
      </w:r>
      <w:r w:rsidRPr="00E031BA">
        <w:t xml:space="preserve">enum, heart, hypothalamus, </w:t>
      </w:r>
      <w:r w:rsidRPr="00E031BA">
        <w:lastRenderedPageBreak/>
        <w:t>ileum, jejunum</w:t>
      </w:r>
      <w:r>
        <w:t xml:space="preserve">, and </w:t>
      </w:r>
      <w:r w:rsidRPr="00E031BA">
        <w:t>kidney</w:t>
      </w:r>
      <w:r>
        <w:t>.</w:t>
      </w:r>
      <w:r w:rsidRPr="00455D2A">
        <w:t xml:space="preserve"> The name</w:t>
      </w:r>
      <w:r>
        <w:t xml:space="preserve"> and proportion</w:t>
      </w:r>
      <w:r w:rsidRPr="00455D2A">
        <w:t xml:space="preserve"> of</w:t>
      </w:r>
      <w:r>
        <w:t xml:space="preserve"> each</w:t>
      </w:r>
      <w:r w:rsidRPr="00455D2A">
        <w:t xml:space="preserve"> </w:t>
      </w:r>
      <w:r>
        <w:t xml:space="preserve">cell </w:t>
      </w:r>
      <w:r w:rsidRPr="00455D2A">
        <w:t>population for every tissue are indicated</w:t>
      </w:r>
      <w:r>
        <w:t>, and d</w:t>
      </w:r>
      <w:r w:rsidRPr="00BD6C6A">
        <w:t>efinitions for</w:t>
      </w:r>
      <w:r>
        <w:t xml:space="preserve"> </w:t>
      </w:r>
      <w:r w:rsidRPr="00BD6C6A">
        <w:t>abbreviations are provided in</w:t>
      </w:r>
      <w:r>
        <w:t xml:space="preserve"> Supplementary Table 1</w:t>
      </w:r>
      <w:r w:rsidRPr="00455D2A">
        <w:t>.</w:t>
      </w:r>
      <w:r>
        <w:br w:type="page"/>
      </w:r>
    </w:p>
    <w:p w14:paraId="1939154C" w14:textId="77777777" w:rsidR="00611876" w:rsidRDefault="00611876" w:rsidP="0061187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1312149" wp14:editId="64D6CF73">
            <wp:extent cx="4860000" cy="6869408"/>
            <wp:effectExtent l="0" t="0" r="4445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68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2C520" w14:textId="42FF47FF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AC6A11">
        <w:rPr>
          <w:b/>
          <w:bCs/>
        </w:rPr>
        <w:t xml:space="preserve"> Fig</w:t>
      </w:r>
      <w:r>
        <w:rPr>
          <w:b/>
          <w:bCs/>
        </w:rPr>
        <w:t>.</w:t>
      </w:r>
      <w:r w:rsidRPr="00AC6A11">
        <w:rPr>
          <w:b/>
          <w:bCs/>
        </w:rPr>
        <w:t xml:space="preserve"> </w:t>
      </w:r>
      <w:r w:rsidR="007A2FBF">
        <w:rPr>
          <w:b/>
          <w:bCs/>
        </w:rPr>
        <w:t>5</w:t>
      </w:r>
      <w:r>
        <w:rPr>
          <w:b/>
          <w:bCs/>
        </w:rPr>
        <w:t xml:space="preserve"> |</w:t>
      </w:r>
      <w:r w:rsidRPr="00AC6A11">
        <w:rPr>
          <w:b/>
          <w:bCs/>
        </w:rPr>
        <w:t xml:space="preserve"> UMAP visualization </w:t>
      </w:r>
      <w:r w:rsidRPr="00AC6A11">
        <w:rPr>
          <w:rFonts w:hint="eastAsia"/>
          <w:b/>
          <w:bCs/>
        </w:rPr>
        <w:t>an</w:t>
      </w:r>
      <w:r w:rsidRPr="00AC6A11">
        <w:rPr>
          <w:b/>
          <w:bCs/>
        </w:rPr>
        <w:t xml:space="preserve">d the proportion of cell clusters in </w:t>
      </w:r>
      <w:r>
        <w:rPr>
          <w:b/>
          <w:bCs/>
        </w:rPr>
        <w:t>nine</w:t>
      </w:r>
      <w:r w:rsidRPr="00AC6A11">
        <w:rPr>
          <w:b/>
          <w:bCs/>
        </w:rPr>
        <w:t xml:space="preserve"> tissue</w:t>
      </w:r>
      <w:r>
        <w:rPr>
          <w:b/>
          <w:bCs/>
        </w:rPr>
        <w:t>s</w:t>
      </w:r>
      <w:r w:rsidRPr="00AC6A11">
        <w:rPr>
          <w:b/>
          <w:bCs/>
        </w:rPr>
        <w:t>.</w:t>
      </w:r>
      <w:r>
        <w:t xml:space="preserve"> These tissues contain the </w:t>
      </w:r>
      <w:r w:rsidRPr="006A5B08">
        <w:t>liver, lymph, muscle, ovary, pancreas, pituitary, spleen, testis</w:t>
      </w:r>
      <w:r>
        <w:t>,</w:t>
      </w:r>
      <w:r w:rsidRPr="006A5B08">
        <w:t xml:space="preserve"> and uterus</w:t>
      </w:r>
      <w:r w:rsidRPr="00455D2A">
        <w:t xml:space="preserve"> The name</w:t>
      </w:r>
      <w:r>
        <w:t xml:space="preserve"> and proportion</w:t>
      </w:r>
      <w:r w:rsidRPr="00455D2A">
        <w:t xml:space="preserve"> of</w:t>
      </w:r>
      <w:r>
        <w:t xml:space="preserve"> each</w:t>
      </w:r>
      <w:r w:rsidRPr="00455D2A">
        <w:t xml:space="preserve"> </w:t>
      </w:r>
      <w:r>
        <w:t xml:space="preserve">cell </w:t>
      </w:r>
      <w:r w:rsidRPr="00455D2A">
        <w:t>population for every tissue are indicated</w:t>
      </w:r>
      <w:r>
        <w:t>, and d</w:t>
      </w:r>
      <w:r w:rsidRPr="00BD6C6A">
        <w:t>efinitions for</w:t>
      </w:r>
      <w:r>
        <w:t xml:space="preserve"> </w:t>
      </w:r>
      <w:r w:rsidRPr="00BD6C6A">
        <w:t>abbreviations are provided in</w:t>
      </w:r>
      <w:r>
        <w:t xml:space="preserve"> Supplementary Table 1</w:t>
      </w:r>
      <w:r w:rsidRPr="00455D2A">
        <w:t>.</w:t>
      </w:r>
      <w:r>
        <w:br w:type="page"/>
      </w:r>
    </w:p>
    <w:p w14:paraId="25811F2A" w14:textId="77777777" w:rsidR="00611876" w:rsidRDefault="00611876" w:rsidP="0061187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FE15821" wp14:editId="22FEAC4D">
            <wp:extent cx="4680000" cy="5962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59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54D1F" w14:textId="1D9A9556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310526">
        <w:rPr>
          <w:b/>
          <w:bCs/>
        </w:rPr>
        <w:t xml:space="preserve"> Fig</w:t>
      </w:r>
      <w:r>
        <w:rPr>
          <w:b/>
          <w:bCs/>
        </w:rPr>
        <w:t>.</w:t>
      </w:r>
      <w:r w:rsidRPr="00310526">
        <w:rPr>
          <w:b/>
          <w:bCs/>
        </w:rPr>
        <w:t xml:space="preserve"> </w:t>
      </w:r>
      <w:r w:rsidR="007A2FBF">
        <w:rPr>
          <w:b/>
          <w:bCs/>
        </w:rPr>
        <w:t>6</w:t>
      </w:r>
      <w:r>
        <w:rPr>
          <w:b/>
          <w:bCs/>
        </w:rPr>
        <w:t xml:space="preserve"> |</w:t>
      </w:r>
      <w:r w:rsidRPr="00310526">
        <w:rPr>
          <w:b/>
          <w:bCs/>
        </w:rPr>
        <w:t xml:space="preserve"> Comparison of single-cell transcriptional patterns between our dataset and a public pig </w:t>
      </w:r>
      <w:proofErr w:type="spellStart"/>
      <w:r w:rsidRPr="00310526">
        <w:rPr>
          <w:b/>
          <w:bCs/>
        </w:rPr>
        <w:t>scRNA</w:t>
      </w:r>
      <w:proofErr w:type="spellEnd"/>
      <w:r w:rsidRPr="00310526">
        <w:rPr>
          <w:b/>
          <w:bCs/>
        </w:rPr>
        <w:t>-seq study.</w:t>
      </w:r>
    </w:p>
    <w:p w14:paraId="2BBC8750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a,</w:t>
      </w:r>
      <w:r>
        <w:t xml:space="preserve"> Single-cell transcriptional difference of the </w:t>
      </w:r>
      <w:r w:rsidRPr="00D81FFB">
        <w:rPr>
          <w:i/>
          <w:iCs/>
        </w:rPr>
        <w:t>ADIPOQ</w:t>
      </w:r>
      <w:r>
        <w:t xml:space="preserve"> gene in pig adipose tissue between two studies.</w:t>
      </w:r>
    </w:p>
    <w:p w14:paraId="7A9FD4DC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b,</w:t>
      </w:r>
      <w:r>
        <w:t xml:space="preserve"> Single-cell transcriptional difference of the </w:t>
      </w:r>
      <w:r w:rsidRPr="00D81FFB">
        <w:rPr>
          <w:i/>
          <w:iCs/>
        </w:rPr>
        <w:t>DOCK4</w:t>
      </w:r>
      <w:r>
        <w:t xml:space="preserve"> gene in pig heart tissue between two studies.</w:t>
      </w:r>
    </w:p>
    <w:p w14:paraId="60B60317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c,</w:t>
      </w:r>
      <w:r>
        <w:t xml:space="preserve"> Single-cell transcriptional difference of the </w:t>
      </w:r>
      <w:r w:rsidRPr="00D81FFB">
        <w:rPr>
          <w:i/>
          <w:iCs/>
        </w:rPr>
        <w:t>CD163</w:t>
      </w:r>
      <w:r>
        <w:t xml:space="preserve"> gene in pig liver tissue between two studies.</w:t>
      </w:r>
    </w:p>
    <w:p w14:paraId="41A17D45" w14:textId="77777777" w:rsidR="00611876" w:rsidRDefault="00611876" w:rsidP="00611876">
      <w:pPr>
        <w:spacing w:line="360" w:lineRule="auto"/>
        <w:jc w:val="both"/>
      </w:pPr>
      <w:r w:rsidRPr="00C11C09">
        <w:rPr>
          <w:b/>
          <w:bCs/>
        </w:rPr>
        <w:lastRenderedPageBreak/>
        <w:t>d-f</w:t>
      </w:r>
      <w:r>
        <w:rPr>
          <w:b/>
          <w:bCs/>
        </w:rPr>
        <w:t>,</w:t>
      </w:r>
      <w:r>
        <w:rPr>
          <w:rFonts w:hint="eastAsia"/>
        </w:rPr>
        <w:t xml:space="preserve"> </w:t>
      </w:r>
      <w:r>
        <w:t>Single-cell transcriptional difference in the cerebellum (</w:t>
      </w:r>
      <w:r w:rsidRPr="001639F7">
        <w:rPr>
          <w:b/>
          <w:bCs/>
        </w:rPr>
        <w:t>d</w:t>
      </w:r>
      <w:r>
        <w:t>), kidney (</w:t>
      </w:r>
      <w:r w:rsidRPr="001639F7">
        <w:rPr>
          <w:b/>
          <w:bCs/>
        </w:rPr>
        <w:t>e</w:t>
      </w:r>
      <w:r>
        <w:t>), and spleen (</w:t>
      </w:r>
      <w:r w:rsidRPr="001639F7">
        <w:rPr>
          <w:b/>
          <w:bCs/>
        </w:rPr>
        <w:t>f</w:t>
      </w:r>
      <w:r>
        <w:t>) between two studies.</w:t>
      </w:r>
      <w:r>
        <w:br w:type="page"/>
      </w:r>
    </w:p>
    <w:p w14:paraId="6B4F99D4" w14:textId="77777777" w:rsidR="00611876" w:rsidRDefault="00611876" w:rsidP="00611876">
      <w:pPr>
        <w:spacing w:line="360" w:lineRule="auto"/>
        <w:jc w:val="both"/>
      </w:pPr>
    </w:p>
    <w:p w14:paraId="67CD4B15" w14:textId="77777777" w:rsidR="00611876" w:rsidRDefault="00611876" w:rsidP="006118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F24D64C" wp14:editId="633DF0A8">
            <wp:extent cx="5220000" cy="5281346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528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64237" w14:textId="4CE373CE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C71342">
        <w:rPr>
          <w:b/>
          <w:bCs/>
        </w:rPr>
        <w:t xml:space="preserve"> Fig</w:t>
      </w:r>
      <w:r>
        <w:rPr>
          <w:b/>
          <w:bCs/>
        </w:rPr>
        <w:t>.</w:t>
      </w:r>
      <w:r w:rsidRPr="00C71342">
        <w:rPr>
          <w:b/>
          <w:bCs/>
        </w:rPr>
        <w:t xml:space="preserve"> </w:t>
      </w:r>
      <w:r w:rsidR="007A2FBF">
        <w:rPr>
          <w:b/>
          <w:bCs/>
        </w:rPr>
        <w:t>7</w:t>
      </w:r>
      <w:r>
        <w:rPr>
          <w:b/>
          <w:bCs/>
        </w:rPr>
        <w:t xml:space="preserve"> |</w:t>
      </w:r>
      <w:r w:rsidRPr="00C71342">
        <w:rPr>
          <w:b/>
          <w:bCs/>
        </w:rPr>
        <w:t xml:space="preserve"> Inferred cell state for each major cell type.</w:t>
      </w:r>
      <w:r>
        <w:t xml:space="preserve"> </w:t>
      </w:r>
      <w:r w:rsidRPr="00093AD3">
        <w:t xml:space="preserve">Cell types </w:t>
      </w:r>
      <w:r>
        <w:t xml:space="preserve">are </w:t>
      </w:r>
      <w:r w:rsidRPr="00093AD3">
        <w:t xml:space="preserve">ordered by </w:t>
      </w:r>
      <w:r>
        <w:t xml:space="preserve">the </w:t>
      </w:r>
      <w:r w:rsidRPr="00093AD3">
        <w:t xml:space="preserve">magnitude of </w:t>
      </w:r>
      <w:r>
        <w:t xml:space="preserve">the putative </w:t>
      </w:r>
      <w:r w:rsidRPr="00093AD3">
        <w:t>cell cycling index, with the most highly proliferative at the top and quiescent cells at the bottom of the list</w:t>
      </w:r>
      <w:r>
        <w:t>.</w:t>
      </w:r>
      <w:r>
        <w:br w:type="page"/>
      </w:r>
    </w:p>
    <w:p w14:paraId="55E70CCC" w14:textId="77777777" w:rsidR="00611876" w:rsidRDefault="00611876" w:rsidP="00611876">
      <w:pPr>
        <w:spacing w:line="360" w:lineRule="auto"/>
        <w:jc w:val="both"/>
      </w:pPr>
    </w:p>
    <w:p w14:paraId="1BE2DFA1" w14:textId="1C93B27B" w:rsidR="00611876" w:rsidRDefault="00DB1A8C" w:rsidP="006118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932DD9E" wp14:editId="261ABA60">
            <wp:extent cx="5220000" cy="4237346"/>
            <wp:effectExtent l="0" t="0" r="0" b="5080"/>
            <wp:docPr id="17700622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062215" name="Picture 17700622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23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9DE14" w14:textId="0CFD76BB" w:rsidR="00611876" w:rsidRDefault="00611876" w:rsidP="00611876">
      <w:pPr>
        <w:spacing w:line="360" w:lineRule="auto"/>
        <w:jc w:val="both"/>
        <w:rPr>
          <w:b/>
          <w:bCs/>
        </w:rPr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BC2E86">
        <w:rPr>
          <w:b/>
          <w:bCs/>
        </w:rPr>
        <w:t xml:space="preserve"> Fig</w:t>
      </w:r>
      <w:r>
        <w:rPr>
          <w:b/>
          <w:bCs/>
        </w:rPr>
        <w:t>.</w:t>
      </w:r>
      <w:r w:rsidRPr="00BC2E86">
        <w:rPr>
          <w:b/>
          <w:bCs/>
        </w:rPr>
        <w:t xml:space="preserve"> </w:t>
      </w:r>
      <w:r w:rsidR="007A2FBF">
        <w:rPr>
          <w:b/>
          <w:bCs/>
        </w:rPr>
        <w:t>8</w:t>
      </w:r>
      <w:r>
        <w:rPr>
          <w:b/>
          <w:bCs/>
        </w:rPr>
        <w:t xml:space="preserve"> |</w:t>
      </w:r>
      <w:r w:rsidRPr="00BC2E86">
        <w:rPr>
          <w:b/>
          <w:bCs/>
        </w:rPr>
        <w:t xml:space="preserve"> </w:t>
      </w:r>
      <w:r>
        <w:rPr>
          <w:b/>
          <w:bCs/>
        </w:rPr>
        <w:t xml:space="preserve">Detailed characterization of </w:t>
      </w:r>
      <w:r w:rsidRPr="00BC2E86">
        <w:rPr>
          <w:b/>
          <w:bCs/>
        </w:rPr>
        <w:t>type I and type II myofibers</w:t>
      </w:r>
      <w:r>
        <w:rPr>
          <w:b/>
          <w:bCs/>
        </w:rPr>
        <w:t>.</w:t>
      </w:r>
    </w:p>
    <w:p w14:paraId="34B9A71E" w14:textId="77777777" w:rsidR="00611876" w:rsidRPr="00BC2E86" w:rsidRDefault="00611876" w:rsidP="00611876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a-b, </w:t>
      </w:r>
      <w:r w:rsidRPr="008E14CD">
        <w:t xml:space="preserve">Functional annotation of differentially expressed genes between type I </w:t>
      </w:r>
      <w:r>
        <w:t>(</w:t>
      </w:r>
      <w:r w:rsidRPr="008E14CD">
        <w:rPr>
          <w:b/>
          <w:bCs/>
        </w:rPr>
        <w:t>a</w:t>
      </w:r>
      <w:r>
        <w:t xml:space="preserve">) </w:t>
      </w:r>
      <w:r w:rsidRPr="008E14CD">
        <w:t>and type II myofibers</w:t>
      </w:r>
      <w:r>
        <w:t xml:space="preserve"> (</w:t>
      </w:r>
      <w:r w:rsidRPr="008E14CD">
        <w:rPr>
          <w:b/>
          <w:bCs/>
        </w:rPr>
        <w:t>b</w:t>
      </w:r>
      <w:r>
        <w:t>)</w:t>
      </w:r>
      <w:r w:rsidRPr="008E14CD">
        <w:t>.</w:t>
      </w:r>
    </w:p>
    <w:p w14:paraId="514CFB6B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 xml:space="preserve">c, </w:t>
      </w:r>
      <w:r w:rsidRPr="008E14CD">
        <w:rPr>
          <w:rFonts w:hint="eastAsia"/>
        </w:rPr>
        <w:t>Correlation</w:t>
      </w:r>
      <w:r w:rsidRPr="008E14CD">
        <w:t xml:space="preserve"> of genes with the largest fold changes between type I and type II myofibers</w:t>
      </w:r>
      <w:r>
        <w:t xml:space="preserve"> in pigs and humans</w:t>
      </w:r>
      <w:r w:rsidRPr="008E14CD">
        <w:t>.</w:t>
      </w:r>
      <w:r>
        <w:t xml:space="preserve"> The candidate </w:t>
      </w:r>
      <w:r w:rsidRPr="005355A3">
        <w:t>gene</w:t>
      </w:r>
      <w:r>
        <w:t xml:space="preserve"> list</w:t>
      </w:r>
      <w:r w:rsidRPr="005355A3">
        <w:t xml:space="preserve"> </w:t>
      </w:r>
      <w:r>
        <w:t>was retrieved</w:t>
      </w:r>
      <w:r w:rsidRPr="005355A3">
        <w:t xml:space="preserve"> from Rubenstein </w:t>
      </w:r>
      <w:r w:rsidRPr="008E14CD">
        <w:rPr>
          <w:i/>
          <w:iCs/>
        </w:rPr>
        <w:t>et al</w:t>
      </w:r>
      <w:r w:rsidRPr="005355A3">
        <w:t>.</w:t>
      </w:r>
      <w:r>
        <w:t>.</w:t>
      </w:r>
      <w:r>
        <w:br w:type="page"/>
      </w:r>
    </w:p>
    <w:p w14:paraId="115629B1" w14:textId="77777777" w:rsidR="00611876" w:rsidRDefault="00611876" w:rsidP="00611876">
      <w:pPr>
        <w:spacing w:line="360" w:lineRule="auto"/>
        <w:jc w:val="both"/>
      </w:pPr>
    </w:p>
    <w:p w14:paraId="318A1B68" w14:textId="77777777" w:rsidR="00611876" w:rsidRDefault="00611876" w:rsidP="006118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BB0DFA5" wp14:editId="4B80B773">
            <wp:extent cx="5220000" cy="245663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4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A2FC9" w14:textId="64F880B9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710389">
        <w:rPr>
          <w:b/>
          <w:bCs/>
        </w:rPr>
        <w:t xml:space="preserve"> Fig</w:t>
      </w:r>
      <w:r>
        <w:rPr>
          <w:b/>
          <w:bCs/>
        </w:rPr>
        <w:t>.</w:t>
      </w:r>
      <w:r w:rsidRPr="00710389">
        <w:rPr>
          <w:b/>
          <w:bCs/>
        </w:rPr>
        <w:t xml:space="preserve"> </w:t>
      </w:r>
      <w:r w:rsidR="007A2FBF">
        <w:rPr>
          <w:b/>
          <w:bCs/>
        </w:rPr>
        <w:t>9</w:t>
      </w:r>
      <w:r>
        <w:rPr>
          <w:b/>
          <w:bCs/>
        </w:rPr>
        <w:t xml:space="preserve"> |</w:t>
      </w:r>
      <w:r w:rsidRPr="00710389">
        <w:rPr>
          <w:b/>
          <w:bCs/>
        </w:rPr>
        <w:t xml:space="preserve"> </w:t>
      </w:r>
      <w:bookmarkStart w:id="1" w:name="OLE_LINK30"/>
      <w:r>
        <w:rPr>
          <w:rFonts w:hint="eastAsia"/>
          <w:b/>
          <w:bCs/>
        </w:rPr>
        <w:t>The cell</w:t>
      </w:r>
      <w:r w:rsidRPr="00710389">
        <w:rPr>
          <w:b/>
          <w:bCs/>
        </w:rPr>
        <w:t xml:space="preserve"> type annotation of epithelial cell clusters based on snRNA-seq data.</w:t>
      </w:r>
      <w:r w:rsidRPr="00B95496">
        <w:t xml:space="preserve"> </w:t>
      </w:r>
      <w:r>
        <w:t xml:space="preserve">UMAP </w:t>
      </w:r>
      <w:r>
        <w:rPr>
          <w:rFonts w:hint="eastAsia"/>
        </w:rPr>
        <w:t>visualization</w:t>
      </w:r>
      <w:r>
        <w:t xml:space="preserve"> showing cell distribution according to cell types (left) and tissues (right).</w:t>
      </w:r>
      <w:bookmarkEnd w:id="1"/>
      <w:r>
        <w:br w:type="page"/>
      </w:r>
    </w:p>
    <w:p w14:paraId="2B18050B" w14:textId="77777777" w:rsidR="00611876" w:rsidRPr="00B95496" w:rsidRDefault="00611876" w:rsidP="00611876">
      <w:pPr>
        <w:spacing w:line="360" w:lineRule="auto"/>
        <w:jc w:val="both"/>
      </w:pPr>
    </w:p>
    <w:p w14:paraId="5386345D" w14:textId="77777777" w:rsidR="00611876" w:rsidRDefault="00611876" w:rsidP="006118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40A9005" wp14:editId="4443D01B">
            <wp:extent cx="5220000" cy="5228923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522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3A48E" w14:textId="4CDFF6CF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E509E2">
        <w:rPr>
          <w:b/>
          <w:bCs/>
        </w:rPr>
        <w:t xml:space="preserve"> Fig</w:t>
      </w:r>
      <w:r>
        <w:rPr>
          <w:b/>
          <w:bCs/>
        </w:rPr>
        <w:t>.</w:t>
      </w:r>
      <w:r w:rsidRPr="00E509E2">
        <w:rPr>
          <w:b/>
          <w:bCs/>
        </w:rPr>
        <w:t xml:space="preserve"> </w:t>
      </w:r>
      <w:r w:rsidR="007A2FBF">
        <w:rPr>
          <w:b/>
          <w:bCs/>
        </w:rPr>
        <w:t>10</w:t>
      </w:r>
      <w:r>
        <w:rPr>
          <w:b/>
          <w:bCs/>
        </w:rPr>
        <w:t xml:space="preserve"> |</w:t>
      </w:r>
      <w:r w:rsidRPr="00E509E2">
        <w:rPr>
          <w:b/>
          <w:bCs/>
        </w:rPr>
        <w:t xml:space="preserve"> Differentiation trajectory i</w:t>
      </w:r>
      <w:r w:rsidRPr="00E509E2">
        <w:rPr>
          <w:rFonts w:hint="eastAsia"/>
          <w:b/>
          <w:bCs/>
        </w:rPr>
        <w:t>nfer</w:t>
      </w:r>
      <w:r w:rsidRPr="00E509E2">
        <w:rPr>
          <w:b/>
          <w:bCs/>
        </w:rPr>
        <w:t xml:space="preserve">ence for selected cell types from </w:t>
      </w:r>
      <w:r>
        <w:rPr>
          <w:b/>
          <w:bCs/>
        </w:rPr>
        <w:t xml:space="preserve">four </w:t>
      </w:r>
      <w:r w:rsidRPr="00E509E2">
        <w:rPr>
          <w:b/>
          <w:bCs/>
        </w:rPr>
        <w:t>intestinal segments.</w:t>
      </w:r>
    </w:p>
    <w:p w14:paraId="611CD472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a,</w:t>
      </w:r>
      <w:r>
        <w:t xml:space="preserve"> </w:t>
      </w:r>
      <w:r w:rsidRPr="00402A5C">
        <w:t xml:space="preserve">Cell cycle indices for various cell types </w:t>
      </w:r>
      <w:r>
        <w:t>from four intestinal segments.</w:t>
      </w:r>
    </w:p>
    <w:p w14:paraId="2A0EF2BB" w14:textId="77777777" w:rsidR="00611876" w:rsidRDefault="00611876" w:rsidP="00611876">
      <w:pPr>
        <w:spacing w:line="360" w:lineRule="auto"/>
        <w:jc w:val="both"/>
      </w:pPr>
      <w:r w:rsidRPr="00DE25C2">
        <w:rPr>
          <w:b/>
          <w:bCs/>
        </w:rPr>
        <w:t>b,</w:t>
      </w:r>
      <w:r>
        <w:t xml:space="preserve"> </w:t>
      </w:r>
      <w:r w:rsidRPr="00C577F8">
        <w:t xml:space="preserve">RNA velocity analysis demonstrating </w:t>
      </w:r>
      <w:r>
        <w:t xml:space="preserve">state </w:t>
      </w:r>
      <w:r w:rsidRPr="00C577F8">
        <w:t>transition</w:t>
      </w:r>
      <w:r>
        <w:t xml:space="preserve"> </w:t>
      </w:r>
      <w:r w:rsidRPr="00402A5C">
        <w:t xml:space="preserve">for various cell types </w:t>
      </w:r>
      <w:r>
        <w:t>from four intestinal segments</w:t>
      </w:r>
      <w:r w:rsidRPr="00C577F8">
        <w:t xml:space="preserve">. The arrows represent a flow derived from the ratio of </w:t>
      </w:r>
      <w:proofErr w:type="spellStart"/>
      <w:r w:rsidRPr="00C577F8">
        <w:t>unspliced</w:t>
      </w:r>
      <w:proofErr w:type="spellEnd"/>
      <w:r w:rsidRPr="00C577F8">
        <w:t xml:space="preserve"> to spliced transcripts, which in turn predicts dynamic changes in cell identity. </w:t>
      </w:r>
      <w:r>
        <w:t>Heatmap</w:t>
      </w:r>
      <w:r w:rsidRPr="00C577F8">
        <w:t xml:space="preserve"> </w:t>
      </w:r>
      <w:r>
        <w:t xml:space="preserve">on the right </w:t>
      </w:r>
      <w:r w:rsidRPr="00C577F8">
        <w:t>demonstrating stereotyped changes in gene expression trajectory</w:t>
      </w:r>
      <w:r>
        <w:t>.</w:t>
      </w:r>
    </w:p>
    <w:p w14:paraId="1A82B731" w14:textId="77777777" w:rsidR="00611876" w:rsidRDefault="00611876" w:rsidP="00611876">
      <w:pPr>
        <w:spacing w:line="360" w:lineRule="auto"/>
        <w:jc w:val="both"/>
      </w:pPr>
      <w:r w:rsidRPr="00527D2E">
        <w:rPr>
          <w:b/>
          <w:bCs/>
        </w:rPr>
        <w:t>c-f</w:t>
      </w:r>
      <w:r>
        <w:rPr>
          <w:b/>
          <w:bCs/>
        </w:rPr>
        <w:t>,</w:t>
      </w:r>
      <w:r>
        <w:t xml:space="preserve"> </w:t>
      </w:r>
      <w:proofErr w:type="spellStart"/>
      <w:r>
        <w:t>Pseudotime</w:t>
      </w:r>
      <w:proofErr w:type="spellEnd"/>
      <w:r>
        <w:t xml:space="preserve"> analysis of selected</w:t>
      </w:r>
      <w:r w:rsidRPr="00402A5C">
        <w:t xml:space="preserve"> cell types </w:t>
      </w:r>
      <w:r>
        <w:t>from colon (</w:t>
      </w:r>
      <w:r w:rsidRPr="00DE25C2">
        <w:rPr>
          <w:b/>
          <w:bCs/>
        </w:rPr>
        <w:t>c</w:t>
      </w:r>
      <w:r>
        <w:t>), duodenum (</w:t>
      </w:r>
      <w:r w:rsidRPr="00DE25C2">
        <w:rPr>
          <w:b/>
          <w:bCs/>
        </w:rPr>
        <w:t>d</w:t>
      </w:r>
      <w:r>
        <w:t>), ileum (</w:t>
      </w:r>
      <w:r w:rsidRPr="00DE25C2">
        <w:rPr>
          <w:b/>
          <w:bCs/>
        </w:rPr>
        <w:t>e</w:t>
      </w:r>
      <w:r>
        <w:t>), and jejunum (</w:t>
      </w:r>
      <w:r w:rsidRPr="00DE25C2">
        <w:rPr>
          <w:b/>
          <w:bCs/>
        </w:rPr>
        <w:t>f</w:t>
      </w:r>
      <w:r>
        <w:t>).</w:t>
      </w:r>
      <w:r w:rsidRPr="00E34926">
        <w:t xml:space="preserve"> </w:t>
      </w:r>
      <w:r w:rsidRPr="0036765E">
        <w:t>The trajectory is colored by cell subtypes (</w:t>
      </w:r>
      <w:r>
        <w:t>left</w:t>
      </w:r>
      <w:r w:rsidRPr="0036765E">
        <w:t xml:space="preserve">) or </w:t>
      </w:r>
      <w:proofErr w:type="spellStart"/>
      <w:r w:rsidRPr="0036765E">
        <w:t>pseudotime</w:t>
      </w:r>
      <w:proofErr w:type="spellEnd"/>
      <w:r w:rsidRPr="0036765E">
        <w:t xml:space="preserve"> (</w:t>
      </w:r>
      <w:r>
        <w:t>right</w:t>
      </w:r>
      <w:r w:rsidRPr="0036765E">
        <w:t>)</w:t>
      </w:r>
      <w:r>
        <w:t xml:space="preserve"> for each panel</w:t>
      </w:r>
      <w:r w:rsidRPr="0036765E">
        <w:t>.</w:t>
      </w:r>
      <w:r>
        <w:br w:type="page"/>
      </w:r>
    </w:p>
    <w:p w14:paraId="49FF9273" w14:textId="1FBB7EA7" w:rsidR="00611876" w:rsidRDefault="00C31EB5" w:rsidP="0061187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6F684F0" wp14:editId="2734452C">
            <wp:extent cx="5220000" cy="7044212"/>
            <wp:effectExtent l="0" t="0" r="0" b="4445"/>
            <wp:docPr id="17336219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621937" name="Picture 173362193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704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22A2E" w14:textId="3C54D162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1C14BD">
        <w:rPr>
          <w:b/>
          <w:bCs/>
        </w:rPr>
        <w:t xml:space="preserve"> Fig</w:t>
      </w:r>
      <w:r>
        <w:rPr>
          <w:b/>
          <w:bCs/>
        </w:rPr>
        <w:t>.</w:t>
      </w:r>
      <w:r w:rsidRPr="001C14BD">
        <w:rPr>
          <w:b/>
          <w:bCs/>
        </w:rPr>
        <w:t xml:space="preserve"> </w:t>
      </w:r>
      <w:r>
        <w:rPr>
          <w:b/>
          <w:bCs/>
        </w:rPr>
        <w:t>1</w:t>
      </w:r>
      <w:r w:rsidR="007A2FBF">
        <w:rPr>
          <w:b/>
          <w:bCs/>
        </w:rPr>
        <w:t>1</w:t>
      </w:r>
      <w:r>
        <w:rPr>
          <w:b/>
          <w:bCs/>
        </w:rPr>
        <w:t xml:space="preserve"> |</w:t>
      </w:r>
      <w:r w:rsidRPr="001C14BD">
        <w:rPr>
          <w:b/>
          <w:bCs/>
        </w:rPr>
        <w:t xml:space="preserve"> Heatmap representation of genes showing cell-type-restricted expression patterns in </w:t>
      </w:r>
      <w:r>
        <w:rPr>
          <w:b/>
          <w:bCs/>
        </w:rPr>
        <w:t>the nine</w:t>
      </w:r>
      <w:r w:rsidRPr="001C14BD">
        <w:rPr>
          <w:b/>
          <w:bCs/>
        </w:rPr>
        <w:t xml:space="preserve"> defined cell subtypes.</w:t>
      </w:r>
      <w:r w:rsidRPr="001E02A4">
        <w:t xml:space="preserve"> </w:t>
      </w:r>
      <w:r>
        <w:t xml:space="preserve">The top </w:t>
      </w:r>
      <w:r w:rsidR="00BD2ABA">
        <w:t>2</w:t>
      </w:r>
      <w:r>
        <w:t xml:space="preserve">0 differentially expressed genes for each cell subtype were extracted as the representative. </w:t>
      </w:r>
      <w:r w:rsidRPr="001E02A4">
        <w:t xml:space="preserve">Color represents </w:t>
      </w:r>
      <w:r>
        <w:t>normalized expression levels.</w:t>
      </w:r>
      <w:r>
        <w:br w:type="page"/>
      </w:r>
    </w:p>
    <w:p w14:paraId="3C215896" w14:textId="3768E481" w:rsidR="00611876" w:rsidRDefault="00141E9B" w:rsidP="0061187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E12EE52" wp14:editId="36344541">
            <wp:extent cx="4470400" cy="7035800"/>
            <wp:effectExtent l="0" t="0" r="0" b="0"/>
            <wp:docPr id="2603514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351484" name="Picture 26035148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5625" w14:textId="73E9DAC9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680AD6">
        <w:rPr>
          <w:b/>
          <w:bCs/>
        </w:rPr>
        <w:t xml:space="preserve"> Fig</w:t>
      </w:r>
      <w:r>
        <w:rPr>
          <w:b/>
          <w:bCs/>
        </w:rPr>
        <w:t>.</w:t>
      </w:r>
      <w:r w:rsidRPr="00680AD6">
        <w:rPr>
          <w:b/>
          <w:bCs/>
        </w:rPr>
        <w:t xml:space="preserve"> 1</w:t>
      </w:r>
      <w:r w:rsidR="007A2FBF">
        <w:rPr>
          <w:b/>
          <w:bCs/>
        </w:rPr>
        <w:t>2</w:t>
      </w:r>
      <w:r>
        <w:rPr>
          <w:b/>
          <w:bCs/>
        </w:rPr>
        <w:t xml:space="preserve"> |</w:t>
      </w:r>
      <w:r w:rsidRPr="00680AD6">
        <w:rPr>
          <w:b/>
          <w:bCs/>
        </w:rPr>
        <w:t xml:space="preserve"> Heatmap showing the </w:t>
      </w:r>
      <w:r>
        <w:rPr>
          <w:b/>
          <w:bCs/>
        </w:rPr>
        <w:t>activity</w:t>
      </w:r>
      <w:r w:rsidRPr="00680AD6">
        <w:rPr>
          <w:b/>
          <w:bCs/>
        </w:rPr>
        <w:t xml:space="preserve"> scores of </w:t>
      </w:r>
      <w:r>
        <w:rPr>
          <w:b/>
          <w:bCs/>
        </w:rPr>
        <w:t>tran</w:t>
      </w:r>
      <w:r w:rsidRPr="00680AD6">
        <w:rPr>
          <w:b/>
          <w:bCs/>
        </w:rPr>
        <w:t>s</w:t>
      </w:r>
      <w:r>
        <w:rPr>
          <w:b/>
          <w:bCs/>
        </w:rPr>
        <w:t>cription factors</w:t>
      </w:r>
      <w:r w:rsidRPr="00680AD6">
        <w:rPr>
          <w:b/>
          <w:bCs/>
        </w:rPr>
        <w:t xml:space="preserve"> for each cell subtype from four </w:t>
      </w:r>
      <w:r>
        <w:rPr>
          <w:rFonts w:hint="eastAsia"/>
          <w:b/>
          <w:bCs/>
        </w:rPr>
        <w:t>intestinal</w:t>
      </w:r>
      <w:r w:rsidRPr="00680AD6">
        <w:rPr>
          <w:b/>
          <w:bCs/>
        </w:rPr>
        <w:t xml:space="preserve"> segments.</w:t>
      </w:r>
      <w:r w:rsidRPr="0006000B">
        <w:t xml:space="preserve"> Each row represents one </w:t>
      </w:r>
      <w:r>
        <w:t xml:space="preserve">representative </w:t>
      </w:r>
      <w:r w:rsidRPr="007D1E7C">
        <w:t>transcription factor</w:t>
      </w:r>
      <w:r w:rsidRPr="0006000B">
        <w:t>, and each column represents one</w:t>
      </w:r>
      <w:r>
        <w:t xml:space="preserve"> </w:t>
      </w:r>
      <w:r w:rsidRPr="0006000B">
        <w:t xml:space="preserve">cell </w:t>
      </w:r>
      <w:r>
        <w:t>subtype</w:t>
      </w:r>
      <w:r w:rsidRPr="0006000B">
        <w:t>.</w:t>
      </w:r>
      <w:r>
        <w:br w:type="page"/>
      </w:r>
    </w:p>
    <w:p w14:paraId="3305B99C" w14:textId="77777777" w:rsidR="00611876" w:rsidRDefault="00611876" w:rsidP="00611876">
      <w:pPr>
        <w:spacing w:line="360" w:lineRule="auto"/>
        <w:jc w:val="both"/>
      </w:pPr>
    </w:p>
    <w:p w14:paraId="7DAE6C49" w14:textId="77777777" w:rsidR="00611876" w:rsidRDefault="00611876" w:rsidP="006118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7CB8670" wp14:editId="55F164FB">
            <wp:extent cx="5220000" cy="229880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29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D2BD3" w14:textId="2ADFD7CF" w:rsidR="00611876" w:rsidRDefault="00611876" w:rsidP="00611876">
      <w:pPr>
        <w:spacing w:line="360" w:lineRule="auto"/>
        <w:jc w:val="both"/>
        <w:rPr>
          <w:b/>
          <w:bCs/>
        </w:rPr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407172">
        <w:rPr>
          <w:b/>
          <w:bCs/>
        </w:rPr>
        <w:t xml:space="preserve"> Fig</w:t>
      </w:r>
      <w:r>
        <w:rPr>
          <w:b/>
          <w:bCs/>
        </w:rPr>
        <w:t>.</w:t>
      </w:r>
      <w:r w:rsidRPr="00407172">
        <w:rPr>
          <w:b/>
          <w:bCs/>
        </w:rPr>
        <w:t xml:space="preserve"> 1</w:t>
      </w:r>
      <w:r w:rsidR="007A2FBF">
        <w:rPr>
          <w:b/>
          <w:bCs/>
        </w:rPr>
        <w:t>3</w:t>
      </w:r>
      <w:r>
        <w:rPr>
          <w:b/>
          <w:bCs/>
        </w:rPr>
        <w:t xml:space="preserve"> |</w:t>
      </w:r>
      <w:r w:rsidRPr="00407172">
        <w:rPr>
          <w:b/>
          <w:bCs/>
        </w:rPr>
        <w:t xml:space="preserve"> Dot</w:t>
      </w:r>
      <w:r>
        <w:rPr>
          <w:b/>
          <w:bCs/>
        </w:rPr>
        <w:t xml:space="preserve"> </w:t>
      </w:r>
      <w:r w:rsidRPr="00407172">
        <w:rPr>
          <w:b/>
          <w:bCs/>
        </w:rPr>
        <w:t>plot</w:t>
      </w:r>
      <w:r>
        <w:rPr>
          <w:b/>
          <w:bCs/>
        </w:rPr>
        <w:t>s</w:t>
      </w:r>
      <w:r w:rsidRPr="00407172">
        <w:rPr>
          <w:b/>
          <w:bCs/>
        </w:rPr>
        <w:t xml:space="preserve"> depicting representative ligand-receptor interactions between various cell </w:t>
      </w:r>
      <w:r>
        <w:rPr>
          <w:b/>
          <w:bCs/>
        </w:rPr>
        <w:t>sub</w:t>
      </w:r>
      <w:r w:rsidRPr="00407172">
        <w:rPr>
          <w:b/>
          <w:bCs/>
        </w:rPr>
        <w:t>types from four intestinal segments.</w:t>
      </w:r>
      <w:r>
        <w:rPr>
          <w:b/>
          <w:bCs/>
        </w:rPr>
        <w:br w:type="page"/>
      </w:r>
    </w:p>
    <w:p w14:paraId="08070882" w14:textId="77777777" w:rsidR="00611876" w:rsidRPr="00407172" w:rsidRDefault="00611876" w:rsidP="00611876">
      <w:pPr>
        <w:spacing w:line="360" w:lineRule="auto"/>
        <w:jc w:val="both"/>
        <w:rPr>
          <w:b/>
          <w:bCs/>
        </w:rPr>
      </w:pPr>
    </w:p>
    <w:p w14:paraId="10DE2850" w14:textId="77777777" w:rsidR="00611876" w:rsidRDefault="00611876" w:rsidP="006118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8BBD969" wp14:editId="49905E05">
            <wp:extent cx="5220000" cy="2079077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07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D4AAC" w14:textId="4F03C0CA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247822">
        <w:rPr>
          <w:b/>
          <w:bCs/>
        </w:rPr>
        <w:t xml:space="preserve"> Fig</w:t>
      </w:r>
      <w:r>
        <w:rPr>
          <w:b/>
          <w:bCs/>
        </w:rPr>
        <w:t>.</w:t>
      </w:r>
      <w:r w:rsidRPr="00247822">
        <w:rPr>
          <w:b/>
          <w:bCs/>
        </w:rPr>
        <w:t xml:space="preserve"> 1</w:t>
      </w:r>
      <w:r w:rsidR="007A2FBF">
        <w:rPr>
          <w:b/>
          <w:bCs/>
        </w:rPr>
        <w:t>4</w:t>
      </w:r>
      <w:r>
        <w:rPr>
          <w:b/>
          <w:bCs/>
        </w:rPr>
        <w:t xml:space="preserve"> |</w:t>
      </w:r>
      <w:r w:rsidRPr="00247822">
        <w:rPr>
          <w:b/>
          <w:bCs/>
        </w:rPr>
        <w:t xml:space="preserve"> </w:t>
      </w:r>
      <w:r w:rsidRPr="00710389">
        <w:rPr>
          <w:b/>
          <w:bCs/>
        </w:rPr>
        <w:t xml:space="preserve">Cell type annotation of </w:t>
      </w:r>
      <w:r>
        <w:rPr>
          <w:rFonts w:hint="eastAsia"/>
          <w:b/>
          <w:bCs/>
        </w:rPr>
        <w:t>immune</w:t>
      </w:r>
      <w:r w:rsidRPr="00710389">
        <w:rPr>
          <w:b/>
          <w:bCs/>
        </w:rPr>
        <w:t xml:space="preserve"> cell clusters based on snRNA-seq data.</w:t>
      </w:r>
    </w:p>
    <w:p w14:paraId="39E67882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a,</w:t>
      </w:r>
      <w:r>
        <w:t xml:space="preserve"> UMAP </w:t>
      </w:r>
      <w:r>
        <w:rPr>
          <w:rFonts w:hint="eastAsia"/>
        </w:rPr>
        <w:t>visualization</w:t>
      </w:r>
      <w:r>
        <w:t xml:space="preserve"> showing cell distribution according to tissues.</w:t>
      </w:r>
    </w:p>
    <w:p w14:paraId="59A9ECC4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b</w:t>
      </w:r>
      <w:r w:rsidRPr="00335AC6">
        <w:rPr>
          <w:b/>
          <w:bCs/>
        </w:rPr>
        <w:t>,</w:t>
      </w:r>
      <w:r>
        <w:t xml:space="preserve"> The proportion of total immune cell types in each tissue.</w:t>
      </w:r>
      <w:r>
        <w:br w:type="page"/>
      </w:r>
    </w:p>
    <w:p w14:paraId="66ECF75D" w14:textId="77777777" w:rsidR="00611876" w:rsidRDefault="00611876" w:rsidP="00611876">
      <w:pPr>
        <w:spacing w:line="360" w:lineRule="auto"/>
        <w:jc w:val="both"/>
      </w:pPr>
    </w:p>
    <w:p w14:paraId="2BDA94A9" w14:textId="77777777" w:rsidR="00611876" w:rsidRDefault="00611876" w:rsidP="006118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273CD98" wp14:editId="6FA309A5">
            <wp:extent cx="5220000" cy="330767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30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5E41E" w14:textId="71CE7F90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BE1F8D">
        <w:rPr>
          <w:b/>
          <w:bCs/>
        </w:rPr>
        <w:t xml:space="preserve"> Fig</w:t>
      </w:r>
      <w:r>
        <w:rPr>
          <w:b/>
          <w:bCs/>
        </w:rPr>
        <w:t>.</w:t>
      </w:r>
      <w:r w:rsidRPr="00BE1F8D">
        <w:rPr>
          <w:b/>
          <w:bCs/>
        </w:rPr>
        <w:t xml:space="preserve"> 1</w:t>
      </w:r>
      <w:r w:rsidR="007A2FBF">
        <w:rPr>
          <w:b/>
          <w:bCs/>
        </w:rPr>
        <w:t>5</w:t>
      </w:r>
      <w:r>
        <w:rPr>
          <w:b/>
          <w:bCs/>
        </w:rPr>
        <w:t xml:space="preserve"> |</w:t>
      </w:r>
      <w:r w:rsidRPr="00BE1F8D">
        <w:rPr>
          <w:b/>
          <w:bCs/>
        </w:rPr>
        <w:t xml:space="preserve"> </w:t>
      </w:r>
      <w:r w:rsidRPr="00BE1F8D">
        <w:rPr>
          <w:rFonts w:hint="eastAsia"/>
          <w:b/>
          <w:bCs/>
        </w:rPr>
        <w:t>D</w:t>
      </w:r>
      <w:r>
        <w:rPr>
          <w:b/>
          <w:bCs/>
        </w:rPr>
        <w:t>iverse</w:t>
      </w:r>
      <w:r w:rsidRPr="00BE1F8D">
        <w:rPr>
          <w:b/>
          <w:bCs/>
        </w:rPr>
        <w:t xml:space="preserve"> </w:t>
      </w:r>
      <w:r>
        <w:rPr>
          <w:b/>
          <w:bCs/>
        </w:rPr>
        <w:t>transcriptional profiles</w:t>
      </w:r>
      <w:r w:rsidRPr="00BE1F8D">
        <w:rPr>
          <w:b/>
          <w:bCs/>
        </w:rPr>
        <w:t xml:space="preserve"> </w:t>
      </w:r>
      <w:r w:rsidRPr="00BE1F8D">
        <w:rPr>
          <w:rFonts w:hint="eastAsia"/>
          <w:b/>
          <w:bCs/>
        </w:rPr>
        <w:t>for</w:t>
      </w:r>
      <w:r w:rsidRPr="00BE1F8D">
        <w:rPr>
          <w:b/>
          <w:bCs/>
        </w:rPr>
        <w:t xml:space="preserve"> each cell cluster in </w:t>
      </w:r>
      <w:r>
        <w:rPr>
          <w:b/>
          <w:bCs/>
        </w:rPr>
        <w:t>myeloid</w:t>
      </w:r>
      <w:r w:rsidRPr="00BE1F8D">
        <w:rPr>
          <w:b/>
          <w:bCs/>
        </w:rPr>
        <w:t xml:space="preserve"> cell compartments.</w:t>
      </w:r>
    </w:p>
    <w:p w14:paraId="5A8D5319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a,</w:t>
      </w:r>
      <w:r>
        <w:t xml:space="preserve"> </w:t>
      </w:r>
      <w:r w:rsidRPr="00814D82">
        <w:t xml:space="preserve">Differentially expressed genes </w:t>
      </w:r>
      <w:r w:rsidRPr="00814D82">
        <w:rPr>
          <w:rFonts w:hint="eastAsia"/>
        </w:rPr>
        <w:t>for</w:t>
      </w:r>
      <w:r w:rsidRPr="00814D82">
        <w:t xml:space="preserve"> each cell cluster in</w:t>
      </w:r>
      <w:r>
        <w:t xml:space="preserve"> </w:t>
      </w:r>
      <w:r w:rsidRPr="00814D82">
        <w:t>tissue-resident macrophages and monocytes.</w:t>
      </w:r>
    </w:p>
    <w:p w14:paraId="7AB9DE30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b,</w:t>
      </w:r>
      <w:r w:rsidRPr="00814D82">
        <w:t xml:space="preserve"> </w:t>
      </w:r>
      <w:r w:rsidRPr="00900747">
        <w:t>UMAP</w:t>
      </w:r>
      <w:r>
        <w:t xml:space="preserve"> and heatmap</w:t>
      </w:r>
      <w:r w:rsidRPr="00900747">
        <w:t xml:space="preserve"> showing the </w:t>
      </w:r>
      <w:proofErr w:type="spellStart"/>
      <w:r w:rsidRPr="00900747">
        <w:t>pseudotime</w:t>
      </w:r>
      <w:proofErr w:type="spellEnd"/>
      <w:r w:rsidRPr="00900747">
        <w:t xml:space="preserve"> differentiation trajectories of </w:t>
      </w:r>
      <w:r>
        <w:t>monocyte and macrophage lineages.</w:t>
      </w:r>
      <w:r>
        <w:br w:type="page"/>
      </w:r>
    </w:p>
    <w:p w14:paraId="478DDE29" w14:textId="77777777" w:rsidR="00611876" w:rsidRDefault="00611876" w:rsidP="00611876">
      <w:pPr>
        <w:spacing w:line="360" w:lineRule="auto"/>
        <w:jc w:val="both"/>
      </w:pPr>
    </w:p>
    <w:p w14:paraId="28909526" w14:textId="77777777" w:rsidR="00611876" w:rsidRDefault="00611876" w:rsidP="006118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CB5FF71" wp14:editId="4D157FAC">
            <wp:extent cx="5220000" cy="2140423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14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6ACDE" w14:textId="260931AC" w:rsidR="00611876" w:rsidRDefault="00611876" w:rsidP="00611876">
      <w:pPr>
        <w:spacing w:line="360" w:lineRule="auto"/>
        <w:jc w:val="both"/>
      </w:pPr>
      <w:r w:rsidRPr="00E72EDF">
        <w:rPr>
          <w:b/>
          <w:bCs/>
        </w:rPr>
        <w:t>Supp</w:t>
      </w:r>
      <w:r>
        <w:rPr>
          <w:b/>
          <w:bCs/>
        </w:rPr>
        <w:t>l</w:t>
      </w:r>
      <w:r w:rsidRPr="00E72EDF">
        <w:rPr>
          <w:b/>
          <w:bCs/>
        </w:rPr>
        <w:t>e</w:t>
      </w:r>
      <w:r>
        <w:rPr>
          <w:rFonts w:hint="eastAsia"/>
          <w:b/>
          <w:bCs/>
        </w:rPr>
        <w:t>m</w:t>
      </w:r>
      <w:r w:rsidRPr="00E72EDF">
        <w:rPr>
          <w:b/>
          <w:bCs/>
        </w:rPr>
        <w:t>entary</w:t>
      </w:r>
      <w:r w:rsidRPr="00BE1F8D">
        <w:rPr>
          <w:b/>
          <w:bCs/>
        </w:rPr>
        <w:t xml:space="preserve"> Fig</w:t>
      </w:r>
      <w:r>
        <w:rPr>
          <w:b/>
          <w:bCs/>
        </w:rPr>
        <w:t>.</w:t>
      </w:r>
      <w:r w:rsidRPr="00BE1F8D">
        <w:rPr>
          <w:b/>
          <w:bCs/>
        </w:rPr>
        <w:t xml:space="preserve"> 1</w:t>
      </w:r>
      <w:r w:rsidR="007A2FBF">
        <w:rPr>
          <w:b/>
          <w:bCs/>
        </w:rPr>
        <w:t>6</w:t>
      </w:r>
      <w:r>
        <w:rPr>
          <w:b/>
          <w:bCs/>
        </w:rPr>
        <w:t xml:space="preserve"> |</w:t>
      </w:r>
      <w:r w:rsidRPr="00BE1F8D">
        <w:rPr>
          <w:b/>
          <w:bCs/>
        </w:rPr>
        <w:t xml:space="preserve"> </w:t>
      </w:r>
      <w:r w:rsidRPr="00BE1F8D">
        <w:rPr>
          <w:rFonts w:hint="eastAsia"/>
          <w:b/>
          <w:bCs/>
        </w:rPr>
        <w:t>D</w:t>
      </w:r>
      <w:r>
        <w:rPr>
          <w:b/>
          <w:bCs/>
        </w:rPr>
        <w:t>iverse</w:t>
      </w:r>
      <w:r w:rsidRPr="00BE1F8D">
        <w:rPr>
          <w:b/>
          <w:bCs/>
        </w:rPr>
        <w:t xml:space="preserve"> </w:t>
      </w:r>
      <w:r>
        <w:rPr>
          <w:b/>
          <w:bCs/>
        </w:rPr>
        <w:t>transcriptional profiles</w:t>
      </w:r>
      <w:r w:rsidRPr="00BE1F8D">
        <w:rPr>
          <w:b/>
          <w:bCs/>
        </w:rPr>
        <w:t xml:space="preserve"> </w:t>
      </w:r>
      <w:r w:rsidRPr="00BE1F8D">
        <w:rPr>
          <w:rFonts w:hint="eastAsia"/>
          <w:b/>
          <w:bCs/>
        </w:rPr>
        <w:t>for</w:t>
      </w:r>
      <w:r w:rsidRPr="00BE1F8D">
        <w:rPr>
          <w:b/>
          <w:bCs/>
        </w:rPr>
        <w:t xml:space="preserve"> each cell cluster in </w:t>
      </w:r>
      <w:r>
        <w:rPr>
          <w:b/>
          <w:bCs/>
        </w:rPr>
        <w:t>T</w:t>
      </w:r>
      <w:r w:rsidRPr="00BE1F8D">
        <w:rPr>
          <w:b/>
          <w:bCs/>
        </w:rPr>
        <w:t xml:space="preserve"> cell compartments.</w:t>
      </w:r>
    </w:p>
    <w:p w14:paraId="7412A739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a,</w:t>
      </w:r>
      <w:r>
        <w:t xml:space="preserve"> </w:t>
      </w:r>
      <w:r w:rsidRPr="00A051C0">
        <w:t>Cell cycle indices for various T cell types.</w:t>
      </w:r>
    </w:p>
    <w:p w14:paraId="0AA6291A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b,</w:t>
      </w:r>
      <w:r w:rsidRPr="00814D82">
        <w:t xml:space="preserve"> Differentially expressed genes </w:t>
      </w:r>
      <w:r w:rsidRPr="00814D82">
        <w:rPr>
          <w:rFonts w:hint="eastAsia"/>
        </w:rPr>
        <w:t>for</w:t>
      </w:r>
      <w:r w:rsidRPr="00814D82">
        <w:t xml:space="preserve"> each cell cluster in</w:t>
      </w:r>
      <w:r>
        <w:t xml:space="preserve"> T cell subpopulations</w:t>
      </w:r>
      <w:r w:rsidRPr="00814D82">
        <w:t>.</w:t>
      </w:r>
      <w:r>
        <w:br w:type="page"/>
      </w:r>
    </w:p>
    <w:p w14:paraId="2383736F" w14:textId="77777777" w:rsidR="00611876" w:rsidRDefault="00611876" w:rsidP="00611876">
      <w:pPr>
        <w:spacing w:line="360" w:lineRule="auto"/>
        <w:jc w:val="both"/>
      </w:pPr>
    </w:p>
    <w:p w14:paraId="04F02A84" w14:textId="6A5D4D29" w:rsidR="00611876" w:rsidRDefault="009C41CD" w:rsidP="006118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8660C6B" wp14:editId="1D7ED6FC">
            <wp:extent cx="5220000" cy="7088827"/>
            <wp:effectExtent l="0" t="0" r="0" b="0"/>
            <wp:docPr id="305836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36371" name="Picture 30583637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708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BBE7B" w14:textId="64DC2DA6" w:rsidR="00611876" w:rsidRDefault="00611876" w:rsidP="00611876">
      <w:pPr>
        <w:spacing w:line="360" w:lineRule="auto"/>
        <w:jc w:val="both"/>
      </w:pPr>
      <w:r w:rsidRPr="0094682F">
        <w:rPr>
          <w:b/>
          <w:bCs/>
        </w:rPr>
        <w:t>Supple</w:t>
      </w:r>
      <w:r w:rsidRPr="0094682F">
        <w:rPr>
          <w:rFonts w:hint="eastAsia"/>
          <w:b/>
          <w:bCs/>
        </w:rPr>
        <w:t>m</w:t>
      </w:r>
      <w:r w:rsidRPr="0094682F">
        <w:rPr>
          <w:b/>
          <w:bCs/>
        </w:rPr>
        <w:t>entary Fig</w:t>
      </w:r>
      <w:r>
        <w:rPr>
          <w:b/>
          <w:bCs/>
        </w:rPr>
        <w:t>.</w:t>
      </w:r>
      <w:r w:rsidRPr="0094682F">
        <w:rPr>
          <w:b/>
          <w:bCs/>
        </w:rPr>
        <w:t xml:space="preserve"> 1</w:t>
      </w:r>
      <w:r w:rsidR="007A2FBF">
        <w:rPr>
          <w:b/>
          <w:bCs/>
        </w:rPr>
        <w:t>7</w:t>
      </w:r>
      <w:r>
        <w:rPr>
          <w:b/>
          <w:bCs/>
        </w:rPr>
        <w:t xml:space="preserve"> |</w:t>
      </w:r>
      <w:r w:rsidRPr="0094682F">
        <w:rPr>
          <w:b/>
          <w:bCs/>
        </w:rPr>
        <w:t xml:space="preserve"> Correlation </w:t>
      </w:r>
      <w:r>
        <w:rPr>
          <w:b/>
          <w:bCs/>
        </w:rPr>
        <w:t>between</w:t>
      </w:r>
      <w:r w:rsidRPr="0094682F">
        <w:rPr>
          <w:b/>
          <w:bCs/>
        </w:rPr>
        <w:t xml:space="preserve"> </w:t>
      </w:r>
      <w:r>
        <w:rPr>
          <w:b/>
          <w:bCs/>
        </w:rPr>
        <w:t xml:space="preserve">known and </w:t>
      </w:r>
      <w:r w:rsidR="009536DB">
        <w:rPr>
          <w:rFonts w:hint="eastAsia"/>
          <w:b/>
          <w:bCs/>
          <w:lang w:eastAsia="zh-CN"/>
        </w:rPr>
        <w:t>deconvoluted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cellular</w:t>
      </w:r>
      <w:r>
        <w:rPr>
          <w:b/>
          <w:bCs/>
        </w:rPr>
        <w:t xml:space="preserve"> composition.</w:t>
      </w:r>
    </w:p>
    <w:p w14:paraId="4DE734D2" w14:textId="77777777" w:rsidR="00611876" w:rsidRDefault="00611876" w:rsidP="00611876">
      <w:pPr>
        <w:spacing w:line="360" w:lineRule="auto"/>
        <w:jc w:val="both"/>
      </w:pPr>
      <w:r w:rsidRPr="00016244">
        <w:rPr>
          <w:b/>
          <w:bCs/>
        </w:rPr>
        <w:t>a,</w:t>
      </w:r>
      <w:r>
        <w:t xml:space="preserve"> </w:t>
      </w:r>
      <w:r w:rsidRPr="007637D0">
        <w:t xml:space="preserve">Stacked bar plots showing the </w:t>
      </w:r>
      <w:r>
        <w:t xml:space="preserve">known </w:t>
      </w:r>
      <w:r w:rsidRPr="007637D0">
        <w:t xml:space="preserve">fraction of cell types </w:t>
      </w:r>
      <w:r>
        <w:t>in the pseudo-bulk liver samples simulated by the SCDC software.</w:t>
      </w:r>
    </w:p>
    <w:p w14:paraId="39E248B6" w14:textId="77777777" w:rsidR="00611876" w:rsidRDefault="00611876" w:rsidP="00611876">
      <w:pPr>
        <w:spacing w:line="360" w:lineRule="auto"/>
        <w:jc w:val="both"/>
      </w:pPr>
      <w:r w:rsidRPr="009C41CD">
        <w:rPr>
          <w:b/>
          <w:bCs/>
        </w:rPr>
        <w:lastRenderedPageBreak/>
        <w:t>b,</w:t>
      </w:r>
      <w:r>
        <w:t xml:space="preserve"> </w:t>
      </w:r>
      <w:r w:rsidRPr="007637D0">
        <w:t xml:space="preserve">Stacked bar plots showing the </w:t>
      </w:r>
      <w:r>
        <w:t xml:space="preserve">predicted </w:t>
      </w:r>
      <w:r w:rsidRPr="007637D0">
        <w:t xml:space="preserve">fraction of cell types </w:t>
      </w:r>
      <w:r>
        <w:t>by deconvoluting the pseudo-bulk liver samples.</w:t>
      </w:r>
    </w:p>
    <w:p w14:paraId="390C4197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c</w:t>
      </w:r>
      <w:r w:rsidRPr="00016244">
        <w:rPr>
          <w:b/>
          <w:bCs/>
        </w:rPr>
        <w:t>,</w:t>
      </w:r>
      <w:r>
        <w:t xml:space="preserve"> </w:t>
      </w:r>
      <w:r w:rsidRPr="008260DB">
        <w:t xml:space="preserve">Scatter plot of </w:t>
      </w:r>
      <w:r>
        <w:t xml:space="preserve">known and predicted </w:t>
      </w:r>
      <w:r w:rsidRPr="008260DB">
        <w:t>cell</w:t>
      </w:r>
      <w:r>
        <w:t xml:space="preserve"> </w:t>
      </w:r>
      <w:r w:rsidRPr="008260DB">
        <w:t>compositions.</w:t>
      </w:r>
      <w:r>
        <w:t xml:space="preserve"> </w:t>
      </w:r>
      <w:r w:rsidRPr="00F76BDB">
        <w:t xml:space="preserve">The </w:t>
      </w:r>
      <w:r>
        <w:t>Pearson</w:t>
      </w:r>
      <w:r w:rsidRPr="00F76BDB">
        <w:t xml:space="preserve"> correlation</w:t>
      </w:r>
      <w:r>
        <w:t xml:space="preserve"> coefficient</w:t>
      </w:r>
      <w:r w:rsidRPr="00F76BDB">
        <w:t xml:space="preserve">s are displayed </w:t>
      </w:r>
      <w:r>
        <w:rPr>
          <w:rFonts w:hint="eastAsia"/>
        </w:rPr>
        <w:t>at</w:t>
      </w:r>
      <w:r>
        <w:t xml:space="preserve"> </w:t>
      </w:r>
      <w:r w:rsidRPr="00F76BDB">
        <w:t xml:space="preserve">the top of </w:t>
      </w:r>
      <w:r>
        <w:t>the</w:t>
      </w:r>
      <w:r w:rsidRPr="00F76BDB">
        <w:t xml:space="preserve"> panel.</w:t>
      </w:r>
    </w:p>
    <w:p w14:paraId="263CFEAC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d</w:t>
      </w:r>
      <w:r w:rsidRPr="00016244">
        <w:rPr>
          <w:b/>
          <w:bCs/>
        </w:rPr>
        <w:t>,</w:t>
      </w:r>
      <w:r>
        <w:t xml:space="preserve"> Heatmap showing the Pearson correlation coefficients of all putative cell types with the proportion over zero</w:t>
      </w:r>
      <w:r w:rsidRPr="00F76BDB">
        <w:t>.</w:t>
      </w:r>
    </w:p>
    <w:p w14:paraId="0D02C489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e</w:t>
      </w:r>
      <w:r w:rsidRPr="00016244">
        <w:rPr>
          <w:b/>
          <w:bCs/>
        </w:rPr>
        <w:t>,</w:t>
      </w:r>
      <w:r>
        <w:t xml:space="preserve"> Heatmap showing the Spearman correlation coefficients of 17 matching tissues between our snRNA-seq and </w:t>
      </w:r>
      <w:proofErr w:type="spellStart"/>
      <w:r>
        <w:t>PigGTEx</w:t>
      </w:r>
      <w:proofErr w:type="spellEnd"/>
      <w:r>
        <w:t xml:space="preserve"> samples</w:t>
      </w:r>
      <w:r w:rsidRPr="00F76BDB">
        <w:t>.</w:t>
      </w:r>
    </w:p>
    <w:p w14:paraId="3E3A6A27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f</w:t>
      </w:r>
      <w:r w:rsidRPr="00016244">
        <w:rPr>
          <w:b/>
          <w:bCs/>
        </w:rPr>
        <w:t>,</w:t>
      </w:r>
      <w:r>
        <w:t xml:space="preserve"> </w:t>
      </w:r>
      <w:proofErr w:type="spellStart"/>
      <w:r w:rsidRPr="00855E6E">
        <w:t>Bar</w:t>
      </w:r>
      <w:r>
        <w:t>plot</w:t>
      </w:r>
      <w:proofErr w:type="spellEnd"/>
      <w:r w:rsidRPr="00855E6E">
        <w:t xml:space="preserve"> comparing the number of cell types </w:t>
      </w:r>
      <w:r>
        <w:t>detected</w:t>
      </w:r>
      <w:r w:rsidRPr="00855E6E">
        <w:t xml:space="preserve"> in </w:t>
      </w:r>
      <w:r>
        <w:t>our</w:t>
      </w:r>
      <w:r w:rsidRPr="00855E6E">
        <w:t xml:space="preserve"> s</w:t>
      </w:r>
      <w:r>
        <w:t>n</w:t>
      </w:r>
      <w:r w:rsidRPr="00855E6E">
        <w:t xml:space="preserve">RNA-seq </w:t>
      </w:r>
      <w:r>
        <w:t>data</w:t>
      </w:r>
      <w:r w:rsidRPr="00855E6E">
        <w:t xml:space="preserve"> v</w:t>
      </w:r>
      <w:r>
        <w:t>ersus</w:t>
      </w:r>
      <w:r w:rsidRPr="00855E6E">
        <w:t xml:space="preserve"> the number of th</w:t>
      </w:r>
      <w:r>
        <w:t>ose</w:t>
      </w:r>
      <w:r w:rsidRPr="00855E6E">
        <w:t xml:space="preserve"> </w:t>
      </w:r>
      <w:r>
        <w:t xml:space="preserve">deconvoluted </w:t>
      </w:r>
      <w:r w:rsidRPr="00855E6E">
        <w:t xml:space="preserve">cell types for </w:t>
      </w:r>
      <w:r>
        <w:t>17</w:t>
      </w:r>
      <w:r w:rsidRPr="00855E6E">
        <w:t xml:space="preserve"> </w:t>
      </w:r>
      <w:proofErr w:type="spellStart"/>
      <w:r>
        <w:t>Pig</w:t>
      </w:r>
      <w:r w:rsidRPr="00855E6E">
        <w:t>GTEx</w:t>
      </w:r>
      <w:proofErr w:type="spellEnd"/>
      <w:r w:rsidRPr="00855E6E">
        <w:t xml:space="preserve"> tissue</w:t>
      </w:r>
      <w:r>
        <w:t>s</w:t>
      </w:r>
      <w:r w:rsidRPr="00855E6E">
        <w:t>.</w:t>
      </w:r>
      <w:r>
        <w:br w:type="page"/>
      </w:r>
    </w:p>
    <w:p w14:paraId="62071E5A" w14:textId="77777777" w:rsidR="00611876" w:rsidRDefault="00611876" w:rsidP="00611876">
      <w:pPr>
        <w:spacing w:line="360" w:lineRule="auto"/>
        <w:jc w:val="both"/>
      </w:pPr>
    </w:p>
    <w:p w14:paraId="462447C6" w14:textId="64232B4B" w:rsidR="00611876" w:rsidRDefault="00D42C34" w:rsidP="006118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440D435" wp14:editId="17F21505">
            <wp:extent cx="5220000" cy="4413019"/>
            <wp:effectExtent l="0" t="0" r="0" b="0"/>
            <wp:docPr id="10413310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331006" name="Picture 104133100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41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2520A" w14:textId="63A91688" w:rsidR="00611876" w:rsidRDefault="00611876" w:rsidP="00611876">
      <w:pPr>
        <w:spacing w:line="360" w:lineRule="auto"/>
        <w:jc w:val="both"/>
      </w:pPr>
      <w:r w:rsidRPr="0094682F">
        <w:rPr>
          <w:b/>
          <w:bCs/>
        </w:rPr>
        <w:t>Supple</w:t>
      </w:r>
      <w:r w:rsidRPr="0094682F">
        <w:rPr>
          <w:rFonts w:hint="eastAsia"/>
          <w:b/>
          <w:bCs/>
        </w:rPr>
        <w:t>m</w:t>
      </w:r>
      <w:r w:rsidRPr="0094682F">
        <w:rPr>
          <w:b/>
          <w:bCs/>
        </w:rPr>
        <w:t>entary Fig</w:t>
      </w:r>
      <w:r>
        <w:rPr>
          <w:b/>
          <w:bCs/>
        </w:rPr>
        <w:t>.</w:t>
      </w:r>
      <w:r w:rsidRPr="0094682F">
        <w:rPr>
          <w:b/>
          <w:bCs/>
        </w:rPr>
        <w:t xml:space="preserve"> 1</w:t>
      </w:r>
      <w:r w:rsidR="007A2FBF">
        <w:rPr>
          <w:b/>
          <w:bCs/>
        </w:rPr>
        <w:t>8</w:t>
      </w:r>
      <w:r>
        <w:rPr>
          <w:b/>
          <w:bCs/>
        </w:rPr>
        <w:t xml:space="preserve"> |</w:t>
      </w:r>
      <w:r w:rsidRPr="0094682F">
        <w:rPr>
          <w:b/>
          <w:bCs/>
        </w:rPr>
        <w:t xml:space="preserve"> </w:t>
      </w:r>
      <w:r w:rsidRPr="004339E4">
        <w:rPr>
          <w:b/>
          <w:bCs/>
        </w:rPr>
        <w:t xml:space="preserve">Stacked bar plots showing the fraction of cell types estimated in </w:t>
      </w:r>
      <w:proofErr w:type="spellStart"/>
      <w:r>
        <w:rPr>
          <w:b/>
          <w:bCs/>
        </w:rPr>
        <w:t>Pig</w:t>
      </w:r>
      <w:r w:rsidRPr="004339E4">
        <w:rPr>
          <w:b/>
          <w:bCs/>
        </w:rPr>
        <w:t>GTEx</w:t>
      </w:r>
      <w:proofErr w:type="spellEnd"/>
      <w:r w:rsidRPr="004339E4">
        <w:rPr>
          <w:b/>
          <w:bCs/>
        </w:rPr>
        <w:t xml:space="preserve"> RNA-seq samples based on our snRNA-seq reference matrix in 16 tissues.</w:t>
      </w:r>
      <w:r>
        <w:t xml:space="preserve"> These tissues contain the </w:t>
      </w:r>
      <w:r w:rsidRPr="004339E4">
        <w:t>adipose, cerebellum, cerebrum, colon, duo</w:t>
      </w:r>
      <w:r w:rsidRPr="004339E4">
        <w:rPr>
          <w:rFonts w:hint="eastAsia"/>
        </w:rPr>
        <w:t>d</w:t>
      </w:r>
      <w:r w:rsidRPr="004339E4">
        <w:t>enum, heart, hypothalamus, ileum, jejunum, kidney, liver, lymph, ovary, pancreas, pituitary, spleen, testis</w:t>
      </w:r>
      <w:r>
        <w:t>,</w:t>
      </w:r>
      <w:r w:rsidRPr="004339E4">
        <w:t xml:space="preserve"> and uterus</w:t>
      </w:r>
      <w:r>
        <w:t>.</w:t>
      </w:r>
      <w:r>
        <w:br w:type="page"/>
      </w:r>
    </w:p>
    <w:p w14:paraId="1D72450B" w14:textId="6DF8CD7B" w:rsidR="00611876" w:rsidRDefault="00A6766D" w:rsidP="00A6766D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CEFCF88" wp14:editId="68EF1BA3">
            <wp:extent cx="5220000" cy="6851808"/>
            <wp:effectExtent l="0" t="0" r="0" b="0"/>
            <wp:docPr id="13169221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922108" name="Picture 131692210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685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F70C4" w14:textId="6801487B" w:rsidR="00611876" w:rsidRDefault="00611876" w:rsidP="00611876">
      <w:pPr>
        <w:spacing w:line="360" w:lineRule="auto"/>
        <w:jc w:val="both"/>
      </w:pPr>
      <w:r w:rsidRPr="0094682F">
        <w:rPr>
          <w:b/>
          <w:bCs/>
        </w:rPr>
        <w:t>Supple</w:t>
      </w:r>
      <w:r w:rsidRPr="0094682F">
        <w:rPr>
          <w:rFonts w:hint="eastAsia"/>
          <w:b/>
          <w:bCs/>
        </w:rPr>
        <w:t>m</w:t>
      </w:r>
      <w:r w:rsidRPr="0094682F">
        <w:rPr>
          <w:b/>
          <w:bCs/>
        </w:rPr>
        <w:t>entary Fig</w:t>
      </w:r>
      <w:r>
        <w:rPr>
          <w:b/>
          <w:bCs/>
        </w:rPr>
        <w:t>.</w:t>
      </w:r>
      <w:r w:rsidRPr="0094682F">
        <w:rPr>
          <w:b/>
          <w:bCs/>
        </w:rPr>
        <w:t xml:space="preserve"> 1</w:t>
      </w:r>
      <w:r w:rsidR="007A2FBF">
        <w:rPr>
          <w:b/>
          <w:bCs/>
        </w:rPr>
        <w:t>9</w:t>
      </w:r>
      <w:r>
        <w:rPr>
          <w:b/>
          <w:bCs/>
        </w:rPr>
        <w:t xml:space="preserve"> |</w:t>
      </w:r>
      <w:r w:rsidRPr="0094682F">
        <w:rPr>
          <w:b/>
          <w:bCs/>
        </w:rPr>
        <w:t xml:space="preserve"> </w:t>
      </w:r>
      <w:r>
        <w:rPr>
          <w:b/>
          <w:bCs/>
        </w:rPr>
        <w:t xml:space="preserve">Cell-type-specific effects of </w:t>
      </w:r>
      <w:proofErr w:type="spellStart"/>
      <w:r>
        <w:rPr>
          <w:b/>
          <w:bCs/>
        </w:rPr>
        <w:t>ieQTL</w:t>
      </w:r>
      <w:proofErr w:type="spellEnd"/>
      <w:r>
        <w:rPr>
          <w:b/>
          <w:bCs/>
        </w:rPr>
        <w:t xml:space="preserve"> on gene expression and complex traits</w:t>
      </w:r>
      <w:r w:rsidRPr="004339E4">
        <w:rPr>
          <w:b/>
          <w:bCs/>
        </w:rPr>
        <w:t>.</w:t>
      </w:r>
      <w:r>
        <w:t xml:space="preserve"> </w:t>
      </w:r>
    </w:p>
    <w:p w14:paraId="0825EAC5" w14:textId="77777777" w:rsidR="00611876" w:rsidRDefault="00611876" w:rsidP="00611876">
      <w:pPr>
        <w:spacing w:line="360" w:lineRule="auto"/>
        <w:jc w:val="both"/>
      </w:pPr>
      <w:r>
        <w:rPr>
          <w:b/>
          <w:bCs/>
        </w:rPr>
        <w:t>a,</w:t>
      </w:r>
      <w:r>
        <w:t xml:space="preserve"> Six examples</w:t>
      </w:r>
      <w:r w:rsidRPr="00DB7F01">
        <w:t xml:space="preserve"> </w:t>
      </w:r>
      <w:r>
        <w:t xml:space="preserve">showing cell-type-specific effects </w:t>
      </w:r>
      <w:r w:rsidRPr="00DB7F01">
        <w:t>in</w:t>
      </w:r>
      <w:r>
        <w:t xml:space="preserve"> different cell types</w:t>
      </w:r>
      <w:r w:rsidRPr="00DB7F01">
        <w:t>.</w:t>
      </w:r>
      <w:r>
        <w:t xml:space="preserve"> </w:t>
      </w:r>
      <w:r w:rsidRPr="00DB7F01">
        <w:t xml:space="preserve">Each point represents an individual and is colored by three genotypes. Both gene expression levels and cell type enrichment </w:t>
      </w:r>
      <w:r w:rsidRPr="00DB7F01">
        <w:lastRenderedPageBreak/>
        <w:t xml:space="preserve">values are inverse normal transformed across samples. The lines are fitted by a linear regression model using the </w:t>
      </w:r>
      <w:proofErr w:type="spellStart"/>
      <w:r w:rsidRPr="00DB7F01">
        <w:t>geom_smooth</w:t>
      </w:r>
      <w:proofErr w:type="spellEnd"/>
      <w:r w:rsidRPr="00DB7F01">
        <w:t xml:space="preserve"> function from ggplot2 (v3.3.2) in R (v4.0.2).</w:t>
      </w:r>
    </w:p>
    <w:p w14:paraId="31AC39B2" w14:textId="7C336C0E" w:rsidR="00611876" w:rsidRDefault="00611876" w:rsidP="00611876">
      <w:pPr>
        <w:spacing w:line="360" w:lineRule="auto"/>
        <w:jc w:val="both"/>
      </w:pPr>
      <w:r>
        <w:rPr>
          <w:b/>
          <w:bCs/>
        </w:rPr>
        <w:t>b</w:t>
      </w:r>
      <w:r w:rsidR="00B10466">
        <w:rPr>
          <w:b/>
          <w:bCs/>
        </w:rPr>
        <w:t>,</w:t>
      </w:r>
      <w:r>
        <w:t xml:space="preserve"> </w:t>
      </w:r>
      <w:r w:rsidRPr="009F28B6">
        <w:t xml:space="preserve">Aligned Manhattan plots of </w:t>
      </w:r>
      <w:r>
        <w:t xml:space="preserve">pig </w:t>
      </w:r>
      <w:r w:rsidRPr="009F28B6">
        <w:t xml:space="preserve">GWAS, </w:t>
      </w:r>
      <w:proofErr w:type="spellStart"/>
      <w:r>
        <w:t>ie</w:t>
      </w:r>
      <w:r w:rsidRPr="009F28B6">
        <w:t>QTL</w:t>
      </w:r>
      <w:proofErr w:type="spellEnd"/>
      <w:r w:rsidRPr="009F28B6">
        <w:t xml:space="preserve">, and </w:t>
      </w:r>
      <w:proofErr w:type="spellStart"/>
      <w:r w:rsidRPr="009F28B6">
        <w:t>eQTL</w:t>
      </w:r>
      <w:proofErr w:type="spellEnd"/>
      <w:r w:rsidRPr="009F28B6">
        <w:t xml:space="preserve"> at the </w:t>
      </w:r>
      <w:r w:rsidRPr="00D35C7C">
        <w:t>six representative</w:t>
      </w:r>
      <w:r>
        <w:t xml:space="preserve"> </w:t>
      </w:r>
      <w:r>
        <w:rPr>
          <w:rFonts w:hint="eastAsia"/>
        </w:rPr>
        <w:t>loci</w:t>
      </w:r>
      <w:r>
        <w:t xml:space="preserve"> for different traits</w:t>
      </w:r>
      <w:r w:rsidRPr="009F28B6">
        <w:t>.</w:t>
      </w:r>
      <w:r>
        <w:t xml:space="preserve"> </w:t>
      </w:r>
      <w:r w:rsidR="00923D9A" w:rsidRPr="009F28B6">
        <w:t xml:space="preserve">SNPs are colored </w:t>
      </w:r>
      <w:r w:rsidR="00923D9A">
        <w:t xml:space="preserve">according to the </w:t>
      </w:r>
      <w:r w:rsidR="00923D9A">
        <w:rPr>
          <w:rFonts w:hint="eastAsia"/>
          <w:lang w:eastAsia="zh-CN"/>
        </w:rPr>
        <w:t>magnitude</w:t>
      </w:r>
      <w:r w:rsidR="00923D9A">
        <w:t xml:space="preserve"> of l</w:t>
      </w:r>
      <w:r w:rsidR="00923D9A" w:rsidRPr="007E52F2">
        <w:t>inkage disequilibrium</w:t>
      </w:r>
      <w:r w:rsidR="00923D9A" w:rsidRPr="009F28B6">
        <w:t xml:space="preserve"> (</w:t>
      </w:r>
      <w:r w:rsidR="00923D9A" w:rsidRPr="009612A1">
        <w:rPr>
          <w:i/>
          <w:iCs/>
        </w:rPr>
        <w:t>r</w:t>
      </w:r>
      <w:r w:rsidR="00923D9A" w:rsidRPr="007E52F2">
        <w:rPr>
          <w:vertAlign w:val="superscript"/>
        </w:rPr>
        <w:t>2</w:t>
      </w:r>
      <w:r w:rsidR="00923D9A" w:rsidRPr="009F28B6">
        <w:t>)</w:t>
      </w:r>
      <w:r w:rsidR="00923D9A">
        <w:t xml:space="preserve"> </w:t>
      </w:r>
      <w:r w:rsidR="00923D9A" w:rsidRPr="00B84EAF">
        <w:t>between adjacent SNPs pairs</w:t>
      </w:r>
      <w:r w:rsidRPr="009F28B6">
        <w:t>.</w:t>
      </w:r>
      <w:r>
        <w:br w:type="page"/>
      </w:r>
    </w:p>
    <w:p w14:paraId="372E28FF" w14:textId="77777777" w:rsidR="00611876" w:rsidRDefault="00611876" w:rsidP="00611876">
      <w:pPr>
        <w:spacing w:line="360" w:lineRule="auto"/>
        <w:jc w:val="both"/>
      </w:pPr>
    </w:p>
    <w:p w14:paraId="00E7957C" w14:textId="77777777" w:rsidR="00611876" w:rsidRDefault="00611876" w:rsidP="006118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7D94662" wp14:editId="456DFA4A">
            <wp:extent cx="5220000" cy="3070654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07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E572A" w14:textId="233E5A5A" w:rsidR="00611876" w:rsidRDefault="00611876" w:rsidP="00611876">
      <w:pPr>
        <w:spacing w:line="360" w:lineRule="auto"/>
        <w:jc w:val="both"/>
      </w:pPr>
      <w:r w:rsidRPr="00483CDD">
        <w:rPr>
          <w:b/>
          <w:bCs/>
        </w:rPr>
        <w:t>Supp</w:t>
      </w:r>
      <w:r w:rsidRPr="00483CDD">
        <w:rPr>
          <w:rFonts w:hint="eastAsia"/>
          <w:b/>
          <w:bCs/>
        </w:rPr>
        <w:t>le</w:t>
      </w:r>
      <w:r w:rsidRPr="00483CDD">
        <w:rPr>
          <w:b/>
          <w:bCs/>
        </w:rPr>
        <w:t>mentary Fig</w:t>
      </w:r>
      <w:r>
        <w:rPr>
          <w:b/>
          <w:bCs/>
        </w:rPr>
        <w:t>.</w:t>
      </w:r>
      <w:r w:rsidRPr="00483CDD">
        <w:rPr>
          <w:b/>
          <w:bCs/>
        </w:rPr>
        <w:t xml:space="preserve"> </w:t>
      </w:r>
      <w:r w:rsidR="007A2FBF">
        <w:rPr>
          <w:b/>
          <w:bCs/>
        </w:rPr>
        <w:t>20</w:t>
      </w:r>
      <w:r>
        <w:rPr>
          <w:b/>
          <w:bCs/>
        </w:rPr>
        <w:t xml:space="preserve"> |</w:t>
      </w:r>
      <w:r w:rsidRPr="00483CDD">
        <w:rPr>
          <w:b/>
          <w:bCs/>
        </w:rPr>
        <w:t xml:space="preserve"> </w:t>
      </w:r>
      <w:r w:rsidRPr="006F3FA8">
        <w:rPr>
          <w:b/>
          <w:bCs/>
        </w:rPr>
        <w:t>Dot plots showing the significance of enrichment for four main trait categories.</w:t>
      </w:r>
      <w:r w:rsidRPr="00365637">
        <w:t xml:space="preserve"> The exterior category was discarded due to </w:t>
      </w:r>
      <w:r>
        <w:t xml:space="preserve">the </w:t>
      </w:r>
      <w:r w:rsidRPr="00365637">
        <w:t>low sample size (n = 6)</w:t>
      </w:r>
      <w:r>
        <w:t xml:space="preserve">. </w:t>
      </w:r>
      <w:r w:rsidRPr="00365637">
        <w:t xml:space="preserve">Each circle represents a cell type. The top </w:t>
      </w:r>
      <w:r>
        <w:t>10</w:t>
      </w:r>
      <w:r w:rsidRPr="00365637">
        <w:t xml:space="preserve"> most highly associated cell types are labeled for each trait.</w:t>
      </w:r>
      <w:r>
        <w:br w:type="page"/>
      </w:r>
    </w:p>
    <w:p w14:paraId="7142CB09" w14:textId="77777777" w:rsidR="00611876" w:rsidRDefault="00611876" w:rsidP="00611876">
      <w:pPr>
        <w:spacing w:line="360" w:lineRule="auto"/>
        <w:jc w:val="both"/>
      </w:pPr>
    </w:p>
    <w:p w14:paraId="2A740957" w14:textId="5C1B1DA0" w:rsidR="00611876" w:rsidRDefault="001C20E4" w:rsidP="006118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74C5ADE" wp14:editId="75774FD0">
            <wp:extent cx="5220000" cy="6606423"/>
            <wp:effectExtent l="0" t="0" r="0" b="0"/>
            <wp:docPr id="157997780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77805" name="Picture 157997780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660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705D4" w14:textId="31E99A7A" w:rsidR="00611876" w:rsidRDefault="00611876" w:rsidP="00611876">
      <w:pPr>
        <w:spacing w:line="360" w:lineRule="auto"/>
        <w:jc w:val="both"/>
      </w:pPr>
      <w:r w:rsidRPr="00483CDD">
        <w:rPr>
          <w:b/>
          <w:bCs/>
        </w:rPr>
        <w:t>Supp</w:t>
      </w:r>
      <w:r w:rsidRPr="00483CDD">
        <w:rPr>
          <w:rFonts w:hint="eastAsia"/>
          <w:b/>
          <w:bCs/>
        </w:rPr>
        <w:t>le</w:t>
      </w:r>
      <w:r w:rsidRPr="00483CDD">
        <w:rPr>
          <w:b/>
          <w:bCs/>
        </w:rPr>
        <w:t>mentary Fig</w:t>
      </w:r>
      <w:r>
        <w:rPr>
          <w:b/>
          <w:bCs/>
        </w:rPr>
        <w:t>.</w:t>
      </w:r>
      <w:r w:rsidRPr="00483CDD">
        <w:rPr>
          <w:b/>
          <w:bCs/>
        </w:rPr>
        <w:t xml:space="preserve"> </w:t>
      </w:r>
      <w:r w:rsidR="00F47AFC">
        <w:rPr>
          <w:b/>
          <w:bCs/>
        </w:rPr>
        <w:t>2</w:t>
      </w:r>
      <w:r w:rsidR="007A2FBF">
        <w:rPr>
          <w:b/>
          <w:bCs/>
        </w:rPr>
        <w:t>1</w:t>
      </w:r>
      <w:r>
        <w:rPr>
          <w:b/>
          <w:bCs/>
        </w:rPr>
        <w:t xml:space="preserve"> |</w:t>
      </w:r>
      <w:r w:rsidRPr="00483CDD">
        <w:rPr>
          <w:b/>
          <w:bCs/>
        </w:rPr>
        <w:t xml:space="preserve"> </w:t>
      </w:r>
      <w:r w:rsidRPr="006F3FA8">
        <w:rPr>
          <w:b/>
          <w:bCs/>
        </w:rPr>
        <w:t>Dot plots showing the significance of enrichment for nine trait subcategories.</w:t>
      </w:r>
      <w:r>
        <w:t xml:space="preserve"> </w:t>
      </w:r>
      <w:r w:rsidRPr="00365637">
        <w:t xml:space="preserve">Each circle represents a cell type. The top </w:t>
      </w:r>
      <w:r>
        <w:t>10</w:t>
      </w:r>
      <w:r w:rsidRPr="00365637">
        <w:t xml:space="preserve"> most highly associated cell types are labeled for each trait.</w:t>
      </w:r>
    </w:p>
    <w:p w14:paraId="7CC76AD5" w14:textId="77777777" w:rsidR="00611876" w:rsidRDefault="00611876" w:rsidP="00611876">
      <w:pPr>
        <w:spacing w:line="360" w:lineRule="auto"/>
        <w:jc w:val="both"/>
      </w:pPr>
    </w:p>
    <w:p w14:paraId="095A5EE6" w14:textId="60294C10" w:rsidR="00611876" w:rsidRDefault="003C4694" w:rsidP="0061187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B57FCD9" wp14:editId="19E8F32D">
            <wp:extent cx="5220000" cy="5457019"/>
            <wp:effectExtent l="0" t="0" r="0" b="4445"/>
            <wp:docPr id="18002950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95023" name="Picture 180029502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545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75839" w14:textId="1DDE44DC" w:rsidR="00611876" w:rsidRDefault="00611876" w:rsidP="00611876">
      <w:pPr>
        <w:spacing w:line="360" w:lineRule="auto"/>
        <w:jc w:val="both"/>
      </w:pPr>
      <w:r w:rsidRPr="00483CDD">
        <w:rPr>
          <w:b/>
          <w:bCs/>
        </w:rPr>
        <w:t>Supp</w:t>
      </w:r>
      <w:r w:rsidRPr="00483CDD">
        <w:rPr>
          <w:rFonts w:hint="eastAsia"/>
          <w:b/>
          <w:bCs/>
        </w:rPr>
        <w:t>le</w:t>
      </w:r>
      <w:r w:rsidRPr="00483CDD">
        <w:rPr>
          <w:b/>
          <w:bCs/>
        </w:rPr>
        <w:t>mentary Fig</w:t>
      </w:r>
      <w:r>
        <w:rPr>
          <w:b/>
          <w:bCs/>
        </w:rPr>
        <w:t>.</w:t>
      </w:r>
      <w:r w:rsidRPr="00483CDD">
        <w:rPr>
          <w:b/>
          <w:bCs/>
        </w:rPr>
        <w:t xml:space="preserve"> </w:t>
      </w:r>
      <w:r>
        <w:rPr>
          <w:b/>
          <w:bCs/>
        </w:rPr>
        <w:t>2</w:t>
      </w:r>
      <w:r w:rsidR="007A2FBF">
        <w:rPr>
          <w:b/>
          <w:bCs/>
        </w:rPr>
        <w:t>2</w:t>
      </w:r>
      <w:r>
        <w:rPr>
          <w:b/>
          <w:bCs/>
        </w:rPr>
        <w:t xml:space="preserve"> |</w:t>
      </w:r>
      <w:r w:rsidRPr="00483CDD">
        <w:rPr>
          <w:b/>
          <w:bCs/>
        </w:rPr>
        <w:t xml:space="preserve"> </w:t>
      </w:r>
      <w:r w:rsidRPr="006F3FA8">
        <w:rPr>
          <w:b/>
          <w:bCs/>
        </w:rPr>
        <w:t>Dot plots showing the significance of enrichment for seven representative traits.</w:t>
      </w:r>
      <w:r>
        <w:t xml:space="preserve"> These traits contain a</w:t>
      </w:r>
      <w:r w:rsidRPr="00641229">
        <w:t>verage daily gain</w:t>
      </w:r>
      <w:r>
        <w:t xml:space="preserve"> (ADG), b</w:t>
      </w:r>
      <w:r w:rsidRPr="00641229">
        <w:t>ackfat thickness</w:t>
      </w:r>
      <w:r>
        <w:t xml:space="preserve"> (BFT), l</w:t>
      </w:r>
      <w:r w:rsidRPr="00641229">
        <w:t>oin muscle area</w:t>
      </w:r>
      <w:r>
        <w:t xml:space="preserve"> (LMA), l</w:t>
      </w:r>
      <w:r w:rsidRPr="00641229">
        <w:t>oin muscle depth</w:t>
      </w:r>
      <w:r>
        <w:t xml:space="preserve"> (LMDEP), t</w:t>
      </w:r>
      <w:r w:rsidRPr="00641229">
        <w:t>otal number born alive</w:t>
      </w:r>
      <w:r>
        <w:t xml:space="preserve"> (NBA), n</w:t>
      </w:r>
      <w:r w:rsidRPr="00641229">
        <w:t>umber of stillborn pigs</w:t>
      </w:r>
      <w:r>
        <w:t xml:space="preserve"> (NBS), and litter size</w:t>
      </w:r>
      <w:r w:rsidR="009E68BD">
        <w:t xml:space="preserve"> </w:t>
      </w:r>
      <w:r>
        <w:t xml:space="preserve">(TNB). </w:t>
      </w:r>
      <w:r w:rsidRPr="00365637">
        <w:t xml:space="preserve">Each circle represents a cell type. The top </w:t>
      </w:r>
      <w:r>
        <w:t>10</w:t>
      </w:r>
      <w:r w:rsidRPr="00365637">
        <w:t xml:space="preserve"> most highly associated cell types are labeled for each trait.</w:t>
      </w:r>
      <w:r>
        <w:br w:type="page"/>
      </w:r>
    </w:p>
    <w:p w14:paraId="33B5456F" w14:textId="0D98B8B3" w:rsidR="00611876" w:rsidRDefault="001230D4" w:rsidP="007A2FBF">
      <w:pPr>
        <w:tabs>
          <w:tab w:val="left" w:pos="2429"/>
        </w:tabs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0E16A3DB" wp14:editId="312A59D7">
            <wp:extent cx="5220000" cy="7378253"/>
            <wp:effectExtent l="0" t="0" r="0" b="635"/>
            <wp:docPr id="21472669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66979" name="Picture 214726697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737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A8B3B" w14:textId="5C51A6D5" w:rsidR="00611876" w:rsidRDefault="00611876" w:rsidP="00611876">
      <w:pPr>
        <w:spacing w:line="360" w:lineRule="auto"/>
        <w:jc w:val="both"/>
      </w:pPr>
      <w:r w:rsidRPr="00483CDD">
        <w:rPr>
          <w:b/>
          <w:bCs/>
        </w:rPr>
        <w:t>Supp</w:t>
      </w:r>
      <w:r w:rsidRPr="00483CDD">
        <w:rPr>
          <w:rFonts w:hint="eastAsia"/>
          <w:b/>
          <w:bCs/>
        </w:rPr>
        <w:t>le</w:t>
      </w:r>
      <w:r w:rsidRPr="00483CDD">
        <w:rPr>
          <w:b/>
          <w:bCs/>
        </w:rPr>
        <w:t>mentary Fig</w:t>
      </w:r>
      <w:r>
        <w:rPr>
          <w:b/>
          <w:bCs/>
        </w:rPr>
        <w:t>.</w:t>
      </w:r>
      <w:r w:rsidRPr="00483CDD">
        <w:rPr>
          <w:b/>
          <w:bCs/>
        </w:rPr>
        <w:t xml:space="preserve"> </w:t>
      </w:r>
      <w:r>
        <w:rPr>
          <w:b/>
          <w:bCs/>
        </w:rPr>
        <w:t>2</w:t>
      </w:r>
      <w:r w:rsidR="00F47AFC">
        <w:rPr>
          <w:b/>
          <w:bCs/>
        </w:rPr>
        <w:t>3</w:t>
      </w:r>
      <w:r>
        <w:rPr>
          <w:b/>
          <w:bCs/>
        </w:rPr>
        <w:t xml:space="preserve"> |</w:t>
      </w:r>
      <w:r w:rsidRPr="00483CDD">
        <w:rPr>
          <w:b/>
          <w:bCs/>
        </w:rPr>
        <w:t xml:space="preserve"> Global cell-type-trait associations </w:t>
      </w:r>
      <w:r>
        <w:rPr>
          <w:b/>
          <w:bCs/>
        </w:rPr>
        <w:t xml:space="preserve">in </w:t>
      </w:r>
      <w:r w:rsidRPr="00483CDD">
        <w:rPr>
          <w:b/>
          <w:bCs/>
        </w:rPr>
        <w:t>humans.</w:t>
      </w:r>
      <w:r w:rsidRPr="00BF131F">
        <w:t xml:space="preserve"> </w:t>
      </w:r>
      <w:r w:rsidRPr="006A33A7">
        <w:t xml:space="preserve">Heatmap showing enrichment of </w:t>
      </w:r>
      <w:r>
        <w:t>cell types</w:t>
      </w:r>
      <w:r w:rsidRPr="006A33A7">
        <w:t xml:space="preserve"> associated with </w:t>
      </w:r>
      <w:r>
        <w:t>complex traits and diseases</w:t>
      </w:r>
      <w:r w:rsidRPr="006A33A7">
        <w:t xml:space="preserve"> from genome-wide </w:t>
      </w:r>
      <w:r w:rsidRPr="006A33A7">
        <w:lastRenderedPageBreak/>
        <w:t xml:space="preserve">association studies in </w:t>
      </w:r>
      <w:r>
        <w:rPr>
          <w:rFonts w:hint="eastAsia"/>
        </w:rPr>
        <w:t>humans</w:t>
      </w:r>
      <w:r w:rsidRPr="006A33A7">
        <w:t>.</w:t>
      </w:r>
      <w:r>
        <w:t xml:space="preserve"> S</w:t>
      </w:r>
      <w:r w:rsidRPr="006A33A7">
        <w:t xml:space="preserve">tratified linkage disequilibrium score regression (LDSC) analysis was performed using GWAS summary statistics for </w:t>
      </w:r>
      <w:r>
        <w:t>137</w:t>
      </w:r>
      <w:r w:rsidRPr="006A33A7">
        <w:t xml:space="preserve"> phenotypes. </w:t>
      </w:r>
      <w:r>
        <w:br w:type="page"/>
      </w:r>
    </w:p>
    <w:p w14:paraId="12923ABF" w14:textId="21237AC7" w:rsidR="00015F74" w:rsidRDefault="00BB2D2A" w:rsidP="00B9440A">
      <w:pPr>
        <w:pStyle w:val="SMHeading"/>
      </w:pPr>
      <w:bookmarkStart w:id="2" w:name="Tables"/>
      <w:bookmarkStart w:id="3" w:name="MaterialsMethods"/>
      <w:bookmarkEnd w:id="2"/>
      <w:bookmarkEnd w:id="3"/>
      <w:r>
        <w:lastRenderedPageBreak/>
        <w:t>Supplementary</w:t>
      </w:r>
      <w:r w:rsidR="00015F74">
        <w:t xml:space="preserve"> </w:t>
      </w:r>
      <w:r w:rsidR="00D540C5">
        <w:t>Table</w:t>
      </w:r>
      <w:r w:rsidR="002C52AA">
        <w:t>s</w:t>
      </w:r>
      <w:r w:rsidR="00D540C5">
        <w:t>:</w:t>
      </w:r>
    </w:p>
    <w:p w14:paraId="305CD051" w14:textId="77777777" w:rsidR="00FD66F1" w:rsidRDefault="00FD66F1" w:rsidP="00B9440A">
      <w:pPr>
        <w:pStyle w:val="SMHeading"/>
      </w:pPr>
    </w:p>
    <w:p w14:paraId="7347D644" w14:textId="7D4A366D" w:rsidR="00D540C5" w:rsidRPr="002B684D" w:rsidRDefault="00D540C5" w:rsidP="00B25DF3">
      <w:pPr>
        <w:spacing w:line="360" w:lineRule="auto"/>
        <w:ind w:left="720"/>
        <w:rPr>
          <w:b/>
          <w:bCs/>
        </w:rPr>
      </w:pPr>
      <w:r w:rsidRPr="002B684D">
        <w:rPr>
          <w:b/>
          <w:bCs/>
        </w:rPr>
        <w:t>Supplementary Table 1: Significant genes for each cell cluster in 19 pig tissues</w:t>
      </w:r>
      <w:r w:rsidR="002B684D">
        <w:rPr>
          <w:b/>
          <w:bCs/>
        </w:rPr>
        <w:t>.</w:t>
      </w:r>
    </w:p>
    <w:p w14:paraId="32418157" w14:textId="69B7C630" w:rsidR="003E6F70" w:rsidRPr="002B684D" w:rsidRDefault="003E6F70" w:rsidP="003E6F70">
      <w:pPr>
        <w:spacing w:line="360" w:lineRule="auto"/>
        <w:ind w:left="720"/>
        <w:rPr>
          <w:b/>
          <w:bCs/>
        </w:rPr>
      </w:pPr>
      <w:r w:rsidRPr="002B684D">
        <w:rPr>
          <w:b/>
          <w:bCs/>
        </w:rPr>
        <w:t xml:space="preserve">Supplementary Table 2: Detailed information </w:t>
      </w:r>
      <w:r w:rsidR="00D11049">
        <w:rPr>
          <w:rFonts w:hint="eastAsia"/>
          <w:b/>
          <w:bCs/>
          <w:lang w:eastAsia="zh-CN"/>
        </w:rPr>
        <w:t>on</w:t>
      </w:r>
      <w:r w:rsidRPr="002B684D">
        <w:rPr>
          <w:b/>
          <w:bCs/>
        </w:rPr>
        <w:t xml:space="preserve"> 268 </w:t>
      </w:r>
      <w:proofErr w:type="spellStart"/>
      <w:r w:rsidRPr="002B684D">
        <w:rPr>
          <w:b/>
          <w:bCs/>
        </w:rPr>
        <w:t>metaGWAS</w:t>
      </w:r>
      <w:proofErr w:type="spellEnd"/>
      <w:r w:rsidRPr="002B684D">
        <w:rPr>
          <w:b/>
          <w:bCs/>
        </w:rPr>
        <w:t xml:space="preserve"> in pigs</w:t>
      </w:r>
      <w:r w:rsidR="002B684D">
        <w:rPr>
          <w:b/>
          <w:bCs/>
        </w:rPr>
        <w:t>.</w:t>
      </w:r>
    </w:p>
    <w:p w14:paraId="003493D5" w14:textId="5D1C3FA4" w:rsidR="00DE73EE" w:rsidRPr="002B684D" w:rsidRDefault="00DE73EE" w:rsidP="00B25DF3">
      <w:pPr>
        <w:spacing w:line="360" w:lineRule="auto"/>
        <w:ind w:left="720"/>
        <w:rPr>
          <w:b/>
          <w:bCs/>
        </w:rPr>
      </w:pPr>
      <w:r w:rsidRPr="002B684D">
        <w:rPr>
          <w:b/>
          <w:bCs/>
        </w:rPr>
        <w:t xml:space="preserve">Supplementary Table </w:t>
      </w:r>
      <w:r w:rsidR="003E6F70" w:rsidRPr="002B684D">
        <w:rPr>
          <w:b/>
          <w:bCs/>
        </w:rPr>
        <w:t>3</w:t>
      </w:r>
      <w:r w:rsidRPr="002B684D">
        <w:rPr>
          <w:b/>
          <w:bCs/>
        </w:rPr>
        <w:t xml:space="preserve">: </w:t>
      </w:r>
      <w:proofErr w:type="spellStart"/>
      <w:r w:rsidRPr="002B684D">
        <w:rPr>
          <w:b/>
          <w:bCs/>
        </w:rPr>
        <w:t>Coloc</w:t>
      </w:r>
      <w:proofErr w:type="spellEnd"/>
      <w:r w:rsidRPr="002B684D">
        <w:rPr>
          <w:b/>
          <w:bCs/>
        </w:rPr>
        <w:t xml:space="preserve"> results of cell type </w:t>
      </w:r>
      <w:proofErr w:type="spellStart"/>
      <w:r w:rsidRPr="002B684D">
        <w:rPr>
          <w:b/>
          <w:bCs/>
        </w:rPr>
        <w:t>ieQTL</w:t>
      </w:r>
      <w:proofErr w:type="spellEnd"/>
      <w:r w:rsidRPr="002B684D">
        <w:rPr>
          <w:b/>
          <w:bCs/>
        </w:rPr>
        <w:t xml:space="preserve"> and </w:t>
      </w:r>
      <w:proofErr w:type="spellStart"/>
      <w:r w:rsidRPr="002B684D">
        <w:rPr>
          <w:b/>
          <w:bCs/>
        </w:rPr>
        <w:t>eQTL</w:t>
      </w:r>
      <w:proofErr w:type="spellEnd"/>
      <w:r w:rsidRPr="002B684D">
        <w:rPr>
          <w:b/>
          <w:bCs/>
        </w:rPr>
        <w:t xml:space="preserve"> with PP4 ≥ 0.50</w:t>
      </w:r>
      <w:r w:rsidR="002B684D">
        <w:rPr>
          <w:b/>
          <w:bCs/>
        </w:rPr>
        <w:t>.</w:t>
      </w:r>
    </w:p>
    <w:p w14:paraId="0179FCD8" w14:textId="439C4552" w:rsidR="00D540C5" w:rsidRPr="002B684D" w:rsidRDefault="00D540C5" w:rsidP="00B25DF3">
      <w:pPr>
        <w:spacing w:line="360" w:lineRule="auto"/>
        <w:ind w:left="720"/>
        <w:rPr>
          <w:b/>
          <w:bCs/>
        </w:rPr>
      </w:pPr>
      <w:r w:rsidRPr="002B684D">
        <w:rPr>
          <w:b/>
          <w:bCs/>
        </w:rPr>
        <w:t xml:space="preserve">Supplementary Table </w:t>
      </w:r>
      <w:r w:rsidR="00DE73EE" w:rsidRPr="002B684D">
        <w:rPr>
          <w:b/>
          <w:bCs/>
        </w:rPr>
        <w:t>4</w:t>
      </w:r>
      <w:r w:rsidRPr="002B684D">
        <w:rPr>
          <w:b/>
          <w:bCs/>
        </w:rPr>
        <w:t xml:space="preserve">: </w:t>
      </w:r>
      <w:r w:rsidR="007229C4" w:rsidRPr="002B684D">
        <w:rPr>
          <w:b/>
          <w:bCs/>
        </w:rPr>
        <w:t>Summary of 137 GWAS in humans</w:t>
      </w:r>
      <w:r w:rsidR="002B684D">
        <w:rPr>
          <w:b/>
          <w:bCs/>
        </w:rPr>
        <w:t>.</w:t>
      </w:r>
    </w:p>
    <w:p w14:paraId="2B04DFA4" w14:textId="1FC26327" w:rsidR="00BB08CE" w:rsidRPr="002B684D" w:rsidRDefault="00BB08CE" w:rsidP="00B25DF3">
      <w:pPr>
        <w:spacing w:line="360" w:lineRule="auto"/>
        <w:ind w:left="720"/>
        <w:rPr>
          <w:b/>
          <w:bCs/>
        </w:rPr>
      </w:pPr>
      <w:r w:rsidRPr="002B684D">
        <w:rPr>
          <w:b/>
          <w:bCs/>
        </w:rPr>
        <w:t xml:space="preserve">Supplementary Table </w:t>
      </w:r>
      <w:r w:rsidR="00DE73EE" w:rsidRPr="002B684D">
        <w:rPr>
          <w:b/>
          <w:bCs/>
        </w:rPr>
        <w:t>5</w:t>
      </w:r>
      <w:r w:rsidRPr="002B684D">
        <w:rPr>
          <w:b/>
          <w:bCs/>
        </w:rPr>
        <w:t>: Association of GWAS traits and human genetic diseases with pig cell types</w:t>
      </w:r>
      <w:r w:rsidR="002B684D">
        <w:rPr>
          <w:b/>
          <w:bCs/>
        </w:rPr>
        <w:t>.</w:t>
      </w:r>
    </w:p>
    <w:p w14:paraId="74318694" w14:textId="77777777" w:rsidR="00BB08CE" w:rsidRDefault="00BB08CE" w:rsidP="00B9440A">
      <w:pPr>
        <w:pStyle w:val="SMHeading"/>
      </w:pPr>
    </w:p>
    <w:p w14:paraId="10BF7DE9" w14:textId="77777777" w:rsidR="00B9440A" w:rsidRPr="00015F74" w:rsidRDefault="00B9440A" w:rsidP="00B9440A">
      <w:pPr>
        <w:pStyle w:val="SMcaption"/>
      </w:pPr>
    </w:p>
    <w:sectPr w:rsidR="00B9440A" w:rsidRPr="00015F74" w:rsidSect="00E853D5">
      <w:headerReference w:type="default" r:id="rId33"/>
      <w:footerReference w:type="default" r:id="rId3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D4571" w14:textId="77777777" w:rsidR="00305AA1" w:rsidRDefault="00305AA1">
      <w:r>
        <w:separator/>
      </w:r>
    </w:p>
  </w:endnote>
  <w:endnote w:type="continuationSeparator" w:id="0">
    <w:p w14:paraId="506BB7A2" w14:textId="77777777" w:rsidR="00305AA1" w:rsidRDefault="0030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56EC" w14:textId="77777777" w:rsidR="00305AA1" w:rsidRDefault="00305AA1">
      <w:r>
        <w:separator/>
      </w:r>
    </w:p>
  </w:footnote>
  <w:footnote w:type="continuationSeparator" w:id="0">
    <w:p w14:paraId="08DC1380" w14:textId="77777777" w:rsidR="00305AA1" w:rsidRDefault="00305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doNotDisplayPageBoundarie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23173"/>
    <w:rsid w:val="000326C4"/>
    <w:rsid w:val="00033B0E"/>
    <w:rsid w:val="000351A8"/>
    <w:rsid w:val="00065EBD"/>
    <w:rsid w:val="00066D0C"/>
    <w:rsid w:val="00083B44"/>
    <w:rsid w:val="000850DC"/>
    <w:rsid w:val="000A7348"/>
    <w:rsid w:val="000C07BF"/>
    <w:rsid w:val="000C2771"/>
    <w:rsid w:val="000C2D07"/>
    <w:rsid w:val="000D0702"/>
    <w:rsid w:val="000D46F4"/>
    <w:rsid w:val="000F0DCE"/>
    <w:rsid w:val="000F6BE3"/>
    <w:rsid w:val="00112C5B"/>
    <w:rsid w:val="00114193"/>
    <w:rsid w:val="00115A38"/>
    <w:rsid w:val="0011687B"/>
    <w:rsid w:val="001230D4"/>
    <w:rsid w:val="00124F82"/>
    <w:rsid w:val="00141E9B"/>
    <w:rsid w:val="0016337A"/>
    <w:rsid w:val="00164269"/>
    <w:rsid w:val="001A1BDE"/>
    <w:rsid w:val="001B13CE"/>
    <w:rsid w:val="001B72AF"/>
    <w:rsid w:val="001C20E4"/>
    <w:rsid w:val="001F0876"/>
    <w:rsid w:val="001F167C"/>
    <w:rsid w:val="001F5E91"/>
    <w:rsid w:val="002077B9"/>
    <w:rsid w:val="002225F9"/>
    <w:rsid w:val="00262D72"/>
    <w:rsid w:val="00294FBB"/>
    <w:rsid w:val="002B684D"/>
    <w:rsid w:val="002B7F01"/>
    <w:rsid w:val="002C030F"/>
    <w:rsid w:val="002C52AA"/>
    <w:rsid w:val="002C6D79"/>
    <w:rsid w:val="002F0FB6"/>
    <w:rsid w:val="00305AA1"/>
    <w:rsid w:val="0031671A"/>
    <w:rsid w:val="00321154"/>
    <w:rsid w:val="00331D75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C4694"/>
    <w:rsid w:val="003E6F70"/>
    <w:rsid w:val="003E74FB"/>
    <w:rsid w:val="003F5904"/>
    <w:rsid w:val="003F6E14"/>
    <w:rsid w:val="00405336"/>
    <w:rsid w:val="004128EE"/>
    <w:rsid w:val="00435ABE"/>
    <w:rsid w:val="00440174"/>
    <w:rsid w:val="004571D5"/>
    <w:rsid w:val="00461D81"/>
    <w:rsid w:val="0046356B"/>
    <w:rsid w:val="00477182"/>
    <w:rsid w:val="004779CB"/>
    <w:rsid w:val="004A4053"/>
    <w:rsid w:val="004A6F57"/>
    <w:rsid w:val="004D0135"/>
    <w:rsid w:val="004E42D8"/>
    <w:rsid w:val="004E7BA2"/>
    <w:rsid w:val="004F7EDF"/>
    <w:rsid w:val="005001AC"/>
    <w:rsid w:val="00527D71"/>
    <w:rsid w:val="00533910"/>
    <w:rsid w:val="005520A8"/>
    <w:rsid w:val="005607DD"/>
    <w:rsid w:val="00561F57"/>
    <w:rsid w:val="00567556"/>
    <w:rsid w:val="0057653E"/>
    <w:rsid w:val="005A558C"/>
    <w:rsid w:val="005D712F"/>
    <w:rsid w:val="005E28F8"/>
    <w:rsid w:val="005E6513"/>
    <w:rsid w:val="00607E8E"/>
    <w:rsid w:val="00611876"/>
    <w:rsid w:val="00632CA3"/>
    <w:rsid w:val="00651114"/>
    <w:rsid w:val="00664560"/>
    <w:rsid w:val="00670299"/>
    <w:rsid w:val="00691985"/>
    <w:rsid w:val="00697611"/>
    <w:rsid w:val="006A1B64"/>
    <w:rsid w:val="007108F5"/>
    <w:rsid w:val="00713E5B"/>
    <w:rsid w:val="007158C1"/>
    <w:rsid w:val="007229C4"/>
    <w:rsid w:val="007402FC"/>
    <w:rsid w:val="007411A1"/>
    <w:rsid w:val="00793072"/>
    <w:rsid w:val="007A2FBF"/>
    <w:rsid w:val="007A3A23"/>
    <w:rsid w:val="007B4182"/>
    <w:rsid w:val="007C45B3"/>
    <w:rsid w:val="007E2786"/>
    <w:rsid w:val="00807D35"/>
    <w:rsid w:val="00812146"/>
    <w:rsid w:val="008218C4"/>
    <w:rsid w:val="00867A98"/>
    <w:rsid w:val="00870867"/>
    <w:rsid w:val="00885C9B"/>
    <w:rsid w:val="008D5D2A"/>
    <w:rsid w:val="00914B63"/>
    <w:rsid w:val="00917D4F"/>
    <w:rsid w:val="00923D9A"/>
    <w:rsid w:val="009350D4"/>
    <w:rsid w:val="009354F3"/>
    <w:rsid w:val="009447DC"/>
    <w:rsid w:val="00945471"/>
    <w:rsid w:val="00950234"/>
    <w:rsid w:val="009536DB"/>
    <w:rsid w:val="00961BA5"/>
    <w:rsid w:val="009743A9"/>
    <w:rsid w:val="009A5287"/>
    <w:rsid w:val="009A7C5F"/>
    <w:rsid w:val="009B2AC5"/>
    <w:rsid w:val="009B7984"/>
    <w:rsid w:val="009C41CD"/>
    <w:rsid w:val="009C6B7B"/>
    <w:rsid w:val="009E68BD"/>
    <w:rsid w:val="009E7AEA"/>
    <w:rsid w:val="009F4BED"/>
    <w:rsid w:val="009F5054"/>
    <w:rsid w:val="009F7D93"/>
    <w:rsid w:val="00A0282C"/>
    <w:rsid w:val="00A02E0C"/>
    <w:rsid w:val="00A3403B"/>
    <w:rsid w:val="00A35AF4"/>
    <w:rsid w:val="00A51A12"/>
    <w:rsid w:val="00A53A78"/>
    <w:rsid w:val="00A627D4"/>
    <w:rsid w:val="00A6766D"/>
    <w:rsid w:val="00A74DA2"/>
    <w:rsid w:val="00A77632"/>
    <w:rsid w:val="00A81CD2"/>
    <w:rsid w:val="00A852D4"/>
    <w:rsid w:val="00AB399E"/>
    <w:rsid w:val="00AC59D0"/>
    <w:rsid w:val="00AD16B1"/>
    <w:rsid w:val="00AD499C"/>
    <w:rsid w:val="00B10466"/>
    <w:rsid w:val="00B25DF3"/>
    <w:rsid w:val="00B36869"/>
    <w:rsid w:val="00B43B31"/>
    <w:rsid w:val="00B47CFA"/>
    <w:rsid w:val="00B574A3"/>
    <w:rsid w:val="00B57F00"/>
    <w:rsid w:val="00B63245"/>
    <w:rsid w:val="00B73C69"/>
    <w:rsid w:val="00B77B2A"/>
    <w:rsid w:val="00B82C22"/>
    <w:rsid w:val="00B92524"/>
    <w:rsid w:val="00B93DBA"/>
    <w:rsid w:val="00B9440A"/>
    <w:rsid w:val="00BA1B9E"/>
    <w:rsid w:val="00BB08CE"/>
    <w:rsid w:val="00BB2D2A"/>
    <w:rsid w:val="00BC290E"/>
    <w:rsid w:val="00BC3E04"/>
    <w:rsid w:val="00BD2ABA"/>
    <w:rsid w:val="00BD58CF"/>
    <w:rsid w:val="00BD5EB2"/>
    <w:rsid w:val="00BE3660"/>
    <w:rsid w:val="00BF0C92"/>
    <w:rsid w:val="00C04CC1"/>
    <w:rsid w:val="00C31EB5"/>
    <w:rsid w:val="00C4096C"/>
    <w:rsid w:val="00C50C6D"/>
    <w:rsid w:val="00C600D9"/>
    <w:rsid w:val="00C92B22"/>
    <w:rsid w:val="00CC1384"/>
    <w:rsid w:val="00CD3720"/>
    <w:rsid w:val="00CF1848"/>
    <w:rsid w:val="00CF5C2F"/>
    <w:rsid w:val="00D04BCF"/>
    <w:rsid w:val="00D11049"/>
    <w:rsid w:val="00D11A56"/>
    <w:rsid w:val="00D143D9"/>
    <w:rsid w:val="00D30C95"/>
    <w:rsid w:val="00D35896"/>
    <w:rsid w:val="00D42C34"/>
    <w:rsid w:val="00D51C15"/>
    <w:rsid w:val="00D540C5"/>
    <w:rsid w:val="00D5511B"/>
    <w:rsid w:val="00D766F1"/>
    <w:rsid w:val="00DB1A8C"/>
    <w:rsid w:val="00DB5164"/>
    <w:rsid w:val="00DD2E17"/>
    <w:rsid w:val="00DE73EE"/>
    <w:rsid w:val="00DF7D88"/>
    <w:rsid w:val="00E12C47"/>
    <w:rsid w:val="00E158DC"/>
    <w:rsid w:val="00E257C8"/>
    <w:rsid w:val="00E40A10"/>
    <w:rsid w:val="00E41512"/>
    <w:rsid w:val="00E4519A"/>
    <w:rsid w:val="00E511AD"/>
    <w:rsid w:val="00E70F23"/>
    <w:rsid w:val="00E853D5"/>
    <w:rsid w:val="00E92FAF"/>
    <w:rsid w:val="00E9773B"/>
    <w:rsid w:val="00EA6F42"/>
    <w:rsid w:val="00EC13A3"/>
    <w:rsid w:val="00EC7C85"/>
    <w:rsid w:val="00ED2CBE"/>
    <w:rsid w:val="00F020B9"/>
    <w:rsid w:val="00F125EE"/>
    <w:rsid w:val="00F12E98"/>
    <w:rsid w:val="00F22029"/>
    <w:rsid w:val="00F47AFC"/>
    <w:rsid w:val="00F515FB"/>
    <w:rsid w:val="00F56029"/>
    <w:rsid w:val="00F630EA"/>
    <w:rsid w:val="00F7007E"/>
    <w:rsid w:val="00F73193"/>
    <w:rsid w:val="00F74F95"/>
    <w:rsid w:val="00F80705"/>
    <w:rsid w:val="00FA1481"/>
    <w:rsid w:val="00FA60F9"/>
    <w:rsid w:val="00FD66F1"/>
    <w:rsid w:val="00FE21BD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character" w:styleId="Emphasis">
    <w:name w:val="Emphasis"/>
    <w:basedOn w:val="DefaultParagraphFont"/>
    <w:uiPriority w:val="20"/>
    <w:qFormat/>
    <w:rsid w:val="00A81C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"/><Relationship Id="rId18" Type="http://schemas.openxmlformats.org/officeDocument/2006/relationships/image" Target="media/image9.tif"/><Relationship Id="rId26" Type="http://schemas.openxmlformats.org/officeDocument/2006/relationships/image" Target="media/image17.tif"/><Relationship Id="rId3" Type="http://schemas.openxmlformats.org/officeDocument/2006/relationships/customXml" Target="../customXml/item3.xml"/><Relationship Id="rId21" Type="http://schemas.openxmlformats.org/officeDocument/2006/relationships/image" Target="media/image12.tif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tif"/><Relationship Id="rId17" Type="http://schemas.openxmlformats.org/officeDocument/2006/relationships/image" Target="media/image8.tif"/><Relationship Id="rId25" Type="http://schemas.openxmlformats.org/officeDocument/2006/relationships/image" Target="media/image16.tif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tif"/><Relationship Id="rId20" Type="http://schemas.openxmlformats.org/officeDocument/2006/relationships/image" Target="media/image11.tif"/><Relationship Id="rId29" Type="http://schemas.openxmlformats.org/officeDocument/2006/relationships/image" Target="media/image20.ti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"/><Relationship Id="rId24" Type="http://schemas.openxmlformats.org/officeDocument/2006/relationships/image" Target="media/image15.tif"/><Relationship Id="rId32" Type="http://schemas.openxmlformats.org/officeDocument/2006/relationships/image" Target="media/image23.jpeg"/><Relationship Id="rId5" Type="http://schemas.openxmlformats.org/officeDocument/2006/relationships/styles" Target="styles.xml"/><Relationship Id="rId15" Type="http://schemas.openxmlformats.org/officeDocument/2006/relationships/image" Target="media/image6.tif"/><Relationship Id="rId23" Type="http://schemas.openxmlformats.org/officeDocument/2006/relationships/image" Target="media/image14.tif"/><Relationship Id="rId28" Type="http://schemas.openxmlformats.org/officeDocument/2006/relationships/image" Target="media/image19.tif"/><Relationship Id="rId36" Type="http://schemas.openxmlformats.org/officeDocument/2006/relationships/theme" Target="theme/theme1.xml"/><Relationship Id="rId10" Type="http://schemas.openxmlformats.org/officeDocument/2006/relationships/image" Target="media/image1.tif"/><Relationship Id="rId19" Type="http://schemas.openxmlformats.org/officeDocument/2006/relationships/image" Target="media/image10.tif"/><Relationship Id="rId31" Type="http://schemas.openxmlformats.org/officeDocument/2006/relationships/image" Target="media/image22.t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"/><Relationship Id="rId22" Type="http://schemas.openxmlformats.org/officeDocument/2006/relationships/image" Target="media/image13.tif"/><Relationship Id="rId27" Type="http://schemas.openxmlformats.org/officeDocument/2006/relationships/image" Target="media/image18.tiff"/><Relationship Id="rId30" Type="http://schemas.openxmlformats.org/officeDocument/2006/relationships/image" Target="media/image21.tif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29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Guoqiang</cp:lastModifiedBy>
  <cp:revision>90</cp:revision>
  <cp:lastPrinted>2018-01-11T19:53:00Z</cp:lastPrinted>
  <dcterms:created xsi:type="dcterms:W3CDTF">2023-05-16T06:50:00Z</dcterms:created>
  <dcterms:modified xsi:type="dcterms:W3CDTF">2023-06-24T06:50:00Z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