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6A8AC" w14:textId="34228F72" w:rsidR="00E90481" w:rsidRPr="00DE1EAE" w:rsidRDefault="009F5700" w:rsidP="009E1080">
      <w:pPr>
        <w:pStyle w:val="NoSpacing"/>
        <w:spacing w:line="480" w:lineRule="auto"/>
        <w:jc w:val="both"/>
        <w:rPr>
          <w:rFonts w:ascii="Arial" w:hAnsi="Arial" w:cs="Arial"/>
          <w:b/>
          <w:color w:val="000000" w:themeColor="text1"/>
          <w:sz w:val="28"/>
          <w:szCs w:val="28"/>
          <w:shd w:val="clear" w:color="auto" w:fill="FFFFFF"/>
        </w:rPr>
      </w:pPr>
      <w:bookmarkStart w:id="0" w:name="_Hlk114493651"/>
      <w:bookmarkStart w:id="1" w:name="_Hlk113976997"/>
      <w:bookmarkEnd w:id="0"/>
      <w:r w:rsidRPr="009F5700">
        <w:rPr>
          <w:rFonts w:ascii="Arial" w:hAnsi="Arial" w:cs="Arial"/>
          <w:b/>
          <w:color w:val="000000" w:themeColor="text1"/>
          <w:sz w:val="28"/>
          <w:szCs w:val="28"/>
          <w:shd w:val="clear" w:color="auto" w:fill="FFFFFF"/>
        </w:rPr>
        <w:t>Supplementary</w:t>
      </w:r>
      <w:r w:rsidR="00693A18" w:rsidRPr="00DE1EAE">
        <w:rPr>
          <w:rFonts w:ascii="Arial" w:hAnsi="Arial" w:cs="Arial"/>
          <w:b/>
          <w:color w:val="000000" w:themeColor="text1"/>
          <w:sz w:val="28"/>
          <w:szCs w:val="28"/>
          <w:shd w:val="clear" w:color="auto" w:fill="FFFFFF"/>
        </w:rPr>
        <w:t xml:space="preserve"> </w:t>
      </w:r>
      <w:r w:rsidRPr="009F5700">
        <w:rPr>
          <w:rFonts w:ascii="Arial" w:hAnsi="Arial" w:cs="Arial"/>
          <w:b/>
          <w:color w:val="000000" w:themeColor="text1"/>
          <w:sz w:val="28"/>
          <w:szCs w:val="28"/>
          <w:shd w:val="clear" w:color="auto" w:fill="FFFFFF"/>
        </w:rPr>
        <w:t>Information</w:t>
      </w:r>
    </w:p>
    <w:p w14:paraId="5931B13D" w14:textId="77777777" w:rsidR="00E90481" w:rsidRPr="00DE1EAE" w:rsidRDefault="00E90481" w:rsidP="009E1080">
      <w:pPr>
        <w:spacing w:after="0" w:line="480" w:lineRule="auto"/>
        <w:jc w:val="both"/>
        <w:rPr>
          <w:rFonts w:ascii="Arial" w:hAnsi="Arial" w:cs="Arial"/>
          <w:b/>
          <w:color w:val="000000" w:themeColor="text1"/>
        </w:rPr>
      </w:pPr>
    </w:p>
    <w:p w14:paraId="302E9253" w14:textId="2CE5CF26" w:rsidR="00C040EB" w:rsidRPr="00A87076" w:rsidRDefault="00F7208C" w:rsidP="00C040EB">
      <w:pPr>
        <w:pStyle w:val="NoSpacing"/>
        <w:spacing w:line="360" w:lineRule="auto"/>
        <w:jc w:val="center"/>
        <w:rPr>
          <w:rFonts w:ascii="Arial" w:hAnsi="Arial" w:cs="Arial"/>
          <w:b/>
          <w:sz w:val="28"/>
          <w:szCs w:val="28"/>
        </w:rPr>
      </w:pPr>
      <w:r w:rsidRPr="00F7208C">
        <w:rPr>
          <w:rFonts w:ascii="Arial" w:hAnsi="Arial" w:cs="Arial"/>
          <w:b/>
          <w:color w:val="000000" w:themeColor="text1"/>
          <w:sz w:val="28"/>
          <w:szCs w:val="28"/>
        </w:rPr>
        <w:t xml:space="preserve">Sex-associated differences in frequencies and prognostic impact of recurrent genetic alterations in adult </w:t>
      </w:r>
      <w:r w:rsidR="00640E80" w:rsidRPr="00640E80">
        <w:rPr>
          <w:rFonts w:ascii="Arial" w:hAnsi="Arial" w:cs="Arial"/>
          <w:b/>
          <w:color w:val="000000" w:themeColor="text1"/>
          <w:sz w:val="28"/>
          <w:szCs w:val="28"/>
        </w:rPr>
        <w:t>acute myeloid leukemia</w:t>
      </w:r>
      <w:r w:rsidRPr="00F7208C">
        <w:rPr>
          <w:rFonts w:ascii="Arial" w:hAnsi="Arial" w:cs="Arial"/>
          <w:b/>
          <w:color w:val="000000" w:themeColor="text1"/>
          <w:sz w:val="28"/>
          <w:szCs w:val="28"/>
        </w:rPr>
        <w:t xml:space="preserve"> (Alliance</w:t>
      </w:r>
      <w:r w:rsidR="00640E80" w:rsidRPr="00640E80">
        <w:rPr>
          <w:rFonts w:ascii="Arial" w:hAnsi="Arial" w:cs="Arial"/>
          <w:b/>
          <w:color w:val="000000" w:themeColor="text1"/>
          <w:sz w:val="28"/>
          <w:szCs w:val="28"/>
        </w:rPr>
        <w:t>, AMLCG</w:t>
      </w:r>
      <w:r w:rsidRPr="00F7208C">
        <w:rPr>
          <w:rFonts w:ascii="Arial" w:hAnsi="Arial" w:cs="Arial"/>
          <w:b/>
          <w:color w:val="000000" w:themeColor="text1"/>
          <w:sz w:val="28"/>
          <w:szCs w:val="28"/>
        </w:rPr>
        <w:t>)</w:t>
      </w:r>
    </w:p>
    <w:p w14:paraId="05B04FE0" w14:textId="77777777" w:rsidR="00C040EB" w:rsidRPr="0061126B" w:rsidRDefault="00C040EB" w:rsidP="00C040EB">
      <w:pPr>
        <w:pStyle w:val="NoSpacing"/>
        <w:spacing w:line="360" w:lineRule="auto"/>
        <w:jc w:val="both"/>
        <w:rPr>
          <w:rFonts w:ascii="Arial" w:hAnsi="Arial" w:cs="Arial"/>
        </w:rPr>
      </w:pPr>
    </w:p>
    <w:p w14:paraId="6283F7EE" w14:textId="77777777" w:rsidR="000B3444" w:rsidRPr="006554A8" w:rsidRDefault="000B3444" w:rsidP="000B3444">
      <w:pPr>
        <w:pStyle w:val="NoSpacing"/>
        <w:spacing w:line="360" w:lineRule="auto"/>
        <w:jc w:val="center"/>
        <w:rPr>
          <w:rFonts w:ascii="Arial" w:hAnsi="Arial" w:cs="Arial"/>
          <w:iCs/>
        </w:rPr>
      </w:pPr>
      <w:bookmarkStart w:id="2" w:name="_Hlk104737147"/>
      <w:bookmarkStart w:id="3" w:name="_Hlk97524637"/>
      <w:r w:rsidRPr="006554A8">
        <w:rPr>
          <w:rFonts w:ascii="Arial" w:hAnsi="Arial" w:cs="Arial"/>
          <w:iCs/>
        </w:rPr>
        <w:t>Michael Ozga,</w:t>
      </w:r>
      <w:r w:rsidRPr="006554A8">
        <w:rPr>
          <w:rFonts w:ascii="Arial" w:hAnsi="Arial" w:cs="Arial"/>
          <w:iCs/>
          <w:vertAlign w:val="superscript"/>
        </w:rPr>
        <w:t>1</w:t>
      </w:r>
      <w:r w:rsidRPr="006554A8">
        <w:rPr>
          <w:rFonts w:ascii="Arial" w:hAnsi="Arial" w:cs="Arial"/>
          <w:iCs/>
        </w:rPr>
        <w:t xml:space="preserve"> Deedra Nicolet,</w:t>
      </w:r>
      <w:r w:rsidRPr="006554A8">
        <w:rPr>
          <w:rFonts w:ascii="Arial" w:hAnsi="Arial" w:cs="Arial"/>
          <w:iCs/>
          <w:vertAlign w:val="superscript"/>
        </w:rPr>
        <w:t>2,3</w:t>
      </w:r>
      <w:r w:rsidRPr="006554A8">
        <w:rPr>
          <w:rFonts w:ascii="Arial" w:hAnsi="Arial" w:cs="Arial"/>
          <w:iCs/>
        </w:rPr>
        <w:t xml:space="preserve"> Krzysztof Mrózek,</w:t>
      </w:r>
      <w:r w:rsidRPr="006554A8">
        <w:rPr>
          <w:rFonts w:ascii="Arial" w:hAnsi="Arial" w:cs="Arial"/>
          <w:iCs/>
          <w:vertAlign w:val="superscript"/>
        </w:rPr>
        <w:t>1,2</w:t>
      </w:r>
      <w:r>
        <w:rPr>
          <w:rFonts w:ascii="Arial" w:hAnsi="Arial" w:cs="Arial"/>
          <w:iCs/>
          <w:vertAlign w:val="superscript"/>
        </w:rPr>
        <w:t>,</w:t>
      </w:r>
      <w:r w:rsidRPr="00FF294E">
        <w:rPr>
          <w:rFonts w:ascii="Arial" w:hAnsi="Arial" w:cs="Arial"/>
          <w:iCs/>
        </w:rPr>
        <w:t>*</w:t>
      </w:r>
      <w:r w:rsidRPr="006554A8">
        <w:rPr>
          <w:rFonts w:ascii="Arial" w:hAnsi="Arial" w:cs="Arial"/>
          <w:iCs/>
        </w:rPr>
        <w:t xml:space="preserve"> </w:t>
      </w:r>
      <w:r>
        <w:rPr>
          <w:rFonts w:ascii="Arial" w:hAnsi="Arial" w:cs="Arial"/>
          <w:iCs/>
        </w:rPr>
        <w:t>Ayse S. Yilmaz</w:t>
      </w:r>
      <w:r w:rsidRPr="006554A8">
        <w:rPr>
          <w:rFonts w:ascii="Arial" w:hAnsi="Arial" w:cs="Arial"/>
          <w:iCs/>
        </w:rPr>
        <w:t>,</w:t>
      </w:r>
      <w:r w:rsidRPr="006554A8">
        <w:rPr>
          <w:rFonts w:ascii="Arial" w:hAnsi="Arial" w:cs="Arial"/>
          <w:iCs/>
          <w:vertAlign w:val="superscript"/>
        </w:rPr>
        <w:t>1,2</w:t>
      </w:r>
    </w:p>
    <w:p w14:paraId="7BCB4DD5" w14:textId="77777777" w:rsidR="000B3444" w:rsidRPr="006554A8" w:rsidRDefault="000B3444" w:rsidP="000B3444">
      <w:pPr>
        <w:pStyle w:val="NoSpacing"/>
        <w:spacing w:line="360" w:lineRule="auto"/>
        <w:jc w:val="center"/>
        <w:rPr>
          <w:rFonts w:ascii="Arial" w:hAnsi="Arial" w:cs="Arial"/>
          <w:iCs/>
        </w:rPr>
      </w:pPr>
      <w:r w:rsidRPr="006554A8">
        <w:rPr>
          <w:rFonts w:ascii="Arial" w:hAnsi="Arial" w:cs="Arial"/>
          <w:iCs/>
        </w:rPr>
        <w:t>Jessica Kohlschmidt,</w:t>
      </w:r>
      <w:r w:rsidRPr="006554A8">
        <w:rPr>
          <w:rFonts w:ascii="Arial" w:hAnsi="Arial" w:cs="Arial"/>
          <w:iCs/>
          <w:vertAlign w:val="superscript"/>
        </w:rPr>
        <w:t>2,3</w:t>
      </w:r>
      <w:r w:rsidRPr="006554A8">
        <w:rPr>
          <w:rFonts w:ascii="Arial" w:hAnsi="Arial" w:cs="Arial"/>
          <w:iCs/>
        </w:rPr>
        <w:t xml:space="preserve"> Karilyn T. Larkin,</w:t>
      </w:r>
      <w:r w:rsidRPr="006554A8">
        <w:rPr>
          <w:rFonts w:ascii="Arial" w:hAnsi="Arial" w:cs="Arial"/>
          <w:iCs/>
          <w:vertAlign w:val="superscript"/>
        </w:rPr>
        <w:t>1,2</w:t>
      </w:r>
      <w:r w:rsidRPr="006554A8">
        <w:rPr>
          <w:rFonts w:ascii="Arial" w:hAnsi="Arial" w:cs="Arial"/>
          <w:iCs/>
        </w:rPr>
        <w:t xml:space="preserve"> James S. Blachly,</w:t>
      </w:r>
      <w:r w:rsidRPr="006554A8">
        <w:rPr>
          <w:rFonts w:ascii="Arial" w:hAnsi="Arial" w:cs="Arial"/>
          <w:iCs/>
          <w:vertAlign w:val="superscript"/>
        </w:rPr>
        <w:t>1,2</w:t>
      </w:r>
      <w:r w:rsidRPr="006554A8">
        <w:rPr>
          <w:rFonts w:ascii="Arial" w:hAnsi="Arial" w:cs="Arial"/>
          <w:iCs/>
        </w:rPr>
        <w:t xml:space="preserve"> Christopher C. Oakes,</w:t>
      </w:r>
      <w:r w:rsidRPr="006554A8">
        <w:rPr>
          <w:rFonts w:ascii="Arial" w:hAnsi="Arial" w:cs="Arial"/>
          <w:iCs/>
          <w:vertAlign w:val="superscript"/>
        </w:rPr>
        <w:t>1,2</w:t>
      </w:r>
    </w:p>
    <w:p w14:paraId="4175E58E" w14:textId="77777777" w:rsidR="000B3444" w:rsidRDefault="000B3444" w:rsidP="000B3444">
      <w:pPr>
        <w:pStyle w:val="NoSpacing"/>
        <w:spacing w:line="360" w:lineRule="auto"/>
        <w:jc w:val="center"/>
        <w:rPr>
          <w:rFonts w:ascii="Arial" w:hAnsi="Arial" w:cs="Arial"/>
          <w:iCs/>
        </w:rPr>
      </w:pPr>
      <w:r w:rsidRPr="006554A8">
        <w:rPr>
          <w:rFonts w:ascii="Arial" w:hAnsi="Arial" w:cs="Arial"/>
          <w:iCs/>
        </w:rPr>
        <w:t>Jill Buss,</w:t>
      </w:r>
      <w:r w:rsidRPr="006554A8">
        <w:rPr>
          <w:rFonts w:ascii="Arial" w:hAnsi="Arial" w:cs="Arial"/>
          <w:iCs/>
          <w:vertAlign w:val="superscript"/>
        </w:rPr>
        <w:t>1,2</w:t>
      </w:r>
      <w:r w:rsidRPr="006554A8">
        <w:rPr>
          <w:rFonts w:ascii="Arial" w:hAnsi="Arial" w:cs="Arial"/>
          <w:iCs/>
        </w:rPr>
        <w:t xml:space="preserve"> Christopher J. Walker,</w:t>
      </w:r>
      <w:r w:rsidRPr="006554A8">
        <w:rPr>
          <w:rFonts w:ascii="Arial" w:hAnsi="Arial" w:cs="Arial"/>
          <w:iCs/>
          <w:vertAlign w:val="superscript"/>
        </w:rPr>
        <w:t>1,2</w:t>
      </w:r>
      <w:r w:rsidRPr="006554A8">
        <w:rPr>
          <w:rFonts w:ascii="Arial" w:hAnsi="Arial" w:cs="Arial"/>
          <w:iCs/>
        </w:rPr>
        <w:t xml:space="preserve"> Shelley Orwick,</w:t>
      </w:r>
      <w:r w:rsidRPr="006554A8">
        <w:rPr>
          <w:rFonts w:ascii="Arial" w:hAnsi="Arial" w:cs="Arial"/>
          <w:iCs/>
          <w:vertAlign w:val="superscript"/>
        </w:rPr>
        <w:t>1</w:t>
      </w:r>
      <w:r w:rsidRPr="006554A8">
        <w:rPr>
          <w:rFonts w:ascii="Arial" w:hAnsi="Arial" w:cs="Arial"/>
          <w:iCs/>
        </w:rPr>
        <w:t xml:space="preserve"> Vindi Jurinovic,</w:t>
      </w:r>
      <w:r w:rsidRPr="006554A8">
        <w:rPr>
          <w:rFonts w:ascii="Arial" w:hAnsi="Arial" w:cs="Arial"/>
          <w:vertAlign w:val="superscript"/>
        </w:rPr>
        <w:t>4</w:t>
      </w:r>
      <w:r w:rsidRPr="006554A8">
        <w:rPr>
          <w:rFonts w:ascii="Arial" w:hAnsi="Arial" w:cs="Arial"/>
          <w:iCs/>
        </w:rPr>
        <w:t xml:space="preserve"> </w:t>
      </w:r>
    </w:p>
    <w:p w14:paraId="62F4581E" w14:textId="77777777" w:rsidR="000B3444" w:rsidRPr="000A0578" w:rsidRDefault="000B3444" w:rsidP="000B3444">
      <w:pPr>
        <w:pStyle w:val="NoSpacing"/>
        <w:spacing w:line="360" w:lineRule="auto"/>
        <w:jc w:val="center"/>
        <w:rPr>
          <w:rFonts w:ascii="Arial" w:hAnsi="Arial" w:cs="Arial"/>
        </w:rPr>
      </w:pPr>
      <w:r w:rsidRPr="006554A8">
        <w:rPr>
          <w:rFonts w:ascii="Arial" w:hAnsi="Arial" w:cs="Arial"/>
        </w:rPr>
        <w:t>Maja Rothenberg-Thurley,</w:t>
      </w:r>
      <w:r w:rsidRPr="006554A8">
        <w:rPr>
          <w:rFonts w:ascii="Arial" w:hAnsi="Arial" w:cs="Arial"/>
          <w:vertAlign w:val="superscript"/>
        </w:rPr>
        <w:t>4</w:t>
      </w:r>
      <w:r w:rsidRPr="006554A8">
        <w:rPr>
          <w:rFonts w:ascii="Arial" w:hAnsi="Arial" w:cs="Arial"/>
        </w:rPr>
        <w:t xml:space="preserve"> Annika Dufour,</w:t>
      </w:r>
      <w:r w:rsidRPr="006554A8">
        <w:rPr>
          <w:rFonts w:ascii="Arial" w:hAnsi="Arial" w:cs="Arial"/>
          <w:vertAlign w:val="superscript"/>
        </w:rPr>
        <w:t>4</w:t>
      </w:r>
      <w:r w:rsidRPr="006554A8">
        <w:rPr>
          <w:rFonts w:ascii="Arial" w:hAnsi="Arial" w:cs="Arial"/>
        </w:rPr>
        <w:t xml:space="preserve"> Stephanie Schneider,</w:t>
      </w:r>
      <w:r>
        <w:rPr>
          <w:rFonts w:ascii="Arial" w:hAnsi="Arial" w:cs="Arial"/>
          <w:vertAlign w:val="superscript"/>
        </w:rPr>
        <w:t>4</w:t>
      </w:r>
      <w:r w:rsidRPr="006554A8">
        <w:rPr>
          <w:rFonts w:ascii="Arial" w:hAnsi="Arial" w:cs="Arial"/>
          <w:vertAlign w:val="superscript"/>
        </w:rPr>
        <w:t>,5</w:t>
      </w:r>
      <w:r w:rsidRPr="006554A8">
        <w:rPr>
          <w:rFonts w:ascii="Arial" w:hAnsi="Arial" w:cs="Arial"/>
        </w:rPr>
        <w:t xml:space="preserve"> Maria Cristina Sauerland,</w:t>
      </w:r>
      <w:r w:rsidRPr="006554A8">
        <w:rPr>
          <w:rFonts w:ascii="Arial" w:hAnsi="Arial" w:cs="Arial"/>
          <w:vertAlign w:val="superscript"/>
        </w:rPr>
        <w:t>6</w:t>
      </w:r>
      <w:r w:rsidRPr="006554A8">
        <w:rPr>
          <w:rFonts w:ascii="Arial" w:hAnsi="Arial" w:cs="Arial"/>
        </w:rPr>
        <w:t xml:space="preserve"> Dennis Görlich,</w:t>
      </w:r>
      <w:r w:rsidRPr="006554A8">
        <w:rPr>
          <w:rFonts w:ascii="Arial" w:hAnsi="Arial" w:cs="Arial"/>
          <w:vertAlign w:val="superscript"/>
        </w:rPr>
        <w:t>6</w:t>
      </w:r>
      <w:r w:rsidRPr="000A0578">
        <w:rPr>
          <w:rFonts w:ascii="Arial" w:hAnsi="Arial" w:cs="Arial"/>
        </w:rPr>
        <w:t xml:space="preserve"> </w:t>
      </w:r>
      <w:r w:rsidRPr="00837B39">
        <w:rPr>
          <w:rFonts w:ascii="Arial" w:hAnsi="Arial" w:cs="Arial"/>
        </w:rPr>
        <w:t>Utz Krug</w:t>
      </w:r>
      <w:r w:rsidRPr="000A0578">
        <w:rPr>
          <w:rFonts w:ascii="Arial" w:hAnsi="Arial" w:cs="Arial"/>
        </w:rPr>
        <w:t>,</w:t>
      </w:r>
      <w:r w:rsidRPr="00837B39">
        <w:rPr>
          <w:rFonts w:ascii="Arial" w:hAnsi="Arial" w:cs="Arial"/>
          <w:vertAlign w:val="superscript"/>
        </w:rPr>
        <w:t>7</w:t>
      </w:r>
      <w:r w:rsidRPr="00837B39">
        <w:rPr>
          <w:rFonts w:ascii="Arial" w:hAnsi="Arial" w:cs="Arial"/>
        </w:rPr>
        <w:t xml:space="preserve"> Wolfgang E. Berdel</w:t>
      </w:r>
      <w:r w:rsidRPr="000A0578">
        <w:rPr>
          <w:rFonts w:ascii="Arial" w:hAnsi="Arial" w:cs="Arial"/>
        </w:rPr>
        <w:t>,</w:t>
      </w:r>
      <w:r w:rsidRPr="00837B39">
        <w:rPr>
          <w:rFonts w:ascii="Arial" w:hAnsi="Arial" w:cs="Arial"/>
          <w:vertAlign w:val="superscript"/>
        </w:rPr>
        <w:t>8</w:t>
      </w:r>
      <w:r w:rsidRPr="00837B39">
        <w:rPr>
          <w:rFonts w:ascii="Arial" w:hAnsi="Arial" w:cs="Arial"/>
        </w:rPr>
        <w:t xml:space="preserve"> Bernhard J. Woermann</w:t>
      </w:r>
      <w:r w:rsidRPr="000A0578">
        <w:rPr>
          <w:rFonts w:ascii="Arial" w:hAnsi="Arial" w:cs="Arial"/>
        </w:rPr>
        <w:t>,</w:t>
      </w:r>
      <w:r w:rsidRPr="00837B39">
        <w:rPr>
          <w:rFonts w:ascii="Arial" w:hAnsi="Arial" w:cs="Arial"/>
          <w:vertAlign w:val="superscript"/>
        </w:rPr>
        <w:t>9</w:t>
      </w:r>
      <w:r w:rsidRPr="00837B39">
        <w:rPr>
          <w:rFonts w:ascii="Arial" w:hAnsi="Arial" w:cs="Arial"/>
        </w:rPr>
        <w:t xml:space="preserve"> </w:t>
      </w:r>
    </w:p>
    <w:p w14:paraId="52E56771" w14:textId="77777777" w:rsidR="000B3444" w:rsidRDefault="000B3444" w:rsidP="000B3444">
      <w:pPr>
        <w:pStyle w:val="NoSpacing"/>
        <w:spacing w:line="360" w:lineRule="auto"/>
        <w:jc w:val="center"/>
        <w:rPr>
          <w:rFonts w:ascii="Arial" w:hAnsi="Arial" w:cs="Arial"/>
        </w:rPr>
      </w:pPr>
      <w:r w:rsidRPr="00837B39">
        <w:rPr>
          <w:rFonts w:ascii="Arial" w:hAnsi="Arial" w:cs="Arial"/>
        </w:rPr>
        <w:t>Wolfgang Hiddemann</w:t>
      </w:r>
      <w:r w:rsidRPr="000A0578">
        <w:rPr>
          <w:rFonts w:ascii="Arial" w:hAnsi="Arial" w:cs="Arial"/>
        </w:rPr>
        <w:t>,</w:t>
      </w:r>
      <w:r w:rsidRPr="00837B39">
        <w:rPr>
          <w:rFonts w:ascii="Arial" w:hAnsi="Arial" w:cs="Arial"/>
          <w:vertAlign w:val="superscript"/>
        </w:rPr>
        <w:t>4,11</w:t>
      </w:r>
      <w:r w:rsidRPr="00837B39">
        <w:rPr>
          <w:rFonts w:ascii="Arial" w:hAnsi="Arial" w:cs="Arial"/>
        </w:rPr>
        <w:t xml:space="preserve"> </w:t>
      </w:r>
      <w:r w:rsidRPr="006554A8">
        <w:rPr>
          <w:rFonts w:ascii="Arial" w:hAnsi="Arial" w:cs="Arial"/>
        </w:rPr>
        <w:t>Jan Braess,</w:t>
      </w:r>
      <w:r w:rsidRPr="006554A8">
        <w:rPr>
          <w:rFonts w:ascii="Arial" w:hAnsi="Arial" w:cs="Arial"/>
          <w:vertAlign w:val="superscript"/>
        </w:rPr>
        <w:t>12</w:t>
      </w:r>
      <w:r w:rsidRPr="006554A8">
        <w:rPr>
          <w:rFonts w:ascii="Arial" w:hAnsi="Arial" w:cs="Arial"/>
        </w:rPr>
        <w:t xml:space="preserve"> Marion Subklewe,</w:t>
      </w:r>
      <w:r w:rsidRPr="006554A8">
        <w:rPr>
          <w:rFonts w:ascii="Arial" w:hAnsi="Arial" w:cs="Arial"/>
          <w:vertAlign w:val="superscript"/>
        </w:rPr>
        <w:t>4,1</w:t>
      </w:r>
      <w:r>
        <w:rPr>
          <w:rFonts w:ascii="Arial" w:hAnsi="Arial" w:cs="Arial"/>
          <w:vertAlign w:val="superscript"/>
        </w:rPr>
        <w:t>0</w:t>
      </w:r>
      <w:r w:rsidRPr="006554A8">
        <w:rPr>
          <w:rFonts w:ascii="Arial" w:hAnsi="Arial" w:cs="Arial"/>
          <w:vertAlign w:val="superscript"/>
        </w:rPr>
        <w:t>,1</w:t>
      </w:r>
      <w:r>
        <w:rPr>
          <w:rFonts w:ascii="Arial" w:hAnsi="Arial" w:cs="Arial"/>
          <w:vertAlign w:val="superscript"/>
        </w:rPr>
        <w:t>1</w:t>
      </w:r>
      <w:r w:rsidRPr="006554A8">
        <w:rPr>
          <w:rFonts w:ascii="Arial" w:hAnsi="Arial" w:cs="Arial"/>
        </w:rPr>
        <w:t xml:space="preserve"> Karsten Spiekermann,</w:t>
      </w:r>
      <w:r w:rsidRPr="006554A8">
        <w:rPr>
          <w:rFonts w:ascii="Arial" w:hAnsi="Arial" w:cs="Arial"/>
          <w:vertAlign w:val="superscript"/>
        </w:rPr>
        <w:t>4,1</w:t>
      </w:r>
      <w:r>
        <w:rPr>
          <w:rFonts w:ascii="Arial" w:hAnsi="Arial" w:cs="Arial"/>
          <w:vertAlign w:val="superscript"/>
        </w:rPr>
        <w:t>0</w:t>
      </w:r>
      <w:r w:rsidRPr="006554A8">
        <w:rPr>
          <w:rFonts w:ascii="Arial" w:hAnsi="Arial" w:cs="Arial"/>
          <w:vertAlign w:val="superscript"/>
        </w:rPr>
        <w:t>,1</w:t>
      </w:r>
      <w:r>
        <w:rPr>
          <w:rFonts w:ascii="Arial" w:hAnsi="Arial" w:cs="Arial"/>
          <w:vertAlign w:val="superscript"/>
        </w:rPr>
        <w:t>1</w:t>
      </w:r>
      <w:r w:rsidRPr="006554A8">
        <w:rPr>
          <w:rFonts w:ascii="Arial" w:hAnsi="Arial" w:cs="Arial"/>
        </w:rPr>
        <w:t xml:space="preserve"> Andrew J. Carroll,</w:t>
      </w:r>
      <w:r w:rsidRPr="006554A8">
        <w:rPr>
          <w:rFonts w:ascii="Arial" w:hAnsi="Arial" w:cs="Arial"/>
          <w:vertAlign w:val="superscript"/>
        </w:rPr>
        <w:t>14</w:t>
      </w:r>
      <w:r w:rsidRPr="006554A8">
        <w:rPr>
          <w:rFonts w:ascii="Arial" w:hAnsi="Arial" w:cs="Arial"/>
        </w:rPr>
        <w:t xml:space="preserve"> William G. Blum,</w:t>
      </w:r>
      <w:r w:rsidRPr="006554A8">
        <w:rPr>
          <w:rFonts w:ascii="Arial" w:hAnsi="Arial" w:cs="Arial"/>
          <w:vertAlign w:val="superscript"/>
        </w:rPr>
        <w:t>15</w:t>
      </w:r>
      <w:r w:rsidRPr="006554A8">
        <w:rPr>
          <w:rFonts w:ascii="Arial" w:hAnsi="Arial" w:cs="Arial"/>
        </w:rPr>
        <w:t xml:space="preserve"> Bayard L. Powell,</w:t>
      </w:r>
      <w:r w:rsidRPr="006554A8">
        <w:rPr>
          <w:rFonts w:ascii="Arial" w:hAnsi="Arial" w:cs="Arial"/>
          <w:vertAlign w:val="superscript"/>
        </w:rPr>
        <w:t>16</w:t>
      </w:r>
      <w:r w:rsidRPr="006554A8">
        <w:rPr>
          <w:rFonts w:ascii="Arial" w:hAnsi="Arial" w:cs="Arial"/>
        </w:rPr>
        <w:t xml:space="preserve"> Jonathan E. Kolitz,</w:t>
      </w:r>
      <w:r w:rsidRPr="006554A8">
        <w:rPr>
          <w:rFonts w:ascii="Arial" w:hAnsi="Arial" w:cs="Arial"/>
          <w:vertAlign w:val="superscript"/>
        </w:rPr>
        <w:t>17</w:t>
      </w:r>
      <w:r w:rsidRPr="006554A8">
        <w:rPr>
          <w:rFonts w:ascii="Arial" w:hAnsi="Arial" w:cs="Arial"/>
        </w:rPr>
        <w:t xml:space="preserve"> </w:t>
      </w:r>
    </w:p>
    <w:p w14:paraId="45BE2D25" w14:textId="77777777" w:rsidR="000B3444" w:rsidRDefault="000B3444" w:rsidP="000B3444">
      <w:pPr>
        <w:pStyle w:val="NoSpacing"/>
        <w:spacing w:line="360" w:lineRule="auto"/>
        <w:jc w:val="center"/>
        <w:rPr>
          <w:rFonts w:ascii="Arial" w:hAnsi="Arial" w:cs="Arial"/>
          <w:iCs/>
        </w:rPr>
      </w:pPr>
      <w:r w:rsidRPr="006554A8">
        <w:rPr>
          <w:rFonts w:ascii="Arial" w:hAnsi="Arial" w:cs="Arial"/>
        </w:rPr>
        <w:t>Joseph O. Moore,</w:t>
      </w:r>
      <w:r w:rsidRPr="006554A8">
        <w:rPr>
          <w:rFonts w:ascii="Arial" w:hAnsi="Arial" w:cs="Arial"/>
          <w:vertAlign w:val="superscript"/>
        </w:rPr>
        <w:t>18</w:t>
      </w:r>
      <w:r w:rsidRPr="006554A8">
        <w:rPr>
          <w:rFonts w:ascii="Arial" w:hAnsi="Arial" w:cs="Arial"/>
        </w:rPr>
        <w:t xml:space="preserve"> Robert J. Mayer,</w:t>
      </w:r>
      <w:r w:rsidRPr="006554A8">
        <w:rPr>
          <w:rFonts w:ascii="Arial" w:hAnsi="Arial" w:cs="Arial"/>
          <w:vertAlign w:val="superscript"/>
        </w:rPr>
        <w:t>19</w:t>
      </w:r>
      <w:r w:rsidRPr="000A0578">
        <w:rPr>
          <w:rFonts w:ascii="Arial" w:hAnsi="Arial" w:cs="Arial"/>
        </w:rPr>
        <w:t xml:space="preserve"> </w:t>
      </w:r>
      <w:r w:rsidRPr="006554A8">
        <w:rPr>
          <w:rFonts w:ascii="Arial" w:hAnsi="Arial" w:cs="Arial"/>
        </w:rPr>
        <w:t>Richard A. Larson,</w:t>
      </w:r>
      <w:r w:rsidRPr="006554A8">
        <w:rPr>
          <w:rFonts w:ascii="Arial" w:hAnsi="Arial" w:cs="Arial"/>
          <w:vertAlign w:val="superscript"/>
        </w:rPr>
        <w:t>20</w:t>
      </w:r>
      <w:r w:rsidRPr="006554A8">
        <w:rPr>
          <w:rFonts w:ascii="Arial" w:hAnsi="Arial" w:cs="Arial"/>
        </w:rPr>
        <w:t xml:space="preserve"> G</w:t>
      </w:r>
      <w:r w:rsidRPr="006554A8">
        <w:rPr>
          <w:rFonts w:ascii="Arial" w:hAnsi="Arial" w:cs="Arial"/>
          <w:iCs/>
        </w:rPr>
        <w:t>eoffrey L. Uy,</w:t>
      </w:r>
      <w:r w:rsidRPr="006554A8">
        <w:rPr>
          <w:rFonts w:ascii="Arial" w:hAnsi="Arial" w:cs="Arial"/>
          <w:iCs/>
          <w:vertAlign w:val="superscript"/>
        </w:rPr>
        <w:t>21</w:t>
      </w:r>
      <w:r w:rsidRPr="006554A8">
        <w:rPr>
          <w:rFonts w:ascii="Arial" w:hAnsi="Arial" w:cs="Arial"/>
          <w:iCs/>
        </w:rPr>
        <w:t xml:space="preserve"> Wendy Stock,</w:t>
      </w:r>
      <w:r w:rsidRPr="006554A8">
        <w:rPr>
          <w:rFonts w:ascii="Arial" w:hAnsi="Arial" w:cs="Arial"/>
          <w:iCs/>
          <w:vertAlign w:val="superscript"/>
        </w:rPr>
        <w:t>2</w:t>
      </w:r>
      <w:r>
        <w:rPr>
          <w:rFonts w:ascii="Arial" w:hAnsi="Arial" w:cs="Arial"/>
          <w:iCs/>
          <w:vertAlign w:val="superscript"/>
        </w:rPr>
        <w:t>0</w:t>
      </w:r>
      <w:r w:rsidRPr="006554A8">
        <w:rPr>
          <w:rFonts w:ascii="Arial" w:hAnsi="Arial" w:cs="Arial"/>
          <w:iCs/>
        </w:rPr>
        <w:t xml:space="preserve"> Klaus H. Metzeler,</w:t>
      </w:r>
      <w:r w:rsidRPr="006554A8">
        <w:rPr>
          <w:rFonts w:ascii="Arial" w:hAnsi="Arial" w:cs="Arial"/>
          <w:iCs/>
          <w:vertAlign w:val="superscript"/>
        </w:rPr>
        <w:t>13</w:t>
      </w:r>
      <w:r w:rsidRPr="006554A8">
        <w:rPr>
          <w:rFonts w:ascii="Arial" w:hAnsi="Arial" w:cs="Arial"/>
          <w:iCs/>
        </w:rPr>
        <w:t xml:space="preserve"> H</w:t>
      </w:r>
      <w:r>
        <w:rPr>
          <w:rFonts w:ascii="Arial" w:hAnsi="Arial" w:cs="Arial"/>
          <w:iCs/>
        </w:rPr>
        <w:t>.</w:t>
      </w:r>
      <w:r w:rsidRPr="006554A8">
        <w:rPr>
          <w:rFonts w:ascii="Arial" w:hAnsi="Arial" w:cs="Arial"/>
          <w:iCs/>
        </w:rPr>
        <w:t xml:space="preserve"> Leighton Grimes,</w:t>
      </w:r>
      <w:r w:rsidRPr="006554A8">
        <w:rPr>
          <w:rFonts w:ascii="Arial" w:hAnsi="Arial" w:cs="Arial"/>
          <w:iCs/>
          <w:vertAlign w:val="superscript"/>
        </w:rPr>
        <w:t>23</w:t>
      </w:r>
      <w:r>
        <w:rPr>
          <w:rFonts w:ascii="Arial" w:hAnsi="Arial" w:cs="Arial"/>
          <w:iCs/>
          <w:vertAlign w:val="superscript"/>
        </w:rPr>
        <w:t>,25</w:t>
      </w:r>
      <w:r w:rsidRPr="006554A8">
        <w:rPr>
          <w:rFonts w:ascii="Arial" w:hAnsi="Arial" w:cs="Arial"/>
          <w:iCs/>
        </w:rPr>
        <w:t xml:space="preserve"> John C. Byrd,</w:t>
      </w:r>
      <w:r w:rsidRPr="006554A8">
        <w:rPr>
          <w:rFonts w:ascii="Arial" w:hAnsi="Arial" w:cs="Arial"/>
          <w:iCs/>
          <w:vertAlign w:val="superscript"/>
        </w:rPr>
        <w:t>22</w:t>
      </w:r>
      <w:r w:rsidRPr="006554A8">
        <w:rPr>
          <w:rFonts w:ascii="Arial" w:hAnsi="Arial" w:cs="Arial"/>
          <w:iCs/>
        </w:rPr>
        <w:t xml:space="preserve"> Nathan Salomonis,</w:t>
      </w:r>
      <w:r w:rsidRPr="006554A8">
        <w:rPr>
          <w:rFonts w:ascii="Arial" w:hAnsi="Arial" w:cs="Arial"/>
          <w:iCs/>
          <w:vertAlign w:val="superscript"/>
        </w:rPr>
        <w:t>2</w:t>
      </w:r>
      <w:r>
        <w:rPr>
          <w:rFonts w:ascii="Arial" w:hAnsi="Arial" w:cs="Arial"/>
          <w:iCs/>
          <w:vertAlign w:val="superscript"/>
        </w:rPr>
        <w:t>4</w:t>
      </w:r>
      <w:r w:rsidRPr="006554A8">
        <w:rPr>
          <w:rFonts w:ascii="Arial" w:hAnsi="Arial" w:cs="Arial"/>
          <w:iCs/>
          <w:vertAlign w:val="superscript"/>
        </w:rPr>
        <w:t>,</w:t>
      </w:r>
      <w:r>
        <w:rPr>
          <w:rFonts w:ascii="Arial" w:hAnsi="Arial" w:cs="Arial"/>
          <w:iCs/>
          <w:vertAlign w:val="superscript"/>
        </w:rPr>
        <w:t>25,†</w:t>
      </w:r>
      <w:r w:rsidRPr="006554A8">
        <w:rPr>
          <w:rFonts w:ascii="Arial" w:hAnsi="Arial" w:cs="Arial"/>
          <w:iCs/>
        </w:rPr>
        <w:t xml:space="preserve"> </w:t>
      </w:r>
    </w:p>
    <w:p w14:paraId="2BD6CF24" w14:textId="77777777" w:rsidR="000B3444" w:rsidRPr="006554A8" w:rsidRDefault="000B3444" w:rsidP="000B3444">
      <w:pPr>
        <w:pStyle w:val="NoSpacing"/>
        <w:spacing w:line="360" w:lineRule="auto"/>
        <w:jc w:val="center"/>
        <w:rPr>
          <w:rFonts w:ascii="Arial" w:hAnsi="Arial" w:cs="Arial"/>
          <w:iCs/>
        </w:rPr>
      </w:pPr>
      <w:r w:rsidRPr="006554A8">
        <w:rPr>
          <w:rFonts w:ascii="Arial" w:hAnsi="Arial" w:cs="Arial"/>
          <w:iCs/>
        </w:rPr>
        <w:t>Tobias Herold,</w:t>
      </w:r>
      <w:r w:rsidRPr="006554A8">
        <w:rPr>
          <w:rFonts w:ascii="Arial" w:hAnsi="Arial" w:cs="Arial"/>
          <w:iCs/>
          <w:vertAlign w:val="superscript"/>
        </w:rPr>
        <w:t>4,10,11,</w:t>
      </w:r>
      <w:r>
        <w:rPr>
          <w:rFonts w:ascii="Arial" w:hAnsi="Arial" w:cs="Arial"/>
          <w:iCs/>
          <w:vertAlign w:val="superscript"/>
        </w:rPr>
        <w:t>†</w:t>
      </w:r>
      <w:r>
        <w:rPr>
          <w:rFonts w:ascii="Arial" w:hAnsi="Arial" w:cs="Arial"/>
          <w:iCs/>
        </w:rPr>
        <w:t xml:space="preserve"> </w:t>
      </w:r>
      <w:r w:rsidRPr="006554A8">
        <w:rPr>
          <w:rFonts w:ascii="Arial" w:hAnsi="Arial" w:cs="Arial"/>
          <w:iCs/>
        </w:rPr>
        <w:t>Alice S. Mims</w:t>
      </w:r>
      <w:r w:rsidRPr="006554A8">
        <w:rPr>
          <w:rFonts w:ascii="Arial" w:hAnsi="Arial" w:cs="Arial"/>
          <w:iCs/>
          <w:vertAlign w:val="superscript"/>
        </w:rPr>
        <w:t>1,2,</w:t>
      </w:r>
      <w:r>
        <w:rPr>
          <w:rFonts w:ascii="Arial" w:hAnsi="Arial" w:cs="Arial"/>
          <w:iCs/>
          <w:vertAlign w:val="superscript"/>
        </w:rPr>
        <w:t>†</w:t>
      </w:r>
      <w:r w:rsidRPr="006554A8">
        <w:rPr>
          <w:rFonts w:ascii="Arial" w:hAnsi="Arial" w:cs="Arial"/>
          <w:iCs/>
        </w:rPr>
        <w:t xml:space="preserve"> and Ann-Kathrin Eisfeld</w:t>
      </w:r>
      <w:r w:rsidRPr="006554A8">
        <w:rPr>
          <w:rFonts w:ascii="Arial" w:hAnsi="Arial" w:cs="Arial"/>
          <w:iCs/>
          <w:vertAlign w:val="superscript"/>
        </w:rPr>
        <w:t>1,2,</w:t>
      </w:r>
      <w:r w:rsidRPr="00FF294E">
        <w:rPr>
          <w:rFonts w:ascii="Arial" w:hAnsi="Arial" w:cs="Arial"/>
          <w:iCs/>
        </w:rPr>
        <w:t>*</w:t>
      </w:r>
      <w:r w:rsidRPr="00492424">
        <w:rPr>
          <w:rFonts w:ascii="Arial" w:hAnsi="Arial" w:cs="Arial"/>
          <w:iCs/>
          <w:vertAlign w:val="superscript"/>
        </w:rPr>
        <w:t>,</w:t>
      </w:r>
      <w:r>
        <w:rPr>
          <w:rFonts w:ascii="Arial" w:hAnsi="Arial" w:cs="Arial"/>
          <w:iCs/>
          <w:vertAlign w:val="superscript"/>
        </w:rPr>
        <w:t>†</w:t>
      </w:r>
    </w:p>
    <w:p w14:paraId="580ECF8C" w14:textId="11CEEF47" w:rsidR="001D4E56" w:rsidRPr="006554A8" w:rsidRDefault="001D4E56" w:rsidP="001D4E56">
      <w:pPr>
        <w:pStyle w:val="NoSpacing"/>
        <w:spacing w:line="360" w:lineRule="auto"/>
        <w:jc w:val="both"/>
        <w:rPr>
          <w:rFonts w:ascii="Arial" w:hAnsi="Arial" w:cs="Arial"/>
          <w:i/>
          <w:iCs/>
        </w:rPr>
      </w:pPr>
    </w:p>
    <w:p w14:paraId="4B3D0A8C" w14:textId="77777777" w:rsidR="001D4E56" w:rsidRPr="006554A8" w:rsidRDefault="001D4E56" w:rsidP="001D4E56">
      <w:pPr>
        <w:pStyle w:val="NoSpacing"/>
        <w:spacing w:line="360" w:lineRule="auto"/>
        <w:jc w:val="both"/>
        <w:rPr>
          <w:rFonts w:ascii="Arial" w:hAnsi="Arial" w:cs="Arial"/>
        </w:rPr>
      </w:pPr>
      <w:bookmarkStart w:id="4" w:name="_Hlk123917683"/>
      <w:r w:rsidRPr="006554A8">
        <w:rPr>
          <w:rFonts w:ascii="Arial" w:hAnsi="Arial" w:cs="Arial"/>
          <w:vertAlign w:val="superscript"/>
        </w:rPr>
        <w:t>1</w:t>
      </w:r>
      <w:r w:rsidRPr="006554A8">
        <w:rPr>
          <w:rFonts w:ascii="Arial" w:hAnsi="Arial" w:cs="Arial"/>
        </w:rPr>
        <w:t>The Ohio State University Comprehensive Cancer Center, Columbus, OH</w:t>
      </w:r>
      <w:r>
        <w:rPr>
          <w:rFonts w:ascii="Arial" w:hAnsi="Arial" w:cs="Arial"/>
        </w:rPr>
        <w:t>, USA.</w:t>
      </w:r>
    </w:p>
    <w:p w14:paraId="7FCA6AC8" w14:textId="77777777" w:rsidR="001D4E56" w:rsidRPr="006554A8" w:rsidRDefault="001D4E56" w:rsidP="001D4E56">
      <w:pPr>
        <w:pStyle w:val="NoSpacing"/>
        <w:spacing w:line="360" w:lineRule="auto"/>
        <w:jc w:val="both"/>
        <w:rPr>
          <w:rFonts w:ascii="Arial" w:hAnsi="Arial" w:cs="Arial"/>
        </w:rPr>
      </w:pPr>
      <w:r w:rsidRPr="006554A8">
        <w:rPr>
          <w:rFonts w:ascii="Arial" w:hAnsi="Arial" w:cs="Arial"/>
          <w:vertAlign w:val="superscript"/>
        </w:rPr>
        <w:t>2</w:t>
      </w:r>
      <w:r w:rsidRPr="006554A8">
        <w:rPr>
          <w:rFonts w:ascii="Arial" w:hAnsi="Arial" w:cs="Arial"/>
        </w:rPr>
        <w:t>The Ohio State University Comprehensive Cancer Center, Clara D. Bloomfield Center for Leukemia Outcomes Research, Columbus, OH</w:t>
      </w:r>
      <w:r>
        <w:rPr>
          <w:rFonts w:ascii="Arial" w:hAnsi="Arial" w:cs="Arial"/>
        </w:rPr>
        <w:t>, USA.</w:t>
      </w:r>
    </w:p>
    <w:p w14:paraId="136F7744" w14:textId="77777777" w:rsidR="001D4E56" w:rsidRPr="006554A8" w:rsidRDefault="001D4E56" w:rsidP="001D4E56">
      <w:pPr>
        <w:spacing w:after="0" w:line="360" w:lineRule="auto"/>
        <w:jc w:val="both"/>
        <w:rPr>
          <w:rFonts w:ascii="Arial" w:hAnsi="Arial" w:cs="Arial"/>
        </w:rPr>
      </w:pPr>
      <w:r w:rsidRPr="006554A8">
        <w:rPr>
          <w:rFonts w:ascii="Arial" w:hAnsi="Arial" w:cs="Arial"/>
          <w:vertAlign w:val="superscript"/>
        </w:rPr>
        <w:t>3</w:t>
      </w:r>
      <w:r w:rsidRPr="006554A8">
        <w:rPr>
          <w:rFonts w:ascii="Arial" w:hAnsi="Arial" w:cs="Arial"/>
        </w:rPr>
        <w:t xml:space="preserve">Alliance Statistics and Data </w:t>
      </w:r>
      <w:r>
        <w:rPr>
          <w:rFonts w:ascii="Arial" w:hAnsi="Arial" w:cs="Arial"/>
        </w:rPr>
        <w:t xml:space="preserve">Management </w:t>
      </w:r>
      <w:r w:rsidRPr="006554A8">
        <w:rPr>
          <w:rFonts w:ascii="Arial" w:hAnsi="Arial" w:cs="Arial"/>
        </w:rPr>
        <w:t>Center, The Ohio State University Comprehensive Cancer Center, Columbus</w:t>
      </w:r>
      <w:r>
        <w:rPr>
          <w:rFonts w:ascii="Arial" w:hAnsi="Arial" w:cs="Arial"/>
        </w:rPr>
        <w:t>, OH, USA.</w:t>
      </w:r>
    </w:p>
    <w:p w14:paraId="363F21E1" w14:textId="77777777" w:rsidR="001D4E56" w:rsidRPr="006554A8" w:rsidRDefault="001D4E56" w:rsidP="001D4E56">
      <w:pPr>
        <w:pStyle w:val="NoSpacing"/>
        <w:spacing w:line="360" w:lineRule="auto"/>
        <w:jc w:val="both"/>
        <w:rPr>
          <w:rFonts w:ascii="Arial" w:eastAsia="Arial" w:hAnsi="Arial" w:cs="Arial"/>
        </w:rPr>
      </w:pPr>
      <w:r w:rsidRPr="006554A8">
        <w:rPr>
          <w:rFonts w:ascii="Arial" w:hAnsi="Arial" w:cs="Arial"/>
          <w:vertAlign w:val="superscript"/>
        </w:rPr>
        <w:t>4</w:t>
      </w:r>
      <w:r w:rsidRPr="006554A8">
        <w:rPr>
          <w:rFonts w:ascii="Arial" w:hAnsi="Arial" w:cs="Arial"/>
        </w:rPr>
        <w:t>Laboratory for Leukemia Diagnostics, Department of Medicine III, University Hospital, LMU Munich, Munich, Germany</w:t>
      </w:r>
      <w:r>
        <w:rPr>
          <w:rFonts w:ascii="Arial" w:hAnsi="Arial" w:cs="Arial"/>
        </w:rPr>
        <w:t>.</w:t>
      </w:r>
    </w:p>
    <w:p w14:paraId="2F0374BA" w14:textId="77777777" w:rsidR="001D4E56" w:rsidRPr="006554A8" w:rsidRDefault="001D4E56" w:rsidP="001D4E56">
      <w:pPr>
        <w:pStyle w:val="NoSpacing"/>
        <w:spacing w:line="360" w:lineRule="auto"/>
        <w:rPr>
          <w:rFonts w:ascii="Arial" w:eastAsia="Arial" w:hAnsi="Arial" w:cs="Arial"/>
        </w:rPr>
      </w:pPr>
      <w:r w:rsidRPr="006554A8">
        <w:rPr>
          <w:rFonts w:ascii="Arial" w:hAnsi="Arial" w:cs="Arial"/>
          <w:vertAlign w:val="superscript"/>
        </w:rPr>
        <w:t>5</w:t>
      </w:r>
      <w:r w:rsidRPr="006554A8">
        <w:rPr>
          <w:rFonts w:ascii="Arial" w:hAnsi="Arial" w:cs="Arial"/>
        </w:rPr>
        <w:t>Institute of Human Genetics, University Hospital, LMU Munich, Munich, Germany</w:t>
      </w:r>
      <w:r>
        <w:rPr>
          <w:rFonts w:ascii="Arial" w:hAnsi="Arial" w:cs="Arial"/>
        </w:rPr>
        <w:t>.</w:t>
      </w:r>
    </w:p>
    <w:p w14:paraId="32A1E20E" w14:textId="77777777" w:rsidR="001D4E56" w:rsidRPr="006554A8" w:rsidRDefault="001D4E56" w:rsidP="001D4E56">
      <w:pPr>
        <w:pStyle w:val="NoSpacing"/>
        <w:spacing w:line="360" w:lineRule="auto"/>
        <w:rPr>
          <w:rFonts w:ascii="Arial" w:eastAsia="Arial" w:hAnsi="Arial" w:cs="Arial"/>
        </w:rPr>
      </w:pPr>
      <w:r w:rsidRPr="006554A8">
        <w:rPr>
          <w:rFonts w:ascii="Arial" w:hAnsi="Arial" w:cs="Arial"/>
          <w:vertAlign w:val="superscript"/>
        </w:rPr>
        <w:t>6</w:t>
      </w:r>
      <w:r w:rsidRPr="006554A8">
        <w:rPr>
          <w:rFonts w:ascii="Arial" w:hAnsi="Arial" w:cs="Arial"/>
        </w:rPr>
        <w:t>Institute of Biostatistics and Clinical Research, University of Münster, Münster, Germany</w:t>
      </w:r>
      <w:r>
        <w:rPr>
          <w:rFonts w:ascii="Arial" w:hAnsi="Arial" w:cs="Arial"/>
        </w:rPr>
        <w:t>.</w:t>
      </w:r>
    </w:p>
    <w:p w14:paraId="076A0ECD" w14:textId="77777777" w:rsidR="001D4E56" w:rsidRPr="006554A8" w:rsidRDefault="001D4E56" w:rsidP="001D4E56">
      <w:pPr>
        <w:pStyle w:val="NoSpacing"/>
        <w:spacing w:line="360" w:lineRule="auto"/>
        <w:rPr>
          <w:rFonts w:ascii="Arial" w:eastAsia="Arial" w:hAnsi="Arial" w:cs="Arial"/>
        </w:rPr>
      </w:pPr>
      <w:r w:rsidRPr="006554A8">
        <w:rPr>
          <w:rFonts w:ascii="Arial" w:eastAsia="Segoe UI" w:hAnsi="Arial" w:cs="Arial"/>
          <w:shd w:val="clear" w:color="auto" w:fill="FFFFFF"/>
          <w:vertAlign w:val="superscript"/>
        </w:rPr>
        <w:t>7</w:t>
      </w:r>
      <w:r w:rsidRPr="006554A8">
        <w:rPr>
          <w:rFonts w:ascii="Arial" w:eastAsia="Segoe UI" w:hAnsi="Arial" w:cs="Arial"/>
          <w:shd w:val="clear" w:color="auto" w:fill="FFFFFF"/>
        </w:rPr>
        <w:t>Department of Medicine 3, Klinikum Leverkusen, Leverkusen</w:t>
      </w:r>
      <w:r w:rsidRPr="006554A8">
        <w:rPr>
          <w:rFonts w:ascii="Arial" w:hAnsi="Arial" w:cs="Arial"/>
        </w:rPr>
        <w:t>, Germany</w:t>
      </w:r>
      <w:r>
        <w:rPr>
          <w:rFonts w:ascii="Arial" w:hAnsi="Arial" w:cs="Arial"/>
        </w:rPr>
        <w:t>.</w:t>
      </w:r>
    </w:p>
    <w:p w14:paraId="0AC68E8A" w14:textId="77777777" w:rsidR="001D4E56" w:rsidRPr="006554A8" w:rsidRDefault="001D4E56" w:rsidP="001D4E56">
      <w:pPr>
        <w:pStyle w:val="NoSpacing"/>
        <w:spacing w:line="360" w:lineRule="auto"/>
        <w:rPr>
          <w:rFonts w:ascii="Arial" w:eastAsia="Arial" w:hAnsi="Arial" w:cs="Arial"/>
        </w:rPr>
      </w:pPr>
      <w:r w:rsidRPr="006554A8">
        <w:rPr>
          <w:rFonts w:ascii="Arial" w:hAnsi="Arial" w:cs="Arial"/>
          <w:vertAlign w:val="superscript"/>
        </w:rPr>
        <w:t>8</w:t>
      </w:r>
      <w:r w:rsidRPr="006554A8">
        <w:rPr>
          <w:rFonts w:ascii="Arial" w:hAnsi="Arial" w:cs="Arial"/>
        </w:rPr>
        <w:t>Department of Medicine, Hematology and Oncology, University of Münster, Münster, Germany</w:t>
      </w:r>
      <w:r>
        <w:rPr>
          <w:rFonts w:ascii="Arial" w:hAnsi="Arial" w:cs="Arial"/>
        </w:rPr>
        <w:t>.</w:t>
      </w:r>
    </w:p>
    <w:p w14:paraId="7E570338" w14:textId="77777777" w:rsidR="001D4E56" w:rsidRPr="006554A8" w:rsidRDefault="001D4E56" w:rsidP="001D4E56">
      <w:pPr>
        <w:pStyle w:val="NoSpacing"/>
        <w:spacing w:line="360" w:lineRule="auto"/>
        <w:rPr>
          <w:rFonts w:ascii="Arial" w:eastAsia="Arial" w:hAnsi="Arial" w:cs="Arial"/>
        </w:rPr>
      </w:pPr>
      <w:r w:rsidRPr="006554A8">
        <w:rPr>
          <w:rFonts w:ascii="Arial" w:hAnsi="Arial" w:cs="Arial"/>
          <w:vertAlign w:val="superscript"/>
        </w:rPr>
        <w:t>9</w:t>
      </w:r>
      <w:r w:rsidRPr="006554A8">
        <w:rPr>
          <w:rFonts w:ascii="Arial" w:hAnsi="Arial" w:cs="Arial"/>
        </w:rPr>
        <w:t>German Society of Hematology and Oncology, Berlin, Germany</w:t>
      </w:r>
      <w:r>
        <w:rPr>
          <w:rFonts w:ascii="Arial" w:hAnsi="Arial" w:cs="Arial"/>
        </w:rPr>
        <w:t>.</w:t>
      </w:r>
    </w:p>
    <w:p w14:paraId="6B23794C" w14:textId="77777777" w:rsidR="001D4E56" w:rsidRPr="006554A8" w:rsidRDefault="001D4E56" w:rsidP="001D4E56">
      <w:pPr>
        <w:pStyle w:val="NoSpacing"/>
        <w:spacing w:line="360" w:lineRule="auto"/>
        <w:rPr>
          <w:rFonts w:ascii="Arial" w:eastAsia="Arial" w:hAnsi="Arial" w:cs="Arial"/>
        </w:rPr>
      </w:pPr>
      <w:r w:rsidRPr="006554A8">
        <w:rPr>
          <w:rFonts w:ascii="Arial" w:hAnsi="Arial" w:cs="Arial"/>
          <w:vertAlign w:val="superscript"/>
        </w:rPr>
        <w:t>10</w:t>
      </w:r>
      <w:r w:rsidRPr="006554A8">
        <w:rPr>
          <w:rFonts w:ascii="Arial" w:hAnsi="Arial" w:cs="Arial"/>
        </w:rPr>
        <w:t>German Cancer Consortium (DKTK), Partner Site Munich, Munich, Germany</w:t>
      </w:r>
      <w:r>
        <w:rPr>
          <w:rFonts w:ascii="Arial" w:hAnsi="Arial" w:cs="Arial"/>
        </w:rPr>
        <w:t>.</w:t>
      </w:r>
    </w:p>
    <w:p w14:paraId="4AF13F7C" w14:textId="77777777" w:rsidR="001D4E56" w:rsidRPr="006554A8" w:rsidRDefault="001D4E56" w:rsidP="001D4E56">
      <w:pPr>
        <w:pStyle w:val="NoSpacing"/>
        <w:spacing w:line="360" w:lineRule="auto"/>
        <w:rPr>
          <w:rFonts w:ascii="Arial" w:eastAsia="Arial" w:hAnsi="Arial" w:cs="Arial"/>
        </w:rPr>
      </w:pPr>
      <w:r w:rsidRPr="006554A8">
        <w:rPr>
          <w:rFonts w:ascii="Arial" w:hAnsi="Arial" w:cs="Arial"/>
          <w:vertAlign w:val="superscript"/>
        </w:rPr>
        <w:t>11</w:t>
      </w:r>
      <w:r w:rsidRPr="006554A8">
        <w:rPr>
          <w:rFonts w:ascii="Arial" w:hAnsi="Arial" w:cs="Arial"/>
        </w:rPr>
        <w:t>German Cancer Research Center (DKFZ), Heidelberg, Germany</w:t>
      </w:r>
      <w:r>
        <w:rPr>
          <w:rFonts w:ascii="Arial" w:hAnsi="Arial" w:cs="Arial"/>
        </w:rPr>
        <w:t>.</w:t>
      </w:r>
    </w:p>
    <w:p w14:paraId="241D6106" w14:textId="77777777" w:rsidR="001D4E56" w:rsidRPr="006554A8" w:rsidRDefault="001D4E56" w:rsidP="001D4E56">
      <w:pPr>
        <w:pStyle w:val="NoSpacing"/>
        <w:spacing w:line="360" w:lineRule="auto"/>
        <w:rPr>
          <w:rFonts w:ascii="Arial" w:eastAsia="Arial" w:hAnsi="Arial" w:cs="Arial"/>
        </w:rPr>
      </w:pPr>
      <w:r w:rsidRPr="006554A8">
        <w:rPr>
          <w:rFonts w:ascii="Arial" w:hAnsi="Arial" w:cs="Arial"/>
          <w:vertAlign w:val="superscript"/>
        </w:rPr>
        <w:t>12</w:t>
      </w:r>
      <w:r w:rsidRPr="006554A8">
        <w:rPr>
          <w:rFonts w:ascii="Arial" w:hAnsi="Arial" w:cs="Arial"/>
        </w:rPr>
        <w:t>Department of Oncology and Hematology, Hospital Barmherzige Brüder, Regensburg, Germany</w:t>
      </w:r>
      <w:r>
        <w:rPr>
          <w:rFonts w:ascii="Arial" w:hAnsi="Arial" w:cs="Arial"/>
        </w:rPr>
        <w:t>.</w:t>
      </w:r>
    </w:p>
    <w:p w14:paraId="161FE904" w14:textId="77777777" w:rsidR="001D4E56" w:rsidRPr="006554A8" w:rsidRDefault="001D4E56" w:rsidP="001D4E56">
      <w:pPr>
        <w:pStyle w:val="NoSpacing"/>
        <w:spacing w:line="360" w:lineRule="auto"/>
        <w:rPr>
          <w:rFonts w:ascii="Arial" w:hAnsi="Arial" w:cs="Arial"/>
        </w:rPr>
      </w:pPr>
      <w:r w:rsidRPr="006554A8">
        <w:rPr>
          <w:rFonts w:ascii="Arial" w:hAnsi="Arial" w:cs="Arial"/>
          <w:vertAlign w:val="superscript"/>
        </w:rPr>
        <w:lastRenderedPageBreak/>
        <w:t>13</w:t>
      </w:r>
      <w:r>
        <w:rPr>
          <w:rFonts w:ascii="Arial" w:hAnsi="Arial" w:cs="Arial"/>
        </w:rPr>
        <w:t xml:space="preserve">Department of </w:t>
      </w:r>
      <w:r w:rsidRPr="006554A8">
        <w:rPr>
          <w:rFonts w:ascii="Arial" w:hAnsi="Arial" w:cs="Arial"/>
        </w:rPr>
        <w:t>Hematology</w:t>
      </w:r>
      <w:r>
        <w:rPr>
          <w:rFonts w:ascii="Arial" w:hAnsi="Arial" w:cs="Arial"/>
        </w:rPr>
        <w:t>,</w:t>
      </w:r>
      <w:r w:rsidRPr="006554A8">
        <w:rPr>
          <w:rFonts w:ascii="Arial" w:hAnsi="Arial" w:cs="Arial"/>
        </w:rPr>
        <w:t xml:space="preserve"> Cellular Therapy,</w:t>
      </w:r>
      <w:r>
        <w:rPr>
          <w:rFonts w:ascii="Arial" w:hAnsi="Arial" w:cs="Arial"/>
        </w:rPr>
        <w:t xml:space="preserve"> and Hemostaseology,</w:t>
      </w:r>
      <w:r w:rsidRPr="006554A8">
        <w:rPr>
          <w:rFonts w:ascii="Arial" w:hAnsi="Arial" w:cs="Arial"/>
        </w:rPr>
        <w:t xml:space="preserve"> Leipzig University Hospital, Leipzig, Germany</w:t>
      </w:r>
      <w:r>
        <w:rPr>
          <w:rFonts w:ascii="Arial" w:hAnsi="Arial" w:cs="Arial"/>
        </w:rPr>
        <w:t>.</w:t>
      </w:r>
    </w:p>
    <w:p w14:paraId="613AFD04" w14:textId="77777777" w:rsidR="001D4E56" w:rsidRPr="006554A8" w:rsidRDefault="001D4E56" w:rsidP="001D4E56">
      <w:pPr>
        <w:pStyle w:val="NoSpacing"/>
        <w:spacing w:line="360" w:lineRule="auto"/>
        <w:jc w:val="both"/>
        <w:rPr>
          <w:rFonts w:ascii="Arial" w:eastAsia="Arial" w:hAnsi="Arial" w:cs="Arial"/>
        </w:rPr>
      </w:pPr>
      <w:r w:rsidRPr="006554A8">
        <w:rPr>
          <w:rFonts w:ascii="Arial" w:hAnsi="Arial" w:cs="Arial"/>
          <w:vertAlign w:val="superscript"/>
        </w:rPr>
        <w:t>14</w:t>
      </w:r>
      <w:r w:rsidRPr="006554A8">
        <w:rPr>
          <w:rFonts w:ascii="Arial" w:hAnsi="Arial" w:cs="Arial"/>
        </w:rPr>
        <w:t>Department of Genetics, University of Alabama at Birmingham, Birmingham, AL, USA</w:t>
      </w:r>
      <w:r>
        <w:rPr>
          <w:rFonts w:ascii="Arial" w:hAnsi="Arial" w:cs="Arial"/>
        </w:rPr>
        <w:t>.</w:t>
      </w:r>
    </w:p>
    <w:p w14:paraId="2F0975FE" w14:textId="77777777" w:rsidR="001D4E56" w:rsidRPr="006554A8" w:rsidRDefault="001D4E56" w:rsidP="001D4E56">
      <w:pPr>
        <w:pStyle w:val="NoSpacing"/>
        <w:spacing w:line="360" w:lineRule="auto"/>
        <w:jc w:val="both"/>
        <w:rPr>
          <w:rFonts w:ascii="Arial" w:eastAsia="Arial" w:hAnsi="Arial" w:cs="Arial"/>
        </w:rPr>
      </w:pPr>
      <w:r w:rsidRPr="006554A8">
        <w:rPr>
          <w:rFonts w:ascii="Arial" w:hAnsi="Arial" w:cs="Arial"/>
          <w:vertAlign w:val="superscript"/>
        </w:rPr>
        <w:t>15</w:t>
      </w:r>
      <w:r w:rsidRPr="006554A8">
        <w:rPr>
          <w:rFonts w:ascii="Arial" w:hAnsi="Arial" w:cs="Arial"/>
        </w:rPr>
        <w:t>Emory University School of Medicine, Atlanta, GA</w:t>
      </w:r>
      <w:r>
        <w:rPr>
          <w:rFonts w:ascii="Arial" w:hAnsi="Arial" w:cs="Arial"/>
        </w:rPr>
        <w:t>, USA.</w:t>
      </w:r>
    </w:p>
    <w:p w14:paraId="19006E90" w14:textId="77777777" w:rsidR="001D4E56" w:rsidRPr="006554A8" w:rsidRDefault="001D4E56" w:rsidP="001D4E56">
      <w:pPr>
        <w:pStyle w:val="NoSpacing"/>
        <w:spacing w:line="360" w:lineRule="auto"/>
        <w:jc w:val="both"/>
        <w:rPr>
          <w:rFonts w:ascii="Arial" w:eastAsia="Arial" w:hAnsi="Arial" w:cs="Arial"/>
        </w:rPr>
      </w:pPr>
      <w:r w:rsidRPr="006554A8">
        <w:rPr>
          <w:rFonts w:ascii="Arial" w:hAnsi="Arial" w:cs="Arial"/>
          <w:vertAlign w:val="superscript"/>
        </w:rPr>
        <w:t xml:space="preserve">16 </w:t>
      </w:r>
      <w:r w:rsidRPr="006554A8">
        <w:rPr>
          <w:rFonts w:ascii="Arial" w:hAnsi="Arial" w:cs="Arial"/>
        </w:rPr>
        <w:t xml:space="preserve">Wake Forest </w:t>
      </w:r>
      <w:r>
        <w:rPr>
          <w:rFonts w:ascii="Arial" w:hAnsi="Arial" w:cs="Arial"/>
        </w:rPr>
        <w:t>University Health Sciences</w:t>
      </w:r>
      <w:r w:rsidRPr="006554A8">
        <w:rPr>
          <w:rFonts w:ascii="Arial" w:hAnsi="Arial" w:cs="Arial"/>
        </w:rPr>
        <w:t>, Winston-Salem, NC</w:t>
      </w:r>
      <w:r>
        <w:rPr>
          <w:rFonts w:ascii="Arial" w:hAnsi="Arial" w:cs="Arial"/>
        </w:rPr>
        <w:t>, USA.</w:t>
      </w:r>
    </w:p>
    <w:p w14:paraId="409E4342" w14:textId="77777777" w:rsidR="001D4E56" w:rsidRPr="006554A8" w:rsidRDefault="001D4E56" w:rsidP="001D4E56">
      <w:pPr>
        <w:pStyle w:val="NoSpacing"/>
        <w:spacing w:line="360" w:lineRule="auto"/>
        <w:jc w:val="both"/>
        <w:rPr>
          <w:rFonts w:ascii="Arial" w:eastAsia="Arial" w:hAnsi="Arial" w:cs="Arial"/>
        </w:rPr>
      </w:pPr>
      <w:r w:rsidRPr="006554A8">
        <w:rPr>
          <w:rFonts w:ascii="Arial" w:hAnsi="Arial" w:cs="Arial"/>
          <w:vertAlign w:val="superscript"/>
        </w:rPr>
        <w:t>17</w:t>
      </w:r>
      <w:r w:rsidRPr="006554A8">
        <w:rPr>
          <w:rFonts w:ascii="Arial" w:hAnsi="Arial" w:cs="Arial"/>
        </w:rPr>
        <w:t>Monter Cancer Center, Hofstra Northwell School of Medicine, Lake Success, NY</w:t>
      </w:r>
      <w:r>
        <w:rPr>
          <w:rFonts w:ascii="Arial" w:hAnsi="Arial" w:cs="Arial"/>
        </w:rPr>
        <w:t>, USA.</w:t>
      </w:r>
    </w:p>
    <w:p w14:paraId="1287169E" w14:textId="77777777" w:rsidR="001D4E56" w:rsidRPr="006554A8" w:rsidRDefault="001D4E56" w:rsidP="001D4E56">
      <w:pPr>
        <w:pStyle w:val="NoSpacing"/>
        <w:spacing w:line="360" w:lineRule="auto"/>
        <w:jc w:val="both"/>
        <w:rPr>
          <w:rFonts w:ascii="Arial" w:eastAsia="Arial" w:hAnsi="Arial" w:cs="Arial"/>
        </w:rPr>
      </w:pPr>
      <w:r w:rsidRPr="006554A8">
        <w:rPr>
          <w:rFonts w:ascii="Arial" w:hAnsi="Arial" w:cs="Arial"/>
          <w:vertAlign w:val="superscript"/>
        </w:rPr>
        <w:t>18</w:t>
      </w:r>
      <w:r w:rsidRPr="006554A8">
        <w:rPr>
          <w:rFonts w:ascii="Arial" w:hAnsi="Arial" w:cs="Arial"/>
        </w:rPr>
        <w:t xml:space="preserve">Duke Cancer </w:t>
      </w:r>
      <w:r>
        <w:rPr>
          <w:rFonts w:ascii="Arial" w:hAnsi="Arial" w:cs="Arial"/>
        </w:rPr>
        <w:t>Institute</w:t>
      </w:r>
      <w:r w:rsidRPr="006554A8">
        <w:rPr>
          <w:rFonts w:ascii="Arial" w:hAnsi="Arial" w:cs="Arial"/>
        </w:rPr>
        <w:t xml:space="preserve">, </w:t>
      </w:r>
      <w:r>
        <w:rPr>
          <w:rFonts w:ascii="Arial" w:hAnsi="Arial" w:cs="Arial"/>
        </w:rPr>
        <w:t xml:space="preserve">Duke University Health System, </w:t>
      </w:r>
      <w:r w:rsidRPr="006554A8">
        <w:rPr>
          <w:rFonts w:ascii="Arial" w:hAnsi="Arial" w:cs="Arial"/>
        </w:rPr>
        <w:t>Durham, NC</w:t>
      </w:r>
      <w:r>
        <w:rPr>
          <w:rFonts w:ascii="Arial" w:hAnsi="Arial" w:cs="Arial"/>
        </w:rPr>
        <w:t>, USA.</w:t>
      </w:r>
    </w:p>
    <w:p w14:paraId="637B647E" w14:textId="77777777" w:rsidR="001D4E56" w:rsidRPr="006554A8" w:rsidRDefault="001D4E56" w:rsidP="001D4E56">
      <w:pPr>
        <w:pStyle w:val="Body"/>
        <w:spacing w:after="0" w:line="360" w:lineRule="auto"/>
        <w:rPr>
          <w:rFonts w:ascii="Arial" w:hAnsi="Arial" w:cs="Arial"/>
          <w:color w:val="212121"/>
          <w:u w:color="212121"/>
          <w:shd w:val="clear" w:color="auto" w:fill="FFFFFF"/>
        </w:rPr>
      </w:pPr>
      <w:r w:rsidRPr="006554A8">
        <w:rPr>
          <w:rFonts w:ascii="Arial" w:hAnsi="Arial" w:cs="Arial"/>
          <w:vertAlign w:val="superscript"/>
        </w:rPr>
        <w:t>19</w:t>
      </w:r>
      <w:r w:rsidRPr="006554A8">
        <w:rPr>
          <w:rFonts w:ascii="Arial" w:hAnsi="Arial" w:cs="Arial"/>
          <w:shd w:val="clear" w:color="auto" w:fill="FFFFFF"/>
        </w:rPr>
        <w:t xml:space="preserve">Department of Medical </w:t>
      </w:r>
      <w:r w:rsidRPr="006554A8">
        <w:rPr>
          <w:rFonts w:ascii="Arial" w:hAnsi="Arial" w:cs="Arial"/>
          <w:color w:val="212121"/>
          <w:u w:color="212121"/>
          <w:shd w:val="clear" w:color="auto" w:fill="FFFFFF"/>
        </w:rPr>
        <w:t>Oncology, Dana-Farber</w:t>
      </w:r>
      <w:r>
        <w:rPr>
          <w:rFonts w:ascii="Arial" w:hAnsi="Arial" w:cs="Arial"/>
          <w:color w:val="212121"/>
          <w:u w:color="212121"/>
          <w:shd w:val="clear" w:color="auto" w:fill="FFFFFF"/>
        </w:rPr>
        <w:t>/Partners</w:t>
      </w:r>
      <w:r w:rsidRPr="006554A8">
        <w:rPr>
          <w:rFonts w:ascii="Arial" w:hAnsi="Arial" w:cs="Arial"/>
          <w:color w:val="212121"/>
          <w:u w:color="212121"/>
          <w:shd w:val="clear" w:color="auto" w:fill="FFFFFF"/>
        </w:rPr>
        <w:t xml:space="preserve"> Cancer</w:t>
      </w:r>
      <w:r>
        <w:rPr>
          <w:rFonts w:ascii="Arial" w:hAnsi="Arial" w:cs="Arial"/>
          <w:color w:val="212121"/>
          <w:u w:color="212121"/>
          <w:shd w:val="clear" w:color="auto" w:fill="FFFFFF"/>
        </w:rPr>
        <w:t>Care</w:t>
      </w:r>
      <w:r w:rsidRPr="006554A8">
        <w:rPr>
          <w:rFonts w:ascii="Arial" w:hAnsi="Arial" w:cs="Arial"/>
          <w:color w:val="212121"/>
          <w:u w:color="212121"/>
          <w:shd w:val="clear" w:color="auto" w:fill="FFFFFF"/>
        </w:rPr>
        <w:t>, Boston, MA</w:t>
      </w:r>
      <w:r>
        <w:rPr>
          <w:rFonts w:ascii="Arial" w:hAnsi="Arial" w:cs="Arial"/>
        </w:rPr>
        <w:t>, USA.</w:t>
      </w:r>
    </w:p>
    <w:p w14:paraId="0FCB1F5A" w14:textId="77777777" w:rsidR="001D4E56" w:rsidRPr="006554A8" w:rsidRDefault="001D4E56" w:rsidP="001D4E56">
      <w:pPr>
        <w:pStyle w:val="Body"/>
        <w:spacing w:after="0" w:line="360" w:lineRule="auto"/>
        <w:rPr>
          <w:rFonts w:ascii="Arial" w:hAnsi="Arial" w:cs="Arial"/>
          <w:color w:val="212121"/>
          <w:u w:color="212121"/>
          <w:shd w:val="clear" w:color="auto" w:fill="FFFFFF"/>
        </w:rPr>
      </w:pPr>
      <w:r w:rsidRPr="006554A8">
        <w:rPr>
          <w:rFonts w:ascii="Arial" w:hAnsi="Arial" w:cs="Arial"/>
          <w:color w:val="212121"/>
          <w:u w:color="212121"/>
          <w:shd w:val="clear" w:color="auto" w:fill="FFFFFF"/>
          <w:vertAlign w:val="superscript"/>
        </w:rPr>
        <w:t>20</w:t>
      </w:r>
      <w:r w:rsidRPr="006554A8">
        <w:rPr>
          <w:rFonts w:ascii="Arial" w:hAnsi="Arial" w:cs="Arial"/>
          <w:color w:val="212121"/>
          <w:u w:color="212121"/>
          <w:shd w:val="clear" w:color="auto" w:fill="FFFFFF"/>
        </w:rPr>
        <w:t>University of Chicago</w:t>
      </w:r>
      <w:r w:rsidRPr="006554A8">
        <w:rPr>
          <w:rFonts w:ascii="Arial" w:hAnsi="Arial" w:cs="Arial"/>
        </w:rPr>
        <w:t xml:space="preserve"> </w:t>
      </w:r>
      <w:r w:rsidRPr="006554A8">
        <w:rPr>
          <w:rFonts w:ascii="Arial" w:hAnsi="Arial" w:cs="Arial"/>
          <w:color w:val="212121"/>
          <w:u w:color="212121"/>
          <w:shd w:val="clear" w:color="auto" w:fill="FFFFFF"/>
        </w:rPr>
        <w:t>Medical Center, Chicago, IL</w:t>
      </w:r>
      <w:r>
        <w:rPr>
          <w:rFonts w:ascii="Arial" w:hAnsi="Arial" w:cs="Arial"/>
        </w:rPr>
        <w:t>, USA.</w:t>
      </w:r>
    </w:p>
    <w:p w14:paraId="7E7E708C" w14:textId="77777777" w:rsidR="001D4E56" w:rsidRPr="006554A8" w:rsidRDefault="001D4E56" w:rsidP="001D4E56">
      <w:pPr>
        <w:pStyle w:val="Body"/>
        <w:spacing w:after="0" w:line="360" w:lineRule="auto"/>
        <w:rPr>
          <w:rFonts w:ascii="Arial" w:hAnsi="Arial" w:cs="Arial"/>
        </w:rPr>
      </w:pPr>
      <w:r w:rsidRPr="006554A8">
        <w:rPr>
          <w:rFonts w:ascii="Arial" w:hAnsi="Arial" w:cs="Arial"/>
          <w:color w:val="212121"/>
          <w:u w:color="212121"/>
          <w:shd w:val="clear" w:color="auto" w:fill="FFFFFF"/>
          <w:vertAlign w:val="superscript"/>
        </w:rPr>
        <w:t>21</w:t>
      </w:r>
      <w:r w:rsidRPr="006554A8">
        <w:rPr>
          <w:rFonts w:ascii="Arial" w:hAnsi="Arial" w:cs="Arial"/>
          <w:color w:val="212121"/>
          <w:u w:color="212121"/>
          <w:shd w:val="clear" w:color="auto" w:fill="FFFFFF"/>
        </w:rPr>
        <w:t>Division of Oncology, Washington University School of Medicine, St. Louis, MO</w:t>
      </w:r>
      <w:r>
        <w:rPr>
          <w:rFonts w:ascii="Arial" w:hAnsi="Arial" w:cs="Arial"/>
        </w:rPr>
        <w:t>, USA.</w:t>
      </w:r>
    </w:p>
    <w:p w14:paraId="53B0952F" w14:textId="77777777" w:rsidR="001D4E56" w:rsidRPr="006554A8" w:rsidRDefault="001D4E56" w:rsidP="001D4E56">
      <w:pPr>
        <w:pStyle w:val="Body"/>
        <w:spacing w:after="0" w:line="360" w:lineRule="auto"/>
        <w:rPr>
          <w:rFonts w:ascii="Arial" w:hAnsi="Arial" w:cs="Arial"/>
        </w:rPr>
      </w:pPr>
      <w:r w:rsidRPr="006554A8">
        <w:rPr>
          <w:rFonts w:ascii="Arial" w:hAnsi="Arial" w:cs="Arial"/>
          <w:color w:val="212121"/>
          <w:u w:color="212121"/>
          <w:shd w:val="clear" w:color="auto" w:fill="FFFFFF"/>
          <w:vertAlign w:val="superscript"/>
        </w:rPr>
        <w:t>22</w:t>
      </w:r>
      <w:r w:rsidRPr="006554A8">
        <w:rPr>
          <w:rFonts w:ascii="Arial" w:hAnsi="Arial" w:cs="Arial"/>
        </w:rPr>
        <w:t>Department of Internal Medicine, University of Cincinnati, Cincinnati, OH</w:t>
      </w:r>
      <w:r>
        <w:rPr>
          <w:rFonts w:ascii="Arial" w:hAnsi="Arial" w:cs="Arial"/>
        </w:rPr>
        <w:t>, USA.</w:t>
      </w:r>
    </w:p>
    <w:p w14:paraId="3857FC53" w14:textId="77777777" w:rsidR="001D4E56" w:rsidRDefault="001D4E56" w:rsidP="001D4E56">
      <w:pPr>
        <w:pStyle w:val="Body"/>
        <w:spacing w:after="0" w:line="360" w:lineRule="auto"/>
        <w:rPr>
          <w:rFonts w:ascii="Arial" w:hAnsi="Arial" w:cs="Arial"/>
        </w:rPr>
      </w:pPr>
      <w:r w:rsidRPr="006554A8">
        <w:rPr>
          <w:rFonts w:ascii="Arial" w:hAnsi="Arial" w:cs="Arial"/>
          <w:vertAlign w:val="superscript"/>
        </w:rPr>
        <w:t>23</w:t>
      </w:r>
      <w:r w:rsidRPr="00202D3A">
        <w:rPr>
          <w:rFonts w:ascii="Arial" w:hAnsi="Arial" w:cs="Arial"/>
        </w:rPr>
        <w:t>Division of Immunobiology, Cincinnati Children’s Hospital, University of Cincinnati, Cincinnati, OH</w:t>
      </w:r>
      <w:r>
        <w:rPr>
          <w:rFonts w:ascii="Arial" w:hAnsi="Arial" w:cs="Arial"/>
        </w:rPr>
        <w:t>, USA.</w:t>
      </w:r>
    </w:p>
    <w:p w14:paraId="2277C43C" w14:textId="77777777" w:rsidR="001D4E56" w:rsidRDefault="001D4E56" w:rsidP="001D4E56">
      <w:pPr>
        <w:pStyle w:val="Body"/>
        <w:spacing w:after="0" w:line="360" w:lineRule="auto"/>
        <w:rPr>
          <w:rFonts w:ascii="Arial" w:hAnsi="Arial" w:cs="Arial"/>
        </w:rPr>
      </w:pPr>
      <w:r>
        <w:rPr>
          <w:rFonts w:ascii="Arial" w:hAnsi="Arial" w:cs="Arial"/>
          <w:vertAlign w:val="superscript"/>
        </w:rPr>
        <w:t>24</w:t>
      </w:r>
      <w:r w:rsidRPr="00AA37EA">
        <w:rPr>
          <w:rFonts w:ascii="Arial" w:hAnsi="Arial" w:cs="Arial"/>
        </w:rPr>
        <w:t>Division of Biomedical Informatics, Cincinnati Children’s Hospital, University of Cincinnati, Cincinnati, OH</w:t>
      </w:r>
      <w:r>
        <w:rPr>
          <w:rFonts w:ascii="Arial" w:hAnsi="Arial" w:cs="Arial"/>
        </w:rPr>
        <w:t>, USA.</w:t>
      </w:r>
    </w:p>
    <w:p w14:paraId="67B00198" w14:textId="77777777" w:rsidR="001D4E56" w:rsidRPr="00202D3A" w:rsidRDefault="001D4E56" w:rsidP="001D4E56">
      <w:pPr>
        <w:pStyle w:val="Body"/>
        <w:spacing w:after="0" w:line="360" w:lineRule="auto"/>
        <w:rPr>
          <w:rFonts w:ascii="Arial" w:hAnsi="Arial" w:cs="Arial"/>
        </w:rPr>
      </w:pPr>
      <w:r>
        <w:rPr>
          <w:rFonts w:ascii="Arial" w:hAnsi="Arial" w:cs="Arial"/>
          <w:vertAlign w:val="superscript"/>
        </w:rPr>
        <w:t>25</w:t>
      </w:r>
      <w:r w:rsidRPr="00AA37EA">
        <w:rPr>
          <w:rFonts w:ascii="Arial" w:hAnsi="Arial" w:cs="Arial"/>
        </w:rPr>
        <w:t>Department of Pediatrics, University of Cincinnati, Cincinnati, OH</w:t>
      </w:r>
      <w:r>
        <w:rPr>
          <w:rFonts w:ascii="Arial" w:hAnsi="Arial" w:cs="Arial"/>
        </w:rPr>
        <w:t>, USA.</w:t>
      </w:r>
    </w:p>
    <w:bookmarkEnd w:id="2"/>
    <w:bookmarkEnd w:id="4"/>
    <w:p w14:paraId="663A0F37" w14:textId="77777777" w:rsidR="001D4E56" w:rsidRPr="006554A8" w:rsidRDefault="001D4E56" w:rsidP="001D4E56">
      <w:pPr>
        <w:pStyle w:val="Body"/>
        <w:spacing w:after="0" w:line="360" w:lineRule="auto"/>
        <w:rPr>
          <w:rFonts w:ascii="Arial" w:hAnsi="Arial" w:cs="Arial"/>
        </w:rPr>
      </w:pPr>
    </w:p>
    <w:bookmarkEnd w:id="3"/>
    <w:p w14:paraId="5C669981" w14:textId="38E32697" w:rsidR="001D4E56" w:rsidRPr="001B1D2B" w:rsidRDefault="001D4E56" w:rsidP="001D4E56">
      <w:pPr>
        <w:spacing w:after="0" w:line="360" w:lineRule="auto"/>
        <w:rPr>
          <w:rFonts w:ascii="Arial" w:hAnsi="Arial" w:cs="Arial"/>
          <w:b/>
          <w:color w:val="000000" w:themeColor="text1"/>
        </w:rPr>
      </w:pPr>
      <w:r w:rsidRPr="00FF294E">
        <w:rPr>
          <w:rFonts w:ascii="Arial" w:hAnsi="Arial" w:cs="Arial"/>
        </w:rPr>
        <w:t>*</w:t>
      </w:r>
      <w:r>
        <w:rPr>
          <w:rFonts w:ascii="Arial" w:hAnsi="Arial" w:cs="Arial"/>
        </w:rPr>
        <w:t xml:space="preserve"> </w:t>
      </w:r>
      <w:r w:rsidRPr="00495F39">
        <w:rPr>
          <w:rFonts w:ascii="Arial" w:hAnsi="Arial" w:cs="Arial"/>
          <w:b/>
        </w:rPr>
        <w:t>Correspondence:</w:t>
      </w:r>
      <w:r w:rsidRPr="006554A8">
        <w:rPr>
          <w:rFonts w:ascii="Arial" w:hAnsi="Arial" w:cs="Arial"/>
        </w:rPr>
        <w:t xml:space="preserve"> Dr. Ann-Kathrin Eisfeld, The Ohio State University Comprehensive Cancer Center, 460 West 12</w:t>
      </w:r>
      <w:r w:rsidRPr="006554A8">
        <w:rPr>
          <w:rFonts w:ascii="Arial" w:hAnsi="Arial" w:cs="Arial"/>
          <w:vertAlign w:val="superscript"/>
        </w:rPr>
        <w:t>th</w:t>
      </w:r>
      <w:r w:rsidRPr="006554A8">
        <w:rPr>
          <w:rFonts w:ascii="Arial" w:hAnsi="Arial" w:cs="Arial"/>
        </w:rPr>
        <w:t xml:space="preserve"> Avenue, Room 850, Columbus, OH 43210-1228, USA, phone: 614-477-5667, e-mail: </w:t>
      </w:r>
      <w:bookmarkStart w:id="5" w:name="_Hlk119502808"/>
      <w:r>
        <w:fldChar w:fldCharType="begin"/>
      </w:r>
      <w:r>
        <w:instrText xml:space="preserve"> HYPERLINK "mailto:Ann.Kathrin.Eisfeld@osumc.edu" </w:instrText>
      </w:r>
      <w:r>
        <w:fldChar w:fldCharType="separate"/>
      </w:r>
      <w:r w:rsidRPr="006554A8">
        <w:rPr>
          <w:rStyle w:val="Hyperlink"/>
          <w:rFonts w:ascii="Arial" w:hAnsi="Arial" w:cs="Arial"/>
        </w:rPr>
        <w:t>Ann.Kathrin.Eisfeld@osumc.edu</w:t>
      </w:r>
      <w:r>
        <w:rPr>
          <w:rStyle w:val="Hyperlink"/>
          <w:rFonts w:ascii="Arial" w:hAnsi="Arial" w:cs="Arial"/>
        </w:rPr>
        <w:fldChar w:fldCharType="end"/>
      </w:r>
      <w:bookmarkEnd w:id="5"/>
      <w:r w:rsidRPr="006554A8">
        <w:rPr>
          <w:rStyle w:val="Hyperlink"/>
          <w:rFonts w:ascii="Arial" w:hAnsi="Arial" w:cs="Arial"/>
        </w:rPr>
        <w:t xml:space="preserve"> </w:t>
      </w:r>
      <w:r w:rsidR="009B17B5" w:rsidRPr="00010047">
        <w:rPr>
          <w:rStyle w:val="Hyperlink"/>
          <w:rFonts w:ascii="Arial" w:hAnsi="Arial" w:cs="Arial"/>
        </w:rPr>
        <w:t xml:space="preserve">or </w:t>
      </w:r>
      <w:r w:rsidR="009B17B5" w:rsidRPr="001B1D2B">
        <w:rPr>
          <w:rStyle w:val="Hyperlink"/>
          <w:rFonts w:ascii="Arial" w:hAnsi="Arial" w:cs="Arial"/>
          <w:color w:val="000000" w:themeColor="text1"/>
          <w:u w:val="none"/>
        </w:rPr>
        <w:t xml:space="preserve">Dr. Krzysztof Mrózek, The Ohio State University Comprehensive Cancer Center, OSU Medical Center, Room 351, 650 Ackerman Rd, Columbus, OH 43202, USA; e-mail: </w:t>
      </w:r>
      <w:hyperlink r:id="rId8" w:history="1">
        <w:r w:rsidR="009B17B5" w:rsidRPr="009B17B5">
          <w:rPr>
            <w:rStyle w:val="Hyperlink"/>
            <w:rFonts w:ascii="Arial" w:hAnsi="Arial" w:cs="Arial"/>
          </w:rPr>
          <w:t>krzysztof.mrozek@osumc.edu</w:t>
        </w:r>
      </w:hyperlink>
      <w:r w:rsidR="009B17B5" w:rsidRPr="001B1D2B">
        <w:rPr>
          <w:rStyle w:val="Hyperlink"/>
          <w:rFonts w:ascii="Arial" w:hAnsi="Arial" w:cs="Arial"/>
          <w:color w:val="000000" w:themeColor="text1"/>
          <w:u w:val="none"/>
        </w:rPr>
        <w:t>.</w:t>
      </w:r>
    </w:p>
    <w:p w14:paraId="671BD29C" w14:textId="77777777" w:rsidR="001D4E56" w:rsidRPr="006554A8" w:rsidRDefault="001D4E56" w:rsidP="001D4E56">
      <w:pPr>
        <w:pStyle w:val="NoSpacing"/>
        <w:spacing w:line="360" w:lineRule="auto"/>
        <w:jc w:val="both"/>
        <w:rPr>
          <w:rFonts w:ascii="Arial" w:hAnsi="Arial" w:cs="Arial"/>
          <w:b/>
        </w:rPr>
      </w:pPr>
    </w:p>
    <w:p w14:paraId="316BA854" w14:textId="07563B0B" w:rsidR="001D4E56" w:rsidRPr="006554A8" w:rsidRDefault="001D4E56" w:rsidP="001D4E56">
      <w:pPr>
        <w:pStyle w:val="Body"/>
        <w:spacing w:after="0" w:line="360" w:lineRule="auto"/>
        <w:rPr>
          <w:rFonts w:ascii="Arial" w:eastAsia="Arial" w:hAnsi="Arial" w:cs="Arial"/>
          <w:color w:val="212121"/>
          <w:u w:color="212121"/>
          <w:shd w:val="clear" w:color="auto" w:fill="FFFFFF"/>
        </w:rPr>
      </w:pPr>
      <w:bookmarkStart w:id="6" w:name="_Hlk123917637"/>
      <w:r w:rsidRPr="00495F39">
        <w:rPr>
          <w:rFonts w:ascii="Arial" w:hAnsi="Arial" w:cs="Arial"/>
          <w:vertAlign w:val="superscript"/>
        </w:rPr>
        <w:t>†</w:t>
      </w:r>
      <w:r>
        <w:rPr>
          <w:rFonts w:ascii="Arial" w:hAnsi="Arial" w:cs="Arial"/>
        </w:rPr>
        <w:t xml:space="preserve"> </w:t>
      </w:r>
      <w:r w:rsidRPr="0030571E">
        <w:rPr>
          <w:rFonts w:ascii="Arial" w:hAnsi="Arial" w:cs="Arial"/>
        </w:rPr>
        <w:t>Nathan Salomonis, Tobias Herold,</w:t>
      </w:r>
      <w:r>
        <w:rPr>
          <w:rFonts w:ascii="Arial" w:hAnsi="Arial" w:cs="Arial"/>
        </w:rPr>
        <w:t xml:space="preserve"> </w:t>
      </w:r>
      <w:r w:rsidRPr="0030571E">
        <w:rPr>
          <w:rFonts w:ascii="Arial" w:hAnsi="Arial" w:cs="Arial"/>
        </w:rPr>
        <w:t xml:space="preserve">Alice S. </w:t>
      </w:r>
      <w:proofErr w:type="gramStart"/>
      <w:r w:rsidRPr="0030571E">
        <w:rPr>
          <w:rFonts w:ascii="Arial" w:hAnsi="Arial" w:cs="Arial"/>
        </w:rPr>
        <w:t>Mims</w:t>
      </w:r>
      <w:proofErr w:type="gramEnd"/>
      <w:r w:rsidRPr="0030571E">
        <w:rPr>
          <w:rFonts w:ascii="Arial" w:hAnsi="Arial" w:cs="Arial"/>
        </w:rPr>
        <w:t xml:space="preserve"> and Ann-Kathrin Eisfeld</w:t>
      </w:r>
      <w:r w:rsidRPr="004F4315">
        <w:rPr>
          <w:rFonts w:ascii="Arial" w:hAnsi="Arial" w:cs="Arial"/>
        </w:rPr>
        <w:t xml:space="preserve"> contributed equally to this </w:t>
      </w:r>
      <w:r w:rsidR="003B72AE" w:rsidRPr="003B72AE">
        <w:rPr>
          <w:rFonts w:ascii="Arial" w:hAnsi="Arial" w:cs="Arial"/>
        </w:rPr>
        <w:t xml:space="preserve">work </w:t>
      </w:r>
      <w:r>
        <w:rPr>
          <w:rFonts w:ascii="Arial" w:hAnsi="Arial" w:cs="Arial"/>
        </w:rPr>
        <w:t xml:space="preserve">as </w:t>
      </w:r>
      <w:r w:rsidRPr="006554A8">
        <w:rPr>
          <w:rFonts w:ascii="Arial" w:hAnsi="Arial" w:cs="Arial"/>
        </w:rPr>
        <w:t>senior authors</w:t>
      </w:r>
      <w:r>
        <w:rPr>
          <w:rFonts w:ascii="Arial" w:hAnsi="Arial" w:cs="Arial"/>
        </w:rPr>
        <w:t>.</w:t>
      </w:r>
    </w:p>
    <w:bookmarkEnd w:id="6"/>
    <w:p w14:paraId="10EAACBB" w14:textId="77777777" w:rsidR="00A95871" w:rsidRDefault="00A95871" w:rsidP="009E1080">
      <w:pPr>
        <w:spacing w:after="0" w:line="480" w:lineRule="auto"/>
        <w:jc w:val="both"/>
        <w:rPr>
          <w:rFonts w:ascii="Arial" w:hAnsi="Arial" w:cs="Arial"/>
          <w:b/>
        </w:rPr>
      </w:pPr>
    </w:p>
    <w:p w14:paraId="25A48C7C" w14:textId="77777777" w:rsidR="00A95871" w:rsidRDefault="00A95871" w:rsidP="009E1080">
      <w:pPr>
        <w:spacing w:after="0" w:line="480" w:lineRule="auto"/>
        <w:jc w:val="both"/>
        <w:rPr>
          <w:rFonts w:ascii="Arial" w:hAnsi="Arial" w:cs="Arial"/>
          <w:b/>
        </w:rPr>
      </w:pPr>
      <w:r>
        <w:rPr>
          <w:rFonts w:ascii="Arial" w:hAnsi="Arial" w:cs="Arial"/>
          <w:b/>
        </w:rPr>
        <w:br w:type="page"/>
      </w:r>
    </w:p>
    <w:p w14:paraId="62695A95" w14:textId="1D7ED455" w:rsidR="00E90481" w:rsidRPr="00131164" w:rsidRDefault="00E90481" w:rsidP="009E1080">
      <w:pPr>
        <w:spacing w:after="0" w:line="480" w:lineRule="auto"/>
        <w:jc w:val="both"/>
        <w:rPr>
          <w:rFonts w:ascii="Arial" w:hAnsi="Arial" w:cs="Arial"/>
          <w:b/>
        </w:rPr>
      </w:pPr>
      <w:r w:rsidRPr="00131164">
        <w:rPr>
          <w:rFonts w:ascii="Arial" w:hAnsi="Arial" w:cs="Arial"/>
          <w:b/>
        </w:rPr>
        <w:lastRenderedPageBreak/>
        <w:t>Participating institutions</w:t>
      </w:r>
    </w:p>
    <w:p w14:paraId="46E15499" w14:textId="6EEDDBE0" w:rsidR="00425CC9" w:rsidRPr="00425CC9" w:rsidRDefault="00402510" w:rsidP="00425CC9">
      <w:pPr>
        <w:spacing w:after="0" w:line="480" w:lineRule="auto"/>
        <w:jc w:val="both"/>
        <w:rPr>
          <w:rFonts w:ascii="Arial" w:hAnsi="Arial" w:cs="Arial"/>
        </w:rPr>
      </w:pPr>
      <w:r w:rsidRPr="00E230BC">
        <w:rPr>
          <w:rFonts w:ascii="Arial" w:hAnsi="Arial" w:cs="Arial"/>
        </w:rPr>
        <w:t>The following Cancer and Leukemia Group B (CALGB)/Alliance for Clinical Trials in Oncology (Alliance) institutions participated in this study and contributed at least five patients.</w:t>
      </w:r>
      <w:r>
        <w:rPr>
          <w:rFonts w:ascii="Arial" w:hAnsi="Arial" w:cs="Arial"/>
        </w:rPr>
        <w:t xml:space="preserve"> </w:t>
      </w:r>
      <w:r w:rsidRPr="00E230BC">
        <w:rPr>
          <w:rFonts w:ascii="Arial" w:hAnsi="Arial" w:cs="Arial"/>
        </w:rPr>
        <w:t xml:space="preserve">For each of these institutions, the current or last principal investigator </w:t>
      </w:r>
      <w:r w:rsidR="00425CC9" w:rsidRPr="00425CC9">
        <w:rPr>
          <w:rFonts w:ascii="Arial" w:hAnsi="Arial" w:cs="Arial"/>
        </w:rPr>
        <w:t xml:space="preserve">and the cytogeneticists who analyzed the cases are listed as follows: </w:t>
      </w:r>
    </w:p>
    <w:p w14:paraId="29003B4C" w14:textId="1D3F9A3B" w:rsidR="00402510" w:rsidRDefault="00425CC9" w:rsidP="00927B8A">
      <w:pPr>
        <w:spacing w:after="0" w:line="480" w:lineRule="auto"/>
        <w:jc w:val="both"/>
        <w:rPr>
          <w:rFonts w:ascii="Arial" w:hAnsi="Arial" w:cs="Arial"/>
        </w:rPr>
      </w:pPr>
      <w:r w:rsidRPr="00425CC9">
        <w:rPr>
          <w:rFonts w:ascii="Arial" w:hAnsi="Arial" w:cs="Arial"/>
        </w:rPr>
        <w:t xml:space="preserve">The Ohio State University Medical Center, Columbus, OH: Claire F. Verschraegen, Karl S. Theil, Diane Minka and Nyla A. Heerema; North Shore University Hospital, Manhasset, NY: Jonathan E. Kolitz, Prasad R. K. Koduru, Ayala Aviram-Goldring and Chandrika Sreekantaiah; Wake Forest University School of Medicine, Winston-Salem, NC: Heidi D. Klepin, P. Nagesh Rao, Wendy L. Flejter and Mark Pettenati; Roswell Park Cancer Institute, Buffalo, NY: Ellis G. Levine and AnneMarie W. Block; Dana Farber Cancer Institute, Boston, MA: Harold J. Burstein, Ramana V. Tantravahi, Cynthia C. Morton and Paola Dal Cin; Washington University School of Medicine, St. Louis, MO: Nancy L. Bartlett, Michael S. Watson, Eric C. Crawford, Jaime Garcia-Heras, Peining Li and Shashikant Kulkarni; University of Iowa Hospitals, Iowa City, IA: Umar Farooq and Shivanand R. Patil; </w:t>
      </w:r>
      <w:r w:rsidR="00327D85" w:rsidRPr="00425CC9">
        <w:rPr>
          <w:rFonts w:ascii="Arial" w:hAnsi="Arial" w:cs="Arial"/>
        </w:rPr>
        <w:t>University of North Carolina, Chapel Hill, NC: Matthew I. Milowsky and Kathleen W. Rao;</w:t>
      </w:r>
      <w:r w:rsidR="0097094E">
        <w:rPr>
          <w:rFonts w:ascii="Arial" w:hAnsi="Arial" w:cs="Arial"/>
        </w:rPr>
        <w:t xml:space="preserve"> </w:t>
      </w:r>
      <w:r w:rsidRPr="00425CC9">
        <w:rPr>
          <w:rFonts w:ascii="Arial" w:hAnsi="Arial" w:cs="Arial"/>
        </w:rPr>
        <w:t xml:space="preserve">University of Chicago Medical Center, Chicago, IL: Hedy L. Kindler, Diane Roulston, Katrin M. Carlson, Yanming Zhang and Michelle M. LeBeau; Duke University Medical Center, Durham, NC: Jeffrey Crawford, Sandra H. Bigner, Mazin B. Qumsiyeh, John Eyre and Barbara K. Goodman; University of Maryland Greenebaum Cancer Center, Baltimore, MD: Heather D. Mannuel, Joseph R. Testa, Maimon M. Cohen, Judith Stamberg and Yi Ning; </w:t>
      </w:r>
      <w:r w:rsidR="00327D85" w:rsidRPr="00425CC9">
        <w:rPr>
          <w:rFonts w:ascii="Arial" w:hAnsi="Arial" w:cs="Arial"/>
        </w:rPr>
        <w:t>Dartmouth Medical School, Lebanon, NH: Konstantin H. Dragnev, Doris H. Wurster-Hill and Thuluvancheri K. Mohandas;</w:t>
      </w:r>
      <w:r w:rsidR="00327D85">
        <w:rPr>
          <w:rFonts w:ascii="Arial" w:hAnsi="Arial" w:cs="Arial"/>
        </w:rPr>
        <w:t xml:space="preserve"> </w:t>
      </w:r>
      <w:r w:rsidRPr="00425CC9">
        <w:rPr>
          <w:rFonts w:ascii="Arial" w:hAnsi="Arial" w:cs="Arial"/>
        </w:rPr>
        <w:t xml:space="preserve">Christiana Care Health Services, Inc., Newark, DE: Gregory A. Masters, Digamber S. Borgaonkar, Jeanne M. Meck, and Kathleen Richkind; Rhode Island Hospital, Providence, RI: Howard P. Safran, Teresita Padre-Mendoza, Hon Fong L. Mark, Shelly L. Kerman and Aurelia Meloni-Ehrig; </w:t>
      </w:r>
      <w:r w:rsidR="00327D85" w:rsidRPr="00425CC9">
        <w:rPr>
          <w:rFonts w:ascii="Arial" w:hAnsi="Arial" w:cs="Arial"/>
        </w:rPr>
        <w:t xml:space="preserve">Ft. Wayne Medical Oncology/Hematology, Ft. Wayne, IN: Sreenivasa Nattam and Patricia I. Bader; </w:t>
      </w:r>
      <w:r w:rsidRPr="00425CC9">
        <w:rPr>
          <w:rFonts w:ascii="Arial" w:hAnsi="Arial" w:cs="Arial"/>
        </w:rPr>
        <w:t xml:space="preserve">Weill Medical College of Cornell University, New York, NY: Scott Tagawa, Ram S. Verma, Prasad R.K. Koduru, Andrew J. Carroll and Susan Mathew; </w:t>
      </w:r>
      <w:r w:rsidR="00327D85" w:rsidRPr="00425CC9">
        <w:rPr>
          <w:rFonts w:ascii="Arial" w:hAnsi="Arial" w:cs="Arial"/>
        </w:rPr>
        <w:lastRenderedPageBreak/>
        <w:t>Western Pennsylvania Hospital, Pittsburgh, PA: Gene G. Finley and Gerard R. Diggans;</w:t>
      </w:r>
      <w:r w:rsidR="00327D85">
        <w:rPr>
          <w:rFonts w:ascii="Arial" w:hAnsi="Arial" w:cs="Arial"/>
        </w:rPr>
        <w:t xml:space="preserve"> </w:t>
      </w:r>
      <w:r w:rsidR="00327D85" w:rsidRPr="00425CC9">
        <w:rPr>
          <w:rFonts w:ascii="Arial" w:hAnsi="Arial" w:cs="Arial"/>
        </w:rPr>
        <w:t>Massachusetts General Hospital, Boston, MA: David Ryan, Leonard L. Atkins, Cynthia C. Morton and Paola Dal Cin;</w:t>
      </w:r>
      <w:r w:rsidR="0097094E">
        <w:rPr>
          <w:rFonts w:ascii="Arial" w:hAnsi="Arial" w:cs="Arial"/>
        </w:rPr>
        <w:t xml:space="preserve"> </w:t>
      </w:r>
      <w:r w:rsidRPr="00425CC9">
        <w:rPr>
          <w:rFonts w:ascii="Arial" w:hAnsi="Arial" w:cs="Arial"/>
        </w:rPr>
        <w:t xml:space="preserve">University of Vermont Cancer Center, Burlington, VT: Peter A. Kaufman, Elizabeth F. Allen and Mary Tang; </w:t>
      </w:r>
      <w:r w:rsidR="00327D85" w:rsidRPr="00425CC9">
        <w:rPr>
          <w:rFonts w:ascii="Arial" w:hAnsi="Arial" w:cs="Arial"/>
        </w:rPr>
        <w:t>SUNY Upstate Medical University, Syracuse, NY: Stephen L. Graziano, Larry Gordon and Constance K. Stein;</w:t>
      </w:r>
      <w:r w:rsidR="00003712" w:rsidRPr="00003712">
        <w:rPr>
          <w:rFonts w:ascii="Arial" w:hAnsi="Arial" w:cs="Arial"/>
        </w:rPr>
        <w:t xml:space="preserve"> </w:t>
      </w:r>
      <w:r w:rsidR="00003712" w:rsidRPr="00425CC9">
        <w:rPr>
          <w:rFonts w:ascii="Arial" w:hAnsi="Arial" w:cs="Arial"/>
        </w:rPr>
        <w:t>University of Massachusetts Medical Center, Worcester, MA: William V. Walsh, Philip L. Townes, Vikram Jaswaney, Kathleen Richkind, Patricia Miron and Michael J. Mitchell;</w:t>
      </w:r>
      <w:r w:rsidR="00003712" w:rsidRPr="00003712">
        <w:rPr>
          <w:rFonts w:ascii="Arial" w:hAnsi="Arial" w:cs="Arial"/>
        </w:rPr>
        <w:t xml:space="preserve"> </w:t>
      </w:r>
      <w:r w:rsidR="00003712" w:rsidRPr="00425CC9">
        <w:rPr>
          <w:rFonts w:ascii="Arial" w:hAnsi="Arial" w:cs="Arial"/>
        </w:rPr>
        <w:t>University of California San Diego Moores Cancer Center, San Diego, CA: Lyudmila A. Bazhenova, E. Robert Wassman, Jr., Renée Bernstein and Marie L. Dell'Aquila;</w:t>
      </w:r>
      <w:r w:rsidR="00003712" w:rsidRPr="00003712">
        <w:rPr>
          <w:rFonts w:ascii="Arial" w:hAnsi="Arial" w:cs="Arial"/>
        </w:rPr>
        <w:t xml:space="preserve"> </w:t>
      </w:r>
      <w:r w:rsidR="00003712" w:rsidRPr="00425CC9">
        <w:rPr>
          <w:rFonts w:ascii="Arial" w:hAnsi="Arial" w:cs="Arial"/>
        </w:rPr>
        <w:t>Eastern Maine Medical Center, Bangor, ME: Sarah J. Sinclair and Laurent J. Beauregard;</w:t>
      </w:r>
      <w:r w:rsidR="00003712">
        <w:rPr>
          <w:rFonts w:ascii="Arial" w:hAnsi="Arial" w:cs="Arial"/>
        </w:rPr>
        <w:t xml:space="preserve"> </w:t>
      </w:r>
      <w:r w:rsidRPr="00425CC9">
        <w:rPr>
          <w:rFonts w:ascii="Arial" w:hAnsi="Arial" w:cs="Arial"/>
        </w:rPr>
        <w:t xml:space="preserve">Long Island Jewish Medical Center, Lake Success, NY: Jonathan E. Kolitz, Alan L. Shanske, Prasad R. K. Koduru, Ayala Aviram-Goldring and Chandrika Sreekantaiah; Mount Sinai School of Medicine, New York, NY: Michael A. Schwartz and Vesna Najfeld; </w:t>
      </w:r>
      <w:r w:rsidR="00003712" w:rsidRPr="00425CC9">
        <w:rPr>
          <w:rFonts w:ascii="Arial" w:hAnsi="Arial" w:cs="Arial"/>
        </w:rPr>
        <w:t xml:space="preserve">University of Alabama at Birmingham, Birmingham, </w:t>
      </w:r>
      <w:r w:rsidR="00E275F7">
        <w:rPr>
          <w:rFonts w:ascii="Arial" w:hAnsi="Arial" w:cs="Arial"/>
        </w:rPr>
        <w:t>AL.</w:t>
      </w:r>
      <w:r w:rsidR="00003712" w:rsidRPr="00425CC9">
        <w:rPr>
          <w:rFonts w:ascii="Arial" w:hAnsi="Arial" w:cs="Arial"/>
        </w:rPr>
        <w:t xml:space="preserve"> Robert Diasio and Andrew J. Carroll;</w:t>
      </w:r>
      <w:r w:rsidR="00003712">
        <w:rPr>
          <w:rFonts w:ascii="Arial" w:hAnsi="Arial" w:cs="Arial"/>
        </w:rPr>
        <w:t xml:space="preserve"> </w:t>
      </w:r>
      <w:r w:rsidR="00003712" w:rsidRPr="00425CC9">
        <w:rPr>
          <w:rFonts w:ascii="Arial" w:hAnsi="Arial" w:cs="Arial"/>
        </w:rPr>
        <w:t>University of Tennessee Cancer Center, Memphis, TN: Harvey B. Niell and Sugandhi A. Tharapel;</w:t>
      </w:r>
      <w:r w:rsidR="00003712">
        <w:rPr>
          <w:rFonts w:ascii="Arial" w:hAnsi="Arial" w:cs="Arial"/>
        </w:rPr>
        <w:t xml:space="preserve"> </w:t>
      </w:r>
      <w:r w:rsidRPr="00425CC9">
        <w:rPr>
          <w:rFonts w:ascii="Arial" w:hAnsi="Arial" w:cs="Arial"/>
        </w:rPr>
        <w:t xml:space="preserve">Walter Reed National Military Medical Center, Bethesda, MD: Karen G. Zeman, Rawatmal B. Surana, Digamber S. Borgaonkar, Karl S. Theil and Kathleen E. Richkind; </w:t>
      </w:r>
      <w:r w:rsidR="00003712" w:rsidRPr="00425CC9">
        <w:rPr>
          <w:rFonts w:ascii="Arial" w:hAnsi="Arial" w:cs="Arial"/>
        </w:rPr>
        <w:t>University of Missouri/Ellis Fischel Cancer Center, Columbia, MO: Puja Nistala, Jeffrey R. Sawyer, Tim Hui-Ming Huang and Linda M. Pasztor;</w:t>
      </w:r>
      <w:r w:rsidR="00003712">
        <w:rPr>
          <w:rFonts w:ascii="Arial" w:hAnsi="Arial" w:cs="Arial"/>
        </w:rPr>
        <w:t xml:space="preserve"> </w:t>
      </w:r>
      <w:r w:rsidRPr="00425CC9">
        <w:rPr>
          <w:rFonts w:ascii="Arial" w:hAnsi="Arial" w:cs="Arial"/>
        </w:rPr>
        <w:t xml:space="preserve">University of Minnesota, Minneapolis, MN: Robert A. Kratzke, Diane C. Arthur and Betsy A. Hirsch; University of Illinois, Chicago, IL: John G. Quigley, Maureen M. McCorquodale, Kathleen E. Richkind and Valerie Lindgren; </w:t>
      </w:r>
      <w:r w:rsidR="00003712" w:rsidRPr="00425CC9">
        <w:rPr>
          <w:rFonts w:ascii="Arial" w:hAnsi="Arial" w:cs="Arial"/>
        </w:rPr>
        <w:t>Virginia Commonwealth University, Richmond, VA: Zhijian Chen, Mary H. Hackney and Colleen Jackson-Cook;</w:t>
      </w:r>
      <w:r w:rsidR="00003712">
        <w:rPr>
          <w:rFonts w:ascii="Arial" w:hAnsi="Arial" w:cs="Arial"/>
        </w:rPr>
        <w:t xml:space="preserve"> </w:t>
      </w:r>
      <w:r w:rsidRPr="00425CC9">
        <w:rPr>
          <w:rFonts w:ascii="Arial" w:hAnsi="Arial" w:cs="Arial"/>
        </w:rPr>
        <w:t xml:space="preserve">University of Puerto Rico, San Juan, Puerto Rico: Eileen I. Pacheco, Leonard L. Atkins, Cynthia C. Morton and Paola Dal Cin; University of Nebraska Medical Center, Omaha, NE: Apar Ganti and Warren G. Sanger; </w:t>
      </w:r>
      <w:r w:rsidR="00003712" w:rsidRPr="00425CC9">
        <w:rPr>
          <w:rFonts w:ascii="Arial" w:hAnsi="Arial" w:cs="Arial"/>
        </w:rPr>
        <w:t xml:space="preserve">University of California at San Francisco, San Francisco, CA: Charalambos Andreadis and Kathleen E. Richkind; </w:t>
      </w:r>
      <w:r w:rsidRPr="00425CC9">
        <w:rPr>
          <w:rFonts w:ascii="Arial" w:hAnsi="Arial" w:cs="Arial"/>
        </w:rPr>
        <w:t>Georgetown University Medical Center, Washington, DC: Minnetta C. Liu and Jeanne M. Meck</w:t>
      </w:r>
      <w:r w:rsidR="00003712">
        <w:rPr>
          <w:rFonts w:ascii="Arial" w:hAnsi="Arial" w:cs="Arial"/>
        </w:rPr>
        <w:t xml:space="preserve">; </w:t>
      </w:r>
      <w:r w:rsidR="00927B8A" w:rsidRPr="00927B8A">
        <w:rPr>
          <w:rFonts w:ascii="Arial" w:hAnsi="Arial" w:cs="Arial"/>
        </w:rPr>
        <w:t>Southern Nevada Cancer Research Foundation CCOP, Las Vegas, NV: John A. Ellerton and Marie</w:t>
      </w:r>
      <w:r w:rsidR="00927B8A">
        <w:rPr>
          <w:rFonts w:ascii="Arial" w:hAnsi="Arial" w:cs="Arial"/>
        </w:rPr>
        <w:t xml:space="preserve"> </w:t>
      </w:r>
      <w:r w:rsidR="00927B8A" w:rsidRPr="00927B8A">
        <w:rPr>
          <w:rFonts w:ascii="Arial" w:hAnsi="Arial" w:cs="Arial"/>
        </w:rPr>
        <w:t>L. Dell'Aquila</w:t>
      </w:r>
      <w:r w:rsidRPr="00425CC9">
        <w:rPr>
          <w:rFonts w:ascii="Arial" w:hAnsi="Arial" w:cs="Arial"/>
        </w:rPr>
        <w:t>.</w:t>
      </w:r>
    </w:p>
    <w:p w14:paraId="18296653" w14:textId="77777777" w:rsidR="004E6BE3" w:rsidRPr="00131164" w:rsidRDefault="004E6BE3" w:rsidP="009E1080">
      <w:pPr>
        <w:pStyle w:val="Heading1"/>
        <w:tabs>
          <w:tab w:val="left" w:pos="700"/>
        </w:tabs>
        <w:spacing w:line="480" w:lineRule="auto"/>
        <w:ind w:left="0"/>
        <w:jc w:val="both"/>
        <w:rPr>
          <w:rFonts w:eastAsiaTheme="minorHAnsi" w:cs="Arial"/>
          <w:bCs w:val="0"/>
          <w:sz w:val="22"/>
          <w:szCs w:val="22"/>
        </w:rPr>
      </w:pPr>
      <w:r w:rsidRPr="00131164">
        <w:rPr>
          <w:rFonts w:cs="Arial"/>
          <w:color w:val="231F20"/>
          <w:sz w:val="22"/>
          <w:szCs w:val="22"/>
        </w:rPr>
        <w:lastRenderedPageBreak/>
        <w:t>Patients and treatment</w:t>
      </w:r>
    </w:p>
    <w:p w14:paraId="60876831" w14:textId="77777777" w:rsidR="00C040EB" w:rsidRPr="00C040EB" w:rsidRDefault="00C040EB" w:rsidP="009E1080">
      <w:pPr>
        <w:pStyle w:val="NoSpacing"/>
        <w:spacing w:line="480" w:lineRule="auto"/>
        <w:jc w:val="both"/>
        <w:rPr>
          <w:rFonts w:ascii="Arial" w:hAnsi="Arial" w:cs="Arial"/>
          <w:i/>
          <w:iCs/>
        </w:rPr>
      </w:pPr>
      <w:r w:rsidRPr="00C040EB">
        <w:rPr>
          <w:rFonts w:ascii="Arial" w:hAnsi="Arial" w:cs="Arial"/>
          <w:i/>
          <w:iCs/>
        </w:rPr>
        <w:t>CALGB/Alliance patients</w:t>
      </w:r>
    </w:p>
    <w:p w14:paraId="07472A70" w14:textId="25432D6C" w:rsidR="004E6BE3" w:rsidRPr="00422DD3" w:rsidRDefault="004E6BE3" w:rsidP="009E1080">
      <w:pPr>
        <w:pStyle w:val="NoSpacing"/>
        <w:spacing w:line="480" w:lineRule="auto"/>
        <w:jc w:val="both"/>
        <w:rPr>
          <w:rFonts w:ascii="Arial" w:hAnsi="Arial" w:cs="Arial"/>
        </w:rPr>
      </w:pPr>
      <w:r w:rsidRPr="00131164">
        <w:rPr>
          <w:rFonts w:ascii="Arial" w:hAnsi="Arial" w:cs="Arial"/>
        </w:rPr>
        <w:t xml:space="preserve">A total of </w:t>
      </w:r>
      <w:r w:rsidR="00C040EB">
        <w:rPr>
          <w:rFonts w:ascii="Arial" w:hAnsi="Arial" w:cs="Arial"/>
        </w:rPr>
        <w:t>1,726</w:t>
      </w:r>
      <w:r w:rsidRPr="00131164">
        <w:rPr>
          <w:rFonts w:ascii="Arial" w:hAnsi="Arial" w:cs="Arial"/>
        </w:rPr>
        <w:t xml:space="preserve"> patients with untreated </w:t>
      </w:r>
      <w:r w:rsidR="00160D53" w:rsidRPr="0024018F">
        <w:rPr>
          <w:rFonts w:ascii="Arial" w:hAnsi="Arial" w:cs="Arial"/>
          <w:i/>
        </w:rPr>
        <w:t>de novo</w:t>
      </w:r>
      <w:r w:rsidR="00160D53">
        <w:rPr>
          <w:rFonts w:ascii="Arial" w:hAnsi="Arial" w:cs="Arial"/>
        </w:rPr>
        <w:t xml:space="preserve"> </w:t>
      </w:r>
      <w:r w:rsidRPr="00131164">
        <w:rPr>
          <w:rFonts w:ascii="Arial" w:hAnsi="Arial" w:cs="Arial"/>
        </w:rPr>
        <w:t>acute myeloid leukemia (AML)</w:t>
      </w:r>
      <w:r w:rsidR="003D0FBC">
        <w:rPr>
          <w:rFonts w:ascii="Arial" w:hAnsi="Arial" w:cs="Arial"/>
        </w:rPr>
        <w:t>,</w:t>
      </w:r>
      <w:r w:rsidRPr="00131164">
        <w:rPr>
          <w:rFonts w:ascii="Arial" w:hAnsi="Arial" w:cs="Arial"/>
        </w:rPr>
        <w:t xml:space="preserve"> enrolled on CALGB/Alliance study protocols detailed below, were included. </w:t>
      </w:r>
      <w:r w:rsidR="00B71856">
        <w:rPr>
          <w:rFonts w:ascii="Arial" w:hAnsi="Arial" w:cs="Arial"/>
        </w:rPr>
        <w:t xml:space="preserve">CALGB is now part of the </w:t>
      </w:r>
      <w:r w:rsidR="00B71856" w:rsidRPr="00FE6ED1">
        <w:rPr>
          <w:rFonts w:ascii="Arial" w:hAnsi="Arial" w:cs="Arial"/>
        </w:rPr>
        <w:t>Alliance for Clinical Trials in Oncology</w:t>
      </w:r>
      <w:r w:rsidR="00B71856">
        <w:rPr>
          <w:rFonts w:ascii="Arial" w:hAnsi="Arial" w:cs="Arial"/>
        </w:rPr>
        <w:t xml:space="preserve">. </w:t>
      </w:r>
      <w:r w:rsidRPr="00131164">
        <w:rPr>
          <w:rFonts w:ascii="Arial" w:hAnsi="Arial" w:cs="Arial"/>
        </w:rPr>
        <w:t>All</w:t>
      </w:r>
      <w:r w:rsidRPr="00131164">
        <w:rPr>
          <w:rFonts w:ascii="Arial" w:hAnsi="Arial" w:cs="Arial"/>
          <w:spacing w:val="38"/>
        </w:rPr>
        <w:t xml:space="preserve"> </w:t>
      </w:r>
      <w:r w:rsidRPr="00131164">
        <w:rPr>
          <w:rFonts w:ascii="Arial" w:hAnsi="Arial" w:cs="Arial"/>
        </w:rPr>
        <w:t>patients</w:t>
      </w:r>
      <w:r w:rsidRPr="00131164">
        <w:rPr>
          <w:rFonts w:ascii="Arial" w:hAnsi="Arial" w:cs="Arial"/>
          <w:spacing w:val="39"/>
        </w:rPr>
        <w:t xml:space="preserve"> </w:t>
      </w:r>
      <w:r w:rsidRPr="00131164">
        <w:rPr>
          <w:rFonts w:ascii="Arial" w:hAnsi="Arial" w:cs="Arial"/>
        </w:rPr>
        <w:t>provided</w:t>
      </w:r>
      <w:r w:rsidRPr="00131164">
        <w:rPr>
          <w:rFonts w:ascii="Arial" w:hAnsi="Arial" w:cs="Arial"/>
          <w:spacing w:val="39"/>
        </w:rPr>
        <w:t xml:space="preserve"> </w:t>
      </w:r>
      <w:r w:rsidRPr="00131164">
        <w:rPr>
          <w:rFonts w:ascii="Arial" w:hAnsi="Arial" w:cs="Arial"/>
        </w:rPr>
        <w:t>written</w:t>
      </w:r>
      <w:r w:rsidRPr="00131164">
        <w:rPr>
          <w:rFonts w:ascii="Arial" w:hAnsi="Arial" w:cs="Arial"/>
          <w:spacing w:val="39"/>
        </w:rPr>
        <w:t xml:space="preserve"> </w:t>
      </w:r>
      <w:r w:rsidRPr="00131164">
        <w:rPr>
          <w:rFonts w:ascii="Arial" w:hAnsi="Arial" w:cs="Arial"/>
        </w:rPr>
        <w:t>informed</w:t>
      </w:r>
      <w:r w:rsidRPr="00131164">
        <w:rPr>
          <w:rFonts w:ascii="Arial" w:hAnsi="Arial" w:cs="Arial"/>
          <w:spacing w:val="38"/>
        </w:rPr>
        <w:t xml:space="preserve"> </w:t>
      </w:r>
      <w:r w:rsidRPr="00131164">
        <w:rPr>
          <w:rFonts w:ascii="Arial" w:hAnsi="Arial" w:cs="Arial"/>
        </w:rPr>
        <w:t>consent</w:t>
      </w:r>
      <w:r w:rsidRPr="00131164">
        <w:rPr>
          <w:rFonts w:ascii="Arial" w:hAnsi="Arial" w:cs="Arial"/>
          <w:spacing w:val="39"/>
        </w:rPr>
        <w:t xml:space="preserve"> </w:t>
      </w:r>
      <w:r w:rsidRPr="00131164">
        <w:rPr>
          <w:rFonts w:ascii="Arial" w:hAnsi="Arial" w:cs="Arial"/>
        </w:rPr>
        <w:t>for</w:t>
      </w:r>
      <w:r w:rsidRPr="00131164">
        <w:rPr>
          <w:rFonts w:ascii="Arial" w:hAnsi="Arial" w:cs="Arial"/>
          <w:spacing w:val="39"/>
        </w:rPr>
        <w:t xml:space="preserve"> </w:t>
      </w:r>
      <w:r w:rsidRPr="00131164">
        <w:rPr>
          <w:rFonts w:ascii="Arial" w:hAnsi="Arial" w:cs="Arial"/>
        </w:rPr>
        <w:t>participation</w:t>
      </w:r>
      <w:r w:rsidRPr="00131164">
        <w:rPr>
          <w:rFonts w:ascii="Arial" w:hAnsi="Arial" w:cs="Arial"/>
          <w:spacing w:val="39"/>
        </w:rPr>
        <w:t xml:space="preserve"> </w:t>
      </w:r>
      <w:r w:rsidRPr="00422DD3">
        <w:rPr>
          <w:rFonts w:ascii="Arial" w:hAnsi="Arial" w:cs="Arial"/>
        </w:rPr>
        <w:t>in</w:t>
      </w:r>
      <w:r w:rsidRPr="00422DD3">
        <w:rPr>
          <w:rFonts w:ascii="Arial" w:hAnsi="Arial" w:cs="Arial"/>
          <w:spacing w:val="39"/>
        </w:rPr>
        <w:t xml:space="preserve"> </w:t>
      </w:r>
      <w:r w:rsidRPr="00422DD3">
        <w:rPr>
          <w:rFonts w:ascii="Arial" w:hAnsi="Arial" w:cs="Arial"/>
        </w:rPr>
        <w:t>the</w:t>
      </w:r>
      <w:r w:rsidRPr="00422DD3">
        <w:rPr>
          <w:rFonts w:ascii="Arial" w:hAnsi="Arial" w:cs="Arial"/>
          <w:spacing w:val="38"/>
        </w:rPr>
        <w:t xml:space="preserve"> </w:t>
      </w:r>
      <w:r w:rsidR="00160D53" w:rsidRPr="00422DD3">
        <w:rPr>
          <w:rFonts w:ascii="Arial" w:hAnsi="Arial" w:cs="Arial"/>
        </w:rPr>
        <w:t xml:space="preserve">treatment </w:t>
      </w:r>
      <w:r w:rsidR="003D0FBC" w:rsidRPr="00422DD3">
        <w:rPr>
          <w:rFonts w:ascii="Arial" w:hAnsi="Arial" w:cs="Arial"/>
        </w:rPr>
        <w:t xml:space="preserve">studies </w:t>
      </w:r>
      <w:r w:rsidR="00160D53" w:rsidRPr="00422DD3">
        <w:rPr>
          <w:rFonts w:ascii="Arial" w:hAnsi="Arial" w:cs="Arial"/>
        </w:rPr>
        <w:t>and</w:t>
      </w:r>
      <w:r w:rsidR="003D0FBC" w:rsidRPr="00422DD3">
        <w:rPr>
          <w:rFonts w:ascii="Arial" w:hAnsi="Arial" w:cs="Arial"/>
        </w:rPr>
        <w:t xml:space="preserve"> in</w:t>
      </w:r>
      <w:r w:rsidR="00160D53" w:rsidRPr="00422DD3">
        <w:rPr>
          <w:rFonts w:ascii="Arial" w:hAnsi="Arial" w:cs="Arial"/>
        </w:rPr>
        <w:t xml:space="preserve"> companion </w:t>
      </w:r>
      <w:r w:rsidRPr="00422DD3">
        <w:rPr>
          <w:rFonts w:ascii="Arial" w:hAnsi="Arial" w:cs="Arial"/>
        </w:rPr>
        <w:t>studies</w:t>
      </w:r>
      <w:r w:rsidR="00160D53" w:rsidRPr="00422DD3">
        <w:rPr>
          <w:rFonts w:ascii="Arial" w:hAnsi="Arial" w:cs="Arial"/>
        </w:rPr>
        <w:t xml:space="preserve"> </w:t>
      </w:r>
      <w:r w:rsidR="00A4354B" w:rsidRPr="00A4354B">
        <w:rPr>
          <w:rFonts w:ascii="Arial" w:hAnsi="Arial" w:cs="Arial"/>
        </w:rPr>
        <w:t>CALGB 8461 (cytogenetic studies; Trial Registration Number: NCT00048958), CALGB 9665 (leukemia tissue bank; NCT00899223) and CALGB 20202 (molecular studies; NCT00900224)</w:t>
      </w:r>
      <w:r w:rsidR="00160D53" w:rsidRPr="00422DD3">
        <w:rPr>
          <w:rFonts w:ascii="Arial" w:hAnsi="Arial" w:cs="Arial"/>
        </w:rPr>
        <w:t xml:space="preserve">, which involved collection of pretreatment bone marrow (BM) and blood samples. </w:t>
      </w:r>
      <w:bookmarkStart w:id="7" w:name="_Hlk115278985"/>
      <w:r w:rsidR="00160D53" w:rsidRPr="00422DD3">
        <w:rPr>
          <w:rFonts w:ascii="Arial" w:hAnsi="Arial" w:cs="Arial"/>
        </w:rPr>
        <w:t>A</w:t>
      </w:r>
      <w:r w:rsidRPr="00422DD3">
        <w:rPr>
          <w:rFonts w:ascii="Arial" w:hAnsi="Arial" w:cs="Arial"/>
        </w:rPr>
        <w:t>ll study</w:t>
      </w:r>
      <w:r w:rsidRPr="00422DD3">
        <w:rPr>
          <w:rFonts w:ascii="Arial" w:hAnsi="Arial" w:cs="Arial"/>
          <w:spacing w:val="31"/>
        </w:rPr>
        <w:t xml:space="preserve"> </w:t>
      </w:r>
      <w:r w:rsidRPr="00422DD3">
        <w:rPr>
          <w:rFonts w:ascii="Arial" w:hAnsi="Arial" w:cs="Arial"/>
        </w:rPr>
        <w:t>protocols</w:t>
      </w:r>
      <w:r w:rsidRPr="00422DD3">
        <w:rPr>
          <w:rFonts w:ascii="Arial" w:hAnsi="Arial" w:cs="Arial"/>
          <w:spacing w:val="32"/>
        </w:rPr>
        <w:t xml:space="preserve"> </w:t>
      </w:r>
      <w:r w:rsidRPr="00422DD3">
        <w:rPr>
          <w:rFonts w:ascii="Arial" w:hAnsi="Arial" w:cs="Arial"/>
        </w:rPr>
        <w:t>were</w:t>
      </w:r>
      <w:r w:rsidRPr="00422DD3">
        <w:rPr>
          <w:rFonts w:ascii="Arial" w:hAnsi="Arial" w:cs="Arial"/>
          <w:spacing w:val="31"/>
        </w:rPr>
        <w:t xml:space="preserve"> </w:t>
      </w:r>
      <w:r w:rsidRPr="00422DD3">
        <w:rPr>
          <w:rFonts w:ascii="Arial" w:hAnsi="Arial" w:cs="Arial"/>
        </w:rPr>
        <w:t>in</w:t>
      </w:r>
      <w:r w:rsidRPr="00422DD3">
        <w:rPr>
          <w:rFonts w:ascii="Arial" w:hAnsi="Arial" w:cs="Arial"/>
          <w:spacing w:val="32"/>
        </w:rPr>
        <w:t xml:space="preserve"> </w:t>
      </w:r>
      <w:r w:rsidRPr="00422DD3">
        <w:rPr>
          <w:rFonts w:ascii="Arial" w:hAnsi="Arial" w:cs="Arial"/>
        </w:rPr>
        <w:t>accordance</w:t>
      </w:r>
      <w:r w:rsidRPr="00422DD3">
        <w:rPr>
          <w:rFonts w:ascii="Arial" w:hAnsi="Arial" w:cs="Arial"/>
          <w:spacing w:val="31"/>
        </w:rPr>
        <w:t xml:space="preserve"> </w:t>
      </w:r>
      <w:r w:rsidRPr="00422DD3">
        <w:rPr>
          <w:rFonts w:ascii="Arial" w:hAnsi="Arial" w:cs="Arial"/>
        </w:rPr>
        <w:t>with</w:t>
      </w:r>
      <w:r w:rsidRPr="00422DD3">
        <w:rPr>
          <w:rFonts w:ascii="Arial" w:hAnsi="Arial" w:cs="Arial"/>
          <w:spacing w:val="32"/>
        </w:rPr>
        <w:t xml:space="preserve"> </w:t>
      </w:r>
      <w:r w:rsidRPr="00422DD3">
        <w:rPr>
          <w:rFonts w:ascii="Arial" w:hAnsi="Arial" w:cs="Arial"/>
        </w:rPr>
        <w:t>the</w:t>
      </w:r>
      <w:r w:rsidRPr="00422DD3">
        <w:rPr>
          <w:rFonts w:ascii="Arial" w:hAnsi="Arial" w:cs="Arial"/>
          <w:spacing w:val="31"/>
        </w:rPr>
        <w:t xml:space="preserve"> </w:t>
      </w:r>
      <w:r w:rsidRPr="00422DD3">
        <w:rPr>
          <w:rFonts w:ascii="Arial" w:hAnsi="Arial" w:cs="Arial"/>
        </w:rPr>
        <w:t>Declaration</w:t>
      </w:r>
      <w:r w:rsidRPr="00422DD3">
        <w:rPr>
          <w:rFonts w:ascii="Arial" w:hAnsi="Arial" w:cs="Arial"/>
          <w:spacing w:val="32"/>
        </w:rPr>
        <w:t xml:space="preserve"> </w:t>
      </w:r>
      <w:r w:rsidRPr="00422DD3">
        <w:rPr>
          <w:rFonts w:ascii="Arial" w:hAnsi="Arial" w:cs="Arial"/>
        </w:rPr>
        <w:t>of</w:t>
      </w:r>
      <w:r w:rsidRPr="00422DD3">
        <w:rPr>
          <w:rFonts w:ascii="Arial" w:hAnsi="Arial" w:cs="Arial"/>
          <w:spacing w:val="32"/>
        </w:rPr>
        <w:t xml:space="preserve"> </w:t>
      </w:r>
      <w:r w:rsidRPr="00422DD3">
        <w:rPr>
          <w:rFonts w:ascii="Arial" w:hAnsi="Arial" w:cs="Arial"/>
        </w:rPr>
        <w:t>Helsinki</w:t>
      </w:r>
      <w:r w:rsidRPr="00422DD3">
        <w:rPr>
          <w:rFonts w:ascii="Arial" w:hAnsi="Arial" w:cs="Arial"/>
          <w:spacing w:val="31"/>
        </w:rPr>
        <w:t xml:space="preserve"> </w:t>
      </w:r>
      <w:r w:rsidRPr="00422DD3">
        <w:rPr>
          <w:rFonts w:ascii="Arial" w:hAnsi="Arial" w:cs="Arial"/>
        </w:rPr>
        <w:t>and</w:t>
      </w:r>
      <w:r w:rsidRPr="00422DD3">
        <w:rPr>
          <w:rFonts w:ascii="Arial" w:hAnsi="Arial" w:cs="Arial"/>
          <w:spacing w:val="32"/>
        </w:rPr>
        <w:t xml:space="preserve"> </w:t>
      </w:r>
      <w:r w:rsidRPr="00422DD3">
        <w:rPr>
          <w:rFonts w:ascii="Arial" w:hAnsi="Arial" w:cs="Arial"/>
        </w:rPr>
        <w:t>approved</w:t>
      </w:r>
      <w:r w:rsidRPr="00422DD3">
        <w:rPr>
          <w:rFonts w:ascii="Arial" w:hAnsi="Arial" w:cs="Arial"/>
          <w:spacing w:val="31"/>
        </w:rPr>
        <w:t xml:space="preserve"> </w:t>
      </w:r>
      <w:r w:rsidRPr="00422DD3">
        <w:rPr>
          <w:rFonts w:ascii="Arial" w:hAnsi="Arial" w:cs="Arial"/>
        </w:rPr>
        <w:t>by Institutional</w:t>
      </w:r>
      <w:r w:rsidRPr="00422DD3">
        <w:rPr>
          <w:rFonts w:ascii="Arial" w:hAnsi="Arial" w:cs="Arial"/>
          <w:spacing w:val="-3"/>
        </w:rPr>
        <w:t xml:space="preserve"> </w:t>
      </w:r>
      <w:r w:rsidRPr="00422DD3">
        <w:rPr>
          <w:rFonts w:ascii="Arial" w:hAnsi="Arial" w:cs="Arial"/>
        </w:rPr>
        <w:t>Review</w:t>
      </w:r>
      <w:r w:rsidRPr="00422DD3">
        <w:rPr>
          <w:rFonts w:ascii="Arial" w:hAnsi="Arial" w:cs="Arial"/>
          <w:spacing w:val="-2"/>
        </w:rPr>
        <w:t xml:space="preserve"> </w:t>
      </w:r>
      <w:r w:rsidRPr="00422DD3">
        <w:rPr>
          <w:rFonts w:ascii="Arial" w:hAnsi="Arial" w:cs="Arial"/>
        </w:rPr>
        <w:t>Boards</w:t>
      </w:r>
      <w:r w:rsidRPr="00422DD3">
        <w:rPr>
          <w:rFonts w:ascii="Arial" w:hAnsi="Arial" w:cs="Arial"/>
          <w:spacing w:val="-3"/>
        </w:rPr>
        <w:t xml:space="preserve"> </w:t>
      </w:r>
      <w:r w:rsidRPr="00422DD3">
        <w:rPr>
          <w:rFonts w:ascii="Arial" w:hAnsi="Arial" w:cs="Arial"/>
        </w:rPr>
        <w:t>at</w:t>
      </w:r>
      <w:r w:rsidRPr="00422DD3">
        <w:rPr>
          <w:rFonts w:ascii="Arial" w:hAnsi="Arial" w:cs="Arial"/>
          <w:spacing w:val="-2"/>
        </w:rPr>
        <w:t xml:space="preserve"> </w:t>
      </w:r>
      <w:r w:rsidRPr="00422DD3">
        <w:rPr>
          <w:rFonts w:ascii="Arial" w:hAnsi="Arial" w:cs="Arial"/>
        </w:rPr>
        <w:t>each</w:t>
      </w:r>
      <w:r w:rsidRPr="00422DD3">
        <w:rPr>
          <w:rFonts w:ascii="Arial" w:hAnsi="Arial" w:cs="Arial"/>
          <w:spacing w:val="-3"/>
        </w:rPr>
        <w:t xml:space="preserve"> </w:t>
      </w:r>
      <w:r w:rsidRPr="00422DD3">
        <w:rPr>
          <w:rFonts w:ascii="Arial" w:hAnsi="Arial" w:cs="Arial"/>
        </w:rPr>
        <w:t>treatment</w:t>
      </w:r>
      <w:r w:rsidRPr="00422DD3">
        <w:rPr>
          <w:rFonts w:ascii="Arial" w:hAnsi="Arial" w:cs="Arial"/>
          <w:spacing w:val="-2"/>
        </w:rPr>
        <w:t xml:space="preserve"> </w:t>
      </w:r>
      <w:r w:rsidRPr="00422DD3">
        <w:rPr>
          <w:rFonts w:ascii="Arial" w:hAnsi="Arial" w:cs="Arial"/>
        </w:rPr>
        <w:t>center</w:t>
      </w:r>
      <w:bookmarkEnd w:id="7"/>
      <w:r w:rsidRPr="00422DD3">
        <w:rPr>
          <w:rFonts w:ascii="Arial" w:hAnsi="Arial" w:cs="Arial"/>
        </w:rPr>
        <w:t xml:space="preserve">. </w:t>
      </w:r>
    </w:p>
    <w:p w14:paraId="795EC657" w14:textId="77777777" w:rsidR="00160D53" w:rsidRPr="00422DD3" w:rsidRDefault="00160D53" w:rsidP="009E1080">
      <w:pPr>
        <w:pStyle w:val="NoSpacing"/>
        <w:spacing w:line="480" w:lineRule="auto"/>
        <w:jc w:val="both"/>
        <w:rPr>
          <w:rFonts w:ascii="Arial" w:hAnsi="Arial" w:cs="Arial"/>
        </w:rPr>
      </w:pPr>
    </w:p>
    <w:p w14:paraId="6BB3A699" w14:textId="2C0C8D8C" w:rsidR="00657E12" w:rsidRDefault="002C71EF" w:rsidP="00422DD3">
      <w:pPr>
        <w:pStyle w:val="BodyText"/>
        <w:tabs>
          <w:tab w:val="left" w:pos="0"/>
        </w:tabs>
        <w:spacing w:after="0" w:line="480" w:lineRule="auto"/>
        <w:jc w:val="both"/>
        <w:rPr>
          <w:rFonts w:ascii="Arial" w:hAnsi="Arial" w:cs="Arial"/>
          <w:sz w:val="22"/>
          <w:szCs w:val="22"/>
        </w:rPr>
      </w:pPr>
      <w:r w:rsidRPr="00422DD3">
        <w:rPr>
          <w:rFonts w:ascii="Arial" w:hAnsi="Arial" w:cs="Arial"/>
          <w:sz w:val="22"/>
          <w:szCs w:val="22"/>
        </w:rPr>
        <w:t>P</w:t>
      </w:r>
      <w:r w:rsidR="004E6BE3" w:rsidRPr="00422DD3">
        <w:rPr>
          <w:rFonts w:ascii="Arial" w:hAnsi="Arial" w:cs="Arial"/>
          <w:sz w:val="22"/>
          <w:szCs w:val="22"/>
        </w:rPr>
        <w:t>atients</w:t>
      </w:r>
      <w:r w:rsidR="004E6BE3" w:rsidRPr="00422DD3">
        <w:rPr>
          <w:rFonts w:ascii="Arial" w:hAnsi="Arial" w:cs="Arial"/>
          <w:spacing w:val="3"/>
          <w:sz w:val="22"/>
          <w:szCs w:val="22"/>
        </w:rPr>
        <w:t xml:space="preserve"> </w:t>
      </w:r>
      <w:r w:rsidR="004E6BE3" w:rsidRPr="00422DD3">
        <w:rPr>
          <w:rFonts w:ascii="Arial" w:hAnsi="Arial" w:cs="Arial"/>
          <w:sz w:val="22"/>
          <w:szCs w:val="22"/>
        </w:rPr>
        <w:t>were</w:t>
      </w:r>
      <w:r w:rsidR="004E6BE3" w:rsidRPr="00422DD3">
        <w:rPr>
          <w:rFonts w:ascii="Arial" w:hAnsi="Arial" w:cs="Arial"/>
          <w:spacing w:val="4"/>
          <w:sz w:val="22"/>
          <w:szCs w:val="22"/>
        </w:rPr>
        <w:t xml:space="preserve"> </w:t>
      </w:r>
      <w:r w:rsidR="004E6BE3" w:rsidRPr="00422DD3">
        <w:rPr>
          <w:rFonts w:ascii="Arial" w:hAnsi="Arial" w:cs="Arial"/>
          <w:sz w:val="22"/>
          <w:szCs w:val="22"/>
        </w:rPr>
        <w:t>treated</w:t>
      </w:r>
      <w:r w:rsidR="004E6BE3" w:rsidRPr="00422DD3">
        <w:rPr>
          <w:rFonts w:ascii="Arial" w:hAnsi="Arial" w:cs="Arial"/>
          <w:spacing w:val="5"/>
          <w:sz w:val="22"/>
          <w:szCs w:val="22"/>
        </w:rPr>
        <w:t xml:space="preserve"> </w:t>
      </w:r>
      <w:r w:rsidR="004E6BE3" w:rsidRPr="00422DD3">
        <w:rPr>
          <w:rFonts w:ascii="Arial" w:hAnsi="Arial" w:cs="Arial"/>
          <w:sz w:val="22"/>
          <w:szCs w:val="22"/>
        </w:rPr>
        <w:t>on</w:t>
      </w:r>
      <w:r w:rsidR="004E6BE3" w:rsidRPr="00422DD3">
        <w:rPr>
          <w:rFonts w:ascii="Arial" w:hAnsi="Arial" w:cs="Arial"/>
          <w:spacing w:val="4"/>
          <w:sz w:val="22"/>
          <w:szCs w:val="22"/>
        </w:rPr>
        <w:t xml:space="preserve"> </w:t>
      </w:r>
      <w:r w:rsidR="00196186" w:rsidRPr="00422DD3">
        <w:rPr>
          <w:rFonts w:ascii="Arial" w:hAnsi="Arial" w:cs="Arial"/>
          <w:spacing w:val="4"/>
          <w:sz w:val="22"/>
          <w:szCs w:val="22"/>
        </w:rPr>
        <w:t xml:space="preserve">CALGB/Alliance studies </w:t>
      </w:r>
      <w:r w:rsidR="00946242" w:rsidRPr="00422DD3">
        <w:rPr>
          <w:rFonts w:ascii="Arial" w:hAnsi="Arial" w:cs="Arial"/>
          <w:spacing w:val="-1"/>
          <w:sz w:val="22"/>
          <w:szCs w:val="22"/>
        </w:rPr>
        <w:t>19808 (n=</w:t>
      </w:r>
      <w:r w:rsidR="000822D9" w:rsidRPr="00422DD3">
        <w:rPr>
          <w:rFonts w:ascii="Arial" w:hAnsi="Arial" w:cs="Arial"/>
          <w:spacing w:val="-1"/>
          <w:sz w:val="22"/>
          <w:szCs w:val="22"/>
        </w:rPr>
        <w:t>348</w:t>
      </w:r>
      <w:r w:rsidR="00946242" w:rsidRPr="00422DD3">
        <w:rPr>
          <w:rFonts w:ascii="Arial" w:hAnsi="Arial" w:cs="Arial"/>
          <w:spacing w:val="-1"/>
          <w:sz w:val="22"/>
          <w:szCs w:val="22"/>
        </w:rPr>
        <w:t>)</w:t>
      </w:r>
      <w:r w:rsidR="004E20A8" w:rsidRPr="00422DD3">
        <w:rPr>
          <w:rFonts w:ascii="Arial" w:hAnsi="Arial" w:cs="Arial"/>
          <w:spacing w:val="-1"/>
          <w:sz w:val="22"/>
          <w:szCs w:val="22"/>
        </w:rPr>
        <w:t>,</w:t>
      </w:r>
      <w:r w:rsidR="00946242" w:rsidRPr="00422DD3">
        <w:rPr>
          <w:rFonts w:ascii="Arial" w:hAnsi="Arial" w:cs="Arial"/>
          <w:spacing w:val="-1"/>
          <w:sz w:val="22"/>
          <w:szCs w:val="22"/>
        </w:rPr>
        <w:t xml:space="preserve"> </w:t>
      </w:r>
      <w:r w:rsidR="004E20A8" w:rsidRPr="00422DD3">
        <w:rPr>
          <w:rFonts w:ascii="Arial" w:hAnsi="Arial" w:cs="Arial"/>
          <w:spacing w:val="-1"/>
          <w:sz w:val="22"/>
          <w:szCs w:val="22"/>
        </w:rPr>
        <w:t>10503 (n=</w:t>
      </w:r>
      <w:r w:rsidR="000822D9" w:rsidRPr="00422DD3">
        <w:rPr>
          <w:rFonts w:ascii="Arial" w:hAnsi="Arial" w:cs="Arial"/>
          <w:spacing w:val="-1"/>
          <w:sz w:val="22"/>
          <w:szCs w:val="22"/>
        </w:rPr>
        <w:t>323</w:t>
      </w:r>
      <w:r w:rsidR="004E20A8" w:rsidRPr="00422DD3">
        <w:rPr>
          <w:rFonts w:ascii="Arial" w:hAnsi="Arial" w:cs="Arial"/>
          <w:spacing w:val="-1"/>
          <w:sz w:val="22"/>
          <w:szCs w:val="22"/>
        </w:rPr>
        <w:t xml:space="preserve">), </w:t>
      </w:r>
      <w:r w:rsidR="00BC3B56" w:rsidRPr="00422DD3">
        <w:rPr>
          <w:rFonts w:ascii="Arial" w:hAnsi="Arial" w:cs="Arial"/>
          <w:spacing w:val="-1"/>
          <w:sz w:val="22"/>
          <w:szCs w:val="22"/>
        </w:rPr>
        <w:t xml:space="preserve">9621 </w:t>
      </w:r>
      <w:r w:rsidR="00BC3B56" w:rsidRPr="00422DD3">
        <w:rPr>
          <w:rFonts w:ascii="Arial" w:hAnsi="Arial" w:cs="Arial"/>
          <w:sz w:val="22"/>
          <w:szCs w:val="22"/>
        </w:rPr>
        <w:t>(n=</w:t>
      </w:r>
      <w:r w:rsidR="00561155" w:rsidRPr="00422DD3">
        <w:rPr>
          <w:rFonts w:ascii="Arial" w:hAnsi="Arial" w:cs="Arial"/>
          <w:spacing w:val="-1"/>
          <w:sz w:val="22"/>
          <w:szCs w:val="22"/>
        </w:rPr>
        <w:t>181</w:t>
      </w:r>
      <w:r w:rsidR="00BC3B56" w:rsidRPr="00422DD3">
        <w:rPr>
          <w:rFonts w:ascii="Arial" w:hAnsi="Arial" w:cs="Arial"/>
          <w:sz w:val="22"/>
          <w:szCs w:val="22"/>
        </w:rPr>
        <w:t xml:space="preserve">), </w:t>
      </w:r>
      <w:r w:rsidR="003D0FBC" w:rsidRPr="00422DD3">
        <w:rPr>
          <w:rFonts w:ascii="Arial" w:hAnsi="Arial" w:cs="Arial"/>
          <w:spacing w:val="-1"/>
          <w:sz w:val="22"/>
          <w:szCs w:val="22"/>
        </w:rPr>
        <w:t xml:space="preserve">8525 (n=99), </w:t>
      </w:r>
      <w:r w:rsidR="00787B69" w:rsidRPr="00422DD3">
        <w:rPr>
          <w:rFonts w:ascii="Arial" w:hAnsi="Arial" w:cs="Arial"/>
          <w:sz w:val="22"/>
          <w:szCs w:val="22"/>
        </w:rPr>
        <w:t>9222 (n=</w:t>
      </w:r>
      <w:r w:rsidR="00561155" w:rsidRPr="00422DD3">
        <w:rPr>
          <w:rFonts w:ascii="Arial" w:hAnsi="Arial" w:cs="Arial"/>
          <w:sz w:val="22"/>
          <w:szCs w:val="22"/>
        </w:rPr>
        <w:t>108</w:t>
      </w:r>
      <w:r w:rsidR="00787B69" w:rsidRPr="00422DD3">
        <w:rPr>
          <w:rFonts w:ascii="Arial" w:hAnsi="Arial" w:cs="Arial"/>
          <w:sz w:val="22"/>
          <w:szCs w:val="22"/>
        </w:rPr>
        <w:t>),</w:t>
      </w:r>
      <w:r w:rsidR="00787B69" w:rsidRPr="00422DD3">
        <w:rPr>
          <w:rFonts w:ascii="Arial" w:hAnsi="Arial" w:cs="Arial"/>
          <w:spacing w:val="18"/>
          <w:sz w:val="22"/>
          <w:szCs w:val="22"/>
        </w:rPr>
        <w:t xml:space="preserve"> </w:t>
      </w:r>
      <w:r w:rsidR="00B20CE2" w:rsidRPr="00422DD3">
        <w:rPr>
          <w:rFonts w:ascii="Arial" w:hAnsi="Arial" w:cs="Arial"/>
          <w:spacing w:val="-1"/>
          <w:sz w:val="22"/>
          <w:szCs w:val="22"/>
        </w:rPr>
        <w:t xml:space="preserve">10603 </w:t>
      </w:r>
      <w:r w:rsidR="00B20CE2" w:rsidRPr="00422DD3">
        <w:rPr>
          <w:rFonts w:ascii="Arial" w:hAnsi="Arial" w:cs="Arial"/>
          <w:sz w:val="22"/>
          <w:szCs w:val="22"/>
        </w:rPr>
        <w:t>(n=</w:t>
      </w:r>
      <w:r w:rsidR="00B20CE2" w:rsidRPr="00422DD3">
        <w:rPr>
          <w:rFonts w:ascii="Arial" w:hAnsi="Arial" w:cs="Arial"/>
          <w:spacing w:val="-1"/>
          <w:sz w:val="22"/>
          <w:szCs w:val="22"/>
        </w:rPr>
        <w:t>78</w:t>
      </w:r>
      <w:r w:rsidR="00B20CE2" w:rsidRPr="00422DD3">
        <w:rPr>
          <w:rFonts w:ascii="Arial" w:hAnsi="Arial" w:cs="Arial"/>
          <w:sz w:val="22"/>
          <w:szCs w:val="22"/>
        </w:rPr>
        <w:t xml:space="preserve">), </w:t>
      </w:r>
      <w:r w:rsidR="00B20CE2" w:rsidRPr="00422DD3">
        <w:rPr>
          <w:rFonts w:ascii="Arial" w:hAnsi="Arial" w:cs="Arial"/>
          <w:spacing w:val="-1"/>
          <w:sz w:val="22"/>
          <w:szCs w:val="22"/>
        </w:rPr>
        <w:t xml:space="preserve">8821 (n=9), </w:t>
      </w:r>
      <w:r w:rsidR="00B20CE2" w:rsidRPr="00422DD3">
        <w:rPr>
          <w:rFonts w:ascii="Arial" w:hAnsi="Arial" w:cs="Arial"/>
          <w:spacing w:val="5"/>
          <w:sz w:val="22"/>
          <w:szCs w:val="22"/>
        </w:rPr>
        <w:t xml:space="preserve">9022 </w:t>
      </w:r>
      <w:r w:rsidR="00B20CE2" w:rsidRPr="00422DD3">
        <w:rPr>
          <w:rFonts w:ascii="Arial" w:hAnsi="Arial" w:cs="Arial"/>
          <w:sz w:val="22"/>
          <w:szCs w:val="22"/>
        </w:rPr>
        <w:t>(n=</w:t>
      </w:r>
      <w:r w:rsidR="00B20CE2" w:rsidRPr="00422DD3">
        <w:rPr>
          <w:rFonts w:ascii="Arial" w:hAnsi="Arial" w:cs="Arial"/>
          <w:spacing w:val="5"/>
          <w:sz w:val="22"/>
          <w:szCs w:val="22"/>
        </w:rPr>
        <w:t>16</w:t>
      </w:r>
      <w:r w:rsidR="00B20CE2" w:rsidRPr="00422DD3">
        <w:rPr>
          <w:rFonts w:ascii="Arial" w:hAnsi="Arial" w:cs="Arial"/>
          <w:sz w:val="22"/>
          <w:szCs w:val="22"/>
        </w:rPr>
        <w:t>),</w:t>
      </w:r>
      <w:r w:rsidR="00B20CE2" w:rsidRPr="00422DD3">
        <w:rPr>
          <w:rFonts w:ascii="Arial" w:hAnsi="Arial" w:cs="Arial"/>
          <w:spacing w:val="18"/>
          <w:sz w:val="22"/>
          <w:szCs w:val="22"/>
        </w:rPr>
        <w:t xml:space="preserve"> </w:t>
      </w:r>
      <w:r w:rsidR="0099356C" w:rsidRPr="00422DD3">
        <w:rPr>
          <w:rFonts w:ascii="Arial" w:hAnsi="Arial" w:cs="Arial"/>
          <w:sz w:val="22"/>
          <w:szCs w:val="22"/>
        </w:rPr>
        <w:t>9120 (n=</w:t>
      </w:r>
      <w:r w:rsidR="0057252B" w:rsidRPr="00422DD3">
        <w:rPr>
          <w:rFonts w:ascii="Arial" w:hAnsi="Arial" w:cs="Arial"/>
          <w:sz w:val="22"/>
          <w:szCs w:val="22"/>
        </w:rPr>
        <w:t>2</w:t>
      </w:r>
      <w:r w:rsidR="0099356C" w:rsidRPr="00422DD3">
        <w:rPr>
          <w:rFonts w:ascii="Arial" w:hAnsi="Arial" w:cs="Arial"/>
          <w:sz w:val="22"/>
          <w:szCs w:val="22"/>
        </w:rPr>
        <w:t>),</w:t>
      </w:r>
      <w:r w:rsidR="0099356C" w:rsidRPr="00422DD3" w:rsidDel="0099356C">
        <w:rPr>
          <w:rFonts w:ascii="Arial" w:hAnsi="Arial" w:cs="Arial"/>
          <w:spacing w:val="-1"/>
          <w:sz w:val="22"/>
          <w:szCs w:val="22"/>
        </w:rPr>
        <w:t xml:space="preserve"> </w:t>
      </w:r>
      <w:r w:rsidR="0099356C" w:rsidRPr="00422DD3">
        <w:rPr>
          <w:rFonts w:ascii="Arial" w:hAnsi="Arial" w:cs="Arial"/>
          <w:spacing w:val="-1"/>
          <w:sz w:val="22"/>
          <w:szCs w:val="22"/>
        </w:rPr>
        <w:t>8721 (n=</w:t>
      </w:r>
      <w:r w:rsidR="0057252B" w:rsidRPr="00422DD3">
        <w:rPr>
          <w:rFonts w:ascii="Arial" w:hAnsi="Arial" w:cs="Arial"/>
          <w:spacing w:val="-1"/>
          <w:sz w:val="22"/>
          <w:szCs w:val="22"/>
        </w:rPr>
        <w:t>1</w:t>
      </w:r>
      <w:r w:rsidR="0099356C" w:rsidRPr="00422DD3">
        <w:rPr>
          <w:rFonts w:ascii="Arial" w:hAnsi="Arial" w:cs="Arial"/>
          <w:spacing w:val="-1"/>
          <w:sz w:val="22"/>
          <w:szCs w:val="22"/>
        </w:rPr>
        <w:t xml:space="preserve">), </w:t>
      </w:r>
      <w:r w:rsidR="0076567E" w:rsidRPr="00422DD3">
        <w:rPr>
          <w:rFonts w:ascii="Arial" w:hAnsi="Arial" w:cs="Arial"/>
          <w:spacing w:val="-1"/>
          <w:sz w:val="22"/>
          <w:szCs w:val="22"/>
        </w:rPr>
        <w:t xml:space="preserve">9720 (n=224), 9420 (n=23), </w:t>
      </w:r>
      <w:r w:rsidR="004827BE" w:rsidRPr="00422DD3">
        <w:rPr>
          <w:rFonts w:ascii="Arial" w:hAnsi="Arial" w:cs="Arial"/>
          <w:spacing w:val="-1"/>
          <w:sz w:val="22"/>
          <w:szCs w:val="22"/>
        </w:rPr>
        <w:t xml:space="preserve">8923 (n=31) </w:t>
      </w:r>
      <w:r w:rsidR="006333EF" w:rsidRPr="00422DD3">
        <w:rPr>
          <w:rFonts w:ascii="Arial" w:hAnsi="Arial" w:cs="Arial"/>
          <w:spacing w:val="-1"/>
          <w:sz w:val="22"/>
          <w:szCs w:val="22"/>
        </w:rPr>
        <w:t xml:space="preserve">10201 (n=175), </w:t>
      </w:r>
      <w:r w:rsidR="005510DD" w:rsidRPr="00422DD3">
        <w:rPr>
          <w:rFonts w:ascii="Arial" w:hAnsi="Arial" w:cs="Arial"/>
          <w:spacing w:val="-1"/>
          <w:sz w:val="22"/>
          <w:szCs w:val="22"/>
        </w:rPr>
        <w:t xml:space="preserve">10502 </w:t>
      </w:r>
      <w:r w:rsidR="006333EF" w:rsidRPr="00422DD3">
        <w:rPr>
          <w:rFonts w:ascii="Arial" w:hAnsi="Arial" w:cs="Arial"/>
          <w:spacing w:val="-1"/>
          <w:sz w:val="22"/>
          <w:szCs w:val="22"/>
        </w:rPr>
        <w:t>(n=</w:t>
      </w:r>
      <w:r w:rsidR="005510DD" w:rsidRPr="00422DD3">
        <w:rPr>
          <w:rFonts w:ascii="Arial" w:hAnsi="Arial" w:cs="Arial"/>
          <w:spacing w:val="-1"/>
          <w:sz w:val="22"/>
          <w:szCs w:val="22"/>
        </w:rPr>
        <w:t>37</w:t>
      </w:r>
      <w:r w:rsidR="006333EF" w:rsidRPr="00422DD3">
        <w:rPr>
          <w:rFonts w:ascii="Arial" w:hAnsi="Arial" w:cs="Arial"/>
          <w:spacing w:val="-1"/>
          <w:sz w:val="22"/>
          <w:szCs w:val="22"/>
        </w:rPr>
        <w:t xml:space="preserve">), </w:t>
      </w:r>
      <w:r w:rsidR="00C4744A" w:rsidRPr="00422DD3">
        <w:rPr>
          <w:rFonts w:ascii="Arial" w:hAnsi="Arial" w:cs="Arial"/>
          <w:spacing w:val="-1"/>
          <w:sz w:val="22"/>
          <w:szCs w:val="22"/>
        </w:rPr>
        <w:t xml:space="preserve">11002 (n=50) </w:t>
      </w:r>
      <w:r w:rsidR="005510DD" w:rsidRPr="00422DD3">
        <w:rPr>
          <w:rFonts w:ascii="Arial" w:hAnsi="Arial" w:cs="Arial"/>
          <w:spacing w:val="-1"/>
          <w:sz w:val="22"/>
          <w:szCs w:val="22"/>
        </w:rPr>
        <w:t xml:space="preserve">11001 </w:t>
      </w:r>
      <w:r w:rsidR="006333EF" w:rsidRPr="00422DD3">
        <w:rPr>
          <w:rFonts w:ascii="Arial" w:hAnsi="Arial" w:cs="Arial"/>
          <w:spacing w:val="-1"/>
          <w:sz w:val="22"/>
          <w:szCs w:val="22"/>
        </w:rPr>
        <w:t>(n=</w:t>
      </w:r>
      <w:r w:rsidR="005510DD" w:rsidRPr="00422DD3">
        <w:rPr>
          <w:rFonts w:ascii="Arial" w:hAnsi="Arial" w:cs="Arial"/>
          <w:spacing w:val="-1"/>
          <w:sz w:val="22"/>
          <w:szCs w:val="22"/>
        </w:rPr>
        <w:t>17</w:t>
      </w:r>
      <w:r w:rsidR="006333EF" w:rsidRPr="00422DD3">
        <w:rPr>
          <w:rFonts w:ascii="Arial" w:hAnsi="Arial" w:cs="Arial"/>
          <w:spacing w:val="-1"/>
          <w:sz w:val="22"/>
          <w:szCs w:val="22"/>
        </w:rPr>
        <w:t>)</w:t>
      </w:r>
      <w:r w:rsidR="00A67C4E">
        <w:rPr>
          <w:rFonts w:ascii="Arial" w:hAnsi="Arial" w:cs="Arial"/>
          <w:spacing w:val="-1"/>
          <w:sz w:val="22"/>
          <w:szCs w:val="22"/>
        </w:rPr>
        <w:t>, 8361 (n=2), 8621 (n=1) and 10801 (n=1)</w:t>
      </w:r>
      <w:r w:rsidR="0099356C" w:rsidRPr="00422DD3">
        <w:rPr>
          <w:rFonts w:ascii="Arial" w:hAnsi="Arial" w:cs="Arial"/>
          <w:spacing w:val="-1"/>
          <w:sz w:val="22"/>
          <w:szCs w:val="22"/>
        </w:rPr>
        <w:t xml:space="preserve">. </w:t>
      </w:r>
      <w:r w:rsidR="003D0FBC" w:rsidRPr="00422DD3">
        <w:rPr>
          <w:rFonts w:ascii="Arial" w:eastAsia="Calibri" w:hAnsi="Arial" w:cs="Arial"/>
          <w:color w:val="000000"/>
          <w:sz w:val="22"/>
          <w:szCs w:val="22"/>
        </w:rPr>
        <w:t>Among y</w:t>
      </w:r>
      <w:r w:rsidRPr="00422DD3">
        <w:rPr>
          <w:rFonts w:ascii="Arial" w:eastAsia="Calibri" w:hAnsi="Arial" w:cs="Arial"/>
          <w:color w:val="000000"/>
          <w:sz w:val="22"/>
          <w:szCs w:val="22"/>
        </w:rPr>
        <w:t xml:space="preserve">ounger patients, aged &lt;60 years, </w:t>
      </w:r>
      <w:r w:rsidR="003D0FBC" w:rsidRPr="00422DD3">
        <w:rPr>
          <w:rFonts w:ascii="Arial" w:eastAsia="Calibri" w:hAnsi="Arial" w:cs="Arial"/>
          <w:color w:val="000000"/>
          <w:sz w:val="22"/>
          <w:szCs w:val="22"/>
        </w:rPr>
        <w:t xml:space="preserve">those </w:t>
      </w:r>
      <w:r w:rsidR="00AC53B5" w:rsidRPr="00422DD3">
        <w:rPr>
          <w:rFonts w:ascii="Arial" w:eastAsia="Calibri" w:hAnsi="Arial" w:cs="Arial"/>
          <w:color w:val="000000"/>
          <w:sz w:val="22"/>
          <w:szCs w:val="22"/>
        </w:rPr>
        <w:t>enrolled on</w:t>
      </w:r>
      <w:r w:rsidRPr="00422DD3">
        <w:rPr>
          <w:rFonts w:ascii="Arial" w:eastAsia="Calibri" w:hAnsi="Arial" w:cs="Arial"/>
          <w:color w:val="000000"/>
          <w:sz w:val="22"/>
          <w:szCs w:val="22"/>
        </w:rPr>
        <w:t>to</w:t>
      </w:r>
      <w:r w:rsidR="00AC53B5" w:rsidRPr="00422DD3">
        <w:rPr>
          <w:rFonts w:ascii="Arial" w:eastAsia="Calibri" w:hAnsi="Arial" w:cs="Arial"/>
          <w:color w:val="000000"/>
          <w:sz w:val="22"/>
          <w:szCs w:val="22"/>
        </w:rPr>
        <w:t xml:space="preserve"> CALGB 19808 were randomly assigned to receive induction chemotherapy with cytarabine, daunorubicin, and etoposide with or without PSC-833 (valspodar), a multidrug resistance protein inhibitor.</w:t>
      </w:r>
      <w:r w:rsidR="00C6341B" w:rsidRPr="00422DD3">
        <w:rPr>
          <w:rFonts w:ascii="Arial" w:eastAsia="Calibri" w:hAnsi="Arial" w:cs="Arial"/>
          <w:color w:val="000000"/>
          <w:sz w:val="22"/>
          <w:szCs w:val="22"/>
          <w:vertAlign w:val="superscript"/>
        </w:rPr>
        <w:t>1</w:t>
      </w:r>
      <w:r w:rsidR="00C6341B" w:rsidRPr="00422DD3">
        <w:rPr>
          <w:rFonts w:ascii="Arial" w:eastAsia="Calibri" w:hAnsi="Arial" w:cs="Arial"/>
          <w:color w:val="000000"/>
          <w:sz w:val="22"/>
          <w:szCs w:val="22"/>
        </w:rPr>
        <w:t xml:space="preserve"> </w:t>
      </w:r>
      <w:r w:rsidR="00AC53B5" w:rsidRPr="00422DD3">
        <w:rPr>
          <w:rFonts w:ascii="Arial" w:eastAsia="Calibri" w:hAnsi="Arial" w:cs="Arial"/>
          <w:color w:val="000000"/>
          <w:sz w:val="22"/>
          <w:szCs w:val="22"/>
        </w:rPr>
        <w:t xml:space="preserve">On achievement of </w:t>
      </w:r>
      <w:r w:rsidR="00196186" w:rsidRPr="00422DD3">
        <w:rPr>
          <w:rFonts w:ascii="Arial" w:eastAsia="Calibri" w:hAnsi="Arial" w:cs="Arial"/>
          <w:color w:val="000000"/>
          <w:sz w:val="22"/>
          <w:szCs w:val="22"/>
        </w:rPr>
        <w:t>complete remission (</w:t>
      </w:r>
      <w:r w:rsidR="00AC53B5" w:rsidRPr="00422DD3">
        <w:rPr>
          <w:rFonts w:ascii="Arial" w:eastAsia="Calibri" w:hAnsi="Arial" w:cs="Arial"/>
          <w:color w:val="000000"/>
          <w:sz w:val="22"/>
          <w:szCs w:val="22"/>
        </w:rPr>
        <w:t>CR</w:t>
      </w:r>
      <w:r w:rsidR="00196186" w:rsidRPr="00422DD3">
        <w:rPr>
          <w:rFonts w:ascii="Arial" w:eastAsia="Calibri" w:hAnsi="Arial" w:cs="Arial"/>
          <w:color w:val="000000"/>
          <w:sz w:val="22"/>
          <w:szCs w:val="22"/>
        </w:rPr>
        <w:t>)</w:t>
      </w:r>
      <w:r w:rsidR="00AC53B5" w:rsidRPr="00422DD3">
        <w:rPr>
          <w:rFonts w:ascii="Arial" w:eastAsia="Calibri" w:hAnsi="Arial" w:cs="Arial"/>
          <w:color w:val="000000"/>
          <w:sz w:val="22"/>
          <w:szCs w:val="22"/>
        </w:rPr>
        <w:t xml:space="preserve">, patients were assigned to intensification with high-dose cytarabine and etoposide for stem-cell mobilization followed by myeloablative treatment with busulfan and etoposide supported by autologous peripheral blood HSCT. </w:t>
      </w:r>
      <w:r w:rsidR="00AC53B5" w:rsidRPr="00422DD3">
        <w:rPr>
          <w:rFonts w:ascii="Arial" w:eastAsia="Calibri" w:hAnsi="Arial" w:cs="Arial"/>
          <w:sz w:val="22"/>
          <w:szCs w:val="22"/>
        </w:rPr>
        <w:t>Patients</w:t>
      </w:r>
      <w:r w:rsidR="00AC53B5" w:rsidRPr="00422DD3">
        <w:rPr>
          <w:rFonts w:ascii="Arial" w:eastAsia="Calibri" w:hAnsi="Arial" w:cs="Arial"/>
          <w:spacing w:val="32"/>
          <w:sz w:val="22"/>
          <w:szCs w:val="22"/>
        </w:rPr>
        <w:t xml:space="preserve"> </w:t>
      </w:r>
      <w:r w:rsidR="00AC53B5" w:rsidRPr="00422DD3">
        <w:rPr>
          <w:rFonts w:ascii="Arial" w:eastAsia="Calibri" w:hAnsi="Arial" w:cs="Arial"/>
          <w:sz w:val="22"/>
          <w:szCs w:val="22"/>
        </w:rPr>
        <w:t>enrolled</w:t>
      </w:r>
      <w:r w:rsidR="00AC53B5" w:rsidRPr="00422DD3">
        <w:rPr>
          <w:rFonts w:ascii="Arial" w:eastAsia="Calibri" w:hAnsi="Arial" w:cs="Arial"/>
          <w:spacing w:val="32"/>
          <w:sz w:val="22"/>
          <w:szCs w:val="22"/>
        </w:rPr>
        <w:t xml:space="preserve"> </w:t>
      </w:r>
      <w:r w:rsidR="00AC53B5" w:rsidRPr="00422DD3">
        <w:rPr>
          <w:rFonts w:ascii="Arial" w:eastAsia="Calibri" w:hAnsi="Arial" w:cs="Arial"/>
          <w:sz w:val="22"/>
          <w:szCs w:val="22"/>
        </w:rPr>
        <w:t>on CALGB</w:t>
      </w:r>
      <w:r w:rsidR="00AC53B5" w:rsidRPr="00422DD3">
        <w:rPr>
          <w:rFonts w:ascii="Arial" w:eastAsia="Calibri" w:hAnsi="Arial" w:cs="Arial"/>
          <w:spacing w:val="13"/>
          <w:sz w:val="22"/>
          <w:szCs w:val="22"/>
        </w:rPr>
        <w:t xml:space="preserve"> </w:t>
      </w:r>
      <w:r w:rsidR="00AC53B5" w:rsidRPr="00422DD3">
        <w:rPr>
          <w:rFonts w:ascii="Arial" w:eastAsia="Calibri" w:hAnsi="Arial" w:cs="Arial"/>
          <w:sz w:val="22"/>
          <w:szCs w:val="22"/>
        </w:rPr>
        <w:t>10503 were</w:t>
      </w:r>
      <w:r w:rsidR="00AC53B5" w:rsidRPr="00422DD3">
        <w:rPr>
          <w:rFonts w:ascii="Arial" w:eastAsia="Calibri" w:hAnsi="Arial" w:cs="Arial"/>
          <w:spacing w:val="19"/>
          <w:sz w:val="22"/>
          <w:szCs w:val="22"/>
        </w:rPr>
        <w:t xml:space="preserve"> </w:t>
      </w:r>
      <w:r w:rsidR="00AC53B5" w:rsidRPr="00422DD3">
        <w:rPr>
          <w:rFonts w:ascii="Arial" w:eastAsia="Calibri" w:hAnsi="Arial" w:cs="Arial"/>
          <w:sz w:val="22"/>
          <w:szCs w:val="22"/>
        </w:rPr>
        <w:t>assigned</w:t>
      </w:r>
      <w:r w:rsidR="00AC53B5" w:rsidRPr="00422DD3">
        <w:rPr>
          <w:rFonts w:ascii="Arial" w:eastAsia="Calibri" w:hAnsi="Arial" w:cs="Arial"/>
          <w:spacing w:val="18"/>
          <w:sz w:val="22"/>
          <w:szCs w:val="22"/>
        </w:rPr>
        <w:t xml:space="preserve"> </w:t>
      </w:r>
      <w:r w:rsidR="00AC53B5" w:rsidRPr="00422DD3">
        <w:rPr>
          <w:rFonts w:ascii="Arial" w:eastAsia="Calibri" w:hAnsi="Arial" w:cs="Arial"/>
          <w:sz w:val="22"/>
          <w:szCs w:val="22"/>
        </w:rPr>
        <w:t>to</w:t>
      </w:r>
      <w:r w:rsidR="00AC53B5" w:rsidRPr="00422DD3">
        <w:rPr>
          <w:rFonts w:ascii="Arial" w:eastAsia="Calibri" w:hAnsi="Arial" w:cs="Arial"/>
          <w:spacing w:val="19"/>
          <w:sz w:val="22"/>
          <w:szCs w:val="22"/>
        </w:rPr>
        <w:t xml:space="preserve"> </w:t>
      </w:r>
      <w:r w:rsidR="00AC53B5" w:rsidRPr="00422DD3">
        <w:rPr>
          <w:rFonts w:ascii="Arial" w:eastAsia="Calibri" w:hAnsi="Arial" w:cs="Arial"/>
          <w:sz w:val="22"/>
          <w:szCs w:val="22"/>
        </w:rPr>
        <w:t>receive induction</w:t>
      </w:r>
      <w:r w:rsidR="00AC53B5" w:rsidRPr="00422DD3">
        <w:rPr>
          <w:rFonts w:ascii="Arial" w:eastAsia="Calibri" w:hAnsi="Arial" w:cs="Arial"/>
          <w:spacing w:val="33"/>
          <w:sz w:val="22"/>
          <w:szCs w:val="22"/>
        </w:rPr>
        <w:t xml:space="preserve"> </w:t>
      </w:r>
      <w:r w:rsidR="00AC53B5" w:rsidRPr="00422DD3">
        <w:rPr>
          <w:rFonts w:ascii="Arial" w:eastAsia="Calibri" w:hAnsi="Arial" w:cs="Arial"/>
          <w:sz w:val="22"/>
          <w:szCs w:val="22"/>
        </w:rPr>
        <w:t>chemotherapy</w:t>
      </w:r>
      <w:r w:rsidR="00AC53B5" w:rsidRPr="00422DD3">
        <w:rPr>
          <w:rFonts w:ascii="Arial" w:eastAsia="Calibri" w:hAnsi="Arial" w:cs="Arial"/>
          <w:spacing w:val="34"/>
          <w:sz w:val="22"/>
          <w:szCs w:val="22"/>
        </w:rPr>
        <w:t xml:space="preserve"> </w:t>
      </w:r>
      <w:r w:rsidR="00AC53B5" w:rsidRPr="00422DD3">
        <w:rPr>
          <w:rFonts w:ascii="Arial" w:eastAsia="Calibri" w:hAnsi="Arial" w:cs="Arial"/>
          <w:sz w:val="22"/>
          <w:szCs w:val="22"/>
        </w:rPr>
        <w:t>consisting</w:t>
      </w:r>
      <w:r w:rsidR="00AC53B5" w:rsidRPr="00422DD3">
        <w:rPr>
          <w:rFonts w:ascii="Arial" w:eastAsia="Calibri" w:hAnsi="Arial" w:cs="Arial"/>
          <w:spacing w:val="34"/>
          <w:sz w:val="22"/>
          <w:szCs w:val="22"/>
        </w:rPr>
        <w:t xml:space="preserve"> </w:t>
      </w:r>
      <w:r w:rsidR="00AC53B5" w:rsidRPr="00422DD3">
        <w:rPr>
          <w:rFonts w:ascii="Arial" w:eastAsia="Calibri" w:hAnsi="Arial" w:cs="Arial"/>
          <w:sz w:val="22"/>
          <w:szCs w:val="22"/>
        </w:rPr>
        <w:t>of</w:t>
      </w:r>
      <w:r w:rsidR="00AC53B5" w:rsidRPr="00422DD3">
        <w:rPr>
          <w:rFonts w:ascii="Arial" w:eastAsia="Calibri" w:hAnsi="Arial" w:cs="Arial"/>
          <w:spacing w:val="34"/>
          <w:sz w:val="22"/>
          <w:szCs w:val="22"/>
        </w:rPr>
        <w:t xml:space="preserve"> </w:t>
      </w:r>
      <w:r w:rsidR="00AC53B5" w:rsidRPr="00422DD3">
        <w:rPr>
          <w:rFonts w:ascii="Arial" w:eastAsia="Calibri" w:hAnsi="Arial" w:cs="Arial"/>
          <w:sz w:val="22"/>
          <w:szCs w:val="22"/>
        </w:rPr>
        <w:t>cytarabine,</w:t>
      </w:r>
      <w:r w:rsidR="00AC53B5" w:rsidRPr="00422DD3">
        <w:rPr>
          <w:rFonts w:ascii="Arial" w:eastAsia="Calibri" w:hAnsi="Arial" w:cs="Arial"/>
          <w:spacing w:val="33"/>
          <w:sz w:val="22"/>
          <w:szCs w:val="22"/>
        </w:rPr>
        <w:t xml:space="preserve"> </w:t>
      </w:r>
      <w:r w:rsidR="00AC53B5" w:rsidRPr="00422DD3">
        <w:rPr>
          <w:rFonts w:ascii="Arial" w:eastAsia="Calibri" w:hAnsi="Arial" w:cs="Arial"/>
          <w:sz w:val="22"/>
          <w:szCs w:val="22"/>
        </w:rPr>
        <w:t>daunorubicin,</w:t>
      </w:r>
      <w:r w:rsidR="00AC53B5" w:rsidRPr="00422DD3">
        <w:rPr>
          <w:rFonts w:ascii="Arial" w:eastAsia="Calibri" w:hAnsi="Arial" w:cs="Arial"/>
          <w:spacing w:val="34"/>
          <w:sz w:val="22"/>
          <w:szCs w:val="22"/>
        </w:rPr>
        <w:t xml:space="preserve"> </w:t>
      </w:r>
      <w:r w:rsidR="00AC53B5" w:rsidRPr="00422DD3">
        <w:rPr>
          <w:rFonts w:ascii="Arial" w:eastAsia="Calibri" w:hAnsi="Arial" w:cs="Arial"/>
          <w:sz w:val="22"/>
          <w:szCs w:val="22"/>
        </w:rPr>
        <w:t>and</w:t>
      </w:r>
      <w:r w:rsidR="00AC53B5" w:rsidRPr="00422DD3">
        <w:rPr>
          <w:rFonts w:ascii="Arial" w:eastAsia="Calibri" w:hAnsi="Arial" w:cs="Arial"/>
          <w:spacing w:val="34"/>
          <w:sz w:val="22"/>
          <w:szCs w:val="22"/>
        </w:rPr>
        <w:t xml:space="preserve"> </w:t>
      </w:r>
      <w:r w:rsidR="00AC53B5" w:rsidRPr="00422DD3">
        <w:rPr>
          <w:rFonts w:ascii="Arial" w:eastAsia="Calibri" w:hAnsi="Arial" w:cs="Arial"/>
          <w:sz w:val="22"/>
          <w:szCs w:val="22"/>
        </w:rPr>
        <w:t xml:space="preserve">etoposide. Upon </w:t>
      </w:r>
      <w:r w:rsidR="00AC53B5" w:rsidRPr="00422DD3">
        <w:rPr>
          <w:rFonts w:ascii="Arial" w:eastAsia="Calibri" w:hAnsi="Arial" w:cs="Arial"/>
          <w:spacing w:val="-1"/>
          <w:sz w:val="22"/>
          <w:szCs w:val="22"/>
        </w:rPr>
        <w:t>achievement</w:t>
      </w:r>
      <w:r w:rsidR="00AC53B5" w:rsidRPr="00422DD3">
        <w:rPr>
          <w:rFonts w:ascii="Arial" w:eastAsia="Calibri" w:hAnsi="Arial" w:cs="Arial"/>
          <w:spacing w:val="34"/>
          <w:sz w:val="22"/>
          <w:szCs w:val="22"/>
        </w:rPr>
        <w:t xml:space="preserve"> </w:t>
      </w:r>
      <w:r w:rsidR="00AC53B5" w:rsidRPr="00422DD3">
        <w:rPr>
          <w:rFonts w:ascii="Arial" w:eastAsia="Calibri" w:hAnsi="Arial" w:cs="Arial"/>
          <w:spacing w:val="-1"/>
          <w:sz w:val="22"/>
          <w:szCs w:val="22"/>
        </w:rPr>
        <w:t>of</w:t>
      </w:r>
      <w:r w:rsidR="00AC53B5" w:rsidRPr="00422DD3">
        <w:rPr>
          <w:rFonts w:ascii="Arial" w:eastAsia="Calibri" w:hAnsi="Arial" w:cs="Arial"/>
          <w:spacing w:val="34"/>
          <w:sz w:val="22"/>
          <w:szCs w:val="22"/>
        </w:rPr>
        <w:t xml:space="preserve"> </w:t>
      </w:r>
      <w:r w:rsidR="00AC53B5" w:rsidRPr="00422DD3">
        <w:rPr>
          <w:rFonts w:ascii="Arial" w:eastAsia="Calibri" w:hAnsi="Arial" w:cs="Arial"/>
          <w:spacing w:val="-1"/>
          <w:sz w:val="22"/>
          <w:szCs w:val="22"/>
        </w:rPr>
        <w:t>CR,</w:t>
      </w:r>
      <w:r w:rsidR="00AC53B5" w:rsidRPr="00422DD3">
        <w:rPr>
          <w:rFonts w:ascii="Arial" w:eastAsia="Calibri" w:hAnsi="Arial" w:cs="Arial"/>
          <w:spacing w:val="34"/>
          <w:sz w:val="22"/>
          <w:szCs w:val="22"/>
        </w:rPr>
        <w:t xml:space="preserve"> </w:t>
      </w:r>
      <w:r w:rsidR="00AC53B5" w:rsidRPr="00422DD3">
        <w:rPr>
          <w:rFonts w:ascii="Arial" w:eastAsia="Calibri" w:hAnsi="Arial" w:cs="Arial"/>
          <w:sz w:val="22"/>
          <w:szCs w:val="22"/>
        </w:rPr>
        <w:t>patients</w:t>
      </w:r>
      <w:r w:rsidR="00AC53B5" w:rsidRPr="00422DD3">
        <w:rPr>
          <w:rFonts w:ascii="Arial" w:eastAsia="Calibri" w:hAnsi="Arial" w:cs="Arial"/>
          <w:spacing w:val="34"/>
          <w:sz w:val="22"/>
          <w:szCs w:val="22"/>
        </w:rPr>
        <w:t xml:space="preserve"> </w:t>
      </w:r>
      <w:r w:rsidR="00AC53B5" w:rsidRPr="00422DD3">
        <w:rPr>
          <w:rFonts w:ascii="Arial" w:eastAsia="Calibri" w:hAnsi="Arial" w:cs="Arial"/>
          <w:sz w:val="22"/>
          <w:szCs w:val="22"/>
        </w:rPr>
        <w:t>received</w:t>
      </w:r>
      <w:r w:rsidR="00AC53B5" w:rsidRPr="00422DD3">
        <w:rPr>
          <w:rFonts w:ascii="Arial" w:eastAsia="Calibri" w:hAnsi="Arial" w:cs="Arial"/>
          <w:spacing w:val="34"/>
          <w:sz w:val="22"/>
          <w:szCs w:val="22"/>
        </w:rPr>
        <w:t xml:space="preserve"> </w:t>
      </w:r>
      <w:r w:rsidR="00AC53B5" w:rsidRPr="00422DD3">
        <w:rPr>
          <w:rFonts w:ascii="Arial" w:eastAsia="Calibri" w:hAnsi="Arial" w:cs="Arial"/>
          <w:spacing w:val="-1"/>
          <w:sz w:val="22"/>
          <w:szCs w:val="22"/>
        </w:rPr>
        <w:t>high-dose</w:t>
      </w:r>
      <w:r w:rsidR="00AC53B5" w:rsidRPr="00422DD3">
        <w:rPr>
          <w:rFonts w:ascii="Arial" w:eastAsia="Calibri" w:hAnsi="Arial" w:cs="Arial"/>
          <w:spacing w:val="35"/>
          <w:sz w:val="22"/>
          <w:szCs w:val="22"/>
        </w:rPr>
        <w:t xml:space="preserve"> </w:t>
      </w:r>
      <w:r w:rsidR="00AC53B5" w:rsidRPr="00422DD3">
        <w:rPr>
          <w:rFonts w:ascii="Arial" w:eastAsia="Calibri" w:hAnsi="Arial" w:cs="Arial"/>
          <w:sz w:val="22"/>
          <w:szCs w:val="22"/>
        </w:rPr>
        <w:t>cytarabine (HiDAC)</w:t>
      </w:r>
      <w:r w:rsidR="00AC53B5" w:rsidRPr="00422DD3">
        <w:rPr>
          <w:rFonts w:ascii="Arial" w:eastAsia="Calibri" w:hAnsi="Arial" w:cs="Arial"/>
          <w:spacing w:val="34"/>
          <w:sz w:val="22"/>
          <w:szCs w:val="22"/>
        </w:rPr>
        <w:t xml:space="preserve"> </w:t>
      </w:r>
      <w:r w:rsidR="00AC53B5" w:rsidRPr="00422DD3">
        <w:rPr>
          <w:rFonts w:ascii="Arial" w:eastAsia="Calibri" w:hAnsi="Arial" w:cs="Arial"/>
          <w:sz w:val="22"/>
          <w:szCs w:val="22"/>
        </w:rPr>
        <w:t>and etoposide</w:t>
      </w:r>
      <w:r w:rsidR="00AC53B5" w:rsidRPr="00422DD3">
        <w:rPr>
          <w:rFonts w:ascii="Arial" w:eastAsia="Calibri" w:hAnsi="Arial" w:cs="Arial"/>
          <w:spacing w:val="27"/>
          <w:sz w:val="22"/>
          <w:szCs w:val="22"/>
        </w:rPr>
        <w:t xml:space="preserve"> </w:t>
      </w:r>
      <w:r w:rsidR="00AC53B5" w:rsidRPr="00422DD3">
        <w:rPr>
          <w:rFonts w:ascii="Arial" w:eastAsia="Calibri" w:hAnsi="Arial" w:cs="Arial"/>
          <w:sz w:val="22"/>
          <w:szCs w:val="22"/>
        </w:rPr>
        <w:t>for</w:t>
      </w:r>
      <w:r w:rsidR="00AC53B5" w:rsidRPr="00422DD3">
        <w:rPr>
          <w:rFonts w:ascii="Arial" w:eastAsia="Calibri" w:hAnsi="Arial" w:cs="Arial"/>
          <w:spacing w:val="28"/>
          <w:sz w:val="22"/>
          <w:szCs w:val="22"/>
        </w:rPr>
        <w:t xml:space="preserve"> </w:t>
      </w:r>
      <w:r w:rsidR="00AC53B5" w:rsidRPr="00422DD3">
        <w:rPr>
          <w:rFonts w:ascii="Arial" w:eastAsia="Calibri" w:hAnsi="Arial" w:cs="Arial"/>
          <w:sz w:val="22"/>
          <w:szCs w:val="22"/>
        </w:rPr>
        <w:t>stem-cell</w:t>
      </w:r>
      <w:r w:rsidR="00AC53B5" w:rsidRPr="00422DD3">
        <w:rPr>
          <w:rFonts w:ascii="Arial" w:eastAsia="Calibri" w:hAnsi="Arial" w:cs="Arial"/>
          <w:spacing w:val="28"/>
          <w:sz w:val="22"/>
          <w:szCs w:val="22"/>
        </w:rPr>
        <w:t xml:space="preserve"> </w:t>
      </w:r>
      <w:r w:rsidR="00AC53B5" w:rsidRPr="00422DD3">
        <w:rPr>
          <w:rFonts w:ascii="Arial" w:eastAsia="Calibri" w:hAnsi="Arial" w:cs="Arial"/>
          <w:sz w:val="22"/>
          <w:szCs w:val="22"/>
        </w:rPr>
        <w:t>mobilization</w:t>
      </w:r>
      <w:r w:rsidR="00AC53B5" w:rsidRPr="00422DD3">
        <w:rPr>
          <w:rFonts w:ascii="Arial" w:eastAsia="Calibri" w:hAnsi="Arial" w:cs="Arial"/>
          <w:spacing w:val="28"/>
          <w:sz w:val="22"/>
          <w:szCs w:val="22"/>
        </w:rPr>
        <w:t xml:space="preserve"> </w:t>
      </w:r>
      <w:r w:rsidR="00AC53B5" w:rsidRPr="00422DD3">
        <w:rPr>
          <w:rFonts w:ascii="Arial" w:eastAsia="Calibri" w:hAnsi="Arial" w:cs="Arial"/>
          <w:sz w:val="22"/>
          <w:szCs w:val="22"/>
        </w:rPr>
        <w:t>followed</w:t>
      </w:r>
      <w:r w:rsidR="00AC53B5" w:rsidRPr="00422DD3">
        <w:rPr>
          <w:rFonts w:ascii="Arial" w:eastAsia="Calibri" w:hAnsi="Arial" w:cs="Arial"/>
          <w:spacing w:val="28"/>
          <w:sz w:val="22"/>
          <w:szCs w:val="22"/>
        </w:rPr>
        <w:t xml:space="preserve"> </w:t>
      </w:r>
      <w:r w:rsidR="00AC53B5" w:rsidRPr="00422DD3">
        <w:rPr>
          <w:rFonts w:ascii="Arial" w:eastAsia="Calibri" w:hAnsi="Arial" w:cs="Arial"/>
          <w:sz w:val="22"/>
          <w:szCs w:val="22"/>
        </w:rPr>
        <w:t>by</w:t>
      </w:r>
      <w:r w:rsidR="00AC53B5" w:rsidRPr="00422DD3">
        <w:rPr>
          <w:rFonts w:ascii="Arial" w:eastAsia="Calibri" w:hAnsi="Arial" w:cs="Arial"/>
          <w:spacing w:val="28"/>
          <w:sz w:val="22"/>
          <w:szCs w:val="22"/>
        </w:rPr>
        <w:t xml:space="preserve"> </w:t>
      </w:r>
      <w:r w:rsidR="00AC53B5" w:rsidRPr="00422DD3">
        <w:rPr>
          <w:rFonts w:ascii="Arial" w:eastAsia="Calibri" w:hAnsi="Arial" w:cs="Arial"/>
          <w:sz w:val="22"/>
          <w:szCs w:val="22"/>
        </w:rPr>
        <w:t>myeloablative</w:t>
      </w:r>
      <w:r w:rsidR="00AC53B5" w:rsidRPr="00422DD3">
        <w:rPr>
          <w:rFonts w:ascii="Arial" w:eastAsia="Calibri" w:hAnsi="Arial" w:cs="Arial"/>
          <w:spacing w:val="28"/>
          <w:sz w:val="22"/>
          <w:szCs w:val="22"/>
        </w:rPr>
        <w:t xml:space="preserve"> </w:t>
      </w:r>
      <w:r w:rsidR="00AC53B5" w:rsidRPr="00422DD3">
        <w:rPr>
          <w:rFonts w:ascii="Arial" w:eastAsia="Calibri" w:hAnsi="Arial" w:cs="Arial"/>
          <w:sz w:val="22"/>
          <w:szCs w:val="22"/>
        </w:rPr>
        <w:t>treatment</w:t>
      </w:r>
      <w:r w:rsidR="00AC53B5" w:rsidRPr="00422DD3">
        <w:rPr>
          <w:rFonts w:ascii="Arial" w:eastAsia="Calibri" w:hAnsi="Arial" w:cs="Arial"/>
          <w:spacing w:val="28"/>
          <w:sz w:val="22"/>
          <w:szCs w:val="22"/>
        </w:rPr>
        <w:t xml:space="preserve"> </w:t>
      </w:r>
      <w:r w:rsidR="00AC53B5" w:rsidRPr="00422DD3">
        <w:rPr>
          <w:rFonts w:ascii="Arial" w:eastAsia="Calibri" w:hAnsi="Arial" w:cs="Arial"/>
          <w:sz w:val="22"/>
          <w:szCs w:val="22"/>
        </w:rPr>
        <w:t>with</w:t>
      </w:r>
      <w:r w:rsidR="00AC53B5" w:rsidRPr="00422DD3">
        <w:rPr>
          <w:rFonts w:ascii="Arial" w:eastAsia="Calibri" w:hAnsi="Arial" w:cs="Arial"/>
          <w:spacing w:val="28"/>
          <w:sz w:val="22"/>
          <w:szCs w:val="22"/>
        </w:rPr>
        <w:t xml:space="preserve"> </w:t>
      </w:r>
      <w:r w:rsidR="00AC53B5" w:rsidRPr="00422DD3">
        <w:rPr>
          <w:rFonts w:ascii="Arial" w:eastAsia="Calibri" w:hAnsi="Arial" w:cs="Arial"/>
          <w:sz w:val="22"/>
          <w:szCs w:val="22"/>
        </w:rPr>
        <w:t>busulfan and etoposide supported by</w:t>
      </w:r>
      <w:r w:rsidR="00AC53B5" w:rsidRPr="00422DD3">
        <w:rPr>
          <w:rFonts w:ascii="Arial" w:eastAsia="Calibri" w:hAnsi="Arial" w:cs="Arial"/>
          <w:spacing w:val="1"/>
          <w:sz w:val="22"/>
          <w:szCs w:val="22"/>
        </w:rPr>
        <w:t xml:space="preserve"> </w:t>
      </w:r>
      <w:r w:rsidR="00AC53B5" w:rsidRPr="00422DD3">
        <w:rPr>
          <w:rFonts w:ascii="Arial" w:eastAsia="Calibri" w:hAnsi="Arial" w:cs="Arial"/>
          <w:sz w:val="22"/>
          <w:szCs w:val="22"/>
        </w:rPr>
        <w:t>autologous peripheral</w:t>
      </w:r>
      <w:r w:rsidR="00AC53B5" w:rsidRPr="00422DD3">
        <w:rPr>
          <w:rFonts w:ascii="Arial" w:eastAsia="Calibri" w:hAnsi="Arial" w:cs="Arial"/>
          <w:spacing w:val="1"/>
          <w:sz w:val="22"/>
          <w:szCs w:val="22"/>
        </w:rPr>
        <w:t xml:space="preserve"> </w:t>
      </w:r>
      <w:r w:rsidR="00AC53B5" w:rsidRPr="00422DD3">
        <w:rPr>
          <w:rFonts w:ascii="Arial" w:eastAsia="Calibri" w:hAnsi="Arial" w:cs="Arial"/>
          <w:sz w:val="22"/>
          <w:szCs w:val="22"/>
        </w:rPr>
        <w:t xml:space="preserve">HSCT. Patients not eligible for HSCT received </w:t>
      </w:r>
      <w:r w:rsidR="00AC53B5" w:rsidRPr="00422DD3">
        <w:rPr>
          <w:rFonts w:ascii="Arial" w:eastAsia="Calibri" w:hAnsi="Arial" w:cs="Arial"/>
          <w:w w:val="95"/>
          <w:sz w:val="22"/>
          <w:szCs w:val="22"/>
        </w:rPr>
        <w:t xml:space="preserve">HiDAC. After </w:t>
      </w:r>
      <w:r w:rsidR="00AC53B5" w:rsidRPr="00422DD3">
        <w:rPr>
          <w:rFonts w:ascii="Arial" w:eastAsia="Calibri" w:hAnsi="Arial" w:cs="Arial"/>
          <w:spacing w:val="-1"/>
          <w:w w:val="95"/>
          <w:sz w:val="22"/>
          <w:szCs w:val="22"/>
        </w:rPr>
        <w:t>intensification</w:t>
      </w:r>
      <w:r w:rsidR="00AC53B5" w:rsidRPr="00422DD3">
        <w:rPr>
          <w:rFonts w:ascii="Arial" w:eastAsia="Calibri" w:hAnsi="Arial" w:cs="Arial"/>
          <w:sz w:val="22"/>
          <w:szCs w:val="22"/>
        </w:rPr>
        <w:t xml:space="preserve">, </w:t>
      </w:r>
      <w:r w:rsidR="00AC53B5" w:rsidRPr="00422DD3">
        <w:rPr>
          <w:rFonts w:ascii="Arial" w:eastAsia="Calibri" w:hAnsi="Arial" w:cs="Arial"/>
          <w:w w:val="95"/>
          <w:sz w:val="22"/>
          <w:szCs w:val="22"/>
        </w:rPr>
        <w:t xml:space="preserve">patients </w:t>
      </w:r>
      <w:r w:rsidR="00AC53B5" w:rsidRPr="00422DD3">
        <w:rPr>
          <w:rFonts w:ascii="Arial" w:eastAsia="Calibri" w:hAnsi="Arial" w:cs="Arial"/>
          <w:sz w:val="22"/>
          <w:szCs w:val="22"/>
        </w:rPr>
        <w:t>received the DNA</w:t>
      </w:r>
      <w:r w:rsidR="00AC53B5" w:rsidRPr="00422DD3">
        <w:rPr>
          <w:rFonts w:ascii="Arial" w:eastAsia="Calibri" w:hAnsi="Arial" w:cs="Arial"/>
          <w:spacing w:val="54"/>
          <w:sz w:val="22"/>
          <w:szCs w:val="22"/>
        </w:rPr>
        <w:t xml:space="preserve"> </w:t>
      </w:r>
      <w:r w:rsidR="00AC53B5" w:rsidRPr="00422DD3">
        <w:rPr>
          <w:rFonts w:ascii="Arial" w:eastAsia="Calibri" w:hAnsi="Arial" w:cs="Arial"/>
          <w:sz w:val="22"/>
          <w:szCs w:val="22"/>
        </w:rPr>
        <w:t>methyltransferase inhibitor decitabine for maintenance.</w:t>
      </w:r>
      <w:r w:rsidR="00C6341B" w:rsidRPr="00422DD3">
        <w:rPr>
          <w:rFonts w:ascii="Arial" w:eastAsia="Calibri" w:hAnsi="Arial" w:cs="Arial"/>
          <w:sz w:val="22"/>
          <w:szCs w:val="22"/>
          <w:vertAlign w:val="superscript"/>
        </w:rPr>
        <w:t>2</w:t>
      </w:r>
      <w:r w:rsidR="00C6341B" w:rsidRPr="00422DD3">
        <w:rPr>
          <w:rFonts w:ascii="Arial" w:eastAsia="Calibri" w:hAnsi="Arial" w:cs="Arial"/>
          <w:sz w:val="22"/>
          <w:szCs w:val="22"/>
        </w:rPr>
        <w:t xml:space="preserve"> </w:t>
      </w:r>
      <w:r w:rsidR="00AC53B5" w:rsidRPr="00422DD3">
        <w:rPr>
          <w:rFonts w:ascii="Arial" w:hAnsi="Arial" w:cs="Arial"/>
          <w:color w:val="000000"/>
          <w:sz w:val="22"/>
          <w:szCs w:val="22"/>
        </w:rPr>
        <w:t>Patients enrolled on CALGB 9621 were treated similarly to those on CALGB 19808, as previously reported.</w:t>
      </w:r>
      <w:r w:rsidR="00C6341B" w:rsidRPr="00422DD3">
        <w:rPr>
          <w:rFonts w:ascii="Arial" w:hAnsi="Arial" w:cs="Arial"/>
          <w:color w:val="000000"/>
          <w:sz w:val="22"/>
          <w:szCs w:val="22"/>
          <w:vertAlign w:val="superscript"/>
        </w:rPr>
        <w:t>3</w:t>
      </w:r>
      <w:r w:rsidR="00C6341B" w:rsidRPr="00422DD3">
        <w:rPr>
          <w:rFonts w:ascii="Arial" w:hAnsi="Arial" w:cs="Arial"/>
          <w:color w:val="000000"/>
          <w:sz w:val="22"/>
          <w:szCs w:val="22"/>
        </w:rPr>
        <w:t xml:space="preserve"> </w:t>
      </w:r>
      <w:r w:rsidR="001B2C58" w:rsidRPr="00422DD3">
        <w:rPr>
          <w:rFonts w:ascii="Arial" w:hAnsi="Arial" w:cs="Arial"/>
          <w:color w:val="000000"/>
          <w:sz w:val="22"/>
          <w:szCs w:val="22"/>
        </w:rPr>
        <w:t xml:space="preserve">Patients enrolled onto </w:t>
      </w:r>
      <w:r w:rsidR="001B2C58" w:rsidRPr="00422DD3">
        <w:rPr>
          <w:rFonts w:ascii="Arial" w:hAnsi="Arial" w:cs="Arial"/>
          <w:color w:val="000000"/>
          <w:sz w:val="22"/>
          <w:szCs w:val="22"/>
        </w:rPr>
        <w:lastRenderedPageBreak/>
        <w:t>CALGB 8525 received induction chemotherapy with cytarabine and daunorubicin, and were randomly assigned to consolidation with different doses of cytarabine followed by maintenance treatment.</w:t>
      </w:r>
      <w:r w:rsidR="001B2C58" w:rsidRPr="00422DD3">
        <w:rPr>
          <w:rFonts w:ascii="Arial" w:hAnsi="Arial" w:cs="Arial"/>
          <w:color w:val="000000"/>
          <w:sz w:val="22"/>
          <w:szCs w:val="22"/>
          <w:vertAlign w:val="superscript"/>
        </w:rPr>
        <w:t>4</w:t>
      </w:r>
      <w:r w:rsidR="001B2C58" w:rsidRPr="00422DD3">
        <w:rPr>
          <w:rFonts w:ascii="Arial" w:hAnsi="Arial" w:cs="Arial"/>
          <w:color w:val="000000"/>
          <w:sz w:val="22"/>
          <w:szCs w:val="22"/>
        </w:rPr>
        <w:t xml:space="preserve"> </w:t>
      </w:r>
      <w:r w:rsidR="00AC53B5" w:rsidRPr="00422DD3">
        <w:rPr>
          <w:rFonts w:ascii="Arial" w:hAnsi="Arial" w:cs="Arial"/>
          <w:noProof/>
          <w:sz w:val="22"/>
          <w:szCs w:val="22"/>
        </w:rPr>
        <w:t>Patients on protocol CALGB 9222 received induction chemotherapy</w:t>
      </w:r>
      <w:r w:rsidR="00AC53B5" w:rsidRPr="00422DD3">
        <w:rPr>
          <w:rFonts w:ascii="Arial" w:hAnsi="Arial" w:cs="Arial"/>
          <w:color w:val="000000"/>
          <w:sz w:val="22"/>
          <w:szCs w:val="22"/>
        </w:rPr>
        <w:t xml:space="preserve"> consisting of cytarabine in combination with daunorubicin</w:t>
      </w:r>
      <w:r w:rsidR="00AC53B5" w:rsidRPr="00422DD3">
        <w:rPr>
          <w:rFonts w:ascii="Arial" w:hAnsi="Arial" w:cs="Arial"/>
          <w:noProof/>
          <w:sz w:val="22"/>
          <w:szCs w:val="22"/>
        </w:rPr>
        <w:t xml:space="preserve"> </w:t>
      </w:r>
      <w:r w:rsidR="00AC53B5" w:rsidRPr="00422DD3">
        <w:rPr>
          <w:rFonts w:ascii="Arial" w:hAnsi="Arial" w:cs="Arial"/>
          <w:sz w:val="22"/>
          <w:szCs w:val="22"/>
        </w:rPr>
        <w:t>followed by</w:t>
      </w:r>
      <w:r w:rsidR="00AC53B5" w:rsidRPr="00422DD3">
        <w:rPr>
          <w:rFonts w:ascii="Arial" w:hAnsi="Arial" w:cs="Arial"/>
          <w:noProof/>
          <w:sz w:val="22"/>
          <w:szCs w:val="22"/>
        </w:rPr>
        <w:t xml:space="preserve"> consolidation with one cycle of HiDAC. Different doses of mitoxantrone were explored as well, and the consolidation treatment was randomized to three cycles of monotherapy with HiDAC or consolidation with one cycle of HiDAC, a cycle of cyclophosphamide and etoposide, and one cycle of mitoxantrone and diaziquone</w:t>
      </w:r>
      <w:r w:rsidR="00AC53B5" w:rsidRPr="00422DD3">
        <w:rPr>
          <w:rFonts w:ascii="Arial" w:hAnsi="Arial" w:cs="Arial"/>
          <w:sz w:val="22"/>
          <w:szCs w:val="22"/>
        </w:rPr>
        <w:t>.</w:t>
      </w:r>
      <w:r w:rsidR="00A53808" w:rsidRPr="00422DD3">
        <w:rPr>
          <w:rFonts w:ascii="Arial" w:hAnsi="Arial" w:cs="Arial"/>
          <w:sz w:val="22"/>
          <w:szCs w:val="22"/>
          <w:vertAlign w:val="superscript"/>
        </w:rPr>
        <w:t>5</w:t>
      </w:r>
      <w:r w:rsidR="00A53808" w:rsidRPr="00422DD3">
        <w:rPr>
          <w:rFonts w:ascii="Arial" w:hAnsi="Arial" w:cs="Arial"/>
          <w:sz w:val="22"/>
          <w:szCs w:val="22"/>
        </w:rPr>
        <w:t xml:space="preserve"> </w:t>
      </w:r>
      <w:r w:rsidR="00C6341B" w:rsidRPr="00422DD3">
        <w:rPr>
          <w:rFonts w:ascii="Arial" w:hAnsi="Arial" w:cs="Arial"/>
          <w:sz w:val="22"/>
          <w:szCs w:val="22"/>
        </w:rPr>
        <w:t xml:space="preserve"> </w:t>
      </w:r>
      <w:r w:rsidR="00A024AB" w:rsidRPr="00422DD3">
        <w:rPr>
          <w:rFonts w:ascii="Arial" w:hAnsi="Arial" w:cs="Arial"/>
          <w:sz w:val="22"/>
          <w:szCs w:val="22"/>
        </w:rPr>
        <w:t>In</w:t>
      </w:r>
      <w:r w:rsidR="00A024AB" w:rsidRPr="00422DD3">
        <w:rPr>
          <w:rFonts w:ascii="Arial" w:hAnsi="Arial" w:cs="Arial"/>
          <w:spacing w:val="6"/>
          <w:sz w:val="22"/>
          <w:szCs w:val="22"/>
        </w:rPr>
        <w:t xml:space="preserve"> </w:t>
      </w:r>
      <w:r w:rsidR="00A024AB" w:rsidRPr="00422DD3">
        <w:rPr>
          <w:rFonts w:ascii="Arial" w:hAnsi="Arial" w:cs="Arial"/>
          <w:sz w:val="22"/>
          <w:szCs w:val="22"/>
        </w:rPr>
        <w:t>CALGB</w:t>
      </w:r>
      <w:r w:rsidR="00A024AB" w:rsidRPr="00422DD3">
        <w:rPr>
          <w:rFonts w:ascii="Arial" w:hAnsi="Arial" w:cs="Arial"/>
          <w:spacing w:val="6"/>
          <w:sz w:val="22"/>
          <w:szCs w:val="22"/>
        </w:rPr>
        <w:t xml:space="preserve"> </w:t>
      </w:r>
      <w:r w:rsidR="00A024AB" w:rsidRPr="00422DD3">
        <w:rPr>
          <w:rFonts w:ascii="Arial" w:hAnsi="Arial" w:cs="Arial"/>
          <w:spacing w:val="-1"/>
          <w:sz w:val="22"/>
          <w:szCs w:val="22"/>
        </w:rPr>
        <w:t>10603,</w:t>
      </w:r>
      <w:r w:rsidR="00A024AB" w:rsidRPr="00422DD3">
        <w:rPr>
          <w:rFonts w:ascii="Arial" w:hAnsi="Arial" w:cs="Arial"/>
          <w:spacing w:val="7"/>
          <w:sz w:val="22"/>
          <w:szCs w:val="22"/>
        </w:rPr>
        <w:t xml:space="preserve"> </w:t>
      </w:r>
      <w:r w:rsidR="00A024AB" w:rsidRPr="00422DD3">
        <w:rPr>
          <w:rFonts w:ascii="Arial" w:hAnsi="Arial" w:cs="Arial"/>
          <w:sz w:val="22"/>
          <w:szCs w:val="22"/>
        </w:rPr>
        <w:t>cytarabine</w:t>
      </w:r>
      <w:r w:rsidR="00A024AB" w:rsidRPr="00422DD3">
        <w:rPr>
          <w:rFonts w:ascii="Arial" w:hAnsi="Arial" w:cs="Arial"/>
          <w:spacing w:val="6"/>
          <w:sz w:val="22"/>
          <w:szCs w:val="22"/>
        </w:rPr>
        <w:t xml:space="preserve"> </w:t>
      </w:r>
      <w:r w:rsidR="00A024AB" w:rsidRPr="00422DD3">
        <w:rPr>
          <w:rFonts w:ascii="Arial" w:hAnsi="Arial" w:cs="Arial"/>
          <w:sz w:val="22"/>
          <w:szCs w:val="22"/>
        </w:rPr>
        <w:t>and</w:t>
      </w:r>
      <w:r w:rsidR="00A024AB" w:rsidRPr="00422DD3">
        <w:rPr>
          <w:rFonts w:ascii="Arial" w:hAnsi="Arial" w:cs="Arial"/>
          <w:spacing w:val="6"/>
          <w:sz w:val="22"/>
          <w:szCs w:val="22"/>
        </w:rPr>
        <w:t xml:space="preserve"> </w:t>
      </w:r>
      <w:r w:rsidR="00A024AB" w:rsidRPr="00422DD3">
        <w:rPr>
          <w:rFonts w:ascii="Arial" w:hAnsi="Arial" w:cs="Arial"/>
          <w:sz w:val="22"/>
          <w:szCs w:val="22"/>
        </w:rPr>
        <w:t>daunorubicin</w:t>
      </w:r>
      <w:r w:rsidR="00A024AB" w:rsidRPr="00422DD3">
        <w:rPr>
          <w:rFonts w:ascii="Arial" w:hAnsi="Arial" w:cs="Arial"/>
          <w:spacing w:val="6"/>
          <w:sz w:val="22"/>
          <w:szCs w:val="22"/>
        </w:rPr>
        <w:t xml:space="preserve"> </w:t>
      </w:r>
      <w:r w:rsidR="00A024AB" w:rsidRPr="00422DD3">
        <w:rPr>
          <w:rFonts w:ascii="Arial" w:hAnsi="Arial" w:cs="Arial"/>
          <w:sz w:val="22"/>
          <w:szCs w:val="22"/>
        </w:rPr>
        <w:t>followed</w:t>
      </w:r>
      <w:r w:rsidR="00A024AB" w:rsidRPr="00422DD3">
        <w:rPr>
          <w:rFonts w:ascii="Arial" w:hAnsi="Arial" w:cs="Arial"/>
          <w:spacing w:val="6"/>
          <w:sz w:val="22"/>
          <w:szCs w:val="22"/>
        </w:rPr>
        <w:t xml:space="preserve"> </w:t>
      </w:r>
      <w:r w:rsidR="00A024AB" w:rsidRPr="00422DD3">
        <w:rPr>
          <w:rFonts w:ascii="Arial" w:hAnsi="Arial" w:cs="Arial"/>
          <w:sz w:val="22"/>
          <w:szCs w:val="22"/>
        </w:rPr>
        <w:t>by</w:t>
      </w:r>
      <w:r w:rsidR="00A024AB" w:rsidRPr="00422DD3">
        <w:rPr>
          <w:rFonts w:ascii="Arial" w:hAnsi="Arial" w:cs="Arial"/>
          <w:spacing w:val="6"/>
          <w:sz w:val="22"/>
          <w:szCs w:val="22"/>
        </w:rPr>
        <w:t xml:space="preserve"> </w:t>
      </w:r>
      <w:r w:rsidR="00A024AB" w:rsidRPr="00422DD3">
        <w:rPr>
          <w:rFonts w:ascii="Arial" w:hAnsi="Arial" w:cs="Arial"/>
          <w:spacing w:val="-1"/>
          <w:sz w:val="22"/>
          <w:szCs w:val="22"/>
        </w:rPr>
        <w:t>consolidation with</w:t>
      </w:r>
      <w:r w:rsidR="00A024AB" w:rsidRPr="00422DD3">
        <w:rPr>
          <w:rFonts w:ascii="Arial" w:hAnsi="Arial" w:cs="Arial"/>
          <w:spacing w:val="23"/>
          <w:sz w:val="22"/>
          <w:szCs w:val="22"/>
        </w:rPr>
        <w:t xml:space="preserve"> </w:t>
      </w:r>
      <w:r w:rsidR="00A024AB" w:rsidRPr="00422DD3">
        <w:rPr>
          <w:rFonts w:ascii="Arial" w:hAnsi="Arial" w:cs="Arial"/>
          <w:spacing w:val="-1"/>
          <w:sz w:val="22"/>
          <w:szCs w:val="22"/>
        </w:rPr>
        <w:t>HiDAC</w:t>
      </w:r>
      <w:r w:rsidR="00A024AB" w:rsidRPr="00422DD3">
        <w:rPr>
          <w:rFonts w:ascii="Arial" w:hAnsi="Arial" w:cs="Arial"/>
          <w:spacing w:val="23"/>
          <w:sz w:val="22"/>
          <w:szCs w:val="22"/>
        </w:rPr>
        <w:t xml:space="preserve"> </w:t>
      </w:r>
      <w:r w:rsidR="00A024AB" w:rsidRPr="00422DD3">
        <w:rPr>
          <w:rFonts w:ascii="Arial" w:hAnsi="Arial" w:cs="Arial"/>
          <w:sz w:val="22"/>
          <w:szCs w:val="22"/>
        </w:rPr>
        <w:t>was</w:t>
      </w:r>
      <w:r w:rsidR="00A024AB" w:rsidRPr="00422DD3">
        <w:rPr>
          <w:rFonts w:ascii="Arial" w:hAnsi="Arial" w:cs="Arial"/>
          <w:spacing w:val="23"/>
          <w:sz w:val="22"/>
          <w:szCs w:val="22"/>
        </w:rPr>
        <w:t xml:space="preserve"> </w:t>
      </w:r>
      <w:r w:rsidR="00A024AB" w:rsidRPr="00422DD3">
        <w:rPr>
          <w:rFonts w:ascii="Arial" w:hAnsi="Arial" w:cs="Arial"/>
          <w:sz w:val="22"/>
          <w:szCs w:val="22"/>
        </w:rPr>
        <w:t>applied</w:t>
      </w:r>
      <w:r w:rsidR="00A024AB" w:rsidRPr="00422DD3">
        <w:rPr>
          <w:rFonts w:ascii="Arial" w:hAnsi="Arial" w:cs="Arial"/>
          <w:spacing w:val="24"/>
          <w:sz w:val="22"/>
          <w:szCs w:val="22"/>
        </w:rPr>
        <w:t xml:space="preserve"> </w:t>
      </w:r>
      <w:r w:rsidR="00A024AB" w:rsidRPr="00422DD3">
        <w:rPr>
          <w:rFonts w:ascii="Arial" w:hAnsi="Arial" w:cs="Arial"/>
          <w:sz w:val="22"/>
          <w:szCs w:val="22"/>
        </w:rPr>
        <w:t>with</w:t>
      </w:r>
      <w:r w:rsidR="00A024AB" w:rsidRPr="00422DD3">
        <w:rPr>
          <w:rFonts w:ascii="Arial" w:hAnsi="Arial" w:cs="Arial"/>
          <w:spacing w:val="23"/>
          <w:sz w:val="22"/>
          <w:szCs w:val="22"/>
        </w:rPr>
        <w:t xml:space="preserve"> </w:t>
      </w:r>
      <w:r w:rsidR="00A024AB" w:rsidRPr="00422DD3">
        <w:rPr>
          <w:rFonts w:ascii="Arial" w:hAnsi="Arial" w:cs="Arial"/>
          <w:sz w:val="22"/>
          <w:szCs w:val="22"/>
        </w:rPr>
        <w:t>or</w:t>
      </w:r>
      <w:r w:rsidR="00A024AB" w:rsidRPr="00422DD3">
        <w:rPr>
          <w:rFonts w:ascii="Arial" w:hAnsi="Arial" w:cs="Arial"/>
          <w:spacing w:val="23"/>
          <w:sz w:val="22"/>
          <w:szCs w:val="22"/>
        </w:rPr>
        <w:t xml:space="preserve"> </w:t>
      </w:r>
      <w:r w:rsidR="00A024AB" w:rsidRPr="00422DD3">
        <w:rPr>
          <w:rFonts w:ascii="Arial" w:hAnsi="Arial" w:cs="Arial"/>
          <w:sz w:val="22"/>
          <w:szCs w:val="22"/>
        </w:rPr>
        <w:t>without</w:t>
      </w:r>
      <w:r w:rsidR="009819FE" w:rsidRPr="00422DD3">
        <w:rPr>
          <w:rFonts w:ascii="Arial" w:hAnsi="Arial" w:cs="Arial"/>
          <w:sz w:val="22"/>
          <w:szCs w:val="22"/>
        </w:rPr>
        <w:t xml:space="preserve"> </w:t>
      </w:r>
      <w:r w:rsidR="009819FE" w:rsidRPr="00422DD3">
        <w:rPr>
          <w:rFonts w:ascii="Arial" w:hAnsi="Arial" w:cs="Arial"/>
          <w:spacing w:val="-1"/>
          <w:sz w:val="22"/>
          <w:szCs w:val="22"/>
        </w:rPr>
        <w:t>midostaurin (</w:t>
      </w:r>
      <w:r w:rsidR="00A024AB" w:rsidRPr="00422DD3">
        <w:rPr>
          <w:rFonts w:ascii="Arial" w:hAnsi="Arial" w:cs="Arial"/>
          <w:spacing w:val="-1"/>
          <w:sz w:val="22"/>
          <w:szCs w:val="22"/>
        </w:rPr>
        <w:t>PKC-412</w:t>
      </w:r>
      <w:r w:rsidR="009819FE" w:rsidRPr="00422DD3">
        <w:rPr>
          <w:rFonts w:ascii="Arial" w:hAnsi="Arial" w:cs="Arial"/>
          <w:spacing w:val="-1"/>
          <w:sz w:val="22"/>
          <w:szCs w:val="22"/>
        </w:rPr>
        <w:t>)</w:t>
      </w:r>
      <w:r w:rsidR="00A024AB" w:rsidRPr="00422DD3">
        <w:rPr>
          <w:rFonts w:ascii="Arial" w:hAnsi="Arial" w:cs="Arial"/>
          <w:spacing w:val="-1"/>
          <w:sz w:val="22"/>
          <w:szCs w:val="22"/>
        </w:rPr>
        <w:t>.</w:t>
      </w:r>
      <w:r w:rsidR="00A53808" w:rsidRPr="00422DD3">
        <w:rPr>
          <w:rFonts w:ascii="Arial" w:hAnsi="Arial" w:cs="Arial"/>
          <w:spacing w:val="-1"/>
          <w:sz w:val="22"/>
          <w:szCs w:val="22"/>
          <w:vertAlign w:val="superscript"/>
        </w:rPr>
        <w:t>6</w:t>
      </w:r>
      <w:r w:rsidR="00A53808" w:rsidRPr="00422DD3">
        <w:rPr>
          <w:rFonts w:ascii="Arial" w:hAnsi="Arial" w:cs="Arial"/>
          <w:color w:val="000000"/>
          <w:sz w:val="22"/>
          <w:szCs w:val="22"/>
        </w:rPr>
        <w:t xml:space="preserve"> </w:t>
      </w:r>
      <w:r w:rsidR="00657E12" w:rsidRPr="000F53DA">
        <w:rPr>
          <w:rFonts w:ascii="Arial" w:hAnsi="Arial" w:cs="Arial"/>
          <w:sz w:val="22"/>
          <w:szCs w:val="22"/>
        </w:rPr>
        <w:t>Patients enrolled on</w:t>
      </w:r>
      <w:r w:rsidR="004E6BE3" w:rsidRPr="000F53DA">
        <w:rPr>
          <w:rFonts w:ascii="Arial" w:hAnsi="Arial" w:cs="Arial"/>
          <w:sz w:val="22"/>
          <w:szCs w:val="22"/>
        </w:rPr>
        <w:t xml:space="preserve"> CALGB 8821 received cytarabine combined with daunorubicin as induction and mitoxantrone/diaziquone, and etoposide/cyclophosphamide were then successively administered in two intensification courses.</w:t>
      </w:r>
      <w:r w:rsidR="00A53808" w:rsidRPr="000F53DA">
        <w:rPr>
          <w:rFonts w:ascii="Arial" w:hAnsi="Arial" w:cs="Arial"/>
          <w:sz w:val="22"/>
          <w:szCs w:val="22"/>
          <w:vertAlign w:val="superscript"/>
        </w:rPr>
        <w:t>7</w:t>
      </w:r>
      <w:r w:rsidR="00A53808" w:rsidRPr="000F53DA">
        <w:rPr>
          <w:rFonts w:ascii="Arial" w:hAnsi="Arial" w:cs="Arial"/>
          <w:spacing w:val="-1"/>
          <w:sz w:val="22"/>
          <w:szCs w:val="22"/>
        </w:rPr>
        <w:t xml:space="preserve"> </w:t>
      </w:r>
      <w:r w:rsidR="00A024AB" w:rsidRPr="000F53DA">
        <w:rPr>
          <w:rFonts w:ascii="Arial" w:hAnsi="Arial" w:cs="Arial"/>
          <w:noProof/>
          <w:sz w:val="22"/>
          <w:szCs w:val="22"/>
        </w:rPr>
        <w:t>Patients enrolled onto CALGB 9022 received induction chemotherapy</w:t>
      </w:r>
      <w:r w:rsidR="00A024AB" w:rsidRPr="000F53DA">
        <w:rPr>
          <w:rFonts w:ascii="Arial" w:hAnsi="Arial" w:cs="Arial"/>
          <w:color w:val="000000"/>
          <w:sz w:val="22"/>
          <w:szCs w:val="22"/>
        </w:rPr>
        <w:t xml:space="preserve"> consisting of cytarabine in combination with daunorubicin</w:t>
      </w:r>
      <w:r w:rsidR="00A024AB" w:rsidRPr="000F53DA">
        <w:rPr>
          <w:rFonts w:ascii="Arial" w:hAnsi="Arial" w:cs="Arial"/>
          <w:noProof/>
          <w:sz w:val="22"/>
          <w:szCs w:val="22"/>
        </w:rPr>
        <w:t xml:space="preserve"> </w:t>
      </w:r>
      <w:r w:rsidR="00A024AB" w:rsidRPr="000F53DA">
        <w:rPr>
          <w:rFonts w:ascii="Arial" w:hAnsi="Arial" w:cs="Arial"/>
          <w:sz w:val="22"/>
          <w:szCs w:val="22"/>
        </w:rPr>
        <w:t>followed by</w:t>
      </w:r>
      <w:r w:rsidR="00A024AB" w:rsidRPr="000F53DA">
        <w:rPr>
          <w:rFonts w:ascii="Arial" w:hAnsi="Arial" w:cs="Arial"/>
          <w:noProof/>
          <w:sz w:val="22"/>
          <w:szCs w:val="22"/>
        </w:rPr>
        <w:t xml:space="preserve"> consolidation with one cycle of HiDAC, a cycle of cyclophosphamide and etoposide, and one cycle of mitoxantrone and diaziquone.</w:t>
      </w:r>
      <w:r w:rsidR="00A53808" w:rsidRPr="000F53DA">
        <w:rPr>
          <w:rFonts w:ascii="Arial" w:hAnsi="Arial" w:cs="Arial"/>
          <w:noProof/>
          <w:sz w:val="22"/>
          <w:szCs w:val="22"/>
          <w:vertAlign w:val="superscript"/>
        </w:rPr>
        <w:t>8</w:t>
      </w:r>
      <w:r w:rsidR="003F5344" w:rsidRPr="000F53DA">
        <w:rPr>
          <w:rFonts w:ascii="Arial" w:hAnsi="Arial" w:cs="Arial"/>
          <w:sz w:val="22"/>
          <w:szCs w:val="22"/>
        </w:rPr>
        <w:t xml:space="preserve"> </w:t>
      </w:r>
      <w:r w:rsidR="00A024AB" w:rsidRPr="000F53DA">
        <w:rPr>
          <w:rFonts w:ascii="Arial" w:hAnsi="Arial" w:cs="Arial"/>
          <w:sz w:val="22"/>
          <w:szCs w:val="22"/>
        </w:rPr>
        <w:t>Patients enrolled on CALGB 9120 received standard induction chemotherapy. After CR had been achieved, idarubicin (two days) and cytarabine (five days) were administered. Patients with histocompatible siblings were offered allogeneic marrow transplantation (HSCT), whereas the remaining patients were randomly assigned to receive a single course of high-dose cytarabine or transplantation of autologous marrow treated with perfosfamide (4-hydroperoxycyclophosphamide).</w:t>
      </w:r>
      <w:r w:rsidR="00A53808" w:rsidRPr="000F53DA">
        <w:rPr>
          <w:rFonts w:ascii="Arial" w:hAnsi="Arial" w:cs="Arial"/>
          <w:sz w:val="22"/>
          <w:szCs w:val="22"/>
          <w:vertAlign w:val="superscript"/>
        </w:rPr>
        <w:t>9</w:t>
      </w:r>
    </w:p>
    <w:p w14:paraId="0E94B030" w14:textId="77777777" w:rsidR="0080642B" w:rsidRPr="000F53DA" w:rsidRDefault="0080642B" w:rsidP="00422DD3">
      <w:pPr>
        <w:pStyle w:val="BodyText"/>
        <w:tabs>
          <w:tab w:val="left" w:pos="0"/>
        </w:tabs>
        <w:spacing w:after="0" w:line="480" w:lineRule="auto"/>
        <w:jc w:val="both"/>
        <w:rPr>
          <w:rFonts w:ascii="Arial" w:hAnsi="Arial" w:cs="Arial"/>
          <w:sz w:val="22"/>
          <w:szCs w:val="22"/>
        </w:rPr>
      </w:pPr>
    </w:p>
    <w:p w14:paraId="35E421D2" w14:textId="789EEB9A" w:rsidR="00436C62" w:rsidRPr="00926541" w:rsidRDefault="00436C62" w:rsidP="00436C62">
      <w:pPr>
        <w:pStyle w:val="BodyText"/>
        <w:tabs>
          <w:tab w:val="left" w:pos="0"/>
        </w:tabs>
        <w:spacing w:after="0" w:line="480" w:lineRule="auto"/>
        <w:jc w:val="both"/>
        <w:rPr>
          <w:rFonts w:ascii="Arial" w:hAnsi="Arial" w:cs="Arial"/>
          <w:spacing w:val="-1"/>
          <w:sz w:val="22"/>
          <w:szCs w:val="22"/>
        </w:rPr>
      </w:pPr>
      <w:r w:rsidRPr="000F53DA">
        <w:rPr>
          <w:rFonts w:ascii="Arial" w:hAnsi="Arial" w:cs="Arial"/>
          <w:sz w:val="22"/>
          <w:szCs w:val="22"/>
        </w:rPr>
        <w:t>Older patients, aged ≥60 years, enrolled onto</w:t>
      </w:r>
      <w:r w:rsidRPr="000F53DA">
        <w:rPr>
          <w:rFonts w:ascii="Arial" w:hAnsi="Arial" w:cs="Arial"/>
          <w:spacing w:val="23"/>
          <w:sz w:val="22"/>
          <w:szCs w:val="22"/>
        </w:rPr>
        <w:t xml:space="preserve"> </w:t>
      </w:r>
      <w:r w:rsidRPr="000F53DA">
        <w:rPr>
          <w:rFonts w:ascii="Arial" w:hAnsi="Arial" w:cs="Arial"/>
          <w:sz w:val="22"/>
          <w:szCs w:val="22"/>
        </w:rPr>
        <w:t xml:space="preserve">CALGB 9720 and </w:t>
      </w:r>
      <w:r w:rsidR="00951C35" w:rsidRPr="000F53DA">
        <w:rPr>
          <w:rFonts w:ascii="Arial" w:hAnsi="Arial" w:cs="Arial"/>
          <w:sz w:val="22"/>
          <w:szCs w:val="22"/>
        </w:rPr>
        <w:t xml:space="preserve">CALGB </w:t>
      </w:r>
      <w:r w:rsidRPr="000F53DA">
        <w:rPr>
          <w:rFonts w:ascii="Arial" w:hAnsi="Arial" w:cs="Arial"/>
          <w:sz w:val="22"/>
          <w:szCs w:val="22"/>
        </w:rPr>
        <w:t xml:space="preserve">9420 received induction </w:t>
      </w:r>
      <w:r w:rsidRPr="000F53DA">
        <w:rPr>
          <w:rFonts w:ascii="Arial" w:hAnsi="Arial" w:cs="Arial"/>
          <w:w w:val="95"/>
          <w:sz w:val="22"/>
          <w:szCs w:val="22"/>
        </w:rPr>
        <w:t xml:space="preserve">chemotherapy consisting of cytarabine </w:t>
      </w:r>
      <w:r w:rsidRPr="000F53DA">
        <w:rPr>
          <w:rFonts w:ascii="Arial" w:hAnsi="Arial" w:cs="Arial"/>
          <w:sz w:val="22"/>
          <w:szCs w:val="22"/>
        </w:rPr>
        <w:t>in combination</w:t>
      </w:r>
      <w:r w:rsidRPr="000F53DA">
        <w:rPr>
          <w:rFonts w:ascii="Arial" w:hAnsi="Arial" w:cs="Arial"/>
          <w:spacing w:val="15"/>
          <w:sz w:val="22"/>
          <w:szCs w:val="22"/>
        </w:rPr>
        <w:t xml:space="preserve"> </w:t>
      </w:r>
      <w:r w:rsidRPr="000F53DA">
        <w:rPr>
          <w:rFonts w:ascii="Arial" w:hAnsi="Arial" w:cs="Arial"/>
          <w:sz w:val="22"/>
          <w:szCs w:val="22"/>
        </w:rPr>
        <w:t>with daunorubicin</w:t>
      </w:r>
      <w:r w:rsidRPr="000F53DA">
        <w:rPr>
          <w:rFonts w:ascii="Arial" w:hAnsi="Arial" w:cs="Arial"/>
          <w:spacing w:val="16"/>
          <w:sz w:val="22"/>
          <w:szCs w:val="22"/>
        </w:rPr>
        <w:t xml:space="preserve"> </w:t>
      </w:r>
      <w:r w:rsidRPr="000F53DA">
        <w:rPr>
          <w:rFonts w:ascii="Arial" w:hAnsi="Arial" w:cs="Arial"/>
          <w:sz w:val="22"/>
          <w:szCs w:val="22"/>
        </w:rPr>
        <w:t>and etoposide,</w:t>
      </w:r>
      <w:r w:rsidRPr="000F53DA">
        <w:rPr>
          <w:rFonts w:ascii="Arial" w:hAnsi="Arial" w:cs="Arial"/>
          <w:spacing w:val="15"/>
          <w:sz w:val="22"/>
          <w:szCs w:val="22"/>
        </w:rPr>
        <w:t xml:space="preserve"> </w:t>
      </w:r>
      <w:r w:rsidRPr="000F53DA">
        <w:rPr>
          <w:rFonts w:ascii="Arial" w:hAnsi="Arial" w:cs="Arial"/>
          <w:sz w:val="22"/>
          <w:szCs w:val="22"/>
        </w:rPr>
        <w:t xml:space="preserve">and were </w:t>
      </w:r>
      <w:r w:rsidRPr="000F53DA">
        <w:rPr>
          <w:rFonts w:ascii="Arial" w:hAnsi="Arial" w:cs="Arial"/>
          <w:iCs/>
          <w:sz w:val="22"/>
          <w:szCs w:val="22"/>
        </w:rPr>
        <w:t xml:space="preserve">randomized to the arm with or without the multidrug resistance protein modulator valspodar (PSC 833). </w:t>
      </w:r>
      <w:r w:rsidRPr="000F53DA">
        <w:rPr>
          <w:rFonts w:ascii="Arial" w:hAnsi="Arial" w:cs="Arial"/>
          <w:sz w:val="22"/>
          <w:szCs w:val="22"/>
        </w:rPr>
        <w:t xml:space="preserve">The PSC-833 arm was closed after random assignment of 120 patients </w:t>
      </w:r>
      <w:r w:rsidR="00951C35" w:rsidRPr="000F53DA">
        <w:rPr>
          <w:rFonts w:ascii="Arial" w:hAnsi="Arial" w:cs="Arial"/>
          <w:sz w:val="22"/>
          <w:szCs w:val="22"/>
        </w:rPr>
        <w:t>due to</w:t>
      </w:r>
      <w:r w:rsidRPr="000F53DA">
        <w:rPr>
          <w:rFonts w:ascii="Arial" w:hAnsi="Arial" w:cs="Arial"/>
          <w:sz w:val="22"/>
          <w:szCs w:val="22"/>
        </w:rPr>
        <w:t xml:space="preserve"> a high number of early deaths.</w:t>
      </w:r>
      <w:r w:rsidR="000F53DA" w:rsidRPr="00422DD3">
        <w:rPr>
          <w:rFonts w:ascii="Arial" w:hAnsi="Arial" w:cs="Arial"/>
          <w:sz w:val="22"/>
          <w:szCs w:val="22"/>
          <w:vertAlign w:val="superscript"/>
        </w:rPr>
        <w:t>10</w:t>
      </w:r>
      <w:r w:rsidRPr="000F53DA">
        <w:rPr>
          <w:rFonts w:ascii="Arial" w:hAnsi="Arial" w:cs="Arial"/>
          <w:sz w:val="22"/>
          <w:szCs w:val="22"/>
          <w:vertAlign w:val="superscript"/>
        </w:rPr>
        <w:t>-</w:t>
      </w:r>
      <w:r w:rsidR="000F53DA" w:rsidRPr="000F53DA">
        <w:rPr>
          <w:rFonts w:ascii="Arial" w:hAnsi="Arial" w:cs="Arial"/>
          <w:sz w:val="22"/>
          <w:szCs w:val="22"/>
          <w:vertAlign w:val="superscript"/>
        </w:rPr>
        <w:t>12</w:t>
      </w:r>
      <w:r w:rsidRPr="000F53DA">
        <w:rPr>
          <w:rFonts w:ascii="Arial" w:hAnsi="Arial" w:cs="Arial"/>
          <w:sz w:val="22"/>
          <w:szCs w:val="22"/>
        </w:rPr>
        <w:t xml:space="preserve"> The patients</w:t>
      </w:r>
      <w:r w:rsidRPr="000F53DA">
        <w:rPr>
          <w:rFonts w:ascii="Arial" w:hAnsi="Arial" w:cs="Arial"/>
          <w:spacing w:val="4"/>
          <w:sz w:val="22"/>
          <w:szCs w:val="22"/>
        </w:rPr>
        <w:t xml:space="preserve"> </w:t>
      </w:r>
      <w:r w:rsidRPr="000F53DA">
        <w:rPr>
          <w:rFonts w:ascii="Arial" w:hAnsi="Arial" w:cs="Arial"/>
          <w:sz w:val="22"/>
          <w:szCs w:val="22"/>
        </w:rPr>
        <w:t>received</w:t>
      </w:r>
      <w:r w:rsidRPr="000F53DA">
        <w:rPr>
          <w:rFonts w:ascii="Arial" w:hAnsi="Arial" w:cs="Arial"/>
          <w:spacing w:val="4"/>
          <w:sz w:val="22"/>
          <w:szCs w:val="22"/>
        </w:rPr>
        <w:t xml:space="preserve"> </w:t>
      </w:r>
      <w:r w:rsidRPr="000F53DA">
        <w:rPr>
          <w:rFonts w:ascii="Arial" w:hAnsi="Arial" w:cs="Arial"/>
          <w:sz w:val="22"/>
          <w:szCs w:val="22"/>
        </w:rPr>
        <w:t>a</w:t>
      </w:r>
      <w:r w:rsidRPr="000F53DA">
        <w:rPr>
          <w:rFonts w:ascii="Arial" w:hAnsi="Arial" w:cs="Arial"/>
          <w:spacing w:val="4"/>
          <w:sz w:val="22"/>
          <w:szCs w:val="22"/>
        </w:rPr>
        <w:t xml:space="preserve"> </w:t>
      </w:r>
      <w:r w:rsidRPr="000F53DA">
        <w:rPr>
          <w:rFonts w:ascii="Arial" w:hAnsi="Arial" w:cs="Arial"/>
          <w:sz w:val="22"/>
          <w:szCs w:val="22"/>
        </w:rPr>
        <w:t>single cytarabine/daunorubicin</w:t>
      </w:r>
      <w:r w:rsidRPr="000F53DA">
        <w:rPr>
          <w:rFonts w:ascii="Arial" w:hAnsi="Arial" w:cs="Arial"/>
          <w:spacing w:val="14"/>
          <w:sz w:val="22"/>
          <w:szCs w:val="22"/>
        </w:rPr>
        <w:t xml:space="preserve"> </w:t>
      </w:r>
      <w:r w:rsidRPr="000F53DA">
        <w:rPr>
          <w:rFonts w:ascii="Arial" w:hAnsi="Arial" w:cs="Arial"/>
          <w:sz w:val="22"/>
          <w:szCs w:val="22"/>
        </w:rPr>
        <w:t>consolidation</w:t>
      </w:r>
      <w:r w:rsidRPr="000F53DA">
        <w:rPr>
          <w:rFonts w:ascii="Arial" w:hAnsi="Arial" w:cs="Arial"/>
          <w:spacing w:val="15"/>
          <w:sz w:val="22"/>
          <w:szCs w:val="22"/>
        </w:rPr>
        <w:t xml:space="preserve"> </w:t>
      </w:r>
      <w:r w:rsidRPr="000F53DA">
        <w:rPr>
          <w:rFonts w:ascii="Arial" w:hAnsi="Arial" w:cs="Arial"/>
          <w:sz w:val="22"/>
          <w:szCs w:val="22"/>
        </w:rPr>
        <w:t>course</w:t>
      </w:r>
      <w:r w:rsidRPr="000F53DA">
        <w:rPr>
          <w:rFonts w:ascii="Arial" w:hAnsi="Arial" w:cs="Arial"/>
          <w:spacing w:val="15"/>
          <w:sz w:val="22"/>
          <w:szCs w:val="22"/>
        </w:rPr>
        <w:t xml:space="preserve"> </w:t>
      </w:r>
      <w:r w:rsidRPr="000F53DA">
        <w:rPr>
          <w:rFonts w:ascii="Arial" w:hAnsi="Arial" w:cs="Arial"/>
          <w:sz w:val="22"/>
          <w:szCs w:val="22"/>
        </w:rPr>
        <w:t>and</w:t>
      </w:r>
      <w:r w:rsidRPr="000F53DA">
        <w:rPr>
          <w:rFonts w:ascii="Arial" w:hAnsi="Arial" w:cs="Arial"/>
          <w:spacing w:val="14"/>
          <w:sz w:val="22"/>
          <w:szCs w:val="22"/>
        </w:rPr>
        <w:t xml:space="preserve"> </w:t>
      </w:r>
      <w:r w:rsidRPr="000F53DA">
        <w:rPr>
          <w:rFonts w:ascii="Arial" w:hAnsi="Arial" w:cs="Arial"/>
          <w:sz w:val="22"/>
          <w:szCs w:val="22"/>
        </w:rPr>
        <w:t>were</w:t>
      </w:r>
      <w:r w:rsidRPr="000F53DA">
        <w:rPr>
          <w:rFonts w:ascii="Arial" w:hAnsi="Arial" w:cs="Arial"/>
          <w:spacing w:val="15"/>
          <w:sz w:val="22"/>
          <w:szCs w:val="22"/>
        </w:rPr>
        <w:t xml:space="preserve"> </w:t>
      </w:r>
      <w:r w:rsidRPr="000F53DA">
        <w:rPr>
          <w:rFonts w:ascii="Arial" w:hAnsi="Arial" w:cs="Arial"/>
          <w:sz w:val="22"/>
          <w:szCs w:val="22"/>
        </w:rPr>
        <w:t>randomly</w:t>
      </w:r>
      <w:r w:rsidRPr="000F53DA">
        <w:rPr>
          <w:rFonts w:ascii="Arial" w:hAnsi="Arial" w:cs="Arial"/>
          <w:spacing w:val="15"/>
          <w:sz w:val="22"/>
          <w:szCs w:val="22"/>
        </w:rPr>
        <w:t xml:space="preserve"> </w:t>
      </w:r>
      <w:r w:rsidRPr="000F53DA">
        <w:rPr>
          <w:rFonts w:ascii="Arial" w:hAnsi="Arial" w:cs="Arial"/>
          <w:sz w:val="22"/>
          <w:szCs w:val="22"/>
        </w:rPr>
        <w:t>assigned</w:t>
      </w:r>
      <w:r w:rsidRPr="000F53DA">
        <w:rPr>
          <w:rFonts w:ascii="Arial" w:hAnsi="Arial" w:cs="Arial"/>
          <w:spacing w:val="14"/>
          <w:sz w:val="22"/>
          <w:szCs w:val="22"/>
        </w:rPr>
        <w:t xml:space="preserve"> </w:t>
      </w:r>
      <w:r w:rsidRPr="000F53DA">
        <w:rPr>
          <w:rFonts w:ascii="Arial" w:hAnsi="Arial" w:cs="Arial"/>
          <w:sz w:val="22"/>
          <w:szCs w:val="22"/>
        </w:rPr>
        <w:t>to</w:t>
      </w:r>
      <w:r w:rsidRPr="000F53DA">
        <w:rPr>
          <w:rFonts w:ascii="Arial" w:hAnsi="Arial" w:cs="Arial"/>
          <w:spacing w:val="15"/>
          <w:sz w:val="22"/>
          <w:szCs w:val="22"/>
        </w:rPr>
        <w:t xml:space="preserve"> </w:t>
      </w:r>
      <w:r w:rsidRPr="000F53DA">
        <w:rPr>
          <w:rFonts w:ascii="Arial" w:hAnsi="Arial" w:cs="Arial"/>
          <w:spacing w:val="-1"/>
          <w:sz w:val="22"/>
          <w:szCs w:val="22"/>
        </w:rPr>
        <w:t>low-dose</w:t>
      </w:r>
      <w:r w:rsidRPr="000F53DA">
        <w:rPr>
          <w:rFonts w:ascii="Arial" w:hAnsi="Arial" w:cs="Arial"/>
          <w:sz w:val="22"/>
          <w:szCs w:val="22"/>
        </w:rPr>
        <w:t xml:space="preserve"> recombinant interleukin-2 maintenance therapy </w:t>
      </w:r>
      <w:r w:rsidRPr="000F53DA">
        <w:rPr>
          <w:rFonts w:ascii="Arial" w:hAnsi="Arial" w:cs="Arial"/>
          <w:sz w:val="22"/>
          <w:szCs w:val="22"/>
        </w:rPr>
        <w:lastRenderedPageBreak/>
        <w:t>or none.</w:t>
      </w:r>
      <w:r w:rsidR="000F53DA" w:rsidRPr="000F53DA">
        <w:rPr>
          <w:rFonts w:ascii="Arial" w:hAnsi="Arial" w:cs="Arial"/>
          <w:sz w:val="22"/>
          <w:szCs w:val="22"/>
          <w:vertAlign w:val="superscript"/>
        </w:rPr>
        <w:t>11</w:t>
      </w:r>
      <w:r w:rsidRPr="000F53DA">
        <w:rPr>
          <w:rFonts w:ascii="Arial" w:hAnsi="Arial" w:cs="Arial"/>
          <w:sz w:val="22"/>
          <w:szCs w:val="22"/>
          <w:vertAlign w:val="superscript"/>
        </w:rPr>
        <w:t>,</w:t>
      </w:r>
      <w:r w:rsidR="000F53DA" w:rsidRPr="000F53DA">
        <w:rPr>
          <w:rFonts w:ascii="Arial" w:hAnsi="Arial" w:cs="Arial"/>
          <w:sz w:val="22"/>
          <w:szCs w:val="22"/>
          <w:vertAlign w:val="superscript"/>
        </w:rPr>
        <w:t>12</w:t>
      </w:r>
      <w:r w:rsidRPr="000F53DA">
        <w:rPr>
          <w:rFonts w:ascii="Arial" w:hAnsi="Arial" w:cs="Arial"/>
          <w:sz w:val="22"/>
          <w:szCs w:val="22"/>
        </w:rPr>
        <w:t xml:space="preserve"> Older patients enrolled onto CALGB 8923 received induction chemotherapy consisting of cytarabine in combination with daunorubicin, and were randomly assigned to receive postremission treatment with cytarabine alone or in combination with mitoxantrone.</w:t>
      </w:r>
      <w:r w:rsidR="000F53DA" w:rsidRPr="000F53DA">
        <w:rPr>
          <w:rFonts w:ascii="Arial" w:hAnsi="Arial" w:cs="Arial"/>
          <w:sz w:val="22"/>
          <w:szCs w:val="22"/>
          <w:vertAlign w:val="superscript"/>
        </w:rPr>
        <w:t>13</w:t>
      </w:r>
      <w:r w:rsidRPr="000F53DA">
        <w:rPr>
          <w:rFonts w:ascii="Arial" w:hAnsi="Arial" w:cs="Arial"/>
          <w:sz w:val="22"/>
          <w:szCs w:val="22"/>
        </w:rPr>
        <w:t xml:space="preserve"> </w:t>
      </w:r>
      <w:r w:rsidR="000F53DA" w:rsidRPr="000F53DA">
        <w:rPr>
          <w:rFonts w:ascii="Arial" w:hAnsi="Arial" w:cs="Arial"/>
          <w:sz w:val="22"/>
          <w:szCs w:val="22"/>
        </w:rPr>
        <w:t>P</w:t>
      </w:r>
      <w:r w:rsidRPr="000F53DA">
        <w:rPr>
          <w:rFonts w:ascii="Arial" w:hAnsi="Arial" w:cs="Arial"/>
          <w:sz w:val="22"/>
          <w:szCs w:val="22"/>
        </w:rPr>
        <w:t>atients enrolled onto CALGB 10201 received</w:t>
      </w:r>
      <w:r w:rsidRPr="000F53DA">
        <w:rPr>
          <w:rFonts w:ascii="Arial" w:hAnsi="Arial" w:cs="Arial"/>
          <w:spacing w:val="55"/>
          <w:sz w:val="22"/>
          <w:szCs w:val="22"/>
        </w:rPr>
        <w:t xml:space="preserve"> </w:t>
      </w:r>
      <w:r w:rsidRPr="000F53DA">
        <w:rPr>
          <w:rFonts w:ascii="Arial" w:hAnsi="Arial" w:cs="Arial"/>
          <w:sz w:val="22"/>
          <w:szCs w:val="22"/>
        </w:rPr>
        <w:t>induction</w:t>
      </w:r>
      <w:r w:rsidRPr="000F53DA">
        <w:rPr>
          <w:rFonts w:ascii="Arial" w:hAnsi="Arial" w:cs="Arial"/>
          <w:spacing w:val="56"/>
          <w:sz w:val="22"/>
          <w:szCs w:val="22"/>
        </w:rPr>
        <w:t xml:space="preserve"> </w:t>
      </w:r>
      <w:r w:rsidRPr="000F53DA">
        <w:rPr>
          <w:rFonts w:ascii="Arial" w:hAnsi="Arial" w:cs="Arial"/>
          <w:sz w:val="22"/>
          <w:szCs w:val="22"/>
        </w:rPr>
        <w:t>chemotherapy</w:t>
      </w:r>
      <w:r w:rsidRPr="000F53DA">
        <w:rPr>
          <w:rFonts w:ascii="Arial" w:hAnsi="Arial" w:cs="Arial"/>
          <w:spacing w:val="56"/>
          <w:sz w:val="22"/>
          <w:szCs w:val="22"/>
        </w:rPr>
        <w:t xml:space="preserve"> </w:t>
      </w:r>
      <w:r w:rsidRPr="000F53DA">
        <w:rPr>
          <w:rFonts w:ascii="Arial" w:hAnsi="Arial" w:cs="Arial"/>
          <w:sz w:val="22"/>
          <w:szCs w:val="22"/>
        </w:rPr>
        <w:t>consisting</w:t>
      </w:r>
      <w:r w:rsidRPr="000F53DA">
        <w:rPr>
          <w:rFonts w:ascii="Arial" w:hAnsi="Arial" w:cs="Arial"/>
          <w:spacing w:val="56"/>
          <w:sz w:val="22"/>
          <w:szCs w:val="22"/>
        </w:rPr>
        <w:t xml:space="preserve"> </w:t>
      </w:r>
      <w:r w:rsidRPr="000F53DA">
        <w:rPr>
          <w:rFonts w:ascii="Arial" w:hAnsi="Arial" w:cs="Arial"/>
          <w:sz w:val="22"/>
          <w:szCs w:val="22"/>
        </w:rPr>
        <w:t>of</w:t>
      </w:r>
      <w:r w:rsidRPr="000F53DA">
        <w:rPr>
          <w:rFonts w:ascii="Arial" w:hAnsi="Arial" w:cs="Arial"/>
          <w:spacing w:val="56"/>
          <w:sz w:val="22"/>
          <w:szCs w:val="22"/>
        </w:rPr>
        <w:t xml:space="preserve"> </w:t>
      </w:r>
      <w:r w:rsidRPr="000F53DA">
        <w:rPr>
          <w:rFonts w:ascii="Arial" w:hAnsi="Arial" w:cs="Arial"/>
          <w:sz w:val="22"/>
          <w:szCs w:val="22"/>
        </w:rPr>
        <w:t>cytarabine</w:t>
      </w:r>
      <w:r w:rsidRPr="000F53DA">
        <w:rPr>
          <w:rFonts w:ascii="Arial" w:hAnsi="Arial" w:cs="Arial"/>
          <w:spacing w:val="56"/>
          <w:sz w:val="22"/>
          <w:szCs w:val="22"/>
        </w:rPr>
        <w:t xml:space="preserve"> </w:t>
      </w:r>
      <w:r w:rsidRPr="000F53DA">
        <w:rPr>
          <w:rFonts w:ascii="Arial" w:hAnsi="Arial" w:cs="Arial"/>
          <w:sz w:val="22"/>
          <w:szCs w:val="22"/>
        </w:rPr>
        <w:t>and</w:t>
      </w:r>
      <w:r w:rsidRPr="000F53DA">
        <w:rPr>
          <w:rFonts w:ascii="Arial" w:hAnsi="Arial" w:cs="Arial"/>
          <w:spacing w:val="56"/>
          <w:sz w:val="22"/>
          <w:szCs w:val="22"/>
        </w:rPr>
        <w:t xml:space="preserve"> </w:t>
      </w:r>
      <w:r w:rsidRPr="000F53DA">
        <w:rPr>
          <w:rFonts w:ascii="Arial" w:hAnsi="Arial" w:cs="Arial"/>
          <w:sz w:val="22"/>
          <w:szCs w:val="22"/>
        </w:rPr>
        <w:t>daunorubicin,</w:t>
      </w:r>
      <w:r w:rsidRPr="000F53DA">
        <w:rPr>
          <w:rFonts w:ascii="Arial" w:hAnsi="Arial" w:cs="Arial"/>
          <w:spacing w:val="56"/>
          <w:sz w:val="22"/>
          <w:szCs w:val="22"/>
        </w:rPr>
        <w:t xml:space="preserve"> </w:t>
      </w:r>
      <w:r w:rsidRPr="000F53DA">
        <w:rPr>
          <w:rFonts w:ascii="Arial" w:hAnsi="Arial" w:cs="Arial"/>
          <w:sz w:val="22"/>
          <w:szCs w:val="22"/>
        </w:rPr>
        <w:t>with</w:t>
      </w:r>
      <w:r w:rsidRPr="000F53DA">
        <w:rPr>
          <w:rFonts w:ascii="Arial" w:hAnsi="Arial" w:cs="Arial"/>
          <w:spacing w:val="56"/>
          <w:sz w:val="22"/>
          <w:szCs w:val="22"/>
        </w:rPr>
        <w:t xml:space="preserve"> </w:t>
      </w:r>
      <w:r w:rsidRPr="000F53DA">
        <w:rPr>
          <w:rFonts w:ascii="Arial" w:hAnsi="Arial" w:cs="Arial"/>
          <w:sz w:val="22"/>
          <w:szCs w:val="22"/>
        </w:rPr>
        <w:t xml:space="preserve">or </w:t>
      </w:r>
      <w:r w:rsidRPr="000F53DA">
        <w:rPr>
          <w:rFonts w:ascii="Arial" w:hAnsi="Arial" w:cs="Arial"/>
          <w:spacing w:val="-1"/>
          <w:sz w:val="22"/>
          <w:szCs w:val="22"/>
        </w:rPr>
        <w:t>without</w:t>
      </w:r>
      <w:r w:rsidRPr="000F53DA">
        <w:rPr>
          <w:rFonts w:ascii="Arial" w:hAnsi="Arial" w:cs="Arial"/>
          <w:spacing w:val="20"/>
          <w:sz w:val="22"/>
          <w:szCs w:val="22"/>
        </w:rPr>
        <w:t xml:space="preserve"> </w:t>
      </w:r>
      <w:r w:rsidRPr="000F53DA">
        <w:rPr>
          <w:rFonts w:ascii="Arial" w:hAnsi="Arial" w:cs="Arial"/>
          <w:sz w:val="22"/>
          <w:szCs w:val="22"/>
        </w:rPr>
        <w:t>the</w:t>
      </w:r>
      <w:r w:rsidRPr="000F53DA">
        <w:rPr>
          <w:rFonts w:ascii="Arial" w:hAnsi="Arial" w:cs="Arial"/>
          <w:spacing w:val="20"/>
          <w:sz w:val="22"/>
          <w:szCs w:val="22"/>
        </w:rPr>
        <w:t xml:space="preserve"> </w:t>
      </w:r>
      <w:r w:rsidRPr="000F53DA">
        <w:rPr>
          <w:rFonts w:ascii="Arial" w:hAnsi="Arial" w:cs="Arial"/>
          <w:i/>
          <w:sz w:val="22"/>
          <w:szCs w:val="22"/>
        </w:rPr>
        <w:t>BCL2</w:t>
      </w:r>
      <w:r w:rsidRPr="000F53DA">
        <w:rPr>
          <w:rFonts w:ascii="Arial" w:hAnsi="Arial" w:cs="Arial"/>
          <w:i/>
          <w:spacing w:val="19"/>
          <w:sz w:val="22"/>
          <w:szCs w:val="22"/>
        </w:rPr>
        <w:t xml:space="preserve"> </w:t>
      </w:r>
      <w:r w:rsidRPr="000F53DA">
        <w:rPr>
          <w:rFonts w:ascii="Arial" w:hAnsi="Arial" w:cs="Arial"/>
          <w:sz w:val="22"/>
          <w:szCs w:val="22"/>
        </w:rPr>
        <w:t>antisense</w:t>
      </w:r>
      <w:r w:rsidRPr="000F53DA">
        <w:rPr>
          <w:rFonts w:ascii="Arial" w:hAnsi="Arial" w:cs="Arial"/>
          <w:spacing w:val="20"/>
          <w:sz w:val="22"/>
          <w:szCs w:val="22"/>
        </w:rPr>
        <w:t xml:space="preserve"> </w:t>
      </w:r>
      <w:r w:rsidRPr="000F53DA">
        <w:rPr>
          <w:rFonts w:ascii="Arial" w:hAnsi="Arial" w:cs="Arial"/>
          <w:sz w:val="22"/>
          <w:szCs w:val="22"/>
        </w:rPr>
        <w:t>oblimersen</w:t>
      </w:r>
      <w:r w:rsidRPr="000F53DA">
        <w:rPr>
          <w:rFonts w:ascii="Arial" w:hAnsi="Arial" w:cs="Arial"/>
          <w:spacing w:val="19"/>
          <w:sz w:val="22"/>
          <w:szCs w:val="22"/>
        </w:rPr>
        <w:t xml:space="preserve"> </w:t>
      </w:r>
      <w:r w:rsidRPr="000F53DA">
        <w:rPr>
          <w:rFonts w:ascii="Arial" w:hAnsi="Arial" w:cs="Arial"/>
          <w:sz w:val="22"/>
          <w:szCs w:val="22"/>
        </w:rPr>
        <w:t>sodium.</w:t>
      </w:r>
      <w:r w:rsidRPr="000F53DA">
        <w:rPr>
          <w:rFonts w:ascii="Arial" w:hAnsi="Arial" w:cs="Arial"/>
          <w:spacing w:val="20"/>
          <w:sz w:val="22"/>
          <w:szCs w:val="22"/>
        </w:rPr>
        <w:t xml:space="preserve"> </w:t>
      </w:r>
      <w:r w:rsidRPr="000F53DA">
        <w:rPr>
          <w:rFonts w:ascii="Arial" w:hAnsi="Arial" w:cs="Arial"/>
          <w:sz w:val="22"/>
          <w:szCs w:val="22"/>
        </w:rPr>
        <w:t>The</w:t>
      </w:r>
      <w:r w:rsidRPr="000F53DA">
        <w:rPr>
          <w:rFonts w:ascii="Arial" w:hAnsi="Arial" w:cs="Arial"/>
          <w:spacing w:val="20"/>
          <w:sz w:val="22"/>
          <w:szCs w:val="22"/>
        </w:rPr>
        <w:t xml:space="preserve"> </w:t>
      </w:r>
      <w:r w:rsidRPr="000F53DA">
        <w:rPr>
          <w:rFonts w:ascii="Arial" w:hAnsi="Arial" w:cs="Arial"/>
          <w:sz w:val="22"/>
          <w:szCs w:val="22"/>
        </w:rPr>
        <w:t>consolidation</w:t>
      </w:r>
      <w:r w:rsidRPr="000F53DA">
        <w:rPr>
          <w:rFonts w:ascii="Arial" w:hAnsi="Arial" w:cs="Arial"/>
          <w:spacing w:val="19"/>
          <w:sz w:val="22"/>
          <w:szCs w:val="22"/>
        </w:rPr>
        <w:t xml:space="preserve"> </w:t>
      </w:r>
      <w:r w:rsidRPr="000F53DA">
        <w:rPr>
          <w:rFonts w:ascii="Arial" w:hAnsi="Arial" w:cs="Arial"/>
          <w:sz w:val="22"/>
          <w:szCs w:val="22"/>
        </w:rPr>
        <w:t>therapy included</w:t>
      </w:r>
      <w:r w:rsidRPr="000F53DA">
        <w:rPr>
          <w:rFonts w:ascii="Arial" w:hAnsi="Arial" w:cs="Arial"/>
          <w:spacing w:val="20"/>
          <w:sz w:val="22"/>
          <w:szCs w:val="22"/>
        </w:rPr>
        <w:t xml:space="preserve"> </w:t>
      </w:r>
      <w:r w:rsidRPr="000F53DA">
        <w:rPr>
          <w:rFonts w:ascii="Arial" w:hAnsi="Arial" w:cs="Arial"/>
          <w:sz w:val="22"/>
          <w:szCs w:val="22"/>
        </w:rPr>
        <w:t>two</w:t>
      </w:r>
      <w:r w:rsidRPr="000F53DA">
        <w:rPr>
          <w:rFonts w:ascii="Arial" w:hAnsi="Arial" w:cs="Arial"/>
          <w:spacing w:val="19"/>
          <w:sz w:val="22"/>
          <w:szCs w:val="22"/>
        </w:rPr>
        <w:t xml:space="preserve"> </w:t>
      </w:r>
      <w:r w:rsidRPr="000F53DA">
        <w:rPr>
          <w:rFonts w:ascii="Arial" w:hAnsi="Arial" w:cs="Arial"/>
          <w:sz w:val="22"/>
          <w:szCs w:val="22"/>
        </w:rPr>
        <w:t>cycles</w:t>
      </w:r>
      <w:r w:rsidRPr="000F53DA">
        <w:rPr>
          <w:rFonts w:ascii="Arial" w:hAnsi="Arial" w:cs="Arial"/>
          <w:spacing w:val="23"/>
          <w:sz w:val="22"/>
          <w:szCs w:val="22"/>
        </w:rPr>
        <w:t xml:space="preserve"> </w:t>
      </w:r>
      <w:r w:rsidRPr="000F53DA">
        <w:rPr>
          <w:rFonts w:ascii="Arial" w:hAnsi="Arial" w:cs="Arial"/>
          <w:sz w:val="22"/>
          <w:szCs w:val="22"/>
        </w:rPr>
        <w:t>of</w:t>
      </w:r>
      <w:r w:rsidRPr="000F53DA">
        <w:rPr>
          <w:rFonts w:ascii="Arial" w:hAnsi="Arial" w:cs="Arial"/>
          <w:spacing w:val="5"/>
          <w:sz w:val="22"/>
          <w:szCs w:val="22"/>
        </w:rPr>
        <w:t xml:space="preserve"> </w:t>
      </w:r>
      <w:r w:rsidRPr="000F53DA">
        <w:rPr>
          <w:rFonts w:ascii="Arial" w:hAnsi="Arial" w:cs="Arial"/>
          <w:sz w:val="22"/>
          <w:szCs w:val="22"/>
        </w:rPr>
        <w:t>HiDAC</w:t>
      </w:r>
      <w:r w:rsidRPr="000F53DA">
        <w:rPr>
          <w:rFonts w:ascii="Arial" w:hAnsi="Arial" w:cs="Arial"/>
          <w:spacing w:val="5"/>
          <w:sz w:val="22"/>
          <w:szCs w:val="22"/>
        </w:rPr>
        <w:t xml:space="preserve"> </w:t>
      </w:r>
      <w:r w:rsidRPr="000F53DA">
        <w:rPr>
          <w:rFonts w:ascii="Arial" w:hAnsi="Arial" w:cs="Arial"/>
          <w:sz w:val="22"/>
          <w:szCs w:val="22"/>
        </w:rPr>
        <w:t>with</w:t>
      </w:r>
      <w:r w:rsidRPr="000F53DA">
        <w:rPr>
          <w:rFonts w:ascii="Arial" w:hAnsi="Arial" w:cs="Arial"/>
          <w:spacing w:val="6"/>
          <w:sz w:val="22"/>
          <w:szCs w:val="22"/>
        </w:rPr>
        <w:t xml:space="preserve"> </w:t>
      </w:r>
      <w:r w:rsidRPr="000F53DA">
        <w:rPr>
          <w:rFonts w:ascii="Arial" w:hAnsi="Arial" w:cs="Arial"/>
          <w:sz w:val="22"/>
          <w:szCs w:val="22"/>
        </w:rPr>
        <w:t>or</w:t>
      </w:r>
      <w:r w:rsidRPr="000F53DA">
        <w:rPr>
          <w:rFonts w:ascii="Arial" w:hAnsi="Arial" w:cs="Arial"/>
          <w:spacing w:val="6"/>
          <w:sz w:val="22"/>
          <w:szCs w:val="22"/>
        </w:rPr>
        <w:t xml:space="preserve"> </w:t>
      </w:r>
      <w:r w:rsidRPr="000F53DA">
        <w:rPr>
          <w:rFonts w:ascii="Arial" w:hAnsi="Arial" w:cs="Arial"/>
          <w:sz w:val="22"/>
          <w:szCs w:val="22"/>
        </w:rPr>
        <w:t>without</w:t>
      </w:r>
      <w:r w:rsidRPr="000F53DA">
        <w:rPr>
          <w:rFonts w:ascii="Arial" w:hAnsi="Arial" w:cs="Arial"/>
          <w:spacing w:val="5"/>
          <w:sz w:val="22"/>
          <w:szCs w:val="22"/>
        </w:rPr>
        <w:t xml:space="preserve"> </w:t>
      </w:r>
      <w:r w:rsidRPr="000F53DA">
        <w:rPr>
          <w:rFonts w:ascii="Arial" w:hAnsi="Arial" w:cs="Arial"/>
          <w:spacing w:val="-1"/>
          <w:sz w:val="22"/>
          <w:szCs w:val="22"/>
        </w:rPr>
        <w:t>oblimersen</w:t>
      </w:r>
      <w:r w:rsidRPr="000F53DA">
        <w:rPr>
          <w:rFonts w:ascii="Arial" w:hAnsi="Arial" w:cs="Arial"/>
          <w:sz w:val="22"/>
          <w:szCs w:val="22"/>
        </w:rPr>
        <w:t xml:space="preserve"> sodium</w:t>
      </w:r>
      <w:r w:rsidRPr="000F53DA">
        <w:rPr>
          <w:rFonts w:ascii="Arial" w:hAnsi="Arial" w:cs="Arial"/>
          <w:spacing w:val="-1"/>
          <w:sz w:val="22"/>
          <w:szCs w:val="22"/>
        </w:rPr>
        <w:t>.</w:t>
      </w:r>
      <w:r w:rsidRPr="000F53DA">
        <w:rPr>
          <w:rFonts w:ascii="Arial" w:hAnsi="Arial" w:cs="Arial"/>
          <w:spacing w:val="-1"/>
          <w:sz w:val="22"/>
          <w:szCs w:val="22"/>
          <w:vertAlign w:val="superscript"/>
        </w:rPr>
        <w:t>1</w:t>
      </w:r>
      <w:r w:rsidR="000F53DA" w:rsidRPr="000F53DA">
        <w:rPr>
          <w:rFonts w:ascii="Arial" w:hAnsi="Arial" w:cs="Arial"/>
          <w:spacing w:val="-1"/>
          <w:sz w:val="22"/>
          <w:szCs w:val="22"/>
          <w:vertAlign w:val="superscript"/>
        </w:rPr>
        <w:t>4</w:t>
      </w:r>
      <w:r w:rsidRPr="000F53DA">
        <w:rPr>
          <w:rFonts w:ascii="Arial" w:hAnsi="Arial" w:cs="Arial"/>
          <w:spacing w:val="-1"/>
          <w:sz w:val="22"/>
          <w:szCs w:val="22"/>
        </w:rPr>
        <w:t xml:space="preserve"> I</w:t>
      </w:r>
      <w:r w:rsidRPr="000F53DA">
        <w:rPr>
          <w:rFonts w:ascii="Arial" w:hAnsi="Arial" w:cs="Arial"/>
          <w:sz w:val="22"/>
          <w:szCs w:val="22"/>
        </w:rPr>
        <w:t>n</w:t>
      </w:r>
      <w:r w:rsidRPr="000F53DA">
        <w:rPr>
          <w:rFonts w:ascii="Arial" w:hAnsi="Arial" w:cs="Arial"/>
          <w:spacing w:val="5"/>
          <w:sz w:val="22"/>
          <w:szCs w:val="22"/>
        </w:rPr>
        <w:t xml:space="preserve"> </w:t>
      </w:r>
      <w:r w:rsidRPr="000F53DA">
        <w:rPr>
          <w:rFonts w:ascii="Arial" w:hAnsi="Arial" w:cs="Arial"/>
          <w:sz w:val="22"/>
          <w:szCs w:val="22"/>
        </w:rPr>
        <w:t>CALGB</w:t>
      </w:r>
      <w:r w:rsidRPr="000F53DA">
        <w:rPr>
          <w:rFonts w:ascii="Arial" w:hAnsi="Arial" w:cs="Arial"/>
          <w:spacing w:val="6"/>
          <w:sz w:val="22"/>
          <w:szCs w:val="22"/>
        </w:rPr>
        <w:t xml:space="preserve"> </w:t>
      </w:r>
      <w:r w:rsidRPr="000F53DA">
        <w:rPr>
          <w:rFonts w:ascii="Arial" w:hAnsi="Arial" w:cs="Arial"/>
          <w:sz w:val="22"/>
          <w:szCs w:val="22"/>
        </w:rPr>
        <w:t>10502,</w:t>
      </w:r>
      <w:r w:rsidRPr="000F53DA">
        <w:rPr>
          <w:rFonts w:ascii="Arial" w:hAnsi="Arial" w:cs="Arial"/>
          <w:spacing w:val="6"/>
          <w:sz w:val="22"/>
          <w:szCs w:val="22"/>
        </w:rPr>
        <w:t xml:space="preserve"> </w:t>
      </w:r>
      <w:r w:rsidRPr="000F53DA">
        <w:rPr>
          <w:rFonts w:ascii="Arial" w:hAnsi="Arial" w:cs="Arial"/>
          <w:sz w:val="22"/>
          <w:szCs w:val="22"/>
        </w:rPr>
        <w:t xml:space="preserve">bortezomib was </w:t>
      </w:r>
      <w:r w:rsidRPr="000F53DA">
        <w:rPr>
          <w:rFonts w:ascii="Arial" w:hAnsi="Arial" w:cs="Arial"/>
          <w:spacing w:val="-1"/>
          <w:sz w:val="22"/>
          <w:szCs w:val="22"/>
        </w:rPr>
        <w:t>added</w:t>
      </w:r>
      <w:r w:rsidRPr="000F53DA">
        <w:rPr>
          <w:rFonts w:ascii="Arial" w:hAnsi="Arial" w:cs="Arial"/>
          <w:spacing w:val="47"/>
          <w:sz w:val="22"/>
          <w:szCs w:val="22"/>
        </w:rPr>
        <w:t xml:space="preserve"> </w:t>
      </w:r>
      <w:r w:rsidRPr="000F53DA">
        <w:rPr>
          <w:rFonts w:ascii="Arial" w:hAnsi="Arial" w:cs="Arial"/>
          <w:sz w:val="22"/>
          <w:szCs w:val="22"/>
        </w:rPr>
        <w:t>to</w:t>
      </w:r>
      <w:r w:rsidRPr="000F53DA">
        <w:rPr>
          <w:rFonts w:ascii="Arial" w:hAnsi="Arial" w:cs="Arial"/>
          <w:spacing w:val="47"/>
          <w:sz w:val="22"/>
          <w:szCs w:val="22"/>
        </w:rPr>
        <w:t xml:space="preserve"> </w:t>
      </w:r>
      <w:r w:rsidRPr="000F53DA">
        <w:rPr>
          <w:rFonts w:ascii="Arial" w:hAnsi="Arial" w:cs="Arial"/>
          <w:sz w:val="22"/>
          <w:szCs w:val="22"/>
        </w:rPr>
        <w:t>induction</w:t>
      </w:r>
      <w:r w:rsidRPr="000F53DA">
        <w:rPr>
          <w:rFonts w:ascii="Arial" w:hAnsi="Arial" w:cs="Arial"/>
          <w:spacing w:val="47"/>
          <w:sz w:val="22"/>
          <w:szCs w:val="22"/>
        </w:rPr>
        <w:t xml:space="preserve"> </w:t>
      </w:r>
      <w:r w:rsidRPr="000F53DA">
        <w:rPr>
          <w:rFonts w:ascii="Arial" w:hAnsi="Arial" w:cs="Arial"/>
          <w:sz w:val="22"/>
          <w:szCs w:val="22"/>
        </w:rPr>
        <w:t>consisting</w:t>
      </w:r>
      <w:r w:rsidRPr="000F53DA">
        <w:rPr>
          <w:rFonts w:ascii="Arial" w:hAnsi="Arial" w:cs="Arial"/>
          <w:spacing w:val="47"/>
          <w:sz w:val="22"/>
          <w:szCs w:val="22"/>
        </w:rPr>
        <w:t xml:space="preserve"> </w:t>
      </w:r>
      <w:r w:rsidRPr="000F53DA">
        <w:rPr>
          <w:rFonts w:ascii="Arial" w:hAnsi="Arial" w:cs="Arial"/>
          <w:sz w:val="22"/>
          <w:szCs w:val="22"/>
        </w:rPr>
        <w:t>of</w:t>
      </w:r>
      <w:r w:rsidRPr="000F53DA">
        <w:rPr>
          <w:rFonts w:ascii="Arial" w:hAnsi="Arial" w:cs="Arial"/>
          <w:spacing w:val="47"/>
          <w:sz w:val="22"/>
          <w:szCs w:val="22"/>
        </w:rPr>
        <w:t xml:space="preserve"> </w:t>
      </w:r>
      <w:r w:rsidRPr="000F53DA">
        <w:rPr>
          <w:rFonts w:ascii="Arial" w:hAnsi="Arial" w:cs="Arial"/>
          <w:sz w:val="22"/>
          <w:szCs w:val="22"/>
        </w:rPr>
        <w:t>daunorubicin</w:t>
      </w:r>
      <w:r w:rsidRPr="000F53DA">
        <w:rPr>
          <w:rFonts w:ascii="Arial" w:hAnsi="Arial" w:cs="Arial"/>
          <w:spacing w:val="47"/>
          <w:sz w:val="22"/>
          <w:szCs w:val="22"/>
        </w:rPr>
        <w:t xml:space="preserve"> </w:t>
      </w:r>
      <w:r w:rsidRPr="000F53DA">
        <w:rPr>
          <w:rFonts w:ascii="Arial" w:hAnsi="Arial" w:cs="Arial"/>
          <w:sz w:val="22"/>
          <w:szCs w:val="22"/>
        </w:rPr>
        <w:t>and</w:t>
      </w:r>
      <w:r w:rsidRPr="000F53DA">
        <w:rPr>
          <w:rFonts w:ascii="Arial" w:hAnsi="Arial" w:cs="Arial"/>
          <w:spacing w:val="47"/>
          <w:sz w:val="22"/>
          <w:szCs w:val="22"/>
        </w:rPr>
        <w:t xml:space="preserve"> </w:t>
      </w:r>
      <w:r w:rsidRPr="000F53DA">
        <w:rPr>
          <w:rFonts w:ascii="Arial" w:hAnsi="Arial" w:cs="Arial"/>
          <w:sz w:val="22"/>
          <w:szCs w:val="22"/>
        </w:rPr>
        <w:t>cytarabine</w:t>
      </w:r>
      <w:r w:rsidRPr="000F53DA">
        <w:rPr>
          <w:rFonts w:ascii="Arial" w:hAnsi="Arial" w:cs="Arial"/>
          <w:spacing w:val="47"/>
          <w:sz w:val="22"/>
          <w:szCs w:val="22"/>
        </w:rPr>
        <w:t xml:space="preserve"> </w:t>
      </w:r>
      <w:r w:rsidRPr="000F53DA">
        <w:rPr>
          <w:rFonts w:ascii="Arial" w:hAnsi="Arial" w:cs="Arial"/>
          <w:sz w:val="22"/>
          <w:szCs w:val="22"/>
        </w:rPr>
        <w:t>and</w:t>
      </w:r>
      <w:r w:rsidRPr="000F53DA">
        <w:rPr>
          <w:rFonts w:ascii="Arial" w:hAnsi="Arial" w:cs="Arial"/>
          <w:spacing w:val="46"/>
          <w:sz w:val="22"/>
          <w:szCs w:val="22"/>
        </w:rPr>
        <w:t xml:space="preserve"> </w:t>
      </w:r>
      <w:r w:rsidRPr="000F53DA">
        <w:rPr>
          <w:rFonts w:ascii="Arial" w:hAnsi="Arial" w:cs="Arial"/>
          <w:sz w:val="22"/>
          <w:szCs w:val="22"/>
        </w:rPr>
        <w:t>consolidation</w:t>
      </w:r>
      <w:r w:rsidRPr="000F53DA">
        <w:rPr>
          <w:rFonts w:ascii="Arial" w:hAnsi="Arial" w:cs="Arial"/>
          <w:spacing w:val="47"/>
          <w:sz w:val="22"/>
          <w:szCs w:val="22"/>
        </w:rPr>
        <w:t xml:space="preserve"> </w:t>
      </w:r>
      <w:r w:rsidRPr="000F53DA">
        <w:rPr>
          <w:rFonts w:ascii="Arial" w:hAnsi="Arial" w:cs="Arial"/>
          <w:sz w:val="22"/>
          <w:szCs w:val="22"/>
        </w:rPr>
        <w:t>with</w:t>
      </w:r>
      <w:r w:rsidRPr="000F53DA">
        <w:rPr>
          <w:rFonts w:ascii="Arial" w:hAnsi="Arial" w:cs="Arial"/>
          <w:spacing w:val="22"/>
          <w:sz w:val="22"/>
          <w:szCs w:val="22"/>
        </w:rPr>
        <w:t xml:space="preserve"> </w:t>
      </w:r>
      <w:r w:rsidRPr="000F53DA">
        <w:rPr>
          <w:rFonts w:ascii="Arial" w:hAnsi="Arial" w:cs="Arial"/>
          <w:spacing w:val="-1"/>
          <w:sz w:val="22"/>
          <w:szCs w:val="22"/>
        </w:rPr>
        <w:t>high-dose</w:t>
      </w:r>
      <w:r w:rsidRPr="000F53DA">
        <w:rPr>
          <w:rFonts w:ascii="Arial" w:hAnsi="Arial" w:cs="Arial"/>
          <w:spacing w:val="33"/>
          <w:sz w:val="22"/>
          <w:szCs w:val="22"/>
        </w:rPr>
        <w:t xml:space="preserve"> </w:t>
      </w:r>
      <w:r w:rsidRPr="000F53DA">
        <w:rPr>
          <w:rFonts w:ascii="Arial" w:hAnsi="Arial" w:cs="Arial"/>
          <w:spacing w:val="-1"/>
          <w:sz w:val="22"/>
          <w:szCs w:val="22"/>
        </w:rPr>
        <w:t>cytarabine.</w:t>
      </w:r>
      <w:r w:rsidRPr="000F53DA">
        <w:rPr>
          <w:rFonts w:ascii="Arial" w:hAnsi="Arial" w:cs="Arial"/>
          <w:spacing w:val="-1"/>
          <w:sz w:val="22"/>
          <w:szCs w:val="22"/>
          <w:vertAlign w:val="superscript"/>
        </w:rPr>
        <w:t>1</w:t>
      </w:r>
      <w:r w:rsidR="000F53DA" w:rsidRPr="000F53DA">
        <w:rPr>
          <w:rFonts w:ascii="Arial" w:hAnsi="Arial" w:cs="Arial"/>
          <w:spacing w:val="-1"/>
          <w:sz w:val="22"/>
          <w:szCs w:val="22"/>
          <w:vertAlign w:val="superscript"/>
        </w:rPr>
        <w:t>5</w:t>
      </w:r>
      <w:r w:rsidRPr="000F53DA">
        <w:rPr>
          <w:rFonts w:ascii="Arial" w:hAnsi="Arial" w:cs="Arial"/>
          <w:sz w:val="22"/>
          <w:szCs w:val="22"/>
        </w:rPr>
        <w:t xml:space="preserve"> Patients enrolled onto CALGB 11002 received decitabine with or without addition of the proteasome inhibitor bortezomib, for both induction and postremission therapy.</w:t>
      </w:r>
      <w:r w:rsidRPr="000F53DA">
        <w:rPr>
          <w:rFonts w:ascii="Arial" w:hAnsi="Arial" w:cs="Arial"/>
          <w:sz w:val="22"/>
          <w:szCs w:val="22"/>
          <w:vertAlign w:val="superscript"/>
        </w:rPr>
        <w:t>1</w:t>
      </w:r>
      <w:r w:rsidR="000F53DA" w:rsidRPr="000F53DA">
        <w:rPr>
          <w:rFonts w:ascii="Arial" w:hAnsi="Arial" w:cs="Arial"/>
          <w:sz w:val="22"/>
          <w:szCs w:val="22"/>
          <w:vertAlign w:val="superscript"/>
        </w:rPr>
        <w:t>6</w:t>
      </w:r>
      <w:r w:rsidR="00AD5FFB" w:rsidRPr="00422DD3">
        <w:rPr>
          <w:rFonts w:ascii="Arial" w:hAnsi="Arial" w:cs="Arial"/>
          <w:sz w:val="22"/>
          <w:szCs w:val="22"/>
        </w:rPr>
        <w:t xml:space="preserve"> </w:t>
      </w:r>
      <w:r w:rsidR="00AD5FFB" w:rsidRPr="000F53DA">
        <w:rPr>
          <w:rFonts w:ascii="Arial" w:hAnsi="Arial" w:cs="Arial"/>
          <w:sz w:val="22"/>
          <w:szCs w:val="22"/>
        </w:rPr>
        <w:t>For patients treated on CALGB 11001,</w:t>
      </w:r>
      <w:r w:rsidR="00AD5FFB" w:rsidRPr="00AD5FFB">
        <w:rPr>
          <w:rFonts w:ascii="Arial" w:hAnsi="Arial" w:cs="Arial"/>
          <w:sz w:val="22"/>
          <w:szCs w:val="22"/>
        </w:rPr>
        <w:t xml:space="preserve"> sorafenib was added to the induction and consolidation treatment consisting of daunorubicin and cytarabine and consolidation with high-dose cytarabine, followed by sorafenib maintenance.</w:t>
      </w:r>
      <w:r w:rsidR="000F53DA" w:rsidRPr="00422DD3">
        <w:rPr>
          <w:rFonts w:ascii="Arial" w:hAnsi="Arial" w:cs="Arial"/>
          <w:sz w:val="22"/>
          <w:szCs w:val="22"/>
          <w:vertAlign w:val="superscript"/>
        </w:rPr>
        <w:t>17</w:t>
      </w:r>
    </w:p>
    <w:p w14:paraId="0951E230" w14:textId="4B9F5DF1" w:rsidR="00E913B7" w:rsidRPr="00C040EB" w:rsidRDefault="00E913B7" w:rsidP="009E1080">
      <w:pPr>
        <w:pStyle w:val="BodyText"/>
        <w:spacing w:after="0" w:line="480" w:lineRule="auto"/>
        <w:jc w:val="both"/>
        <w:rPr>
          <w:rFonts w:ascii="Arial" w:hAnsi="Arial" w:cs="Arial"/>
          <w:sz w:val="22"/>
          <w:szCs w:val="22"/>
        </w:rPr>
      </w:pPr>
    </w:p>
    <w:p w14:paraId="2D74F5B0" w14:textId="1D3240CF" w:rsidR="00C040EB" w:rsidRPr="00C040EB" w:rsidRDefault="00631867" w:rsidP="0080642B">
      <w:pPr>
        <w:pStyle w:val="NoSpacing"/>
        <w:spacing w:line="480" w:lineRule="auto"/>
        <w:jc w:val="both"/>
        <w:rPr>
          <w:rFonts w:ascii="Arial" w:hAnsi="Arial" w:cs="Arial"/>
          <w:i/>
          <w:iCs/>
        </w:rPr>
      </w:pPr>
      <w:r w:rsidRPr="00631867">
        <w:rPr>
          <w:rFonts w:ascii="Arial" w:hAnsi="Arial" w:cs="Arial"/>
          <w:i/>
          <w:iCs/>
        </w:rPr>
        <w:t>P</w:t>
      </w:r>
      <w:r w:rsidR="00C040EB" w:rsidRPr="00631867">
        <w:rPr>
          <w:rFonts w:ascii="Arial" w:hAnsi="Arial" w:cs="Arial"/>
          <w:i/>
          <w:iCs/>
        </w:rPr>
        <w:t>atients</w:t>
      </w:r>
      <w:r w:rsidRPr="00DE1EAE">
        <w:rPr>
          <w:rFonts w:ascii="Arial" w:hAnsi="Arial" w:cs="Arial"/>
          <w:i/>
          <w:iCs/>
        </w:rPr>
        <w:t xml:space="preserve"> treated on </w:t>
      </w:r>
      <w:bookmarkStart w:id="8" w:name="_Hlk115884231"/>
      <w:r w:rsidRPr="00631867">
        <w:rPr>
          <w:rFonts w:ascii="Arial" w:hAnsi="Arial" w:cs="Arial"/>
          <w:i/>
          <w:iCs/>
        </w:rPr>
        <w:t xml:space="preserve">German </w:t>
      </w:r>
      <w:bookmarkEnd w:id="8"/>
      <w:r w:rsidRPr="00631867">
        <w:rPr>
          <w:rFonts w:ascii="Arial" w:hAnsi="Arial" w:cs="Arial"/>
          <w:i/>
          <w:iCs/>
        </w:rPr>
        <w:t xml:space="preserve">AML Cooperative Group </w:t>
      </w:r>
      <w:r>
        <w:rPr>
          <w:rFonts w:ascii="Arial" w:hAnsi="Arial" w:cs="Arial"/>
          <w:i/>
          <w:iCs/>
        </w:rPr>
        <w:t>(</w:t>
      </w:r>
      <w:r w:rsidRPr="00C040EB">
        <w:rPr>
          <w:rFonts w:ascii="Arial" w:hAnsi="Arial" w:cs="Arial"/>
          <w:i/>
          <w:iCs/>
        </w:rPr>
        <w:t>AMLCG</w:t>
      </w:r>
      <w:r>
        <w:rPr>
          <w:rFonts w:ascii="Arial" w:hAnsi="Arial" w:cs="Arial"/>
          <w:i/>
          <w:iCs/>
        </w:rPr>
        <w:t xml:space="preserve">) </w:t>
      </w:r>
      <w:r w:rsidRPr="00DE1EAE">
        <w:rPr>
          <w:rFonts w:ascii="Arial" w:hAnsi="Arial" w:cs="Arial"/>
          <w:i/>
          <w:iCs/>
        </w:rPr>
        <w:t>protocols</w:t>
      </w:r>
    </w:p>
    <w:p w14:paraId="5EE14616" w14:textId="21F19627" w:rsidR="00C040EB" w:rsidRDefault="00C040EB" w:rsidP="00A87076">
      <w:pPr>
        <w:spacing w:after="0" w:line="480" w:lineRule="auto"/>
        <w:jc w:val="both"/>
        <w:rPr>
          <w:rFonts w:ascii="Arial" w:hAnsi="Arial" w:cs="Arial"/>
        </w:rPr>
      </w:pPr>
      <w:r w:rsidRPr="00C040EB">
        <w:rPr>
          <w:rFonts w:ascii="Arial" w:hAnsi="Arial" w:cs="Arial"/>
        </w:rPr>
        <w:t xml:space="preserve">A total of </w:t>
      </w:r>
      <w:r>
        <w:rPr>
          <w:rFonts w:ascii="Arial" w:hAnsi="Arial" w:cs="Arial"/>
        </w:rPr>
        <w:t xml:space="preserve">954 adult </w:t>
      </w:r>
      <w:r w:rsidRPr="00C040EB">
        <w:rPr>
          <w:rFonts w:ascii="Arial" w:hAnsi="Arial" w:cs="Arial"/>
        </w:rPr>
        <w:t xml:space="preserve">patients </w:t>
      </w:r>
      <w:r>
        <w:rPr>
          <w:rFonts w:ascii="Arial" w:hAnsi="Arial" w:cs="Arial"/>
        </w:rPr>
        <w:t>with AML treated on AML</w:t>
      </w:r>
      <w:r w:rsidR="00D433D4">
        <w:rPr>
          <w:rFonts w:ascii="Arial" w:hAnsi="Arial" w:cs="Arial"/>
        </w:rPr>
        <w:t>C</w:t>
      </w:r>
      <w:r>
        <w:rPr>
          <w:rFonts w:ascii="Arial" w:hAnsi="Arial" w:cs="Arial"/>
        </w:rPr>
        <w:t>G frontline protocols AMLCG-1999 and AMLCG-2008 were included as validation cohort into the analyses.</w:t>
      </w:r>
    </w:p>
    <w:p w14:paraId="4C1A2BAA" w14:textId="77777777" w:rsidR="0080642B" w:rsidRPr="00C040EB" w:rsidRDefault="0080642B" w:rsidP="00A87076">
      <w:pPr>
        <w:spacing w:after="0" w:line="480" w:lineRule="auto"/>
        <w:jc w:val="both"/>
        <w:rPr>
          <w:rFonts w:ascii="Arial" w:hAnsi="Arial" w:cs="Arial"/>
        </w:rPr>
      </w:pPr>
    </w:p>
    <w:p w14:paraId="5DF1C76A" w14:textId="5E60647D" w:rsidR="00C040EB" w:rsidRDefault="00C040EB" w:rsidP="0080642B">
      <w:pPr>
        <w:spacing w:after="0" w:line="480" w:lineRule="auto"/>
        <w:jc w:val="both"/>
        <w:rPr>
          <w:rFonts w:ascii="Arial" w:hAnsi="Arial" w:cs="Arial"/>
          <w:color w:val="202124"/>
          <w:shd w:val="clear" w:color="auto" w:fill="FFFFFF"/>
        </w:rPr>
      </w:pPr>
      <w:r w:rsidRPr="00C040EB">
        <w:rPr>
          <w:rFonts w:ascii="Arial" w:hAnsi="Arial" w:cs="Arial"/>
        </w:rPr>
        <w:t xml:space="preserve">In the </w:t>
      </w:r>
      <w:r w:rsidRPr="00C040EB">
        <w:rPr>
          <w:rFonts w:ascii="Arial" w:hAnsi="Arial" w:cs="Arial"/>
          <w:color w:val="202124"/>
          <w:shd w:val="clear" w:color="auto" w:fill="FFFFFF"/>
        </w:rPr>
        <w:t>AMLCG-1999 trial</w:t>
      </w:r>
      <w:r w:rsidR="00B2209D" w:rsidRPr="00422DD3">
        <w:rPr>
          <w:rFonts w:ascii="Arial" w:hAnsi="Arial" w:cs="Arial"/>
          <w:color w:val="202124"/>
          <w:shd w:val="clear" w:color="auto" w:fill="FFFFFF"/>
          <w:vertAlign w:val="superscript"/>
        </w:rPr>
        <w:t>18</w:t>
      </w:r>
      <w:r w:rsidRPr="00C040EB">
        <w:rPr>
          <w:rFonts w:ascii="Arial" w:hAnsi="Arial" w:cs="Arial"/>
          <w:color w:val="202124"/>
          <w:shd w:val="clear" w:color="auto" w:fill="FFFFFF"/>
        </w:rPr>
        <w:t xml:space="preserve"> (clinicaltrials.gov identifier NCT00266136; recruitment period, 1999 to 2011; patients included in this analysis were recruited between 1999 and </w:t>
      </w:r>
      <w:r w:rsidR="00126108" w:rsidRPr="00C040EB">
        <w:rPr>
          <w:rFonts w:ascii="Arial" w:hAnsi="Arial" w:cs="Arial"/>
          <w:color w:val="202124"/>
          <w:shd w:val="clear" w:color="auto" w:fill="FFFFFF"/>
        </w:rPr>
        <w:t>200</w:t>
      </w:r>
      <w:r w:rsidR="00126108">
        <w:rPr>
          <w:rFonts w:ascii="Arial" w:hAnsi="Arial" w:cs="Arial"/>
          <w:color w:val="202124"/>
          <w:shd w:val="clear" w:color="auto" w:fill="FFFFFF"/>
        </w:rPr>
        <w:t>5</w:t>
      </w:r>
      <w:r w:rsidRPr="00C040EB">
        <w:rPr>
          <w:rFonts w:ascii="Arial" w:hAnsi="Arial" w:cs="Arial"/>
          <w:color w:val="202124"/>
          <w:shd w:val="clear" w:color="auto" w:fill="FFFFFF"/>
        </w:rPr>
        <w:t>), patients &lt;60 years were randomized to receive double induction with either one cycle of TAD-9 followed by one cycle of HAM on day 21 (TAD-HAM), or two cycles of HAM 21 days apart (HAM-HAM; TAD-9: thioguanine 100 mg/m2 twice daily on days 3-9, cytarabine 100 mg/m²/d continuous infusion on days 1+2 and 100 mg/m² twice daily on days 3-8, and daunorubicin 60 mg/m² on days 3-5; HAM: cytarabine 3 g/m² twice daily on days 1-3 and mitoxantrone 10 mg/m² on days 3-5). From 2002, 10% of patients aged ≤60 years (n=14 patients in this analysis) were randomized to a common standard arm of the German AML intergroup and received 7+3 induction therapy (cytarabine 100 mg/m²/d continuous infusion on days 1-7 and daunorubicin 60 mg/m² on days 3-</w:t>
      </w:r>
      <w:r w:rsidRPr="00C040EB">
        <w:rPr>
          <w:rFonts w:ascii="Arial" w:hAnsi="Arial" w:cs="Arial"/>
          <w:color w:val="202124"/>
          <w:shd w:val="clear" w:color="auto" w:fill="FFFFFF"/>
        </w:rPr>
        <w:lastRenderedPageBreak/>
        <w:t xml:space="preserve">5). For postremission treatment patients &lt;60 years underwent upfront randomization to undergo consolidation either with one cycle of TAD-9 followed by three years of monthly cytarabine-based maintenance chemotherapy, or a single TAD-9 consolidation course followed by autologous </w:t>
      </w:r>
      <w:r w:rsidR="00A36A8A" w:rsidRPr="000F53DA">
        <w:rPr>
          <w:rFonts w:ascii="Arial" w:hAnsi="Arial" w:cs="Arial"/>
        </w:rPr>
        <w:t>HSCT</w:t>
      </w:r>
      <w:r w:rsidR="00A36A8A" w:rsidRPr="00C040EB" w:rsidDel="00A36A8A">
        <w:rPr>
          <w:rFonts w:ascii="Arial" w:hAnsi="Arial" w:cs="Arial"/>
          <w:color w:val="202124"/>
          <w:shd w:val="clear" w:color="auto" w:fill="FFFFFF"/>
        </w:rPr>
        <w:t xml:space="preserve"> </w:t>
      </w:r>
      <w:r w:rsidRPr="00C040EB">
        <w:rPr>
          <w:rFonts w:ascii="Arial" w:hAnsi="Arial" w:cs="Arial"/>
          <w:color w:val="202124"/>
          <w:shd w:val="clear" w:color="auto" w:fill="FFFFFF"/>
        </w:rPr>
        <w:t xml:space="preserve">and no maintenance. Per the study protocol, all patients aged &lt;60 years with HLA-matched sibling donors were to be offered allogeneic </w:t>
      </w:r>
      <w:r w:rsidR="00A36A8A" w:rsidRPr="000F53DA">
        <w:rPr>
          <w:rFonts w:ascii="Arial" w:hAnsi="Arial" w:cs="Arial"/>
        </w:rPr>
        <w:t>HSCT</w:t>
      </w:r>
      <w:r w:rsidR="00A36A8A" w:rsidRPr="00C040EB" w:rsidDel="00A36A8A">
        <w:rPr>
          <w:rFonts w:ascii="Arial" w:hAnsi="Arial" w:cs="Arial"/>
          <w:color w:val="202124"/>
          <w:shd w:val="clear" w:color="auto" w:fill="FFFFFF"/>
        </w:rPr>
        <w:t xml:space="preserve"> </w:t>
      </w:r>
      <w:r w:rsidRPr="00C040EB">
        <w:rPr>
          <w:rFonts w:ascii="Arial" w:hAnsi="Arial" w:cs="Arial"/>
          <w:color w:val="202124"/>
          <w:shd w:val="clear" w:color="auto" w:fill="FFFFFF"/>
        </w:rPr>
        <w:t>in first CR, irrespective of cytogenetic or molecular risk factors</w:t>
      </w:r>
      <w:r w:rsidRPr="000C7C28">
        <w:rPr>
          <w:rFonts w:ascii="Arial" w:hAnsi="Arial" w:cs="Arial"/>
          <w:color w:val="202124"/>
          <w:shd w:val="clear" w:color="auto" w:fill="FFFFFF"/>
        </w:rPr>
        <w:t>. Patients ≥60 years were randomized to receive induction therapy with one cycle of either TAD-9 or HAM, followed by a second HAM cycle on day 21 only if ≥5% residual blasts were present in the BM on day 16. A</w:t>
      </w:r>
      <w:r w:rsidRPr="004E448D">
        <w:rPr>
          <w:rFonts w:ascii="Arial" w:hAnsi="Arial" w:cs="Arial"/>
          <w:color w:val="202124"/>
          <w:shd w:val="clear" w:color="auto" w:fill="FFFFFF"/>
        </w:rPr>
        <w:t>ll patients ≥60 years were to receive one cycle of TAD-9 consolidation followed by maintenance therapy.</w:t>
      </w:r>
    </w:p>
    <w:p w14:paraId="32FBE5CE" w14:textId="77777777" w:rsidR="0080642B" w:rsidRPr="00C040EB" w:rsidRDefault="0080642B" w:rsidP="00A87076">
      <w:pPr>
        <w:spacing w:after="0" w:line="480" w:lineRule="auto"/>
        <w:jc w:val="both"/>
        <w:rPr>
          <w:rFonts w:ascii="Arial" w:hAnsi="Arial" w:cs="Arial"/>
          <w:color w:val="202124"/>
          <w:shd w:val="clear" w:color="auto" w:fill="FFFFFF"/>
        </w:rPr>
      </w:pPr>
    </w:p>
    <w:p w14:paraId="74918EBC" w14:textId="61274905" w:rsidR="00C040EB" w:rsidRDefault="00C040EB" w:rsidP="0080642B">
      <w:pPr>
        <w:spacing w:after="0" w:line="480" w:lineRule="auto"/>
        <w:jc w:val="both"/>
        <w:rPr>
          <w:rFonts w:ascii="Arial" w:hAnsi="Arial" w:cs="Arial"/>
          <w:color w:val="202124"/>
          <w:shd w:val="clear" w:color="auto" w:fill="FFFFFF"/>
        </w:rPr>
      </w:pPr>
      <w:r w:rsidRPr="00C040EB">
        <w:rPr>
          <w:rFonts w:ascii="Arial" w:hAnsi="Arial" w:cs="Arial"/>
          <w:color w:val="202124"/>
          <w:shd w:val="clear" w:color="auto" w:fill="FFFFFF"/>
        </w:rPr>
        <w:t>For patients treated on the AMLCG-2008 trial</w:t>
      </w:r>
      <w:r w:rsidR="00B2209D" w:rsidRPr="00422DD3">
        <w:rPr>
          <w:rFonts w:ascii="Arial" w:hAnsi="Arial" w:cs="Arial"/>
          <w:color w:val="202124"/>
          <w:shd w:val="clear" w:color="auto" w:fill="FFFFFF"/>
          <w:vertAlign w:val="superscript"/>
        </w:rPr>
        <w:t>19</w:t>
      </w:r>
      <w:r w:rsidRPr="00C040EB">
        <w:rPr>
          <w:rFonts w:ascii="Arial" w:hAnsi="Arial" w:cs="Arial"/>
          <w:color w:val="202124"/>
          <w:shd w:val="clear" w:color="auto" w:fill="FFFFFF"/>
        </w:rPr>
        <w:t xml:space="preserve"> (NCT01382147; recruitment period, 2009 to 2012), patients &lt;60 years and fit patients up to the age of 70 (‘younger’ patients) were randomized to receive either double induction chemotherapy with TAD-9 and HAM (21 days apart), or dose-dense induction therapy according to the sHAM regimen (cytarabine 3 g/m² [1 g/m² in patients ≥60 years] twice daily on days 1,2,8 and 9; and mitoxantrone 10 mg/m² on days 3,4,10 and 11). Allo</w:t>
      </w:r>
      <w:r w:rsidR="00A36A8A">
        <w:rPr>
          <w:rFonts w:ascii="Arial" w:hAnsi="Arial" w:cs="Arial"/>
          <w:color w:val="202124"/>
          <w:shd w:val="clear" w:color="auto" w:fill="FFFFFF"/>
        </w:rPr>
        <w:t>geneic</w:t>
      </w:r>
      <w:r w:rsidR="00A36A8A" w:rsidRPr="00A36A8A">
        <w:rPr>
          <w:rFonts w:ascii="Arial" w:hAnsi="Arial" w:cs="Arial"/>
        </w:rPr>
        <w:t xml:space="preserve"> </w:t>
      </w:r>
      <w:r w:rsidR="00A36A8A" w:rsidRPr="000F53DA">
        <w:rPr>
          <w:rFonts w:ascii="Arial" w:hAnsi="Arial" w:cs="Arial"/>
        </w:rPr>
        <w:t>HSCT</w:t>
      </w:r>
      <w:r w:rsidR="00A36A8A" w:rsidRPr="00C040EB" w:rsidDel="00A36A8A">
        <w:rPr>
          <w:rFonts w:ascii="Arial" w:hAnsi="Arial" w:cs="Arial"/>
          <w:color w:val="202124"/>
          <w:shd w:val="clear" w:color="auto" w:fill="FFFFFF"/>
        </w:rPr>
        <w:t xml:space="preserve"> </w:t>
      </w:r>
      <w:r w:rsidRPr="00C040EB">
        <w:rPr>
          <w:rFonts w:ascii="Arial" w:hAnsi="Arial" w:cs="Arial"/>
          <w:color w:val="202124"/>
          <w:shd w:val="clear" w:color="auto" w:fill="FFFFFF"/>
        </w:rPr>
        <w:t xml:space="preserve">from an HLA-matched related or unrelated donor was the recommended postremission therapy for all younger patients achieving CR except those with favorable genetic features (defined as favorable cytogenetics or cytogenetically normal patients with mutated </w:t>
      </w:r>
      <w:r w:rsidRPr="00DE1EAE">
        <w:rPr>
          <w:rFonts w:ascii="Arial" w:hAnsi="Arial" w:cs="Arial"/>
          <w:i/>
          <w:iCs/>
          <w:color w:val="202124"/>
          <w:shd w:val="clear" w:color="auto" w:fill="FFFFFF"/>
        </w:rPr>
        <w:t>NPM1</w:t>
      </w:r>
      <w:r w:rsidRPr="00C040EB">
        <w:rPr>
          <w:rFonts w:ascii="Arial" w:hAnsi="Arial" w:cs="Arial"/>
          <w:color w:val="202124"/>
          <w:shd w:val="clear" w:color="auto" w:fill="FFFFFF"/>
        </w:rPr>
        <w:t xml:space="preserve"> and no </w:t>
      </w:r>
      <w:r w:rsidRPr="00422DD3">
        <w:rPr>
          <w:rFonts w:ascii="Arial" w:hAnsi="Arial" w:cs="Arial"/>
          <w:i/>
          <w:iCs/>
          <w:color w:val="202124"/>
          <w:shd w:val="clear" w:color="auto" w:fill="FFFFFF"/>
        </w:rPr>
        <w:t>FLT3</w:t>
      </w:r>
      <w:r w:rsidRPr="00C040EB">
        <w:rPr>
          <w:rFonts w:ascii="Arial" w:hAnsi="Arial" w:cs="Arial"/>
          <w:color w:val="202124"/>
          <w:shd w:val="clear" w:color="auto" w:fill="FFFFFF"/>
        </w:rPr>
        <w:t xml:space="preserve">-ITD) and good response to induction chemotherapy (&lt;10% blasts in a bone marrow aspirate obtained on d16 after start of induction therapy). For younger patients without a donor, those unable or unwilling to undergo </w:t>
      </w:r>
      <w:r w:rsidR="00A36A8A">
        <w:rPr>
          <w:rFonts w:ascii="Arial" w:hAnsi="Arial" w:cs="Arial"/>
          <w:color w:val="202124"/>
          <w:shd w:val="clear" w:color="auto" w:fill="FFFFFF"/>
        </w:rPr>
        <w:t>a</w:t>
      </w:r>
      <w:r w:rsidR="00A36A8A" w:rsidRPr="00C040EB">
        <w:rPr>
          <w:rFonts w:ascii="Arial" w:hAnsi="Arial" w:cs="Arial"/>
          <w:color w:val="202124"/>
          <w:shd w:val="clear" w:color="auto" w:fill="FFFFFF"/>
        </w:rPr>
        <w:t>llo</w:t>
      </w:r>
      <w:r w:rsidR="00A36A8A">
        <w:rPr>
          <w:rFonts w:ascii="Arial" w:hAnsi="Arial" w:cs="Arial"/>
          <w:color w:val="202124"/>
          <w:shd w:val="clear" w:color="auto" w:fill="FFFFFF"/>
        </w:rPr>
        <w:t>geneic</w:t>
      </w:r>
      <w:r w:rsidR="00A36A8A" w:rsidRPr="00A36A8A">
        <w:rPr>
          <w:rFonts w:ascii="Arial" w:hAnsi="Arial" w:cs="Arial"/>
        </w:rPr>
        <w:t xml:space="preserve"> </w:t>
      </w:r>
      <w:r w:rsidR="00A36A8A" w:rsidRPr="000F53DA">
        <w:rPr>
          <w:rFonts w:ascii="Arial" w:hAnsi="Arial" w:cs="Arial"/>
        </w:rPr>
        <w:t>HSCT</w:t>
      </w:r>
      <w:r w:rsidRPr="00C040EB">
        <w:rPr>
          <w:rFonts w:ascii="Arial" w:hAnsi="Arial" w:cs="Arial"/>
          <w:color w:val="202124"/>
          <w:shd w:val="clear" w:color="auto" w:fill="FFFFFF"/>
        </w:rPr>
        <w:t>, and those with a favorable risk profile, postremission therapy consisted of one cycle of TAD-9 for consolidation, followed by 3 years of cytarabine-based maintenance therapy.</w:t>
      </w:r>
    </w:p>
    <w:p w14:paraId="3B293403" w14:textId="77777777" w:rsidR="0080642B" w:rsidRPr="00C040EB" w:rsidRDefault="0080642B" w:rsidP="00A87076">
      <w:pPr>
        <w:spacing w:after="0" w:line="480" w:lineRule="auto"/>
        <w:jc w:val="both"/>
        <w:rPr>
          <w:rFonts w:ascii="Arial" w:hAnsi="Arial" w:cs="Arial"/>
          <w:color w:val="202124"/>
          <w:shd w:val="clear" w:color="auto" w:fill="FFFFFF"/>
        </w:rPr>
      </w:pPr>
    </w:p>
    <w:p w14:paraId="0F1DAD26" w14:textId="679ACEA9" w:rsidR="00C040EB" w:rsidRDefault="00C040EB" w:rsidP="0080642B">
      <w:pPr>
        <w:spacing w:after="0" w:line="480" w:lineRule="auto"/>
        <w:jc w:val="both"/>
        <w:rPr>
          <w:rFonts w:ascii="Arial" w:hAnsi="Arial" w:cs="Arial"/>
          <w:color w:val="202124"/>
          <w:shd w:val="clear" w:color="auto" w:fill="FFFFFF"/>
        </w:rPr>
      </w:pPr>
      <w:r w:rsidRPr="000C7C28">
        <w:rPr>
          <w:rFonts w:ascii="Arial" w:hAnsi="Arial" w:cs="Arial"/>
          <w:color w:val="202124"/>
          <w:shd w:val="clear" w:color="auto" w:fill="FFFFFF"/>
        </w:rPr>
        <w:t>Less fit patients ag</w:t>
      </w:r>
      <w:r w:rsidRPr="00B2209D">
        <w:rPr>
          <w:rFonts w:ascii="Arial" w:hAnsi="Arial" w:cs="Arial"/>
          <w:color w:val="202124"/>
          <w:shd w:val="clear" w:color="auto" w:fill="FFFFFF"/>
        </w:rPr>
        <w:t xml:space="preserve">ed ≥60 years, and all patients aged ≥70 years, were randomized to receive induction therapy according to the HAM regimen (cytarabine, 1g/m² per dose) followed by a second HAM induction cycle on day 21 only if a bone marrow aspirate on day 16 showed ≥5% </w:t>
      </w:r>
      <w:r w:rsidRPr="00B2209D">
        <w:rPr>
          <w:rFonts w:ascii="Arial" w:hAnsi="Arial" w:cs="Arial"/>
          <w:color w:val="202124"/>
          <w:shd w:val="clear" w:color="auto" w:fill="FFFFFF"/>
        </w:rPr>
        <w:lastRenderedPageBreak/>
        <w:t>bla</w:t>
      </w:r>
      <w:r w:rsidRPr="00C019A7">
        <w:rPr>
          <w:rFonts w:ascii="Arial" w:hAnsi="Arial" w:cs="Arial"/>
          <w:color w:val="202124"/>
          <w:shd w:val="clear" w:color="auto" w:fill="FFFFFF"/>
        </w:rPr>
        <w:t>sts, or to dose-dense induction with sHAM (cytarabine, 1g/m² per dose). Postremission therapy in this group consisted of one cycle of TAD-9 for consolidation, followed by 3 years of maintenance therapy.</w:t>
      </w:r>
    </w:p>
    <w:p w14:paraId="38F710A5" w14:textId="77777777" w:rsidR="0080642B" w:rsidRPr="00C040EB" w:rsidRDefault="0080642B" w:rsidP="00A87076">
      <w:pPr>
        <w:spacing w:after="0" w:line="480" w:lineRule="auto"/>
        <w:jc w:val="both"/>
        <w:rPr>
          <w:rFonts w:ascii="Arial" w:hAnsi="Arial" w:cs="Arial"/>
          <w:color w:val="202124"/>
          <w:shd w:val="clear" w:color="auto" w:fill="FFFFFF"/>
        </w:rPr>
      </w:pPr>
    </w:p>
    <w:p w14:paraId="00FF1F74" w14:textId="77777777" w:rsidR="007C0CB2" w:rsidRPr="00F77160" w:rsidRDefault="007C0CB2" w:rsidP="009E1080">
      <w:pPr>
        <w:pStyle w:val="NoSpacing"/>
        <w:spacing w:line="480" w:lineRule="auto"/>
        <w:jc w:val="both"/>
        <w:rPr>
          <w:rFonts w:ascii="Arial" w:hAnsi="Arial" w:cs="Arial"/>
          <w:b/>
        </w:rPr>
      </w:pPr>
      <w:r w:rsidRPr="00F77160">
        <w:rPr>
          <w:rFonts w:ascii="Arial" w:hAnsi="Arial" w:cs="Arial"/>
          <w:b/>
        </w:rPr>
        <w:t>Cytogenetic analyses</w:t>
      </w:r>
    </w:p>
    <w:p w14:paraId="566662F5" w14:textId="2DC22038" w:rsidR="007C0CB2" w:rsidRDefault="007C0CB2" w:rsidP="009E1080">
      <w:pPr>
        <w:pStyle w:val="NoSpacing"/>
        <w:spacing w:line="480" w:lineRule="auto"/>
        <w:jc w:val="both"/>
        <w:rPr>
          <w:rFonts w:ascii="Arial" w:hAnsi="Arial" w:cs="Arial"/>
        </w:rPr>
      </w:pPr>
      <w:r w:rsidRPr="008614B9">
        <w:rPr>
          <w:rFonts w:ascii="Arial" w:hAnsi="Arial" w:cs="Arial"/>
        </w:rPr>
        <w:t xml:space="preserve">For all </w:t>
      </w:r>
      <w:r w:rsidRPr="007443FE">
        <w:rPr>
          <w:rFonts w:ascii="Arial" w:hAnsi="Arial" w:cs="Arial"/>
        </w:rPr>
        <w:t>CALGB</w:t>
      </w:r>
      <w:r w:rsidRPr="008614B9">
        <w:rPr>
          <w:rFonts w:ascii="Arial" w:hAnsi="Arial" w:cs="Arial"/>
        </w:rPr>
        <w:t xml:space="preserve">/Alliance patients, pretreatment cytogenetic analyses of </w:t>
      </w:r>
      <w:r w:rsidR="000604A5">
        <w:rPr>
          <w:rFonts w:ascii="Arial" w:hAnsi="Arial" w:cs="Arial"/>
        </w:rPr>
        <w:t>bone marrow (</w:t>
      </w:r>
      <w:r w:rsidRPr="008614B9">
        <w:rPr>
          <w:rFonts w:ascii="Arial" w:hAnsi="Arial" w:cs="Arial"/>
        </w:rPr>
        <w:t>BM</w:t>
      </w:r>
      <w:r w:rsidR="000604A5">
        <w:rPr>
          <w:rFonts w:ascii="Arial" w:hAnsi="Arial" w:cs="Arial"/>
        </w:rPr>
        <w:t>)</w:t>
      </w:r>
      <w:r w:rsidRPr="008614B9">
        <w:rPr>
          <w:rFonts w:ascii="Arial" w:hAnsi="Arial" w:cs="Arial"/>
        </w:rPr>
        <w:t xml:space="preserve"> and/or blood samples were performed </w:t>
      </w:r>
      <w:r>
        <w:rPr>
          <w:rFonts w:ascii="Arial" w:hAnsi="Arial" w:cs="Arial"/>
        </w:rPr>
        <w:t>by</w:t>
      </w:r>
      <w:r w:rsidRPr="008614B9">
        <w:rPr>
          <w:rFonts w:ascii="Arial" w:hAnsi="Arial" w:cs="Arial"/>
        </w:rPr>
        <w:t xml:space="preserve"> institutional cytogenetics laboratories using unstimulated short-term (24- and/or 48-hour) cultures, and the results were confirmed by central karyotype review as previously reported.</w:t>
      </w:r>
      <w:r w:rsidR="00C019A7">
        <w:rPr>
          <w:rFonts w:ascii="Arial" w:hAnsi="Arial" w:cs="Arial"/>
          <w:vertAlign w:val="superscript"/>
        </w:rPr>
        <w:t>2</w:t>
      </w:r>
      <w:r w:rsidR="00C019A7" w:rsidRPr="00C019A7">
        <w:rPr>
          <w:rFonts w:ascii="Arial" w:hAnsi="Arial" w:cs="Arial"/>
          <w:vertAlign w:val="superscript"/>
        </w:rPr>
        <w:t>0</w:t>
      </w:r>
      <w:r w:rsidR="00C019A7" w:rsidRPr="008614B9">
        <w:rPr>
          <w:rFonts w:ascii="Arial" w:hAnsi="Arial" w:cs="Arial"/>
        </w:rPr>
        <w:t xml:space="preserve"> </w:t>
      </w:r>
      <w:r w:rsidRPr="008614B9">
        <w:rPr>
          <w:rFonts w:ascii="Arial" w:hAnsi="Arial" w:cs="Arial"/>
        </w:rPr>
        <w:t xml:space="preserve">In each patient with </w:t>
      </w:r>
      <w:r w:rsidR="00FD3C39">
        <w:rPr>
          <w:rFonts w:ascii="Arial" w:hAnsi="Arial" w:cs="Arial"/>
        </w:rPr>
        <w:t xml:space="preserve">cytogenetically normal </w:t>
      </w:r>
      <w:r w:rsidRPr="008614B9">
        <w:rPr>
          <w:rFonts w:ascii="Arial" w:hAnsi="Arial" w:cs="Arial"/>
        </w:rPr>
        <w:t xml:space="preserve">AML, </w:t>
      </w:r>
      <w:r w:rsidR="00CE0EE8">
        <w:rPr>
          <w:rFonts w:ascii="Arial" w:hAnsi="Arial" w:cs="Arial"/>
        </w:rPr>
        <w:t xml:space="preserve">at least </w:t>
      </w:r>
      <w:r w:rsidRPr="008614B9">
        <w:rPr>
          <w:rFonts w:ascii="Arial" w:hAnsi="Arial" w:cs="Arial"/>
        </w:rPr>
        <w:t xml:space="preserve">20 BM metaphase cells were </w:t>
      </w:r>
      <w:proofErr w:type="gramStart"/>
      <w:r w:rsidRPr="008614B9">
        <w:rPr>
          <w:rFonts w:ascii="Arial" w:hAnsi="Arial" w:cs="Arial"/>
        </w:rPr>
        <w:t>analyzed</w:t>
      </w:r>
      <w:proofErr w:type="gramEnd"/>
      <w:r w:rsidRPr="008614B9">
        <w:rPr>
          <w:rFonts w:ascii="Arial" w:hAnsi="Arial" w:cs="Arial"/>
        </w:rPr>
        <w:t xml:space="preserve"> and the karyotype found to be normal. </w:t>
      </w:r>
    </w:p>
    <w:p w14:paraId="30EF253A" w14:textId="77777777" w:rsidR="007C0CB2" w:rsidRDefault="007C0CB2" w:rsidP="009E1080">
      <w:pPr>
        <w:pStyle w:val="NoSpacing"/>
        <w:spacing w:line="480" w:lineRule="auto"/>
        <w:jc w:val="both"/>
        <w:rPr>
          <w:rFonts w:ascii="Arial" w:hAnsi="Arial" w:cs="Arial"/>
        </w:rPr>
      </w:pPr>
    </w:p>
    <w:p w14:paraId="26F6A224" w14:textId="77777777" w:rsidR="004E6BE3" w:rsidRPr="00131164" w:rsidRDefault="004E6BE3" w:rsidP="009E1080">
      <w:pPr>
        <w:pStyle w:val="BodyText"/>
        <w:spacing w:after="0" w:line="480" w:lineRule="auto"/>
        <w:jc w:val="both"/>
        <w:rPr>
          <w:rFonts w:ascii="Arial" w:hAnsi="Arial" w:cs="Arial"/>
          <w:b/>
          <w:sz w:val="22"/>
          <w:szCs w:val="22"/>
        </w:rPr>
      </w:pPr>
      <w:r w:rsidRPr="00131164">
        <w:rPr>
          <w:rFonts w:ascii="Arial" w:hAnsi="Arial" w:cs="Arial"/>
          <w:b/>
          <w:sz w:val="22"/>
          <w:szCs w:val="22"/>
        </w:rPr>
        <w:t>Mutational profiling</w:t>
      </w:r>
    </w:p>
    <w:p w14:paraId="5EB715FE" w14:textId="0A9C96C9" w:rsidR="004E6BE3" w:rsidRPr="00B5005E" w:rsidRDefault="004E6BE3" w:rsidP="00A87076">
      <w:pPr>
        <w:pStyle w:val="BodyText"/>
        <w:spacing w:after="0" w:line="480" w:lineRule="auto"/>
        <w:jc w:val="both"/>
        <w:rPr>
          <w:rFonts w:ascii="Arial" w:hAnsi="Arial" w:cs="Arial"/>
          <w:color w:val="000000"/>
          <w:sz w:val="22"/>
          <w:szCs w:val="22"/>
        </w:rPr>
      </w:pPr>
      <w:r w:rsidRPr="00131164">
        <w:rPr>
          <w:rFonts w:ascii="Arial" w:hAnsi="Arial" w:cs="Arial"/>
          <w:color w:val="000000"/>
          <w:sz w:val="22"/>
          <w:szCs w:val="22"/>
        </w:rPr>
        <w:t xml:space="preserve">The mutational status of </w:t>
      </w:r>
      <w:r w:rsidR="002A3E3B">
        <w:rPr>
          <w:rFonts w:ascii="Arial" w:hAnsi="Arial" w:cs="Arial"/>
          <w:color w:val="000000"/>
          <w:sz w:val="22"/>
          <w:szCs w:val="22"/>
        </w:rPr>
        <w:t>80</w:t>
      </w:r>
      <w:r w:rsidR="00F047FA" w:rsidRPr="00131164">
        <w:rPr>
          <w:rFonts w:ascii="Arial" w:hAnsi="Arial" w:cs="Arial"/>
          <w:color w:val="000000"/>
          <w:sz w:val="22"/>
          <w:szCs w:val="22"/>
        </w:rPr>
        <w:t xml:space="preserve"> </w:t>
      </w:r>
      <w:r w:rsidRPr="00131164">
        <w:rPr>
          <w:rFonts w:ascii="Arial" w:hAnsi="Arial" w:cs="Arial"/>
          <w:color w:val="000000"/>
          <w:sz w:val="22"/>
          <w:szCs w:val="22"/>
        </w:rPr>
        <w:t>protein coding genes was determined by targeted amplicon sequencing using the MiSeq platform (Illumina, San Diego, CA</w:t>
      </w:r>
      <w:r w:rsidR="002A3E3B">
        <w:rPr>
          <w:rFonts w:ascii="Arial" w:hAnsi="Arial" w:cs="Arial"/>
          <w:color w:val="000000"/>
          <w:sz w:val="22"/>
          <w:szCs w:val="22"/>
        </w:rPr>
        <w:t>)</w:t>
      </w:r>
      <w:r w:rsidR="00791D89" w:rsidRPr="00131164">
        <w:rPr>
          <w:rFonts w:ascii="Arial" w:hAnsi="Arial" w:cs="Arial"/>
          <w:color w:val="000000"/>
          <w:sz w:val="22"/>
          <w:szCs w:val="22"/>
        </w:rPr>
        <w:t>.</w:t>
      </w:r>
      <w:r w:rsidR="00C019A7">
        <w:rPr>
          <w:rFonts w:ascii="Arial" w:hAnsi="Arial" w:cs="Arial"/>
          <w:color w:val="000000"/>
          <w:sz w:val="22"/>
          <w:szCs w:val="22"/>
          <w:vertAlign w:val="superscript"/>
        </w:rPr>
        <w:t>2</w:t>
      </w:r>
      <w:r w:rsidR="0068229F" w:rsidRPr="00C019A7">
        <w:rPr>
          <w:rFonts w:ascii="Arial" w:hAnsi="Arial" w:cs="Arial"/>
          <w:color w:val="000000"/>
          <w:sz w:val="22"/>
          <w:szCs w:val="22"/>
          <w:vertAlign w:val="superscript"/>
        </w:rPr>
        <w:t>1</w:t>
      </w:r>
      <w:r w:rsidR="0084582E" w:rsidRPr="00131164">
        <w:rPr>
          <w:rFonts w:ascii="Arial" w:hAnsi="Arial" w:cs="Arial"/>
          <w:color w:val="000000"/>
          <w:sz w:val="22"/>
          <w:szCs w:val="22"/>
        </w:rPr>
        <w:t xml:space="preserve"> </w:t>
      </w:r>
      <w:r w:rsidRPr="00131164">
        <w:rPr>
          <w:rFonts w:ascii="Arial" w:hAnsi="Arial" w:cs="Arial"/>
          <w:color w:val="000000"/>
          <w:sz w:val="22"/>
          <w:szCs w:val="22"/>
        </w:rPr>
        <w:t>DNA library preparations were performed according to the manufacturer’s instructions. Briefly, samples were pooled and run on the MiSeq machine using the Illumina MiSeq Reagent Kit v3. Sequenced reads were aligned to the hg19 genome build using the Illumina Isis Banded Smith-Waterman aligner. Single nucleotide variant and indel calling were performed using MuTect and VarScan, respectively</w:t>
      </w:r>
      <w:r w:rsidRPr="000471C1">
        <w:rPr>
          <w:rFonts w:ascii="Arial" w:hAnsi="Arial" w:cs="Arial"/>
          <w:color w:val="000000"/>
          <w:sz w:val="22"/>
          <w:szCs w:val="22"/>
        </w:rPr>
        <w:t>.</w:t>
      </w:r>
      <w:r w:rsidR="00905750">
        <w:rPr>
          <w:rFonts w:ascii="Arial" w:hAnsi="Arial" w:cs="Arial"/>
          <w:color w:val="000000"/>
          <w:sz w:val="22"/>
          <w:szCs w:val="22"/>
          <w:vertAlign w:val="superscript"/>
        </w:rPr>
        <w:t>2</w:t>
      </w:r>
      <w:r w:rsidR="00905750" w:rsidRPr="00905750">
        <w:rPr>
          <w:rFonts w:ascii="Arial" w:hAnsi="Arial" w:cs="Arial"/>
          <w:color w:val="000000"/>
          <w:sz w:val="22"/>
          <w:szCs w:val="22"/>
          <w:vertAlign w:val="superscript"/>
        </w:rPr>
        <w:t>2</w:t>
      </w:r>
      <w:r w:rsidR="00657E12" w:rsidRPr="00905750">
        <w:rPr>
          <w:rFonts w:ascii="Arial" w:hAnsi="Arial" w:cs="Arial"/>
          <w:color w:val="000000"/>
          <w:sz w:val="22"/>
          <w:szCs w:val="22"/>
          <w:vertAlign w:val="superscript"/>
        </w:rPr>
        <w:t>,</w:t>
      </w:r>
      <w:r w:rsidR="00905750">
        <w:rPr>
          <w:rFonts w:ascii="Arial" w:hAnsi="Arial" w:cs="Arial"/>
          <w:color w:val="000000"/>
          <w:sz w:val="22"/>
          <w:szCs w:val="22"/>
          <w:vertAlign w:val="superscript"/>
        </w:rPr>
        <w:t>2</w:t>
      </w:r>
      <w:r w:rsidR="00905750" w:rsidRPr="00905750">
        <w:rPr>
          <w:rFonts w:ascii="Arial" w:hAnsi="Arial" w:cs="Arial"/>
          <w:color w:val="000000"/>
          <w:sz w:val="22"/>
          <w:szCs w:val="22"/>
          <w:vertAlign w:val="superscript"/>
        </w:rPr>
        <w:t>3</w:t>
      </w:r>
      <w:r w:rsidR="00905750" w:rsidRPr="00131164">
        <w:rPr>
          <w:rFonts w:ascii="Arial" w:hAnsi="Arial" w:cs="Arial"/>
          <w:color w:val="000000"/>
          <w:sz w:val="22"/>
          <w:szCs w:val="22"/>
        </w:rPr>
        <w:t xml:space="preserve"> </w:t>
      </w:r>
      <w:r w:rsidRPr="00131164">
        <w:rPr>
          <w:rFonts w:ascii="Arial" w:hAnsi="Arial" w:cs="Arial"/>
          <w:color w:val="000000"/>
          <w:sz w:val="22"/>
          <w:szCs w:val="22"/>
        </w:rPr>
        <w:t>The MuCor algorithm was used as the baseline for integrative mutation assessment</w:t>
      </w:r>
      <w:r w:rsidRPr="000471C1">
        <w:rPr>
          <w:rFonts w:ascii="Arial" w:hAnsi="Arial" w:cs="Arial"/>
          <w:color w:val="000000"/>
          <w:sz w:val="22"/>
          <w:szCs w:val="22"/>
        </w:rPr>
        <w:t>.</w:t>
      </w:r>
      <w:r w:rsidR="00905750">
        <w:rPr>
          <w:rFonts w:ascii="Arial" w:hAnsi="Arial" w:cs="Arial"/>
          <w:color w:val="000000"/>
          <w:sz w:val="22"/>
          <w:szCs w:val="22"/>
          <w:vertAlign w:val="superscript"/>
        </w:rPr>
        <w:t>2</w:t>
      </w:r>
      <w:r w:rsidR="00905750" w:rsidRPr="00905750">
        <w:rPr>
          <w:rFonts w:ascii="Arial" w:hAnsi="Arial" w:cs="Arial"/>
          <w:color w:val="000000"/>
          <w:sz w:val="22"/>
          <w:szCs w:val="22"/>
          <w:vertAlign w:val="superscript"/>
        </w:rPr>
        <w:t>4</w:t>
      </w:r>
      <w:r w:rsidR="00905750" w:rsidRPr="00131164">
        <w:rPr>
          <w:rFonts w:ascii="Arial" w:hAnsi="Arial" w:cs="Arial"/>
          <w:color w:val="000000"/>
          <w:sz w:val="22"/>
          <w:szCs w:val="22"/>
        </w:rPr>
        <w:t xml:space="preserve"> </w:t>
      </w:r>
      <w:r w:rsidRPr="00131164">
        <w:rPr>
          <w:rFonts w:ascii="Arial" w:hAnsi="Arial" w:cs="Arial"/>
          <w:color w:val="000000"/>
          <w:sz w:val="22"/>
          <w:szCs w:val="22"/>
        </w:rPr>
        <w:t>We only considered non-synonymous variants not listed in either the 1000 Genome database or dbSNP142-common variants. All called variants underwent visual inspection of the aligned reads using the Integrative Genomics Viewer (Broad Institute)</w:t>
      </w:r>
      <w:r w:rsidRPr="000471C1">
        <w:rPr>
          <w:rFonts w:ascii="Arial" w:hAnsi="Arial" w:cs="Arial"/>
          <w:color w:val="000000"/>
          <w:sz w:val="22"/>
          <w:szCs w:val="22"/>
        </w:rPr>
        <w:t>.</w:t>
      </w:r>
      <w:r w:rsidR="00905750">
        <w:rPr>
          <w:rFonts w:ascii="Arial" w:hAnsi="Arial" w:cs="Arial"/>
          <w:color w:val="000000"/>
          <w:sz w:val="22"/>
          <w:szCs w:val="22"/>
          <w:vertAlign w:val="superscript"/>
        </w:rPr>
        <w:t>2</w:t>
      </w:r>
      <w:r w:rsidR="00905750" w:rsidRPr="00905750">
        <w:rPr>
          <w:rFonts w:ascii="Arial" w:hAnsi="Arial" w:cs="Arial"/>
          <w:color w:val="000000"/>
          <w:sz w:val="22"/>
          <w:szCs w:val="22"/>
          <w:vertAlign w:val="superscript"/>
        </w:rPr>
        <w:t>5</w:t>
      </w:r>
      <w:r w:rsidR="00905750" w:rsidRPr="00131164">
        <w:rPr>
          <w:rFonts w:ascii="Arial" w:hAnsi="Arial" w:cs="Arial"/>
          <w:color w:val="000000"/>
          <w:sz w:val="22"/>
          <w:szCs w:val="22"/>
        </w:rPr>
        <w:t xml:space="preserve"> </w:t>
      </w:r>
      <w:r w:rsidRPr="00131164">
        <w:rPr>
          <w:rFonts w:ascii="Arial" w:hAnsi="Arial" w:cs="Arial"/>
          <w:color w:val="000000"/>
          <w:sz w:val="22"/>
          <w:szCs w:val="22"/>
        </w:rPr>
        <w:t>All variants that occurred with VAFs of &lt;.</w:t>
      </w:r>
      <w:r w:rsidR="00A67C4E">
        <w:rPr>
          <w:rFonts w:ascii="Arial" w:hAnsi="Arial" w:cs="Arial"/>
          <w:color w:val="000000"/>
          <w:sz w:val="22"/>
          <w:szCs w:val="22"/>
        </w:rPr>
        <w:t>02</w:t>
      </w:r>
      <w:r w:rsidRPr="00131164">
        <w:rPr>
          <w:rFonts w:ascii="Arial" w:hAnsi="Arial" w:cs="Arial"/>
          <w:color w:val="000000"/>
          <w:sz w:val="22"/>
          <w:szCs w:val="22"/>
        </w:rPr>
        <w:t xml:space="preserve"> or were sequenced to a depth of &lt;15 reads were excluded from the analysis. In addition, variants were excluded when they occurred only in one read direction if sequenced in both directions, if the region contained many variants with low quality scores, or if they occurred in all analyzed samples inclu</w:t>
      </w:r>
      <w:r w:rsidRPr="00B5005E">
        <w:rPr>
          <w:rFonts w:ascii="Arial" w:hAnsi="Arial" w:cs="Arial"/>
          <w:color w:val="000000"/>
          <w:sz w:val="22"/>
          <w:szCs w:val="22"/>
        </w:rPr>
        <w:t xml:space="preserve">ding run controls. In addition, samples with high background noise were entirely excluded from analysis. Samples were considered non-evaluable for a specific gene if ≥85% of the </w:t>
      </w:r>
      <w:r w:rsidRPr="00B5005E">
        <w:rPr>
          <w:rFonts w:ascii="Arial" w:hAnsi="Arial" w:cs="Arial"/>
          <w:color w:val="000000"/>
          <w:sz w:val="22"/>
          <w:szCs w:val="22"/>
        </w:rPr>
        <w:lastRenderedPageBreak/>
        <w:t>amplicons covering the target regions within the coding sequence of the gene were sequenced to a depth of &lt;15 reads. If &lt;15 reads were present, the gene mutation status was considered as not evaluable. </w:t>
      </w:r>
    </w:p>
    <w:p w14:paraId="353C2FDC" w14:textId="77777777" w:rsidR="002A3E3B" w:rsidRPr="00B5005E" w:rsidRDefault="002A3E3B" w:rsidP="0080642B">
      <w:pPr>
        <w:pStyle w:val="NoSpacing"/>
        <w:spacing w:line="480" w:lineRule="auto"/>
        <w:jc w:val="both"/>
        <w:rPr>
          <w:rFonts w:ascii="Arial" w:hAnsi="Arial" w:cs="Arial"/>
        </w:rPr>
      </w:pPr>
    </w:p>
    <w:p w14:paraId="6AC57615" w14:textId="16F923D6" w:rsidR="00B5005E" w:rsidRPr="00DE1EAE" w:rsidRDefault="00B5005E" w:rsidP="0080642B">
      <w:pPr>
        <w:pStyle w:val="NoSpacing"/>
        <w:spacing w:line="480" w:lineRule="auto"/>
        <w:jc w:val="both"/>
        <w:rPr>
          <w:rFonts w:ascii="Arial" w:hAnsi="Arial" w:cs="Arial"/>
          <w:b/>
        </w:rPr>
      </w:pPr>
      <w:r w:rsidRPr="00DE1EAE">
        <w:rPr>
          <w:rFonts w:ascii="Arial" w:hAnsi="Arial" w:cs="Arial"/>
          <w:b/>
        </w:rPr>
        <w:t xml:space="preserve">Gene </w:t>
      </w:r>
      <w:r w:rsidR="008115D3">
        <w:rPr>
          <w:rFonts w:ascii="Arial" w:hAnsi="Arial" w:cs="Arial"/>
          <w:b/>
        </w:rPr>
        <w:t>e</w:t>
      </w:r>
      <w:r w:rsidR="008115D3" w:rsidRPr="00DE1EAE">
        <w:rPr>
          <w:rFonts w:ascii="Arial" w:hAnsi="Arial" w:cs="Arial"/>
          <w:b/>
        </w:rPr>
        <w:t xml:space="preserve">xpression </w:t>
      </w:r>
      <w:r w:rsidRPr="00DE1EAE">
        <w:rPr>
          <w:rFonts w:ascii="Arial" w:hAnsi="Arial" w:cs="Arial"/>
          <w:b/>
        </w:rPr>
        <w:t xml:space="preserve">and </w:t>
      </w:r>
      <w:r w:rsidR="008115D3">
        <w:rPr>
          <w:rFonts w:ascii="Arial" w:hAnsi="Arial" w:cs="Arial"/>
          <w:b/>
        </w:rPr>
        <w:t>d</w:t>
      </w:r>
      <w:r w:rsidR="008115D3" w:rsidRPr="00DE1EAE">
        <w:rPr>
          <w:rFonts w:ascii="Arial" w:hAnsi="Arial" w:cs="Arial"/>
          <w:b/>
        </w:rPr>
        <w:t xml:space="preserve">ifferential </w:t>
      </w:r>
      <w:r w:rsidR="008115D3">
        <w:rPr>
          <w:rFonts w:ascii="Arial" w:hAnsi="Arial" w:cs="Arial"/>
          <w:b/>
        </w:rPr>
        <w:t>s</w:t>
      </w:r>
      <w:r w:rsidR="008115D3" w:rsidRPr="00DE1EAE">
        <w:rPr>
          <w:rFonts w:ascii="Arial" w:hAnsi="Arial" w:cs="Arial"/>
          <w:b/>
        </w:rPr>
        <w:t xml:space="preserve">plicing </w:t>
      </w:r>
      <w:r w:rsidR="008115D3">
        <w:rPr>
          <w:rFonts w:ascii="Arial" w:hAnsi="Arial" w:cs="Arial"/>
          <w:b/>
        </w:rPr>
        <w:t>a</w:t>
      </w:r>
      <w:r w:rsidR="008115D3" w:rsidRPr="00DE1EAE">
        <w:rPr>
          <w:rFonts w:ascii="Arial" w:hAnsi="Arial" w:cs="Arial"/>
          <w:b/>
        </w:rPr>
        <w:t>nalyses</w:t>
      </w:r>
    </w:p>
    <w:p w14:paraId="0F78F284" w14:textId="3350E00C" w:rsidR="00B5005E" w:rsidRPr="00DE1EAE" w:rsidRDefault="00B5005E" w:rsidP="00A87076">
      <w:pPr>
        <w:pStyle w:val="BodyText"/>
        <w:spacing w:after="0" w:line="480" w:lineRule="auto"/>
        <w:ind w:right="157"/>
        <w:jc w:val="both"/>
        <w:rPr>
          <w:rFonts w:ascii="Arial" w:hAnsi="Arial" w:cs="Arial"/>
          <w:sz w:val="22"/>
          <w:szCs w:val="22"/>
        </w:rPr>
      </w:pPr>
      <w:r w:rsidRPr="00DE1EAE">
        <w:rPr>
          <w:rFonts w:ascii="Arial" w:hAnsi="Arial" w:cs="Arial"/>
          <w:sz w:val="22"/>
          <w:szCs w:val="22"/>
        </w:rPr>
        <w:t xml:space="preserve">RNA-Seq FASTQ files from the Alliance cohort were aligned to the human genome (hg38) using the software HISAT2 (PMID: 31375807). Gene expression RPKM values and alternative splicing Percent Spliced In (PSI) estimates were determined from the aligned BAM files in AltAnalyze (version 2.1.4, MultiPath-PSI algorithm) (PMID: 34732726) using Ensembl version 91 as a reference. These were compared to previously computed alternative splicing events </w:t>
      </w:r>
      <w:r w:rsidR="00173025">
        <w:rPr>
          <w:rFonts w:ascii="Arial" w:hAnsi="Arial" w:cs="Arial"/>
          <w:sz w:val="22"/>
          <w:szCs w:val="22"/>
        </w:rPr>
        <w:t>with</w:t>
      </w:r>
      <w:r w:rsidR="00173025" w:rsidRPr="00DE1EAE">
        <w:rPr>
          <w:rFonts w:ascii="Arial" w:hAnsi="Arial" w:cs="Arial"/>
          <w:sz w:val="22"/>
          <w:szCs w:val="22"/>
        </w:rPr>
        <w:t xml:space="preserve"> </w:t>
      </w:r>
      <w:r w:rsidRPr="00DE1EAE">
        <w:rPr>
          <w:rFonts w:ascii="Arial" w:hAnsi="Arial" w:cs="Arial"/>
          <w:sz w:val="22"/>
          <w:szCs w:val="22"/>
        </w:rPr>
        <w:t xml:space="preserve">Leucegene and BEAT-AML using the same computational pipeline and reference genome/transcriptome (PMID: 32398749). For all subtype comparisons, samples within each assigned AML subtype were compared to all other AML patients. In addition to the above-described genotypes and clinical subtypes, we performed initial QC on all initial subtype groups by computing differential splicing in AltAnalyze (MultiPath-PSI, dPSI&gt;0.1 and eBayes t-test </w:t>
      </w:r>
      <w:r w:rsidR="005E5D17" w:rsidRPr="00DE1EAE">
        <w:rPr>
          <w:rFonts w:ascii="Arial" w:hAnsi="Arial" w:cs="Arial"/>
          <w:i/>
          <w:iCs/>
          <w:sz w:val="22"/>
          <w:szCs w:val="22"/>
        </w:rPr>
        <w:t>P</w:t>
      </w:r>
      <w:r w:rsidRPr="00DE1EAE">
        <w:rPr>
          <w:rFonts w:ascii="Arial" w:hAnsi="Arial" w:cs="Arial"/>
          <w:sz w:val="22"/>
          <w:szCs w:val="22"/>
        </w:rPr>
        <w:t>&lt;</w:t>
      </w:r>
      <w:r w:rsidR="0039254C">
        <w:rPr>
          <w:rFonts w:ascii="Arial" w:hAnsi="Arial" w:cs="Arial"/>
          <w:sz w:val="22"/>
          <w:szCs w:val="22"/>
        </w:rPr>
        <w:t>0</w:t>
      </w:r>
      <w:r w:rsidRPr="00DE1EAE">
        <w:rPr>
          <w:rFonts w:ascii="Arial" w:hAnsi="Arial" w:cs="Arial"/>
          <w:sz w:val="22"/>
          <w:szCs w:val="22"/>
        </w:rPr>
        <w:t xml:space="preserve">.05, FDR corrected) with expression clustering of the top 200 splicing events (automatePSIClustering function in AltAnalyze) to identify outlier samples that do or do not co-cluster (e.g., low variant allele frequency (VAF), unknown variant impacts). This resulted in a small number of re-assignments for </w:t>
      </w:r>
      <w:r w:rsidRPr="00DE1EAE">
        <w:rPr>
          <w:rFonts w:ascii="Arial" w:hAnsi="Arial" w:cs="Arial"/>
          <w:i/>
          <w:iCs/>
          <w:sz w:val="22"/>
          <w:szCs w:val="22"/>
        </w:rPr>
        <w:t>SF3B1</w:t>
      </w:r>
      <w:r w:rsidRPr="00DE1EAE">
        <w:rPr>
          <w:rFonts w:ascii="Arial" w:hAnsi="Arial" w:cs="Arial"/>
          <w:sz w:val="22"/>
          <w:szCs w:val="22"/>
        </w:rPr>
        <w:t xml:space="preserve"> and </w:t>
      </w:r>
      <w:r w:rsidRPr="00DE1EAE">
        <w:rPr>
          <w:rFonts w:ascii="Arial" w:hAnsi="Arial" w:cs="Arial"/>
          <w:i/>
          <w:iCs/>
          <w:sz w:val="22"/>
          <w:szCs w:val="22"/>
        </w:rPr>
        <w:t>SRSF2</w:t>
      </w:r>
      <w:r w:rsidRPr="00DE1EAE">
        <w:rPr>
          <w:rFonts w:ascii="Arial" w:hAnsi="Arial" w:cs="Arial"/>
          <w:sz w:val="22"/>
          <w:szCs w:val="22"/>
        </w:rPr>
        <w:t xml:space="preserve"> mutations, further informed by mutation burden and VAF. Final differential gene and splicing analyses were performed on these cohort groups. Subtype associated differentially expressed genes were defined as those with a fold&gt;1.5 and eBayes t-test </w:t>
      </w:r>
      <w:r w:rsidR="005815FD" w:rsidRPr="00DE1EAE">
        <w:rPr>
          <w:rFonts w:ascii="Arial" w:hAnsi="Arial" w:cs="Arial"/>
          <w:i/>
          <w:iCs/>
          <w:sz w:val="22"/>
          <w:szCs w:val="22"/>
        </w:rPr>
        <w:t>P</w:t>
      </w:r>
      <w:r w:rsidRPr="00DE1EAE">
        <w:rPr>
          <w:rFonts w:ascii="Arial" w:hAnsi="Arial" w:cs="Arial"/>
          <w:sz w:val="22"/>
          <w:szCs w:val="22"/>
        </w:rPr>
        <w:t>&lt;</w:t>
      </w:r>
      <w:r w:rsidR="0039254C">
        <w:rPr>
          <w:rFonts w:ascii="Arial" w:hAnsi="Arial" w:cs="Arial"/>
          <w:sz w:val="22"/>
          <w:szCs w:val="22"/>
        </w:rPr>
        <w:t>0</w:t>
      </w:r>
      <w:r w:rsidRPr="00DE1EAE">
        <w:rPr>
          <w:rFonts w:ascii="Arial" w:hAnsi="Arial" w:cs="Arial"/>
          <w:sz w:val="22"/>
          <w:szCs w:val="22"/>
        </w:rPr>
        <w:t xml:space="preserve">.05, FDR corrected. For all sex-based comparisons, male samples were compared to females using the same above thresholds, without FDR correction, due to the limited sample group sizes. Only AML-variant or clinically defined AML subtypes with at least 18 patients were considered for these sex-based comparisons, which removed </w:t>
      </w:r>
      <w:r w:rsidRPr="00DE1EAE">
        <w:rPr>
          <w:rFonts w:ascii="Arial" w:hAnsi="Arial" w:cs="Arial"/>
          <w:i/>
          <w:iCs/>
          <w:sz w:val="22"/>
          <w:szCs w:val="22"/>
        </w:rPr>
        <w:t>U2AF1-Q157*, SF1, SF3A1,</w:t>
      </w:r>
      <w:r w:rsidRPr="00DE1EAE">
        <w:rPr>
          <w:rFonts w:ascii="Arial" w:hAnsi="Arial" w:cs="Arial"/>
          <w:sz w:val="22"/>
          <w:szCs w:val="22"/>
        </w:rPr>
        <w:t xml:space="preserve"> </w:t>
      </w:r>
      <w:r w:rsidR="00F75929" w:rsidRPr="00DE1EAE">
        <w:rPr>
          <w:rFonts w:ascii="Arial" w:hAnsi="Arial" w:cs="Arial"/>
          <w:i/>
          <w:iCs/>
          <w:sz w:val="22"/>
          <w:szCs w:val="22"/>
        </w:rPr>
        <w:t>KMT2A</w:t>
      </w:r>
      <w:r w:rsidR="00F75929">
        <w:rPr>
          <w:rFonts w:ascii="Arial" w:hAnsi="Arial" w:cs="Arial"/>
          <w:sz w:val="22"/>
          <w:szCs w:val="22"/>
        </w:rPr>
        <w:t xml:space="preserve"> (</w:t>
      </w:r>
      <w:r w:rsidRPr="00DE1EAE">
        <w:rPr>
          <w:rFonts w:ascii="Arial" w:hAnsi="Arial" w:cs="Arial"/>
          <w:i/>
          <w:iCs/>
          <w:sz w:val="22"/>
          <w:szCs w:val="22"/>
        </w:rPr>
        <w:t>MLL</w:t>
      </w:r>
      <w:r w:rsidR="00F75929" w:rsidRPr="00DE1EAE">
        <w:rPr>
          <w:rFonts w:ascii="Arial" w:hAnsi="Arial" w:cs="Arial"/>
          <w:sz w:val="22"/>
          <w:szCs w:val="22"/>
        </w:rPr>
        <w:t>)</w:t>
      </w:r>
      <w:r w:rsidRPr="00DE1EAE">
        <w:rPr>
          <w:rFonts w:ascii="Arial" w:hAnsi="Arial" w:cs="Arial"/>
          <w:sz w:val="22"/>
          <w:szCs w:val="22"/>
        </w:rPr>
        <w:t xml:space="preserve"> partial tandem duplication</w:t>
      </w:r>
      <w:r w:rsidRPr="00DE1EAE">
        <w:rPr>
          <w:rFonts w:ascii="Arial" w:hAnsi="Arial" w:cs="Arial"/>
          <w:i/>
          <w:iCs/>
          <w:sz w:val="22"/>
          <w:szCs w:val="22"/>
        </w:rPr>
        <w:t xml:space="preserve"> (</w:t>
      </w:r>
      <w:r w:rsidR="00F75929" w:rsidRPr="003518AB">
        <w:rPr>
          <w:rFonts w:ascii="Arial" w:hAnsi="Arial" w:cs="Arial"/>
          <w:i/>
          <w:iCs/>
          <w:sz w:val="22"/>
          <w:szCs w:val="22"/>
        </w:rPr>
        <w:t>KMT2A</w:t>
      </w:r>
      <w:r w:rsidRPr="00DE1EAE">
        <w:rPr>
          <w:rFonts w:ascii="Arial" w:hAnsi="Arial" w:cs="Arial"/>
          <w:i/>
          <w:iCs/>
          <w:sz w:val="22"/>
          <w:szCs w:val="22"/>
        </w:rPr>
        <w:t>-</w:t>
      </w:r>
      <w:r w:rsidRPr="00DE1EAE">
        <w:rPr>
          <w:rFonts w:ascii="Arial" w:hAnsi="Arial" w:cs="Arial"/>
          <w:sz w:val="22"/>
          <w:szCs w:val="22"/>
        </w:rPr>
        <w:t>PTD</w:t>
      </w:r>
      <w:r w:rsidRPr="00DE1EAE">
        <w:rPr>
          <w:rFonts w:ascii="Arial" w:hAnsi="Arial" w:cs="Arial"/>
          <w:i/>
          <w:iCs/>
          <w:sz w:val="22"/>
          <w:szCs w:val="22"/>
        </w:rPr>
        <w:t xml:space="preserve">) </w:t>
      </w:r>
      <w:r w:rsidRPr="00DE1EAE">
        <w:rPr>
          <w:rFonts w:ascii="Arial" w:hAnsi="Arial" w:cs="Arial"/>
          <w:sz w:val="22"/>
          <w:szCs w:val="22"/>
        </w:rPr>
        <w:t xml:space="preserve">and </w:t>
      </w:r>
      <w:r w:rsidRPr="00DE1EAE">
        <w:rPr>
          <w:rFonts w:ascii="Arial" w:hAnsi="Arial" w:cs="Arial"/>
          <w:i/>
          <w:iCs/>
          <w:sz w:val="22"/>
          <w:szCs w:val="22"/>
        </w:rPr>
        <w:t>ZRSR2</w:t>
      </w:r>
      <w:r w:rsidRPr="00DE1EAE">
        <w:rPr>
          <w:rFonts w:ascii="Arial" w:hAnsi="Arial" w:cs="Arial"/>
          <w:sz w:val="22"/>
          <w:szCs w:val="22"/>
        </w:rPr>
        <w:t xml:space="preserve"> variant-defined subtypes from comparison. For gene set enrichment, we used the GO-Elite </w:t>
      </w:r>
      <w:r w:rsidRPr="00DE1EAE">
        <w:rPr>
          <w:rFonts w:ascii="Arial" w:hAnsi="Arial" w:cs="Arial"/>
          <w:sz w:val="22"/>
          <w:szCs w:val="22"/>
        </w:rPr>
        <w:lastRenderedPageBreak/>
        <w:t>software in AltAnalyze (PMID: 22743224) using default options, and a previously described custom human BM</w:t>
      </w:r>
      <w:r w:rsidRPr="00DE1EAE" w:rsidDel="00EE4FF1">
        <w:rPr>
          <w:rFonts w:ascii="Arial" w:hAnsi="Arial" w:cs="Arial"/>
          <w:sz w:val="22"/>
          <w:szCs w:val="22"/>
        </w:rPr>
        <w:t xml:space="preserve"> </w:t>
      </w:r>
      <w:r w:rsidRPr="00DE1EAE">
        <w:rPr>
          <w:rFonts w:ascii="Arial" w:hAnsi="Arial" w:cs="Arial"/>
          <w:sz w:val="22"/>
          <w:szCs w:val="22"/>
        </w:rPr>
        <w:t xml:space="preserve">cell-type marker database (top-100 genes per signature) (PMID: 30243574). Visualized networks were produced from GO-Elite. </w:t>
      </w:r>
    </w:p>
    <w:p w14:paraId="40240CFF" w14:textId="77777777" w:rsidR="00B5005E" w:rsidRDefault="00B5005E" w:rsidP="00A87076">
      <w:pPr>
        <w:pStyle w:val="BodyText"/>
        <w:spacing w:after="0" w:line="480" w:lineRule="auto"/>
        <w:ind w:right="157"/>
        <w:jc w:val="both"/>
        <w:rPr>
          <w:rFonts w:ascii="Arial" w:hAnsi="Arial" w:cs="Arial"/>
          <w:sz w:val="24"/>
          <w:szCs w:val="24"/>
        </w:rPr>
      </w:pPr>
    </w:p>
    <w:p w14:paraId="42977AA6" w14:textId="1A656D6F" w:rsidR="004E6BE3" w:rsidRPr="00131164" w:rsidRDefault="004E6BE3" w:rsidP="00A87076">
      <w:pPr>
        <w:pStyle w:val="BodyText"/>
        <w:spacing w:after="0" w:line="480" w:lineRule="auto"/>
        <w:jc w:val="both"/>
        <w:rPr>
          <w:rFonts w:ascii="Arial" w:hAnsi="Arial" w:cs="Arial"/>
          <w:b/>
          <w:sz w:val="22"/>
          <w:szCs w:val="22"/>
        </w:rPr>
      </w:pPr>
      <w:r w:rsidRPr="00131164">
        <w:rPr>
          <w:rFonts w:ascii="Arial" w:hAnsi="Arial" w:cs="Arial"/>
          <w:b/>
          <w:sz w:val="22"/>
          <w:szCs w:val="22"/>
        </w:rPr>
        <w:t>Definition of clinical endpoints</w:t>
      </w:r>
    </w:p>
    <w:p w14:paraId="48491848" w14:textId="197F0A52" w:rsidR="004E6BE3" w:rsidRPr="007608BC" w:rsidRDefault="004E6BE3" w:rsidP="00A87076">
      <w:pPr>
        <w:pStyle w:val="pf0"/>
        <w:spacing w:before="0" w:beforeAutospacing="0" w:after="0" w:afterAutospacing="0" w:line="480" w:lineRule="auto"/>
        <w:jc w:val="both"/>
        <w:rPr>
          <w:rFonts w:ascii="Arial" w:hAnsi="Arial" w:cs="Arial"/>
          <w:sz w:val="22"/>
          <w:szCs w:val="22"/>
        </w:rPr>
      </w:pPr>
      <w:r w:rsidRPr="007608BC">
        <w:rPr>
          <w:rFonts w:ascii="Arial" w:hAnsi="Arial" w:cs="Arial"/>
          <w:sz w:val="22"/>
          <w:szCs w:val="22"/>
        </w:rPr>
        <w:t>For Alliance data,</w:t>
      </w:r>
      <w:r w:rsidR="007608BC" w:rsidRPr="007608BC">
        <w:rPr>
          <w:rFonts w:ascii="Arial" w:hAnsi="Arial" w:cs="Arial"/>
          <w:sz w:val="22"/>
          <w:szCs w:val="22"/>
        </w:rPr>
        <w:t xml:space="preserve"> c</w:t>
      </w:r>
      <w:r w:rsidR="007608BC" w:rsidRPr="007608BC">
        <w:rPr>
          <w:rStyle w:val="cf01"/>
          <w:rFonts w:ascii="Arial" w:eastAsiaTheme="majorEastAsia" w:hAnsi="Arial" w:cs="Arial"/>
          <w:sz w:val="22"/>
          <w:szCs w:val="22"/>
        </w:rPr>
        <w:t>linical endpoints were defined according to generally accepted criteria</w:t>
      </w:r>
      <w:r w:rsidR="007608BC" w:rsidRPr="007608BC">
        <w:rPr>
          <w:rStyle w:val="cf01"/>
          <w:rFonts w:ascii="Arial" w:eastAsiaTheme="majorEastAsia" w:hAnsi="Arial" w:cs="Arial"/>
          <w:sz w:val="22"/>
          <w:szCs w:val="22"/>
          <w:vertAlign w:val="superscript"/>
        </w:rPr>
        <w:t>26,27,28,29</w:t>
      </w:r>
      <w:r w:rsidR="007608BC" w:rsidRPr="007608BC">
        <w:rPr>
          <w:rStyle w:val="cf01"/>
          <w:rFonts w:ascii="Arial" w:eastAsiaTheme="majorEastAsia" w:hAnsi="Arial" w:cs="Arial"/>
          <w:sz w:val="22"/>
          <w:szCs w:val="22"/>
        </w:rPr>
        <w:t xml:space="preserve"> and according to treatment study protocols.</w:t>
      </w:r>
      <w:r w:rsidR="007608BC" w:rsidRPr="007608BC">
        <w:rPr>
          <w:rStyle w:val="cf01"/>
          <w:rFonts w:eastAsiaTheme="majorEastAsia"/>
          <w:sz w:val="22"/>
          <w:szCs w:val="22"/>
        </w:rPr>
        <w:t xml:space="preserve"> </w:t>
      </w:r>
      <w:r w:rsidR="009879B5" w:rsidRPr="007608BC">
        <w:rPr>
          <w:rFonts w:ascii="Arial" w:hAnsi="Arial" w:cs="Arial"/>
          <w:spacing w:val="-1"/>
          <w:sz w:val="22"/>
          <w:szCs w:val="22"/>
        </w:rPr>
        <w:t xml:space="preserve">Early death was defined as death within 30 days of starting therapy, regardless of cause. </w:t>
      </w:r>
      <w:r w:rsidRPr="007608BC">
        <w:rPr>
          <w:rFonts w:ascii="Arial" w:hAnsi="Arial" w:cs="Arial"/>
          <w:sz w:val="22"/>
          <w:szCs w:val="22"/>
        </w:rPr>
        <w:t>Relapse</w:t>
      </w:r>
      <w:r w:rsidRPr="007608BC">
        <w:rPr>
          <w:rFonts w:ascii="Arial" w:hAnsi="Arial" w:cs="Arial"/>
          <w:spacing w:val="1"/>
          <w:sz w:val="22"/>
          <w:szCs w:val="22"/>
        </w:rPr>
        <w:t xml:space="preserve"> </w:t>
      </w:r>
      <w:r w:rsidRPr="007608BC">
        <w:rPr>
          <w:rFonts w:ascii="Arial" w:hAnsi="Arial" w:cs="Arial"/>
          <w:sz w:val="22"/>
          <w:szCs w:val="22"/>
        </w:rPr>
        <w:t>was</w:t>
      </w:r>
      <w:r w:rsidRPr="007608BC">
        <w:rPr>
          <w:rFonts w:ascii="Arial" w:hAnsi="Arial" w:cs="Arial"/>
          <w:spacing w:val="1"/>
          <w:sz w:val="22"/>
          <w:szCs w:val="22"/>
        </w:rPr>
        <w:t xml:space="preserve"> </w:t>
      </w:r>
      <w:r w:rsidRPr="007608BC">
        <w:rPr>
          <w:rFonts w:ascii="Arial" w:hAnsi="Arial" w:cs="Arial"/>
          <w:sz w:val="22"/>
          <w:szCs w:val="22"/>
        </w:rPr>
        <w:t>defined</w:t>
      </w:r>
      <w:r w:rsidRPr="007608BC">
        <w:rPr>
          <w:rFonts w:ascii="Arial" w:hAnsi="Arial" w:cs="Arial"/>
          <w:spacing w:val="1"/>
          <w:sz w:val="22"/>
          <w:szCs w:val="22"/>
        </w:rPr>
        <w:t xml:space="preserve"> </w:t>
      </w:r>
      <w:r w:rsidRPr="007608BC">
        <w:rPr>
          <w:rFonts w:ascii="Arial" w:hAnsi="Arial" w:cs="Arial"/>
          <w:sz w:val="22"/>
          <w:szCs w:val="22"/>
        </w:rPr>
        <w:t>by</w:t>
      </w:r>
      <w:r w:rsidRPr="007608BC">
        <w:rPr>
          <w:rFonts w:ascii="Arial" w:hAnsi="Arial" w:cs="Arial"/>
          <w:spacing w:val="2"/>
          <w:sz w:val="22"/>
          <w:szCs w:val="22"/>
        </w:rPr>
        <w:t xml:space="preserve"> </w:t>
      </w:r>
      <w:r w:rsidRPr="007608BC">
        <w:rPr>
          <w:rFonts w:ascii="Arial" w:hAnsi="Arial" w:cs="Arial"/>
          <w:spacing w:val="-1"/>
          <w:sz w:val="22"/>
          <w:szCs w:val="22"/>
        </w:rPr>
        <w:t xml:space="preserve">≥5% </w:t>
      </w:r>
      <w:r w:rsidRPr="007608BC">
        <w:rPr>
          <w:rFonts w:ascii="Arial" w:hAnsi="Arial" w:cs="Arial"/>
          <w:sz w:val="22"/>
          <w:szCs w:val="22"/>
        </w:rPr>
        <w:t>BM</w:t>
      </w:r>
      <w:r w:rsidRPr="007608BC">
        <w:rPr>
          <w:rFonts w:ascii="Arial" w:hAnsi="Arial" w:cs="Arial"/>
          <w:spacing w:val="17"/>
          <w:sz w:val="22"/>
          <w:szCs w:val="22"/>
        </w:rPr>
        <w:t xml:space="preserve"> </w:t>
      </w:r>
      <w:r w:rsidRPr="007608BC">
        <w:rPr>
          <w:rFonts w:ascii="Arial" w:hAnsi="Arial" w:cs="Arial"/>
          <w:sz w:val="22"/>
          <w:szCs w:val="22"/>
        </w:rPr>
        <w:t>blasts,</w:t>
      </w:r>
      <w:r w:rsidRPr="007608BC">
        <w:rPr>
          <w:rFonts w:ascii="Arial" w:hAnsi="Arial" w:cs="Arial"/>
          <w:spacing w:val="18"/>
          <w:sz w:val="22"/>
          <w:szCs w:val="22"/>
        </w:rPr>
        <w:t xml:space="preserve"> </w:t>
      </w:r>
      <w:r w:rsidRPr="007608BC">
        <w:rPr>
          <w:rFonts w:ascii="Arial" w:hAnsi="Arial" w:cs="Arial"/>
          <w:sz w:val="22"/>
          <w:szCs w:val="22"/>
        </w:rPr>
        <w:t>circulating</w:t>
      </w:r>
      <w:r w:rsidRPr="007608BC">
        <w:rPr>
          <w:rFonts w:ascii="Arial" w:hAnsi="Arial" w:cs="Arial"/>
          <w:spacing w:val="18"/>
          <w:sz w:val="22"/>
          <w:szCs w:val="22"/>
        </w:rPr>
        <w:t xml:space="preserve"> </w:t>
      </w:r>
      <w:r w:rsidRPr="007608BC">
        <w:rPr>
          <w:rFonts w:ascii="Arial" w:hAnsi="Arial" w:cs="Arial"/>
          <w:sz w:val="22"/>
          <w:szCs w:val="22"/>
        </w:rPr>
        <w:t>leukemic</w:t>
      </w:r>
      <w:r w:rsidRPr="007608BC">
        <w:rPr>
          <w:rFonts w:ascii="Arial" w:hAnsi="Arial" w:cs="Arial"/>
          <w:spacing w:val="18"/>
          <w:sz w:val="22"/>
          <w:szCs w:val="22"/>
        </w:rPr>
        <w:t xml:space="preserve"> </w:t>
      </w:r>
      <w:r w:rsidRPr="007608BC">
        <w:rPr>
          <w:rFonts w:ascii="Arial" w:hAnsi="Arial" w:cs="Arial"/>
          <w:sz w:val="22"/>
          <w:szCs w:val="22"/>
        </w:rPr>
        <w:t>blasts,</w:t>
      </w:r>
      <w:r w:rsidRPr="007608BC">
        <w:rPr>
          <w:rFonts w:ascii="Arial" w:hAnsi="Arial" w:cs="Arial"/>
          <w:spacing w:val="18"/>
          <w:sz w:val="22"/>
          <w:szCs w:val="22"/>
        </w:rPr>
        <w:t xml:space="preserve"> </w:t>
      </w:r>
      <w:r w:rsidRPr="007608BC">
        <w:rPr>
          <w:rFonts w:ascii="Arial" w:hAnsi="Arial" w:cs="Arial"/>
          <w:sz w:val="22"/>
          <w:szCs w:val="22"/>
        </w:rPr>
        <w:t>or</w:t>
      </w:r>
      <w:r w:rsidRPr="007608BC">
        <w:rPr>
          <w:rFonts w:ascii="Arial" w:hAnsi="Arial" w:cs="Arial"/>
          <w:spacing w:val="18"/>
          <w:sz w:val="22"/>
          <w:szCs w:val="22"/>
        </w:rPr>
        <w:t xml:space="preserve"> </w:t>
      </w:r>
      <w:r w:rsidRPr="007608BC">
        <w:rPr>
          <w:rFonts w:ascii="Arial" w:hAnsi="Arial" w:cs="Arial"/>
          <w:sz w:val="22"/>
          <w:szCs w:val="22"/>
        </w:rPr>
        <w:t>the</w:t>
      </w:r>
      <w:r w:rsidRPr="007608BC">
        <w:rPr>
          <w:rFonts w:ascii="Arial" w:hAnsi="Arial" w:cs="Arial"/>
          <w:spacing w:val="17"/>
          <w:sz w:val="22"/>
          <w:szCs w:val="22"/>
        </w:rPr>
        <w:t xml:space="preserve"> </w:t>
      </w:r>
      <w:r w:rsidRPr="007608BC">
        <w:rPr>
          <w:rFonts w:ascii="Arial" w:hAnsi="Arial" w:cs="Arial"/>
          <w:sz w:val="22"/>
          <w:szCs w:val="22"/>
        </w:rPr>
        <w:t>development</w:t>
      </w:r>
      <w:r w:rsidRPr="007608BC">
        <w:rPr>
          <w:rFonts w:ascii="Arial" w:hAnsi="Arial" w:cs="Arial"/>
          <w:spacing w:val="18"/>
          <w:sz w:val="22"/>
          <w:szCs w:val="22"/>
        </w:rPr>
        <w:t xml:space="preserve"> </w:t>
      </w:r>
      <w:r w:rsidRPr="007608BC">
        <w:rPr>
          <w:rFonts w:ascii="Arial" w:hAnsi="Arial" w:cs="Arial"/>
          <w:sz w:val="22"/>
          <w:szCs w:val="22"/>
        </w:rPr>
        <w:t>of</w:t>
      </w:r>
      <w:r w:rsidRPr="007608BC">
        <w:rPr>
          <w:rFonts w:ascii="Arial" w:hAnsi="Arial" w:cs="Arial"/>
          <w:spacing w:val="18"/>
          <w:sz w:val="22"/>
          <w:szCs w:val="22"/>
        </w:rPr>
        <w:t xml:space="preserve"> </w:t>
      </w:r>
      <w:r w:rsidRPr="007608BC">
        <w:rPr>
          <w:rFonts w:ascii="Arial" w:hAnsi="Arial" w:cs="Arial"/>
          <w:sz w:val="22"/>
          <w:szCs w:val="22"/>
        </w:rPr>
        <w:t>extramedullary</w:t>
      </w:r>
      <w:r w:rsidRPr="007608BC">
        <w:rPr>
          <w:rFonts w:ascii="Arial" w:hAnsi="Arial" w:cs="Arial"/>
          <w:spacing w:val="18"/>
          <w:sz w:val="22"/>
          <w:szCs w:val="22"/>
        </w:rPr>
        <w:t xml:space="preserve"> </w:t>
      </w:r>
      <w:r w:rsidRPr="007608BC">
        <w:rPr>
          <w:rFonts w:ascii="Arial" w:hAnsi="Arial" w:cs="Arial"/>
          <w:sz w:val="22"/>
          <w:szCs w:val="22"/>
        </w:rPr>
        <w:t>leukemia.</w:t>
      </w:r>
      <w:r w:rsidR="00870C77" w:rsidRPr="007608BC">
        <w:rPr>
          <w:rFonts w:ascii="Arial" w:hAnsi="Arial" w:cs="Arial"/>
          <w:sz w:val="22"/>
          <w:szCs w:val="22"/>
          <w:vertAlign w:val="superscript"/>
        </w:rPr>
        <w:t>29</w:t>
      </w:r>
      <w:r w:rsidR="00870C77" w:rsidRPr="007608BC">
        <w:rPr>
          <w:rFonts w:ascii="Arial" w:hAnsi="Arial" w:cs="Arial"/>
          <w:sz w:val="22"/>
          <w:szCs w:val="22"/>
        </w:rPr>
        <w:t xml:space="preserve"> </w:t>
      </w:r>
      <w:r w:rsidRPr="007608BC">
        <w:rPr>
          <w:rFonts w:ascii="Arial" w:hAnsi="Arial" w:cs="Arial"/>
          <w:spacing w:val="-1"/>
          <w:sz w:val="22"/>
          <w:szCs w:val="22"/>
        </w:rPr>
        <w:t>Disease-free</w:t>
      </w:r>
      <w:r w:rsidRPr="007608BC">
        <w:rPr>
          <w:rFonts w:ascii="Arial" w:hAnsi="Arial" w:cs="Arial"/>
          <w:spacing w:val="3"/>
          <w:sz w:val="22"/>
          <w:szCs w:val="22"/>
        </w:rPr>
        <w:t xml:space="preserve"> </w:t>
      </w:r>
      <w:r w:rsidRPr="007608BC">
        <w:rPr>
          <w:rFonts w:ascii="Arial" w:hAnsi="Arial" w:cs="Arial"/>
          <w:sz w:val="22"/>
          <w:szCs w:val="22"/>
        </w:rPr>
        <w:t>survival</w:t>
      </w:r>
      <w:r w:rsidRPr="007608BC">
        <w:rPr>
          <w:rFonts w:ascii="Arial" w:hAnsi="Arial" w:cs="Arial"/>
          <w:spacing w:val="3"/>
          <w:sz w:val="22"/>
          <w:szCs w:val="22"/>
        </w:rPr>
        <w:t xml:space="preserve"> </w:t>
      </w:r>
      <w:r w:rsidRPr="007608BC">
        <w:rPr>
          <w:rFonts w:ascii="Arial" w:hAnsi="Arial" w:cs="Arial"/>
          <w:sz w:val="22"/>
          <w:szCs w:val="22"/>
        </w:rPr>
        <w:t>was</w:t>
      </w:r>
      <w:r w:rsidRPr="007608BC">
        <w:rPr>
          <w:rFonts w:ascii="Arial" w:hAnsi="Arial" w:cs="Arial"/>
          <w:spacing w:val="3"/>
          <w:sz w:val="22"/>
          <w:szCs w:val="22"/>
        </w:rPr>
        <w:t xml:space="preserve"> </w:t>
      </w:r>
      <w:r w:rsidRPr="007608BC">
        <w:rPr>
          <w:rFonts w:ascii="Arial" w:hAnsi="Arial" w:cs="Arial"/>
          <w:sz w:val="22"/>
          <w:szCs w:val="22"/>
        </w:rPr>
        <w:t>measured</w:t>
      </w:r>
      <w:r w:rsidRPr="007608BC">
        <w:rPr>
          <w:rFonts w:ascii="Arial" w:hAnsi="Arial" w:cs="Arial"/>
          <w:spacing w:val="4"/>
          <w:sz w:val="22"/>
          <w:szCs w:val="22"/>
        </w:rPr>
        <w:t xml:space="preserve"> </w:t>
      </w:r>
      <w:r w:rsidRPr="007608BC">
        <w:rPr>
          <w:rFonts w:ascii="Arial" w:hAnsi="Arial" w:cs="Arial"/>
          <w:sz w:val="22"/>
          <w:szCs w:val="22"/>
        </w:rPr>
        <w:t>from</w:t>
      </w:r>
      <w:r w:rsidRPr="007608BC">
        <w:rPr>
          <w:rFonts w:ascii="Arial" w:hAnsi="Arial" w:cs="Arial"/>
          <w:spacing w:val="3"/>
          <w:sz w:val="22"/>
          <w:szCs w:val="22"/>
        </w:rPr>
        <w:t xml:space="preserve"> </w:t>
      </w:r>
      <w:r w:rsidRPr="007608BC">
        <w:rPr>
          <w:rFonts w:ascii="Arial" w:hAnsi="Arial" w:cs="Arial"/>
          <w:sz w:val="22"/>
          <w:szCs w:val="22"/>
        </w:rPr>
        <w:t>the</w:t>
      </w:r>
      <w:r w:rsidRPr="007608BC">
        <w:rPr>
          <w:rFonts w:ascii="Arial" w:hAnsi="Arial" w:cs="Arial"/>
          <w:spacing w:val="4"/>
          <w:sz w:val="22"/>
          <w:szCs w:val="22"/>
        </w:rPr>
        <w:t xml:space="preserve"> </w:t>
      </w:r>
      <w:r w:rsidRPr="007608BC">
        <w:rPr>
          <w:rFonts w:ascii="Arial" w:hAnsi="Arial" w:cs="Arial"/>
          <w:sz w:val="22"/>
          <w:szCs w:val="22"/>
        </w:rPr>
        <w:t>date</w:t>
      </w:r>
      <w:r w:rsidRPr="007608BC">
        <w:rPr>
          <w:rFonts w:ascii="Arial" w:hAnsi="Arial" w:cs="Arial"/>
          <w:spacing w:val="3"/>
          <w:sz w:val="22"/>
          <w:szCs w:val="22"/>
        </w:rPr>
        <w:t xml:space="preserve"> </w:t>
      </w:r>
      <w:r w:rsidRPr="007608BC">
        <w:rPr>
          <w:rFonts w:ascii="Arial" w:hAnsi="Arial" w:cs="Arial"/>
          <w:sz w:val="22"/>
          <w:szCs w:val="22"/>
        </w:rPr>
        <w:t>of</w:t>
      </w:r>
      <w:r w:rsidRPr="007608BC">
        <w:rPr>
          <w:rFonts w:ascii="Arial" w:hAnsi="Arial" w:cs="Arial"/>
          <w:spacing w:val="4"/>
          <w:sz w:val="22"/>
          <w:szCs w:val="22"/>
        </w:rPr>
        <w:t xml:space="preserve"> </w:t>
      </w:r>
      <w:r w:rsidRPr="007608BC">
        <w:rPr>
          <w:rFonts w:ascii="Arial" w:hAnsi="Arial" w:cs="Arial"/>
          <w:sz w:val="22"/>
          <w:szCs w:val="22"/>
        </w:rPr>
        <w:t>CR</w:t>
      </w:r>
      <w:r w:rsidRPr="007608BC">
        <w:rPr>
          <w:rFonts w:ascii="Arial" w:hAnsi="Arial" w:cs="Arial"/>
          <w:spacing w:val="3"/>
          <w:sz w:val="22"/>
          <w:szCs w:val="22"/>
        </w:rPr>
        <w:t xml:space="preserve"> </w:t>
      </w:r>
      <w:r w:rsidRPr="007608BC">
        <w:rPr>
          <w:rFonts w:ascii="Arial" w:hAnsi="Arial" w:cs="Arial"/>
          <w:sz w:val="22"/>
          <w:szCs w:val="22"/>
        </w:rPr>
        <w:t>until</w:t>
      </w:r>
      <w:r w:rsidRPr="007608BC">
        <w:rPr>
          <w:rFonts w:ascii="Arial" w:hAnsi="Arial" w:cs="Arial"/>
          <w:spacing w:val="4"/>
          <w:sz w:val="22"/>
          <w:szCs w:val="22"/>
        </w:rPr>
        <w:t xml:space="preserve"> </w:t>
      </w:r>
      <w:r w:rsidRPr="007608BC">
        <w:rPr>
          <w:rFonts w:ascii="Arial" w:hAnsi="Arial" w:cs="Arial"/>
          <w:sz w:val="22"/>
          <w:szCs w:val="22"/>
        </w:rPr>
        <w:t>the</w:t>
      </w:r>
      <w:r w:rsidRPr="007608BC">
        <w:rPr>
          <w:rFonts w:ascii="Arial" w:hAnsi="Arial" w:cs="Arial"/>
          <w:spacing w:val="3"/>
          <w:sz w:val="22"/>
          <w:szCs w:val="22"/>
        </w:rPr>
        <w:t xml:space="preserve"> </w:t>
      </w:r>
      <w:r w:rsidRPr="007608BC">
        <w:rPr>
          <w:rFonts w:ascii="Arial" w:hAnsi="Arial" w:cs="Arial"/>
          <w:sz w:val="22"/>
          <w:szCs w:val="22"/>
        </w:rPr>
        <w:t>date</w:t>
      </w:r>
      <w:r w:rsidRPr="007608BC">
        <w:rPr>
          <w:rFonts w:ascii="Arial" w:hAnsi="Arial" w:cs="Arial"/>
          <w:spacing w:val="4"/>
          <w:sz w:val="22"/>
          <w:szCs w:val="22"/>
        </w:rPr>
        <w:t xml:space="preserve"> </w:t>
      </w:r>
      <w:r w:rsidRPr="007608BC">
        <w:rPr>
          <w:rFonts w:ascii="Arial" w:hAnsi="Arial" w:cs="Arial"/>
          <w:sz w:val="22"/>
          <w:szCs w:val="22"/>
        </w:rPr>
        <w:t>of</w:t>
      </w:r>
      <w:r w:rsidRPr="007608BC">
        <w:rPr>
          <w:rFonts w:ascii="Arial" w:hAnsi="Arial" w:cs="Arial"/>
          <w:spacing w:val="3"/>
          <w:sz w:val="22"/>
          <w:szCs w:val="22"/>
        </w:rPr>
        <w:t xml:space="preserve"> </w:t>
      </w:r>
      <w:r w:rsidRPr="007608BC">
        <w:rPr>
          <w:rFonts w:ascii="Arial" w:hAnsi="Arial" w:cs="Arial"/>
          <w:sz w:val="22"/>
          <w:szCs w:val="22"/>
        </w:rPr>
        <w:t xml:space="preserve">relapse or death; patients alive and </w:t>
      </w:r>
      <w:r w:rsidRPr="007608BC">
        <w:rPr>
          <w:rFonts w:ascii="Arial" w:hAnsi="Arial" w:cs="Arial"/>
          <w:spacing w:val="-1"/>
          <w:sz w:val="22"/>
          <w:szCs w:val="22"/>
        </w:rPr>
        <w:t>relapse-free</w:t>
      </w:r>
      <w:r w:rsidRPr="007608BC">
        <w:rPr>
          <w:rFonts w:ascii="Arial" w:hAnsi="Arial" w:cs="Arial"/>
          <w:sz w:val="22"/>
          <w:szCs w:val="22"/>
        </w:rPr>
        <w:t xml:space="preserve"> at last </w:t>
      </w:r>
      <w:r w:rsidRPr="007608BC">
        <w:rPr>
          <w:rFonts w:ascii="Arial" w:hAnsi="Arial" w:cs="Arial"/>
          <w:spacing w:val="-1"/>
          <w:sz w:val="22"/>
          <w:szCs w:val="22"/>
        </w:rPr>
        <w:t>follow-up</w:t>
      </w:r>
      <w:r w:rsidRPr="007608BC">
        <w:rPr>
          <w:rFonts w:ascii="Arial" w:hAnsi="Arial" w:cs="Arial"/>
          <w:sz w:val="22"/>
          <w:szCs w:val="22"/>
        </w:rPr>
        <w:t xml:space="preserve"> were censored. Overall survival was measured from the date on study until the date of death, and</w:t>
      </w:r>
      <w:r w:rsidRPr="007608BC">
        <w:rPr>
          <w:rFonts w:ascii="Arial" w:hAnsi="Arial" w:cs="Arial"/>
          <w:spacing w:val="4"/>
          <w:sz w:val="22"/>
          <w:szCs w:val="22"/>
        </w:rPr>
        <w:t xml:space="preserve"> </w:t>
      </w:r>
      <w:r w:rsidRPr="007608BC">
        <w:rPr>
          <w:rFonts w:ascii="Arial" w:hAnsi="Arial" w:cs="Arial"/>
          <w:sz w:val="22"/>
          <w:szCs w:val="22"/>
        </w:rPr>
        <w:t xml:space="preserve">patients alive at last follow-up were censored. </w:t>
      </w:r>
    </w:p>
    <w:p w14:paraId="3735642A" w14:textId="77777777" w:rsidR="004E6BE3" w:rsidRPr="00131164" w:rsidRDefault="004E6BE3" w:rsidP="00A87076">
      <w:pPr>
        <w:spacing w:after="0" w:line="480" w:lineRule="auto"/>
        <w:jc w:val="both"/>
        <w:rPr>
          <w:rFonts w:ascii="Arial" w:hAnsi="Arial" w:cs="Arial"/>
          <w:b/>
        </w:rPr>
      </w:pPr>
    </w:p>
    <w:p w14:paraId="64C3B61A" w14:textId="1A2E3628" w:rsidR="004E6BE3" w:rsidRDefault="004E6BE3" w:rsidP="0080642B">
      <w:pPr>
        <w:pStyle w:val="BodyText"/>
        <w:tabs>
          <w:tab w:val="left" w:pos="720"/>
        </w:tabs>
        <w:spacing w:after="0" w:line="480" w:lineRule="auto"/>
        <w:jc w:val="both"/>
        <w:rPr>
          <w:rFonts w:ascii="Arial" w:hAnsi="Arial" w:cs="Arial"/>
          <w:b/>
          <w:sz w:val="22"/>
          <w:szCs w:val="22"/>
        </w:rPr>
      </w:pPr>
      <w:r w:rsidRPr="00131164">
        <w:rPr>
          <w:rFonts w:ascii="Arial" w:hAnsi="Arial" w:cs="Arial"/>
          <w:b/>
          <w:sz w:val="22"/>
          <w:szCs w:val="22"/>
        </w:rPr>
        <w:t>Outcome analyses</w:t>
      </w:r>
    </w:p>
    <w:p w14:paraId="20E22038" w14:textId="05EAF35A" w:rsidR="00E913B7" w:rsidRDefault="00AF625C" w:rsidP="00A87076">
      <w:pPr>
        <w:pStyle w:val="BodyText"/>
        <w:tabs>
          <w:tab w:val="left" w:pos="720"/>
        </w:tabs>
        <w:spacing w:after="0" w:line="480" w:lineRule="auto"/>
        <w:jc w:val="both"/>
        <w:rPr>
          <w:rFonts w:ascii="Arial" w:hAnsi="Arial" w:cs="Arial"/>
          <w:b/>
          <w:sz w:val="22"/>
          <w:szCs w:val="22"/>
        </w:rPr>
      </w:pPr>
      <w:r w:rsidRPr="00131164">
        <w:rPr>
          <w:rFonts w:ascii="Arial" w:hAnsi="Arial" w:cs="Arial"/>
          <w:sz w:val="22"/>
          <w:szCs w:val="22"/>
        </w:rPr>
        <w:t xml:space="preserve">In our outcome analyses, we used </w:t>
      </w:r>
      <w:r w:rsidRPr="00DE1EAE">
        <w:rPr>
          <w:rFonts w:ascii="Arial" w:hAnsi="Arial" w:cs="Arial"/>
          <w:i/>
          <w:iCs/>
          <w:sz w:val="22"/>
          <w:szCs w:val="22"/>
        </w:rPr>
        <w:t>P</w:t>
      </w:r>
      <w:r w:rsidRPr="00131164">
        <w:rPr>
          <w:rFonts w:ascii="Arial" w:hAnsi="Arial" w:cs="Arial"/>
          <w:sz w:val="22"/>
          <w:szCs w:val="22"/>
        </w:rPr>
        <w:t xml:space="preserve">-values adjusted to control for per family error rate (probability of a Type I error) for all variables considered in univariable analyses. The families were all variables considered in each outcome analysis and only the variables whose likelihood ratio test adjusted </w:t>
      </w:r>
      <w:r w:rsidRPr="00422DD3">
        <w:rPr>
          <w:rFonts w:ascii="Arial" w:hAnsi="Arial" w:cs="Arial"/>
          <w:i/>
          <w:iCs/>
          <w:sz w:val="22"/>
          <w:szCs w:val="22"/>
        </w:rPr>
        <w:t>P</w:t>
      </w:r>
      <w:r w:rsidRPr="00131164">
        <w:rPr>
          <w:rFonts w:ascii="Arial" w:hAnsi="Arial" w:cs="Arial"/>
          <w:sz w:val="22"/>
          <w:szCs w:val="22"/>
        </w:rPr>
        <w:t>-value was &lt;.20 from the univariable models were considered in the multivariable analysis.</w:t>
      </w:r>
      <w:r w:rsidR="00E913B7">
        <w:rPr>
          <w:rFonts w:ascii="Arial" w:hAnsi="Arial" w:cs="Arial"/>
          <w:b/>
          <w:sz w:val="22"/>
          <w:szCs w:val="22"/>
        </w:rPr>
        <w:br w:type="page"/>
      </w:r>
    </w:p>
    <w:p w14:paraId="35E9FBCA" w14:textId="2B9C291E" w:rsidR="004E6BE3" w:rsidRPr="00A87076" w:rsidRDefault="004E6BE3" w:rsidP="0080642B">
      <w:pPr>
        <w:pStyle w:val="BodyText"/>
        <w:tabs>
          <w:tab w:val="left" w:pos="720"/>
        </w:tabs>
        <w:spacing w:after="0" w:line="480" w:lineRule="auto"/>
        <w:jc w:val="both"/>
        <w:rPr>
          <w:rFonts w:ascii="Arial" w:hAnsi="Arial" w:cs="Arial"/>
          <w:b/>
          <w:sz w:val="24"/>
          <w:szCs w:val="24"/>
        </w:rPr>
      </w:pPr>
      <w:r w:rsidRPr="00A87076">
        <w:rPr>
          <w:rFonts w:ascii="Arial" w:hAnsi="Arial" w:cs="Arial"/>
          <w:b/>
          <w:sz w:val="24"/>
          <w:szCs w:val="24"/>
        </w:rPr>
        <w:lastRenderedPageBreak/>
        <w:t>Supplementa</w:t>
      </w:r>
      <w:r w:rsidR="00677CF8" w:rsidRPr="00A87076">
        <w:rPr>
          <w:rFonts w:ascii="Arial" w:hAnsi="Arial" w:cs="Arial"/>
          <w:b/>
          <w:sz w:val="24"/>
          <w:szCs w:val="24"/>
        </w:rPr>
        <w:t>ry</w:t>
      </w:r>
      <w:r w:rsidRPr="00A87076">
        <w:rPr>
          <w:rFonts w:ascii="Arial" w:hAnsi="Arial" w:cs="Arial"/>
          <w:b/>
          <w:sz w:val="24"/>
          <w:szCs w:val="24"/>
        </w:rPr>
        <w:t xml:space="preserve"> references</w:t>
      </w:r>
    </w:p>
    <w:p w14:paraId="4BE82023" w14:textId="77777777" w:rsidR="00C019C0" w:rsidRPr="00CC7D43" w:rsidRDefault="00C019C0" w:rsidP="0080642B">
      <w:pPr>
        <w:pStyle w:val="BodyText"/>
        <w:tabs>
          <w:tab w:val="left" w:pos="720"/>
        </w:tabs>
        <w:spacing w:after="0" w:line="480" w:lineRule="auto"/>
        <w:jc w:val="both"/>
        <w:rPr>
          <w:rFonts w:ascii="Arial" w:hAnsi="Arial" w:cs="Arial"/>
          <w:b/>
          <w:sz w:val="22"/>
          <w:szCs w:val="22"/>
        </w:rPr>
      </w:pPr>
    </w:p>
    <w:p w14:paraId="00F22F37" w14:textId="4C8BD51B" w:rsidR="00104BEC" w:rsidRPr="00CC7D43" w:rsidRDefault="00104BEC" w:rsidP="00A87076">
      <w:pPr>
        <w:pStyle w:val="BodyText"/>
        <w:numPr>
          <w:ilvl w:val="0"/>
          <w:numId w:val="22"/>
        </w:numPr>
        <w:tabs>
          <w:tab w:val="left" w:pos="720"/>
        </w:tabs>
        <w:spacing w:after="0" w:line="480" w:lineRule="auto"/>
        <w:jc w:val="both"/>
        <w:rPr>
          <w:rFonts w:ascii="Arial" w:hAnsi="Arial" w:cs="Arial"/>
          <w:sz w:val="22"/>
          <w:szCs w:val="22"/>
        </w:rPr>
      </w:pPr>
      <w:r w:rsidRPr="00CC7D43">
        <w:rPr>
          <w:rFonts w:ascii="Arial" w:hAnsi="Arial" w:cs="Arial"/>
          <w:sz w:val="22"/>
          <w:szCs w:val="22"/>
        </w:rPr>
        <w:t xml:space="preserve">Kolitz JE, George SL, Marcucci G, </w:t>
      </w:r>
      <w:r w:rsidR="009C06E8" w:rsidRPr="009C06E8">
        <w:rPr>
          <w:rFonts w:ascii="Arial" w:hAnsi="Arial" w:cs="Arial"/>
          <w:sz w:val="22"/>
          <w:szCs w:val="22"/>
        </w:rPr>
        <w:t xml:space="preserve">Vij R, Powell BL, Allen SL,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P-glycoprotein inhibition using valspodar (PSC-833) does not improve outcomes for patients under age 60 years with newly diagnosed acute myeloid leukemia: Cancer and Leukemia Group B study 19808. </w:t>
      </w:r>
      <w:r w:rsidRPr="000B3444">
        <w:rPr>
          <w:rFonts w:ascii="Arial" w:hAnsi="Arial" w:cs="Arial"/>
          <w:sz w:val="22"/>
          <w:szCs w:val="22"/>
        </w:rPr>
        <w:t>Blood</w:t>
      </w:r>
      <w:r w:rsidR="00872AB6" w:rsidRPr="00CC7D43">
        <w:rPr>
          <w:rFonts w:ascii="Arial" w:hAnsi="Arial" w:cs="Arial"/>
          <w:sz w:val="22"/>
          <w:szCs w:val="22"/>
        </w:rPr>
        <w:t>.</w:t>
      </w:r>
      <w:r w:rsidR="00A00408" w:rsidRPr="00CC7D43">
        <w:rPr>
          <w:rFonts w:ascii="Arial" w:hAnsi="Arial" w:cs="Arial"/>
          <w:sz w:val="22"/>
          <w:szCs w:val="22"/>
        </w:rPr>
        <w:t xml:space="preserve"> </w:t>
      </w:r>
      <w:r w:rsidR="00F8067E" w:rsidRPr="00CC7D43">
        <w:rPr>
          <w:rFonts w:ascii="Arial" w:hAnsi="Arial" w:cs="Arial"/>
          <w:sz w:val="22"/>
          <w:szCs w:val="22"/>
        </w:rPr>
        <w:t>2010;</w:t>
      </w:r>
      <w:r w:rsidRPr="00CC7D43">
        <w:rPr>
          <w:rFonts w:ascii="Arial" w:hAnsi="Arial" w:cs="Arial"/>
          <w:sz w:val="22"/>
          <w:szCs w:val="22"/>
        </w:rPr>
        <w:t>116:1413</w:t>
      </w:r>
      <w:r w:rsidR="00A00408" w:rsidRPr="00CC7D43">
        <w:rPr>
          <w:rFonts w:ascii="Arial" w:hAnsi="Arial" w:cs="Arial"/>
          <w:color w:val="000000" w:themeColor="text1"/>
          <w:sz w:val="22"/>
          <w:szCs w:val="22"/>
        </w:rPr>
        <w:t>-</w:t>
      </w:r>
      <w:r w:rsidRPr="00CC7D43">
        <w:rPr>
          <w:rFonts w:ascii="Arial" w:hAnsi="Arial" w:cs="Arial"/>
          <w:sz w:val="22"/>
          <w:szCs w:val="22"/>
        </w:rPr>
        <w:t>21</w:t>
      </w:r>
      <w:r w:rsidR="00F8067E" w:rsidRPr="00CC7D43">
        <w:rPr>
          <w:rFonts w:ascii="Arial" w:hAnsi="Arial" w:cs="Arial"/>
          <w:sz w:val="22"/>
          <w:szCs w:val="22"/>
        </w:rPr>
        <w:t>.</w:t>
      </w:r>
    </w:p>
    <w:p w14:paraId="782BD113" w14:textId="13984B01" w:rsidR="0089444A" w:rsidRPr="00CC7D43" w:rsidRDefault="00104BEC" w:rsidP="00A87076">
      <w:pPr>
        <w:pStyle w:val="BodyText"/>
        <w:numPr>
          <w:ilvl w:val="0"/>
          <w:numId w:val="22"/>
        </w:numPr>
        <w:tabs>
          <w:tab w:val="left" w:pos="720"/>
        </w:tabs>
        <w:spacing w:after="0" w:line="480" w:lineRule="auto"/>
        <w:jc w:val="both"/>
        <w:rPr>
          <w:rFonts w:ascii="Arial" w:hAnsi="Arial" w:cs="Arial"/>
          <w:sz w:val="22"/>
          <w:szCs w:val="22"/>
        </w:rPr>
      </w:pPr>
      <w:r w:rsidRPr="00CC7D43">
        <w:rPr>
          <w:rFonts w:ascii="Arial" w:hAnsi="Arial" w:cs="Arial"/>
          <w:sz w:val="22"/>
          <w:szCs w:val="22"/>
        </w:rPr>
        <w:t xml:space="preserve">Blum W, Sanford BL, Klisovic R, </w:t>
      </w:r>
      <w:r w:rsidR="009C06E8" w:rsidRPr="009C06E8">
        <w:rPr>
          <w:rFonts w:ascii="Arial" w:hAnsi="Arial" w:cs="Arial"/>
          <w:sz w:val="22"/>
          <w:szCs w:val="22"/>
        </w:rPr>
        <w:t xml:space="preserve">DeAngelo DJ, Uy G, Powell BL,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Maintenance therapy with decitabine in younger adults with acute myeloid leukemia in first remission: </w:t>
      </w:r>
      <w:r w:rsidR="00F8067E" w:rsidRPr="00CC7D43">
        <w:rPr>
          <w:rFonts w:ascii="Arial" w:hAnsi="Arial" w:cs="Arial"/>
          <w:sz w:val="22"/>
          <w:szCs w:val="22"/>
        </w:rPr>
        <w:t xml:space="preserve">a </w:t>
      </w:r>
      <w:r w:rsidRPr="00CC7D43">
        <w:rPr>
          <w:rFonts w:ascii="Arial" w:hAnsi="Arial" w:cs="Arial"/>
          <w:sz w:val="22"/>
          <w:szCs w:val="22"/>
        </w:rPr>
        <w:t xml:space="preserve">phase 2 Cancer and Leukemia Group B study (CALGB 10503). </w:t>
      </w:r>
      <w:r w:rsidRPr="000B3444">
        <w:rPr>
          <w:rFonts w:ascii="Arial" w:hAnsi="Arial" w:cs="Arial"/>
          <w:sz w:val="22"/>
          <w:szCs w:val="22"/>
        </w:rPr>
        <w:t>Leukemia</w:t>
      </w:r>
      <w:r w:rsidR="00872AB6" w:rsidRPr="00CC7D43">
        <w:rPr>
          <w:rFonts w:ascii="Arial" w:hAnsi="Arial" w:cs="Arial"/>
          <w:sz w:val="22"/>
          <w:szCs w:val="22"/>
        </w:rPr>
        <w:t>.</w:t>
      </w:r>
      <w:r w:rsidR="00A00408" w:rsidRPr="00CC7D43">
        <w:rPr>
          <w:rFonts w:ascii="Arial" w:hAnsi="Arial" w:cs="Arial"/>
          <w:sz w:val="22"/>
          <w:szCs w:val="22"/>
        </w:rPr>
        <w:t xml:space="preserve"> </w:t>
      </w:r>
      <w:r w:rsidR="00F8067E" w:rsidRPr="00CC7D43">
        <w:rPr>
          <w:rFonts w:ascii="Arial" w:hAnsi="Arial" w:cs="Arial"/>
          <w:sz w:val="22"/>
          <w:szCs w:val="22"/>
        </w:rPr>
        <w:t>2017;</w:t>
      </w:r>
      <w:r w:rsidRPr="00CC7D43">
        <w:rPr>
          <w:rFonts w:ascii="Arial" w:hAnsi="Arial" w:cs="Arial"/>
          <w:sz w:val="22"/>
          <w:szCs w:val="22"/>
        </w:rPr>
        <w:t>31:34</w:t>
      </w:r>
      <w:r w:rsidR="00A00408" w:rsidRPr="00CC7D43">
        <w:rPr>
          <w:rFonts w:ascii="Arial" w:hAnsi="Arial" w:cs="Arial"/>
          <w:color w:val="000000" w:themeColor="text1"/>
          <w:sz w:val="22"/>
          <w:szCs w:val="22"/>
        </w:rPr>
        <w:t>-</w:t>
      </w:r>
      <w:r w:rsidRPr="00CC7D43">
        <w:rPr>
          <w:rFonts w:ascii="Arial" w:hAnsi="Arial" w:cs="Arial"/>
          <w:sz w:val="22"/>
          <w:szCs w:val="22"/>
        </w:rPr>
        <w:t>9</w:t>
      </w:r>
      <w:r w:rsidR="00F8067E" w:rsidRPr="00CC7D43">
        <w:rPr>
          <w:rFonts w:ascii="Arial" w:hAnsi="Arial" w:cs="Arial"/>
          <w:sz w:val="22"/>
          <w:szCs w:val="22"/>
        </w:rPr>
        <w:t>.</w:t>
      </w:r>
    </w:p>
    <w:p w14:paraId="6E6E52EE" w14:textId="4841B28C" w:rsidR="00054005" w:rsidRPr="00CC7D43" w:rsidRDefault="00054005" w:rsidP="00A87076">
      <w:pPr>
        <w:pStyle w:val="BodyText"/>
        <w:numPr>
          <w:ilvl w:val="0"/>
          <w:numId w:val="22"/>
        </w:numPr>
        <w:tabs>
          <w:tab w:val="left" w:pos="720"/>
        </w:tabs>
        <w:spacing w:after="0" w:line="480" w:lineRule="auto"/>
        <w:jc w:val="both"/>
        <w:rPr>
          <w:rFonts w:ascii="Arial" w:hAnsi="Arial" w:cs="Arial"/>
          <w:sz w:val="22"/>
          <w:szCs w:val="22"/>
        </w:rPr>
      </w:pPr>
      <w:r w:rsidRPr="00CC7D43">
        <w:rPr>
          <w:rFonts w:ascii="Arial" w:hAnsi="Arial" w:cs="Arial"/>
          <w:sz w:val="22"/>
          <w:szCs w:val="22"/>
        </w:rPr>
        <w:t xml:space="preserve">Kolitz JE, George SL, Dodge RK, </w:t>
      </w:r>
      <w:r w:rsidR="009C06E8" w:rsidRPr="009C06E8">
        <w:rPr>
          <w:rFonts w:ascii="Arial" w:hAnsi="Arial" w:cs="Arial"/>
          <w:sz w:val="22"/>
          <w:szCs w:val="22"/>
        </w:rPr>
        <w:t xml:space="preserve">Hurd DD, Powell BL, Allen SL,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Dose escalation studies of cytarabine, daunorubicin, and etoposide with and without multidrug resistance modulation with PSC-833 in untreated adults with acute myeloid leukemia younger than 60 years: final induction results of Cancer and Leukemia Group B study 9621. </w:t>
      </w:r>
      <w:r w:rsidRPr="000B3444">
        <w:rPr>
          <w:rFonts w:ascii="Arial" w:hAnsi="Arial" w:cs="Arial"/>
          <w:sz w:val="22"/>
          <w:szCs w:val="22"/>
        </w:rPr>
        <w:t>J Clin Oncol</w:t>
      </w:r>
      <w:r w:rsidR="00872AB6" w:rsidRPr="00CC7D43">
        <w:rPr>
          <w:rFonts w:ascii="Arial" w:hAnsi="Arial" w:cs="Arial"/>
          <w:sz w:val="22"/>
          <w:szCs w:val="22"/>
        </w:rPr>
        <w:t>.</w:t>
      </w:r>
      <w:r w:rsidR="001406A9" w:rsidRPr="00CC7D43">
        <w:rPr>
          <w:rFonts w:ascii="Arial" w:hAnsi="Arial" w:cs="Arial"/>
          <w:sz w:val="22"/>
          <w:szCs w:val="22"/>
        </w:rPr>
        <w:t xml:space="preserve"> </w:t>
      </w:r>
      <w:r w:rsidR="00027561" w:rsidRPr="00CC7D43">
        <w:rPr>
          <w:rFonts w:ascii="Arial" w:hAnsi="Arial" w:cs="Arial"/>
          <w:sz w:val="22"/>
          <w:szCs w:val="22"/>
        </w:rPr>
        <w:t>2004;</w:t>
      </w:r>
      <w:r w:rsidRPr="00CC7D43">
        <w:rPr>
          <w:rFonts w:ascii="Arial" w:hAnsi="Arial" w:cs="Arial"/>
          <w:sz w:val="22"/>
          <w:szCs w:val="22"/>
        </w:rPr>
        <w:t>22:4290</w:t>
      </w:r>
      <w:r w:rsidR="001406A9" w:rsidRPr="00CC7D43">
        <w:rPr>
          <w:rFonts w:ascii="Arial" w:hAnsi="Arial" w:cs="Arial"/>
          <w:color w:val="000000" w:themeColor="text1"/>
          <w:sz w:val="22"/>
          <w:szCs w:val="22"/>
        </w:rPr>
        <w:t>-</w:t>
      </w:r>
      <w:r w:rsidRPr="00CC7D43">
        <w:rPr>
          <w:rFonts w:ascii="Arial" w:hAnsi="Arial" w:cs="Arial"/>
          <w:sz w:val="22"/>
          <w:szCs w:val="22"/>
        </w:rPr>
        <w:t>301</w:t>
      </w:r>
      <w:r w:rsidR="00027561" w:rsidRPr="00CC7D43">
        <w:rPr>
          <w:rFonts w:ascii="Arial" w:hAnsi="Arial" w:cs="Arial"/>
          <w:sz w:val="22"/>
          <w:szCs w:val="22"/>
        </w:rPr>
        <w:t>.</w:t>
      </w:r>
    </w:p>
    <w:p w14:paraId="7D3B2101" w14:textId="0183DAAB" w:rsidR="001B2C58" w:rsidRPr="00CC7D43" w:rsidRDefault="001B2C58" w:rsidP="0080642B">
      <w:pPr>
        <w:pStyle w:val="ListParagraph"/>
        <w:numPr>
          <w:ilvl w:val="0"/>
          <w:numId w:val="22"/>
        </w:numPr>
        <w:spacing w:line="480" w:lineRule="auto"/>
        <w:jc w:val="both"/>
        <w:rPr>
          <w:rFonts w:ascii="Arial" w:hAnsi="Arial" w:cs="Arial"/>
          <w:sz w:val="22"/>
          <w:szCs w:val="22"/>
        </w:rPr>
      </w:pPr>
      <w:r w:rsidRPr="00CC7D43">
        <w:rPr>
          <w:rFonts w:ascii="Arial" w:hAnsi="Arial" w:cs="Arial"/>
          <w:sz w:val="22"/>
          <w:szCs w:val="22"/>
        </w:rPr>
        <w:t xml:space="preserve">Mayer RJ, Davis RB, Schiffer CA, </w:t>
      </w:r>
      <w:r w:rsidR="009C06E8" w:rsidRPr="009C06E8">
        <w:rPr>
          <w:rFonts w:ascii="Arial" w:hAnsi="Arial" w:cs="Arial"/>
          <w:sz w:val="22"/>
          <w:szCs w:val="22"/>
        </w:rPr>
        <w:t xml:space="preserve">Berg DT, Powell BL, Schulman P,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Intensive postremission chemotherapy in adults with acute myeloid leukemia. </w:t>
      </w:r>
      <w:r w:rsidRPr="000B3444">
        <w:rPr>
          <w:rFonts w:ascii="Arial" w:hAnsi="Arial" w:cs="Arial"/>
          <w:sz w:val="22"/>
          <w:szCs w:val="22"/>
        </w:rPr>
        <w:t>N Engl J Med</w:t>
      </w:r>
      <w:r w:rsidR="00872AB6" w:rsidRPr="00CC7D43">
        <w:rPr>
          <w:rFonts w:ascii="Arial" w:hAnsi="Arial" w:cs="Arial"/>
          <w:sz w:val="22"/>
          <w:szCs w:val="22"/>
        </w:rPr>
        <w:t>.</w:t>
      </w:r>
      <w:r w:rsidRPr="00CC7D43">
        <w:rPr>
          <w:rFonts w:ascii="Arial" w:hAnsi="Arial" w:cs="Arial"/>
          <w:sz w:val="22"/>
          <w:szCs w:val="22"/>
        </w:rPr>
        <w:t xml:space="preserve"> </w:t>
      </w:r>
      <w:r w:rsidR="00027561" w:rsidRPr="00CC7D43">
        <w:rPr>
          <w:rFonts w:ascii="Arial" w:hAnsi="Arial" w:cs="Arial"/>
          <w:sz w:val="22"/>
          <w:szCs w:val="22"/>
        </w:rPr>
        <w:t>1994;</w:t>
      </w:r>
      <w:r w:rsidRPr="00CC7D43">
        <w:rPr>
          <w:rFonts w:ascii="Arial" w:hAnsi="Arial" w:cs="Arial"/>
          <w:sz w:val="22"/>
          <w:szCs w:val="22"/>
        </w:rPr>
        <w:t>331:896-903</w:t>
      </w:r>
      <w:r w:rsidR="00027561" w:rsidRPr="00CC7D43">
        <w:rPr>
          <w:rFonts w:ascii="Arial" w:hAnsi="Arial" w:cs="Arial"/>
          <w:sz w:val="22"/>
          <w:szCs w:val="22"/>
        </w:rPr>
        <w:t>.</w:t>
      </w:r>
    </w:p>
    <w:p w14:paraId="61E31AA8" w14:textId="14D87AAA" w:rsidR="00B65619" w:rsidRPr="00CC7D43" w:rsidRDefault="00B65619" w:rsidP="00A87076">
      <w:pPr>
        <w:pStyle w:val="BodyText"/>
        <w:numPr>
          <w:ilvl w:val="0"/>
          <w:numId w:val="22"/>
        </w:numPr>
        <w:tabs>
          <w:tab w:val="left" w:pos="720"/>
        </w:tabs>
        <w:spacing w:after="0" w:line="480" w:lineRule="auto"/>
        <w:jc w:val="both"/>
        <w:rPr>
          <w:rFonts w:ascii="Arial" w:hAnsi="Arial" w:cs="Arial"/>
          <w:sz w:val="22"/>
          <w:szCs w:val="22"/>
        </w:rPr>
      </w:pPr>
      <w:r w:rsidRPr="00CC7D43">
        <w:rPr>
          <w:rFonts w:ascii="Arial" w:hAnsi="Arial" w:cs="Arial"/>
          <w:sz w:val="22"/>
          <w:szCs w:val="22"/>
        </w:rPr>
        <w:t xml:space="preserve">Moore JO, George SL, Dodge RK, </w:t>
      </w:r>
      <w:r w:rsidR="005413E4" w:rsidRPr="005413E4">
        <w:rPr>
          <w:rFonts w:ascii="Arial" w:hAnsi="Arial" w:cs="Arial"/>
          <w:sz w:val="22"/>
          <w:szCs w:val="22"/>
        </w:rPr>
        <w:t xml:space="preserve">Amrein PC, Powell BL, Kolitz JE,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Sequential multiagent chemotherapy is not superior to high-dose cytarabine alone as postremission intensification therapy for acute myeloid leukemia in adults under 60 years of age: Cancer and Leukemia Group B study 9222. </w:t>
      </w:r>
      <w:r w:rsidRPr="000B3444">
        <w:rPr>
          <w:rFonts w:ascii="Arial" w:hAnsi="Arial" w:cs="Arial"/>
          <w:sz w:val="22"/>
          <w:szCs w:val="22"/>
        </w:rPr>
        <w:t>Blood</w:t>
      </w:r>
      <w:r w:rsidR="00872AB6" w:rsidRPr="00CC7D43">
        <w:rPr>
          <w:rFonts w:ascii="Arial" w:hAnsi="Arial" w:cs="Arial"/>
          <w:sz w:val="22"/>
          <w:szCs w:val="22"/>
        </w:rPr>
        <w:t>.</w:t>
      </w:r>
      <w:r w:rsidR="007F6168" w:rsidRPr="00CC7D43">
        <w:rPr>
          <w:rFonts w:ascii="Arial" w:hAnsi="Arial" w:cs="Arial"/>
          <w:sz w:val="22"/>
          <w:szCs w:val="22"/>
        </w:rPr>
        <w:t xml:space="preserve"> </w:t>
      </w:r>
      <w:r w:rsidR="0093296C" w:rsidRPr="00CC7D43">
        <w:rPr>
          <w:rFonts w:ascii="Arial" w:hAnsi="Arial" w:cs="Arial"/>
          <w:sz w:val="22"/>
          <w:szCs w:val="22"/>
        </w:rPr>
        <w:t>2005;</w:t>
      </w:r>
      <w:r w:rsidRPr="00CC7D43">
        <w:rPr>
          <w:rFonts w:ascii="Arial" w:hAnsi="Arial" w:cs="Arial"/>
          <w:sz w:val="22"/>
          <w:szCs w:val="22"/>
        </w:rPr>
        <w:t>105:3420</w:t>
      </w:r>
      <w:r w:rsidR="007F6168" w:rsidRPr="00CC7D43">
        <w:rPr>
          <w:rFonts w:ascii="Arial" w:hAnsi="Arial" w:cs="Arial"/>
          <w:color w:val="000000" w:themeColor="text1"/>
          <w:sz w:val="22"/>
          <w:szCs w:val="22"/>
        </w:rPr>
        <w:t>-</w:t>
      </w:r>
      <w:r w:rsidRPr="00CC7D43">
        <w:rPr>
          <w:rFonts w:ascii="Arial" w:hAnsi="Arial" w:cs="Arial"/>
          <w:sz w:val="22"/>
          <w:szCs w:val="22"/>
        </w:rPr>
        <w:t>7</w:t>
      </w:r>
      <w:r w:rsidR="0093296C" w:rsidRPr="00CC7D43">
        <w:rPr>
          <w:rFonts w:ascii="Arial" w:hAnsi="Arial" w:cs="Arial"/>
          <w:sz w:val="22"/>
          <w:szCs w:val="22"/>
        </w:rPr>
        <w:t>.</w:t>
      </w:r>
    </w:p>
    <w:p w14:paraId="49AE31CD" w14:textId="68BEE0AA" w:rsidR="00B65619" w:rsidRPr="00CC7D43" w:rsidRDefault="00B65619" w:rsidP="00A87076">
      <w:pPr>
        <w:pStyle w:val="BodyText"/>
        <w:numPr>
          <w:ilvl w:val="0"/>
          <w:numId w:val="22"/>
        </w:numPr>
        <w:tabs>
          <w:tab w:val="left" w:pos="720"/>
        </w:tabs>
        <w:spacing w:after="0" w:line="480" w:lineRule="auto"/>
        <w:jc w:val="both"/>
        <w:rPr>
          <w:rFonts w:ascii="Arial" w:hAnsi="Arial" w:cs="Arial"/>
          <w:sz w:val="22"/>
          <w:szCs w:val="22"/>
        </w:rPr>
      </w:pPr>
      <w:r w:rsidRPr="00CC7D43">
        <w:rPr>
          <w:rFonts w:ascii="Arial" w:hAnsi="Arial" w:cs="Arial"/>
          <w:sz w:val="22"/>
          <w:szCs w:val="22"/>
        </w:rPr>
        <w:t xml:space="preserve">Stone RM, Mandrekar SJ, Sanford BL, </w:t>
      </w:r>
      <w:r w:rsidR="0036764D" w:rsidRPr="0036764D">
        <w:rPr>
          <w:rFonts w:ascii="Arial" w:hAnsi="Arial" w:cs="Arial"/>
          <w:sz w:val="22"/>
          <w:szCs w:val="22"/>
        </w:rPr>
        <w:t>Laumann K, Geyer S, Bloomfield CD,</w:t>
      </w:r>
      <w:r w:rsidR="0036764D">
        <w:rPr>
          <w:rFonts w:ascii="Arial" w:hAnsi="Arial" w:cs="Arial"/>
          <w:sz w:val="22"/>
          <w:szCs w:val="22"/>
        </w:rPr>
        <w:t xml:space="preserve">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Midostaurin plus </w:t>
      </w:r>
      <w:r w:rsidR="009D31A6" w:rsidRPr="00CC7D43">
        <w:rPr>
          <w:rFonts w:ascii="Arial" w:hAnsi="Arial" w:cs="Arial"/>
          <w:sz w:val="22"/>
          <w:szCs w:val="22"/>
        </w:rPr>
        <w:t>c</w:t>
      </w:r>
      <w:r w:rsidRPr="00CC7D43">
        <w:rPr>
          <w:rFonts w:ascii="Arial" w:hAnsi="Arial" w:cs="Arial"/>
          <w:sz w:val="22"/>
          <w:szCs w:val="22"/>
        </w:rPr>
        <w:t xml:space="preserve">hemotherapy for </w:t>
      </w:r>
      <w:r w:rsidR="009D31A6" w:rsidRPr="00CC7D43">
        <w:rPr>
          <w:rFonts w:ascii="Arial" w:hAnsi="Arial" w:cs="Arial"/>
          <w:sz w:val="22"/>
          <w:szCs w:val="22"/>
        </w:rPr>
        <w:t>a</w:t>
      </w:r>
      <w:r w:rsidRPr="00CC7D43">
        <w:rPr>
          <w:rFonts w:ascii="Arial" w:hAnsi="Arial" w:cs="Arial"/>
          <w:sz w:val="22"/>
          <w:szCs w:val="22"/>
        </w:rPr>
        <w:t xml:space="preserve">cute </w:t>
      </w:r>
      <w:r w:rsidR="009D31A6" w:rsidRPr="00CC7D43">
        <w:rPr>
          <w:rFonts w:ascii="Arial" w:hAnsi="Arial" w:cs="Arial"/>
          <w:sz w:val="22"/>
          <w:szCs w:val="22"/>
        </w:rPr>
        <w:t>m</w:t>
      </w:r>
      <w:r w:rsidRPr="00CC7D43">
        <w:rPr>
          <w:rFonts w:ascii="Arial" w:hAnsi="Arial" w:cs="Arial"/>
          <w:sz w:val="22"/>
          <w:szCs w:val="22"/>
        </w:rPr>
        <w:t xml:space="preserve">yeloid </w:t>
      </w:r>
      <w:r w:rsidR="009D31A6" w:rsidRPr="00CC7D43">
        <w:rPr>
          <w:rFonts w:ascii="Arial" w:hAnsi="Arial" w:cs="Arial"/>
          <w:sz w:val="22"/>
          <w:szCs w:val="22"/>
        </w:rPr>
        <w:t>l</w:t>
      </w:r>
      <w:r w:rsidRPr="00CC7D43">
        <w:rPr>
          <w:rFonts w:ascii="Arial" w:hAnsi="Arial" w:cs="Arial"/>
          <w:sz w:val="22"/>
          <w:szCs w:val="22"/>
        </w:rPr>
        <w:t xml:space="preserve">eukemia with a </w:t>
      </w:r>
      <w:r w:rsidRPr="000B3444">
        <w:rPr>
          <w:rFonts w:ascii="Arial" w:hAnsi="Arial" w:cs="Arial"/>
          <w:sz w:val="22"/>
          <w:szCs w:val="22"/>
        </w:rPr>
        <w:t>FLT3</w:t>
      </w:r>
      <w:r w:rsidRPr="00CC7D43">
        <w:rPr>
          <w:rFonts w:ascii="Arial" w:hAnsi="Arial" w:cs="Arial"/>
          <w:sz w:val="22"/>
          <w:szCs w:val="22"/>
        </w:rPr>
        <w:t xml:space="preserve"> </w:t>
      </w:r>
      <w:r w:rsidR="009D31A6" w:rsidRPr="00CC7D43">
        <w:rPr>
          <w:rFonts w:ascii="Arial" w:hAnsi="Arial" w:cs="Arial"/>
          <w:sz w:val="22"/>
          <w:szCs w:val="22"/>
        </w:rPr>
        <w:t>m</w:t>
      </w:r>
      <w:r w:rsidRPr="00CC7D43">
        <w:rPr>
          <w:rFonts w:ascii="Arial" w:hAnsi="Arial" w:cs="Arial"/>
          <w:sz w:val="22"/>
          <w:szCs w:val="22"/>
        </w:rPr>
        <w:t xml:space="preserve">utation. </w:t>
      </w:r>
      <w:r w:rsidRPr="000B3444">
        <w:rPr>
          <w:rFonts w:ascii="Arial" w:hAnsi="Arial" w:cs="Arial"/>
          <w:sz w:val="22"/>
          <w:szCs w:val="22"/>
        </w:rPr>
        <w:t>N Engl J Med</w:t>
      </w:r>
      <w:r w:rsidR="00024708" w:rsidRPr="00CC7D43">
        <w:rPr>
          <w:rFonts w:ascii="Arial" w:hAnsi="Arial" w:cs="Arial"/>
          <w:sz w:val="22"/>
          <w:szCs w:val="22"/>
        </w:rPr>
        <w:t>.</w:t>
      </w:r>
      <w:r w:rsidR="007F6168" w:rsidRPr="00CC7D43">
        <w:rPr>
          <w:rFonts w:ascii="Arial" w:hAnsi="Arial" w:cs="Arial"/>
          <w:sz w:val="22"/>
          <w:szCs w:val="22"/>
        </w:rPr>
        <w:t xml:space="preserve"> </w:t>
      </w:r>
      <w:r w:rsidR="00A3747B" w:rsidRPr="00CC7D43">
        <w:rPr>
          <w:rFonts w:ascii="Arial" w:hAnsi="Arial" w:cs="Arial"/>
          <w:sz w:val="22"/>
          <w:szCs w:val="22"/>
        </w:rPr>
        <w:t>2017;</w:t>
      </w:r>
      <w:r w:rsidRPr="00CC7D43">
        <w:rPr>
          <w:rFonts w:ascii="Arial" w:hAnsi="Arial" w:cs="Arial"/>
          <w:sz w:val="22"/>
          <w:szCs w:val="22"/>
        </w:rPr>
        <w:t>377:454</w:t>
      </w:r>
      <w:r w:rsidR="007F6168" w:rsidRPr="00CC7D43">
        <w:rPr>
          <w:rFonts w:ascii="Arial" w:hAnsi="Arial" w:cs="Arial"/>
          <w:color w:val="000000" w:themeColor="text1"/>
          <w:sz w:val="22"/>
          <w:szCs w:val="22"/>
        </w:rPr>
        <w:t>-</w:t>
      </w:r>
      <w:r w:rsidRPr="00CC7D43">
        <w:rPr>
          <w:rFonts w:ascii="Arial" w:hAnsi="Arial" w:cs="Arial"/>
          <w:sz w:val="22"/>
          <w:szCs w:val="22"/>
        </w:rPr>
        <w:t>64</w:t>
      </w:r>
      <w:r w:rsidR="00A3747B" w:rsidRPr="00CC7D43">
        <w:rPr>
          <w:rFonts w:ascii="Arial" w:hAnsi="Arial" w:cs="Arial"/>
          <w:sz w:val="22"/>
          <w:szCs w:val="22"/>
        </w:rPr>
        <w:t>.</w:t>
      </w:r>
    </w:p>
    <w:p w14:paraId="1A962A19" w14:textId="116D8079" w:rsidR="00F64C67" w:rsidRPr="00CC7D43" w:rsidRDefault="00F64C67" w:rsidP="0080642B">
      <w:pPr>
        <w:pStyle w:val="BodyText"/>
        <w:numPr>
          <w:ilvl w:val="0"/>
          <w:numId w:val="22"/>
        </w:numPr>
        <w:adjustRightInd w:val="0"/>
        <w:spacing w:after="0" w:line="480" w:lineRule="auto"/>
        <w:jc w:val="both"/>
        <w:rPr>
          <w:rFonts w:ascii="Arial" w:hAnsi="Arial" w:cs="Arial"/>
          <w:sz w:val="22"/>
          <w:szCs w:val="22"/>
        </w:rPr>
      </w:pPr>
      <w:r w:rsidRPr="009E19F8">
        <w:rPr>
          <w:rFonts w:ascii="Arial" w:hAnsi="Arial" w:cs="Arial"/>
          <w:sz w:val="22"/>
          <w:szCs w:val="22"/>
        </w:rPr>
        <w:t xml:space="preserve">Schiffer CA, Davis RB, Schulman P, et </w:t>
      </w:r>
      <w:r w:rsidR="00E275F7" w:rsidRPr="009E19F8">
        <w:rPr>
          <w:rFonts w:ascii="Arial" w:hAnsi="Arial" w:cs="Arial"/>
          <w:sz w:val="22"/>
          <w:szCs w:val="22"/>
        </w:rPr>
        <w:t>al.</w:t>
      </w:r>
      <w:r w:rsidRPr="009E19F8">
        <w:rPr>
          <w:rFonts w:ascii="Arial" w:hAnsi="Arial" w:cs="Arial"/>
          <w:sz w:val="22"/>
          <w:szCs w:val="22"/>
        </w:rPr>
        <w:t xml:space="preserve"> Intensive post remission therapy of acute myeloid </w:t>
      </w:r>
      <w:r w:rsidRPr="00CC7D43">
        <w:rPr>
          <w:rFonts w:ascii="Arial" w:hAnsi="Arial" w:cs="Arial"/>
          <w:sz w:val="22"/>
          <w:szCs w:val="22"/>
        </w:rPr>
        <w:t xml:space="preserve">leukemia (AML) with cytoxan/etoposide (CY/VP16) and diazaquone/mitoxantrone (AZQ/MITO). </w:t>
      </w:r>
      <w:r w:rsidRPr="000B3444">
        <w:rPr>
          <w:rFonts w:ascii="Arial" w:hAnsi="Arial" w:cs="Arial"/>
          <w:sz w:val="22"/>
          <w:szCs w:val="22"/>
        </w:rPr>
        <w:t>Blood</w:t>
      </w:r>
      <w:r w:rsidR="00024708" w:rsidRPr="00CC7D43">
        <w:rPr>
          <w:rFonts w:ascii="Arial" w:hAnsi="Arial" w:cs="Arial"/>
          <w:sz w:val="22"/>
          <w:szCs w:val="22"/>
        </w:rPr>
        <w:t>.</w:t>
      </w:r>
      <w:r w:rsidR="0094705A" w:rsidRPr="00CC7D43">
        <w:rPr>
          <w:rFonts w:ascii="Arial" w:hAnsi="Arial" w:cs="Arial"/>
          <w:sz w:val="22"/>
          <w:szCs w:val="22"/>
        </w:rPr>
        <w:t xml:space="preserve"> </w:t>
      </w:r>
      <w:r w:rsidR="00A3747B" w:rsidRPr="00CC7D43">
        <w:rPr>
          <w:rFonts w:ascii="Arial" w:hAnsi="Arial" w:cs="Arial"/>
          <w:sz w:val="22"/>
          <w:szCs w:val="22"/>
        </w:rPr>
        <w:t>1991;</w:t>
      </w:r>
      <w:r w:rsidRPr="00CC7D43">
        <w:rPr>
          <w:rFonts w:ascii="Arial" w:hAnsi="Arial" w:cs="Arial"/>
          <w:sz w:val="22"/>
          <w:szCs w:val="22"/>
        </w:rPr>
        <w:t>78</w:t>
      </w:r>
      <w:r w:rsidR="009E19F8" w:rsidRPr="00CC7D43">
        <w:rPr>
          <w:rFonts w:ascii="Arial" w:hAnsi="Arial" w:cs="Arial"/>
          <w:sz w:val="22"/>
          <w:szCs w:val="22"/>
        </w:rPr>
        <w:t>(suppl)</w:t>
      </w:r>
      <w:r w:rsidRPr="00CC7D43">
        <w:rPr>
          <w:rFonts w:ascii="Arial" w:hAnsi="Arial" w:cs="Arial"/>
          <w:sz w:val="22"/>
          <w:szCs w:val="22"/>
        </w:rPr>
        <w:t>:460</w:t>
      </w:r>
      <w:r w:rsidR="009E19F8" w:rsidRPr="00CC7D43">
        <w:rPr>
          <w:rFonts w:ascii="Arial" w:hAnsi="Arial" w:cs="Arial"/>
          <w:sz w:val="22"/>
          <w:szCs w:val="22"/>
        </w:rPr>
        <w:t xml:space="preserve"> </w:t>
      </w:r>
      <w:r w:rsidR="00F60395">
        <w:rPr>
          <w:rFonts w:ascii="Arial" w:hAnsi="Arial" w:cs="Arial"/>
          <w:sz w:val="22"/>
          <w:szCs w:val="22"/>
        </w:rPr>
        <w:t>(a</w:t>
      </w:r>
      <w:r w:rsidR="009E19F8" w:rsidRPr="00CC7D43">
        <w:rPr>
          <w:rFonts w:ascii="Arial" w:hAnsi="Arial" w:cs="Arial"/>
          <w:sz w:val="22"/>
          <w:szCs w:val="22"/>
        </w:rPr>
        <w:t xml:space="preserve">bstract </w:t>
      </w:r>
      <w:r w:rsidRPr="00CC7D43">
        <w:rPr>
          <w:rFonts w:ascii="Arial" w:hAnsi="Arial" w:cs="Arial"/>
          <w:sz w:val="22"/>
          <w:szCs w:val="22"/>
        </w:rPr>
        <w:t>1829</w:t>
      </w:r>
      <w:r w:rsidR="00F60395">
        <w:rPr>
          <w:rFonts w:ascii="Arial" w:hAnsi="Arial" w:cs="Arial"/>
          <w:sz w:val="22"/>
          <w:szCs w:val="22"/>
        </w:rPr>
        <w:t>)</w:t>
      </w:r>
      <w:r w:rsidR="009E19F8" w:rsidRPr="00CC7D43">
        <w:rPr>
          <w:rFonts w:ascii="Arial" w:hAnsi="Arial" w:cs="Arial"/>
          <w:sz w:val="22"/>
          <w:szCs w:val="22"/>
        </w:rPr>
        <w:t>.</w:t>
      </w:r>
    </w:p>
    <w:p w14:paraId="38814B24" w14:textId="4412F118" w:rsidR="00994DAD" w:rsidRPr="00CC7D43" w:rsidRDefault="00994DAD" w:rsidP="0080642B">
      <w:pPr>
        <w:pStyle w:val="BodyText"/>
        <w:widowControl w:val="0"/>
        <w:numPr>
          <w:ilvl w:val="0"/>
          <w:numId w:val="22"/>
        </w:numPr>
        <w:autoSpaceDE/>
        <w:autoSpaceDN/>
        <w:spacing w:after="0" w:line="480" w:lineRule="auto"/>
        <w:jc w:val="both"/>
        <w:rPr>
          <w:rFonts w:ascii="Arial" w:hAnsi="Arial" w:cs="Arial"/>
          <w:spacing w:val="-1"/>
          <w:sz w:val="22"/>
          <w:szCs w:val="22"/>
        </w:rPr>
      </w:pPr>
      <w:r w:rsidRPr="00CC7D43">
        <w:rPr>
          <w:rFonts w:ascii="Arial" w:hAnsi="Arial" w:cs="Arial"/>
          <w:spacing w:val="-1"/>
          <w:sz w:val="22"/>
          <w:szCs w:val="22"/>
        </w:rPr>
        <w:lastRenderedPageBreak/>
        <w:t xml:space="preserve">Moore JO, Dodge RK, Amrein PC, </w:t>
      </w:r>
      <w:r w:rsidR="0036764D" w:rsidRPr="0036764D">
        <w:rPr>
          <w:rFonts w:ascii="Arial" w:hAnsi="Arial" w:cs="Arial"/>
          <w:spacing w:val="-1"/>
          <w:sz w:val="22"/>
          <w:szCs w:val="22"/>
        </w:rPr>
        <w:t xml:space="preserve">Kolitz J, Lee EJ, Powell B, </w:t>
      </w:r>
      <w:r w:rsidRPr="00CC7D43">
        <w:rPr>
          <w:rFonts w:ascii="Arial" w:hAnsi="Arial" w:cs="Arial"/>
          <w:spacing w:val="-1"/>
          <w:sz w:val="22"/>
          <w:szCs w:val="22"/>
        </w:rPr>
        <w:t xml:space="preserve">et </w:t>
      </w:r>
      <w:r w:rsidR="00E275F7" w:rsidRPr="00CC7D43">
        <w:rPr>
          <w:rFonts w:ascii="Arial" w:hAnsi="Arial" w:cs="Arial"/>
          <w:spacing w:val="-1"/>
          <w:sz w:val="22"/>
          <w:szCs w:val="22"/>
        </w:rPr>
        <w:t>al.</w:t>
      </w:r>
      <w:r w:rsidRPr="00CC7D43">
        <w:rPr>
          <w:rFonts w:ascii="Arial" w:hAnsi="Arial" w:cs="Arial"/>
          <w:spacing w:val="-1"/>
          <w:sz w:val="22"/>
          <w:szCs w:val="22"/>
        </w:rPr>
        <w:t xml:space="preserve"> Granulocyte-colony stimulating factor (filgrastim) accelerates granulocyte recovery after intensive postremission chemotherapy for acute myeloid leukemia with aziridinyl benzoquinone and mitoxantrone: Cancer and Leukemia Group B study 9022. </w:t>
      </w:r>
      <w:r w:rsidRPr="000B3444">
        <w:rPr>
          <w:rFonts w:ascii="Arial" w:hAnsi="Arial" w:cs="Arial"/>
          <w:spacing w:val="-1"/>
          <w:sz w:val="22"/>
          <w:szCs w:val="22"/>
        </w:rPr>
        <w:t>Blood</w:t>
      </w:r>
      <w:r w:rsidR="00024708" w:rsidRPr="00CC7D43">
        <w:rPr>
          <w:rFonts w:ascii="Arial" w:hAnsi="Arial" w:cs="Arial"/>
          <w:spacing w:val="-1"/>
          <w:sz w:val="22"/>
          <w:szCs w:val="22"/>
        </w:rPr>
        <w:t>.</w:t>
      </w:r>
      <w:r w:rsidR="0094705A" w:rsidRPr="00CC7D43">
        <w:rPr>
          <w:rFonts w:ascii="Arial" w:hAnsi="Arial" w:cs="Arial"/>
          <w:spacing w:val="-1"/>
          <w:sz w:val="22"/>
          <w:szCs w:val="22"/>
        </w:rPr>
        <w:t xml:space="preserve"> </w:t>
      </w:r>
      <w:r w:rsidR="00A3747B" w:rsidRPr="00CC7D43">
        <w:rPr>
          <w:rFonts w:ascii="Arial" w:hAnsi="Arial" w:cs="Arial"/>
          <w:spacing w:val="-1"/>
          <w:sz w:val="22"/>
          <w:szCs w:val="22"/>
        </w:rPr>
        <w:t>1997;</w:t>
      </w:r>
      <w:r w:rsidRPr="00CC7D43">
        <w:rPr>
          <w:rFonts w:ascii="Arial" w:hAnsi="Arial" w:cs="Arial"/>
          <w:spacing w:val="-1"/>
          <w:sz w:val="22"/>
          <w:szCs w:val="22"/>
        </w:rPr>
        <w:t>89:780</w:t>
      </w:r>
      <w:r w:rsidR="0094705A" w:rsidRPr="00CC7D43">
        <w:rPr>
          <w:rFonts w:ascii="Arial" w:hAnsi="Arial" w:cs="Arial"/>
          <w:color w:val="000000" w:themeColor="text1"/>
          <w:sz w:val="22"/>
          <w:szCs w:val="22"/>
        </w:rPr>
        <w:t>-</w:t>
      </w:r>
      <w:r w:rsidRPr="00CC7D43">
        <w:rPr>
          <w:rFonts w:ascii="Arial" w:hAnsi="Arial" w:cs="Arial"/>
          <w:spacing w:val="-1"/>
          <w:sz w:val="22"/>
          <w:szCs w:val="22"/>
        </w:rPr>
        <w:t>8</w:t>
      </w:r>
      <w:r w:rsidR="00A3747B" w:rsidRPr="00CC7D43">
        <w:rPr>
          <w:rFonts w:ascii="Arial" w:hAnsi="Arial" w:cs="Arial"/>
          <w:spacing w:val="-1"/>
          <w:sz w:val="22"/>
          <w:szCs w:val="22"/>
        </w:rPr>
        <w:t>.</w:t>
      </w:r>
    </w:p>
    <w:p w14:paraId="235CBAC4" w14:textId="25B7F30C" w:rsidR="00994DAD" w:rsidRPr="00CC7D43" w:rsidRDefault="00994DAD" w:rsidP="0080642B">
      <w:pPr>
        <w:pStyle w:val="BodyText"/>
        <w:widowControl w:val="0"/>
        <w:numPr>
          <w:ilvl w:val="0"/>
          <w:numId w:val="22"/>
        </w:numPr>
        <w:autoSpaceDE/>
        <w:autoSpaceDN/>
        <w:spacing w:after="0" w:line="480" w:lineRule="auto"/>
        <w:jc w:val="both"/>
        <w:rPr>
          <w:rFonts w:ascii="Arial" w:hAnsi="Arial" w:cs="Arial"/>
          <w:spacing w:val="-1"/>
          <w:sz w:val="22"/>
          <w:szCs w:val="22"/>
        </w:rPr>
      </w:pPr>
      <w:r w:rsidRPr="00CC7D43">
        <w:rPr>
          <w:rFonts w:ascii="Arial" w:hAnsi="Arial" w:cs="Arial"/>
          <w:spacing w:val="-1"/>
          <w:sz w:val="22"/>
          <w:szCs w:val="22"/>
        </w:rPr>
        <w:t xml:space="preserve">Cassileth PA, Harrington DP, Appelbaum FR, </w:t>
      </w:r>
      <w:r w:rsidR="0036764D" w:rsidRPr="0036764D">
        <w:rPr>
          <w:rFonts w:ascii="Arial" w:hAnsi="Arial" w:cs="Arial"/>
          <w:spacing w:val="-1"/>
          <w:sz w:val="22"/>
          <w:szCs w:val="22"/>
        </w:rPr>
        <w:t xml:space="preserve">Lazarus HM, Rowe JM, Paietta E, </w:t>
      </w:r>
      <w:r w:rsidRPr="00CC7D43">
        <w:rPr>
          <w:rFonts w:ascii="Arial" w:hAnsi="Arial" w:cs="Arial"/>
          <w:spacing w:val="-1"/>
          <w:sz w:val="22"/>
          <w:szCs w:val="22"/>
        </w:rPr>
        <w:t xml:space="preserve">et </w:t>
      </w:r>
      <w:r w:rsidR="00E275F7" w:rsidRPr="00CC7D43">
        <w:rPr>
          <w:rFonts w:ascii="Arial" w:hAnsi="Arial" w:cs="Arial"/>
          <w:spacing w:val="-1"/>
          <w:sz w:val="22"/>
          <w:szCs w:val="22"/>
        </w:rPr>
        <w:t>al.</w:t>
      </w:r>
      <w:r w:rsidRPr="00CC7D43">
        <w:rPr>
          <w:rFonts w:ascii="Arial" w:hAnsi="Arial" w:cs="Arial"/>
          <w:spacing w:val="-1"/>
          <w:sz w:val="22"/>
          <w:szCs w:val="22"/>
        </w:rPr>
        <w:t xml:space="preserve"> Chemotherapy compared with autologous or allogeneic bone marrow transplantation in the management of acute myeloid leukemia in first remission. </w:t>
      </w:r>
      <w:r w:rsidRPr="000B3444">
        <w:rPr>
          <w:rFonts w:ascii="Arial" w:hAnsi="Arial" w:cs="Arial"/>
          <w:spacing w:val="-1"/>
          <w:sz w:val="22"/>
          <w:szCs w:val="22"/>
        </w:rPr>
        <w:t>New Engl J Med</w:t>
      </w:r>
      <w:r w:rsidR="00024708" w:rsidRPr="00CC7D43">
        <w:rPr>
          <w:rFonts w:ascii="Arial" w:hAnsi="Arial" w:cs="Arial"/>
          <w:spacing w:val="-1"/>
          <w:sz w:val="22"/>
          <w:szCs w:val="22"/>
        </w:rPr>
        <w:t>.</w:t>
      </w:r>
      <w:r w:rsidR="0094705A" w:rsidRPr="00CC7D43">
        <w:rPr>
          <w:rFonts w:ascii="Arial" w:hAnsi="Arial" w:cs="Arial"/>
          <w:spacing w:val="-1"/>
          <w:sz w:val="22"/>
          <w:szCs w:val="22"/>
        </w:rPr>
        <w:t xml:space="preserve"> </w:t>
      </w:r>
      <w:r w:rsidR="00D4333B" w:rsidRPr="00CC7D43">
        <w:rPr>
          <w:rFonts w:ascii="Arial" w:hAnsi="Arial" w:cs="Arial"/>
          <w:spacing w:val="-1"/>
          <w:sz w:val="22"/>
          <w:szCs w:val="22"/>
        </w:rPr>
        <w:t>1998;339</w:t>
      </w:r>
      <w:r w:rsidRPr="00CC7D43">
        <w:rPr>
          <w:rFonts w:ascii="Arial" w:hAnsi="Arial" w:cs="Arial"/>
          <w:spacing w:val="-1"/>
          <w:sz w:val="22"/>
          <w:szCs w:val="22"/>
        </w:rPr>
        <w:t>:1649</w:t>
      </w:r>
      <w:r w:rsidR="0094705A" w:rsidRPr="00CC7D43">
        <w:rPr>
          <w:rFonts w:ascii="Arial" w:hAnsi="Arial" w:cs="Arial"/>
          <w:color w:val="000000" w:themeColor="text1"/>
          <w:sz w:val="22"/>
          <w:szCs w:val="22"/>
        </w:rPr>
        <w:t>-</w:t>
      </w:r>
      <w:r w:rsidRPr="00CC7D43">
        <w:rPr>
          <w:rFonts w:ascii="Arial" w:hAnsi="Arial" w:cs="Arial"/>
          <w:spacing w:val="-1"/>
          <w:sz w:val="22"/>
          <w:szCs w:val="22"/>
        </w:rPr>
        <w:t>56</w:t>
      </w:r>
      <w:r w:rsidR="00D4333B" w:rsidRPr="00CC7D43">
        <w:rPr>
          <w:rFonts w:ascii="Arial" w:hAnsi="Arial" w:cs="Arial"/>
          <w:spacing w:val="-1"/>
          <w:sz w:val="22"/>
          <w:szCs w:val="22"/>
        </w:rPr>
        <w:t>.</w:t>
      </w:r>
    </w:p>
    <w:p w14:paraId="3E8302D2" w14:textId="02819F89" w:rsidR="00FD7CC6" w:rsidRPr="00CC7D43" w:rsidRDefault="00FD7CC6" w:rsidP="0080642B">
      <w:pPr>
        <w:pStyle w:val="ListParagraph"/>
        <w:numPr>
          <w:ilvl w:val="0"/>
          <w:numId w:val="22"/>
        </w:numPr>
        <w:spacing w:line="480" w:lineRule="auto"/>
        <w:jc w:val="both"/>
        <w:rPr>
          <w:rFonts w:ascii="Arial" w:hAnsi="Arial" w:cs="Arial"/>
          <w:sz w:val="22"/>
          <w:szCs w:val="22"/>
        </w:rPr>
      </w:pPr>
      <w:r w:rsidRPr="00CC7D43">
        <w:rPr>
          <w:rFonts w:ascii="Arial" w:hAnsi="Arial" w:cs="Arial"/>
          <w:sz w:val="22"/>
          <w:szCs w:val="22"/>
        </w:rPr>
        <w:t xml:space="preserve">Farag SS, George SL, Lee EJ, </w:t>
      </w:r>
      <w:r w:rsidR="00461D6B" w:rsidRPr="00461D6B">
        <w:rPr>
          <w:rFonts w:ascii="Arial" w:hAnsi="Arial" w:cs="Arial"/>
          <w:sz w:val="22"/>
          <w:szCs w:val="22"/>
        </w:rPr>
        <w:t xml:space="preserve">Baer M, Dodge RK, Becknell B,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Postremission therapy with low-dose interleukin 2 with or without intermediate pulse dose interleukin 2 therapy is well tolerated in elderly patients with acute myeloid leukemia: Cancer and Leukemia Group B study 9420. </w:t>
      </w:r>
      <w:r w:rsidRPr="000B3444">
        <w:rPr>
          <w:rFonts w:ascii="Arial" w:hAnsi="Arial" w:cs="Arial"/>
          <w:sz w:val="22"/>
          <w:szCs w:val="22"/>
        </w:rPr>
        <w:t>Clin Cancer Res</w:t>
      </w:r>
      <w:r w:rsidR="00024708" w:rsidRPr="00CC7D43">
        <w:rPr>
          <w:rFonts w:ascii="Arial" w:hAnsi="Arial" w:cs="Arial"/>
          <w:sz w:val="22"/>
          <w:szCs w:val="22"/>
        </w:rPr>
        <w:t>.</w:t>
      </w:r>
      <w:r w:rsidRPr="00CC7D43">
        <w:rPr>
          <w:rFonts w:ascii="Arial" w:hAnsi="Arial" w:cs="Arial"/>
          <w:sz w:val="22"/>
          <w:szCs w:val="22"/>
        </w:rPr>
        <w:t xml:space="preserve"> </w:t>
      </w:r>
      <w:r w:rsidR="00C10EB2" w:rsidRPr="00CC7D43">
        <w:rPr>
          <w:rFonts w:ascii="Arial" w:hAnsi="Arial" w:cs="Arial"/>
          <w:sz w:val="22"/>
          <w:szCs w:val="22"/>
        </w:rPr>
        <w:t>2002;</w:t>
      </w:r>
      <w:r w:rsidRPr="00CC7D43">
        <w:rPr>
          <w:rFonts w:ascii="Arial" w:hAnsi="Arial" w:cs="Arial"/>
          <w:sz w:val="22"/>
          <w:szCs w:val="22"/>
        </w:rPr>
        <w:t>8:2812-9</w:t>
      </w:r>
      <w:r w:rsidR="00C10EB2" w:rsidRPr="00CC7D43">
        <w:rPr>
          <w:rFonts w:ascii="Arial" w:hAnsi="Arial" w:cs="Arial"/>
          <w:sz w:val="22"/>
          <w:szCs w:val="22"/>
        </w:rPr>
        <w:t>.</w:t>
      </w:r>
    </w:p>
    <w:p w14:paraId="43100D1A" w14:textId="4930EA6B" w:rsidR="00FD7CC6" w:rsidRPr="00CC7D43" w:rsidRDefault="00FD7CC6" w:rsidP="0080642B">
      <w:pPr>
        <w:pStyle w:val="ListParagraph"/>
        <w:numPr>
          <w:ilvl w:val="0"/>
          <w:numId w:val="22"/>
        </w:numPr>
        <w:spacing w:line="480" w:lineRule="auto"/>
        <w:jc w:val="both"/>
        <w:rPr>
          <w:rFonts w:ascii="Arial" w:hAnsi="Arial" w:cs="Arial"/>
          <w:noProof/>
          <w:sz w:val="22"/>
          <w:szCs w:val="22"/>
        </w:rPr>
      </w:pPr>
      <w:r w:rsidRPr="00CC7D43">
        <w:rPr>
          <w:rFonts w:ascii="Arial" w:hAnsi="Arial" w:cs="Arial"/>
          <w:noProof/>
          <w:sz w:val="22"/>
          <w:szCs w:val="22"/>
        </w:rPr>
        <w:t xml:space="preserve">Baer MR, George SL, Caligiuri MA, </w:t>
      </w:r>
      <w:r w:rsidR="00F67C4A" w:rsidRPr="00F67C4A">
        <w:rPr>
          <w:rFonts w:ascii="Arial" w:hAnsi="Arial" w:cs="Arial"/>
          <w:noProof/>
          <w:sz w:val="22"/>
          <w:szCs w:val="22"/>
        </w:rPr>
        <w:t>Sanford BL, Bothun SM, Mrózek K,</w:t>
      </w:r>
      <w:r w:rsidR="00F67C4A">
        <w:rPr>
          <w:rFonts w:ascii="Arial" w:hAnsi="Arial" w:cs="Arial"/>
          <w:noProof/>
          <w:sz w:val="22"/>
          <w:szCs w:val="22"/>
        </w:rPr>
        <w:t xml:space="preserve"> </w:t>
      </w:r>
      <w:r w:rsidRPr="00CC7D43">
        <w:rPr>
          <w:rFonts w:ascii="Arial" w:hAnsi="Arial" w:cs="Arial"/>
          <w:noProof/>
          <w:sz w:val="22"/>
          <w:szCs w:val="22"/>
        </w:rPr>
        <w:t xml:space="preserve">et </w:t>
      </w:r>
      <w:r w:rsidR="00E275F7" w:rsidRPr="00CC7D43">
        <w:rPr>
          <w:rFonts w:ascii="Arial" w:hAnsi="Arial" w:cs="Arial"/>
          <w:noProof/>
          <w:sz w:val="22"/>
          <w:szCs w:val="22"/>
        </w:rPr>
        <w:t>al.</w:t>
      </w:r>
      <w:r w:rsidRPr="00CC7D43">
        <w:rPr>
          <w:rFonts w:ascii="Arial" w:hAnsi="Arial" w:cs="Arial"/>
          <w:noProof/>
          <w:sz w:val="22"/>
          <w:szCs w:val="22"/>
        </w:rPr>
        <w:t xml:space="preserve"> Low-dose interleukin-2 immunotherapy does not improve outcome of patients age 60 years and older with acute myeloid leukemia in first complete remission: Cancer and Leukemia Group B study 9720. </w:t>
      </w:r>
      <w:r w:rsidRPr="000B3444">
        <w:rPr>
          <w:rFonts w:ascii="Arial" w:hAnsi="Arial" w:cs="Arial"/>
          <w:noProof/>
          <w:sz w:val="22"/>
          <w:szCs w:val="22"/>
        </w:rPr>
        <w:t>J Clin Oncol</w:t>
      </w:r>
      <w:r w:rsidR="00024708" w:rsidRPr="00CC7D43">
        <w:rPr>
          <w:rFonts w:ascii="Arial" w:hAnsi="Arial" w:cs="Arial"/>
          <w:noProof/>
          <w:sz w:val="22"/>
          <w:szCs w:val="22"/>
        </w:rPr>
        <w:t>.</w:t>
      </w:r>
      <w:r w:rsidRPr="00CC7D43">
        <w:rPr>
          <w:rFonts w:ascii="Arial" w:hAnsi="Arial" w:cs="Arial"/>
          <w:noProof/>
          <w:sz w:val="22"/>
          <w:szCs w:val="22"/>
        </w:rPr>
        <w:t xml:space="preserve"> </w:t>
      </w:r>
      <w:r w:rsidR="00C10EB2" w:rsidRPr="00CC7D43">
        <w:rPr>
          <w:rFonts w:ascii="Arial" w:hAnsi="Arial" w:cs="Arial"/>
          <w:noProof/>
          <w:sz w:val="22"/>
          <w:szCs w:val="22"/>
        </w:rPr>
        <w:t>2008;</w:t>
      </w:r>
      <w:r w:rsidRPr="00CC7D43">
        <w:rPr>
          <w:rFonts w:ascii="Arial" w:hAnsi="Arial" w:cs="Arial"/>
          <w:noProof/>
          <w:sz w:val="22"/>
          <w:szCs w:val="22"/>
        </w:rPr>
        <w:t>26:4934-9</w:t>
      </w:r>
      <w:r w:rsidR="00C10EB2" w:rsidRPr="00CC7D43">
        <w:rPr>
          <w:rFonts w:ascii="Arial" w:hAnsi="Arial" w:cs="Arial"/>
          <w:noProof/>
          <w:sz w:val="22"/>
          <w:szCs w:val="22"/>
        </w:rPr>
        <w:t>.</w:t>
      </w:r>
    </w:p>
    <w:p w14:paraId="59D37DFA" w14:textId="6639D06E" w:rsidR="00FD7CC6" w:rsidRPr="00CC7D43" w:rsidRDefault="00FD7CC6" w:rsidP="0080642B">
      <w:pPr>
        <w:pStyle w:val="ListParagraph"/>
        <w:numPr>
          <w:ilvl w:val="0"/>
          <w:numId w:val="22"/>
        </w:numPr>
        <w:spacing w:line="480" w:lineRule="auto"/>
        <w:jc w:val="both"/>
        <w:rPr>
          <w:rFonts w:ascii="Arial" w:hAnsi="Arial" w:cs="Arial"/>
          <w:noProof/>
          <w:sz w:val="22"/>
          <w:szCs w:val="22"/>
        </w:rPr>
      </w:pPr>
      <w:r w:rsidRPr="00CC7D43">
        <w:rPr>
          <w:rFonts w:ascii="Arial" w:hAnsi="Arial" w:cs="Arial"/>
          <w:noProof/>
          <w:sz w:val="22"/>
          <w:szCs w:val="22"/>
        </w:rPr>
        <w:t xml:space="preserve">Baer MR, George SL, Sanford BL, </w:t>
      </w:r>
      <w:r w:rsidR="00F67C4A" w:rsidRPr="00F67C4A">
        <w:rPr>
          <w:rFonts w:ascii="Arial" w:hAnsi="Arial" w:cs="Arial"/>
          <w:noProof/>
          <w:sz w:val="22"/>
          <w:szCs w:val="22"/>
        </w:rPr>
        <w:t xml:space="preserve">Mrózek K, Kolitz JE, Moore JO, </w:t>
      </w:r>
      <w:r w:rsidRPr="00CC7D43">
        <w:rPr>
          <w:rFonts w:ascii="Arial" w:hAnsi="Arial" w:cs="Arial"/>
          <w:noProof/>
          <w:color w:val="000000"/>
          <w:sz w:val="22"/>
          <w:szCs w:val="22"/>
        </w:rPr>
        <w:t xml:space="preserve">et </w:t>
      </w:r>
      <w:r w:rsidR="00E275F7" w:rsidRPr="00CC7D43">
        <w:rPr>
          <w:rFonts w:ascii="Arial" w:hAnsi="Arial" w:cs="Arial"/>
          <w:noProof/>
          <w:color w:val="000000"/>
          <w:sz w:val="22"/>
          <w:szCs w:val="22"/>
        </w:rPr>
        <w:t>al.</w:t>
      </w:r>
      <w:r w:rsidRPr="00CC7D43">
        <w:rPr>
          <w:rFonts w:ascii="Arial" w:hAnsi="Arial" w:cs="Arial"/>
          <w:noProof/>
          <w:color w:val="000000"/>
          <w:sz w:val="22"/>
          <w:szCs w:val="22"/>
        </w:rPr>
        <w:t xml:space="preserve"> </w:t>
      </w:r>
      <w:r w:rsidRPr="00CC7D43">
        <w:rPr>
          <w:rFonts w:ascii="Arial" w:hAnsi="Arial" w:cs="Arial"/>
          <w:noProof/>
          <w:sz w:val="22"/>
          <w:szCs w:val="22"/>
        </w:rPr>
        <w:t xml:space="preserve">Escalation of daunorubicin and addition of etoposide in the ADE regimen in acute myeloid leukemia patients aged 60 years and older: Cancer and Leukemia Group B </w:t>
      </w:r>
      <w:r w:rsidR="00C10EB2" w:rsidRPr="00CC7D43">
        <w:rPr>
          <w:rFonts w:ascii="Arial" w:hAnsi="Arial" w:cs="Arial"/>
          <w:noProof/>
          <w:sz w:val="22"/>
          <w:szCs w:val="22"/>
        </w:rPr>
        <w:t xml:space="preserve">study </w:t>
      </w:r>
      <w:r w:rsidRPr="00CC7D43">
        <w:rPr>
          <w:rFonts w:ascii="Arial" w:hAnsi="Arial" w:cs="Arial"/>
          <w:noProof/>
          <w:sz w:val="22"/>
          <w:szCs w:val="22"/>
        </w:rPr>
        <w:t xml:space="preserve">9720. </w:t>
      </w:r>
      <w:r w:rsidRPr="000B3444">
        <w:rPr>
          <w:rFonts w:ascii="Arial" w:hAnsi="Arial" w:cs="Arial"/>
          <w:noProof/>
          <w:sz w:val="22"/>
          <w:szCs w:val="22"/>
        </w:rPr>
        <w:t>Leukemia</w:t>
      </w:r>
      <w:r w:rsidR="00024708" w:rsidRPr="00CC7D43">
        <w:rPr>
          <w:rFonts w:ascii="Arial" w:hAnsi="Arial" w:cs="Arial"/>
          <w:noProof/>
          <w:sz w:val="22"/>
          <w:szCs w:val="22"/>
        </w:rPr>
        <w:t>.</w:t>
      </w:r>
      <w:r w:rsidRPr="00CC7D43">
        <w:rPr>
          <w:rFonts w:ascii="Arial" w:hAnsi="Arial" w:cs="Arial"/>
          <w:noProof/>
          <w:sz w:val="22"/>
          <w:szCs w:val="22"/>
        </w:rPr>
        <w:t xml:space="preserve"> </w:t>
      </w:r>
      <w:r w:rsidR="00C10EB2" w:rsidRPr="00CC7D43">
        <w:rPr>
          <w:rFonts w:ascii="Arial" w:hAnsi="Arial" w:cs="Arial"/>
          <w:noProof/>
          <w:sz w:val="22"/>
          <w:szCs w:val="22"/>
        </w:rPr>
        <w:t>2011;</w:t>
      </w:r>
      <w:r w:rsidRPr="00CC7D43">
        <w:rPr>
          <w:rFonts w:ascii="Arial" w:hAnsi="Arial" w:cs="Arial"/>
          <w:noProof/>
          <w:sz w:val="22"/>
          <w:szCs w:val="22"/>
        </w:rPr>
        <w:t>25:800-7</w:t>
      </w:r>
      <w:r w:rsidR="00C10EB2" w:rsidRPr="00CC7D43">
        <w:rPr>
          <w:rFonts w:ascii="Arial" w:hAnsi="Arial" w:cs="Arial"/>
          <w:noProof/>
          <w:sz w:val="22"/>
          <w:szCs w:val="22"/>
        </w:rPr>
        <w:t>.</w:t>
      </w:r>
    </w:p>
    <w:p w14:paraId="2194D05D" w14:textId="54D18382" w:rsidR="00FD7CC6" w:rsidRPr="00CC7D43" w:rsidRDefault="00FD7CC6" w:rsidP="0080642B">
      <w:pPr>
        <w:pStyle w:val="ListParagraph"/>
        <w:numPr>
          <w:ilvl w:val="0"/>
          <w:numId w:val="22"/>
        </w:numPr>
        <w:spacing w:line="480" w:lineRule="auto"/>
        <w:jc w:val="both"/>
        <w:rPr>
          <w:rFonts w:ascii="Arial" w:hAnsi="Arial" w:cs="Arial"/>
          <w:sz w:val="22"/>
          <w:szCs w:val="22"/>
        </w:rPr>
      </w:pPr>
      <w:r w:rsidRPr="00CC7D43">
        <w:rPr>
          <w:rFonts w:ascii="Arial" w:hAnsi="Arial" w:cs="Arial"/>
          <w:sz w:val="22"/>
          <w:szCs w:val="22"/>
        </w:rPr>
        <w:t xml:space="preserve">Stone RM, Berg DT, George SL, </w:t>
      </w:r>
      <w:r w:rsidR="00F67C4A" w:rsidRPr="00F67C4A">
        <w:rPr>
          <w:rFonts w:ascii="Arial" w:hAnsi="Arial" w:cs="Arial"/>
          <w:sz w:val="22"/>
          <w:szCs w:val="22"/>
        </w:rPr>
        <w:t xml:space="preserve">Dodge RK, Paciucci PA, Schulman P,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Granulocyte-macrophage colony stimulating factor after initial chemotherapy for elderly patients with primary acute myelogenous leukemia. </w:t>
      </w:r>
      <w:r w:rsidRPr="000B3444">
        <w:rPr>
          <w:rFonts w:ascii="Arial" w:hAnsi="Arial" w:cs="Arial"/>
          <w:sz w:val="22"/>
          <w:szCs w:val="22"/>
        </w:rPr>
        <w:t>N Engl J Med</w:t>
      </w:r>
      <w:r w:rsidR="00024708" w:rsidRPr="00CC7D43">
        <w:rPr>
          <w:rFonts w:ascii="Arial" w:hAnsi="Arial" w:cs="Arial"/>
          <w:sz w:val="22"/>
          <w:szCs w:val="22"/>
        </w:rPr>
        <w:t>.</w:t>
      </w:r>
      <w:r w:rsidRPr="00CC7D43">
        <w:rPr>
          <w:rFonts w:ascii="Arial" w:hAnsi="Arial" w:cs="Arial"/>
          <w:sz w:val="22"/>
          <w:szCs w:val="22"/>
        </w:rPr>
        <w:t xml:space="preserve"> </w:t>
      </w:r>
      <w:r w:rsidR="00C54D7F" w:rsidRPr="00CC7D43">
        <w:rPr>
          <w:rFonts w:ascii="Arial" w:hAnsi="Arial" w:cs="Arial"/>
          <w:sz w:val="22"/>
          <w:szCs w:val="22"/>
        </w:rPr>
        <w:t>1995;</w:t>
      </w:r>
      <w:r w:rsidRPr="00CC7D43">
        <w:rPr>
          <w:rFonts w:ascii="Arial" w:hAnsi="Arial" w:cs="Arial"/>
          <w:sz w:val="22"/>
          <w:szCs w:val="22"/>
        </w:rPr>
        <w:t>332:1671-7</w:t>
      </w:r>
      <w:r w:rsidR="00C54D7F" w:rsidRPr="00CC7D43">
        <w:rPr>
          <w:rFonts w:ascii="Arial" w:hAnsi="Arial" w:cs="Arial"/>
          <w:sz w:val="22"/>
          <w:szCs w:val="22"/>
        </w:rPr>
        <w:t>.</w:t>
      </w:r>
    </w:p>
    <w:p w14:paraId="650A52E1" w14:textId="71D67C88" w:rsidR="00FD7CC6" w:rsidRPr="00CC7D43" w:rsidRDefault="000006E0" w:rsidP="0080642B">
      <w:pPr>
        <w:pStyle w:val="ListParagraph"/>
        <w:numPr>
          <w:ilvl w:val="0"/>
          <w:numId w:val="22"/>
        </w:numPr>
        <w:spacing w:line="480" w:lineRule="auto"/>
        <w:jc w:val="both"/>
        <w:rPr>
          <w:rFonts w:ascii="Arial" w:hAnsi="Arial" w:cs="Arial"/>
          <w:noProof/>
          <w:color w:val="000000"/>
          <w:sz w:val="22"/>
          <w:szCs w:val="22"/>
        </w:rPr>
      </w:pPr>
      <w:r w:rsidRPr="00CC7D43">
        <w:rPr>
          <w:rFonts w:ascii="Arial" w:hAnsi="Arial" w:cs="Arial"/>
          <w:noProof/>
          <w:color w:val="000000"/>
          <w:sz w:val="22"/>
          <w:szCs w:val="22"/>
        </w:rPr>
        <w:t xml:space="preserve">Walker AR, Marcucci G, Yin J, </w:t>
      </w:r>
      <w:r w:rsidR="00F67C4A" w:rsidRPr="00F67C4A">
        <w:rPr>
          <w:rFonts w:ascii="Arial" w:hAnsi="Arial" w:cs="Arial"/>
          <w:noProof/>
          <w:color w:val="000000"/>
          <w:sz w:val="22"/>
          <w:szCs w:val="22"/>
        </w:rPr>
        <w:t xml:space="preserve">Blum W, Stock W, Kohlschmidt J,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w:t>
      </w:r>
      <w:r w:rsidR="00B10AF5" w:rsidRPr="00CC7D43">
        <w:rPr>
          <w:rFonts w:ascii="Arial" w:hAnsi="Arial" w:cs="Arial"/>
          <w:noProof/>
          <w:color w:val="000000"/>
          <w:sz w:val="22"/>
          <w:szCs w:val="22"/>
        </w:rPr>
        <w:t xml:space="preserve">Phase 3 randomized trial of chemotherapy with or without oblimersen in older AML patients: CALGB 10201 (Alliance). </w:t>
      </w:r>
      <w:r w:rsidR="00B10AF5" w:rsidRPr="000B3444">
        <w:rPr>
          <w:rFonts w:ascii="Arial" w:hAnsi="Arial" w:cs="Arial"/>
          <w:noProof/>
          <w:color w:val="000000"/>
          <w:sz w:val="22"/>
          <w:szCs w:val="22"/>
        </w:rPr>
        <w:t>Blood Adv</w:t>
      </w:r>
      <w:r w:rsidR="00024708" w:rsidRPr="00CC7D43">
        <w:rPr>
          <w:rFonts w:ascii="Arial" w:hAnsi="Arial" w:cs="Arial"/>
          <w:noProof/>
          <w:color w:val="000000"/>
          <w:sz w:val="22"/>
          <w:szCs w:val="22"/>
        </w:rPr>
        <w:t>.</w:t>
      </w:r>
      <w:r w:rsidR="009F34C8" w:rsidRPr="00CC7D43">
        <w:rPr>
          <w:rFonts w:ascii="Arial" w:hAnsi="Arial" w:cs="Arial"/>
          <w:noProof/>
          <w:color w:val="000000"/>
          <w:sz w:val="22"/>
          <w:szCs w:val="22"/>
        </w:rPr>
        <w:t xml:space="preserve"> </w:t>
      </w:r>
      <w:r w:rsidR="004B441B" w:rsidRPr="00CC7D43">
        <w:rPr>
          <w:rFonts w:ascii="Arial" w:hAnsi="Arial" w:cs="Arial"/>
          <w:noProof/>
          <w:color w:val="000000"/>
          <w:sz w:val="22"/>
          <w:szCs w:val="22"/>
        </w:rPr>
        <w:t>2021;</w:t>
      </w:r>
      <w:r w:rsidR="00B10AF5" w:rsidRPr="00CC7D43">
        <w:rPr>
          <w:rFonts w:ascii="Arial" w:hAnsi="Arial" w:cs="Arial"/>
          <w:noProof/>
          <w:color w:val="000000"/>
          <w:sz w:val="22"/>
          <w:szCs w:val="22"/>
        </w:rPr>
        <w:t>5:2775-87</w:t>
      </w:r>
      <w:r w:rsidR="004B441B" w:rsidRPr="00CC7D43">
        <w:rPr>
          <w:rFonts w:ascii="Arial" w:hAnsi="Arial" w:cs="Arial"/>
          <w:noProof/>
          <w:color w:val="000000"/>
          <w:sz w:val="22"/>
          <w:szCs w:val="22"/>
        </w:rPr>
        <w:t>.</w:t>
      </w:r>
    </w:p>
    <w:p w14:paraId="581A6C6F" w14:textId="086BD9DF" w:rsidR="00FD7CC6" w:rsidRPr="00CC7D43" w:rsidRDefault="00FD7CC6" w:rsidP="0080642B">
      <w:pPr>
        <w:pStyle w:val="ListParagraph"/>
        <w:numPr>
          <w:ilvl w:val="0"/>
          <w:numId w:val="22"/>
        </w:numPr>
        <w:spacing w:line="480" w:lineRule="auto"/>
        <w:jc w:val="both"/>
        <w:rPr>
          <w:rFonts w:ascii="Arial" w:hAnsi="Arial" w:cs="Arial"/>
          <w:sz w:val="22"/>
          <w:szCs w:val="22"/>
        </w:rPr>
      </w:pPr>
      <w:r w:rsidRPr="00CC7D43">
        <w:rPr>
          <w:rFonts w:ascii="Arial" w:hAnsi="Arial" w:cs="Arial"/>
          <w:sz w:val="22"/>
          <w:szCs w:val="22"/>
        </w:rPr>
        <w:lastRenderedPageBreak/>
        <w:t xml:space="preserve">Attar EC, Johnson JL, Amrein PC, </w:t>
      </w:r>
      <w:r w:rsidR="00B36E39" w:rsidRPr="00B36E39">
        <w:rPr>
          <w:rFonts w:ascii="Arial" w:hAnsi="Arial" w:cs="Arial"/>
          <w:sz w:val="22"/>
          <w:szCs w:val="22"/>
        </w:rPr>
        <w:t>Lozanski G, Wadleigh M, DeAngelo DJ,</w:t>
      </w:r>
      <w:r w:rsidR="00B36E39">
        <w:rPr>
          <w:rFonts w:ascii="Arial" w:hAnsi="Arial" w:cs="Arial"/>
          <w:sz w:val="22"/>
          <w:szCs w:val="22"/>
        </w:rPr>
        <w:t xml:space="preserve">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Bortezomib added to daunorubicin and cytarabine during induction therapy and to intermediate-dose cytarabine for consolidation in patients with previously untreated acute myeloid leukemia age 60 to 75 years: CALGB (Alliance) study 10502. </w:t>
      </w:r>
      <w:r w:rsidRPr="000B3444">
        <w:rPr>
          <w:rFonts w:ascii="Arial" w:hAnsi="Arial" w:cs="Arial"/>
          <w:sz w:val="22"/>
          <w:szCs w:val="22"/>
        </w:rPr>
        <w:t>J Clin Oncol</w:t>
      </w:r>
      <w:r w:rsidR="00024708" w:rsidRPr="00CC7D43">
        <w:rPr>
          <w:rFonts w:ascii="Arial" w:hAnsi="Arial" w:cs="Arial"/>
          <w:sz w:val="22"/>
          <w:szCs w:val="22"/>
        </w:rPr>
        <w:t>.</w:t>
      </w:r>
      <w:r w:rsidRPr="00CC7D43">
        <w:rPr>
          <w:rFonts w:ascii="Arial" w:hAnsi="Arial" w:cs="Arial"/>
          <w:sz w:val="22"/>
          <w:szCs w:val="22"/>
        </w:rPr>
        <w:t xml:space="preserve"> </w:t>
      </w:r>
      <w:r w:rsidR="000C7E6A" w:rsidRPr="00CC7D43">
        <w:rPr>
          <w:rFonts w:ascii="Arial" w:hAnsi="Arial" w:cs="Arial"/>
          <w:sz w:val="22"/>
          <w:szCs w:val="22"/>
        </w:rPr>
        <w:t>2012;</w:t>
      </w:r>
      <w:r w:rsidRPr="00CC7D43">
        <w:rPr>
          <w:rFonts w:ascii="Arial" w:hAnsi="Arial" w:cs="Arial"/>
          <w:sz w:val="22"/>
          <w:szCs w:val="22"/>
        </w:rPr>
        <w:t>31:923-9</w:t>
      </w:r>
      <w:r w:rsidR="000C7E6A" w:rsidRPr="00CC7D43">
        <w:rPr>
          <w:rFonts w:ascii="Arial" w:hAnsi="Arial" w:cs="Arial"/>
          <w:sz w:val="22"/>
          <w:szCs w:val="22"/>
        </w:rPr>
        <w:t>.</w:t>
      </w:r>
    </w:p>
    <w:p w14:paraId="08BED158" w14:textId="73C9CD8A" w:rsidR="00FD7CC6" w:rsidRPr="00422DD3" w:rsidRDefault="00FD7CC6" w:rsidP="0080642B">
      <w:pPr>
        <w:pStyle w:val="ListParagraph"/>
        <w:numPr>
          <w:ilvl w:val="0"/>
          <w:numId w:val="22"/>
        </w:numPr>
        <w:spacing w:line="480" w:lineRule="auto"/>
        <w:jc w:val="both"/>
        <w:rPr>
          <w:rFonts w:ascii="Arial" w:hAnsi="Arial" w:cs="Arial"/>
          <w:sz w:val="22"/>
          <w:szCs w:val="22"/>
        </w:rPr>
      </w:pPr>
      <w:r w:rsidRPr="000B3444">
        <w:rPr>
          <w:rFonts w:ascii="Arial" w:hAnsi="Arial" w:cs="Arial"/>
          <w:sz w:val="22"/>
          <w:szCs w:val="22"/>
          <w:lang w:val="de-DE"/>
        </w:rPr>
        <w:t xml:space="preserve">Roboz GJ, Mandrekar SJ, Desai P, </w:t>
      </w:r>
      <w:r w:rsidR="00B36E39" w:rsidRPr="000B3444">
        <w:rPr>
          <w:rFonts w:ascii="Arial" w:hAnsi="Arial" w:cs="Arial"/>
          <w:sz w:val="22"/>
          <w:szCs w:val="22"/>
          <w:lang w:val="de-DE"/>
        </w:rPr>
        <w:t xml:space="preserve">Laumann K, Walker AR, Wang ES, </w:t>
      </w:r>
      <w:r w:rsidRPr="000B3444">
        <w:rPr>
          <w:rFonts w:ascii="Arial" w:hAnsi="Arial" w:cs="Arial"/>
          <w:noProof/>
          <w:sz w:val="22"/>
          <w:szCs w:val="22"/>
          <w:lang w:val="de-DE"/>
        </w:rPr>
        <w:t xml:space="preserve">et </w:t>
      </w:r>
      <w:r w:rsidR="00E275F7" w:rsidRPr="000B3444">
        <w:rPr>
          <w:rFonts w:ascii="Arial" w:hAnsi="Arial" w:cs="Arial"/>
          <w:noProof/>
          <w:sz w:val="22"/>
          <w:szCs w:val="22"/>
          <w:lang w:val="de-DE"/>
        </w:rPr>
        <w:t>al.</w:t>
      </w:r>
      <w:r w:rsidRPr="000B3444">
        <w:rPr>
          <w:rFonts w:ascii="Arial" w:hAnsi="Arial" w:cs="Arial"/>
          <w:noProof/>
          <w:sz w:val="22"/>
          <w:szCs w:val="22"/>
          <w:lang w:val="de-DE"/>
        </w:rPr>
        <w:t xml:space="preserve"> </w:t>
      </w:r>
      <w:r w:rsidRPr="00CC7D43">
        <w:rPr>
          <w:rFonts w:ascii="Arial" w:hAnsi="Arial" w:cs="Arial"/>
          <w:sz w:val="22"/>
          <w:szCs w:val="22"/>
        </w:rPr>
        <w:t xml:space="preserve">A randomized trial of 10 days of decitabine alone or with bortezomib in previously untreated older patients with acute myeloid leukemia: CALGB 11002 (Alliance). </w:t>
      </w:r>
      <w:r w:rsidRPr="000B3444">
        <w:rPr>
          <w:rFonts w:ascii="Arial" w:hAnsi="Arial" w:cs="Arial"/>
          <w:bCs/>
          <w:sz w:val="22"/>
          <w:szCs w:val="22"/>
        </w:rPr>
        <w:t>Blood Adv</w:t>
      </w:r>
      <w:r w:rsidR="00024708" w:rsidRPr="00CC7D43">
        <w:rPr>
          <w:rFonts w:ascii="Arial" w:hAnsi="Arial" w:cs="Arial"/>
          <w:bCs/>
          <w:sz w:val="22"/>
          <w:szCs w:val="22"/>
        </w:rPr>
        <w:t>.</w:t>
      </w:r>
      <w:r w:rsidR="009F34C8">
        <w:rPr>
          <w:rFonts w:ascii="Arial" w:hAnsi="Arial" w:cs="Arial"/>
          <w:sz w:val="22"/>
          <w:szCs w:val="22"/>
        </w:rPr>
        <w:t xml:space="preserve"> </w:t>
      </w:r>
      <w:r w:rsidR="00DD683B" w:rsidRPr="00422DD3">
        <w:rPr>
          <w:rFonts w:ascii="Arial" w:hAnsi="Arial" w:cs="Arial"/>
          <w:sz w:val="22"/>
          <w:szCs w:val="22"/>
        </w:rPr>
        <w:t>2018</w:t>
      </w:r>
      <w:r w:rsidR="00DD683B">
        <w:rPr>
          <w:rFonts w:ascii="Arial" w:hAnsi="Arial" w:cs="Arial"/>
          <w:sz w:val="22"/>
          <w:szCs w:val="22"/>
        </w:rPr>
        <w:t>;</w:t>
      </w:r>
      <w:r w:rsidRPr="00422DD3">
        <w:rPr>
          <w:rFonts w:ascii="Arial" w:hAnsi="Arial" w:cs="Arial"/>
          <w:sz w:val="22"/>
          <w:szCs w:val="22"/>
        </w:rPr>
        <w:t>2:3608-17</w:t>
      </w:r>
      <w:r w:rsidR="00DD683B">
        <w:rPr>
          <w:rFonts w:ascii="Arial" w:hAnsi="Arial" w:cs="Arial"/>
          <w:sz w:val="22"/>
          <w:szCs w:val="22"/>
        </w:rPr>
        <w:t>.</w:t>
      </w:r>
    </w:p>
    <w:p w14:paraId="26573C5D" w14:textId="373F9EC3" w:rsidR="00AD5FFB" w:rsidRPr="00CC7D43" w:rsidRDefault="00AD5FFB" w:rsidP="0080642B">
      <w:pPr>
        <w:pStyle w:val="ListParagraph"/>
        <w:numPr>
          <w:ilvl w:val="0"/>
          <w:numId w:val="22"/>
        </w:numPr>
        <w:spacing w:line="480" w:lineRule="auto"/>
        <w:rPr>
          <w:rFonts w:ascii="Arial" w:hAnsi="Arial" w:cs="Arial"/>
          <w:sz w:val="22"/>
          <w:szCs w:val="22"/>
        </w:rPr>
      </w:pPr>
      <w:r w:rsidRPr="00422DD3">
        <w:rPr>
          <w:rFonts w:ascii="Arial" w:hAnsi="Arial" w:cs="Arial"/>
          <w:sz w:val="22"/>
          <w:szCs w:val="22"/>
        </w:rPr>
        <w:t xml:space="preserve">Uy GL, Mandrekar SJ, Laumann K, </w:t>
      </w:r>
      <w:r w:rsidR="00BF386D" w:rsidRPr="00BF386D">
        <w:rPr>
          <w:rFonts w:ascii="Arial" w:hAnsi="Arial" w:cs="Arial"/>
          <w:sz w:val="22"/>
          <w:szCs w:val="22"/>
        </w:rPr>
        <w:t xml:space="preserve">Marcucci G, Zhao W, Levis MJ,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A phase 2 study incorporating sorafenib into the chemotherapy for older adults with FLT3-mutated acute myeloid leukemia: CALGB 11001. </w:t>
      </w:r>
      <w:r w:rsidRPr="000B3444">
        <w:rPr>
          <w:rFonts w:ascii="Arial" w:hAnsi="Arial" w:cs="Arial"/>
          <w:sz w:val="22"/>
          <w:szCs w:val="22"/>
        </w:rPr>
        <w:t>Blood Adv</w:t>
      </w:r>
      <w:r w:rsidR="00024708" w:rsidRPr="00CC7D43">
        <w:rPr>
          <w:rFonts w:ascii="Arial" w:hAnsi="Arial" w:cs="Arial"/>
          <w:sz w:val="22"/>
          <w:szCs w:val="22"/>
        </w:rPr>
        <w:t>.</w:t>
      </w:r>
      <w:r w:rsidRPr="00CC7D43">
        <w:rPr>
          <w:rFonts w:ascii="Arial" w:hAnsi="Arial" w:cs="Arial"/>
          <w:sz w:val="22"/>
          <w:szCs w:val="22"/>
        </w:rPr>
        <w:t xml:space="preserve"> </w:t>
      </w:r>
      <w:r w:rsidR="007D2E1C" w:rsidRPr="00CC7D43">
        <w:rPr>
          <w:rFonts w:ascii="Arial" w:hAnsi="Arial" w:cs="Arial"/>
          <w:sz w:val="22"/>
          <w:szCs w:val="22"/>
        </w:rPr>
        <w:t>2017</w:t>
      </w:r>
      <w:r w:rsidR="00DD683B" w:rsidRPr="00CC7D43">
        <w:rPr>
          <w:rFonts w:ascii="Arial" w:hAnsi="Arial" w:cs="Arial"/>
          <w:sz w:val="22"/>
          <w:szCs w:val="22"/>
        </w:rPr>
        <w:t>;</w:t>
      </w:r>
      <w:r w:rsidRPr="00CC7D43">
        <w:rPr>
          <w:rFonts w:ascii="Arial" w:hAnsi="Arial" w:cs="Arial"/>
          <w:sz w:val="22"/>
          <w:szCs w:val="22"/>
        </w:rPr>
        <w:t>1:331-40</w:t>
      </w:r>
      <w:r w:rsidR="00DD683B" w:rsidRPr="00CC7D43">
        <w:rPr>
          <w:rFonts w:ascii="Arial" w:hAnsi="Arial" w:cs="Arial"/>
          <w:sz w:val="22"/>
          <w:szCs w:val="22"/>
        </w:rPr>
        <w:t>.</w:t>
      </w:r>
    </w:p>
    <w:p w14:paraId="190DB91B" w14:textId="19018DF7" w:rsidR="00FD7CC6" w:rsidRPr="00CC7D43" w:rsidRDefault="007D2293" w:rsidP="0080642B">
      <w:pPr>
        <w:pStyle w:val="BodyText"/>
        <w:numPr>
          <w:ilvl w:val="0"/>
          <w:numId w:val="22"/>
        </w:numPr>
        <w:adjustRightInd w:val="0"/>
        <w:spacing w:after="0" w:line="480" w:lineRule="auto"/>
        <w:jc w:val="both"/>
        <w:rPr>
          <w:rFonts w:ascii="Arial" w:hAnsi="Arial" w:cs="Arial"/>
          <w:sz w:val="22"/>
          <w:szCs w:val="22"/>
        </w:rPr>
      </w:pPr>
      <w:r w:rsidRPr="000B3444">
        <w:rPr>
          <w:rFonts w:ascii="Arial" w:hAnsi="Arial" w:cs="Arial"/>
          <w:sz w:val="22"/>
          <w:szCs w:val="22"/>
          <w:lang w:val="de-DE"/>
        </w:rPr>
        <w:t xml:space="preserve">Stelljes M, Beelen DW, Braess J, </w:t>
      </w:r>
      <w:r w:rsidR="00930069" w:rsidRPr="000B3444">
        <w:rPr>
          <w:rFonts w:ascii="Arial" w:hAnsi="Arial" w:cs="Arial"/>
          <w:sz w:val="22"/>
          <w:szCs w:val="22"/>
          <w:lang w:val="de-DE"/>
        </w:rPr>
        <w:t xml:space="preserve">Sauerland MC, Heinecke A, Berning B, </w:t>
      </w:r>
      <w:r w:rsidRPr="000B3444">
        <w:rPr>
          <w:rFonts w:ascii="Arial" w:hAnsi="Arial" w:cs="Arial"/>
          <w:noProof/>
          <w:sz w:val="22"/>
          <w:szCs w:val="22"/>
          <w:lang w:val="de-DE"/>
        </w:rPr>
        <w:t xml:space="preserve">et </w:t>
      </w:r>
      <w:r w:rsidR="00E275F7" w:rsidRPr="000B3444">
        <w:rPr>
          <w:rFonts w:ascii="Arial" w:hAnsi="Arial" w:cs="Arial"/>
          <w:noProof/>
          <w:sz w:val="22"/>
          <w:szCs w:val="22"/>
          <w:lang w:val="de-DE"/>
        </w:rPr>
        <w:t>al.</w:t>
      </w:r>
      <w:r w:rsidRPr="000B3444">
        <w:rPr>
          <w:rFonts w:ascii="Arial" w:hAnsi="Arial" w:cs="Arial"/>
          <w:noProof/>
          <w:sz w:val="22"/>
          <w:szCs w:val="22"/>
          <w:lang w:val="de-DE"/>
        </w:rPr>
        <w:t xml:space="preserve"> </w:t>
      </w:r>
      <w:r w:rsidRPr="00CC7D43">
        <w:rPr>
          <w:rFonts w:ascii="Arial" w:hAnsi="Arial" w:cs="Arial"/>
          <w:sz w:val="22"/>
          <w:szCs w:val="22"/>
        </w:rPr>
        <w:t xml:space="preserve">Allogeneic transplantation as post-remission therapy for cytogenetically high-risk acute myeloid leukemia: landmark analysis from a single prospective multicenter trial. </w:t>
      </w:r>
      <w:r w:rsidRPr="000B3444">
        <w:rPr>
          <w:rFonts w:ascii="Arial" w:hAnsi="Arial" w:cs="Arial"/>
          <w:sz w:val="22"/>
          <w:szCs w:val="22"/>
        </w:rPr>
        <w:t>Haematologica</w:t>
      </w:r>
      <w:r w:rsidR="00024708" w:rsidRPr="00CC7D43">
        <w:rPr>
          <w:rFonts w:ascii="Arial" w:hAnsi="Arial" w:cs="Arial"/>
          <w:sz w:val="22"/>
          <w:szCs w:val="22"/>
        </w:rPr>
        <w:t>.</w:t>
      </w:r>
      <w:r w:rsidR="009F34C8" w:rsidRPr="00CC7D43">
        <w:rPr>
          <w:rFonts w:ascii="Arial" w:hAnsi="Arial" w:cs="Arial"/>
          <w:sz w:val="22"/>
          <w:szCs w:val="22"/>
        </w:rPr>
        <w:t xml:space="preserve"> </w:t>
      </w:r>
      <w:r w:rsidR="00DA49B9" w:rsidRPr="00CC7D43">
        <w:rPr>
          <w:rFonts w:ascii="Arial" w:hAnsi="Arial" w:cs="Arial"/>
          <w:sz w:val="22"/>
          <w:szCs w:val="22"/>
        </w:rPr>
        <w:t>2011;</w:t>
      </w:r>
      <w:r w:rsidRPr="00CC7D43">
        <w:rPr>
          <w:rFonts w:ascii="Arial" w:hAnsi="Arial" w:cs="Arial"/>
          <w:sz w:val="22"/>
          <w:szCs w:val="22"/>
        </w:rPr>
        <w:t>96:972-9</w:t>
      </w:r>
      <w:r w:rsidR="00EE3568" w:rsidRPr="00CC7D43">
        <w:rPr>
          <w:rFonts w:ascii="Arial" w:hAnsi="Arial" w:cs="Arial"/>
          <w:sz w:val="22"/>
          <w:szCs w:val="22"/>
        </w:rPr>
        <w:t>.</w:t>
      </w:r>
    </w:p>
    <w:p w14:paraId="67663CC0" w14:textId="58BF88D2" w:rsidR="00B771A5" w:rsidRPr="00CC7D43" w:rsidRDefault="000C7C28" w:rsidP="0080642B">
      <w:pPr>
        <w:pStyle w:val="BodyText"/>
        <w:numPr>
          <w:ilvl w:val="0"/>
          <w:numId w:val="22"/>
        </w:numPr>
        <w:adjustRightInd w:val="0"/>
        <w:spacing w:after="0" w:line="480" w:lineRule="auto"/>
        <w:jc w:val="both"/>
        <w:rPr>
          <w:rFonts w:ascii="Arial" w:hAnsi="Arial" w:cs="Arial"/>
          <w:sz w:val="22"/>
          <w:szCs w:val="22"/>
        </w:rPr>
      </w:pPr>
      <w:r w:rsidRPr="000B3444">
        <w:rPr>
          <w:rFonts w:ascii="Arial" w:hAnsi="Arial" w:cs="Arial"/>
          <w:sz w:val="22"/>
          <w:szCs w:val="22"/>
          <w:lang w:val="de-DE"/>
        </w:rPr>
        <w:t xml:space="preserve">Braess J, Spiekermann K, Staib P, </w:t>
      </w:r>
      <w:r w:rsidR="008D4062" w:rsidRPr="000B3444">
        <w:rPr>
          <w:rFonts w:ascii="Arial" w:hAnsi="Arial" w:cs="Arial"/>
          <w:sz w:val="22"/>
          <w:szCs w:val="22"/>
          <w:lang w:val="de-DE"/>
        </w:rPr>
        <w:t xml:space="preserve">Grüneisen A, Wörmann B, Ludwig WD, </w:t>
      </w:r>
      <w:r w:rsidRPr="000B3444">
        <w:rPr>
          <w:rFonts w:ascii="Arial" w:hAnsi="Arial" w:cs="Arial"/>
          <w:sz w:val="22"/>
          <w:szCs w:val="22"/>
          <w:lang w:val="de-DE"/>
        </w:rPr>
        <w:t xml:space="preserve">et </w:t>
      </w:r>
      <w:r w:rsidR="00E275F7" w:rsidRPr="000B3444">
        <w:rPr>
          <w:rFonts w:ascii="Arial" w:hAnsi="Arial" w:cs="Arial"/>
          <w:sz w:val="22"/>
          <w:szCs w:val="22"/>
          <w:lang w:val="de-DE"/>
        </w:rPr>
        <w:t>al.</w:t>
      </w:r>
      <w:r w:rsidRPr="000B3444">
        <w:rPr>
          <w:rFonts w:ascii="Arial" w:hAnsi="Arial" w:cs="Arial"/>
          <w:sz w:val="22"/>
          <w:szCs w:val="22"/>
          <w:lang w:val="de-DE"/>
        </w:rPr>
        <w:t xml:space="preserve"> </w:t>
      </w:r>
      <w:r w:rsidRPr="00CC7D43">
        <w:rPr>
          <w:rFonts w:ascii="Arial" w:hAnsi="Arial" w:cs="Arial"/>
          <w:sz w:val="22"/>
          <w:szCs w:val="22"/>
        </w:rPr>
        <w:t xml:space="preserve">Dose-dense induction with sequential high-dose cytarabine and mitoxantone (S-HAM) and pegfilgrastim results in a high efficacy and a short duration of critical neutropenia in de novo acute myeloid leukemia: a pilot study of the AMLCG. </w:t>
      </w:r>
      <w:r w:rsidRPr="000B3444">
        <w:rPr>
          <w:rFonts w:ascii="Arial" w:hAnsi="Arial" w:cs="Arial"/>
          <w:sz w:val="22"/>
          <w:szCs w:val="22"/>
        </w:rPr>
        <w:t>Blood</w:t>
      </w:r>
      <w:r w:rsidR="00024708" w:rsidRPr="00CC7D43">
        <w:rPr>
          <w:rFonts w:ascii="Arial" w:hAnsi="Arial" w:cs="Arial"/>
          <w:sz w:val="22"/>
          <w:szCs w:val="22"/>
        </w:rPr>
        <w:t>.</w:t>
      </w:r>
      <w:r w:rsidR="009F34C8" w:rsidRPr="00CC7D43">
        <w:rPr>
          <w:rFonts w:ascii="Arial" w:hAnsi="Arial" w:cs="Arial"/>
          <w:sz w:val="22"/>
          <w:szCs w:val="22"/>
        </w:rPr>
        <w:t xml:space="preserve"> </w:t>
      </w:r>
      <w:r w:rsidR="00DA49B9" w:rsidRPr="00CC7D43">
        <w:rPr>
          <w:rFonts w:ascii="Arial" w:hAnsi="Arial" w:cs="Arial"/>
          <w:sz w:val="22"/>
          <w:szCs w:val="22"/>
        </w:rPr>
        <w:t>2009;</w:t>
      </w:r>
      <w:r w:rsidRPr="00CC7D43">
        <w:rPr>
          <w:rFonts w:ascii="Arial" w:hAnsi="Arial" w:cs="Arial"/>
          <w:sz w:val="22"/>
          <w:szCs w:val="22"/>
        </w:rPr>
        <w:t>113:3903-10</w:t>
      </w:r>
      <w:r w:rsidR="00DA49B9" w:rsidRPr="00CC7D43">
        <w:rPr>
          <w:rFonts w:ascii="Arial" w:hAnsi="Arial" w:cs="Arial"/>
          <w:sz w:val="22"/>
          <w:szCs w:val="22"/>
        </w:rPr>
        <w:t>.</w:t>
      </w:r>
    </w:p>
    <w:p w14:paraId="510165BE" w14:textId="46F0C358" w:rsidR="00672C9A" w:rsidRPr="00AD5FFB" w:rsidRDefault="00672C9A" w:rsidP="0080642B">
      <w:pPr>
        <w:pStyle w:val="BodyText"/>
        <w:numPr>
          <w:ilvl w:val="0"/>
          <w:numId w:val="22"/>
        </w:numPr>
        <w:adjustRightInd w:val="0"/>
        <w:spacing w:after="0" w:line="480" w:lineRule="auto"/>
        <w:jc w:val="both"/>
        <w:rPr>
          <w:rFonts w:ascii="Arial" w:hAnsi="Arial" w:cs="Arial"/>
          <w:sz w:val="22"/>
          <w:szCs w:val="22"/>
        </w:rPr>
      </w:pPr>
      <w:r w:rsidRPr="00CC7D43">
        <w:rPr>
          <w:rFonts w:ascii="Arial" w:hAnsi="Arial" w:cs="Arial"/>
          <w:sz w:val="22"/>
          <w:szCs w:val="22"/>
        </w:rPr>
        <w:t xml:space="preserve">Mrózek K, Carroll AJ, Maharry K, </w:t>
      </w:r>
      <w:bookmarkStart w:id="9" w:name="_Hlk103172006"/>
      <w:r w:rsidR="007F7A25" w:rsidRPr="007F7A25">
        <w:rPr>
          <w:rFonts w:ascii="Arial" w:hAnsi="Arial" w:cs="Arial"/>
          <w:sz w:val="22"/>
          <w:szCs w:val="22"/>
        </w:rPr>
        <w:t xml:space="preserve">Rao KW, Patil SR, Pettenati MJ,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w:t>
      </w:r>
      <w:bookmarkEnd w:id="9"/>
      <w:r w:rsidRPr="00CC7D43">
        <w:rPr>
          <w:rFonts w:ascii="Arial" w:hAnsi="Arial" w:cs="Arial"/>
          <w:sz w:val="22"/>
          <w:szCs w:val="22"/>
        </w:rPr>
        <w:t xml:space="preserve">Central review of cytogenetics is necessary for cooperative group correlative and clinical studies of adult acute leukemia: the Cancer and Leukemia Group B experience. </w:t>
      </w:r>
      <w:r w:rsidRPr="000B3444">
        <w:rPr>
          <w:rFonts w:ascii="Arial" w:hAnsi="Arial" w:cs="Arial"/>
          <w:sz w:val="22"/>
          <w:szCs w:val="22"/>
        </w:rPr>
        <w:t>Int J Oncol</w:t>
      </w:r>
      <w:r w:rsidR="00024708" w:rsidRPr="00CC7D43">
        <w:rPr>
          <w:rFonts w:ascii="Arial" w:hAnsi="Arial" w:cs="Arial"/>
          <w:sz w:val="22"/>
          <w:szCs w:val="22"/>
        </w:rPr>
        <w:t>.</w:t>
      </w:r>
      <w:r w:rsidR="009F34C8" w:rsidRPr="00CC7D43">
        <w:rPr>
          <w:rFonts w:ascii="Arial" w:hAnsi="Arial" w:cs="Arial"/>
          <w:sz w:val="22"/>
          <w:szCs w:val="22"/>
        </w:rPr>
        <w:t xml:space="preserve"> </w:t>
      </w:r>
      <w:bookmarkStart w:id="10" w:name="_Hlk123733068"/>
      <w:r w:rsidR="009F34C8" w:rsidRPr="00CC7D43">
        <w:rPr>
          <w:rFonts w:ascii="Arial" w:hAnsi="Arial" w:cs="Arial"/>
          <w:sz w:val="22"/>
          <w:szCs w:val="22"/>
        </w:rPr>
        <w:t>2008</w:t>
      </w:r>
      <w:r w:rsidR="00EE4938" w:rsidRPr="00CC7D43">
        <w:rPr>
          <w:rFonts w:ascii="Arial" w:hAnsi="Arial" w:cs="Arial"/>
          <w:sz w:val="22"/>
          <w:szCs w:val="22"/>
        </w:rPr>
        <w:t>;33:</w:t>
      </w:r>
      <w:r w:rsidR="00EE4938" w:rsidRPr="00EE4938">
        <w:rPr>
          <w:rFonts w:ascii="Arial" w:hAnsi="Arial" w:cs="Arial"/>
          <w:sz w:val="22"/>
          <w:szCs w:val="22"/>
        </w:rPr>
        <w:t>239-44.</w:t>
      </w:r>
      <w:bookmarkEnd w:id="10"/>
    </w:p>
    <w:p w14:paraId="597F8E25" w14:textId="5F27C231" w:rsidR="004E6BE3" w:rsidRPr="00CC7D43" w:rsidRDefault="004E6BE3" w:rsidP="0080642B">
      <w:pPr>
        <w:pStyle w:val="BodyText"/>
        <w:numPr>
          <w:ilvl w:val="0"/>
          <w:numId w:val="22"/>
        </w:numPr>
        <w:adjustRightInd w:val="0"/>
        <w:spacing w:after="0" w:line="480" w:lineRule="auto"/>
        <w:jc w:val="both"/>
        <w:rPr>
          <w:rFonts w:ascii="Arial" w:hAnsi="Arial" w:cs="Arial"/>
          <w:color w:val="000000"/>
          <w:spacing w:val="-1"/>
          <w:sz w:val="22"/>
          <w:szCs w:val="22"/>
        </w:rPr>
      </w:pPr>
      <w:r w:rsidRPr="00AD5FFB">
        <w:rPr>
          <w:rFonts w:ascii="Arial" w:hAnsi="Arial" w:cs="Arial"/>
          <w:sz w:val="22"/>
          <w:szCs w:val="22"/>
        </w:rPr>
        <w:t xml:space="preserve">Eisfeld AK, </w:t>
      </w:r>
      <w:r w:rsidR="00460046" w:rsidRPr="00AD5FFB">
        <w:rPr>
          <w:rFonts w:ascii="Arial" w:hAnsi="Arial" w:cs="Arial"/>
          <w:sz w:val="22"/>
          <w:szCs w:val="22"/>
        </w:rPr>
        <w:t xml:space="preserve">Mrózek </w:t>
      </w:r>
      <w:r w:rsidRPr="00AD5FFB">
        <w:rPr>
          <w:rFonts w:ascii="Arial" w:hAnsi="Arial" w:cs="Arial"/>
          <w:sz w:val="22"/>
          <w:szCs w:val="22"/>
        </w:rPr>
        <w:t xml:space="preserve">K, Kohlschmidt J, </w:t>
      </w:r>
      <w:r w:rsidR="007F7A25" w:rsidRPr="007F7A25">
        <w:rPr>
          <w:rFonts w:ascii="Arial" w:hAnsi="Arial" w:cs="Arial"/>
          <w:sz w:val="22"/>
          <w:szCs w:val="22"/>
        </w:rPr>
        <w:t xml:space="preserve">Nicolet D, Orwick S, Walker CJ, </w:t>
      </w:r>
      <w:r w:rsidRPr="00AD5FFB">
        <w:rPr>
          <w:rFonts w:ascii="Arial" w:hAnsi="Arial" w:cs="Arial"/>
          <w:sz w:val="22"/>
          <w:szCs w:val="22"/>
        </w:rPr>
        <w:t xml:space="preserve">et </w:t>
      </w:r>
      <w:r w:rsidR="00E275F7">
        <w:rPr>
          <w:rFonts w:ascii="Arial" w:hAnsi="Arial" w:cs="Arial"/>
          <w:sz w:val="22"/>
          <w:szCs w:val="22"/>
        </w:rPr>
        <w:t>al.</w:t>
      </w:r>
      <w:r w:rsidRPr="00AD5FFB">
        <w:rPr>
          <w:rFonts w:ascii="Arial" w:hAnsi="Arial" w:cs="Arial"/>
          <w:sz w:val="22"/>
          <w:szCs w:val="22"/>
        </w:rPr>
        <w:t xml:space="preserve"> The mutational oncoprint of recurrent cytogenetic abnormalities in adult patients with </w:t>
      </w:r>
      <w:r w:rsidRPr="00AD5FFB">
        <w:rPr>
          <w:rFonts w:ascii="Arial" w:hAnsi="Arial" w:cs="Arial"/>
          <w:i/>
          <w:sz w:val="22"/>
          <w:szCs w:val="22"/>
        </w:rPr>
        <w:t>de novo</w:t>
      </w:r>
      <w:r w:rsidRPr="00AD5FFB">
        <w:rPr>
          <w:rFonts w:ascii="Arial" w:hAnsi="Arial" w:cs="Arial"/>
          <w:sz w:val="22"/>
          <w:szCs w:val="22"/>
        </w:rPr>
        <w:t xml:space="preserve"> acute myeloid leukemia</w:t>
      </w:r>
      <w:r w:rsidRPr="00CC7D43">
        <w:rPr>
          <w:rFonts w:ascii="Arial" w:hAnsi="Arial" w:cs="Arial"/>
          <w:sz w:val="22"/>
          <w:szCs w:val="22"/>
        </w:rPr>
        <w:t xml:space="preserve">. </w:t>
      </w:r>
      <w:r w:rsidRPr="000B3444">
        <w:rPr>
          <w:rFonts w:ascii="Arial" w:hAnsi="Arial" w:cs="Arial"/>
          <w:sz w:val="22"/>
          <w:szCs w:val="22"/>
        </w:rPr>
        <w:t>Leukemia</w:t>
      </w:r>
      <w:r w:rsidR="00024708" w:rsidRPr="00CC7D43">
        <w:rPr>
          <w:rFonts w:ascii="Arial" w:hAnsi="Arial" w:cs="Arial"/>
          <w:sz w:val="22"/>
          <w:szCs w:val="22"/>
        </w:rPr>
        <w:t>.</w:t>
      </w:r>
      <w:r w:rsidR="009F34C8" w:rsidRPr="00CC7D43">
        <w:rPr>
          <w:rFonts w:ascii="Arial" w:hAnsi="Arial" w:cs="Arial"/>
          <w:sz w:val="22"/>
          <w:szCs w:val="22"/>
        </w:rPr>
        <w:t xml:space="preserve"> </w:t>
      </w:r>
      <w:r w:rsidR="00E275F7" w:rsidRPr="00CC7D43">
        <w:rPr>
          <w:rFonts w:ascii="Arial" w:hAnsi="Arial" w:cs="Arial"/>
          <w:sz w:val="22"/>
          <w:szCs w:val="22"/>
        </w:rPr>
        <w:t>2017;</w:t>
      </w:r>
      <w:r w:rsidRPr="00CC7D43">
        <w:rPr>
          <w:rFonts w:ascii="Arial" w:hAnsi="Arial" w:cs="Arial"/>
          <w:sz w:val="22"/>
          <w:szCs w:val="22"/>
        </w:rPr>
        <w:t>31:221</w:t>
      </w:r>
      <w:r w:rsidR="00460046" w:rsidRPr="00CC7D43">
        <w:rPr>
          <w:rFonts w:ascii="Arial" w:hAnsi="Arial" w:cs="Arial"/>
          <w:sz w:val="22"/>
          <w:szCs w:val="22"/>
        </w:rPr>
        <w:t>1</w:t>
      </w:r>
      <w:r w:rsidR="009F34C8" w:rsidRPr="00CC7D43">
        <w:rPr>
          <w:rFonts w:ascii="Arial" w:hAnsi="Arial" w:cs="Arial"/>
          <w:color w:val="000000" w:themeColor="text1"/>
          <w:sz w:val="22"/>
          <w:szCs w:val="22"/>
        </w:rPr>
        <w:t>-</w:t>
      </w:r>
      <w:r w:rsidRPr="00CC7D43">
        <w:rPr>
          <w:rFonts w:ascii="Arial" w:hAnsi="Arial" w:cs="Arial"/>
          <w:sz w:val="22"/>
          <w:szCs w:val="22"/>
        </w:rPr>
        <w:t>8</w:t>
      </w:r>
      <w:r w:rsidR="00E275F7" w:rsidRPr="00CC7D43">
        <w:rPr>
          <w:rFonts w:ascii="Arial" w:hAnsi="Arial" w:cs="Arial"/>
          <w:sz w:val="22"/>
          <w:szCs w:val="22"/>
        </w:rPr>
        <w:t>.</w:t>
      </w:r>
    </w:p>
    <w:p w14:paraId="0D7D015A" w14:textId="6238F85A" w:rsidR="004E6BE3" w:rsidRPr="00CC7D43" w:rsidRDefault="004E6BE3" w:rsidP="0080642B">
      <w:pPr>
        <w:pStyle w:val="BodyText"/>
        <w:numPr>
          <w:ilvl w:val="0"/>
          <w:numId w:val="22"/>
        </w:numPr>
        <w:adjustRightInd w:val="0"/>
        <w:spacing w:after="0" w:line="480" w:lineRule="auto"/>
        <w:jc w:val="both"/>
        <w:rPr>
          <w:rFonts w:ascii="Arial" w:hAnsi="Arial" w:cs="Arial"/>
          <w:color w:val="000000"/>
          <w:spacing w:val="-1"/>
          <w:sz w:val="22"/>
          <w:szCs w:val="22"/>
        </w:rPr>
      </w:pPr>
      <w:r w:rsidRPr="00CC7D43">
        <w:rPr>
          <w:rFonts w:ascii="Arial" w:hAnsi="Arial" w:cs="Arial"/>
          <w:color w:val="000000"/>
          <w:sz w:val="22"/>
          <w:szCs w:val="22"/>
        </w:rPr>
        <w:t xml:space="preserve">Cibulskis K, Lawrence MS, </w:t>
      </w:r>
      <w:r w:rsidRPr="00CC7D43">
        <w:rPr>
          <w:rFonts w:ascii="Arial" w:hAnsi="Arial" w:cs="Arial"/>
          <w:color w:val="000000" w:themeColor="text1"/>
          <w:sz w:val="22"/>
          <w:szCs w:val="22"/>
        </w:rPr>
        <w:t xml:space="preserve">Carter </w:t>
      </w:r>
      <w:r w:rsidRPr="00CC7D43">
        <w:rPr>
          <w:rFonts w:ascii="Arial" w:hAnsi="Arial" w:cs="Arial"/>
          <w:color w:val="000000"/>
          <w:sz w:val="22"/>
          <w:szCs w:val="22"/>
        </w:rPr>
        <w:t xml:space="preserve">SL, </w:t>
      </w:r>
      <w:r w:rsidR="00F37FB6" w:rsidRPr="00F37FB6">
        <w:rPr>
          <w:rFonts w:ascii="Arial" w:hAnsi="Arial" w:cs="Arial"/>
          <w:color w:val="000000"/>
          <w:sz w:val="22"/>
          <w:szCs w:val="22"/>
        </w:rPr>
        <w:t xml:space="preserve">Sivachenko A, Jaffe D, Sougnez C,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w:t>
      </w:r>
      <w:r w:rsidRPr="00CC7D43">
        <w:rPr>
          <w:rFonts w:ascii="Arial" w:hAnsi="Arial" w:cs="Arial"/>
          <w:color w:val="000000"/>
          <w:sz w:val="22"/>
          <w:szCs w:val="22"/>
        </w:rPr>
        <w:t>Sensitive detection of somatic point mutations in impure and hete</w:t>
      </w:r>
      <w:r w:rsidRPr="00CC7D43">
        <w:rPr>
          <w:rFonts w:ascii="Arial" w:hAnsi="Arial" w:cs="Arial"/>
          <w:color w:val="818181"/>
          <w:sz w:val="22"/>
          <w:szCs w:val="22"/>
        </w:rPr>
        <w:t>r</w:t>
      </w:r>
      <w:r w:rsidRPr="00CC7D43">
        <w:rPr>
          <w:rFonts w:ascii="Arial" w:hAnsi="Arial" w:cs="Arial"/>
          <w:color w:val="000000"/>
          <w:sz w:val="22"/>
          <w:szCs w:val="22"/>
        </w:rPr>
        <w:t xml:space="preserve">ogeneous cancer samples. </w:t>
      </w:r>
      <w:r w:rsidRPr="000B3444">
        <w:rPr>
          <w:rFonts w:ascii="Arial" w:hAnsi="Arial" w:cs="Arial"/>
          <w:color w:val="000000"/>
          <w:sz w:val="22"/>
          <w:szCs w:val="22"/>
        </w:rPr>
        <w:t>Nat Biotechnol</w:t>
      </w:r>
      <w:r w:rsidR="00024708" w:rsidRPr="00CC7D43">
        <w:rPr>
          <w:rFonts w:ascii="Arial" w:hAnsi="Arial" w:cs="Arial"/>
          <w:color w:val="000000"/>
          <w:sz w:val="22"/>
          <w:szCs w:val="22"/>
        </w:rPr>
        <w:t>.</w:t>
      </w:r>
      <w:r w:rsidR="009F34C8" w:rsidRPr="00CC7D43">
        <w:rPr>
          <w:rFonts w:ascii="Arial" w:hAnsi="Arial" w:cs="Arial"/>
          <w:color w:val="000000"/>
          <w:sz w:val="22"/>
          <w:szCs w:val="22"/>
        </w:rPr>
        <w:t xml:space="preserve"> </w:t>
      </w:r>
      <w:r w:rsidR="00E275F7" w:rsidRPr="00CC7D43">
        <w:rPr>
          <w:rFonts w:ascii="Arial" w:hAnsi="Arial" w:cs="Arial"/>
          <w:color w:val="000000"/>
          <w:sz w:val="22"/>
          <w:szCs w:val="22"/>
        </w:rPr>
        <w:t>2013;</w:t>
      </w:r>
      <w:r w:rsidRPr="00CC7D43">
        <w:rPr>
          <w:rFonts w:ascii="Arial" w:hAnsi="Arial" w:cs="Arial"/>
          <w:color w:val="000000"/>
          <w:sz w:val="22"/>
          <w:szCs w:val="22"/>
        </w:rPr>
        <w:t>31:213</w:t>
      </w:r>
      <w:r w:rsidR="009F34C8" w:rsidRPr="00CC7D43">
        <w:rPr>
          <w:rFonts w:ascii="Arial" w:hAnsi="Arial" w:cs="Arial"/>
          <w:color w:val="000000" w:themeColor="text1"/>
          <w:sz w:val="22"/>
          <w:szCs w:val="22"/>
        </w:rPr>
        <w:t>-</w:t>
      </w:r>
      <w:r w:rsidRPr="00CC7D43">
        <w:rPr>
          <w:rFonts w:ascii="Arial" w:hAnsi="Arial" w:cs="Arial"/>
          <w:color w:val="000000"/>
          <w:sz w:val="22"/>
          <w:szCs w:val="22"/>
        </w:rPr>
        <w:t>9</w:t>
      </w:r>
      <w:r w:rsidR="00E275F7" w:rsidRPr="00CC7D43">
        <w:rPr>
          <w:rFonts w:ascii="Arial" w:hAnsi="Arial" w:cs="Arial"/>
          <w:color w:val="000000"/>
          <w:sz w:val="22"/>
          <w:szCs w:val="22"/>
        </w:rPr>
        <w:t>.</w:t>
      </w:r>
    </w:p>
    <w:p w14:paraId="0FA9A05B" w14:textId="5E22B0EA" w:rsidR="004E6BE3" w:rsidRPr="00CC7D43" w:rsidRDefault="004E6BE3" w:rsidP="0080642B">
      <w:pPr>
        <w:pStyle w:val="BodyText"/>
        <w:numPr>
          <w:ilvl w:val="0"/>
          <w:numId w:val="22"/>
        </w:numPr>
        <w:adjustRightInd w:val="0"/>
        <w:spacing w:after="0" w:line="480" w:lineRule="auto"/>
        <w:jc w:val="both"/>
        <w:rPr>
          <w:rFonts w:ascii="Arial" w:hAnsi="Arial" w:cs="Arial"/>
          <w:spacing w:val="-1"/>
          <w:sz w:val="22"/>
          <w:szCs w:val="22"/>
        </w:rPr>
      </w:pPr>
      <w:r w:rsidRPr="00CC7D43">
        <w:rPr>
          <w:rFonts w:ascii="Arial" w:hAnsi="Arial" w:cs="Arial"/>
          <w:color w:val="000000" w:themeColor="text1"/>
          <w:sz w:val="22"/>
          <w:szCs w:val="22"/>
        </w:rPr>
        <w:lastRenderedPageBreak/>
        <w:t xml:space="preserve">DePristo MA, Banks E, Poplin R, </w:t>
      </w:r>
      <w:r w:rsidR="00F37FB6" w:rsidRPr="00F37FB6">
        <w:rPr>
          <w:rFonts w:ascii="Arial" w:hAnsi="Arial" w:cs="Arial"/>
          <w:color w:val="000000" w:themeColor="text1"/>
          <w:sz w:val="22"/>
          <w:szCs w:val="22"/>
        </w:rPr>
        <w:t xml:space="preserve">Garimella KV, Maguire JR, Hartl C, </w:t>
      </w:r>
      <w:r w:rsidRPr="00CC7D43">
        <w:rPr>
          <w:rFonts w:ascii="Arial" w:hAnsi="Arial" w:cs="Arial"/>
          <w:sz w:val="22"/>
          <w:szCs w:val="22"/>
        </w:rPr>
        <w:t xml:space="preserve">et </w:t>
      </w:r>
      <w:r w:rsidR="00E275F7" w:rsidRPr="00CC7D43">
        <w:rPr>
          <w:rFonts w:ascii="Arial" w:hAnsi="Arial" w:cs="Arial"/>
          <w:sz w:val="22"/>
          <w:szCs w:val="22"/>
        </w:rPr>
        <w:t>al.</w:t>
      </w:r>
      <w:r w:rsidRPr="00CC7D43">
        <w:rPr>
          <w:rFonts w:ascii="Arial" w:hAnsi="Arial" w:cs="Arial"/>
          <w:sz w:val="22"/>
          <w:szCs w:val="22"/>
        </w:rPr>
        <w:t xml:space="preserve"> </w:t>
      </w:r>
      <w:r w:rsidRPr="00CC7D43">
        <w:rPr>
          <w:rFonts w:ascii="Arial" w:hAnsi="Arial" w:cs="Arial"/>
          <w:color w:val="000000" w:themeColor="text1"/>
          <w:sz w:val="22"/>
          <w:szCs w:val="22"/>
        </w:rPr>
        <w:t xml:space="preserve">A framework for variation discovery and genotyping using next-generation DNA sequencing data. </w:t>
      </w:r>
      <w:r w:rsidRPr="000B3444">
        <w:rPr>
          <w:rFonts w:ascii="Arial" w:hAnsi="Arial" w:cs="Arial"/>
          <w:color w:val="000000" w:themeColor="text1"/>
          <w:sz w:val="22"/>
          <w:szCs w:val="22"/>
        </w:rPr>
        <w:t>Nat Genet</w:t>
      </w:r>
      <w:r w:rsidR="00024708" w:rsidRPr="00CC7D43">
        <w:rPr>
          <w:rFonts w:ascii="Arial" w:hAnsi="Arial" w:cs="Arial"/>
          <w:color w:val="000000" w:themeColor="text1"/>
          <w:sz w:val="22"/>
          <w:szCs w:val="22"/>
        </w:rPr>
        <w:t>.</w:t>
      </w:r>
      <w:r w:rsidR="009F34C8" w:rsidRPr="00CC7D43">
        <w:rPr>
          <w:rFonts w:ascii="Arial" w:hAnsi="Arial" w:cs="Arial"/>
          <w:color w:val="000000" w:themeColor="text1"/>
          <w:sz w:val="22"/>
          <w:szCs w:val="22"/>
        </w:rPr>
        <w:t xml:space="preserve"> </w:t>
      </w:r>
      <w:r w:rsidR="00E275F7" w:rsidRPr="00CC7D43">
        <w:rPr>
          <w:rFonts w:ascii="Arial" w:hAnsi="Arial" w:cs="Arial"/>
          <w:color w:val="000000" w:themeColor="text1"/>
          <w:sz w:val="22"/>
          <w:szCs w:val="22"/>
        </w:rPr>
        <w:t>2011;</w:t>
      </w:r>
      <w:r w:rsidRPr="00CC7D43">
        <w:rPr>
          <w:rFonts w:ascii="Arial" w:hAnsi="Arial" w:cs="Arial"/>
          <w:color w:val="000000" w:themeColor="text1"/>
          <w:sz w:val="22"/>
          <w:szCs w:val="22"/>
        </w:rPr>
        <w:t>43:491</w:t>
      </w:r>
      <w:r w:rsidR="009F34C8" w:rsidRPr="00CC7D43">
        <w:rPr>
          <w:rFonts w:ascii="Arial" w:hAnsi="Arial" w:cs="Arial"/>
          <w:color w:val="000000" w:themeColor="text1"/>
          <w:sz w:val="22"/>
          <w:szCs w:val="22"/>
        </w:rPr>
        <w:t>-</w:t>
      </w:r>
      <w:r w:rsidRPr="00CC7D43">
        <w:rPr>
          <w:rFonts w:ascii="Arial" w:hAnsi="Arial" w:cs="Arial"/>
          <w:color w:val="000000" w:themeColor="text1"/>
          <w:sz w:val="22"/>
          <w:szCs w:val="22"/>
        </w:rPr>
        <w:t>8</w:t>
      </w:r>
      <w:r w:rsidR="00E275F7" w:rsidRPr="00CC7D43">
        <w:rPr>
          <w:rFonts w:ascii="Arial" w:hAnsi="Arial" w:cs="Arial"/>
          <w:color w:val="000000" w:themeColor="text1"/>
          <w:sz w:val="22"/>
          <w:szCs w:val="22"/>
        </w:rPr>
        <w:t>.</w:t>
      </w:r>
    </w:p>
    <w:p w14:paraId="7979818C" w14:textId="61C2BCA3" w:rsidR="004E6BE3" w:rsidRPr="00CC7D43" w:rsidRDefault="004E6BE3" w:rsidP="0080642B">
      <w:pPr>
        <w:pStyle w:val="desc"/>
        <w:numPr>
          <w:ilvl w:val="0"/>
          <w:numId w:val="22"/>
        </w:numPr>
        <w:shd w:val="clear" w:color="auto" w:fill="FFFFFF"/>
        <w:spacing w:before="0" w:beforeAutospacing="0" w:after="0" w:afterAutospacing="0" w:line="480" w:lineRule="auto"/>
        <w:jc w:val="both"/>
        <w:rPr>
          <w:rFonts w:ascii="Arial" w:hAnsi="Arial" w:cs="Arial"/>
          <w:color w:val="000000"/>
          <w:sz w:val="22"/>
          <w:szCs w:val="22"/>
        </w:rPr>
      </w:pPr>
      <w:r w:rsidRPr="00CC7D43">
        <w:rPr>
          <w:rFonts w:ascii="Arial" w:hAnsi="Arial" w:cs="Arial"/>
          <w:color w:val="000000"/>
          <w:sz w:val="22"/>
          <w:szCs w:val="22"/>
        </w:rPr>
        <w:t xml:space="preserve">Kroll </w:t>
      </w:r>
      <w:r w:rsidRPr="00CC7D43">
        <w:rPr>
          <w:rFonts w:ascii="Arial" w:hAnsi="Arial" w:cs="Arial"/>
          <w:bCs/>
          <w:color w:val="000000"/>
          <w:sz w:val="22"/>
          <w:szCs w:val="22"/>
        </w:rPr>
        <w:t>K</w:t>
      </w:r>
      <w:r w:rsidRPr="00CC7D43">
        <w:rPr>
          <w:rFonts w:ascii="Arial" w:hAnsi="Arial" w:cs="Arial"/>
          <w:color w:val="000000"/>
          <w:sz w:val="22"/>
          <w:szCs w:val="22"/>
        </w:rPr>
        <w:t xml:space="preserve">W, </w:t>
      </w:r>
      <w:r w:rsidRPr="00CC7D43">
        <w:rPr>
          <w:rFonts w:ascii="Arial" w:hAnsi="Arial" w:cs="Arial"/>
          <w:bCs/>
          <w:color w:val="000000"/>
          <w:sz w:val="22"/>
          <w:szCs w:val="22"/>
        </w:rPr>
        <w:t>Eisfeld A-K</w:t>
      </w:r>
      <w:r w:rsidRPr="00CC7D43">
        <w:rPr>
          <w:rFonts w:ascii="Arial" w:hAnsi="Arial" w:cs="Arial"/>
          <w:color w:val="000000"/>
          <w:spacing w:val="-1"/>
          <w:sz w:val="22"/>
          <w:szCs w:val="22"/>
        </w:rPr>
        <w:t>,</w:t>
      </w:r>
      <w:r w:rsidRPr="00CC7D43">
        <w:rPr>
          <w:rFonts w:ascii="Arial" w:hAnsi="Arial" w:cs="Arial"/>
          <w:color w:val="000000"/>
          <w:sz w:val="22"/>
          <w:szCs w:val="22"/>
        </w:rPr>
        <w:t xml:space="preserve"> Lozanski G, </w:t>
      </w:r>
      <w:r w:rsidR="00A4177B" w:rsidRPr="00CC7D43">
        <w:rPr>
          <w:rFonts w:ascii="Arial" w:hAnsi="Arial" w:cs="Arial"/>
          <w:color w:val="000000"/>
          <w:sz w:val="22"/>
          <w:szCs w:val="22"/>
        </w:rPr>
        <w:t>Bloomfield CD, Byrd JC, Blachly JS.</w:t>
      </w:r>
      <w:r w:rsidR="00F76004" w:rsidRPr="00CC7D43">
        <w:rPr>
          <w:rFonts w:ascii="Arial" w:hAnsi="Arial" w:cs="Arial"/>
          <w:sz w:val="22"/>
          <w:szCs w:val="22"/>
        </w:rPr>
        <w:t xml:space="preserve"> </w:t>
      </w:r>
      <w:r w:rsidRPr="00CC7D43">
        <w:rPr>
          <w:rFonts w:ascii="Arial" w:hAnsi="Arial" w:cs="Arial"/>
          <w:color w:val="000000"/>
          <w:sz w:val="22"/>
          <w:szCs w:val="22"/>
        </w:rPr>
        <w:t xml:space="preserve">MuCor: </w:t>
      </w:r>
      <w:r w:rsidR="00A4177B" w:rsidRPr="00CC7D43">
        <w:rPr>
          <w:rFonts w:ascii="Arial" w:hAnsi="Arial" w:cs="Arial"/>
          <w:color w:val="000000"/>
          <w:sz w:val="22"/>
          <w:szCs w:val="22"/>
        </w:rPr>
        <w:t xml:space="preserve">mutation </w:t>
      </w:r>
      <w:r w:rsidRPr="00CC7D43">
        <w:rPr>
          <w:rFonts w:ascii="Arial" w:hAnsi="Arial" w:cs="Arial"/>
          <w:color w:val="000000"/>
          <w:sz w:val="22"/>
          <w:szCs w:val="22"/>
        </w:rPr>
        <w:t xml:space="preserve">aggregation and correlation. </w:t>
      </w:r>
      <w:r w:rsidRPr="000B3444">
        <w:rPr>
          <w:rStyle w:val="jrnl"/>
          <w:rFonts w:ascii="Arial" w:eastAsia="Arial" w:hAnsi="Arial" w:cs="Arial"/>
          <w:color w:val="000000"/>
          <w:sz w:val="22"/>
          <w:szCs w:val="22"/>
        </w:rPr>
        <w:t>Bioinformatics</w:t>
      </w:r>
      <w:r w:rsidR="00024708" w:rsidRPr="00CC7D43">
        <w:rPr>
          <w:rStyle w:val="jrnl"/>
          <w:rFonts w:ascii="Arial" w:eastAsia="Arial" w:hAnsi="Arial" w:cs="Arial"/>
          <w:color w:val="000000"/>
          <w:sz w:val="22"/>
          <w:szCs w:val="22"/>
        </w:rPr>
        <w:t>.</w:t>
      </w:r>
      <w:r w:rsidR="009F34C8" w:rsidRPr="00CC7D43">
        <w:rPr>
          <w:rFonts w:ascii="Arial" w:hAnsi="Arial" w:cs="Arial"/>
          <w:color w:val="000000"/>
          <w:sz w:val="22"/>
          <w:szCs w:val="22"/>
        </w:rPr>
        <w:t xml:space="preserve"> </w:t>
      </w:r>
      <w:r w:rsidR="00A4177B" w:rsidRPr="00CC7D43">
        <w:rPr>
          <w:rFonts w:ascii="Arial" w:hAnsi="Arial" w:cs="Arial"/>
          <w:color w:val="000000"/>
          <w:sz w:val="22"/>
          <w:szCs w:val="22"/>
        </w:rPr>
        <w:t>2016;</w:t>
      </w:r>
      <w:r w:rsidRPr="00CC7D43">
        <w:rPr>
          <w:rFonts w:ascii="Arial" w:hAnsi="Arial" w:cs="Arial"/>
          <w:color w:val="000000"/>
          <w:sz w:val="22"/>
          <w:szCs w:val="22"/>
        </w:rPr>
        <w:t>32:1557</w:t>
      </w:r>
      <w:r w:rsidR="009F34C8" w:rsidRPr="00CC7D43">
        <w:rPr>
          <w:rFonts w:ascii="Arial" w:hAnsi="Arial" w:cs="Arial"/>
          <w:color w:val="000000" w:themeColor="text1"/>
          <w:sz w:val="22"/>
          <w:szCs w:val="22"/>
        </w:rPr>
        <w:t>-</w:t>
      </w:r>
      <w:r w:rsidRPr="00CC7D43">
        <w:rPr>
          <w:rFonts w:ascii="Arial" w:hAnsi="Arial" w:cs="Arial"/>
          <w:color w:val="000000"/>
          <w:sz w:val="22"/>
          <w:szCs w:val="22"/>
        </w:rPr>
        <w:t>8</w:t>
      </w:r>
      <w:r w:rsidR="00A4177B" w:rsidRPr="00CC7D43">
        <w:rPr>
          <w:rFonts w:ascii="Arial" w:hAnsi="Arial" w:cs="Arial"/>
          <w:color w:val="000000"/>
          <w:sz w:val="22"/>
          <w:szCs w:val="22"/>
        </w:rPr>
        <w:t>.</w:t>
      </w:r>
    </w:p>
    <w:p w14:paraId="456BC46E" w14:textId="5CA48507" w:rsidR="004E6BE3" w:rsidRPr="00CC7D43" w:rsidRDefault="004E6BE3" w:rsidP="0080642B">
      <w:pPr>
        <w:pStyle w:val="BodyText"/>
        <w:numPr>
          <w:ilvl w:val="0"/>
          <w:numId w:val="22"/>
        </w:numPr>
        <w:adjustRightInd w:val="0"/>
        <w:spacing w:after="0" w:line="480" w:lineRule="auto"/>
        <w:jc w:val="both"/>
        <w:rPr>
          <w:rFonts w:ascii="Arial" w:hAnsi="Arial" w:cs="Arial"/>
          <w:spacing w:val="-1"/>
          <w:sz w:val="22"/>
          <w:szCs w:val="22"/>
        </w:rPr>
      </w:pPr>
      <w:r w:rsidRPr="000B3444">
        <w:rPr>
          <w:rFonts w:ascii="Arial" w:hAnsi="Arial" w:cs="Arial"/>
          <w:color w:val="000000" w:themeColor="text1"/>
          <w:sz w:val="22"/>
          <w:szCs w:val="22"/>
          <w:lang w:val="de-DE"/>
        </w:rPr>
        <w:t xml:space="preserve">Robinson JT, Thorvaldsdóttir H, Winckler W, </w:t>
      </w:r>
      <w:r w:rsidR="00F37FB6" w:rsidRPr="000B3444">
        <w:rPr>
          <w:rFonts w:ascii="Arial" w:hAnsi="Arial" w:cs="Arial"/>
          <w:color w:val="000000" w:themeColor="text1"/>
          <w:sz w:val="22"/>
          <w:szCs w:val="22"/>
          <w:lang w:val="de-DE"/>
        </w:rPr>
        <w:t xml:space="preserve">Guttman M, Lander ES, Getz G, </w:t>
      </w:r>
      <w:r w:rsidRPr="000B3444">
        <w:rPr>
          <w:rFonts w:ascii="Arial" w:hAnsi="Arial" w:cs="Arial"/>
          <w:sz w:val="22"/>
          <w:szCs w:val="22"/>
          <w:lang w:val="de-DE"/>
        </w:rPr>
        <w:t xml:space="preserve">et </w:t>
      </w:r>
      <w:r w:rsidR="00E275F7" w:rsidRPr="000B3444">
        <w:rPr>
          <w:rFonts w:ascii="Arial" w:hAnsi="Arial" w:cs="Arial"/>
          <w:sz w:val="22"/>
          <w:szCs w:val="22"/>
          <w:lang w:val="de-DE"/>
        </w:rPr>
        <w:t>al.</w:t>
      </w:r>
      <w:r w:rsidRPr="000B3444">
        <w:rPr>
          <w:rFonts w:ascii="Arial" w:hAnsi="Arial" w:cs="Arial"/>
          <w:sz w:val="22"/>
          <w:szCs w:val="22"/>
          <w:lang w:val="de-DE"/>
        </w:rPr>
        <w:t xml:space="preserve"> </w:t>
      </w:r>
      <w:r w:rsidRPr="00CC7D43">
        <w:rPr>
          <w:rFonts w:ascii="Arial" w:hAnsi="Arial" w:cs="Arial"/>
          <w:color w:val="000000" w:themeColor="text1"/>
          <w:sz w:val="22"/>
          <w:szCs w:val="22"/>
        </w:rPr>
        <w:t xml:space="preserve">Integrative genomics viewer. </w:t>
      </w:r>
      <w:r w:rsidRPr="000B3444">
        <w:rPr>
          <w:rFonts w:ascii="Arial" w:hAnsi="Arial" w:cs="Arial"/>
          <w:color w:val="000000" w:themeColor="text1"/>
          <w:sz w:val="22"/>
          <w:szCs w:val="22"/>
        </w:rPr>
        <w:t>Nat Biotechnol</w:t>
      </w:r>
      <w:r w:rsidR="00024708" w:rsidRPr="00CC7D43">
        <w:rPr>
          <w:rFonts w:ascii="Arial" w:hAnsi="Arial" w:cs="Arial"/>
          <w:color w:val="000000" w:themeColor="text1"/>
          <w:sz w:val="22"/>
          <w:szCs w:val="22"/>
        </w:rPr>
        <w:t>.</w:t>
      </w:r>
      <w:r w:rsidR="009F34C8" w:rsidRPr="00CC7D43">
        <w:rPr>
          <w:rFonts w:ascii="Arial" w:hAnsi="Arial" w:cs="Arial"/>
          <w:color w:val="000000" w:themeColor="text1"/>
          <w:sz w:val="22"/>
          <w:szCs w:val="22"/>
        </w:rPr>
        <w:t xml:space="preserve"> </w:t>
      </w:r>
      <w:r w:rsidR="00A4177B" w:rsidRPr="00CC7D43">
        <w:rPr>
          <w:rFonts w:ascii="Arial" w:hAnsi="Arial" w:cs="Arial"/>
          <w:color w:val="000000" w:themeColor="text1"/>
          <w:sz w:val="22"/>
          <w:szCs w:val="22"/>
        </w:rPr>
        <w:t>2011;</w:t>
      </w:r>
      <w:r w:rsidRPr="00CC7D43">
        <w:rPr>
          <w:rFonts w:ascii="Arial" w:hAnsi="Arial" w:cs="Arial"/>
          <w:color w:val="000000" w:themeColor="text1"/>
          <w:sz w:val="22"/>
          <w:szCs w:val="22"/>
        </w:rPr>
        <w:t>29:24</w:t>
      </w:r>
      <w:r w:rsidR="009F34C8" w:rsidRPr="00CC7D43">
        <w:rPr>
          <w:rFonts w:ascii="Arial" w:hAnsi="Arial" w:cs="Arial"/>
          <w:color w:val="000000" w:themeColor="text1"/>
          <w:sz w:val="22"/>
          <w:szCs w:val="22"/>
        </w:rPr>
        <w:t>-</w:t>
      </w:r>
      <w:r w:rsidRPr="00CC7D43">
        <w:rPr>
          <w:rFonts w:ascii="Arial" w:hAnsi="Arial" w:cs="Arial"/>
          <w:color w:val="000000" w:themeColor="text1"/>
          <w:sz w:val="22"/>
          <w:szCs w:val="22"/>
        </w:rPr>
        <w:t>6</w:t>
      </w:r>
      <w:r w:rsidR="00A4177B" w:rsidRPr="00CC7D43">
        <w:rPr>
          <w:rFonts w:ascii="Arial" w:hAnsi="Arial" w:cs="Arial"/>
          <w:color w:val="000000" w:themeColor="text1"/>
          <w:sz w:val="22"/>
          <w:szCs w:val="22"/>
        </w:rPr>
        <w:t>.</w:t>
      </w:r>
    </w:p>
    <w:p w14:paraId="37EA3585" w14:textId="2E905714" w:rsidR="00F911B5" w:rsidRPr="00CC7D43" w:rsidRDefault="00F911B5" w:rsidP="0080642B">
      <w:pPr>
        <w:pStyle w:val="ListParagraph"/>
        <w:numPr>
          <w:ilvl w:val="0"/>
          <w:numId w:val="22"/>
        </w:numPr>
        <w:autoSpaceDE/>
        <w:autoSpaceDN/>
        <w:spacing w:line="480" w:lineRule="auto"/>
        <w:jc w:val="both"/>
        <w:rPr>
          <w:rFonts w:ascii="Arial" w:eastAsia="Calibri" w:hAnsi="Arial" w:cs="Arial"/>
          <w:bCs/>
          <w:sz w:val="22"/>
          <w:szCs w:val="22"/>
        </w:rPr>
      </w:pPr>
      <w:r w:rsidRPr="000B3444">
        <w:rPr>
          <w:rFonts w:ascii="Arial" w:eastAsia="Calibri" w:hAnsi="Arial" w:cs="Arial"/>
          <w:bCs/>
          <w:sz w:val="22"/>
          <w:szCs w:val="22"/>
          <w:lang w:val="de-DE"/>
        </w:rPr>
        <w:t xml:space="preserve">Döhner H, Estey EH, Amadori S, </w:t>
      </w:r>
      <w:r w:rsidR="00FA11CE" w:rsidRPr="000B3444">
        <w:rPr>
          <w:rFonts w:ascii="Arial" w:eastAsia="Calibri" w:hAnsi="Arial" w:cs="Arial"/>
          <w:bCs/>
          <w:sz w:val="22"/>
          <w:szCs w:val="22"/>
          <w:lang w:val="de-DE"/>
        </w:rPr>
        <w:t xml:space="preserve">Appelbaum FR, Büchner T, Burnett AK, </w:t>
      </w:r>
      <w:r w:rsidRPr="000B3444">
        <w:rPr>
          <w:rFonts w:ascii="Arial" w:eastAsia="Calibri" w:hAnsi="Arial" w:cs="Arial"/>
          <w:bCs/>
          <w:sz w:val="22"/>
          <w:szCs w:val="22"/>
          <w:lang w:val="de-DE"/>
        </w:rPr>
        <w:t xml:space="preserve">et al. </w:t>
      </w:r>
      <w:r w:rsidRPr="00CC7D43">
        <w:rPr>
          <w:rFonts w:ascii="Arial" w:eastAsia="Calibri" w:hAnsi="Arial" w:cs="Arial"/>
          <w:bCs/>
          <w:sz w:val="22"/>
          <w:szCs w:val="22"/>
        </w:rPr>
        <w:t xml:space="preserve">Diagnosis and management of acute myeloid leukemia in adults: recommendations from an international expert panel, on behalf of the European LeukemiaNet. </w:t>
      </w:r>
      <w:r w:rsidRPr="000B3444">
        <w:rPr>
          <w:rFonts w:ascii="Arial" w:eastAsia="Calibri" w:hAnsi="Arial" w:cs="Arial"/>
          <w:bCs/>
          <w:sz w:val="22"/>
          <w:szCs w:val="22"/>
        </w:rPr>
        <w:t>Blood</w:t>
      </w:r>
      <w:r w:rsidRPr="00CC7D43">
        <w:rPr>
          <w:rFonts w:ascii="Arial" w:eastAsia="Calibri" w:hAnsi="Arial" w:cs="Arial"/>
          <w:bCs/>
          <w:sz w:val="22"/>
          <w:szCs w:val="22"/>
        </w:rPr>
        <w:t>. 2010;115:453-74.</w:t>
      </w:r>
    </w:p>
    <w:p w14:paraId="5139FBFB" w14:textId="72696591" w:rsidR="00F911B5" w:rsidRPr="00CC7D43" w:rsidRDefault="00F911B5" w:rsidP="0080642B">
      <w:pPr>
        <w:pStyle w:val="ListParagraph"/>
        <w:numPr>
          <w:ilvl w:val="0"/>
          <w:numId w:val="22"/>
        </w:numPr>
        <w:autoSpaceDE/>
        <w:autoSpaceDN/>
        <w:spacing w:line="480" w:lineRule="auto"/>
        <w:jc w:val="both"/>
        <w:rPr>
          <w:rFonts w:ascii="Arial" w:eastAsia="Calibri" w:hAnsi="Arial" w:cs="Arial"/>
          <w:bCs/>
          <w:sz w:val="22"/>
          <w:szCs w:val="22"/>
        </w:rPr>
      </w:pPr>
      <w:r w:rsidRPr="000B3444">
        <w:rPr>
          <w:rFonts w:ascii="Arial" w:eastAsia="Calibri" w:hAnsi="Arial" w:cs="Arial"/>
          <w:bCs/>
          <w:sz w:val="22"/>
          <w:szCs w:val="22"/>
          <w:lang w:val="de-DE"/>
        </w:rPr>
        <w:t xml:space="preserve">Döhner H, Estey E, Grimwade D, </w:t>
      </w:r>
      <w:r w:rsidR="00FA11CE" w:rsidRPr="000B3444">
        <w:rPr>
          <w:rFonts w:ascii="Arial" w:eastAsia="Calibri" w:hAnsi="Arial" w:cs="Arial"/>
          <w:bCs/>
          <w:sz w:val="22"/>
          <w:szCs w:val="22"/>
          <w:lang w:val="de-DE"/>
        </w:rPr>
        <w:t xml:space="preserve">Amadori S, Appelbaum FR, Büchner T, </w:t>
      </w:r>
      <w:r w:rsidRPr="000B3444">
        <w:rPr>
          <w:rFonts w:ascii="Arial" w:eastAsia="Calibri" w:hAnsi="Arial" w:cs="Arial"/>
          <w:bCs/>
          <w:sz w:val="22"/>
          <w:szCs w:val="22"/>
          <w:lang w:val="de-DE"/>
        </w:rPr>
        <w:t xml:space="preserve">et al. </w:t>
      </w:r>
      <w:r w:rsidRPr="00CC7D43">
        <w:rPr>
          <w:rFonts w:ascii="Arial" w:eastAsia="Calibri" w:hAnsi="Arial" w:cs="Arial"/>
          <w:bCs/>
          <w:sz w:val="22"/>
          <w:szCs w:val="22"/>
        </w:rPr>
        <w:t xml:space="preserve">Diagnosis and management of AML in adults: 2017 ELN recommendations from an international expert panel. </w:t>
      </w:r>
      <w:r w:rsidRPr="000B3444">
        <w:rPr>
          <w:rFonts w:ascii="Arial" w:eastAsia="Calibri" w:hAnsi="Arial" w:cs="Arial"/>
          <w:bCs/>
          <w:sz w:val="22"/>
          <w:szCs w:val="22"/>
        </w:rPr>
        <w:t>Blood</w:t>
      </w:r>
      <w:r w:rsidRPr="00CC7D43">
        <w:rPr>
          <w:rFonts w:ascii="Arial" w:eastAsia="Calibri" w:hAnsi="Arial" w:cs="Arial"/>
          <w:bCs/>
          <w:sz w:val="22"/>
          <w:szCs w:val="22"/>
        </w:rPr>
        <w:t>. 2017;129:424-47.</w:t>
      </w:r>
    </w:p>
    <w:p w14:paraId="378BA60C" w14:textId="1B216649" w:rsidR="00F911B5" w:rsidRPr="00CC7D43" w:rsidRDefault="00F911B5" w:rsidP="0080642B">
      <w:pPr>
        <w:pStyle w:val="ListParagraph"/>
        <w:numPr>
          <w:ilvl w:val="0"/>
          <w:numId w:val="22"/>
        </w:numPr>
        <w:autoSpaceDE/>
        <w:autoSpaceDN/>
        <w:spacing w:line="480" w:lineRule="auto"/>
        <w:jc w:val="both"/>
        <w:rPr>
          <w:rFonts w:ascii="Arial" w:eastAsia="Calibri" w:hAnsi="Arial" w:cs="Arial"/>
          <w:bCs/>
          <w:sz w:val="22"/>
          <w:szCs w:val="22"/>
        </w:rPr>
      </w:pPr>
      <w:r w:rsidRPr="000B3444">
        <w:rPr>
          <w:rFonts w:ascii="Arial" w:eastAsia="Calibri" w:hAnsi="Arial" w:cs="Arial"/>
          <w:bCs/>
          <w:sz w:val="22"/>
          <w:szCs w:val="22"/>
          <w:lang w:val="de-DE"/>
        </w:rPr>
        <w:t xml:space="preserve">Döhner H, Wei AH, Appelbaum FR, </w:t>
      </w:r>
      <w:r w:rsidR="00FA11CE" w:rsidRPr="000B3444">
        <w:rPr>
          <w:rFonts w:ascii="Arial" w:eastAsia="Calibri" w:hAnsi="Arial" w:cs="Arial"/>
          <w:bCs/>
          <w:sz w:val="22"/>
          <w:szCs w:val="22"/>
          <w:lang w:val="de-DE"/>
        </w:rPr>
        <w:t xml:space="preserve">Craddock C, DiNardo CD, Dombret H, </w:t>
      </w:r>
      <w:r w:rsidRPr="000B3444">
        <w:rPr>
          <w:rFonts w:ascii="Arial" w:eastAsia="Calibri" w:hAnsi="Arial" w:cs="Arial"/>
          <w:bCs/>
          <w:sz w:val="22"/>
          <w:szCs w:val="22"/>
          <w:lang w:val="de-DE"/>
        </w:rPr>
        <w:t xml:space="preserve">et al. </w:t>
      </w:r>
      <w:r w:rsidRPr="00CC7D43">
        <w:rPr>
          <w:rFonts w:ascii="Arial" w:eastAsia="Calibri" w:hAnsi="Arial" w:cs="Arial"/>
          <w:bCs/>
          <w:sz w:val="22"/>
          <w:szCs w:val="22"/>
        </w:rPr>
        <w:t xml:space="preserve">Diagnosis and management of AML in adults: 2022 recommendations from an international expert panel on behalf of the ELN. </w:t>
      </w:r>
      <w:r w:rsidRPr="000B3444">
        <w:rPr>
          <w:rFonts w:ascii="Arial" w:eastAsia="Calibri" w:hAnsi="Arial" w:cs="Arial"/>
          <w:bCs/>
          <w:sz w:val="22"/>
          <w:szCs w:val="22"/>
        </w:rPr>
        <w:t>Blood</w:t>
      </w:r>
      <w:r w:rsidRPr="00CC7D43">
        <w:rPr>
          <w:rFonts w:ascii="Arial" w:eastAsia="Calibri" w:hAnsi="Arial" w:cs="Arial"/>
          <w:bCs/>
          <w:sz w:val="22"/>
          <w:szCs w:val="22"/>
        </w:rPr>
        <w:t xml:space="preserve">. </w:t>
      </w:r>
      <w:bookmarkStart w:id="11" w:name="_Hlk123729007"/>
      <w:r w:rsidRPr="00CC7D43">
        <w:rPr>
          <w:rFonts w:ascii="Arial" w:eastAsia="Calibri" w:hAnsi="Arial" w:cs="Arial"/>
          <w:bCs/>
          <w:sz w:val="22"/>
          <w:szCs w:val="22"/>
        </w:rPr>
        <w:t>2022;140:1345-77.</w:t>
      </w:r>
      <w:bookmarkEnd w:id="11"/>
    </w:p>
    <w:p w14:paraId="75FE0949" w14:textId="1704F100" w:rsidR="004E6BE3" w:rsidRPr="00CC7D43" w:rsidRDefault="004E6BE3" w:rsidP="0080642B">
      <w:pPr>
        <w:pStyle w:val="BodyText"/>
        <w:numPr>
          <w:ilvl w:val="0"/>
          <w:numId w:val="22"/>
        </w:numPr>
        <w:adjustRightInd w:val="0"/>
        <w:spacing w:after="0" w:line="480" w:lineRule="auto"/>
        <w:jc w:val="both"/>
        <w:rPr>
          <w:rFonts w:ascii="Arial" w:hAnsi="Arial" w:cs="Arial"/>
          <w:spacing w:val="-1"/>
          <w:sz w:val="22"/>
          <w:szCs w:val="22"/>
        </w:rPr>
      </w:pPr>
      <w:r w:rsidRPr="00CC7D43">
        <w:rPr>
          <w:rFonts w:ascii="Arial" w:hAnsi="Arial" w:cs="Arial"/>
          <w:color w:val="000000"/>
          <w:sz w:val="22"/>
          <w:szCs w:val="22"/>
        </w:rPr>
        <w:t xml:space="preserve">Cheson BD, Cassileth PA, Head DR, </w:t>
      </w:r>
      <w:r w:rsidR="00070CB4" w:rsidRPr="00070CB4">
        <w:rPr>
          <w:rFonts w:ascii="Arial" w:hAnsi="Arial" w:cs="Arial"/>
          <w:color w:val="000000"/>
          <w:sz w:val="22"/>
          <w:szCs w:val="22"/>
        </w:rPr>
        <w:t xml:space="preserve">Schiffer CA, Bennett JM, Bloomfield CD, </w:t>
      </w:r>
      <w:r w:rsidRPr="00CC7D43">
        <w:rPr>
          <w:rFonts w:ascii="Arial" w:hAnsi="Arial" w:cs="Arial"/>
          <w:color w:val="000000"/>
          <w:sz w:val="22"/>
          <w:szCs w:val="22"/>
        </w:rPr>
        <w:t xml:space="preserve">et </w:t>
      </w:r>
      <w:r w:rsidR="00E275F7" w:rsidRPr="00CC7D43">
        <w:rPr>
          <w:rFonts w:ascii="Arial" w:hAnsi="Arial" w:cs="Arial"/>
          <w:color w:val="000000"/>
          <w:sz w:val="22"/>
          <w:szCs w:val="22"/>
        </w:rPr>
        <w:t>al.</w:t>
      </w:r>
      <w:r w:rsidRPr="00CC7D43">
        <w:rPr>
          <w:rFonts w:ascii="Arial" w:hAnsi="Arial" w:cs="Arial"/>
          <w:color w:val="000000" w:themeColor="text1"/>
          <w:sz w:val="22"/>
          <w:szCs w:val="22"/>
        </w:rPr>
        <w:t xml:space="preserve"> </w:t>
      </w:r>
      <w:r w:rsidRPr="00CC7D43">
        <w:rPr>
          <w:rFonts w:ascii="Arial" w:hAnsi="Arial" w:cs="Arial"/>
          <w:color w:val="000000"/>
          <w:sz w:val="22"/>
          <w:szCs w:val="22"/>
        </w:rPr>
        <w:t>Report of the National Cancer Institute-sponsored workshop on definitions of</w:t>
      </w:r>
      <w:r w:rsidRPr="00CC7D43">
        <w:rPr>
          <w:rFonts w:ascii="Arial" w:hAnsi="Arial" w:cs="Arial"/>
          <w:color w:val="818181"/>
          <w:sz w:val="22"/>
          <w:szCs w:val="22"/>
        </w:rPr>
        <w:t xml:space="preserve"> </w:t>
      </w:r>
      <w:r w:rsidRPr="00CC7D43">
        <w:rPr>
          <w:rFonts w:ascii="Arial" w:hAnsi="Arial" w:cs="Arial"/>
          <w:color w:val="000000"/>
          <w:sz w:val="22"/>
          <w:szCs w:val="22"/>
        </w:rPr>
        <w:t xml:space="preserve">diagnosis and response in acute myeloid leukemia. </w:t>
      </w:r>
      <w:r w:rsidRPr="000B3444">
        <w:rPr>
          <w:rFonts w:ascii="Arial" w:hAnsi="Arial" w:cs="Arial"/>
          <w:color w:val="000000"/>
          <w:sz w:val="22"/>
          <w:szCs w:val="22"/>
        </w:rPr>
        <w:t>J Clin Oncol</w:t>
      </w:r>
      <w:r w:rsidR="00024708" w:rsidRPr="00CC7D43">
        <w:rPr>
          <w:rFonts w:ascii="Arial" w:hAnsi="Arial" w:cs="Arial"/>
          <w:color w:val="000000"/>
          <w:sz w:val="22"/>
          <w:szCs w:val="22"/>
        </w:rPr>
        <w:t>.</w:t>
      </w:r>
      <w:r w:rsidR="0002396A" w:rsidRPr="00CC7D43">
        <w:rPr>
          <w:rFonts w:ascii="Arial" w:hAnsi="Arial" w:cs="Arial"/>
          <w:color w:val="000000"/>
          <w:sz w:val="22"/>
          <w:szCs w:val="22"/>
        </w:rPr>
        <w:t xml:space="preserve"> </w:t>
      </w:r>
      <w:r w:rsidR="00A4177B" w:rsidRPr="00CC7D43">
        <w:rPr>
          <w:rFonts w:ascii="Arial" w:hAnsi="Arial" w:cs="Arial"/>
          <w:color w:val="000000"/>
          <w:sz w:val="22"/>
          <w:szCs w:val="22"/>
        </w:rPr>
        <w:t>1990;</w:t>
      </w:r>
      <w:r w:rsidRPr="00CC7D43">
        <w:rPr>
          <w:rFonts w:ascii="Arial" w:hAnsi="Arial" w:cs="Arial"/>
          <w:bCs/>
          <w:color w:val="000000"/>
          <w:sz w:val="22"/>
          <w:szCs w:val="22"/>
        </w:rPr>
        <w:t>8</w:t>
      </w:r>
      <w:r w:rsidRPr="00CC7D43">
        <w:rPr>
          <w:rFonts w:ascii="Arial" w:hAnsi="Arial" w:cs="Arial"/>
          <w:color w:val="000000"/>
          <w:sz w:val="22"/>
          <w:szCs w:val="22"/>
        </w:rPr>
        <w:t>:813</w:t>
      </w:r>
      <w:r w:rsidR="0002396A" w:rsidRPr="00CC7D43">
        <w:rPr>
          <w:rFonts w:ascii="Arial" w:hAnsi="Arial" w:cs="Arial"/>
          <w:color w:val="000000"/>
          <w:sz w:val="22"/>
          <w:szCs w:val="22"/>
        </w:rPr>
        <w:t>-</w:t>
      </w:r>
      <w:r w:rsidRPr="00CC7D43">
        <w:rPr>
          <w:rFonts w:ascii="Arial" w:hAnsi="Arial" w:cs="Arial"/>
          <w:color w:val="000000"/>
          <w:sz w:val="22"/>
          <w:szCs w:val="22"/>
        </w:rPr>
        <w:t>9</w:t>
      </w:r>
      <w:r w:rsidR="00A4177B" w:rsidRPr="00CC7D43">
        <w:rPr>
          <w:rFonts w:ascii="Arial" w:hAnsi="Arial" w:cs="Arial"/>
          <w:color w:val="000000"/>
          <w:sz w:val="22"/>
          <w:szCs w:val="22"/>
        </w:rPr>
        <w:t>.</w:t>
      </w:r>
    </w:p>
    <w:p w14:paraId="6461BC52" w14:textId="77777777" w:rsidR="0045324D" w:rsidRPr="00131164" w:rsidRDefault="004E6BE3" w:rsidP="009E1080">
      <w:pPr>
        <w:pStyle w:val="BodyText"/>
        <w:adjustRightInd w:val="0"/>
        <w:spacing w:after="0" w:line="480" w:lineRule="auto"/>
        <w:jc w:val="both"/>
        <w:rPr>
          <w:rFonts w:ascii="Arial" w:hAnsi="Arial" w:cs="Arial"/>
          <w:spacing w:val="-1"/>
          <w:sz w:val="22"/>
          <w:szCs w:val="22"/>
        </w:rPr>
      </w:pPr>
      <w:r w:rsidRPr="00131164">
        <w:rPr>
          <w:rFonts w:ascii="Arial" w:hAnsi="Arial" w:cs="Arial"/>
          <w:b/>
          <w:sz w:val="22"/>
          <w:szCs w:val="22"/>
          <w:u w:val="single"/>
        </w:rPr>
        <w:br w:type="page"/>
      </w:r>
    </w:p>
    <w:p w14:paraId="6E2A667E" w14:textId="339E5AA0" w:rsidR="00716D2A" w:rsidRPr="000B3444" w:rsidRDefault="00716D2A" w:rsidP="00A87076">
      <w:pPr>
        <w:keepNext/>
        <w:keepLines/>
        <w:autoSpaceDE w:val="0"/>
        <w:autoSpaceDN w:val="0"/>
        <w:spacing w:before="40" w:after="0" w:line="360" w:lineRule="auto"/>
        <w:jc w:val="both"/>
        <w:outlineLvl w:val="1"/>
        <w:rPr>
          <w:rFonts w:ascii="Arial" w:eastAsia="Times New Roman" w:hAnsi="Arial" w:cs="Arial"/>
          <w:bCs/>
          <w:color w:val="000000" w:themeColor="text1"/>
        </w:rPr>
      </w:pPr>
      <w:bookmarkStart w:id="12" w:name="_Toc51326554"/>
      <w:r w:rsidRPr="00B736ED">
        <w:rPr>
          <w:rFonts w:ascii="Arial" w:hAnsi="Arial" w:cs="Arial"/>
          <w:b/>
        </w:rPr>
        <w:lastRenderedPageBreak/>
        <w:t xml:space="preserve">Supplementary </w:t>
      </w:r>
      <w:r w:rsidRPr="00944E2D">
        <w:rPr>
          <w:rFonts w:ascii="Arial" w:hAnsi="Arial" w:cs="Arial"/>
          <w:b/>
        </w:rPr>
        <w:t xml:space="preserve">Table </w:t>
      </w:r>
      <w:r w:rsidRPr="00944E2D">
        <w:rPr>
          <w:rFonts w:ascii="Arial" w:eastAsia="Times New Roman" w:hAnsi="Arial" w:cs="Arial"/>
          <w:b/>
          <w:color w:val="000000" w:themeColor="text1"/>
        </w:rPr>
        <w:t>1</w:t>
      </w:r>
      <w:r w:rsidR="00221D3C">
        <w:rPr>
          <w:rFonts w:ascii="Arial" w:eastAsia="Times New Roman" w:hAnsi="Arial" w:cs="Arial"/>
          <w:b/>
          <w:color w:val="000000" w:themeColor="text1"/>
        </w:rPr>
        <w:t>.</w:t>
      </w:r>
      <w:r w:rsidR="00EF0A51" w:rsidRPr="000B3444">
        <w:rPr>
          <w:rFonts w:ascii="Arial" w:eastAsia="Times New Roman" w:hAnsi="Arial" w:cs="Arial"/>
          <w:bCs/>
          <w:color w:val="365F91"/>
        </w:rPr>
        <w:t xml:space="preserve"> </w:t>
      </w:r>
      <w:r w:rsidR="004A1475" w:rsidRPr="000B3444">
        <w:rPr>
          <w:rFonts w:ascii="Arial" w:eastAsia="Times New Roman" w:hAnsi="Arial" w:cs="Arial"/>
          <w:bCs/>
          <w:color w:val="000000" w:themeColor="text1"/>
        </w:rPr>
        <w:t xml:space="preserve">Comparison of </w:t>
      </w:r>
      <w:r w:rsidR="0034691F" w:rsidRPr="000B3444">
        <w:rPr>
          <w:rFonts w:ascii="Arial" w:eastAsia="Times New Roman" w:hAnsi="Arial" w:cs="Arial"/>
          <w:bCs/>
          <w:color w:val="000000" w:themeColor="text1"/>
        </w:rPr>
        <w:t>p</w:t>
      </w:r>
      <w:r w:rsidR="008E6596" w:rsidRPr="000B3444">
        <w:rPr>
          <w:rFonts w:ascii="Arial" w:eastAsia="Times New Roman" w:hAnsi="Arial" w:cs="Arial"/>
          <w:bCs/>
          <w:color w:val="000000" w:themeColor="text1"/>
        </w:rPr>
        <w:t xml:space="preserve">retreatment </w:t>
      </w:r>
      <w:r w:rsidR="0034691F" w:rsidRPr="000B3444">
        <w:rPr>
          <w:rFonts w:ascii="Arial" w:eastAsia="Times New Roman" w:hAnsi="Arial" w:cs="Arial"/>
          <w:bCs/>
          <w:color w:val="000000" w:themeColor="text1"/>
        </w:rPr>
        <w:t xml:space="preserve">clinical </w:t>
      </w:r>
      <w:r w:rsidR="00065B6D" w:rsidRPr="000B3444">
        <w:rPr>
          <w:rFonts w:ascii="Arial" w:eastAsia="Times New Roman" w:hAnsi="Arial" w:cs="Arial"/>
          <w:bCs/>
          <w:color w:val="000000" w:themeColor="text1"/>
        </w:rPr>
        <w:t xml:space="preserve">and cytogenetic </w:t>
      </w:r>
      <w:r w:rsidR="0034691F" w:rsidRPr="000B3444">
        <w:rPr>
          <w:rFonts w:ascii="Arial" w:eastAsia="Times New Roman" w:hAnsi="Arial" w:cs="Arial"/>
          <w:bCs/>
          <w:color w:val="000000" w:themeColor="text1"/>
        </w:rPr>
        <w:t xml:space="preserve">characteristics </w:t>
      </w:r>
      <w:r w:rsidR="004A1475" w:rsidRPr="000B3444">
        <w:rPr>
          <w:rFonts w:ascii="Arial" w:eastAsia="Times New Roman" w:hAnsi="Arial" w:cs="Arial"/>
          <w:bCs/>
          <w:color w:val="000000" w:themeColor="text1"/>
        </w:rPr>
        <w:t>of</w:t>
      </w:r>
      <w:r w:rsidR="00FC1702" w:rsidRPr="000B3444">
        <w:rPr>
          <w:rFonts w:ascii="Arial" w:hAnsi="Arial" w:cs="Arial"/>
          <w:bCs/>
        </w:rPr>
        <w:t xml:space="preserve"> </w:t>
      </w:r>
      <w:r w:rsidR="0034691F" w:rsidRPr="000B3444">
        <w:rPr>
          <w:rFonts w:ascii="Arial" w:eastAsia="Times New Roman" w:hAnsi="Arial" w:cs="Arial"/>
          <w:bCs/>
          <w:color w:val="000000" w:themeColor="text1"/>
        </w:rPr>
        <w:t xml:space="preserve">female </w:t>
      </w:r>
      <w:r w:rsidR="00A90443" w:rsidRPr="000B3444">
        <w:rPr>
          <w:rFonts w:ascii="Arial" w:eastAsia="Times New Roman" w:hAnsi="Arial" w:cs="Arial"/>
          <w:bCs/>
          <w:color w:val="000000" w:themeColor="text1"/>
        </w:rPr>
        <w:t xml:space="preserve">and </w:t>
      </w:r>
      <w:r w:rsidR="0034691F" w:rsidRPr="000B3444">
        <w:rPr>
          <w:rFonts w:ascii="Arial" w:eastAsia="Times New Roman" w:hAnsi="Arial" w:cs="Arial"/>
          <w:bCs/>
          <w:color w:val="000000" w:themeColor="text1"/>
        </w:rPr>
        <w:t xml:space="preserve">male patients </w:t>
      </w:r>
      <w:r w:rsidR="00BD1EA2" w:rsidRPr="000B3444">
        <w:rPr>
          <w:rFonts w:ascii="Arial" w:eastAsia="Times New Roman" w:hAnsi="Arial" w:cs="Arial"/>
          <w:bCs/>
          <w:color w:val="000000" w:themeColor="text1"/>
        </w:rPr>
        <w:t xml:space="preserve">with </w:t>
      </w:r>
      <w:r w:rsidR="00DF6D27" w:rsidRPr="000B3444">
        <w:rPr>
          <w:rFonts w:ascii="Arial" w:hAnsi="Arial" w:cs="Arial"/>
          <w:bCs/>
        </w:rPr>
        <w:t>AML</w:t>
      </w:r>
      <w:bookmarkEnd w:id="12"/>
      <w:r w:rsidR="00A90443" w:rsidRPr="000B3444">
        <w:rPr>
          <w:rFonts w:ascii="Arial" w:eastAsia="Times New Roman" w:hAnsi="Arial" w:cs="Arial"/>
          <w:bCs/>
          <w:color w:val="000000" w:themeColor="text1"/>
        </w:rPr>
        <w:t xml:space="preserve">, </w:t>
      </w:r>
      <w:r w:rsidR="0034691F" w:rsidRPr="000B3444">
        <w:rPr>
          <w:rFonts w:ascii="Arial" w:eastAsia="Times New Roman" w:hAnsi="Arial" w:cs="Arial"/>
          <w:bCs/>
          <w:color w:val="000000" w:themeColor="text1"/>
        </w:rPr>
        <w:t>t</w:t>
      </w:r>
      <w:r w:rsidR="00A90443" w:rsidRPr="000B3444">
        <w:rPr>
          <w:rFonts w:ascii="Arial" w:eastAsia="Times New Roman" w:hAnsi="Arial" w:cs="Arial"/>
          <w:bCs/>
          <w:color w:val="000000" w:themeColor="text1"/>
        </w:rPr>
        <w:t xml:space="preserve">reated on </w:t>
      </w:r>
      <w:r w:rsidR="001C66B4" w:rsidRPr="000B3444">
        <w:rPr>
          <w:rFonts w:ascii="Arial" w:eastAsia="Times New Roman" w:hAnsi="Arial" w:cs="Arial"/>
          <w:bCs/>
          <w:color w:val="000000" w:themeColor="text1"/>
        </w:rPr>
        <w:t>CALGB/</w:t>
      </w:r>
      <w:r w:rsidR="00A90443" w:rsidRPr="000B3444">
        <w:rPr>
          <w:rFonts w:ascii="Arial" w:eastAsia="Times New Roman" w:hAnsi="Arial" w:cs="Arial"/>
          <w:bCs/>
          <w:color w:val="000000" w:themeColor="text1"/>
        </w:rPr>
        <w:t xml:space="preserve">Alliance </w:t>
      </w:r>
      <w:r w:rsidR="008E6596" w:rsidRPr="000B3444">
        <w:rPr>
          <w:rFonts w:ascii="Arial" w:eastAsia="Times New Roman" w:hAnsi="Arial" w:cs="Arial"/>
          <w:bCs/>
          <w:color w:val="000000" w:themeColor="text1"/>
        </w:rPr>
        <w:t xml:space="preserve">or </w:t>
      </w:r>
      <w:r w:rsidR="00A90443" w:rsidRPr="000B3444">
        <w:rPr>
          <w:rFonts w:ascii="Arial" w:eastAsia="Times New Roman" w:hAnsi="Arial" w:cs="Arial"/>
          <w:bCs/>
          <w:color w:val="000000" w:themeColor="text1"/>
        </w:rPr>
        <w:t>AMLCG</w:t>
      </w:r>
      <w:r w:rsidR="008A020D" w:rsidRPr="000B3444">
        <w:rPr>
          <w:rFonts w:ascii="Arial" w:eastAsia="Times New Roman" w:hAnsi="Arial" w:cs="Arial"/>
          <w:bCs/>
          <w:color w:val="000000" w:themeColor="text1"/>
        </w:rPr>
        <w:t xml:space="preserve"> protocols</w:t>
      </w:r>
      <w:r w:rsidR="00221D3C">
        <w:rPr>
          <w:rFonts w:ascii="Arial" w:eastAsia="Times New Roman" w:hAnsi="Arial" w:cs="Arial"/>
          <w:bCs/>
          <w:color w:val="000000" w:themeColor="text1"/>
        </w:rPr>
        <w:t>.</w:t>
      </w:r>
    </w:p>
    <w:p w14:paraId="698C7456" w14:textId="77777777" w:rsidR="008A020D" w:rsidRPr="00987C3B" w:rsidRDefault="008A020D" w:rsidP="00753CB3">
      <w:pPr>
        <w:keepNext/>
        <w:keepLines/>
        <w:autoSpaceDE w:val="0"/>
        <w:autoSpaceDN w:val="0"/>
        <w:spacing w:before="40" w:after="0" w:line="360" w:lineRule="auto"/>
        <w:outlineLvl w:val="1"/>
        <w:rPr>
          <w:rFonts w:ascii="Arial" w:eastAsia="Times New Roman" w:hAnsi="Arial" w:cs="Arial"/>
          <w:color w:val="365F91"/>
        </w:rPr>
      </w:pPr>
    </w:p>
    <w:tbl>
      <w:tblPr>
        <w:tblW w:w="0" w:type="auto"/>
        <w:jc w:val="center"/>
        <w:tblBorders>
          <w:top w:val="single" w:sz="6" w:space="0" w:color="000000"/>
          <w:bottom w:val="single" w:sz="6" w:space="0" w:color="000000"/>
          <w:insideH w:val="single" w:sz="2" w:space="0" w:color="000000"/>
        </w:tblBorders>
        <w:tblLayout w:type="fixed"/>
        <w:tblCellMar>
          <w:left w:w="0" w:type="dxa"/>
          <w:right w:w="0" w:type="dxa"/>
        </w:tblCellMar>
        <w:tblLook w:val="0000" w:firstRow="0" w:lastRow="0" w:firstColumn="0" w:lastColumn="0" w:noHBand="0" w:noVBand="0"/>
      </w:tblPr>
      <w:tblGrid>
        <w:gridCol w:w="3330"/>
        <w:gridCol w:w="1080"/>
        <w:gridCol w:w="1170"/>
        <w:gridCol w:w="720"/>
        <w:gridCol w:w="1080"/>
        <w:gridCol w:w="1170"/>
        <w:gridCol w:w="702"/>
      </w:tblGrid>
      <w:tr w:rsidR="00A90443" w:rsidRPr="00C24990" w14:paraId="4C0DAFEC" w14:textId="77777777" w:rsidTr="00A87076">
        <w:trPr>
          <w:cantSplit/>
          <w:tblHeader/>
          <w:jc w:val="center"/>
        </w:trPr>
        <w:tc>
          <w:tcPr>
            <w:tcW w:w="3330" w:type="dxa"/>
            <w:tcBorders>
              <w:top w:val="single" w:sz="12" w:space="0" w:color="auto"/>
              <w:bottom w:val="nil"/>
              <w:right w:val="single" w:sz="4" w:space="0" w:color="auto"/>
            </w:tcBorders>
            <w:shd w:val="clear" w:color="auto" w:fill="FFFFFF"/>
            <w:tcMar>
              <w:left w:w="60" w:type="dxa"/>
              <w:right w:w="60" w:type="dxa"/>
            </w:tcMar>
            <w:vAlign w:val="bottom"/>
          </w:tcPr>
          <w:p w14:paraId="3AB2B64B" w14:textId="541AED0D" w:rsidR="00A90443" w:rsidRPr="00C24990" w:rsidRDefault="00221D3C" w:rsidP="00F9727E">
            <w:pPr>
              <w:keepNext/>
              <w:adjustRightInd w:val="0"/>
              <w:spacing w:before="60" w:after="60"/>
              <w:rPr>
                <w:rFonts w:ascii="Arial" w:hAnsi="Arial" w:cs="Arial"/>
                <w:b/>
                <w:bCs/>
                <w:color w:val="000000"/>
                <w:sz w:val="18"/>
                <w:szCs w:val="18"/>
              </w:rPr>
            </w:pPr>
            <w:r w:rsidRPr="001814B6">
              <w:rPr>
                <w:rFonts w:ascii="Arial" w:hAnsi="Arial" w:cs="Arial"/>
                <w:b/>
                <w:bCs/>
                <w:color w:val="000000"/>
                <w:sz w:val="18"/>
                <w:szCs w:val="18"/>
              </w:rPr>
              <w:t>Characteristic</w:t>
            </w:r>
          </w:p>
        </w:tc>
        <w:tc>
          <w:tcPr>
            <w:tcW w:w="2970" w:type="dxa"/>
            <w:gridSpan w:val="3"/>
            <w:tcBorders>
              <w:top w:val="single" w:sz="12" w:space="0" w:color="auto"/>
              <w:left w:val="single" w:sz="4" w:space="0" w:color="auto"/>
              <w:bottom w:val="nil"/>
              <w:right w:val="single" w:sz="4" w:space="0" w:color="auto"/>
            </w:tcBorders>
            <w:shd w:val="clear" w:color="auto" w:fill="FFFFFF"/>
            <w:tcMar>
              <w:left w:w="60" w:type="dxa"/>
              <w:right w:w="60" w:type="dxa"/>
            </w:tcMar>
            <w:vAlign w:val="bottom"/>
          </w:tcPr>
          <w:p w14:paraId="750831DC" w14:textId="1DC35C77" w:rsidR="00A90443" w:rsidRPr="00C24990" w:rsidRDefault="003817A5" w:rsidP="0020775B">
            <w:pPr>
              <w:keepNext/>
              <w:adjustRightInd w:val="0"/>
              <w:spacing w:before="60" w:after="60"/>
              <w:jc w:val="center"/>
              <w:rPr>
                <w:rFonts w:ascii="Arial" w:hAnsi="Arial" w:cs="Arial"/>
                <w:b/>
                <w:bCs/>
                <w:color w:val="000000"/>
                <w:sz w:val="18"/>
                <w:szCs w:val="18"/>
              </w:rPr>
            </w:pPr>
            <w:r w:rsidRPr="003817A5">
              <w:rPr>
                <w:rFonts w:ascii="Arial" w:hAnsi="Arial" w:cs="Arial"/>
                <w:b/>
                <w:bCs/>
                <w:color w:val="000000"/>
                <w:sz w:val="18"/>
                <w:szCs w:val="18"/>
              </w:rPr>
              <w:t>CALGB/</w:t>
            </w:r>
            <w:r w:rsidR="00A90443">
              <w:rPr>
                <w:rFonts w:ascii="Arial" w:hAnsi="Arial" w:cs="Arial"/>
                <w:b/>
                <w:bCs/>
                <w:color w:val="000000"/>
                <w:sz w:val="18"/>
                <w:szCs w:val="18"/>
              </w:rPr>
              <w:t>Alliance Patients</w:t>
            </w:r>
          </w:p>
        </w:tc>
        <w:tc>
          <w:tcPr>
            <w:tcW w:w="2952" w:type="dxa"/>
            <w:gridSpan w:val="3"/>
            <w:tcBorders>
              <w:top w:val="single" w:sz="12" w:space="0" w:color="auto"/>
              <w:left w:val="single" w:sz="4" w:space="0" w:color="auto"/>
              <w:bottom w:val="nil"/>
            </w:tcBorders>
            <w:shd w:val="clear" w:color="auto" w:fill="FFFFFF"/>
            <w:vAlign w:val="bottom"/>
          </w:tcPr>
          <w:p w14:paraId="566DC439" w14:textId="550198AF" w:rsidR="00A90443" w:rsidRPr="00C24990" w:rsidRDefault="00A90443" w:rsidP="0020775B">
            <w:pPr>
              <w:keepNext/>
              <w:adjustRightInd w:val="0"/>
              <w:spacing w:before="60" w:after="60"/>
              <w:jc w:val="center"/>
              <w:rPr>
                <w:rFonts w:ascii="Arial" w:hAnsi="Arial" w:cs="Arial"/>
                <w:b/>
                <w:bCs/>
                <w:color w:val="000000"/>
                <w:sz w:val="18"/>
                <w:szCs w:val="18"/>
              </w:rPr>
            </w:pPr>
            <w:r>
              <w:rPr>
                <w:rFonts w:ascii="Arial" w:hAnsi="Arial" w:cs="Arial"/>
                <w:b/>
                <w:bCs/>
                <w:color w:val="000000"/>
                <w:sz w:val="18"/>
                <w:szCs w:val="18"/>
              </w:rPr>
              <w:t>AMLCG Patients</w:t>
            </w:r>
          </w:p>
        </w:tc>
      </w:tr>
      <w:tr w:rsidR="00D311C2" w:rsidRPr="00C24990" w14:paraId="6DF3C216" w14:textId="77777777" w:rsidTr="00A87076">
        <w:trPr>
          <w:cantSplit/>
          <w:tblHeader/>
          <w:jc w:val="center"/>
        </w:trPr>
        <w:tc>
          <w:tcPr>
            <w:tcW w:w="3330" w:type="dxa"/>
            <w:tcBorders>
              <w:top w:val="nil"/>
              <w:bottom w:val="single" w:sz="12" w:space="0" w:color="auto"/>
              <w:right w:val="single" w:sz="4" w:space="0" w:color="auto"/>
            </w:tcBorders>
            <w:shd w:val="clear" w:color="auto" w:fill="FFFFFF"/>
            <w:tcMar>
              <w:left w:w="60" w:type="dxa"/>
              <w:right w:w="60" w:type="dxa"/>
            </w:tcMar>
            <w:vAlign w:val="bottom"/>
          </w:tcPr>
          <w:p w14:paraId="4422DC2E" w14:textId="5E8C744C" w:rsidR="00A90443" w:rsidRPr="00C24990" w:rsidRDefault="00A90443" w:rsidP="0020775B">
            <w:pPr>
              <w:keepNext/>
              <w:adjustRightInd w:val="0"/>
              <w:spacing w:before="60" w:after="60"/>
              <w:jc w:val="center"/>
              <w:rPr>
                <w:rFonts w:ascii="Arial" w:hAnsi="Arial" w:cs="Arial"/>
                <w:b/>
                <w:bCs/>
                <w:color w:val="000000"/>
                <w:sz w:val="18"/>
                <w:szCs w:val="18"/>
              </w:rPr>
            </w:pPr>
          </w:p>
        </w:tc>
        <w:tc>
          <w:tcPr>
            <w:tcW w:w="1080" w:type="dxa"/>
            <w:tcBorders>
              <w:top w:val="nil"/>
              <w:left w:val="single" w:sz="4" w:space="0" w:color="auto"/>
              <w:bottom w:val="single" w:sz="12" w:space="0" w:color="auto"/>
            </w:tcBorders>
            <w:shd w:val="clear" w:color="auto" w:fill="FFFFFF"/>
            <w:tcMar>
              <w:left w:w="60" w:type="dxa"/>
              <w:right w:w="60" w:type="dxa"/>
            </w:tcMar>
            <w:vAlign w:val="bottom"/>
          </w:tcPr>
          <w:p w14:paraId="0865BCB0" w14:textId="0AC43552" w:rsidR="00A90443" w:rsidRDefault="00A90443" w:rsidP="0020775B">
            <w:pPr>
              <w:keepNext/>
              <w:adjustRightInd w:val="0"/>
              <w:spacing w:before="60" w:after="60"/>
              <w:jc w:val="center"/>
              <w:rPr>
                <w:rFonts w:ascii="Arial" w:hAnsi="Arial" w:cs="Arial"/>
                <w:b/>
                <w:bCs/>
                <w:color w:val="000000"/>
                <w:sz w:val="18"/>
                <w:szCs w:val="18"/>
              </w:rPr>
            </w:pPr>
            <w:r>
              <w:rPr>
                <w:rFonts w:ascii="Arial" w:hAnsi="Arial" w:cs="Arial"/>
                <w:b/>
                <w:bCs/>
                <w:color w:val="000000"/>
                <w:sz w:val="18"/>
                <w:szCs w:val="18"/>
              </w:rPr>
              <w:t>Female</w:t>
            </w:r>
          </w:p>
          <w:p w14:paraId="42045599" w14:textId="00E4FF87" w:rsidR="00A90443" w:rsidRPr="00C24990" w:rsidRDefault="00A90443" w:rsidP="0020775B">
            <w:pPr>
              <w:keepNext/>
              <w:adjustRightInd w:val="0"/>
              <w:spacing w:before="60" w:after="60"/>
              <w:jc w:val="center"/>
              <w:rPr>
                <w:rFonts w:ascii="Arial" w:hAnsi="Arial" w:cs="Arial"/>
                <w:b/>
                <w:bCs/>
                <w:color w:val="000000"/>
                <w:sz w:val="18"/>
                <w:szCs w:val="18"/>
              </w:rPr>
            </w:pPr>
            <w:r>
              <w:rPr>
                <w:rFonts w:ascii="Arial" w:hAnsi="Arial" w:cs="Arial"/>
                <w:b/>
                <w:bCs/>
                <w:color w:val="000000"/>
                <w:sz w:val="18"/>
                <w:szCs w:val="18"/>
              </w:rPr>
              <w:t>n=749</w:t>
            </w:r>
          </w:p>
        </w:tc>
        <w:tc>
          <w:tcPr>
            <w:tcW w:w="1170" w:type="dxa"/>
            <w:tcBorders>
              <w:top w:val="nil"/>
              <w:bottom w:val="single" w:sz="12" w:space="0" w:color="auto"/>
            </w:tcBorders>
            <w:shd w:val="clear" w:color="auto" w:fill="FFFFFF"/>
            <w:tcMar>
              <w:left w:w="60" w:type="dxa"/>
              <w:right w:w="60" w:type="dxa"/>
            </w:tcMar>
            <w:vAlign w:val="bottom"/>
          </w:tcPr>
          <w:p w14:paraId="3B54A81F" w14:textId="6C2B99D5" w:rsidR="00A90443" w:rsidRDefault="00A90443" w:rsidP="0020775B">
            <w:pPr>
              <w:keepNext/>
              <w:adjustRightInd w:val="0"/>
              <w:spacing w:before="60" w:after="60"/>
              <w:jc w:val="center"/>
              <w:rPr>
                <w:rFonts w:ascii="Arial" w:hAnsi="Arial" w:cs="Arial"/>
                <w:b/>
                <w:bCs/>
                <w:color w:val="000000"/>
                <w:sz w:val="18"/>
                <w:szCs w:val="18"/>
              </w:rPr>
            </w:pPr>
            <w:r>
              <w:rPr>
                <w:rFonts w:ascii="Arial" w:hAnsi="Arial" w:cs="Arial"/>
                <w:b/>
                <w:bCs/>
                <w:color w:val="000000"/>
                <w:sz w:val="18"/>
                <w:szCs w:val="18"/>
              </w:rPr>
              <w:t>Male</w:t>
            </w:r>
          </w:p>
          <w:p w14:paraId="39C2896D" w14:textId="6A3BF4C6" w:rsidR="00A90443" w:rsidRPr="00C24990" w:rsidRDefault="00A90443" w:rsidP="0020775B">
            <w:pPr>
              <w:keepNext/>
              <w:adjustRightInd w:val="0"/>
              <w:spacing w:before="60" w:after="60"/>
              <w:jc w:val="center"/>
              <w:rPr>
                <w:rFonts w:ascii="Arial" w:hAnsi="Arial" w:cs="Arial"/>
                <w:b/>
                <w:bCs/>
                <w:color w:val="000000"/>
                <w:sz w:val="18"/>
                <w:szCs w:val="18"/>
              </w:rPr>
            </w:pPr>
            <w:r>
              <w:rPr>
                <w:rFonts w:ascii="Arial" w:hAnsi="Arial" w:cs="Arial"/>
                <w:b/>
                <w:bCs/>
                <w:color w:val="000000"/>
                <w:sz w:val="18"/>
                <w:szCs w:val="18"/>
              </w:rPr>
              <w:t>n=977</w:t>
            </w:r>
          </w:p>
        </w:tc>
        <w:tc>
          <w:tcPr>
            <w:tcW w:w="720" w:type="dxa"/>
            <w:tcBorders>
              <w:top w:val="nil"/>
              <w:bottom w:val="single" w:sz="12" w:space="0" w:color="auto"/>
              <w:right w:val="single" w:sz="4" w:space="0" w:color="auto"/>
            </w:tcBorders>
            <w:shd w:val="clear" w:color="auto" w:fill="FFFFFF"/>
            <w:tcMar>
              <w:left w:w="60" w:type="dxa"/>
              <w:right w:w="60" w:type="dxa"/>
            </w:tcMar>
            <w:vAlign w:val="bottom"/>
          </w:tcPr>
          <w:p w14:paraId="771EDE1B" w14:textId="400450E9" w:rsidR="00A90443" w:rsidRDefault="00A90443" w:rsidP="0020775B">
            <w:pPr>
              <w:keepNext/>
              <w:adjustRightInd w:val="0"/>
              <w:spacing w:before="60" w:after="60"/>
              <w:jc w:val="center"/>
              <w:rPr>
                <w:rFonts w:ascii="Arial" w:hAnsi="Arial" w:cs="Arial"/>
                <w:b/>
                <w:bCs/>
                <w:color w:val="000000"/>
                <w:sz w:val="18"/>
                <w:szCs w:val="18"/>
              </w:rPr>
            </w:pPr>
            <w:r w:rsidRPr="00422DD3">
              <w:rPr>
                <w:rFonts w:ascii="Arial" w:hAnsi="Arial" w:cs="Arial"/>
                <w:b/>
                <w:bCs/>
                <w:i/>
                <w:iCs/>
                <w:color w:val="000000"/>
                <w:sz w:val="18"/>
                <w:szCs w:val="18"/>
              </w:rPr>
              <w:t>P</w:t>
            </w:r>
            <w:r w:rsidRPr="00A87076">
              <w:rPr>
                <w:rFonts w:ascii="Arial" w:hAnsi="Arial" w:cs="Arial"/>
                <w:b/>
                <w:sz w:val="18"/>
                <w:szCs w:val="18"/>
              </w:rPr>
              <w:t>*</w:t>
            </w:r>
          </w:p>
          <w:p w14:paraId="763BA4E5" w14:textId="77777777" w:rsidR="00A90443" w:rsidRPr="00C24990" w:rsidRDefault="00A90443" w:rsidP="0020775B">
            <w:pPr>
              <w:keepNext/>
              <w:adjustRightInd w:val="0"/>
              <w:spacing w:before="60" w:after="60"/>
              <w:jc w:val="center"/>
              <w:rPr>
                <w:rFonts w:ascii="Arial" w:hAnsi="Arial" w:cs="Arial"/>
                <w:b/>
                <w:bCs/>
                <w:color w:val="000000"/>
                <w:sz w:val="18"/>
                <w:szCs w:val="18"/>
              </w:rPr>
            </w:pPr>
          </w:p>
        </w:tc>
        <w:tc>
          <w:tcPr>
            <w:tcW w:w="1080" w:type="dxa"/>
            <w:tcBorders>
              <w:top w:val="nil"/>
              <w:left w:val="single" w:sz="4" w:space="0" w:color="auto"/>
              <w:bottom w:val="single" w:sz="12" w:space="0" w:color="auto"/>
            </w:tcBorders>
            <w:shd w:val="clear" w:color="auto" w:fill="FFFFFF"/>
            <w:vAlign w:val="bottom"/>
          </w:tcPr>
          <w:p w14:paraId="6931E564" w14:textId="192A4DA9" w:rsidR="00A90443" w:rsidRDefault="00A90443" w:rsidP="0020775B">
            <w:pPr>
              <w:keepNext/>
              <w:adjustRightInd w:val="0"/>
              <w:spacing w:before="60" w:after="60"/>
              <w:jc w:val="center"/>
              <w:rPr>
                <w:rFonts w:ascii="Arial" w:hAnsi="Arial" w:cs="Arial"/>
                <w:b/>
                <w:bCs/>
                <w:color w:val="000000"/>
                <w:sz w:val="18"/>
                <w:szCs w:val="18"/>
              </w:rPr>
            </w:pPr>
            <w:r>
              <w:rPr>
                <w:rFonts w:ascii="Arial" w:hAnsi="Arial" w:cs="Arial"/>
                <w:b/>
                <w:bCs/>
                <w:color w:val="000000"/>
                <w:sz w:val="18"/>
                <w:szCs w:val="18"/>
              </w:rPr>
              <w:t>Female</w:t>
            </w:r>
          </w:p>
          <w:p w14:paraId="3A3A2570" w14:textId="1180EB2E" w:rsidR="00A90443" w:rsidRPr="00C24990" w:rsidRDefault="00A90443" w:rsidP="0020775B">
            <w:pPr>
              <w:keepNext/>
              <w:adjustRightInd w:val="0"/>
              <w:spacing w:before="60" w:after="60"/>
              <w:jc w:val="center"/>
              <w:rPr>
                <w:rFonts w:ascii="Arial" w:hAnsi="Arial" w:cs="Arial"/>
                <w:b/>
                <w:bCs/>
                <w:color w:val="000000"/>
                <w:sz w:val="18"/>
                <w:szCs w:val="18"/>
              </w:rPr>
            </w:pPr>
            <w:r>
              <w:rPr>
                <w:rFonts w:ascii="Arial" w:hAnsi="Arial" w:cs="Arial"/>
                <w:b/>
                <w:bCs/>
                <w:color w:val="000000"/>
                <w:sz w:val="18"/>
                <w:szCs w:val="18"/>
              </w:rPr>
              <w:t>n=465</w:t>
            </w:r>
          </w:p>
        </w:tc>
        <w:tc>
          <w:tcPr>
            <w:tcW w:w="1170" w:type="dxa"/>
            <w:tcBorders>
              <w:top w:val="nil"/>
              <w:bottom w:val="single" w:sz="12" w:space="0" w:color="auto"/>
            </w:tcBorders>
            <w:shd w:val="clear" w:color="auto" w:fill="FFFFFF"/>
            <w:vAlign w:val="bottom"/>
          </w:tcPr>
          <w:p w14:paraId="63BB1A0B" w14:textId="19CB0593" w:rsidR="00A90443" w:rsidRDefault="00A90443" w:rsidP="0020775B">
            <w:pPr>
              <w:keepNext/>
              <w:adjustRightInd w:val="0"/>
              <w:spacing w:before="60" w:after="60"/>
              <w:jc w:val="center"/>
              <w:rPr>
                <w:rFonts w:ascii="Arial" w:hAnsi="Arial" w:cs="Arial"/>
                <w:b/>
                <w:bCs/>
                <w:color w:val="000000"/>
                <w:sz w:val="18"/>
                <w:szCs w:val="18"/>
              </w:rPr>
            </w:pPr>
            <w:r>
              <w:rPr>
                <w:rFonts w:ascii="Arial" w:hAnsi="Arial" w:cs="Arial"/>
                <w:b/>
                <w:bCs/>
                <w:color w:val="000000"/>
                <w:sz w:val="18"/>
                <w:szCs w:val="18"/>
              </w:rPr>
              <w:t>Male</w:t>
            </w:r>
          </w:p>
          <w:p w14:paraId="1BE30877" w14:textId="004E7C93" w:rsidR="00A90443" w:rsidRPr="00C24990" w:rsidRDefault="00A90443" w:rsidP="0020775B">
            <w:pPr>
              <w:keepNext/>
              <w:adjustRightInd w:val="0"/>
              <w:spacing w:before="60" w:after="60"/>
              <w:jc w:val="center"/>
              <w:rPr>
                <w:rFonts w:ascii="Arial" w:hAnsi="Arial" w:cs="Arial"/>
                <w:b/>
                <w:bCs/>
                <w:color w:val="000000"/>
                <w:sz w:val="18"/>
                <w:szCs w:val="18"/>
              </w:rPr>
            </w:pPr>
            <w:r>
              <w:rPr>
                <w:rFonts w:ascii="Arial" w:hAnsi="Arial" w:cs="Arial"/>
                <w:b/>
                <w:bCs/>
                <w:color w:val="000000"/>
                <w:sz w:val="18"/>
                <w:szCs w:val="18"/>
              </w:rPr>
              <w:t>n=489</w:t>
            </w:r>
          </w:p>
        </w:tc>
        <w:tc>
          <w:tcPr>
            <w:tcW w:w="702" w:type="dxa"/>
            <w:tcBorders>
              <w:top w:val="nil"/>
              <w:bottom w:val="single" w:sz="12" w:space="0" w:color="auto"/>
            </w:tcBorders>
            <w:shd w:val="clear" w:color="auto" w:fill="FFFFFF"/>
            <w:vAlign w:val="bottom"/>
          </w:tcPr>
          <w:p w14:paraId="6FC8895B" w14:textId="1CD1C28E" w:rsidR="00A90443" w:rsidRDefault="00A90443" w:rsidP="0020775B">
            <w:pPr>
              <w:keepNext/>
              <w:adjustRightInd w:val="0"/>
              <w:spacing w:before="60" w:after="60"/>
              <w:jc w:val="center"/>
              <w:rPr>
                <w:rFonts w:ascii="Arial" w:hAnsi="Arial" w:cs="Arial"/>
                <w:b/>
                <w:bCs/>
                <w:color w:val="000000"/>
                <w:sz w:val="18"/>
                <w:szCs w:val="18"/>
              </w:rPr>
            </w:pPr>
            <w:r w:rsidRPr="00422DD3">
              <w:rPr>
                <w:rFonts w:ascii="Arial" w:hAnsi="Arial" w:cs="Arial"/>
                <w:b/>
                <w:bCs/>
                <w:i/>
                <w:iCs/>
                <w:color w:val="000000"/>
                <w:sz w:val="18"/>
                <w:szCs w:val="18"/>
              </w:rPr>
              <w:t>P</w:t>
            </w:r>
            <w:r w:rsidRPr="00A87076">
              <w:rPr>
                <w:rFonts w:ascii="Arial" w:hAnsi="Arial" w:cs="Arial"/>
                <w:b/>
                <w:sz w:val="18"/>
                <w:szCs w:val="18"/>
              </w:rPr>
              <w:t>*</w:t>
            </w:r>
          </w:p>
          <w:p w14:paraId="7B4A56E0" w14:textId="77777777" w:rsidR="00A90443" w:rsidRPr="00C24990" w:rsidRDefault="00A90443" w:rsidP="0020775B">
            <w:pPr>
              <w:keepNext/>
              <w:adjustRightInd w:val="0"/>
              <w:spacing w:before="60" w:after="60"/>
              <w:jc w:val="center"/>
              <w:rPr>
                <w:rFonts w:ascii="Arial" w:hAnsi="Arial" w:cs="Arial"/>
                <w:b/>
                <w:bCs/>
                <w:color w:val="000000"/>
                <w:sz w:val="18"/>
                <w:szCs w:val="18"/>
              </w:rPr>
            </w:pPr>
          </w:p>
        </w:tc>
      </w:tr>
      <w:tr w:rsidR="00D311C2" w:rsidRPr="00C24990" w14:paraId="06CC157A" w14:textId="77777777" w:rsidTr="00A87076">
        <w:trPr>
          <w:cantSplit/>
          <w:jc w:val="center"/>
        </w:trPr>
        <w:tc>
          <w:tcPr>
            <w:tcW w:w="3330" w:type="dxa"/>
            <w:tcBorders>
              <w:top w:val="single" w:sz="12" w:space="0" w:color="auto"/>
              <w:bottom w:val="nil"/>
              <w:right w:val="single" w:sz="4" w:space="0" w:color="auto"/>
            </w:tcBorders>
            <w:shd w:val="clear" w:color="auto" w:fill="FFFFFF"/>
            <w:tcMar>
              <w:left w:w="60" w:type="dxa"/>
              <w:right w:w="60" w:type="dxa"/>
            </w:tcMar>
          </w:tcPr>
          <w:p w14:paraId="3B69C9CB" w14:textId="328905CF" w:rsidR="00A90443" w:rsidRPr="00F9727E" w:rsidRDefault="00A90443" w:rsidP="0020775B">
            <w:pPr>
              <w:adjustRightInd w:val="0"/>
              <w:spacing w:before="60" w:after="60"/>
              <w:rPr>
                <w:rFonts w:ascii="Arial" w:hAnsi="Arial" w:cs="Arial"/>
                <w:color w:val="000000"/>
                <w:sz w:val="18"/>
                <w:szCs w:val="18"/>
              </w:rPr>
            </w:pPr>
            <w:r w:rsidRPr="00F9727E">
              <w:rPr>
                <w:rFonts w:ascii="Arial" w:hAnsi="Arial" w:cs="Arial"/>
                <w:color w:val="000000"/>
                <w:sz w:val="18"/>
                <w:szCs w:val="18"/>
              </w:rPr>
              <w:t>Age</w:t>
            </w:r>
            <w:r w:rsidR="00134752" w:rsidRPr="00F9727E">
              <w:rPr>
                <w:rFonts w:ascii="Arial" w:hAnsi="Arial" w:cs="Arial"/>
                <w:color w:val="000000"/>
                <w:sz w:val="18"/>
                <w:szCs w:val="18"/>
              </w:rPr>
              <w:t>,</w:t>
            </w:r>
            <w:r w:rsidRPr="00F9727E">
              <w:rPr>
                <w:rFonts w:ascii="Arial" w:hAnsi="Arial" w:cs="Arial"/>
                <w:color w:val="000000"/>
                <w:sz w:val="18"/>
                <w:szCs w:val="18"/>
              </w:rPr>
              <w:t xml:space="preserve"> y</w:t>
            </w:r>
          </w:p>
        </w:tc>
        <w:tc>
          <w:tcPr>
            <w:tcW w:w="1080" w:type="dxa"/>
            <w:tcBorders>
              <w:top w:val="single" w:sz="12" w:space="0" w:color="auto"/>
              <w:left w:val="single" w:sz="4" w:space="0" w:color="auto"/>
              <w:bottom w:val="nil"/>
            </w:tcBorders>
            <w:shd w:val="clear" w:color="auto" w:fill="FFFFFF"/>
            <w:tcMar>
              <w:left w:w="60" w:type="dxa"/>
              <w:right w:w="60" w:type="dxa"/>
            </w:tcMar>
          </w:tcPr>
          <w:p w14:paraId="646F37B4" w14:textId="77777777" w:rsidR="00A90443" w:rsidRPr="00C24990" w:rsidRDefault="00A90443" w:rsidP="00422DD3">
            <w:pPr>
              <w:adjustRightInd w:val="0"/>
              <w:spacing w:before="60" w:after="60"/>
              <w:jc w:val="center"/>
              <w:rPr>
                <w:rFonts w:ascii="Arial" w:hAnsi="Arial" w:cs="Arial"/>
                <w:color w:val="000000"/>
                <w:sz w:val="18"/>
                <w:szCs w:val="18"/>
              </w:rPr>
            </w:pPr>
          </w:p>
        </w:tc>
        <w:tc>
          <w:tcPr>
            <w:tcW w:w="1170" w:type="dxa"/>
            <w:tcBorders>
              <w:top w:val="single" w:sz="12" w:space="0" w:color="auto"/>
              <w:bottom w:val="nil"/>
            </w:tcBorders>
            <w:shd w:val="clear" w:color="auto" w:fill="FFFFFF"/>
            <w:tcMar>
              <w:left w:w="60" w:type="dxa"/>
              <w:right w:w="60" w:type="dxa"/>
            </w:tcMar>
          </w:tcPr>
          <w:p w14:paraId="19B8CEC2" w14:textId="77777777" w:rsidR="00A90443" w:rsidRPr="00C24990" w:rsidRDefault="00A90443" w:rsidP="00422DD3">
            <w:pPr>
              <w:adjustRightInd w:val="0"/>
              <w:spacing w:before="60" w:after="60"/>
              <w:jc w:val="center"/>
              <w:rPr>
                <w:rFonts w:ascii="Arial" w:hAnsi="Arial" w:cs="Arial"/>
                <w:color w:val="000000"/>
                <w:sz w:val="18"/>
                <w:szCs w:val="18"/>
              </w:rPr>
            </w:pPr>
          </w:p>
        </w:tc>
        <w:tc>
          <w:tcPr>
            <w:tcW w:w="720" w:type="dxa"/>
            <w:tcBorders>
              <w:top w:val="single" w:sz="12" w:space="0" w:color="auto"/>
              <w:bottom w:val="nil"/>
              <w:right w:val="single" w:sz="4" w:space="0" w:color="auto"/>
            </w:tcBorders>
            <w:shd w:val="clear" w:color="auto" w:fill="FFFFFF"/>
            <w:tcMar>
              <w:left w:w="60" w:type="dxa"/>
              <w:right w:w="60" w:type="dxa"/>
            </w:tcMar>
          </w:tcPr>
          <w:p w14:paraId="61E09E33" w14:textId="77133847" w:rsidR="00A90443" w:rsidRPr="00C24990" w:rsidRDefault="00C95626" w:rsidP="00415C52">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A90443" w:rsidRPr="00C24990">
              <w:rPr>
                <w:rFonts w:ascii="Arial" w:hAnsi="Arial" w:cs="Arial"/>
                <w:color w:val="000000"/>
                <w:sz w:val="18"/>
                <w:szCs w:val="18"/>
              </w:rPr>
              <w:t>.06</w:t>
            </w:r>
          </w:p>
        </w:tc>
        <w:tc>
          <w:tcPr>
            <w:tcW w:w="1080" w:type="dxa"/>
            <w:tcBorders>
              <w:top w:val="single" w:sz="12" w:space="0" w:color="auto"/>
              <w:left w:val="single" w:sz="4" w:space="0" w:color="auto"/>
              <w:bottom w:val="nil"/>
            </w:tcBorders>
            <w:shd w:val="clear" w:color="auto" w:fill="FFFFFF"/>
          </w:tcPr>
          <w:p w14:paraId="0121ED70" w14:textId="77777777" w:rsidR="00A90443" w:rsidRPr="00B43FE3" w:rsidRDefault="00A90443" w:rsidP="00422DD3">
            <w:pPr>
              <w:adjustRightInd w:val="0"/>
              <w:spacing w:before="60" w:after="60"/>
              <w:jc w:val="center"/>
              <w:rPr>
                <w:rFonts w:ascii="Arial" w:hAnsi="Arial" w:cs="Arial"/>
                <w:color w:val="000000"/>
                <w:sz w:val="18"/>
                <w:szCs w:val="18"/>
              </w:rPr>
            </w:pPr>
          </w:p>
        </w:tc>
        <w:tc>
          <w:tcPr>
            <w:tcW w:w="1170" w:type="dxa"/>
            <w:tcBorders>
              <w:top w:val="single" w:sz="12" w:space="0" w:color="auto"/>
              <w:bottom w:val="nil"/>
            </w:tcBorders>
            <w:shd w:val="clear" w:color="auto" w:fill="FFFFFF"/>
          </w:tcPr>
          <w:p w14:paraId="0D9E8C2D" w14:textId="77777777" w:rsidR="00A90443" w:rsidRPr="00B43FE3" w:rsidRDefault="00A90443" w:rsidP="00422DD3">
            <w:pPr>
              <w:adjustRightInd w:val="0"/>
              <w:spacing w:before="60" w:after="60"/>
              <w:jc w:val="center"/>
              <w:rPr>
                <w:rFonts w:ascii="Arial" w:hAnsi="Arial" w:cs="Arial"/>
                <w:color w:val="000000"/>
                <w:sz w:val="18"/>
                <w:szCs w:val="18"/>
              </w:rPr>
            </w:pPr>
          </w:p>
        </w:tc>
        <w:tc>
          <w:tcPr>
            <w:tcW w:w="702" w:type="dxa"/>
            <w:tcBorders>
              <w:top w:val="single" w:sz="12" w:space="0" w:color="auto"/>
              <w:bottom w:val="nil"/>
            </w:tcBorders>
            <w:shd w:val="clear" w:color="auto" w:fill="FFFFFF"/>
          </w:tcPr>
          <w:p w14:paraId="16744D74" w14:textId="7E25D2F2" w:rsidR="00A90443" w:rsidRPr="00B43FE3" w:rsidRDefault="00C95626" w:rsidP="00415C52">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A90443" w:rsidRPr="00B43FE3">
              <w:rPr>
                <w:rFonts w:ascii="Arial" w:hAnsi="Arial" w:cs="Arial"/>
                <w:color w:val="000000"/>
                <w:sz w:val="18"/>
                <w:szCs w:val="18"/>
              </w:rPr>
              <w:t>.19</w:t>
            </w:r>
          </w:p>
        </w:tc>
      </w:tr>
      <w:tr w:rsidR="00D311C2" w:rsidRPr="00C24990" w14:paraId="710A89BE" w14:textId="77777777" w:rsidTr="00A87076">
        <w:trPr>
          <w:cantSplit/>
          <w:jc w:val="center"/>
        </w:trPr>
        <w:tc>
          <w:tcPr>
            <w:tcW w:w="3330" w:type="dxa"/>
            <w:tcBorders>
              <w:top w:val="nil"/>
              <w:bottom w:val="single" w:sz="4" w:space="0" w:color="auto"/>
              <w:right w:val="single" w:sz="4" w:space="0" w:color="auto"/>
            </w:tcBorders>
            <w:shd w:val="clear" w:color="auto" w:fill="FFFFFF"/>
            <w:tcMar>
              <w:left w:w="60" w:type="dxa"/>
              <w:right w:w="60" w:type="dxa"/>
            </w:tcMar>
          </w:tcPr>
          <w:p w14:paraId="5E60993C" w14:textId="77777777" w:rsidR="00A90443" w:rsidRPr="00221D3C" w:rsidRDefault="00A90443" w:rsidP="0020775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Median </w:t>
            </w:r>
            <w:r w:rsidRPr="00221D3C">
              <w:rPr>
                <w:rFonts w:ascii="Arial" w:hAnsi="Arial" w:cs="Arial"/>
                <w:color w:val="000000"/>
                <w:sz w:val="18"/>
                <w:szCs w:val="18"/>
              </w:rPr>
              <w:br/>
              <w:t xml:space="preserve">   Range</w:t>
            </w:r>
          </w:p>
        </w:tc>
        <w:tc>
          <w:tcPr>
            <w:tcW w:w="1080" w:type="dxa"/>
            <w:tcBorders>
              <w:top w:val="nil"/>
              <w:left w:val="single" w:sz="4" w:space="0" w:color="auto"/>
              <w:bottom w:val="single" w:sz="4" w:space="0" w:color="auto"/>
            </w:tcBorders>
            <w:shd w:val="clear" w:color="auto" w:fill="FFFFFF"/>
            <w:tcMar>
              <w:left w:w="60" w:type="dxa"/>
              <w:right w:w="60" w:type="dxa"/>
            </w:tcMar>
          </w:tcPr>
          <w:p w14:paraId="3AE385ED" w14:textId="626F6096" w:rsidR="00A90443" w:rsidRPr="00C24990" w:rsidRDefault="00A90443"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51 </w:t>
            </w:r>
            <w:r w:rsidRPr="00C24990">
              <w:rPr>
                <w:rFonts w:ascii="Arial" w:hAnsi="Arial" w:cs="Arial"/>
                <w:color w:val="000000"/>
                <w:sz w:val="18"/>
                <w:szCs w:val="18"/>
              </w:rPr>
              <w:br/>
              <w:t>17</w:t>
            </w:r>
            <w:r w:rsidR="00415C52">
              <w:rPr>
                <w:rFonts w:ascii="Arial" w:hAnsi="Arial" w:cs="Arial"/>
                <w:color w:val="000000"/>
                <w:sz w:val="18"/>
                <w:szCs w:val="18"/>
              </w:rPr>
              <w:t>-</w:t>
            </w:r>
            <w:r w:rsidRPr="00C24990">
              <w:rPr>
                <w:rFonts w:ascii="Arial" w:hAnsi="Arial" w:cs="Arial"/>
                <w:color w:val="000000"/>
                <w:sz w:val="18"/>
                <w:szCs w:val="18"/>
              </w:rPr>
              <w:t>92</w:t>
            </w:r>
          </w:p>
        </w:tc>
        <w:tc>
          <w:tcPr>
            <w:tcW w:w="1170" w:type="dxa"/>
            <w:tcBorders>
              <w:top w:val="nil"/>
              <w:bottom w:val="single" w:sz="4" w:space="0" w:color="auto"/>
            </w:tcBorders>
            <w:shd w:val="clear" w:color="auto" w:fill="FFFFFF"/>
            <w:tcMar>
              <w:left w:w="60" w:type="dxa"/>
              <w:right w:w="60" w:type="dxa"/>
            </w:tcMar>
          </w:tcPr>
          <w:p w14:paraId="45959F47" w14:textId="613A2CBD" w:rsidR="00A90443" w:rsidRPr="00C24990" w:rsidRDefault="00A90443"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54 </w:t>
            </w:r>
            <w:r w:rsidRPr="00C24990">
              <w:rPr>
                <w:rFonts w:ascii="Arial" w:hAnsi="Arial" w:cs="Arial"/>
                <w:color w:val="000000"/>
                <w:sz w:val="18"/>
                <w:szCs w:val="18"/>
              </w:rPr>
              <w:br/>
              <w:t>17</w:t>
            </w:r>
            <w:r w:rsidR="00415C52">
              <w:rPr>
                <w:rFonts w:ascii="Arial" w:hAnsi="Arial" w:cs="Arial"/>
                <w:color w:val="000000"/>
                <w:sz w:val="18"/>
                <w:szCs w:val="18"/>
              </w:rPr>
              <w:t>-</w:t>
            </w:r>
            <w:r w:rsidRPr="00C24990">
              <w:rPr>
                <w:rFonts w:ascii="Arial" w:hAnsi="Arial" w:cs="Arial"/>
                <w:color w:val="000000"/>
                <w:sz w:val="18"/>
                <w:szCs w:val="18"/>
              </w:rPr>
              <w:t>86</w:t>
            </w:r>
          </w:p>
        </w:tc>
        <w:tc>
          <w:tcPr>
            <w:tcW w:w="720" w:type="dxa"/>
            <w:tcBorders>
              <w:top w:val="nil"/>
              <w:bottom w:val="single" w:sz="4" w:space="0" w:color="auto"/>
              <w:right w:val="single" w:sz="4" w:space="0" w:color="auto"/>
            </w:tcBorders>
            <w:shd w:val="clear" w:color="auto" w:fill="FFFFFF"/>
            <w:tcMar>
              <w:left w:w="60" w:type="dxa"/>
              <w:right w:w="60" w:type="dxa"/>
            </w:tcMar>
          </w:tcPr>
          <w:p w14:paraId="180C39E4" w14:textId="77777777" w:rsidR="00A90443" w:rsidRPr="00C24990" w:rsidRDefault="00A90443" w:rsidP="00415C52">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4" w:space="0" w:color="auto"/>
            </w:tcBorders>
            <w:shd w:val="clear" w:color="auto" w:fill="FFFFFF"/>
          </w:tcPr>
          <w:p w14:paraId="2815A42A" w14:textId="2D68A4F6" w:rsidR="00A90443" w:rsidRPr="00B43FE3" w:rsidRDefault="00A90443"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 xml:space="preserve">55 </w:t>
            </w:r>
            <w:r w:rsidRPr="00B43FE3">
              <w:rPr>
                <w:rFonts w:ascii="Arial" w:hAnsi="Arial" w:cs="Arial"/>
                <w:color w:val="000000"/>
                <w:sz w:val="18"/>
                <w:szCs w:val="18"/>
              </w:rPr>
              <w:br/>
              <w:t>18</w:t>
            </w:r>
            <w:r w:rsidR="00BA3754">
              <w:rPr>
                <w:rFonts w:ascii="Arial" w:hAnsi="Arial" w:cs="Arial"/>
                <w:color w:val="000000"/>
                <w:sz w:val="18"/>
                <w:szCs w:val="18"/>
              </w:rPr>
              <w:t>-</w:t>
            </w:r>
            <w:r w:rsidRPr="00B43FE3">
              <w:rPr>
                <w:rFonts w:ascii="Arial" w:hAnsi="Arial" w:cs="Arial"/>
                <w:color w:val="000000"/>
                <w:sz w:val="18"/>
                <w:szCs w:val="18"/>
              </w:rPr>
              <w:t>86</w:t>
            </w:r>
          </w:p>
        </w:tc>
        <w:tc>
          <w:tcPr>
            <w:tcW w:w="1170" w:type="dxa"/>
            <w:tcBorders>
              <w:top w:val="nil"/>
              <w:bottom w:val="single" w:sz="4" w:space="0" w:color="auto"/>
            </w:tcBorders>
            <w:shd w:val="clear" w:color="auto" w:fill="FFFFFF"/>
          </w:tcPr>
          <w:p w14:paraId="6147ABE8" w14:textId="167A0754" w:rsidR="00A90443" w:rsidRPr="00B43FE3" w:rsidRDefault="00A90443"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 xml:space="preserve">58 </w:t>
            </w:r>
            <w:r w:rsidRPr="00B43FE3">
              <w:rPr>
                <w:rFonts w:ascii="Arial" w:hAnsi="Arial" w:cs="Arial"/>
                <w:color w:val="000000"/>
                <w:sz w:val="18"/>
                <w:szCs w:val="18"/>
              </w:rPr>
              <w:br/>
              <w:t>18</w:t>
            </w:r>
            <w:r w:rsidR="00BA3754">
              <w:rPr>
                <w:rFonts w:ascii="Arial" w:hAnsi="Arial" w:cs="Arial"/>
                <w:color w:val="000000"/>
                <w:sz w:val="18"/>
                <w:szCs w:val="18"/>
              </w:rPr>
              <w:t>-</w:t>
            </w:r>
            <w:r w:rsidRPr="00B43FE3">
              <w:rPr>
                <w:rFonts w:ascii="Arial" w:hAnsi="Arial" w:cs="Arial"/>
                <w:color w:val="000000"/>
                <w:sz w:val="18"/>
                <w:szCs w:val="18"/>
              </w:rPr>
              <w:t>85</w:t>
            </w:r>
          </w:p>
        </w:tc>
        <w:tc>
          <w:tcPr>
            <w:tcW w:w="702" w:type="dxa"/>
            <w:tcBorders>
              <w:top w:val="nil"/>
              <w:bottom w:val="single" w:sz="4" w:space="0" w:color="auto"/>
            </w:tcBorders>
            <w:shd w:val="clear" w:color="auto" w:fill="FFFFFF"/>
          </w:tcPr>
          <w:p w14:paraId="159ADC85" w14:textId="77777777" w:rsidR="00A90443" w:rsidRPr="00B43FE3" w:rsidRDefault="00A90443" w:rsidP="00415C52">
            <w:pPr>
              <w:adjustRightInd w:val="0"/>
              <w:spacing w:before="60" w:after="60"/>
              <w:jc w:val="center"/>
              <w:rPr>
                <w:rFonts w:ascii="Arial" w:hAnsi="Arial" w:cs="Arial"/>
                <w:color w:val="000000"/>
                <w:sz w:val="18"/>
                <w:szCs w:val="18"/>
              </w:rPr>
            </w:pPr>
          </w:p>
        </w:tc>
      </w:tr>
      <w:tr w:rsidR="00D311C2" w:rsidRPr="00C24990" w14:paraId="2D981037" w14:textId="77777777" w:rsidTr="00A87076">
        <w:trPr>
          <w:cantSplit/>
          <w:jc w:val="center"/>
        </w:trPr>
        <w:tc>
          <w:tcPr>
            <w:tcW w:w="3330" w:type="dxa"/>
            <w:tcBorders>
              <w:top w:val="single" w:sz="4" w:space="0" w:color="auto"/>
              <w:bottom w:val="nil"/>
              <w:right w:val="single" w:sz="4" w:space="0" w:color="auto"/>
            </w:tcBorders>
            <w:shd w:val="clear" w:color="auto" w:fill="FFFFFF"/>
            <w:tcMar>
              <w:left w:w="60" w:type="dxa"/>
              <w:right w:w="60" w:type="dxa"/>
            </w:tcMar>
          </w:tcPr>
          <w:p w14:paraId="3C533D67" w14:textId="4DB0B415" w:rsidR="00A90443" w:rsidRPr="00F9727E" w:rsidRDefault="00A90443" w:rsidP="0020775B">
            <w:pPr>
              <w:adjustRightInd w:val="0"/>
              <w:spacing w:before="60" w:after="60"/>
              <w:rPr>
                <w:rFonts w:ascii="Arial" w:hAnsi="Arial" w:cs="Arial"/>
                <w:color w:val="000000"/>
                <w:sz w:val="18"/>
                <w:szCs w:val="18"/>
              </w:rPr>
            </w:pPr>
            <w:r w:rsidRPr="00F9727E">
              <w:rPr>
                <w:rFonts w:ascii="Arial" w:hAnsi="Arial" w:cs="Arial"/>
                <w:color w:val="000000"/>
                <w:sz w:val="18"/>
                <w:szCs w:val="18"/>
              </w:rPr>
              <w:t xml:space="preserve">Race, </w:t>
            </w:r>
            <w:r w:rsidR="0080305F" w:rsidRPr="00F9727E">
              <w:rPr>
                <w:rFonts w:ascii="Arial" w:hAnsi="Arial" w:cs="Arial"/>
                <w:i/>
                <w:iCs/>
                <w:color w:val="000000"/>
                <w:sz w:val="18"/>
                <w:szCs w:val="18"/>
              </w:rPr>
              <w:t>n</w:t>
            </w:r>
            <w:r w:rsidRPr="00F9727E">
              <w:rPr>
                <w:rFonts w:ascii="Arial" w:hAnsi="Arial" w:cs="Arial"/>
                <w:color w:val="000000"/>
                <w:sz w:val="18"/>
                <w:szCs w:val="18"/>
              </w:rPr>
              <w:t xml:space="preserve"> (%)</w:t>
            </w:r>
          </w:p>
        </w:tc>
        <w:tc>
          <w:tcPr>
            <w:tcW w:w="1080" w:type="dxa"/>
            <w:tcBorders>
              <w:top w:val="single" w:sz="4" w:space="0" w:color="auto"/>
              <w:left w:val="single" w:sz="4" w:space="0" w:color="auto"/>
              <w:bottom w:val="nil"/>
            </w:tcBorders>
            <w:shd w:val="clear" w:color="auto" w:fill="FFFFFF"/>
            <w:tcMar>
              <w:left w:w="60" w:type="dxa"/>
              <w:right w:w="60" w:type="dxa"/>
            </w:tcMar>
          </w:tcPr>
          <w:p w14:paraId="60676A2A" w14:textId="35594ABF" w:rsidR="00A90443" w:rsidRPr="00C24990" w:rsidRDefault="00A90443" w:rsidP="00422DD3">
            <w:pPr>
              <w:adjustRightInd w:val="0"/>
              <w:spacing w:before="60" w:after="60"/>
              <w:jc w:val="center"/>
              <w:rPr>
                <w:rFonts w:ascii="Arial" w:hAnsi="Arial" w:cs="Arial"/>
                <w:color w:val="000000"/>
                <w:sz w:val="18"/>
                <w:szCs w:val="18"/>
              </w:rPr>
            </w:pPr>
          </w:p>
        </w:tc>
        <w:tc>
          <w:tcPr>
            <w:tcW w:w="1170" w:type="dxa"/>
            <w:tcBorders>
              <w:top w:val="single" w:sz="4" w:space="0" w:color="auto"/>
              <w:bottom w:val="nil"/>
            </w:tcBorders>
            <w:shd w:val="clear" w:color="auto" w:fill="FFFFFF"/>
            <w:tcMar>
              <w:left w:w="60" w:type="dxa"/>
              <w:right w:w="60" w:type="dxa"/>
            </w:tcMar>
          </w:tcPr>
          <w:p w14:paraId="7A60AD9D" w14:textId="68483655" w:rsidR="00A90443" w:rsidRPr="007F24B6" w:rsidRDefault="00A90443" w:rsidP="00422DD3">
            <w:pPr>
              <w:adjustRightInd w:val="0"/>
              <w:spacing w:before="60" w:after="60"/>
              <w:jc w:val="center"/>
              <w:rPr>
                <w:rFonts w:ascii="Arial" w:hAnsi="Arial" w:cs="Arial"/>
                <w:i/>
                <w:color w:val="000000"/>
                <w:sz w:val="18"/>
                <w:szCs w:val="18"/>
              </w:rPr>
            </w:pPr>
          </w:p>
        </w:tc>
        <w:tc>
          <w:tcPr>
            <w:tcW w:w="720" w:type="dxa"/>
            <w:tcBorders>
              <w:top w:val="single" w:sz="4" w:space="0" w:color="auto"/>
              <w:bottom w:val="nil"/>
              <w:right w:val="single" w:sz="4" w:space="0" w:color="auto"/>
            </w:tcBorders>
            <w:shd w:val="clear" w:color="auto" w:fill="FFFFFF"/>
            <w:tcMar>
              <w:left w:w="60" w:type="dxa"/>
              <w:right w:w="60" w:type="dxa"/>
            </w:tcMar>
          </w:tcPr>
          <w:p w14:paraId="69F15080" w14:textId="6E222FF5" w:rsidR="00A90443" w:rsidRPr="00C24990" w:rsidRDefault="00C95626" w:rsidP="00415C52">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A90443">
              <w:rPr>
                <w:rFonts w:ascii="Arial" w:hAnsi="Arial" w:cs="Arial"/>
                <w:color w:val="000000"/>
                <w:sz w:val="18"/>
                <w:szCs w:val="18"/>
              </w:rPr>
              <w:t>.30</w:t>
            </w:r>
          </w:p>
        </w:tc>
        <w:tc>
          <w:tcPr>
            <w:tcW w:w="1080" w:type="dxa"/>
            <w:tcBorders>
              <w:top w:val="single" w:sz="4" w:space="0" w:color="auto"/>
              <w:left w:val="single" w:sz="4" w:space="0" w:color="auto"/>
              <w:bottom w:val="nil"/>
            </w:tcBorders>
            <w:shd w:val="clear" w:color="auto" w:fill="FFFFFF"/>
          </w:tcPr>
          <w:p w14:paraId="69AA3110" w14:textId="0DEBCE64" w:rsidR="00A90443" w:rsidRDefault="00F5492F" w:rsidP="00BA3754">
            <w:pPr>
              <w:adjustRightInd w:val="0"/>
              <w:spacing w:before="60" w:after="60"/>
              <w:jc w:val="center"/>
              <w:rPr>
                <w:rFonts w:ascii="Arial" w:hAnsi="Arial" w:cs="Arial"/>
                <w:color w:val="000000"/>
                <w:sz w:val="18"/>
                <w:szCs w:val="18"/>
              </w:rPr>
            </w:pPr>
            <w:r>
              <w:rPr>
                <w:rFonts w:ascii="Arial" w:hAnsi="Arial" w:cs="Arial"/>
                <w:color w:val="000000"/>
                <w:sz w:val="18"/>
                <w:szCs w:val="18"/>
              </w:rPr>
              <w:t>Not available</w:t>
            </w:r>
          </w:p>
        </w:tc>
        <w:tc>
          <w:tcPr>
            <w:tcW w:w="1170" w:type="dxa"/>
            <w:tcBorders>
              <w:top w:val="single" w:sz="4" w:space="0" w:color="auto"/>
              <w:bottom w:val="nil"/>
            </w:tcBorders>
            <w:shd w:val="clear" w:color="auto" w:fill="FFFFFF"/>
          </w:tcPr>
          <w:p w14:paraId="4129289A" w14:textId="77777777" w:rsidR="00A90443" w:rsidRDefault="00A90443" w:rsidP="00BA3754">
            <w:pPr>
              <w:adjustRightInd w:val="0"/>
              <w:spacing w:before="60" w:after="60"/>
              <w:jc w:val="center"/>
              <w:rPr>
                <w:rFonts w:ascii="Arial" w:hAnsi="Arial" w:cs="Arial"/>
                <w:color w:val="000000"/>
                <w:sz w:val="18"/>
                <w:szCs w:val="18"/>
              </w:rPr>
            </w:pPr>
          </w:p>
        </w:tc>
        <w:tc>
          <w:tcPr>
            <w:tcW w:w="702" w:type="dxa"/>
            <w:tcBorders>
              <w:top w:val="single" w:sz="4" w:space="0" w:color="auto"/>
              <w:bottom w:val="nil"/>
            </w:tcBorders>
            <w:shd w:val="clear" w:color="auto" w:fill="FFFFFF"/>
          </w:tcPr>
          <w:p w14:paraId="63076419" w14:textId="3451573D" w:rsidR="00A90443" w:rsidRDefault="00A90443" w:rsidP="00425CC9">
            <w:pPr>
              <w:adjustRightInd w:val="0"/>
              <w:spacing w:before="60" w:after="60"/>
              <w:jc w:val="center"/>
              <w:rPr>
                <w:rFonts w:ascii="Arial" w:hAnsi="Arial" w:cs="Arial"/>
                <w:color w:val="000000"/>
                <w:sz w:val="18"/>
                <w:szCs w:val="18"/>
              </w:rPr>
            </w:pPr>
          </w:p>
        </w:tc>
      </w:tr>
      <w:tr w:rsidR="00C51C2B" w:rsidRPr="00C24990" w14:paraId="0F74AFA0" w14:textId="77777777" w:rsidTr="00A87076">
        <w:trPr>
          <w:cantSplit/>
          <w:jc w:val="center"/>
        </w:trPr>
        <w:tc>
          <w:tcPr>
            <w:tcW w:w="3330" w:type="dxa"/>
            <w:tcBorders>
              <w:top w:val="nil"/>
              <w:bottom w:val="nil"/>
              <w:right w:val="single" w:sz="4" w:space="0" w:color="auto"/>
            </w:tcBorders>
            <w:shd w:val="clear" w:color="auto" w:fill="FFFFFF"/>
            <w:tcMar>
              <w:left w:w="60" w:type="dxa"/>
              <w:right w:w="60" w:type="dxa"/>
            </w:tcMar>
          </w:tcPr>
          <w:p w14:paraId="3DB2CE7F"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White</w:t>
            </w:r>
          </w:p>
        </w:tc>
        <w:tc>
          <w:tcPr>
            <w:tcW w:w="1080" w:type="dxa"/>
            <w:tcBorders>
              <w:top w:val="nil"/>
              <w:left w:val="single" w:sz="4" w:space="0" w:color="auto"/>
              <w:bottom w:val="nil"/>
            </w:tcBorders>
            <w:shd w:val="clear" w:color="auto" w:fill="FFFFFF"/>
            <w:tcMar>
              <w:left w:w="60" w:type="dxa"/>
              <w:right w:w="60" w:type="dxa"/>
            </w:tcMar>
          </w:tcPr>
          <w:p w14:paraId="0FA8A0AD" w14:textId="77777777" w:rsidR="00C51C2B" w:rsidRPr="00C24990" w:rsidRDefault="00C51C2B"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636 (86)</w:t>
            </w:r>
          </w:p>
        </w:tc>
        <w:tc>
          <w:tcPr>
            <w:tcW w:w="1170" w:type="dxa"/>
            <w:tcBorders>
              <w:top w:val="nil"/>
              <w:bottom w:val="nil"/>
            </w:tcBorders>
            <w:shd w:val="clear" w:color="auto" w:fill="FFFFFF"/>
            <w:tcMar>
              <w:left w:w="60" w:type="dxa"/>
              <w:right w:w="60" w:type="dxa"/>
            </w:tcMar>
          </w:tcPr>
          <w:p w14:paraId="5328CBB6" w14:textId="77777777" w:rsidR="00C51C2B" w:rsidRPr="00C24990" w:rsidRDefault="00C51C2B"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845 (88)</w:t>
            </w:r>
          </w:p>
        </w:tc>
        <w:tc>
          <w:tcPr>
            <w:tcW w:w="720" w:type="dxa"/>
            <w:tcBorders>
              <w:top w:val="nil"/>
              <w:bottom w:val="nil"/>
              <w:right w:val="single" w:sz="4" w:space="0" w:color="auto"/>
            </w:tcBorders>
            <w:shd w:val="clear" w:color="auto" w:fill="FFFFFF"/>
            <w:tcMar>
              <w:left w:w="60" w:type="dxa"/>
              <w:right w:w="60" w:type="dxa"/>
            </w:tcMar>
          </w:tcPr>
          <w:p w14:paraId="5F1BEE2A"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nil"/>
            </w:tcBorders>
            <w:shd w:val="clear" w:color="auto" w:fill="FFFFFF"/>
          </w:tcPr>
          <w:p w14:paraId="4D8CB46C" w14:textId="2F8C9E2C" w:rsidR="00C51C2B" w:rsidRPr="00C24990" w:rsidRDefault="00C51C2B" w:rsidP="00C51C2B">
            <w:pPr>
              <w:adjustRightInd w:val="0"/>
              <w:spacing w:before="60" w:after="60"/>
              <w:jc w:val="center"/>
              <w:rPr>
                <w:rFonts w:ascii="Arial" w:hAnsi="Arial" w:cs="Arial"/>
                <w:color w:val="000000"/>
                <w:sz w:val="18"/>
                <w:szCs w:val="18"/>
              </w:rPr>
            </w:pPr>
          </w:p>
        </w:tc>
        <w:tc>
          <w:tcPr>
            <w:tcW w:w="1170" w:type="dxa"/>
            <w:tcBorders>
              <w:top w:val="nil"/>
              <w:bottom w:val="nil"/>
            </w:tcBorders>
            <w:shd w:val="clear" w:color="auto" w:fill="FFFFFF"/>
          </w:tcPr>
          <w:p w14:paraId="29F2740B" w14:textId="409CBDC0" w:rsidR="00C51C2B" w:rsidRPr="00C24990" w:rsidRDefault="00C51C2B" w:rsidP="00C51C2B">
            <w:pPr>
              <w:adjustRightInd w:val="0"/>
              <w:spacing w:before="60" w:after="60"/>
              <w:jc w:val="center"/>
              <w:rPr>
                <w:rFonts w:ascii="Arial" w:hAnsi="Arial" w:cs="Arial"/>
                <w:color w:val="000000"/>
                <w:sz w:val="18"/>
                <w:szCs w:val="18"/>
              </w:rPr>
            </w:pPr>
          </w:p>
        </w:tc>
        <w:tc>
          <w:tcPr>
            <w:tcW w:w="702" w:type="dxa"/>
            <w:tcBorders>
              <w:top w:val="nil"/>
              <w:bottom w:val="nil"/>
            </w:tcBorders>
            <w:shd w:val="clear" w:color="auto" w:fill="FFFFFF"/>
          </w:tcPr>
          <w:p w14:paraId="555A978C" w14:textId="77777777" w:rsidR="00C51C2B" w:rsidRPr="00C24990" w:rsidRDefault="00C51C2B" w:rsidP="00C51C2B">
            <w:pPr>
              <w:adjustRightInd w:val="0"/>
              <w:spacing w:before="60" w:after="60"/>
              <w:jc w:val="center"/>
              <w:rPr>
                <w:rFonts w:ascii="Arial" w:hAnsi="Arial" w:cs="Arial"/>
                <w:color w:val="000000"/>
                <w:sz w:val="18"/>
                <w:szCs w:val="18"/>
              </w:rPr>
            </w:pPr>
          </w:p>
        </w:tc>
      </w:tr>
      <w:tr w:rsidR="00C51C2B" w:rsidRPr="00C24990" w14:paraId="4B28C66C" w14:textId="77777777" w:rsidTr="00A87076">
        <w:trPr>
          <w:cantSplit/>
          <w:jc w:val="center"/>
        </w:trPr>
        <w:tc>
          <w:tcPr>
            <w:tcW w:w="3330" w:type="dxa"/>
            <w:tcBorders>
              <w:top w:val="nil"/>
              <w:bottom w:val="single" w:sz="4" w:space="0" w:color="auto"/>
              <w:right w:val="single" w:sz="4" w:space="0" w:color="auto"/>
            </w:tcBorders>
            <w:shd w:val="clear" w:color="auto" w:fill="FFFFFF"/>
            <w:tcMar>
              <w:left w:w="60" w:type="dxa"/>
              <w:right w:w="60" w:type="dxa"/>
            </w:tcMar>
          </w:tcPr>
          <w:p w14:paraId="0A8257D5"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Non-white</w:t>
            </w:r>
          </w:p>
        </w:tc>
        <w:tc>
          <w:tcPr>
            <w:tcW w:w="1080" w:type="dxa"/>
            <w:tcBorders>
              <w:top w:val="nil"/>
              <w:left w:val="single" w:sz="4" w:space="0" w:color="auto"/>
              <w:bottom w:val="single" w:sz="4" w:space="0" w:color="auto"/>
            </w:tcBorders>
            <w:shd w:val="clear" w:color="auto" w:fill="FFFFFF"/>
            <w:tcMar>
              <w:left w:w="60" w:type="dxa"/>
              <w:right w:w="60" w:type="dxa"/>
            </w:tcMar>
          </w:tcPr>
          <w:p w14:paraId="45703D87" w14:textId="77777777" w:rsidR="00C51C2B" w:rsidRPr="00C24990" w:rsidRDefault="00C51C2B"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100 (14)</w:t>
            </w:r>
          </w:p>
        </w:tc>
        <w:tc>
          <w:tcPr>
            <w:tcW w:w="1170" w:type="dxa"/>
            <w:tcBorders>
              <w:top w:val="nil"/>
              <w:bottom w:val="single" w:sz="4" w:space="0" w:color="auto"/>
            </w:tcBorders>
            <w:shd w:val="clear" w:color="auto" w:fill="FFFFFF"/>
            <w:tcMar>
              <w:left w:w="60" w:type="dxa"/>
              <w:right w:w="60" w:type="dxa"/>
            </w:tcMar>
          </w:tcPr>
          <w:p w14:paraId="7DF531E4" w14:textId="77777777" w:rsidR="00C51C2B" w:rsidRPr="00C24990" w:rsidRDefault="00C51C2B"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113 (12)</w:t>
            </w:r>
          </w:p>
        </w:tc>
        <w:tc>
          <w:tcPr>
            <w:tcW w:w="720" w:type="dxa"/>
            <w:tcBorders>
              <w:top w:val="nil"/>
              <w:bottom w:val="single" w:sz="4" w:space="0" w:color="auto"/>
              <w:right w:val="single" w:sz="4" w:space="0" w:color="auto"/>
            </w:tcBorders>
            <w:shd w:val="clear" w:color="auto" w:fill="FFFFFF"/>
            <w:tcMar>
              <w:left w:w="60" w:type="dxa"/>
              <w:right w:w="60" w:type="dxa"/>
            </w:tcMar>
          </w:tcPr>
          <w:p w14:paraId="4287ED77"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4" w:space="0" w:color="auto"/>
            </w:tcBorders>
            <w:shd w:val="clear" w:color="auto" w:fill="FFFFFF"/>
          </w:tcPr>
          <w:p w14:paraId="73ADCEF6" w14:textId="58283854" w:rsidR="00C51C2B" w:rsidRPr="00C24990" w:rsidRDefault="00C51C2B" w:rsidP="00C51C2B">
            <w:pPr>
              <w:adjustRightInd w:val="0"/>
              <w:spacing w:before="60" w:after="60"/>
              <w:jc w:val="center"/>
              <w:rPr>
                <w:rFonts w:ascii="Arial" w:hAnsi="Arial" w:cs="Arial"/>
                <w:color w:val="000000"/>
                <w:sz w:val="18"/>
                <w:szCs w:val="18"/>
              </w:rPr>
            </w:pPr>
          </w:p>
        </w:tc>
        <w:tc>
          <w:tcPr>
            <w:tcW w:w="1170" w:type="dxa"/>
            <w:tcBorders>
              <w:top w:val="nil"/>
              <w:bottom w:val="single" w:sz="4" w:space="0" w:color="auto"/>
            </w:tcBorders>
            <w:shd w:val="clear" w:color="auto" w:fill="FFFFFF"/>
          </w:tcPr>
          <w:p w14:paraId="6DE9A04F" w14:textId="1A05D698" w:rsidR="00C51C2B" w:rsidRPr="00C24990" w:rsidRDefault="00C51C2B" w:rsidP="00C51C2B">
            <w:pPr>
              <w:adjustRightInd w:val="0"/>
              <w:spacing w:before="60" w:after="60"/>
              <w:jc w:val="center"/>
              <w:rPr>
                <w:rFonts w:ascii="Arial" w:hAnsi="Arial" w:cs="Arial"/>
                <w:color w:val="000000"/>
                <w:sz w:val="18"/>
                <w:szCs w:val="18"/>
              </w:rPr>
            </w:pPr>
          </w:p>
        </w:tc>
        <w:tc>
          <w:tcPr>
            <w:tcW w:w="702" w:type="dxa"/>
            <w:tcBorders>
              <w:top w:val="nil"/>
              <w:bottom w:val="single" w:sz="4" w:space="0" w:color="auto"/>
            </w:tcBorders>
            <w:shd w:val="clear" w:color="auto" w:fill="FFFFFF"/>
          </w:tcPr>
          <w:p w14:paraId="36B7FB19" w14:textId="77777777" w:rsidR="00C51C2B" w:rsidRPr="00C24990" w:rsidRDefault="00C51C2B" w:rsidP="00C51C2B">
            <w:pPr>
              <w:adjustRightInd w:val="0"/>
              <w:spacing w:before="60" w:after="60"/>
              <w:jc w:val="center"/>
              <w:rPr>
                <w:rFonts w:ascii="Arial" w:hAnsi="Arial" w:cs="Arial"/>
                <w:color w:val="000000"/>
                <w:sz w:val="18"/>
                <w:szCs w:val="18"/>
              </w:rPr>
            </w:pPr>
          </w:p>
        </w:tc>
      </w:tr>
      <w:tr w:rsidR="00C51C2B" w:rsidRPr="00C24990" w14:paraId="7FD938A1" w14:textId="77777777" w:rsidTr="00A87076">
        <w:trPr>
          <w:cantSplit/>
          <w:jc w:val="center"/>
        </w:trPr>
        <w:tc>
          <w:tcPr>
            <w:tcW w:w="3330" w:type="dxa"/>
            <w:tcBorders>
              <w:top w:val="single" w:sz="4" w:space="0" w:color="auto"/>
              <w:bottom w:val="nil"/>
              <w:right w:val="single" w:sz="4" w:space="0" w:color="auto"/>
            </w:tcBorders>
            <w:shd w:val="clear" w:color="auto" w:fill="FFFFFF"/>
            <w:tcMar>
              <w:left w:w="60" w:type="dxa"/>
              <w:right w:w="60" w:type="dxa"/>
            </w:tcMar>
          </w:tcPr>
          <w:p w14:paraId="7650FCFD" w14:textId="2B4F7925" w:rsidR="00C51C2B" w:rsidRPr="00F9727E" w:rsidRDefault="00C51C2B"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t>Hemoglobin</w:t>
            </w:r>
            <w:r w:rsidR="00A86134" w:rsidRPr="00F9727E">
              <w:rPr>
                <w:rFonts w:ascii="Arial" w:hAnsi="Arial" w:cs="Arial"/>
                <w:color w:val="000000"/>
                <w:sz w:val="18"/>
                <w:szCs w:val="18"/>
              </w:rPr>
              <w:t>,</w:t>
            </w:r>
            <w:r w:rsidRPr="00F9727E">
              <w:rPr>
                <w:rFonts w:ascii="Arial" w:hAnsi="Arial" w:cs="Arial"/>
                <w:color w:val="000000"/>
                <w:sz w:val="18"/>
                <w:szCs w:val="18"/>
              </w:rPr>
              <w:t xml:space="preserve"> g/dL</w:t>
            </w:r>
          </w:p>
        </w:tc>
        <w:tc>
          <w:tcPr>
            <w:tcW w:w="1080" w:type="dxa"/>
            <w:tcBorders>
              <w:top w:val="single" w:sz="4" w:space="0" w:color="auto"/>
              <w:left w:val="single" w:sz="4" w:space="0" w:color="auto"/>
              <w:bottom w:val="nil"/>
            </w:tcBorders>
            <w:shd w:val="clear" w:color="auto" w:fill="FFFFFF"/>
            <w:tcMar>
              <w:left w:w="60" w:type="dxa"/>
              <w:right w:w="60" w:type="dxa"/>
            </w:tcMar>
          </w:tcPr>
          <w:p w14:paraId="1C067B5C" w14:textId="26F06533"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4" w:space="0" w:color="auto"/>
              <w:bottom w:val="nil"/>
            </w:tcBorders>
            <w:shd w:val="clear" w:color="auto" w:fill="FFFFFF"/>
            <w:tcMar>
              <w:left w:w="60" w:type="dxa"/>
              <w:right w:w="60" w:type="dxa"/>
            </w:tcMar>
          </w:tcPr>
          <w:p w14:paraId="3FB73F3B" w14:textId="3D95627F"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4" w:space="0" w:color="auto"/>
              <w:bottom w:val="nil"/>
              <w:right w:val="single" w:sz="4" w:space="0" w:color="auto"/>
            </w:tcBorders>
            <w:shd w:val="clear" w:color="auto" w:fill="FFFFFF"/>
            <w:tcMar>
              <w:left w:w="60" w:type="dxa"/>
              <w:right w:w="60" w:type="dxa"/>
            </w:tcMar>
          </w:tcPr>
          <w:p w14:paraId="740186DC" w14:textId="7A7E75EC" w:rsidR="00C51C2B" w:rsidRPr="00C24990"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C24990">
              <w:rPr>
                <w:rFonts w:ascii="Arial" w:hAnsi="Arial" w:cs="Arial"/>
                <w:color w:val="000000"/>
                <w:sz w:val="18"/>
                <w:szCs w:val="18"/>
              </w:rPr>
              <w:t>.21</w:t>
            </w:r>
          </w:p>
        </w:tc>
        <w:tc>
          <w:tcPr>
            <w:tcW w:w="1080" w:type="dxa"/>
            <w:tcBorders>
              <w:top w:val="single" w:sz="4" w:space="0" w:color="auto"/>
              <w:left w:val="single" w:sz="4" w:space="0" w:color="auto"/>
              <w:bottom w:val="nil"/>
            </w:tcBorders>
            <w:shd w:val="clear" w:color="auto" w:fill="FFFFFF"/>
          </w:tcPr>
          <w:p w14:paraId="799F8A3F" w14:textId="77777777"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single" w:sz="4" w:space="0" w:color="auto"/>
              <w:bottom w:val="nil"/>
            </w:tcBorders>
            <w:shd w:val="clear" w:color="auto" w:fill="FFFFFF"/>
          </w:tcPr>
          <w:p w14:paraId="78879B7A" w14:textId="77777777"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4" w:space="0" w:color="auto"/>
              <w:bottom w:val="nil"/>
            </w:tcBorders>
            <w:shd w:val="clear" w:color="auto" w:fill="FFFFFF"/>
          </w:tcPr>
          <w:p w14:paraId="05649C9F" w14:textId="04579A92" w:rsidR="00C51C2B" w:rsidRPr="00B43FE3"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B43FE3">
              <w:rPr>
                <w:rFonts w:ascii="Arial" w:hAnsi="Arial" w:cs="Arial"/>
                <w:color w:val="000000"/>
                <w:sz w:val="18"/>
                <w:szCs w:val="18"/>
              </w:rPr>
              <w:t>.</w:t>
            </w:r>
            <w:r w:rsidR="00B55AD0">
              <w:rPr>
                <w:rFonts w:ascii="Arial" w:hAnsi="Arial" w:cs="Arial"/>
                <w:color w:val="000000"/>
                <w:sz w:val="18"/>
                <w:szCs w:val="18"/>
              </w:rPr>
              <w:t>98</w:t>
            </w:r>
          </w:p>
        </w:tc>
      </w:tr>
      <w:tr w:rsidR="00B55AD0" w:rsidRPr="00C24990" w14:paraId="1F833977"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4B5E7385" w14:textId="77777777" w:rsidR="00B55AD0" w:rsidRPr="00221D3C" w:rsidRDefault="00B55AD0" w:rsidP="00B55AD0">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Median </w:t>
            </w:r>
            <w:r w:rsidRPr="00221D3C">
              <w:rPr>
                <w:rFonts w:ascii="Arial" w:hAnsi="Arial" w:cs="Arial"/>
                <w:color w:val="000000"/>
                <w:sz w:val="18"/>
                <w:szCs w:val="18"/>
              </w:rPr>
              <w:br/>
              <w:t xml:space="preserve">   Range</w:t>
            </w:r>
          </w:p>
        </w:tc>
        <w:tc>
          <w:tcPr>
            <w:tcW w:w="1080" w:type="dxa"/>
            <w:tcBorders>
              <w:top w:val="nil"/>
              <w:left w:val="single" w:sz="4" w:space="0" w:color="auto"/>
              <w:bottom w:val="single" w:sz="2" w:space="0" w:color="000000"/>
            </w:tcBorders>
            <w:shd w:val="clear" w:color="auto" w:fill="FFFFFF"/>
            <w:tcMar>
              <w:left w:w="60" w:type="dxa"/>
              <w:right w:w="60" w:type="dxa"/>
            </w:tcMar>
          </w:tcPr>
          <w:p w14:paraId="0182990D" w14:textId="39CEAD99" w:rsidR="00B55AD0" w:rsidRPr="00C24990" w:rsidRDefault="00B55AD0" w:rsidP="00B55AD0">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9.2 </w:t>
            </w:r>
            <w:r w:rsidRPr="00C24990">
              <w:rPr>
                <w:rFonts w:ascii="Arial" w:hAnsi="Arial" w:cs="Arial"/>
                <w:color w:val="000000"/>
                <w:sz w:val="18"/>
                <w:szCs w:val="18"/>
              </w:rPr>
              <w:br/>
              <w:t>2.9</w:t>
            </w:r>
            <w:r>
              <w:rPr>
                <w:rFonts w:ascii="Arial" w:hAnsi="Arial" w:cs="Arial"/>
                <w:color w:val="000000"/>
                <w:sz w:val="18"/>
                <w:szCs w:val="18"/>
              </w:rPr>
              <w:t>-</w:t>
            </w:r>
            <w:r w:rsidRPr="00C24990">
              <w:rPr>
                <w:rFonts w:ascii="Arial" w:hAnsi="Arial" w:cs="Arial"/>
                <w:color w:val="000000"/>
                <w:sz w:val="18"/>
                <w:szCs w:val="18"/>
              </w:rPr>
              <w:t>25.1</w:t>
            </w:r>
          </w:p>
        </w:tc>
        <w:tc>
          <w:tcPr>
            <w:tcW w:w="1170" w:type="dxa"/>
            <w:tcBorders>
              <w:top w:val="nil"/>
              <w:bottom w:val="single" w:sz="2" w:space="0" w:color="000000"/>
            </w:tcBorders>
            <w:shd w:val="clear" w:color="auto" w:fill="FFFFFF"/>
            <w:tcMar>
              <w:left w:w="60" w:type="dxa"/>
              <w:right w:w="60" w:type="dxa"/>
            </w:tcMar>
          </w:tcPr>
          <w:p w14:paraId="0A363223" w14:textId="1C8EE7A2" w:rsidR="00B55AD0" w:rsidRPr="00C24990" w:rsidRDefault="00B55AD0" w:rsidP="00B55AD0">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9.2 </w:t>
            </w:r>
            <w:r w:rsidRPr="00C24990">
              <w:rPr>
                <w:rFonts w:ascii="Arial" w:hAnsi="Arial" w:cs="Arial"/>
                <w:color w:val="000000"/>
                <w:sz w:val="18"/>
                <w:szCs w:val="18"/>
              </w:rPr>
              <w:br/>
              <w:t>2.3</w:t>
            </w:r>
            <w:r>
              <w:rPr>
                <w:rFonts w:ascii="Arial" w:hAnsi="Arial" w:cs="Arial"/>
                <w:color w:val="000000"/>
                <w:sz w:val="18"/>
                <w:szCs w:val="18"/>
              </w:rPr>
              <w:t>-</w:t>
            </w:r>
            <w:r w:rsidRPr="00C24990">
              <w:rPr>
                <w:rFonts w:ascii="Arial" w:hAnsi="Arial" w:cs="Arial"/>
                <w:color w:val="000000"/>
                <w:sz w:val="18"/>
                <w:szCs w:val="18"/>
              </w:rPr>
              <w:t>15.8</w:t>
            </w:r>
          </w:p>
        </w:tc>
        <w:tc>
          <w:tcPr>
            <w:tcW w:w="720" w:type="dxa"/>
            <w:tcBorders>
              <w:top w:val="nil"/>
              <w:bottom w:val="single" w:sz="2" w:space="0" w:color="000000"/>
              <w:right w:val="single" w:sz="4" w:space="0" w:color="auto"/>
            </w:tcBorders>
            <w:shd w:val="clear" w:color="auto" w:fill="FFFFFF"/>
            <w:tcMar>
              <w:left w:w="60" w:type="dxa"/>
              <w:right w:w="60" w:type="dxa"/>
            </w:tcMar>
          </w:tcPr>
          <w:p w14:paraId="5C2E14D9" w14:textId="77777777" w:rsidR="00B55AD0" w:rsidRPr="00C24990" w:rsidRDefault="00B55AD0" w:rsidP="00B55AD0">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2" w:space="0" w:color="000000"/>
            </w:tcBorders>
            <w:shd w:val="clear" w:color="auto" w:fill="FFFFFF"/>
          </w:tcPr>
          <w:p w14:paraId="6EE2ADA5" w14:textId="204EAD11" w:rsidR="00B55AD0" w:rsidRPr="00B43FE3" w:rsidRDefault="00B55AD0" w:rsidP="00B55AD0">
            <w:pPr>
              <w:adjustRightInd w:val="0"/>
              <w:spacing w:before="60" w:after="60"/>
              <w:jc w:val="center"/>
              <w:rPr>
                <w:rFonts w:ascii="Arial" w:hAnsi="Arial" w:cs="Arial"/>
                <w:color w:val="000000"/>
                <w:sz w:val="18"/>
                <w:szCs w:val="18"/>
              </w:rPr>
            </w:pPr>
            <w:r>
              <w:rPr>
                <w:rFonts w:ascii="Arial" w:hAnsi="Arial" w:cs="Arial"/>
                <w:color w:val="000000"/>
                <w:sz w:val="18"/>
                <w:szCs w:val="18"/>
              </w:rPr>
              <w:t xml:space="preserve">9.1 </w:t>
            </w:r>
            <w:r>
              <w:rPr>
                <w:rFonts w:ascii="Arial" w:hAnsi="Arial" w:cs="Arial"/>
                <w:color w:val="000000"/>
                <w:sz w:val="18"/>
                <w:szCs w:val="18"/>
              </w:rPr>
              <w:br/>
              <w:t>3.6-13.9</w:t>
            </w:r>
          </w:p>
        </w:tc>
        <w:tc>
          <w:tcPr>
            <w:tcW w:w="1170" w:type="dxa"/>
            <w:tcBorders>
              <w:top w:val="nil"/>
              <w:bottom w:val="single" w:sz="2" w:space="0" w:color="000000"/>
            </w:tcBorders>
            <w:shd w:val="clear" w:color="auto" w:fill="FFFFFF"/>
          </w:tcPr>
          <w:p w14:paraId="092C8F2D" w14:textId="219D059C" w:rsidR="00B55AD0" w:rsidRPr="00B43FE3" w:rsidRDefault="00B55AD0" w:rsidP="00B55AD0">
            <w:pPr>
              <w:adjustRightInd w:val="0"/>
              <w:spacing w:before="60" w:after="60"/>
              <w:jc w:val="center"/>
              <w:rPr>
                <w:rFonts w:ascii="Arial" w:hAnsi="Arial" w:cs="Arial"/>
                <w:color w:val="000000"/>
                <w:sz w:val="18"/>
                <w:szCs w:val="18"/>
              </w:rPr>
            </w:pPr>
            <w:r>
              <w:rPr>
                <w:rFonts w:ascii="Arial" w:hAnsi="Arial" w:cs="Arial"/>
                <w:color w:val="000000"/>
                <w:sz w:val="18"/>
                <w:szCs w:val="18"/>
              </w:rPr>
              <w:t xml:space="preserve">9.0 </w:t>
            </w:r>
            <w:r>
              <w:rPr>
                <w:rFonts w:ascii="Arial" w:hAnsi="Arial" w:cs="Arial"/>
                <w:color w:val="000000"/>
                <w:sz w:val="18"/>
                <w:szCs w:val="18"/>
              </w:rPr>
              <w:br/>
              <w:t>3.5-16.0</w:t>
            </w:r>
          </w:p>
        </w:tc>
        <w:tc>
          <w:tcPr>
            <w:tcW w:w="702" w:type="dxa"/>
            <w:tcBorders>
              <w:top w:val="nil"/>
              <w:bottom w:val="single" w:sz="2" w:space="0" w:color="000000"/>
            </w:tcBorders>
            <w:shd w:val="clear" w:color="auto" w:fill="FFFFFF"/>
          </w:tcPr>
          <w:p w14:paraId="0D7D6B1F" w14:textId="77777777" w:rsidR="00B55AD0" w:rsidRPr="00B43FE3" w:rsidRDefault="00B55AD0" w:rsidP="00B55AD0">
            <w:pPr>
              <w:adjustRightInd w:val="0"/>
              <w:spacing w:before="60" w:after="60"/>
              <w:jc w:val="center"/>
              <w:rPr>
                <w:rFonts w:ascii="Arial" w:hAnsi="Arial" w:cs="Arial"/>
                <w:color w:val="000000"/>
                <w:sz w:val="18"/>
                <w:szCs w:val="18"/>
              </w:rPr>
            </w:pPr>
          </w:p>
        </w:tc>
      </w:tr>
      <w:tr w:rsidR="00C51C2B" w:rsidRPr="00C24990" w14:paraId="6AA5EFB6" w14:textId="77777777" w:rsidTr="00A87076">
        <w:trPr>
          <w:cantSplit/>
          <w:jc w:val="center"/>
        </w:trPr>
        <w:tc>
          <w:tcPr>
            <w:tcW w:w="3330" w:type="dxa"/>
            <w:tcBorders>
              <w:top w:val="single" w:sz="2" w:space="0" w:color="000000"/>
              <w:bottom w:val="nil"/>
              <w:right w:val="single" w:sz="4" w:space="0" w:color="auto"/>
            </w:tcBorders>
            <w:shd w:val="clear" w:color="auto" w:fill="FFFFFF"/>
            <w:tcMar>
              <w:left w:w="60" w:type="dxa"/>
              <w:right w:w="60" w:type="dxa"/>
            </w:tcMar>
          </w:tcPr>
          <w:p w14:paraId="08403C5C" w14:textId="2CAC5774" w:rsidR="00C51C2B" w:rsidRPr="00F9727E" w:rsidRDefault="00C51C2B"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t>Platelet count</w:t>
            </w:r>
            <w:r w:rsidR="00A86134" w:rsidRPr="00F9727E">
              <w:rPr>
                <w:rFonts w:ascii="Arial" w:hAnsi="Arial" w:cs="Arial"/>
                <w:color w:val="000000"/>
                <w:sz w:val="18"/>
                <w:szCs w:val="18"/>
              </w:rPr>
              <w:t>,</w:t>
            </w:r>
            <w:r w:rsidRPr="00F9727E">
              <w:rPr>
                <w:rFonts w:ascii="Arial" w:hAnsi="Arial" w:cs="Arial"/>
                <w:color w:val="000000"/>
                <w:sz w:val="18"/>
                <w:szCs w:val="18"/>
              </w:rPr>
              <w:t xml:space="preserve"> x10</w:t>
            </w:r>
            <w:r w:rsidRPr="00F9727E">
              <w:rPr>
                <w:rFonts w:ascii="Arial" w:hAnsi="Arial" w:cs="Arial"/>
                <w:color w:val="000000"/>
                <w:sz w:val="18"/>
                <w:szCs w:val="18"/>
                <w:vertAlign w:val="superscript"/>
              </w:rPr>
              <w:t>9</w:t>
            </w:r>
            <w:r w:rsidRPr="00F9727E">
              <w:rPr>
                <w:rFonts w:ascii="Arial" w:hAnsi="Arial" w:cs="Arial"/>
                <w:color w:val="000000"/>
                <w:sz w:val="18"/>
                <w:szCs w:val="18"/>
              </w:rPr>
              <w:t>/L</w:t>
            </w:r>
          </w:p>
        </w:tc>
        <w:tc>
          <w:tcPr>
            <w:tcW w:w="1080" w:type="dxa"/>
            <w:tcBorders>
              <w:top w:val="single" w:sz="2" w:space="0" w:color="000000"/>
              <w:left w:val="single" w:sz="4" w:space="0" w:color="auto"/>
              <w:bottom w:val="nil"/>
            </w:tcBorders>
            <w:shd w:val="clear" w:color="auto" w:fill="FFFFFF"/>
            <w:tcMar>
              <w:left w:w="60" w:type="dxa"/>
              <w:right w:w="60" w:type="dxa"/>
            </w:tcMar>
          </w:tcPr>
          <w:p w14:paraId="23585CC1" w14:textId="6215B766"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Mar>
              <w:left w:w="60" w:type="dxa"/>
              <w:right w:w="60" w:type="dxa"/>
            </w:tcMar>
          </w:tcPr>
          <w:p w14:paraId="0FEB2EF5" w14:textId="6F671ECE"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2" w:space="0" w:color="000000"/>
              <w:bottom w:val="nil"/>
              <w:right w:val="single" w:sz="4" w:space="0" w:color="auto"/>
            </w:tcBorders>
            <w:shd w:val="clear" w:color="auto" w:fill="FFFFFF"/>
            <w:tcMar>
              <w:left w:w="60" w:type="dxa"/>
              <w:right w:w="60" w:type="dxa"/>
            </w:tcMar>
          </w:tcPr>
          <w:p w14:paraId="4C75347C" w14:textId="4AD4BED6" w:rsidR="00C51C2B" w:rsidRPr="00C24990"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C24990">
              <w:rPr>
                <w:rFonts w:ascii="Arial" w:hAnsi="Arial" w:cs="Arial"/>
                <w:color w:val="000000"/>
                <w:sz w:val="18"/>
                <w:szCs w:val="18"/>
              </w:rPr>
              <w:t>.99</w:t>
            </w:r>
          </w:p>
        </w:tc>
        <w:tc>
          <w:tcPr>
            <w:tcW w:w="1080" w:type="dxa"/>
            <w:tcBorders>
              <w:top w:val="single" w:sz="2" w:space="0" w:color="000000"/>
              <w:left w:val="single" w:sz="4" w:space="0" w:color="auto"/>
              <w:bottom w:val="nil"/>
            </w:tcBorders>
            <w:shd w:val="clear" w:color="auto" w:fill="FFFFFF"/>
          </w:tcPr>
          <w:p w14:paraId="476B5DD3" w14:textId="39CE3B7F"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Pr>
          <w:p w14:paraId="7CFB4D40" w14:textId="7629B9EA"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2" w:space="0" w:color="000000"/>
              <w:bottom w:val="nil"/>
            </w:tcBorders>
            <w:shd w:val="clear" w:color="auto" w:fill="FFFFFF"/>
          </w:tcPr>
          <w:p w14:paraId="4FCF9C24" w14:textId="66A2E3E7" w:rsidR="00C51C2B" w:rsidRPr="00B43FE3"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B43FE3">
              <w:rPr>
                <w:rFonts w:ascii="Arial" w:hAnsi="Arial" w:cs="Arial"/>
                <w:color w:val="000000"/>
                <w:sz w:val="18"/>
                <w:szCs w:val="18"/>
              </w:rPr>
              <w:t>.08</w:t>
            </w:r>
          </w:p>
        </w:tc>
      </w:tr>
      <w:tr w:rsidR="00C51C2B" w:rsidRPr="00C24990" w14:paraId="3244BE07"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7AEA02C3"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Median </w:t>
            </w:r>
            <w:r w:rsidRPr="00221D3C">
              <w:rPr>
                <w:rFonts w:ascii="Arial" w:hAnsi="Arial" w:cs="Arial"/>
                <w:color w:val="000000"/>
                <w:sz w:val="18"/>
                <w:szCs w:val="18"/>
              </w:rPr>
              <w:br/>
              <w:t xml:space="preserve">   Range</w:t>
            </w:r>
          </w:p>
        </w:tc>
        <w:tc>
          <w:tcPr>
            <w:tcW w:w="1080" w:type="dxa"/>
            <w:tcBorders>
              <w:top w:val="nil"/>
              <w:left w:val="single" w:sz="4" w:space="0" w:color="auto"/>
              <w:bottom w:val="single" w:sz="2" w:space="0" w:color="000000"/>
            </w:tcBorders>
            <w:shd w:val="clear" w:color="auto" w:fill="FFFFFF"/>
            <w:tcMar>
              <w:left w:w="60" w:type="dxa"/>
              <w:right w:w="60" w:type="dxa"/>
            </w:tcMar>
          </w:tcPr>
          <w:p w14:paraId="7E78F762" w14:textId="60DCE95B"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55 </w:t>
            </w:r>
            <w:r w:rsidRPr="00C24990">
              <w:rPr>
                <w:rFonts w:ascii="Arial" w:hAnsi="Arial" w:cs="Arial"/>
                <w:color w:val="000000"/>
                <w:sz w:val="18"/>
                <w:szCs w:val="18"/>
              </w:rPr>
              <w:br/>
              <w:t>5</w:t>
            </w:r>
            <w:r>
              <w:rPr>
                <w:rFonts w:ascii="Arial" w:hAnsi="Arial" w:cs="Arial"/>
                <w:color w:val="000000"/>
                <w:sz w:val="18"/>
                <w:szCs w:val="18"/>
              </w:rPr>
              <w:t>-</w:t>
            </w:r>
            <w:r w:rsidRPr="00C24990">
              <w:rPr>
                <w:rFonts w:ascii="Arial" w:hAnsi="Arial" w:cs="Arial"/>
                <w:color w:val="000000"/>
                <w:sz w:val="18"/>
                <w:szCs w:val="18"/>
              </w:rPr>
              <w:t>989</w:t>
            </w:r>
          </w:p>
        </w:tc>
        <w:tc>
          <w:tcPr>
            <w:tcW w:w="1170" w:type="dxa"/>
            <w:tcBorders>
              <w:top w:val="nil"/>
              <w:bottom w:val="single" w:sz="2" w:space="0" w:color="000000"/>
            </w:tcBorders>
            <w:shd w:val="clear" w:color="auto" w:fill="FFFFFF"/>
            <w:tcMar>
              <w:left w:w="60" w:type="dxa"/>
              <w:right w:w="60" w:type="dxa"/>
            </w:tcMar>
          </w:tcPr>
          <w:p w14:paraId="01B7773F" w14:textId="157F4789"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55 </w:t>
            </w:r>
            <w:r w:rsidRPr="00C24990">
              <w:rPr>
                <w:rFonts w:ascii="Arial" w:hAnsi="Arial" w:cs="Arial"/>
                <w:color w:val="000000"/>
                <w:sz w:val="18"/>
                <w:szCs w:val="18"/>
              </w:rPr>
              <w:br/>
              <w:t>4</w:t>
            </w:r>
            <w:r>
              <w:rPr>
                <w:rFonts w:ascii="Arial" w:hAnsi="Arial" w:cs="Arial"/>
                <w:color w:val="000000"/>
                <w:sz w:val="18"/>
                <w:szCs w:val="18"/>
              </w:rPr>
              <w:t>-</w:t>
            </w:r>
            <w:r w:rsidRPr="00C24990">
              <w:rPr>
                <w:rFonts w:ascii="Arial" w:hAnsi="Arial" w:cs="Arial"/>
                <w:color w:val="000000"/>
                <w:sz w:val="18"/>
                <w:szCs w:val="18"/>
              </w:rPr>
              <w:t>850</w:t>
            </w:r>
          </w:p>
        </w:tc>
        <w:tc>
          <w:tcPr>
            <w:tcW w:w="720" w:type="dxa"/>
            <w:tcBorders>
              <w:top w:val="nil"/>
              <w:bottom w:val="single" w:sz="4" w:space="0" w:color="auto"/>
              <w:right w:val="single" w:sz="4" w:space="0" w:color="auto"/>
            </w:tcBorders>
            <w:shd w:val="clear" w:color="auto" w:fill="FFFFFF"/>
            <w:tcMar>
              <w:left w:w="60" w:type="dxa"/>
              <w:right w:w="60" w:type="dxa"/>
            </w:tcMar>
          </w:tcPr>
          <w:p w14:paraId="76665D1D"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4" w:space="0" w:color="auto"/>
            </w:tcBorders>
            <w:shd w:val="clear" w:color="auto" w:fill="FFFFFF"/>
          </w:tcPr>
          <w:p w14:paraId="500F0857" w14:textId="2DE4D59B"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 xml:space="preserve">59 </w:t>
            </w:r>
            <w:r w:rsidRPr="00B43FE3">
              <w:rPr>
                <w:rFonts w:ascii="Arial" w:hAnsi="Arial" w:cs="Arial"/>
                <w:color w:val="000000"/>
                <w:sz w:val="18"/>
                <w:szCs w:val="18"/>
              </w:rPr>
              <w:br/>
              <w:t>0</w:t>
            </w:r>
            <w:r>
              <w:rPr>
                <w:rFonts w:ascii="Arial" w:hAnsi="Arial" w:cs="Arial"/>
                <w:color w:val="000000"/>
                <w:sz w:val="18"/>
                <w:szCs w:val="18"/>
              </w:rPr>
              <w:t>-</w:t>
            </w:r>
            <w:r w:rsidRPr="00B43FE3">
              <w:rPr>
                <w:rFonts w:ascii="Arial" w:hAnsi="Arial" w:cs="Arial"/>
                <w:color w:val="000000"/>
                <w:sz w:val="18"/>
                <w:szCs w:val="18"/>
              </w:rPr>
              <w:t>1760</w:t>
            </w:r>
          </w:p>
        </w:tc>
        <w:tc>
          <w:tcPr>
            <w:tcW w:w="1170" w:type="dxa"/>
            <w:tcBorders>
              <w:top w:val="nil"/>
              <w:bottom w:val="single" w:sz="4" w:space="0" w:color="auto"/>
            </w:tcBorders>
            <w:shd w:val="clear" w:color="auto" w:fill="FFFFFF"/>
          </w:tcPr>
          <w:p w14:paraId="6BBFC440" w14:textId="04FDCFFB"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 xml:space="preserve">52 </w:t>
            </w:r>
            <w:r w:rsidRPr="00B43FE3">
              <w:rPr>
                <w:rFonts w:ascii="Arial" w:hAnsi="Arial" w:cs="Arial"/>
                <w:color w:val="000000"/>
                <w:sz w:val="18"/>
                <w:szCs w:val="18"/>
              </w:rPr>
              <w:br/>
              <w:t>0</w:t>
            </w:r>
            <w:r>
              <w:rPr>
                <w:rFonts w:ascii="Arial" w:hAnsi="Arial" w:cs="Arial"/>
                <w:color w:val="000000"/>
                <w:sz w:val="18"/>
                <w:szCs w:val="18"/>
              </w:rPr>
              <w:t>-</w:t>
            </w:r>
            <w:r w:rsidRPr="00B43FE3">
              <w:rPr>
                <w:rFonts w:ascii="Arial" w:hAnsi="Arial" w:cs="Arial"/>
                <w:color w:val="000000"/>
                <w:sz w:val="18"/>
                <w:szCs w:val="18"/>
              </w:rPr>
              <w:t>670</w:t>
            </w:r>
          </w:p>
        </w:tc>
        <w:tc>
          <w:tcPr>
            <w:tcW w:w="702" w:type="dxa"/>
            <w:tcBorders>
              <w:top w:val="nil"/>
              <w:bottom w:val="single" w:sz="4" w:space="0" w:color="auto"/>
            </w:tcBorders>
            <w:shd w:val="clear" w:color="auto" w:fill="FFFFFF"/>
          </w:tcPr>
          <w:p w14:paraId="36D8B281"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40203162" w14:textId="77777777" w:rsidTr="00A87076">
        <w:trPr>
          <w:cantSplit/>
          <w:jc w:val="center"/>
        </w:trPr>
        <w:tc>
          <w:tcPr>
            <w:tcW w:w="3330" w:type="dxa"/>
            <w:tcBorders>
              <w:top w:val="single" w:sz="2" w:space="0" w:color="000000"/>
              <w:bottom w:val="nil"/>
              <w:right w:val="single" w:sz="4" w:space="0" w:color="auto"/>
            </w:tcBorders>
            <w:shd w:val="clear" w:color="auto" w:fill="FFFFFF"/>
            <w:tcMar>
              <w:left w:w="60" w:type="dxa"/>
              <w:right w:w="60" w:type="dxa"/>
            </w:tcMar>
          </w:tcPr>
          <w:p w14:paraId="123AF11B" w14:textId="3402C993" w:rsidR="00C51C2B" w:rsidRPr="00F9727E" w:rsidRDefault="00C51C2B"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t>White blood cell count</w:t>
            </w:r>
            <w:r w:rsidR="00A86134" w:rsidRPr="00F9727E">
              <w:rPr>
                <w:rFonts w:ascii="Arial" w:hAnsi="Arial" w:cs="Arial"/>
                <w:color w:val="000000"/>
                <w:sz w:val="18"/>
                <w:szCs w:val="18"/>
              </w:rPr>
              <w:t>,</w:t>
            </w:r>
            <w:r w:rsidRPr="00F9727E">
              <w:rPr>
                <w:rFonts w:ascii="Arial" w:hAnsi="Arial" w:cs="Arial"/>
                <w:color w:val="000000"/>
                <w:sz w:val="18"/>
                <w:szCs w:val="18"/>
              </w:rPr>
              <w:t xml:space="preserve"> x10</w:t>
            </w:r>
            <w:r w:rsidRPr="00F9727E">
              <w:rPr>
                <w:rFonts w:ascii="Arial" w:hAnsi="Arial" w:cs="Arial"/>
                <w:color w:val="000000"/>
                <w:sz w:val="18"/>
                <w:szCs w:val="18"/>
                <w:vertAlign w:val="superscript"/>
              </w:rPr>
              <w:t>9</w:t>
            </w:r>
            <w:r w:rsidRPr="00F9727E">
              <w:rPr>
                <w:rFonts w:ascii="Arial" w:hAnsi="Arial" w:cs="Arial"/>
                <w:color w:val="000000"/>
                <w:sz w:val="18"/>
                <w:szCs w:val="18"/>
              </w:rPr>
              <w:t>/L</w:t>
            </w:r>
          </w:p>
        </w:tc>
        <w:tc>
          <w:tcPr>
            <w:tcW w:w="1080" w:type="dxa"/>
            <w:tcBorders>
              <w:top w:val="single" w:sz="2" w:space="0" w:color="000000"/>
              <w:left w:val="single" w:sz="4" w:space="0" w:color="auto"/>
              <w:bottom w:val="nil"/>
            </w:tcBorders>
            <w:shd w:val="clear" w:color="auto" w:fill="FFFFFF"/>
            <w:tcMar>
              <w:left w:w="60" w:type="dxa"/>
              <w:right w:w="60" w:type="dxa"/>
            </w:tcMar>
          </w:tcPr>
          <w:p w14:paraId="7A40551F" w14:textId="0DE30D05"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Mar>
              <w:left w:w="60" w:type="dxa"/>
              <w:right w:w="60" w:type="dxa"/>
            </w:tcMar>
          </w:tcPr>
          <w:p w14:paraId="110E8EEF" w14:textId="2CEFFDA9"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4" w:space="0" w:color="auto"/>
              <w:bottom w:val="nil"/>
              <w:right w:val="single" w:sz="4" w:space="0" w:color="auto"/>
            </w:tcBorders>
            <w:shd w:val="clear" w:color="auto" w:fill="FFFFFF"/>
            <w:tcMar>
              <w:left w:w="60" w:type="dxa"/>
              <w:right w:w="60" w:type="dxa"/>
            </w:tcMar>
          </w:tcPr>
          <w:p w14:paraId="768E2649" w14:textId="49D791CC" w:rsidR="00C51C2B" w:rsidRPr="00C24990"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C24990">
              <w:rPr>
                <w:rFonts w:ascii="Arial" w:hAnsi="Arial" w:cs="Arial"/>
                <w:color w:val="000000"/>
                <w:sz w:val="18"/>
                <w:szCs w:val="18"/>
              </w:rPr>
              <w:t>.009</w:t>
            </w:r>
          </w:p>
        </w:tc>
        <w:tc>
          <w:tcPr>
            <w:tcW w:w="1080" w:type="dxa"/>
            <w:tcBorders>
              <w:top w:val="single" w:sz="4" w:space="0" w:color="auto"/>
              <w:left w:val="single" w:sz="4" w:space="0" w:color="auto"/>
              <w:bottom w:val="nil"/>
            </w:tcBorders>
            <w:shd w:val="clear" w:color="auto" w:fill="FFFFFF"/>
          </w:tcPr>
          <w:p w14:paraId="465FB8F4" w14:textId="599464E8"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single" w:sz="4" w:space="0" w:color="auto"/>
              <w:bottom w:val="nil"/>
            </w:tcBorders>
            <w:shd w:val="clear" w:color="auto" w:fill="FFFFFF"/>
          </w:tcPr>
          <w:p w14:paraId="61473AFC" w14:textId="37CD49C9"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4" w:space="0" w:color="auto"/>
              <w:bottom w:val="nil"/>
            </w:tcBorders>
            <w:shd w:val="clear" w:color="auto" w:fill="FFFFFF"/>
          </w:tcPr>
          <w:p w14:paraId="04AEC74B" w14:textId="2645784D" w:rsidR="00C51C2B" w:rsidRPr="00B43FE3"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B43FE3">
              <w:rPr>
                <w:rFonts w:ascii="Arial" w:hAnsi="Arial" w:cs="Arial"/>
                <w:color w:val="000000"/>
                <w:sz w:val="18"/>
                <w:szCs w:val="18"/>
              </w:rPr>
              <w:t>.07</w:t>
            </w:r>
          </w:p>
        </w:tc>
      </w:tr>
      <w:tr w:rsidR="00C51C2B" w:rsidRPr="00C24990" w14:paraId="7CF46B8A"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2E134BBA"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Median </w:t>
            </w:r>
            <w:r w:rsidRPr="00221D3C">
              <w:rPr>
                <w:rFonts w:ascii="Arial" w:hAnsi="Arial" w:cs="Arial"/>
                <w:color w:val="000000"/>
                <w:sz w:val="18"/>
                <w:szCs w:val="18"/>
              </w:rPr>
              <w:br/>
              <w:t xml:space="preserve">   Range</w:t>
            </w:r>
          </w:p>
        </w:tc>
        <w:tc>
          <w:tcPr>
            <w:tcW w:w="1080" w:type="dxa"/>
            <w:tcBorders>
              <w:top w:val="nil"/>
              <w:left w:val="single" w:sz="4" w:space="0" w:color="auto"/>
              <w:bottom w:val="single" w:sz="2" w:space="0" w:color="000000"/>
            </w:tcBorders>
            <w:shd w:val="clear" w:color="auto" w:fill="FFFFFF"/>
            <w:tcMar>
              <w:left w:w="60" w:type="dxa"/>
              <w:right w:w="60" w:type="dxa"/>
            </w:tcMar>
          </w:tcPr>
          <w:p w14:paraId="354CF138" w14:textId="3D511870"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26.0 </w:t>
            </w:r>
            <w:r w:rsidRPr="00C24990">
              <w:rPr>
                <w:rFonts w:ascii="Arial" w:hAnsi="Arial" w:cs="Arial"/>
                <w:color w:val="000000"/>
                <w:sz w:val="18"/>
                <w:szCs w:val="18"/>
              </w:rPr>
              <w:br/>
              <w:t>0.4</w:t>
            </w:r>
            <w:r>
              <w:rPr>
                <w:rFonts w:ascii="Arial" w:hAnsi="Arial" w:cs="Arial"/>
                <w:color w:val="000000"/>
                <w:sz w:val="18"/>
                <w:szCs w:val="18"/>
              </w:rPr>
              <w:t>-</w:t>
            </w:r>
            <w:r w:rsidRPr="00C24990">
              <w:rPr>
                <w:rFonts w:ascii="Arial" w:hAnsi="Arial" w:cs="Arial"/>
                <w:color w:val="000000"/>
                <w:sz w:val="18"/>
                <w:szCs w:val="18"/>
              </w:rPr>
              <w:t>560.0</w:t>
            </w:r>
          </w:p>
        </w:tc>
        <w:tc>
          <w:tcPr>
            <w:tcW w:w="1170" w:type="dxa"/>
            <w:tcBorders>
              <w:top w:val="nil"/>
              <w:bottom w:val="single" w:sz="2" w:space="0" w:color="000000"/>
            </w:tcBorders>
            <w:shd w:val="clear" w:color="auto" w:fill="FFFFFF"/>
            <w:tcMar>
              <w:left w:w="60" w:type="dxa"/>
              <w:right w:w="60" w:type="dxa"/>
            </w:tcMar>
          </w:tcPr>
          <w:p w14:paraId="63CEB23B" w14:textId="0D0A8D35"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22.2 </w:t>
            </w:r>
            <w:r w:rsidRPr="00C24990">
              <w:rPr>
                <w:rFonts w:ascii="Arial" w:hAnsi="Arial" w:cs="Arial"/>
                <w:color w:val="000000"/>
                <w:sz w:val="18"/>
                <w:szCs w:val="18"/>
              </w:rPr>
              <w:br/>
              <w:t>0.4</w:t>
            </w:r>
            <w:r>
              <w:rPr>
                <w:rFonts w:ascii="Arial" w:hAnsi="Arial" w:cs="Arial"/>
                <w:color w:val="000000"/>
                <w:sz w:val="18"/>
                <w:szCs w:val="18"/>
              </w:rPr>
              <w:t>-</w:t>
            </w:r>
            <w:r w:rsidRPr="00C24990">
              <w:rPr>
                <w:rFonts w:ascii="Arial" w:hAnsi="Arial" w:cs="Arial"/>
                <w:color w:val="000000"/>
                <w:sz w:val="18"/>
                <w:szCs w:val="18"/>
              </w:rPr>
              <w:t>475.0</w:t>
            </w:r>
          </w:p>
        </w:tc>
        <w:tc>
          <w:tcPr>
            <w:tcW w:w="720" w:type="dxa"/>
            <w:tcBorders>
              <w:top w:val="nil"/>
              <w:bottom w:val="single" w:sz="2" w:space="0" w:color="000000"/>
              <w:right w:val="single" w:sz="4" w:space="0" w:color="auto"/>
            </w:tcBorders>
            <w:shd w:val="clear" w:color="auto" w:fill="FFFFFF"/>
            <w:tcMar>
              <w:left w:w="60" w:type="dxa"/>
              <w:right w:w="60" w:type="dxa"/>
            </w:tcMar>
          </w:tcPr>
          <w:p w14:paraId="0B9866D1"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2" w:space="0" w:color="000000"/>
            </w:tcBorders>
            <w:shd w:val="clear" w:color="auto" w:fill="FFFFFF"/>
          </w:tcPr>
          <w:p w14:paraId="70AD0A2F" w14:textId="175E9441"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 xml:space="preserve">25.0 </w:t>
            </w:r>
            <w:r w:rsidRPr="00B43FE3">
              <w:rPr>
                <w:rFonts w:ascii="Arial" w:hAnsi="Arial" w:cs="Arial"/>
                <w:color w:val="000000"/>
                <w:sz w:val="18"/>
                <w:szCs w:val="18"/>
              </w:rPr>
              <w:br/>
              <w:t>0.1</w:t>
            </w:r>
            <w:r>
              <w:rPr>
                <w:rFonts w:ascii="Arial" w:hAnsi="Arial" w:cs="Arial"/>
                <w:color w:val="000000"/>
                <w:sz w:val="18"/>
                <w:szCs w:val="18"/>
              </w:rPr>
              <w:t>-</w:t>
            </w:r>
            <w:r w:rsidRPr="00B43FE3">
              <w:rPr>
                <w:rFonts w:ascii="Arial" w:hAnsi="Arial" w:cs="Arial"/>
                <w:color w:val="000000"/>
                <w:sz w:val="18"/>
                <w:szCs w:val="18"/>
              </w:rPr>
              <w:t>798.2</w:t>
            </w:r>
          </w:p>
        </w:tc>
        <w:tc>
          <w:tcPr>
            <w:tcW w:w="1170" w:type="dxa"/>
            <w:tcBorders>
              <w:top w:val="nil"/>
              <w:bottom w:val="single" w:sz="2" w:space="0" w:color="000000"/>
            </w:tcBorders>
            <w:shd w:val="clear" w:color="auto" w:fill="FFFFFF"/>
          </w:tcPr>
          <w:p w14:paraId="396C97FF" w14:textId="6D45B49E"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 xml:space="preserve">18.9 </w:t>
            </w:r>
            <w:r w:rsidRPr="00B43FE3">
              <w:rPr>
                <w:rFonts w:ascii="Arial" w:hAnsi="Arial" w:cs="Arial"/>
                <w:color w:val="000000"/>
                <w:sz w:val="18"/>
                <w:szCs w:val="18"/>
              </w:rPr>
              <w:br/>
              <w:t>0.4</w:t>
            </w:r>
            <w:r>
              <w:rPr>
                <w:rFonts w:ascii="Arial" w:hAnsi="Arial" w:cs="Arial"/>
                <w:color w:val="000000"/>
                <w:sz w:val="18"/>
                <w:szCs w:val="18"/>
              </w:rPr>
              <w:t>-</w:t>
            </w:r>
            <w:r w:rsidRPr="00B43FE3">
              <w:rPr>
                <w:rFonts w:ascii="Arial" w:hAnsi="Arial" w:cs="Arial"/>
                <w:color w:val="000000"/>
                <w:sz w:val="18"/>
                <w:szCs w:val="18"/>
              </w:rPr>
              <w:t>666.0</w:t>
            </w:r>
          </w:p>
        </w:tc>
        <w:tc>
          <w:tcPr>
            <w:tcW w:w="702" w:type="dxa"/>
            <w:tcBorders>
              <w:top w:val="nil"/>
              <w:bottom w:val="single" w:sz="2" w:space="0" w:color="000000"/>
            </w:tcBorders>
            <w:shd w:val="clear" w:color="auto" w:fill="FFFFFF"/>
          </w:tcPr>
          <w:p w14:paraId="160FF345"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57D290D8" w14:textId="77777777" w:rsidTr="00A87076">
        <w:trPr>
          <w:cantSplit/>
          <w:jc w:val="center"/>
        </w:trPr>
        <w:tc>
          <w:tcPr>
            <w:tcW w:w="3330" w:type="dxa"/>
            <w:tcBorders>
              <w:top w:val="single" w:sz="2" w:space="0" w:color="000000"/>
              <w:bottom w:val="nil"/>
              <w:right w:val="single" w:sz="4" w:space="0" w:color="auto"/>
            </w:tcBorders>
            <w:shd w:val="clear" w:color="auto" w:fill="FFFFFF"/>
            <w:tcMar>
              <w:left w:w="60" w:type="dxa"/>
              <w:right w:w="60" w:type="dxa"/>
            </w:tcMar>
          </w:tcPr>
          <w:p w14:paraId="47CE864B" w14:textId="3C10DF9C" w:rsidR="00C51C2B" w:rsidRPr="00F9727E" w:rsidRDefault="00C51C2B"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t>Bone marrow blasts</w:t>
            </w:r>
            <w:r w:rsidR="00A86134" w:rsidRPr="00F9727E">
              <w:rPr>
                <w:rFonts w:ascii="Arial" w:hAnsi="Arial" w:cs="Arial"/>
                <w:color w:val="000000"/>
                <w:sz w:val="18"/>
                <w:szCs w:val="18"/>
              </w:rPr>
              <w:t>, %</w:t>
            </w:r>
          </w:p>
        </w:tc>
        <w:tc>
          <w:tcPr>
            <w:tcW w:w="1080" w:type="dxa"/>
            <w:tcBorders>
              <w:top w:val="single" w:sz="2" w:space="0" w:color="000000"/>
              <w:left w:val="single" w:sz="4" w:space="0" w:color="auto"/>
              <w:bottom w:val="nil"/>
            </w:tcBorders>
            <w:shd w:val="clear" w:color="auto" w:fill="FFFFFF"/>
            <w:tcMar>
              <w:left w:w="60" w:type="dxa"/>
              <w:right w:w="60" w:type="dxa"/>
            </w:tcMar>
          </w:tcPr>
          <w:p w14:paraId="5902BA25" w14:textId="2B7A6D6F"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Mar>
              <w:left w:w="60" w:type="dxa"/>
              <w:right w:w="60" w:type="dxa"/>
            </w:tcMar>
          </w:tcPr>
          <w:p w14:paraId="58AC018B" w14:textId="5A773D60"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2" w:space="0" w:color="000000"/>
              <w:bottom w:val="nil"/>
              <w:right w:val="single" w:sz="4" w:space="0" w:color="auto"/>
            </w:tcBorders>
            <w:shd w:val="clear" w:color="auto" w:fill="FFFFFF"/>
            <w:tcMar>
              <w:left w:w="60" w:type="dxa"/>
              <w:right w:w="60" w:type="dxa"/>
            </w:tcMar>
          </w:tcPr>
          <w:p w14:paraId="59C4251C" w14:textId="1470E199" w:rsidR="00C51C2B" w:rsidRPr="00C24990"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C24990">
              <w:rPr>
                <w:rFonts w:ascii="Arial" w:hAnsi="Arial" w:cs="Arial"/>
                <w:color w:val="000000"/>
                <w:sz w:val="18"/>
                <w:szCs w:val="18"/>
              </w:rPr>
              <w:t>.04</w:t>
            </w:r>
          </w:p>
        </w:tc>
        <w:tc>
          <w:tcPr>
            <w:tcW w:w="1080" w:type="dxa"/>
            <w:tcBorders>
              <w:top w:val="single" w:sz="2" w:space="0" w:color="000000"/>
              <w:left w:val="single" w:sz="4" w:space="0" w:color="auto"/>
              <w:bottom w:val="nil"/>
            </w:tcBorders>
            <w:shd w:val="clear" w:color="auto" w:fill="FFFFFF"/>
          </w:tcPr>
          <w:p w14:paraId="54D0876D" w14:textId="2AE41F4C"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Pr>
          <w:p w14:paraId="5EE83BC9" w14:textId="12C501D6"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2" w:space="0" w:color="000000"/>
              <w:bottom w:val="nil"/>
            </w:tcBorders>
            <w:shd w:val="clear" w:color="auto" w:fill="FFFFFF"/>
          </w:tcPr>
          <w:p w14:paraId="0E4A6A09" w14:textId="3D6BD54A" w:rsidR="00C51C2B" w:rsidRPr="00B43FE3"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B43FE3">
              <w:rPr>
                <w:rFonts w:ascii="Arial" w:hAnsi="Arial" w:cs="Arial"/>
                <w:color w:val="000000"/>
                <w:sz w:val="18"/>
                <w:szCs w:val="18"/>
              </w:rPr>
              <w:t>.23</w:t>
            </w:r>
          </w:p>
        </w:tc>
      </w:tr>
      <w:tr w:rsidR="00C51C2B" w:rsidRPr="00C24990" w14:paraId="3D77D4E3"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440B8370" w14:textId="77777777" w:rsidR="00C51C2B" w:rsidRPr="00C24990" w:rsidRDefault="00C51C2B" w:rsidP="00C51C2B">
            <w:pPr>
              <w:adjustRightInd w:val="0"/>
              <w:spacing w:before="60" w:after="60"/>
              <w:rPr>
                <w:rFonts w:ascii="Arial" w:hAnsi="Arial" w:cs="Arial"/>
                <w:color w:val="000000"/>
                <w:sz w:val="18"/>
                <w:szCs w:val="18"/>
              </w:rPr>
            </w:pPr>
            <w:r w:rsidRPr="00C24990">
              <w:rPr>
                <w:rFonts w:ascii="Arial" w:hAnsi="Arial" w:cs="Arial"/>
                <w:color w:val="000000"/>
                <w:sz w:val="18"/>
                <w:szCs w:val="18"/>
              </w:rPr>
              <w:t xml:space="preserve">   Median </w:t>
            </w:r>
            <w:r w:rsidRPr="00C24990">
              <w:rPr>
                <w:rFonts w:ascii="Arial" w:hAnsi="Arial" w:cs="Arial"/>
                <w:color w:val="000000"/>
                <w:sz w:val="18"/>
                <w:szCs w:val="18"/>
              </w:rPr>
              <w:br/>
              <w:t xml:space="preserve">   Range</w:t>
            </w:r>
          </w:p>
        </w:tc>
        <w:tc>
          <w:tcPr>
            <w:tcW w:w="1080" w:type="dxa"/>
            <w:tcBorders>
              <w:top w:val="nil"/>
              <w:left w:val="single" w:sz="4" w:space="0" w:color="auto"/>
              <w:bottom w:val="single" w:sz="2" w:space="0" w:color="000000"/>
            </w:tcBorders>
            <w:shd w:val="clear" w:color="auto" w:fill="FFFFFF"/>
            <w:tcMar>
              <w:left w:w="60" w:type="dxa"/>
              <w:right w:w="60" w:type="dxa"/>
            </w:tcMar>
          </w:tcPr>
          <w:p w14:paraId="08BE38C8" w14:textId="6FF66AA1"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68 </w:t>
            </w:r>
            <w:r w:rsidRPr="00C24990">
              <w:rPr>
                <w:rFonts w:ascii="Arial" w:hAnsi="Arial" w:cs="Arial"/>
                <w:color w:val="000000"/>
                <w:sz w:val="18"/>
                <w:szCs w:val="18"/>
              </w:rPr>
              <w:br/>
              <w:t>0</w:t>
            </w:r>
            <w:r>
              <w:rPr>
                <w:rFonts w:ascii="Arial" w:hAnsi="Arial" w:cs="Arial"/>
                <w:color w:val="000000"/>
                <w:sz w:val="18"/>
                <w:szCs w:val="18"/>
              </w:rPr>
              <w:t>-</w:t>
            </w:r>
            <w:r w:rsidRPr="00C24990">
              <w:rPr>
                <w:rFonts w:ascii="Arial" w:hAnsi="Arial" w:cs="Arial"/>
                <w:color w:val="000000"/>
                <w:sz w:val="18"/>
                <w:szCs w:val="18"/>
              </w:rPr>
              <w:t>98</w:t>
            </w:r>
          </w:p>
        </w:tc>
        <w:tc>
          <w:tcPr>
            <w:tcW w:w="1170" w:type="dxa"/>
            <w:tcBorders>
              <w:top w:val="nil"/>
              <w:bottom w:val="single" w:sz="2" w:space="0" w:color="000000"/>
            </w:tcBorders>
            <w:shd w:val="clear" w:color="auto" w:fill="FFFFFF"/>
            <w:tcMar>
              <w:left w:w="60" w:type="dxa"/>
              <w:right w:w="60" w:type="dxa"/>
            </w:tcMar>
          </w:tcPr>
          <w:p w14:paraId="04950303" w14:textId="288906F1"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 xml:space="preserve">65 </w:t>
            </w:r>
            <w:r w:rsidRPr="00C24990">
              <w:rPr>
                <w:rFonts w:ascii="Arial" w:hAnsi="Arial" w:cs="Arial"/>
                <w:color w:val="000000"/>
                <w:sz w:val="18"/>
                <w:szCs w:val="18"/>
              </w:rPr>
              <w:br/>
              <w:t>0</w:t>
            </w:r>
            <w:r>
              <w:rPr>
                <w:rFonts w:ascii="Arial" w:hAnsi="Arial" w:cs="Arial"/>
                <w:color w:val="000000"/>
                <w:sz w:val="18"/>
                <w:szCs w:val="18"/>
              </w:rPr>
              <w:t>-</w:t>
            </w:r>
            <w:r w:rsidRPr="00C24990">
              <w:rPr>
                <w:rFonts w:ascii="Arial" w:hAnsi="Arial" w:cs="Arial"/>
                <w:color w:val="000000"/>
                <w:sz w:val="18"/>
                <w:szCs w:val="18"/>
              </w:rPr>
              <w:t>99</w:t>
            </w:r>
          </w:p>
        </w:tc>
        <w:tc>
          <w:tcPr>
            <w:tcW w:w="720" w:type="dxa"/>
            <w:tcBorders>
              <w:top w:val="nil"/>
              <w:bottom w:val="single" w:sz="2" w:space="0" w:color="000000"/>
              <w:right w:val="single" w:sz="4" w:space="0" w:color="auto"/>
            </w:tcBorders>
            <w:shd w:val="clear" w:color="auto" w:fill="FFFFFF"/>
            <w:tcMar>
              <w:left w:w="60" w:type="dxa"/>
              <w:right w:w="60" w:type="dxa"/>
            </w:tcMar>
          </w:tcPr>
          <w:p w14:paraId="63A13FF6"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2" w:space="0" w:color="000000"/>
            </w:tcBorders>
            <w:shd w:val="clear" w:color="auto" w:fill="FFFFFF"/>
          </w:tcPr>
          <w:p w14:paraId="3C1FB136" w14:textId="08384128"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 xml:space="preserve">80 </w:t>
            </w:r>
            <w:r w:rsidRPr="00B43FE3">
              <w:rPr>
                <w:rFonts w:ascii="Arial" w:hAnsi="Arial" w:cs="Arial"/>
                <w:color w:val="000000"/>
                <w:sz w:val="18"/>
                <w:szCs w:val="18"/>
              </w:rPr>
              <w:br/>
              <w:t>10</w:t>
            </w:r>
            <w:r>
              <w:rPr>
                <w:rFonts w:ascii="Arial" w:hAnsi="Arial" w:cs="Arial"/>
                <w:color w:val="000000"/>
                <w:sz w:val="18"/>
                <w:szCs w:val="18"/>
              </w:rPr>
              <w:t>-</w:t>
            </w:r>
            <w:r w:rsidRPr="00B43FE3">
              <w:rPr>
                <w:rFonts w:ascii="Arial" w:hAnsi="Arial" w:cs="Arial"/>
                <w:color w:val="000000"/>
                <w:sz w:val="18"/>
                <w:szCs w:val="18"/>
              </w:rPr>
              <w:t>100</w:t>
            </w:r>
          </w:p>
        </w:tc>
        <w:tc>
          <w:tcPr>
            <w:tcW w:w="1170" w:type="dxa"/>
            <w:tcBorders>
              <w:top w:val="nil"/>
              <w:bottom w:val="single" w:sz="2" w:space="0" w:color="000000"/>
            </w:tcBorders>
            <w:shd w:val="clear" w:color="auto" w:fill="FFFFFF"/>
          </w:tcPr>
          <w:p w14:paraId="26DE2D39" w14:textId="4F6F7262"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 xml:space="preserve">80 </w:t>
            </w:r>
            <w:r w:rsidRPr="00B43FE3">
              <w:rPr>
                <w:rFonts w:ascii="Arial" w:hAnsi="Arial" w:cs="Arial"/>
                <w:color w:val="000000"/>
                <w:sz w:val="18"/>
                <w:szCs w:val="18"/>
              </w:rPr>
              <w:br/>
              <w:t>9</w:t>
            </w:r>
            <w:r>
              <w:rPr>
                <w:rFonts w:ascii="Arial" w:hAnsi="Arial" w:cs="Arial"/>
                <w:color w:val="000000"/>
                <w:sz w:val="18"/>
                <w:szCs w:val="18"/>
              </w:rPr>
              <w:t>-</w:t>
            </w:r>
            <w:r w:rsidRPr="00B43FE3">
              <w:rPr>
                <w:rFonts w:ascii="Arial" w:hAnsi="Arial" w:cs="Arial"/>
                <w:color w:val="000000"/>
                <w:sz w:val="18"/>
                <w:szCs w:val="18"/>
              </w:rPr>
              <w:t>100</w:t>
            </w:r>
          </w:p>
        </w:tc>
        <w:tc>
          <w:tcPr>
            <w:tcW w:w="702" w:type="dxa"/>
            <w:tcBorders>
              <w:top w:val="nil"/>
              <w:bottom w:val="single" w:sz="2" w:space="0" w:color="000000"/>
            </w:tcBorders>
            <w:shd w:val="clear" w:color="auto" w:fill="FFFFFF"/>
          </w:tcPr>
          <w:p w14:paraId="3479BDEC"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436A006A" w14:textId="77777777" w:rsidTr="00A87076">
        <w:trPr>
          <w:cantSplit/>
          <w:jc w:val="center"/>
        </w:trPr>
        <w:tc>
          <w:tcPr>
            <w:tcW w:w="3330" w:type="dxa"/>
            <w:tcBorders>
              <w:top w:val="single" w:sz="2" w:space="0" w:color="000000"/>
              <w:bottom w:val="nil"/>
              <w:right w:val="single" w:sz="4" w:space="0" w:color="auto"/>
            </w:tcBorders>
            <w:shd w:val="clear" w:color="auto" w:fill="FFFFFF"/>
            <w:tcMar>
              <w:left w:w="60" w:type="dxa"/>
              <w:right w:w="60" w:type="dxa"/>
            </w:tcMar>
          </w:tcPr>
          <w:p w14:paraId="392ECD40" w14:textId="13D67CD3" w:rsidR="00C51C2B" w:rsidRPr="00F9727E" w:rsidRDefault="001A07A6"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t xml:space="preserve">2022 </w:t>
            </w:r>
            <w:r w:rsidR="00C51C2B" w:rsidRPr="00F9727E">
              <w:rPr>
                <w:rFonts w:ascii="Arial" w:hAnsi="Arial" w:cs="Arial"/>
                <w:color w:val="000000"/>
                <w:sz w:val="18"/>
                <w:szCs w:val="18"/>
              </w:rPr>
              <w:t xml:space="preserve">ELN </w:t>
            </w:r>
            <w:r w:rsidR="00944E2D" w:rsidRPr="00F9727E">
              <w:rPr>
                <w:rFonts w:ascii="Arial" w:hAnsi="Arial" w:cs="Arial"/>
                <w:color w:val="000000"/>
                <w:sz w:val="18"/>
                <w:szCs w:val="18"/>
              </w:rPr>
              <w:t>genetic group</w:t>
            </w:r>
            <w:r w:rsidR="00C51C2B" w:rsidRPr="00F9727E">
              <w:rPr>
                <w:rFonts w:ascii="Arial" w:hAnsi="Arial" w:cs="Arial"/>
                <w:color w:val="000000"/>
                <w:sz w:val="18"/>
                <w:szCs w:val="18"/>
              </w:rPr>
              <w:t xml:space="preserve">, </w:t>
            </w:r>
            <w:r w:rsidR="00C51C2B" w:rsidRPr="00F9727E">
              <w:rPr>
                <w:rFonts w:ascii="Arial" w:hAnsi="Arial" w:cs="Arial"/>
                <w:i/>
                <w:iCs/>
                <w:color w:val="000000"/>
                <w:sz w:val="18"/>
                <w:szCs w:val="18"/>
              </w:rPr>
              <w:t>n</w:t>
            </w:r>
            <w:r w:rsidR="00C51C2B" w:rsidRPr="00F9727E">
              <w:rPr>
                <w:rFonts w:ascii="Arial" w:hAnsi="Arial" w:cs="Arial"/>
                <w:color w:val="000000"/>
                <w:sz w:val="18"/>
                <w:szCs w:val="18"/>
              </w:rPr>
              <w:t xml:space="preserve"> (%)</w:t>
            </w:r>
          </w:p>
        </w:tc>
        <w:tc>
          <w:tcPr>
            <w:tcW w:w="1080" w:type="dxa"/>
            <w:tcBorders>
              <w:top w:val="single" w:sz="2" w:space="0" w:color="000000"/>
              <w:left w:val="single" w:sz="4" w:space="0" w:color="auto"/>
              <w:bottom w:val="nil"/>
            </w:tcBorders>
            <w:shd w:val="clear" w:color="auto" w:fill="FFFFFF"/>
            <w:tcMar>
              <w:left w:w="60" w:type="dxa"/>
              <w:right w:w="60" w:type="dxa"/>
            </w:tcMar>
          </w:tcPr>
          <w:p w14:paraId="5384E059" w14:textId="4344A11B"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Mar>
              <w:left w:w="60" w:type="dxa"/>
              <w:right w:w="60" w:type="dxa"/>
            </w:tcMar>
          </w:tcPr>
          <w:p w14:paraId="2B9F96D7" w14:textId="0C917510"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2" w:space="0" w:color="000000"/>
              <w:bottom w:val="nil"/>
              <w:right w:val="single" w:sz="4" w:space="0" w:color="auto"/>
            </w:tcBorders>
            <w:shd w:val="clear" w:color="auto" w:fill="FFFFFF"/>
            <w:tcMar>
              <w:left w:w="60" w:type="dxa"/>
              <w:right w:w="60" w:type="dxa"/>
            </w:tcMar>
          </w:tcPr>
          <w:p w14:paraId="246A8E26" w14:textId="2238107C" w:rsidR="00C51C2B" w:rsidRPr="00F86A90" w:rsidRDefault="00C51C2B" w:rsidP="00C51C2B">
            <w:pPr>
              <w:adjustRightInd w:val="0"/>
              <w:spacing w:before="60" w:after="60"/>
              <w:jc w:val="center"/>
              <w:rPr>
                <w:rFonts w:ascii="Arial" w:hAnsi="Arial" w:cs="Arial"/>
                <w:color w:val="000000"/>
                <w:sz w:val="18"/>
                <w:szCs w:val="18"/>
              </w:rPr>
            </w:pPr>
            <w:r w:rsidRPr="00DE1EAE">
              <w:rPr>
                <w:rFonts w:ascii="Arial" w:hAnsi="Arial" w:cs="Arial"/>
                <w:color w:val="000000"/>
                <w:sz w:val="18"/>
                <w:szCs w:val="18"/>
              </w:rPr>
              <w:t>&lt;</w:t>
            </w:r>
            <w:r w:rsidR="00C95626">
              <w:rPr>
                <w:rFonts w:ascii="Arial" w:hAnsi="Arial" w:cs="Arial"/>
                <w:color w:val="000000"/>
                <w:sz w:val="18"/>
                <w:szCs w:val="18"/>
              </w:rPr>
              <w:t>0</w:t>
            </w:r>
            <w:r w:rsidRPr="00DE1EAE">
              <w:rPr>
                <w:rFonts w:ascii="Arial" w:hAnsi="Arial" w:cs="Arial"/>
                <w:color w:val="000000"/>
                <w:sz w:val="18"/>
                <w:szCs w:val="18"/>
              </w:rPr>
              <w:t>.001</w:t>
            </w:r>
          </w:p>
        </w:tc>
        <w:tc>
          <w:tcPr>
            <w:tcW w:w="1080" w:type="dxa"/>
            <w:tcBorders>
              <w:top w:val="single" w:sz="2" w:space="0" w:color="000000"/>
              <w:left w:val="single" w:sz="4" w:space="0" w:color="auto"/>
              <w:bottom w:val="nil"/>
            </w:tcBorders>
            <w:shd w:val="clear" w:color="auto" w:fill="FFFFFF"/>
          </w:tcPr>
          <w:p w14:paraId="26DC0BB1" w14:textId="1C8A7CA7" w:rsidR="00C51C2B" w:rsidRPr="00B43FE3" w:rsidRDefault="00E55D18"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Not available</w:t>
            </w:r>
          </w:p>
        </w:tc>
        <w:tc>
          <w:tcPr>
            <w:tcW w:w="1170" w:type="dxa"/>
            <w:tcBorders>
              <w:top w:val="single" w:sz="2" w:space="0" w:color="000000"/>
              <w:bottom w:val="nil"/>
            </w:tcBorders>
            <w:shd w:val="clear" w:color="auto" w:fill="FFFFFF"/>
          </w:tcPr>
          <w:p w14:paraId="62B94E81" w14:textId="3AE56EC9"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2" w:space="0" w:color="000000"/>
              <w:bottom w:val="nil"/>
            </w:tcBorders>
            <w:shd w:val="clear" w:color="auto" w:fill="FFFFFF"/>
          </w:tcPr>
          <w:p w14:paraId="7A059675" w14:textId="2471A28D"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55E8B9E7" w14:textId="77777777" w:rsidTr="00A87076">
        <w:trPr>
          <w:cantSplit/>
          <w:jc w:val="center"/>
        </w:trPr>
        <w:tc>
          <w:tcPr>
            <w:tcW w:w="3330" w:type="dxa"/>
            <w:tcBorders>
              <w:top w:val="nil"/>
              <w:bottom w:val="nil"/>
              <w:right w:val="single" w:sz="4" w:space="0" w:color="auto"/>
            </w:tcBorders>
            <w:shd w:val="clear" w:color="auto" w:fill="FFFFFF"/>
            <w:tcMar>
              <w:left w:w="60" w:type="dxa"/>
              <w:right w:w="60" w:type="dxa"/>
            </w:tcMar>
          </w:tcPr>
          <w:p w14:paraId="549EAA5D"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Favorable</w:t>
            </w:r>
          </w:p>
        </w:tc>
        <w:tc>
          <w:tcPr>
            <w:tcW w:w="1080" w:type="dxa"/>
            <w:tcBorders>
              <w:top w:val="nil"/>
              <w:left w:val="single" w:sz="4" w:space="0" w:color="auto"/>
              <w:bottom w:val="nil"/>
            </w:tcBorders>
            <w:shd w:val="clear" w:color="auto" w:fill="FFFFFF"/>
            <w:tcMar>
              <w:left w:w="60" w:type="dxa"/>
              <w:right w:w="60" w:type="dxa"/>
            </w:tcMar>
          </w:tcPr>
          <w:p w14:paraId="65FA930A" w14:textId="5EEC35F8" w:rsidR="00C51C2B" w:rsidRPr="00C24990" w:rsidRDefault="00E55D18"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271</w:t>
            </w:r>
            <w:r w:rsidRPr="00C24990">
              <w:rPr>
                <w:rFonts w:ascii="Arial" w:hAnsi="Arial" w:cs="Arial"/>
                <w:color w:val="000000"/>
                <w:sz w:val="18"/>
                <w:szCs w:val="18"/>
              </w:rPr>
              <w:t xml:space="preserve"> </w:t>
            </w:r>
            <w:r w:rsidR="00C51C2B" w:rsidRPr="00C24990">
              <w:rPr>
                <w:rFonts w:ascii="Arial" w:hAnsi="Arial" w:cs="Arial"/>
                <w:color w:val="000000"/>
                <w:sz w:val="18"/>
                <w:szCs w:val="18"/>
              </w:rPr>
              <w:t>(</w:t>
            </w:r>
            <w:r>
              <w:rPr>
                <w:rFonts w:ascii="Arial" w:hAnsi="Arial" w:cs="Arial"/>
                <w:color w:val="000000"/>
                <w:sz w:val="18"/>
                <w:szCs w:val="18"/>
              </w:rPr>
              <w:t>38</w:t>
            </w:r>
            <w:r w:rsidR="00C51C2B" w:rsidRPr="00C24990">
              <w:rPr>
                <w:rFonts w:ascii="Arial" w:hAnsi="Arial" w:cs="Arial"/>
                <w:color w:val="000000"/>
                <w:sz w:val="18"/>
                <w:szCs w:val="18"/>
              </w:rPr>
              <w:t>)</w:t>
            </w:r>
          </w:p>
        </w:tc>
        <w:tc>
          <w:tcPr>
            <w:tcW w:w="1170" w:type="dxa"/>
            <w:tcBorders>
              <w:top w:val="nil"/>
              <w:bottom w:val="nil"/>
            </w:tcBorders>
            <w:shd w:val="clear" w:color="auto" w:fill="FFFFFF"/>
            <w:tcMar>
              <w:left w:w="60" w:type="dxa"/>
              <w:right w:w="60" w:type="dxa"/>
            </w:tcMar>
          </w:tcPr>
          <w:p w14:paraId="58E7DDFE" w14:textId="612776AE" w:rsidR="00C51C2B" w:rsidRPr="00C24990" w:rsidRDefault="00E55D18"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314</w:t>
            </w:r>
            <w:r w:rsidRPr="00C24990">
              <w:rPr>
                <w:rFonts w:ascii="Arial" w:hAnsi="Arial" w:cs="Arial"/>
                <w:color w:val="000000"/>
                <w:sz w:val="18"/>
                <w:szCs w:val="18"/>
              </w:rPr>
              <w:t xml:space="preserve"> </w:t>
            </w:r>
            <w:r w:rsidR="00C51C2B" w:rsidRPr="00C24990">
              <w:rPr>
                <w:rFonts w:ascii="Arial" w:hAnsi="Arial" w:cs="Arial"/>
                <w:color w:val="000000"/>
                <w:sz w:val="18"/>
                <w:szCs w:val="18"/>
              </w:rPr>
              <w:t>(</w:t>
            </w:r>
            <w:r>
              <w:rPr>
                <w:rFonts w:ascii="Arial" w:hAnsi="Arial" w:cs="Arial"/>
                <w:color w:val="000000"/>
                <w:sz w:val="18"/>
                <w:szCs w:val="18"/>
              </w:rPr>
              <w:t>36</w:t>
            </w:r>
            <w:r w:rsidR="00C51C2B" w:rsidRPr="00C24990">
              <w:rPr>
                <w:rFonts w:ascii="Arial" w:hAnsi="Arial" w:cs="Arial"/>
                <w:color w:val="000000"/>
                <w:sz w:val="18"/>
                <w:szCs w:val="18"/>
              </w:rPr>
              <w:t>)</w:t>
            </w:r>
          </w:p>
        </w:tc>
        <w:tc>
          <w:tcPr>
            <w:tcW w:w="720" w:type="dxa"/>
            <w:tcBorders>
              <w:top w:val="nil"/>
              <w:bottom w:val="nil"/>
              <w:right w:val="single" w:sz="4" w:space="0" w:color="auto"/>
            </w:tcBorders>
            <w:shd w:val="clear" w:color="auto" w:fill="FFFFFF"/>
            <w:tcMar>
              <w:left w:w="60" w:type="dxa"/>
              <w:right w:w="60" w:type="dxa"/>
            </w:tcMar>
          </w:tcPr>
          <w:p w14:paraId="523C40AC" w14:textId="77777777" w:rsidR="00C51C2B" w:rsidRPr="00F86A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nil"/>
            </w:tcBorders>
            <w:shd w:val="clear" w:color="auto" w:fill="FFFFFF"/>
          </w:tcPr>
          <w:p w14:paraId="6C89F9CC" w14:textId="4200E0A1"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nil"/>
              <w:bottom w:val="nil"/>
            </w:tcBorders>
            <w:shd w:val="clear" w:color="auto" w:fill="FFFFFF"/>
          </w:tcPr>
          <w:p w14:paraId="0440F5DB" w14:textId="36B65E26"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nil"/>
              <w:bottom w:val="nil"/>
            </w:tcBorders>
            <w:shd w:val="clear" w:color="auto" w:fill="FFFFFF"/>
          </w:tcPr>
          <w:p w14:paraId="4B249804"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7D547192" w14:textId="77777777" w:rsidTr="00A87076">
        <w:trPr>
          <w:cantSplit/>
          <w:jc w:val="center"/>
        </w:trPr>
        <w:tc>
          <w:tcPr>
            <w:tcW w:w="3330" w:type="dxa"/>
            <w:tcBorders>
              <w:top w:val="nil"/>
              <w:bottom w:val="nil"/>
              <w:right w:val="single" w:sz="4" w:space="0" w:color="auto"/>
            </w:tcBorders>
            <w:shd w:val="clear" w:color="auto" w:fill="FFFFFF"/>
            <w:tcMar>
              <w:left w:w="60" w:type="dxa"/>
              <w:right w:w="60" w:type="dxa"/>
            </w:tcMar>
          </w:tcPr>
          <w:p w14:paraId="5C30B4B3"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Intermediate</w:t>
            </w:r>
          </w:p>
        </w:tc>
        <w:tc>
          <w:tcPr>
            <w:tcW w:w="1080" w:type="dxa"/>
            <w:tcBorders>
              <w:top w:val="nil"/>
              <w:left w:val="single" w:sz="4" w:space="0" w:color="auto"/>
              <w:bottom w:val="nil"/>
            </w:tcBorders>
            <w:shd w:val="clear" w:color="auto" w:fill="FFFFFF"/>
            <w:tcMar>
              <w:left w:w="60" w:type="dxa"/>
              <w:right w:w="60" w:type="dxa"/>
            </w:tcMar>
          </w:tcPr>
          <w:p w14:paraId="53911270" w14:textId="6C649540" w:rsidR="00C51C2B" w:rsidRPr="00C24990" w:rsidRDefault="00E55D18"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213</w:t>
            </w:r>
            <w:r w:rsidRPr="00C24990">
              <w:rPr>
                <w:rFonts w:ascii="Arial" w:hAnsi="Arial" w:cs="Arial"/>
                <w:color w:val="000000"/>
                <w:sz w:val="18"/>
                <w:szCs w:val="18"/>
              </w:rPr>
              <w:t xml:space="preserve"> </w:t>
            </w:r>
            <w:r w:rsidR="00C51C2B" w:rsidRPr="00C24990">
              <w:rPr>
                <w:rFonts w:ascii="Arial" w:hAnsi="Arial" w:cs="Arial"/>
                <w:color w:val="000000"/>
                <w:sz w:val="18"/>
                <w:szCs w:val="18"/>
              </w:rPr>
              <w:t>(</w:t>
            </w:r>
            <w:r>
              <w:rPr>
                <w:rFonts w:ascii="Arial" w:hAnsi="Arial" w:cs="Arial"/>
                <w:color w:val="000000"/>
                <w:sz w:val="18"/>
                <w:szCs w:val="18"/>
              </w:rPr>
              <w:t>30</w:t>
            </w:r>
            <w:r w:rsidR="00C51C2B" w:rsidRPr="00C24990">
              <w:rPr>
                <w:rFonts w:ascii="Arial" w:hAnsi="Arial" w:cs="Arial"/>
                <w:color w:val="000000"/>
                <w:sz w:val="18"/>
                <w:szCs w:val="18"/>
              </w:rPr>
              <w:t>)</w:t>
            </w:r>
          </w:p>
        </w:tc>
        <w:tc>
          <w:tcPr>
            <w:tcW w:w="1170" w:type="dxa"/>
            <w:tcBorders>
              <w:top w:val="nil"/>
              <w:bottom w:val="nil"/>
            </w:tcBorders>
            <w:shd w:val="clear" w:color="auto" w:fill="FFFFFF"/>
            <w:tcMar>
              <w:left w:w="60" w:type="dxa"/>
              <w:right w:w="60" w:type="dxa"/>
            </w:tcMar>
          </w:tcPr>
          <w:p w14:paraId="7F7D439A" w14:textId="5016C12B" w:rsidR="00C51C2B" w:rsidRPr="00C24990" w:rsidRDefault="00E55D18"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180</w:t>
            </w:r>
            <w:r w:rsidRPr="00C24990">
              <w:rPr>
                <w:rFonts w:ascii="Arial" w:hAnsi="Arial" w:cs="Arial"/>
                <w:color w:val="000000"/>
                <w:sz w:val="18"/>
                <w:szCs w:val="18"/>
              </w:rPr>
              <w:t xml:space="preserve"> </w:t>
            </w:r>
            <w:r w:rsidR="00C51C2B" w:rsidRPr="00C24990">
              <w:rPr>
                <w:rFonts w:ascii="Arial" w:hAnsi="Arial" w:cs="Arial"/>
                <w:color w:val="000000"/>
                <w:sz w:val="18"/>
                <w:szCs w:val="18"/>
              </w:rPr>
              <w:t>(</w:t>
            </w:r>
            <w:r>
              <w:rPr>
                <w:rFonts w:ascii="Arial" w:hAnsi="Arial" w:cs="Arial"/>
                <w:color w:val="000000"/>
                <w:sz w:val="18"/>
                <w:szCs w:val="18"/>
              </w:rPr>
              <w:t>20</w:t>
            </w:r>
            <w:r w:rsidR="00C51C2B" w:rsidRPr="00C24990">
              <w:rPr>
                <w:rFonts w:ascii="Arial" w:hAnsi="Arial" w:cs="Arial"/>
                <w:color w:val="000000"/>
                <w:sz w:val="18"/>
                <w:szCs w:val="18"/>
              </w:rPr>
              <w:t>)</w:t>
            </w:r>
          </w:p>
        </w:tc>
        <w:tc>
          <w:tcPr>
            <w:tcW w:w="720" w:type="dxa"/>
            <w:tcBorders>
              <w:top w:val="nil"/>
              <w:bottom w:val="nil"/>
              <w:right w:val="single" w:sz="4" w:space="0" w:color="auto"/>
            </w:tcBorders>
            <w:shd w:val="clear" w:color="auto" w:fill="FFFFFF"/>
            <w:tcMar>
              <w:left w:w="60" w:type="dxa"/>
              <w:right w:w="60" w:type="dxa"/>
            </w:tcMar>
          </w:tcPr>
          <w:p w14:paraId="039760E3" w14:textId="77777777" w:rsidR="00C51C2B" w:rsidRPr="00F86A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nil"/>
            </w:tcBorders>
            <w:shd w:val="clear" w:color="auto" w:fill="FFFFFF"/>
          </w:tcPr>
          <w:p w14:paraId="616C9458" w14:textId="13FD78DF"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nil"/>
              <w:bottom w:val="nil"/>
            </w:tcBorders>
            <w:shd w:val="clear" w:color="auto" w:fill="FFFFFF"/>
          </w:tcPr>
          <w:p w14:paraId="1D83D06F" w14:textId="7E12CC37"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nil"/>
              <w:bottom w:val="nil"/>
            </w:tcBorders>
            <w:shd w:val="clear" w:color="auto" w:fill="FFFFFF"/>
          </w:tcPr>
          <w:p w14:paraId="64DFEB58"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17101D1C"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2B95EFBE"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Adverse</w:t>
            </w:r>
          </w:p>
        </w:tc>
        <w:tc>
          <w:tcPr>
            <w:tcW w:w="1080" w:type="dxa"/>
            <w:tcBorders>
              <w:top w:val="nil"/>
              <w:left w:val="single" w:sz="4" w:space="0" w:color="auto"/>
              <w:bottom w:val="single" w:sz="2" w:space="0" w:color="000000"/>
            </w:tcBorders>
            <w:shd w:val="clear" w:color="auto" w:fill="FFFFFF"/>
            <w:tcMar>
              <w:left w:w="60" w:type="dxa"/>
              <w:right w:w="60" w:type="dxa"/>
            </w:tcMar>
          </w:tcPr>
          <w:p w14:paraId="321B0FAF" w14:textId="5D5B8EC2" w:rsidR="00C51C2B" w:rsidRPr="00C24990" w:rsidRDefault="00E55D18"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222</w:t>
            </w:r>
            <w:r w:rsidRPr="00C24990">
              <w:rPr>
                <w:rFonts w:ascii="Arial" w:hAnsi="Arial" w:cs="Arial"/>
                <w:color w:val="000000"/>
                <w:sz w:val="18"/>
                <w:szCs w:val="18"/>
              </w:rPr>
              <w:t xml:space="preserve"> </w:t>
            </w:r>
            <w:r w:rsidR="00C51C2B" w:rsidRPr="00C24990">
              <w:rPr>
                <w:rFonts w:ascii="Arial" w:hAnsi="Arial" w:cs="Arial"/>
                <w:color w:val="000000"/>
                <w:sz w:val="18"/>
                <w:szCs w:val="18"/>
              </w:rPr>
              <w:t>(</w:t>
            </w:r>
            <w:r w:rsidR="006C5048">
              <w:rPr>
                <w:rFonts w:ascii="Arial" w:hAnsi="Arial" w:cs="Arial"/>
                <w:color w:val="000000"/>
                <w:sz w:val="18"/>
                <w:szCs w:val="18"/>
              </w:rPr>
              <w:t>31</w:t>
            </w:r>
            <w:r w:rsidR="00C51C2B" w:rsidRPr="00C24990">
              <w:rPr>
                <w:rFonts w:ascii="Arial" w:hAnsi="Arial" w:cs="Arial"/>
                <w:color w:val="000000"/>
                <w:sz w:val="18"/>
                <w:szCs w:val="18"/>
              </w:rPr>
              <w:t>)</w:t>
            </w:r>
          </w:p>
        </w:tc>
        <w:tc>
          <w:tcPr>
            <w:tcW w:w="1170" w:type="dxa"/>
            <w:tcBorders>
              <w:top w:val="nil"/>
              <w:bottom w:val="single" w:sz="2" w:space="0" w:color="000000"/>
            </w:tcBorders>
            <w:shd w:val="clear" w:color="auto" w:fill="FFFFFF"/>
            <w:tcMar>
              <w:left w:w="60" w:type="dxa"/>
              <w:right w:w="60" w:type="dxa"/>
            </w:tcMar>
          </w:tcPr>
          <w:p w14:paraId="5335873D" w14:textId="0861F71F" w:rsidR="00C51C2B" w:rsidRPr="00C24990" w:rsidRDefault="00E55D18" w:rsidP="00422DD3">
            <w:pPr>
              <w:adjustRightInd w:val="0"/>
              <w:spacing w:before="60" w:after="60"/>
              <w:jc w:val="center"/>
              <w:rPr>
                <w:rFonts w:ascii="Arial" w:hAnsi="Arial" w:cs="Arial"/>
                <w:color w:val="000000"/>
                <w:sz w:val="18"/>
                <w:szCs w:val="18"/>
              </w:rPr>
            </w:pPr>
            <w:r>
              <w:rPr>
                <w:rFonts w:ascii="Arial" w:hAnsi="Arial" w:cs="Arial"/>
                <w:color w:val="000000"/>
                <w:sz w:val="18"/>
                <w:szCs w:val="18"/>
              </w:rPr>
              <w:t>388</w:t>
            </w:r>
            <w:r w:rsidRPr="00C24990">
              <w:rPr>
                <w:rFonts w:ascii="Arial" w:hAnsi="Arial" w:cs="Arial"/>
                <w:color w:val="000000"/>
                <w:sz w:val="18"/>
                <w:szCs w:val="18"/>
              </w:rPr>
              <w:t xml:space="preserve"> </w:t>
            </w:r>
            <w:r w:rsidR="00C51C2B" w:rsidRPr="00C24990">
              <w:rPr>
                <w:rFonts w:ascii="Arial" w:hAnsi="Arial" w:cs="Arial"/>
                <w:color w:val="000000"/>
                <w:sz w:val="18"/>
                <w:szCs w:val="18"/>
              </w:rPr>
              <w:t>(</w:t>
            </w:r>
            <w:r w:rsidRPr="00C24990">
              <w:rPr>
                <w:rFonts w:ascii="Arial" w:hAnsi="Arial" w:cs="Arial"/>
                <w:color w:val="000000"/>
                <w:sz w:val="18"/>
                <w:szCs w:val="18"/>
              </w:rPr>
              <w:t>4</w:t>
            </w:r>
            <w:r>
              <w:rPr>
                <w:rFonts w:ascii="Arial" w:hAnsi="Arial" w:cs="Arial"/>
                <w:color w:val="000000"/>
                <w:sz w:val="18"/>
                <w:szCs w:val="18"/>
              </w:rPr>
              <w:t>4</w:t>
            </w:r>
            <w:r w:rsidR="00C51C2B" w:rsidRPr="00C24990">
              <w:rPr>
                <w:rFonts w:ascii="Arial" w:hAnsi="Arial" w:cs="Arial"/>
                <w:color w:val="000000"/>
                <w:sz w:val="18"/>
                <w:szCs w:val="18"/>
              </w:rPr>
              <w:t>)</w:t>
            </w:r>
          </w:p>
        </w:tc>
        <w:tc>
          <w:tcPr>
            <w:tcW w:w="720" w:type="dxa"/>
            <w:tcBorders>
              <w:top w:val="nil"/>
              <w:bottom w:val="single" w:sz="2" w:space="0" w:color="000000"/>
              <w:right w:val="single" w:sz="4" w:space="0" w:color="auto"/>
            </w:tcBorders>
            <w:shd w:val="clear" w:color="auto" w:fill="FFFFFF"/>
            <w:tcMar>
              <w:left w:w="60" w:type="dxa"/>
              <w:right w:w="60" w:type="dxa"/>
            </w:tcMar>
          </w:tcPr>
          <w:p w14:paraId="479200C2" w14:textId="77777777" w:rsidR="00C51C2B" w:rsidRPr="00F86A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2" w:space="0" w:color="000000"/>
            </w:tcBorders>
            <w:shd w:val="clear" w:color="auto" w:fill="FFFFFF"/>
          </w:tcPr>
          <w:p w14:paraId="4733E4E6" w14:textId="31520640"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nil"/>
              <w:bottom w:val="single" w:sz="2" w:space="0" w:color="000000"/>
            </w:tcBorders>
            <w:shd w:val="clear" w:color="auto" w:fill="FFFFFF"/>
          </w:tcPr>
          <w:p w14:paraId="2CE11DE7" w14:textId="32C6A29D"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nil"/>
              <w:bottom w:val="single" w:sz="2" w:space="0" w:color="000000"/>
            </w:tcBorders>
            <w:shd w:val="clear" w:color="auto" w:fill="FFFFFF"/>
          </w:tcPr>
          <w:p w14:paraId="5344F24C"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1263BBA7" w14:textId="77777777" w:rsidTr="00A87076">
        <w:trPr>
          <w:cantSplit/>
          <w:jc w:val="center"/>
        </w:trPr>
        <w:tc>
          <w:tcPr>
            <w:tcW w:w="3330" w:type="dxa"/>
            <w:tcBorders>
              <w:top w:val="single" w:sz="2" w:space="0" w:color="000000"/>
              <w:bottom w:val="nil"/>
              <w:right w:val="single" w:sz="4" w:space="0" w:color="auto"/>
            </w:tcBorders>
            <w:shd w:val="clear" w:color="auto" w:fill="FFFFFF"/>
            <w:tcMar>
              <w:left w:w="60" w:type="dxa"/>
              <w:right w:w="60" w:type="dxa"/>
            </w:tcMar>
          </w:tcPr>
          <w:p w14:paraId="60398A4B" w14:textId="01840A00" w:rsidR="00C51C2B" w:rsidRPr="00F9727E" w:rsidRDefault="00C51C2B"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t xml:space="preserve">CN-AML, </w:t>
            </w:r>
            <w:r w:rsidRPr="00F9727E">
              <w:rPr>
                <w:rFonts w:ascii="Arial" w:hAnsi="Arial" w:cs="Arial"/>
                <w:i/>
                <w:iCs/>
                <w:color w:val="000000"/>
                <w:sz w:val="18"/>
                <w:szCs w:val="18"/>
              </w:rPr>
              <w:t>n</w:t>
            </w:r>
            <w:r w:rsidRPr="00F9727E">
              <w:rPr>
                <w:rFonts w:ascii="Arial" w:hAnsi="Arial" w:cs="Arial"/>
                <w:color w:val="000000"/>
                <w:sz w:val="18"/>
                <w:szCs w:val="18"/>
              </w:rPr>
              <w:t xml:space="preserve"> (%)</w:t>
            </w:r>
          </w:p>
        </w:tc>
        <w:tc>
          <w:tcPr>
            <w:tcW w:w="1080" w:type="dxa"/>
            <w:tcBorders>
              <w:top w:val="single" w:sz="2" w:space="0" w:color="000000"/>
              <w:left w:val="single" w:sz="4" w:space="0" w:color="auto"/>
              <w:bottom w:val="nil"/>
            </w:tcBorders>
            <w:shd w:val="clear" w:color="auto" w:fill="FFFFFF"/>
            <w:tcMar>
              <w:left w:w="60" w:type="dxa"/>
              <w:right w:w="60" w:type="dxa"/>
            </w:tcMar>
          </w:tcPr>
          <w:p w14:paraId="1A7B5842"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Mar>
              <w:left w:w="60" w:type="dxa"/>
              <w:right w:w="60" w:type="dxa"/>
            </w:tcMar>
          </w:tcPr>
          <w:p w14:paraId="08F59CDE"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2" w:space="0" w:color="000000"/>
              <w:bottom w:val="nil"/>
              <w:right w:val="single" w:sz="4" w:space="0" w:color="auto"/>
            </w:tcBorders>
            <w:shd w:val="clear" w:color="auto" w:fill="FFFFFF"/>
            <w:tcMar>
              <w:left w:w="60" w:type="dxa"/>
              <w:right w:w="60" w:type="dxa"/>
            </w:tcMar>
          </w:tcPr>
          <w:p w14:paraId="518FAFAA" w14:textId="22FBC1F8" w:rsidR="00C51C2B" w:rsidRPr="00F86A90" w:rsidRDefault="00C51C2B" w:rsidP="00C51C2B">
            <w:pPr>
              <w:adjustRightInd w:val="0"/>
              <w:spacing w:before="60" w:after="60"/>
              <w:jc w:val="center"/>
              <w:rPr>
                <w:rFonts w:ascii="Arial" w:hAnsi="Arial" w:cs="Arial"/>
                <w:color w:val="000000"/>
                <w:sz w:val="18"/>
                <w:szCs w:val="18"/>
              </w:rPr>
            </w:pPr>
            <w:r w:rsidRPr="00DE1EAE">
              <w:rPr>
                <w:rFonts w:ascii="Arial" w:hAnsi="Arial" w:cs="Arial"/>
                <w:color w:val="000000"/>
                <w:sz w:val="18"/>
                <w:szCs w:val="18"/>
              </w:rPr>
              <w:t>&lt;</w:t>
            </w:r>
            <w:r w:rsidR="00C95626">
              <w:rPr>
                <w:rFonts w:ascii="Arial" w:hAnsi="Arial" w:cs="Arial"/>
                <w:color w:val="000000"/>
                <w:sz w:val="18"/>
                <w:szCs w:val="18"/>
              </w:rPr>
              <w:t>0</w:t>
            </w:r>
            <w:r w:rsidRPr="00DE1EAE">
              <w:rPr>
                <w:rFonts w:ascii="Arial" w:hAnsi="Arial" w:cs="Arial"/>
                <w:color w:val="000000"/>
                <w:sz w:val="18"/>
                <w:szCs w:val="18"/>
              </w:rPr>
              <w:t>.001</w:t>
            </w:r>
          </w:p>
        </w:tc>
        <w:tc>
          <w:tcPr>
            <w:tcW w:w="1080" w:type="dxa"/>
            <w:tcBorders>
              <w:top w:val="single" w:sz="2" w:space="0" w:color="000000"/>
              <w:left w:val="single" w:sz="4" w:space="0" w:color="auto"/>
              <w:bottom w:val="nil"/>
            </w:tcBorders>
            <w:shd w:val="clear" w:color="auto" w:fill="FFFFFF"/>
          </w:tcPr>
          <w:p w14:paraId="1052DD62" w14:textId="5ED699B0"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Pr>
          <w:p w14:paraId="5603BD29" w14:textId="0E2C9180"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2" w:space="0" w:color="000000"/>
              <w:bottom w:val="nil"/>
            </w:tcBorders>
            <w:shd w:val="clear" w:color="auto" w:fill="FFFFFF"/>
          </w:tcPr>
          <w:p w14:paraId="687CAF73" w14:textId="4C933CAC" w:rsidR="00C51C2B" w:rsidRPr="00B43FE3"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B43FE3">
              <w:rPr>
                <w:rFonts w:ascii="Arial" w:hAnsi="Arial" w:cs="Arial"/>
                <w:color w:val="000000"/>
                <w:sz w:val="18"/>
                <w:szCs w:val="18"/>
              </w:rPr>
              <w:t>.002</w:t>
            </w:r>
          </w:p>
        </w:tc>
      </w:tr>
      <w:tr w:rsidR="00C51C2B" w:rsidRPr="00C24990" w14:paraId="058998BE" w14:textId="77777777" w:rsidTr="00A87076">
        <w:trPr>
          <w:cantSplit/>
          <w:jc w:val="center"/>
        </w:trPr>
        <w:tc>
          <w:tcPr>
            <w:tcW w:w="3330" w:type="dxa"/>
            <w:tcBorders>
              <w:top w:val="nil"/>
              <w:bottom w:val="nil"/>
              <w:right w:val="single" w:sz="4" w:space="0" w:color="auto"/>
            </w:tcBorders>
            <w:shd w:val="clear" w:color="auto" w:fill="FFFFFF"/>
            <w:tcMar>
              <w:left w:w="60" w:type="dxa"/>
              <w:right w:w="60" w:type="dxa"/>
            </w:tcMar>
          </w:tcPr>
          <w:p w14:paraId="1722A639"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Yes</w:t>
            </w:r>
          </w:p>
        </w:tc>
        <w:tc>
          <w:tcPr>
            <w:tcW w:w="1080" w:type="dxa"/>
            <w:tcBorders>
              <w:top w:val="nil"/>
              <w:left w:val="single" w:sz="4" w:space="0" w:color="auto"/>
              <w:bottom w:val="nil"/>
            </w:tcBorders>
            <w:shd w:val="clear" w:color="auto" w:fill="FFFFFF"/>
            <w:tcMar>
              <w:left w:w="60" w:type="dxa"/>
              <w:right w:w="60" w:type="dxa"/>
            </w:tcMar>
          </w:tcPr>
          <w:p w14:paraId="274FA729"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389 (52)</w:t>
            </w:r>
          </w:p>
        </w:tc>
        <w:tc>
          <w:tcPr>
            <w:tcW w:w="1170" w:type="dxa"/>
            <w:tcBorders>
              <w:top w:val="nil"/>
              <w:bottom w:val="nil"/>
            </w:tcBorders>
            <w:shd w:val="clear" w:color="auto" w:fill="FFFFFF"/>
            <w:tcMar>
              <w:left w:w="60" w:type="dxa"/>
              <w:right w:w="60" w:type="dxa"/>
            </w:tcMar>
          </w:tcPr>
          <w:p w14:paraId="35CC8A31"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406 (42)</w:t>
            </w:r>
          </w:p>
        </w:tc>
        <w:tc>
          <w:tcPr>
            <w:tcW w:w="720" w:type="dxa"/>
            <w:tcBorders>
              <w:top w:val="nil"/>
              <w:bottom w:val="nil"/>
              <w:right w:val="single" w:sz="4" w:space="0" w:color="auto"/>
            </w:tcBorders>
            <w:shd w:val="clear" w:color="auto" w:fill="FFFFFF"/>
            <w:tcMar>
              <w:left w:w="60" w:type="dxa"/>
              <w:right w:w="60" w:type="dxa"/>
            </w:tcMar>
          </w:tcPr>
          <w:p w14:paraId="02DE396B"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nil"/>
            </w:tcBorders>
            <w:shd w:val="clear" w:color="auto" w:fill="FFFFFF"/>
          </w:tcPr>
          <w:p w14:paraId="224D7984"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329 (71)</w:t>
            </w:r>
          </w:p>
        </w:tc>
        <w:tc>
          <w:tcPr>
            <w:tcW w:w="1170" w:type="dxa"/>
            <w:tcBorders>
              <w:top w:val="nil"/>
              <w:bottom w:val="nil"/>
            </w:tcBorders>
            <w:shd w:val="clear" w:color="auto" w:fill="FFFFFF"/>
          </w:tcPr>
          <w:p w14:paraId="113B86EA"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294 (62)</w:t>
            </w:r>
          </w:p>
        </w:tc>
        <w:tc>
          <w:tcPr>
            <w:tcW w:w="702" w:type="dxa"/>
            <w:tcBorders>
              <w:top w:val="nil"/>
              <w:bottom w:val="nil"/>
            </w:tcBorders>
            <w:shd w:val="clear" w:color="auto" w:fill="FFFFFF"/>
          </w:tcPr>
          <w:p w14:paraId="33B36DD7"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2DCF6136"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0AB55704"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No</w:t>
            </w:r>
          </w:p>
        </w:tc>
        <w:tc>
          <w:tcPr>
            <w:tcW w:w="1080" w:type="dxa"/>
            <w:tcBorders>
              <w:top w:val="nil"/>
              <w:left w:val="single" w:sz="4" w:space="0" w:color="auto"/>
              <w:bottom w:val="single" w:sz="2" w:space="0" w:color="000000"/>
            </w:tcBorders>
            <w:shd w:val="clear" w:color="auto" w:fill="FFFFFF"/>
            <w:tcMar>
              <w:left w:w="60" w:type="dxa"/>
              <w:right w:w="60" w:type="dxa"/>
            </w:tcMar>
          </w:tcPr>
          <w:p w14:paraId="69D7EB73"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360 (48)</w:t>
            </w:r>
          </w:p>
        </w:tc>
        <w:tc>
          <w:tcPr>
            <w:tcW w:w="1170" w:type="dxa"/>
            <w:tcBorders>
              <w:top w:val="nil"/>
              <w:bottom w:val="single" w:sz="2" w:space="0" w:color="000000"/>
            </w:tcBorders>
            <w:shd w:val="clear" w:color="auto" w:fill="FFFFFF"/>
            <w:tcMar>
              <w:left w:w="60" w:type="dxa"/>
              <w:right w:w="60" w:type="dxa"/>
            </w:tcMar>
          </w:tcPr>
          <w:p w14:paraId="1B70810F"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571 (58)</w:t>
            </w:r>
          </w:p>
        </w:tc>
        <w:tc>
          <w:tcPr>
            <w:tcW w:w="720" w:type="dxa"/>
            <w:tcBorders>
              <w:top w:val="nil"/>
              <w:bottom w:val="single" w:sz="2" w:space="0" w:color="000000"/>
              <w:right w:val="single" w:sz="4" w:space="0" w:color="auto"/>
            </w:tcBorders>
            <w:shd w:val="clear" w:color="auto" w:fill="FFFFFF"/>
            <w:tcMar>
              <w:left w:w="60" w:type="dxa"/>
              <w:right w:w="60" w:type="dxa"/>
            </w:tcMar>
          </w:tcPr>
          <w:p w14:paraId="4613CD9A"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2" w:space="0" w:color="000000"/>
            </w:tcBorders>
            <w:shd w:val="clear" w:color="auto" w:fill="FFFFFF"/>
          </w:tcPr>
          <w:p w14:paraId="00C36CC8"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132 (29)</w:t>
            </w:r>
          </w:p>
        </w:tc>
        <w:tc>
          <w:tcPr>
            <w:tcW w:w="1170" w:type="dxa"/>
            <w:tcBorders>
              <w:top w:val="nil"/>
              <w:bottom w:val="single" w:sz="2" w:space="0" w:color="000000"/>
            </w:tcBorders>
            <w:shd w:val="clear" w:color="auto" w:fill="FFFFFF"/>
          </w:tcPr>
          <w:p w14:paraId="6430F458"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183 (38)</w:t>
            </w:r>
          </w:p>
        </w:tc>
        <w:tc>
          <w:tcPr>
            <w:tcW w:w="702" w:type="dxa"/>
            <w:tcBorders>
              <w:top w:val="nil"/>
              <w:bottom w:val="single" w:sz="2" w:space="0" w:color="000000"/>
            </w:tcBorders>
            <w:shd w:val="clear" w:color="auto" w:fill="FFFFFF"/>
          </w:tcPr>
          <w:p w14:paraId="451ABCF2"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15B37897" w14:textId="77777777" w:rsidTr="00A87076">
        <w:trPr>
          <w:cantSplit/>
          <w:jc w:val="center"/>
        </w:trPr>
        <w:tc>
          <w:tcPr>
            <w:tcW w:w="3330" w:type="dxa"/>
            <w:tcBorders>
              <w:top w:val="single" w:sz="2" w:space="0" w:color="000000"/>
              <w:bottom w:val="nil"/>
              <w:right w:val="single" w:sz="4" w:space="0" w:color="auto"/>
            </w:tcBorders>
            <w:shd w:val="clear" w:color="auto" w:fill="FFFFFF"/>
            <w:tcMar>
              <w:left w:w="60" w:type="dxa"/>
              <w:right w:w="60" w:type="dxa"/>
            </w:tcMar>
          </w:tcPr>
          <w:p w14:paraId="07D13188" w14:textId="747DD41D" w:rsidR="00C51C2B" w:rsidRPr="00F9727E" w:rsidRDefault="00C51C2B"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t xml:space="preserve">Complex karyotype, </w:t>
            </w:r>
            <w:r w:rsidRPr="00F9727E">
              <w:rPr>
                <w:rFonts w:ascii="Arial" w:hAnsi="Arial" w:cs="Arial"/>
                <w:i/>
                <w:iCs/>
                <w:color w:val="000000"/>
                <w:sz w:val="18"/>
                <w:szCs w:val="18"/>
              </w:rPr>
              <w:t>n</w:t>
            </w:r>
            <w:r w:rsidRPr="00F9727E">
              <w:rPr>
                <w:rFonts w:ascii="Arial" w:hAnsi="Arial" w:cs="Arial"/>
                <w:color w:val="000000"/>
                <w:sz w:val="18"/>
                <w:szCs w:val="18"/>
              </w:rPr>
              <w:t xml:space="preserve"> (%)</w:t>
            </w:r>
          </w:p>
        </w:tc>
        <w:tc>
          <w:tcPr>
            <w:tcW w:w="1080" w:type="dxa"/>
            <w:tcBorders>
              <w:top w:val="single" w:sz="2" w:space="0" w:color="000000"/>
              <w:left w:val="single" w:sz="4" w:space="0" w:color="auto"/>
              <w:bottom w:val="nil"/>
            </w:tcBorders>
            <w:shd w:val="clear" w:color="auto" w:fill="FFFFFF"/>
            <w:tcMar>
              <w:left w:w="60" w:type="dxa"/>
              <w:right w:w="60" w:type="dxa"/>
            </w:tcMar>
          </w:tcPr>
          <w:p w14:paraId="7F65EADF"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Mar>
              <w:left w:w="60" w:type="dxa"/>
              <w:right w:w="60" w:type="dxa"/>
            </w:tcMar>
          </w:tcPr>
          <w:p w14:paraId="03F05D42"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2" w:space="0" w:color="000000"/>
              <w:bottom w:val="nil"/>
              <w:right w:val="single" w:sz="4" w:space="0" w:color="auto"/>
            </w:tcBorders>
            <w:shd w:val="clear" w:color="auto" w:fill="FFFFFF"/>
            <w:tcMar>
              <w:left w:w="60" w:type="dxa"/>
              <w:right w:w="60" w:type="dxa"/>
            </w:tcMar>
          </w:tcPr>
          <w:p w14:paraId="37366459" w14:textId="4F9ABFC4" w:rsidR="00C51C2B" w:rsidRPr="00C24990"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C24990">
              <w:rPr>
                <w:rFonts w:ascii="Arial" w:hAnsi="Arial" w:cs="Arial"/>
                <w:color w:val="000000"/>
                <w:sz w:val="18"/>
                <w:szCs w:val="18"/>
              </w:rPr>
              <w:t>.005</w:t>
            </w:r>
          </w:p>
        </w:tc>
        <w:tc>
          <w:tcPr>
            <w:tcW w:w="1080" w:type="dxa"/>
            <w:tcBorders>
              <w:top w:val="single" w:sz="2" w:space="0" w:color="000000"/>
              <w:left w:val="single" w:sz="4" w:space="0" w:color="auto"/>
              <w:bottom w:val="nil"/>
            </w:tcBorders>
            <w:shd w:val="clear" w:color="auto" w:fill="FFFFFF"/>
          </w:tcPr>
          <w:p w14:paraId="3CB48D17" w14:textId="5BB48787"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Pr>
          <w:p w14:paraId="75956E43" w14:textId="69D2EBFF"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2" w:space="0" w:color="000000"/>
              <w:bottom w:val="nil"/>
            </w:tcBorders>
            <w:shd w:val="clear" w:color="auto" w:fill="FFFFFF"/>
          </w:tcPr>
          <w:p w14:paraId="00B4086A" w14:textId="01F091BE" w:rsidR="00C51C2B" w:rsidRPr="00B43FE3"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B43FE3">
              <w:rPr>
                <w:rFonts w:ascii="Arial" w:hAnsi="Arial" w:cs="Arial"/>
                <w:color w:val="000000"/>
                <w:sz w:val="18"/>
                <w:szCs w:val="18"/>
              </w:rPr>
              <w:t>.42</w:t>
            </w:r>
          </w:p>
        </w:tc>
      </w:tr>
      <w:tr w:rsidR="00C51C2B" w:rsidRPr="00C24990" w14:paraId="4655CA7D" w14:textId="77777777" w:rsidTr="00A87076">
        <w:trPr>
          <w:cantSplit/>
          <w:jc w:val="center"/>
        </w:trPr>
        <w:tc>
          <w:tcPr>
            <w:tcW w:w="3330" w:type="dxa"/>
            <w:tcBorders>
              <w:top w:val="nil"/>
              <w:bottom w:val="nil"/>
              <w:right w:val="single" w:sz="4" w:space="0" w:color="auto"/>
            </w:tcBorders>
            <w:shd w:val="clear" w:color="auto" w:fill="FFFFFF"/>
            <w:tcMar>
              <w:left w:w="60" w:type="dxa"/>
              <w:right w:w="60" w:type="dxa"/>
            </w:tcMar>
          </w:tcPr>
          <w:p w14:paraId="21260789"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Yes</w:t>
            </w:r>
          </w:p>
        </w:tc>
        <w:tc>
          <w:tcPr>
            <w:tcW w:w="1080" w:type="dxa"/>
            <w:tcBorders>
              <w:top w:val="nil"/>
              <w:left w:val="single" w:sz="4" w:space="0" w:color="auto"/>
              <w:bottom w:val="nil"/>
            </w:tcBorders>
            <w:shd w:val="clear" w:color="auto" w:fill="FFFFFF"/>
            <w:tcMar>
              <w:left w:w="60" w:type="dxa"/>
              <w:right w:w="60" w:type="dxa"/>
            </w:tcMar>
          </w:tcPr>
          <w:p w14:paraId="4AFBC71B"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58 (8)</w:t>
            </w:r>
          </w:p>
        </w:tc>
        <w:tc>
          <w:tcPr>
            <w:tcW w:w="1170" w:type="dxa"/>
            <w:tcBorders>
              <w:top w:val="nil"/>
              <w:bottom w:val="nil"/>
            </w:tcBorders>
            <w:shd w:val="clear" w:color="auto" w:fill="FFFFFF"/>
            <w:tcMar>
              <w:left w:w="60" w:type="dxa"/>
              <w:right w:w="60" w:type="dxa"/>
            </w:tcMar>
          </w:tcPr>
          <w:p w14:paraId="38123F12"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116 (12)</w:t>
            </w:r>
          </w:p>
        </w:tc>
        <w:tc>
          <w:tcPr>
            <w:tcW w:w="720" w:type="dxa"/>
            <w:tcBorders>
              <w:top w:val="nil"/>
              <w:bottom w:val="nil"/>
              <w:right w:val="single" w:sz="4" w:space="0" w:color="auto"/>
            </w:tcBorders>
            <w:shd w:val="clear" w:color="auto" w:fill="FFFFFF"/>
            <w:tcMar>
              <w:left w:w="60" w:type="dxa"/>
              <w:right w:w="60" w:type="dxa"/>
            </w:tcMar>
          </w:tcPr>
          <w:p w14:paraId="2F0A790C"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nil"/>
            </w:tcBorders>
            <w:shd w:val="clear" w:color="auto" w:fill="FFFFFF"/>
          </w:tcPr>
          <w:p w14:paraId="3FD27D3A"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36 (8)</w:t>
            </w:r>
          </w:p>
        </w:tc>
        <w:tc>
          <w:tcPr>
            <w:tcW w:w="1170" w:type="dxa"/>
            <w:tcBorders>
              <w:top w:val="nil"/>
              <w:bottom w:val="nil"/>
            </w:tcBorders>
            <w:shd w:val="clear" w:color="auto" w:fill="FFFFFF"/>
          </w:tcPr>
          <w:p w14:paraId="091AF8EF"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45 (9)</w:t>
            </w:r>
          </w:p>
        </w:tc>
        <w:tc>
          <w:tcPr>
            <w:tcW w:w="702" w:type="dxa"/>
            <w:tcBorders>
              <w:top w:val="nil"/>
              <w:bottom w:val="nil"/>
            </w:tcBorders>
            <w:shd w:val="clear" w:color="auto" w:fill="FFFFFF"/>
          </w:tcPr>
          <w:p w14:paraId="6ACC9AA6"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5BECF363"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644604BC"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No</w:t>
            </w:r>
          </w:p>
        </w:tc>
        <w:tc>
          <w:tcPr>
            <w:tcW w:w="1080" w:type="dxa"/>
            <w:tcBorders>
              <w:top w:val="nil"/>
              <w:left w:val="single" w:sz="4" w:space="0" w:color="auto"/>
              <w:bottom w:val="single" w:sz="2" w:space="0" w:color="000000"/>
            </w:tcBorders>
            <w:shd w:val="clear" w:color="auto" w:fill="FFFFFF"/>
            <w:tcMar>
              <w:left w:w="60" w:type="dxa"/>
              <w:right w:w="60" w:type="dxa"/>
            </w:tcMar>
          </w:tcPr>
          <w:p w14:paraId="6D308CA4"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691 (92)</w:t>
            </w:r>
          </w:p>
        </w:tc>
        <w:tc>
          <w:tcPr>
            <w:tcW w:w="1170" w:type="dxa"/>
            <w:tcBorders>
              <w:top w:val="nil"/>
              <w:bottom w:val="single" w:sz="2" w:space="0" w:color="000000"/>
            </w:tcBorders>
            <w:shd w:val="clear" w:color="auto" w:fill="FFFFFF"/>
            <w:tcMar>
              <w:left w:w="60" w:type="dxa"/>
              <w:right w:w="60" w:type="dxa"/>
            </w:tcMar>
          </w:tcPr>
          <w:p w14:paraId="7A906271"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861 (88)</w:t>
            </w:r>
          </w:p>
        </w:tc>
        <w:tc>
          <w:tcPr>
            <w:tcW w:w="720" w:type="dxa"/>
            <w:tcBorders>
              <w:top w:val="nil"/>
              <w:bottom w:val="single" w:sz="2" w:space="0" w:color="000000"/>
              <w:right w:val="single" w:sz="4" w:space="0" w:color="auto"/>
            </w:tcBorders>
            <w:shd w:val="clear" w:color="auto" w:fill="FFFFFF"/>
            <w:tcMar>
              <w:left w:w="60" w:type="dxa"/>
              <w:right w:w="60" w:type="dxa"/>
            </w:tcMar>
          </w:tcPr>
          <w:p w14:paraId="101D746D"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2" w:space="0" w:color="000000"/>
            </w:tcBorders>
            <w:shd w:val="clear" w:color="auto" w:fill="FFFFFF"/>
          </w:tcPr>
          <w:p w14:paraId="55083850"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426 (92)</w:t>
            </w:r>
          </w:p>
        </w:tc>
        <w:tc>
          <w:tcPr>
            <w:tcW w:w="1170" w:type="dxa"/>
            <w:tcBorders>
              <w:top w:val="nil"/>
              <w:bottom w:val="single" w:sz="2" w:space="0" w:color="000000"/>
            </w:tcBorders>
            <w:shd w:val="clear" w:color="auto" w:fill="FFFFFF"/>
          </w:tcPr>
          <w:p w14:paraId="3765302D"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433 (91)</w:t>
            </w:r>
          </w:p>
        </w:tc>
        <w:tc>
          <w:tcPr>
            <w:tcW w:w="702" w:type="dxa"/>
            <w:tcBorders>
              <w:top w:val="nil"/>
              <w:bottom w:val="single" w:sz="2" w:space="0" w:color="000000"/>
            </w:tcBorders>
            <w:shd w:val="clear" w:color="auto" w:fill="FFFFFF"/>
          </w:tcPr>
          <w:p w14:paraId="3FF60364"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3BDA8D0E" w14:textId="77777777" w:rsidTr="00A87076">
        <w:trPr>
          <w:cantSplit/>
          <w:jc w:val="center"/>
        </w:trPr>
        <w:tc>
          <w:tcPr>
            <w:tcW w:w="3330" w:type="dxa"/>
            <w:tcBorders>
              <w:top w:val="single" w:sz="2" w:space="0" w:color="000000"/>
              <w:bottom w:val="nil"/>
              <w:right w:val="single" w:sz="4" w:space="0" w:color="auto"/>
            </w:tcBorders>
            <w:shd w:val="clear" w:color="auto" w:fill="FFFFFF"/>
            <w:tcMar>
              <w:left w:w="60" w:type="dxa"/>
              <w:right w:w="60" w:type="dxa"/>
            </w:tcMar>
          </w:tcPr>
          <w:p w14:paraId="2C41F18F" w14:textId="564B4435" w:rsidR="00C51C2B" w:rsidRPr="00F9727E" w:rsidRDefault="00C51C2B"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t xml:space="preserve">t(8;21)(q22;q22), </w:t>
            </w:r>
            <w:r w:rsidRPr="00F9727E">
              <w:rPr>
                <w:rFonts w:ascii="Arial" w:hAnsi="Arial" w:cs="Arial"/>
                <w:i/>
                <w:iCs/>
                <w:color w:val="000000"/>
                <w:sz w:val="18"/>
                <w:szCs w:val="18"/>
              </w:rPr>
              <w:t>n</w:t>
            </w:r>
            <w:r w:rsidRPr="00F9727E">
              <w:rPr>
                <w:rFonts w:ascii="Arial" w:hAnsi="Arial" w:cs="Arial"/>
                <w:color w:val="000000"/>
                <w:sz w:val="18"/>
                <w:szCs w:val="18"/>
              </w:rPr>
              <w:t xml:space="preserve"> (%)</w:t>
            </w:r>
          </w:p>
        </w:tc>
        <w:tc>
          <w:tcPr>
            <w:tcW w:w="1080" w:type="dxa"/>
            <w:tcBorders>
              <w:top w:val="single" w:sz="2" w:space="0" w:color="000000"/>
              <w:left w:val="single" w:sz="4" w:space="0" w:color="auto"/>
              <w:bottom w:val="nil"/>
            </w:tcBorders>
            <w:shd w:val="clear" w:color="auto" w:fill="FFFFFF"/>
            <w:tcMar>
              <w:left w:w="60" w:type="dxa"/>
              <w:right w:w="60" w:type="dxa"/>
            </w:tcMar>
          </w:tcPr>
          <w:p w14:paraId="78DCD78F"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Mar>
              <w:left w:w="60" w:type="dxa"/>
              <w:right w:w="60" w:type="dxa"/>
            </w:tcMar>
          </w:tcPr>
          <w:p w14:paraId="4B467645"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2" w:space="0" w:color="000000"/>
              <w:bottom w:val="nil"/>
              <w:right w:val="single" w:sz="4" w:space="0" w:color="auto"/>
            </w:tcBorders>
            <w:shd w:val="clear" w:color="auto" w:fill="FFFFFF"/>
            <w:tcMar>
              <w:left w:w="60" w:type="dxa"/>
              <w:right w:w="60" w:type="dxa"/>
            </w:tcMar>
          </w:tcPr>
          <w:p w14:paraId="69340F81" w14:textId="74DD1761" w:rsidR="00C51C2B" w:rsidRPr="00C24990"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C24990">
              <w:rPr>
                <w:rFonts w:ascii="Arial" w:hAnsi="Arial" w:cs="Arial"/>
                <w:color w:val="000000"/>
                <w:sz w:val="18"/>
                <w:szCs w:val="18"/>
              </w:rPr>
              <w:t>.80</w:t>
            </w:r>
          </w:p>
        </w:tc>
        <w:tc>
          <w:tcPr>
            <w:tcW w:w="1080" w:type="dxa"/>
            <w:tcBorders>
              <w:top w:val="single" w:sz="2" w:space="0" w:color="000000"/>
              <w:left w:val="single" w:sz="4" w:space="0" w:color="auto"/>
              <w:bottom w:val="nil"/>
            </w:tcBorders>
            <w:shd w:val="clear" w:color="auto" w:fill="FFFFFF"/>
          </w:tcPr>
          <w:p w14:paraId="0D43AAEC" w14:textId="611DEC90"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Pr>
          <w:p w14:paraId="7800D827" w14:textId="37C0237B"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2" w:space="0" w:color="000000"/>
              <w:bottom w:val="nil"/>
            </w:tcBorders>
            <w:shd w:val="clear" w:color="auto" w:fill="FFFFFF"/>
          </w:tcPr>
          <w:p w14:paraId="537147C1" w14:textId="0770C6BB" w:rsidR="00C51C2B" w:rsidRPr="00B43FE3"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B43FE3">
              <w:rPr>
                <w:rFonts w:ascii="Arial" w:hAnsi="Arial" w:cs="Arial"/>
                <w:color w:val="000000"/>
                <w:sz w:val="18"/>
                <w:szCs w:val="18"/>
              </w:rPr>
              <w:t>.11</w:t>
            </w:r>
          </w:p>
        </w:tc>
      </w:tr>
      <w:tr w:rsidR="00C51C2B" w:rsidRPr="00C24990" w14:paraId="1400F0F2" w14:textId="77777777" w:rsidTr="00A87076">
        <w:trPr>
          <w:cantSplit/>
          <w:jc w:val="center"/>
        </w:trPr>
        <w:tc>
          <w:tcPr>
            <w:tcW w:w="3330" w:type="dxa"/>
            <w:tcBorders>
              <w:top w:val="nil"/>
              <w:bottom w:val="nil"/>
              <w:right w:val="single" w:sz="4" w:space="0" w:color="auto"/>
            </w:tcBorders>
            <w:shd w:val="clear" w:color="auto" w:fill="FFFFFF"/>
            <w:tcMar>
              <w:left w:w="60" w:type="dxa"/>
              <w:right w:w="60" w:type="dxa"/>
            </w:tcMar>
          </w:tcPr>
          <w:p w14:paraId="4A623909"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Yes</w:t>
            </w:r>
          </w:p>
        </w:tc>
        <w:tc>
          <w:tcPr>
            <w:tcW w:w="1080" w:type="dxa"/>
            <w:tcBorders>
              <w:top w:val="nil"/>
              <w:left w:val="single" w:sz="4" w:space="0" w:color="auto"/>
              <w:bottom w:val="nil"/>
            </w:tcBorders>
            <w:shd w:val="clear" w:color="auto" w:fill="FFFFFF"/>
            <w:tcMar>
              <w:left w:w="60" w:type="dxa"/>
              <w:right w:w="60" w:type="dxa"/>
            </w:tcMar>
          </w:tcPr>
          <w:p w14:paraId="3532FE23"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28 (4)</w:t>
            </w:r>
          </w:p>
        </w:tc>
        <w:tc>
          <w:tcPr>
            <w:tcW w:w="1170" w:type="dxa"/>
            <w:tcBorders>
              <w:top w:val="nil"/>
              <w:bottom w:val="nil"/>
            </w:tcBorders>
            <w:shd w:val="clear" w:color="auto" w:fill="FFFFFF"/>
            <w:tcMar>
              <w:left w:w="60" w:type="dxa"/>
              <w:right w:w="60" w:type="dxa"/>
            </w:tcMar>
          </w:tcPr>
          <w:p w14:paraId="004C65D3"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40 (4)</w:t>
            </w:r>
          </w:p>
        </w:tc>
        <w:tc>
          <w:tcPr>
            <w:tcW w:w="720" w:type="dxa"/>
            <w:tcBorders>
              <w:top w:val="nil"/>
              <w:bottom w:val="nil"/>
              <w:right w:val="single" w:sz="4" w:space="0" w:color="auto"/>
            </w:tcBorders>
            <w:shd w:val="clear" w:color="auto" w:fill="FFFFFF"/>
            <w:tcMar>
              <w:left w:w="60" w:type="dxa"/>
              <w:right w:w="60" w:type="dxa"/>
            </w:tcMar>
          </w:tcPr>
          <w:p w14:paraId="0DEB12B7"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nil"/>
            </w:tcBorders>
            <w:shd w:val="clear" w:color="auto" w:fill="FFFFFF"/>
          </w:tcPr>
          <w:p w14:paraId="0E39BFC4"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11 (2)</w:t>
            </w:r>
          </w:p>
        </w:tc>
        <w:tc>
          <w:tcPr>
            <w:tcW w:w="1170" w:type="dxa"/>
            <w:tcBorders>
              <w:top w:val="nil"/>
              <w:bottom w:val="nil"/>
            </w:tcBorders>
            <w:shd w:val="clear" w:color="auto" w:fill="FFFFFF"/>
          </w:tcPr>
          <w:p w14:paraId="587E7669"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21 (4)</w:t>
            </w:r>
          </w:p>
        </w:tc>
        <w:tc>
          <w:tcPr>
            <w:tcW w:w="702" w:type="dxa"/>
            <w:tcBorders>
              <w:top w:val="nil"/>
              <w:bottom w:val="nil"/>
            </w:tcBorders>
            <w:shd w:val="clear" w:color="auto" w:fill="FFFFFF"/>
          </w:tcPr>
          <w:p w14:paraId="06916CA0"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6AB3DCBE"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03283DF2" w14:textId="77777777" w:rsidR="00C51C2B" w:rsidRPr="00221D3C" w:rsidRDefault="00C51C2B" w:rsidP="00C51C2B">
            <w:pPr>
              <w:adjustRightInd w:val="0"/>
              <w:spacing w:before="60" w:after="60"/>
              <w:rPr>
                <w:rFonts w:ascii="Arial" w:hAnsi="Arial" w:cs="Arial"/>
                <w:color w:val="000000"/>
                <w:sz w:val="18"/>
                <w:szCs w:val="18"/>
              </w:rPr>
            </w:pPr>
            <w:r w:rsidRPr="00221D3C">
              <w:rPr>
                <w:rFonts w:ascii="Arial" w:hAnsi="Arial" w:cs="Arial"/>
                <w:color w:val="000000"/>
                <w:sz w:val="18"/>
                <w:szCs w:val="18"/>
              </w:rPr>
              <w:t xml:space="preserve">   No</w:t>
            </w:r>
          </w:p>
        </w:tc>
        <w:tc>
          <w:tcPr>
            <w:tcW w:w="1080" w:type="dxa"/>
            <w:tcBorders>
              <w:top w:val="nil"/>
              <w:left w:val="single" w:sz="4" w:space="0" w:color="auto"/>
              <w:bottom w:val="single" w:sz="2" w:space="0" w:color="000000"/>
            </w:tcBorders>
            <w:shd w:val="clear" w:color="auto" w:fill="FFFFFF"/>
            <w:tcMar>
              <w:left w:w="60" w:type="dxa"/>
              <w:right w:w="60" w:type="dxa"/>
            </w:tcMar>
          </w:tcPr>
          <w:p w14:paraId="39DD3213"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721 (96)</w:t>
            </w:r>
          </w:p>
        </w:tc>
        <w:tc>
          <w:tcPr>
            <w:tcW w:w="1170" w:type="dxa"/>
            <w:tcBorders>
              <w:top w:val="nil"/>
              <w:bottom w:val="single" w:sz="2" w:space="0" w:color="000000"/>
            </w:tcBorders>
            <w:shd w:val="clear" w:color="auto" w:fill="FFFFFF"/>
            <w:tcMar>
              <w:left w:w="60" w:type="dxa"/>
              <w:right w:w="60" w:type="dxa"/>
            </w:tcMar>
          </w:tcPr>
          <w:p w14:paraId="75D6CF7A"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937 (96)</w:t>
            </w:r>
          </w:p>
        </w:tc>
        <w:tc>
          <w:tcPr>
            <w:tcW w:w="720" w:type="dxa"/>
            <w:tcBorders>
              <w:top w:val="nil"/>
              <w:bottom w:val="single" w:sz="2" w:space="0" w:color="000000"/>
              <w:right w:val="single" w:sz="4" w:space="0" w:color="auto"/>
            </w:tcBorders>
            <w:shd w:val="clear" w:color="auto" w:fill="FFFFFF"/>
            <w:tcMar>
              <w:left w:w="60" w:type="dxa"/>
              <w:right w:w="60" w:type="dxa"/>
            </w:tcMar>
          </w:tcPr>
          <w:p w14:paraId="4CE28497"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2" w:space="0" w:color="000000"/>
            </w:tcBorders>
            <w:shd w:val="clear" w:color="auto" w:fill="FFFFFF"/>
          </w:tcPr>
          <w:p w14:paraId="290565B4"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451 (98)</w:t>
            </w:r>
          </w:p>
        </w:tc>
        <w:tc>
          <w:tcPr>
            <w:tcW w:w="1170" w:type="dxa"/>
            <w:tcBorders>
              <w:top w:val="nil"/>
              <w:bottom w:val="single" w:sz="2" w:space="0" w:color="000000"/>
            </w:tcBorders>
            <w:shd w:val="clear" w:color="auto" w:fill="FFFFFF"/>
          </w:tcPr>
          <w:p w14:paraId="4F1B83DB"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456 (96)</w:t>
            </w:r>
          </w:p>
        </w:tc>
        <w:tc>
          <w:tcPr>
            <w:tcW w:w="702" w:type="dxa"/>
            <w:tcBorders>
              <w:top w:val="nil"/>
              <w:bottom w:val="single" w:sz="2" w:space="0" w:color="000000"/>
            </w:tcBorders>
            <w:shd w:val="clear" w:color="auto" w:fill="FFFFFF"/>
          </w:tcPr>
          <w:p w14:paraId="6D9E3DC0"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597D8ABF" w14:textId="77777777" w:rsidTr="00A87076">
        <w:trPr>
          <w:cantSplit/>
          <w:jc w:val="center"/>
        </w:trPr>
        <w:tc>
          <w:tcPr>
            <w:tcW w:w="3330" w:type="dxa"/>
            <w:tcBorders>
              <w:top w:val="single" w:sz="2" w:space="0" w:color="000000"/>
              <w:bottom w:val="nil"/>
              <w:right w:val="single" w:sz="4" w:space="0" w:color="auto"/>
            </w:tcBorders>
            <w:shd w:val="clear" w:color="auto" w:fill="FFFFFF"/>
            <w:tcMar>
              <w:left w:w="60" w:type="dxa"/>
              <w:right w:w="60" w:type="dxa"/>
            </w:tcMar>
          </w:tcPr>
          <w:p w14:paraId="112857BE" w14:textId="267F66BF" w:rsidR="00C51C2B" w:rsidRPr="00F9727E" w:rsidRDefault="00C51C2B"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t xml:space="preserve">inv(16)(p13.1q22), </w:t>
            </w:r>
            <w:r w:rsidRPr="00F9727E">
              <w:rPr>
                <w:rFonts w:ascii="Arial" w:hAnsi="Arial" w:cs="Arial"/>
                <w:i/>
                <w:iCs/>
                <w:color w:val="000000"/>
                <w:sz w:val="18"/>
                <w:szCs w:val="18"/>
              </w:rPr>
              <w:t>n</w:t>
            </w:r>
            <w:r w:rsidRPr="00F9727E">
              <w:rPr>
                <w:rFonts w:ascii="Arial" w:hAnsi="Arial" w:cs="Arial"/>
                <w:color w:val="000000"/>
                <w:sz w:val="18"/>
                <w:szCs w:val="18"/>
              </w:rPr>
              <w:t xml:space="preserve"> (%)</w:t>
            </w:r>
          </w:p>
        </w:tc>
        <w:tc>
          <w:tcPr>
            <w:tcW w:w="1080" w:type="dxa"/>
            <w:tcBorders>
              <w:top w:val="single" w:sz="2" w:space="0" w:color="000000"/>
              <w:left w:val="single" w:sz="4" w:space="0" w:color="auto"/>
              <w:bottom w:val="nil"/>
            </w:tcBorders>
            <w:shd w:val="clear" w:color="auto" w:fill="FFFFFF"/>
            <w:tcMar>
              <w:left w:w="60" w:type="dxa"/>
              <w:right w:w="60" w:type="dxa"/>
            </w:tcMar>
          </w:tcPr>
          <w:p w14:paraId="53BACB05"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Mar>
              <w:left w:w="60" w:type="dxa"/>
              <w:right w:w="60" w:type="dxa"/>
            </w:tcMar>
          </w:tcPr>
          <w:p w14:paraId="400B6518"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2" w:space="0" w:color="000000"/>
              <w:bottom w:val="nil"/>
              <w:right w:val="single" w:sz="4" w:space="0" w:color="auto"/>
            </w:tcBorders>
            <w:shd w:val="clear" w:color="auto" w:fill="FFFFFF"/>
            <w:tcMar>
              <w:left w:w="60" w:type="dxa"/>
              <w:right w:w="60" w:type="dxa"/>
            </w:tcMar>
          </w:tcPr>
          <w:p w14:paraId="1032213D" w14:textId="36292659" w:rsidR="00C51C2B" w:rsidRPr="00C24990"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C24990">
              <w:rPr>
                <w:rFonts w:ascii="Arial" w:hAnsi="Arial" w:cs="Arial"/>
                <w:color w:val="000000"/>
                <w:sz w:val="18"/>
                <w:szCs w:val="18"/>
              </w:rPr>
              <w:t>.55</w:t>
            </w:r>
          </w:p>
        </w:tc>
        <w:tc>
          <w:tcPr>
            <w:tcW w:w="1080" w:type="dxa"/>
            <w:tcBorders>
              <w:top w:val="single" w:sz="2" w:space="0" w:color="000000"/>
              <w:left w:val="single" w:sz="4" w:space="0" w:color="auto"/>
              <w:bottom w:val="nil"/>
            </w:tcBorders>
            <w:shd w:val="clear" w:color="auto" w:fill="FFFFFF"/>
          </w:tcPr>
          <w:p w14:paraId="6E31DAA1" w14:textId="036B74C0"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Pr>
          <w:p w14:paraId="099D388B" w14:textId="54094A12"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2" w:space="0" w:color="000000"/>
              <w:bottom w:val="nil"/>
            </w:tcBorders>
            <w:shd w:val="clear" w:color="auto" w:fill="FFFFFF"/>
          </w:tcPr>
          <w:p w14:paraId="6F8EEF41" w14:textId="4FE1B27A" w:rsidR="00C51C2B" w:rsidRPr="00B43FE3"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B43FE3">
              <w:rPr>
                <w:rFonts w:ascii="Arial" w:hAnsi="Arial" w:cs="Arial"/>
                <w:color w:val="000000"/>
                <w:sz w:val="18"/>
                <w:szCs w:val="18"/>
              </w:rPr>
              <w:t>.27</w:t>
            </w:r>
          </w:p>
        </w:tc>
      </w:tr>
      <w:tr w:rsidR="00C51C2B" w:rsidRPr="00C24990" w14:paraId="3096D417" w14:textId="77777777" w:rsidTr="00A87076">
        <w:trPr>
          <w:cantSplit/>
          <w:jc w:val="center"/>
        </w:trPr>
        <w:tc>
          <w:tcPr>
            <w:tcW w:w="3330" w:type="dxa"/>
            <w:tcBorders>
              <w:top w:val="nil"/>
              <w:bottom w:val="nil"/>
              <w:right w:val="single" w:sz="4" w:space="0" w:color="auto"/>
            </w:tcBorders>
            <w:shd w:val="clear" w:color="auto" w:fill="FFFFFF"/>
            <w:tcMar>
              <w:left w:w="60" w:type="dxa"/>
              <w:right w:w="60" w:type="dxa"/>
            </w:tcMar>
          </w:tcPr>
          <w:p w14:paraId="40409E39" w14:textId="77777777" w:rsidR="00C51C2B" w:rsidRPr="00C24990" w:rsidRDefault="00C51C2B" w:rsidP="00C51C2B">
            <w:pPr>
              <w:adjustRightInd w:val="0"/>
              <w:spacing w:before="60" w:after="60"/>
              <w:rPr>
                <w:rFonts w:ascii="Arial" w:hAnsi="Arial" w:cs="Arial"/>
                <w:color w:val="000000"/>
                <w:sz w:val="18"/>
                <w:szCs w:val="18"/>
              </w:rPr>
            </w:pPr>
            <w:r w:rsidRPr="00C24990">
              <w:rPr>
                <w:rFonts w:ascii="Arial" w:hAnsi="Arial" w:cs="Arial"/>
                <w:color w:val="000000"/>
                <w:sz w:val="18"/>
                <w:szCs w:val="18"/>
              </w:rPr>
              <w:t xml:space="preserve">   Yes</w:t>
            </w:r>
          </w:p>
        </w:tc>
        <w:tc>
          <w:tcPr>
            <w:tcW w:w="1080" w:type="dxa"/>
            <w:tcBorders>
              <w:top w:val="nil"/>
              <w:left w:val="single" w:sz="4" w:space="0" w:color="auto"/>
              <w:bottom w:val="nil"/>
            </w:tcBorders>
            <w:shd w:val="clear" w:color="auto" w:fill="FFFFFF"/>
            <w:tcMar>
              <w:left w:w="60" w:type="dxa"/>
              <w:right w:w="60" w:type="dxa"/>
            </w:tcMar>
          </w:tcPr>
          <w:p w14:paraId="0A02CC93"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44 (6)</w:t>
            </w:r>
          </w:p>
        </w:tc>
        <w:tc>
          <w:tcPr>
            <w:tcW w:w="1170" w:type="dxa"/>
            <w:tcBorders>
              <w:top w:val="nil"/>
              <w:bottom w:val="nil"/>
            </w:tcBorders>
            <w:shd w:val="clear" w:color="auto" w:fill="FFFFFF"/>
            <w:tcMar>
              <w:left w:w="60" w:type="dxa"/>
              <w:right w:w="60" w:type="dxa"/>
            </w:tcMar>
          </w:tcPr>
          <w:p w14:paraId="286ECB0B"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65 (7)</w:t>
            </w:r>
          </w:p>
        </w:tc>
        <w:tc>
          <w:tcPr>
            <w:tcW w:w="720" w:type="dxa"/>
            <w:tcBorders>
              <w:top w:val="nil"/>
              <w:bottom w:val="nil"/>
              <w:right w:val="single" w:sz="4" w:space="0" w:color="auto"/>
            </w:tcBorders>
            <w:shd w:val="clear" w:color="auto" w:fill="FFFFFF"/>
            <w:tcMar>
              <w:left w:w="60" w:type="dxa"/>
              <w:right w:w="60" w:type="dxa"/>
            </w:tcMar>
          </w:tcPr>
          <w:p w14:paraId="3D701BD8"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nil"/>
            </w:tcBorders>
            <w:shd w:val="clear" w:color="auto" w:fill="FFFFFF"/>
          </w:tcPr>
          <w:p w14:paraId="10E905D0"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17 (4)</w:t>
            </w:r>
          </w:p>
        </w:tc>
        <w:tc>
          <w:tcPr>
            <w:tcW w:w="1170" w:type="dxa"/>
            <w:tcBorders>
              <w:top w:val="nil"/>
              <w:bottom w:val="nil"/>
            </w:tcBorders>
            <w:shd w:val="clear" w:color="auto" w:fill="FFFFFF"/>
          </w:tcPr>
          <w:p w14:paraId="5690B5F5"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25 (5)</w:t>
            </w:r>
          </w:p>
        </w:tc>
        <w:tc>
          <w:tcPr>
            <w:tcW w:w="702" w:type="dxa"/>
            <w:tcBorders>
              <w:top w:val="nil"/>
              <w:bottom w:val="nil"/>
            </w:tcBorders>
            <w:shd w:val="clear" w:color="auto" w:fill="FFFFFF"/>
          </w:tcPr>
          <w:p w14:paraId="08A15717"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79DD746C"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25533BD1" w14:textId="77777777" w:rsidR="00C51C2B" w:rsidRPr="00C24990" w:rsidRDefault="00C51C2B" w:rsidP="00C51C2B">
            <w:pPr>
              <w:adjustRightInd w:val="0"/>
              <w:spacing w:before="60" w:after="60"/>
              <w:rPr>
                <w:rFonts w:ascii="Arial" w:hAnsi="Arial" w:cs="Arial"/>
                <w:color w:val="000000"/>
                <w:sz w:val="18"/>
                <w:szCs w:val="18"/>
              </w:rPr>
            </w:pPr>
            <w:r w:rsidRPr="00C24990">
              <w:rPr>
                <w:rFonts w:ascii="Arial" w:hAnsi="Arial" w:cs="Arial"/>
                <w:color w:val="000000"/>
                <w:sz w:val="18"/>
                <w:szCs w:val="18"/>
              </w:rPr>
              <w:t xml:space="preserve">   No</w:t>
            </w:r>
          </w:p>
        </w:tc>
        <w:tc>
          <w:tcPr>
            <w:tcW w:w="1080" w:type="dxa"/>
            <w:tcBorders>
              <w:top w:val="nil"/>
              <w:left w:val="single" w:sz="4" w:space="0" w:color="auto"/>
              <w:bottom w:val="single" w:sz="2" w:space="0" w:color="000000"/>
            </w:tcBorders>
            <w:shd w:val="clear" w:color="auto" w:fill="FFFFFF"/>
            <w:tcMar>
              <w:left w:w="60" w:type="dxa"/>
              <w:right w:w="60" w:type="dxa"/>
            </w:tcMar>
          </w:tcPr>
          <w:p w14:paraId="052A8304"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705 (94)</w:t>
            </w:r>
          </w:p>
        </w:tc>
        <w:tc>
          <w:tcPr>
            <w:tcW w:w="1170" w:type="dxa"/>
            <w:tcBorders>
              <w:top w:val="nil"/>
              <w:bottom w:val="single" w:sz="2" w:space="0" w:color="000000"/>
            </w:tcBorders>
            <w:shd w:val="clear" w:color="auto" w:fill="FFFFFF"/>
            <w:tcMar>
              <w:left w:w="60" w:type="dxa"/>
              <w:right w:w="60" w:type="dxa"/>
            </w:tcMar>
          </w:tcPr>
          <w:p w14:paraId="4AF0EBDF"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912 (93)</w:t>
            </w:r>
          </w:p>
        </w:tc>
        <w:tc>
          <w:tcPr>
            <w:tcW w:w="720" w:type="dxa"/>
            <w:tcBorders>
              <w:top w:val="nil"/>
              <w:bottom w:val="single" w:sz="2" w:space="0" w:color="000000"/>
              <w:right w:val="single" w:sz="4" w:space="0" w:color="auto"/>
            </w:tcBorders>
            <w:shd w:val="clear" w:color="auto" w:fill="FFFFFF"/>
            <w:tcMar>
              <w:left w:w="60" w:type="dxa"/>
              <w:right w:w="60" w:type="dxa"/>
            </w:tcMar>
          </w:tcPr>
          <w:p w14:paraId="1795A56D"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2" w:space="0" w:color="000000"/>
            </w:tcBorders>
            <w:shd w:val="clear" w:color="auto" w:fill="FFFFFF"/>
          </w:tcPr>
          <w:p w14:paraId="62F81126"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445 (96)</w:t>
            </w:r>
          </w:p>
        </w:tc>
        <w:tc>
          <w:tcPr>
            <w:tcW w:w="1170" w:type="dxa"/>
            <w:tcBorders>
              <w:top w:val="nil"/>
              <w:bottom w:val="single" w:sz="2" w:space="0" w:color="000000"/>
            </w:tcBorders>
            <w:shd w:val="clear" w:color="auto" w:fill="FFFFFF"/>
          </w:tcPr>
          <w:p w14:paraId="61B6D4BD"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452 (95)</w:t>
            </w:r>
          </w:p>
        </w:tc>
        <w:tc>
          <w:tcPr>
            <w:tcW w:w="702" w:type="dxa"/>
            <w:tcBorders>
              <w:top w:val="nil"/>
              <w:bottom w:val="single" w:sz="2" w:space="0" w:color="000000"/>
            </w:tcBorders>
            <w:shd w:val="clear" w:color="auto" w:fill="FFFFFF"/>
          </w:tcPr>
          <w:p w14:paraId="3E0C531E"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6EB185A6" w14:textId="77777777" w:rsidTr="00A87076">
        <w:trPr>
          <w:cantSplit/>
          <w:jc w:val="center"/>
        </w:trPr>
        <w:tc>
          <w:tcPr>
            <w:tcW w:w="3330" w:type="dxa"/>
            <w:tcBorders>
              <w:top w:val="single" w:sz="2" w:space="0" w:color="000000"/>
              <w:bottom w:val="nil"/>
              <w:right w:val="single" w:sz="4" w:space="0" w:color="auto"/>
            </w:tcBorders>
            <w:shd w:val="clear" w:color="auto" w:fill="FFFFFF"/>
            <w:tcMar>
              <w:left w:w="60" w:type="dxa"/>
              <w:right w:w="60" w:type="dxa"/>
            </w:tcMar>
          </w:tcPr>
          <w:p w14:paraId="3FC83ADC" w14:textId="418040CC" w:rsidR="00C51C2B" w:rsidRPr="00F9727E" w:rsidRDefault="00C51C2B" w:rsidP="00C51C2B">
            <w:pPr>
              <w:adjustRightInd w:val="0"/>
              <w:spacing w:before="60" w:after="60"/>
              <w:rPr>
                <w:rFonts w:ascii="Arial" w:hAnsi="Arial" w:cs="Arial"/>
                <w:color w:val="000000"/>
                <w:sz w:val="18"/>
                <w:szCs w:val="18"/>
              </w:rPr>
            </w:pPr>
            <w:r w:rsidRPr="00F9727E">
              <w:rPr>
                <w:rFonts w:ascii="Arial" w:hAnsi="Arial" w:cs="Arial"/>
                <w:color w:val="000000"/>
                <w:sz w:val="18"/>
                <w:szCs w:val="18"/>
              </w:rPr>
              <w:lastRenderedPageBreak/>
              <w:t>11q23</w:t>
            </w:r>
            <w:r w:rsidRPr="00F9727E">
              <w:rPr>
                <w:rFonts w:ascii="Arial" w:hAnsi="Arial" w:cs="Arial"/>
                <w:i/>
                <w:iCs/>
                <w:color w:val="000000"/>
                <w:sz w:val="18"/>
                <w:szCs w:val="18"/>
              </w:rPr>
              <w:t>/KMT2A</w:t>
            </w:r>
            <w:r w:rsidRPr="00F9727E">
              <w:rPr>
                <w:rFonts w:ascii="Arial" w:hAnsi="Arial" w:cs="Arial"/>
                <w:color w:val="000000"/>
                <w:sz w:val="18"/>
                <w:szCs w:val="18"/>
              </w:rPr>
              <w:t xml:space="preserve">-rearranged AML, </w:t>
            </w:r>
            <w:r w:rsidRPr="00F9727E">
              <w:rPr>
                <w:rFonts w:ascii="Arial" w:hAnsi="Arial" w:cs="Arial"/>
                <w:i/>
                <w:iCs/>
                <w:color w:val="000000"/>
                <w:sz w:val="18"/>
                <w:szCs w:val="18"/>
              </w:rPr>
              <w:t>n</w:t>
            </w:r>
            <w:r w:rsidRPr="00F9727E">
              <w:rPr>
                <w:rFonts w:ascii="Arial" w:hAnsi="Arial" w:cs="Arial"/>
                <w:color w:val="000000"/>
                <w:sz w:val="18"/>
                <w:szCs w:val="18"/>
              </w:rPr>
              <w:t xml:space="preserve"> (%)</w:t>
            </w:r>
          </w:p>
        </w:tc>
        <w:tc>
          <w:tcPr>
            <w:tcW w:w="1080" w:type="dxa"/>
            <w:tcBorders>
              <w:top w:val="single" w:sz="2" w:space="0" w:color="000000"/>
              <w:left w:val="single" w:sz="4" w:space="0" w:color="auto"/>
              <w:bottom w:val="nil"/>
            </w:tcBorders>
            <w:shd w:val="clear" w:color="auto" w:fill="FFFFFF"/>
            <w:tcMar>
              <w:left w:w="60" w:type="dxa"/>
              <w:right w:w="60" w:type="dxa"/>
            </w:tcMar>
          </w:tcPr>
          <w:p w14:paraId="7F86EBD9"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Mar>
              <w:left w:w="60" w:type="dxa"/>
              <w:right w:w="60" w:type="dxa"/>
            </w:tcMar>
          </w:tcPr>
          <w:p w14:paraId="7612F38B" w14:textId="77777777" w:rsidR="00C51C2B" w:rsidRPr="00C24990" w:rsidRDefault="00C51C2B" w:rsidP="00422DD3">
            <w:pPr>
              <w:adjustRightInd w:val="0"/>
              <w:spacing w:before="60" w:after="60"/>
              <w:jc w:val="center"/>
              <w:rPr>
                <w:rFonts w:ascii="Arial" w:hAnsi="Arial" w:cs="Arial"/>
                <w:color w:val="000000"/>
                <w:sz w:val="18"/>
                <w:szCs w:val="18"/>
              </w:rPr>
            </w:pPr>
          </w:p>
        </w:tc>
        <w:tc>
          <w:tcPr>
            <w:tcW w:w="720" w:type="dxa"/>
            <w:tcBorders>
              <w:top w:val="single" w:sz="2" w:space="0" w:color="000000"/>
              <w:bottom w:val="nil"/>
              <w:right w:val="single" w:sz="4" w:space="0" w:color="auto"/>
            </w:tcBorders>
            <w:shd w:val="clear" w:color="auto" w:fill="FFFFFF"/>
            <w:tcMar>
              <w:left w:w="60" w:type="dxa"/>
              <w:right w:w="60" w:type="dxa"/>
            </w:tcMar>
          </w:tcPr>
          <w:p w14:paraId="50160452" w14:textId="3ECCD45F" w:rsidR="00C51C2B" w:rsidRPr="00C24990" w:rsidRDefault="00C95626" w:rsidP="00C51C2B">
            <w:pPr>
              <w:adjustRightInd w:val="0"/>
              <w:spacing w:before="60" w:after="60"/>
              <w:jc w:val="center"/>
              <w:rPr>
                <w:rFonts w:ascii="Arial" w:hAnsi="Arial" w:cs="Arial"/>
                <w:color w:val="000000"/>
                <w:sz w:val="18"/>
                <w:szCs w:val="18"/>
              </w:rPr>
            </w:pPr>
            <w:r>
              <w:rPr>
                <w:rFonts w:ascii="Arial" w:hAnsi="Arial" w:cs="Arial"/>
                <w:color w:val="000000"/>
                <w:sz w:val="18"/>
                <w:szCs w:val="18"/>
              </w:rPr>
              <w:t>0</w:t>
            </w:r>
            <w:r w:rsidR="00C51C2B" w:rsidRPr="00C24990">
              <w:rPr>
                <w:rFonts w:ascii="Arial" w:hAnsi="Arial" w:cs="Arial"/>
                <w:color w:val="000000"/>
                <w:sz w:val="18"/>
                <w:szCs w:val="18"/>
              </w:rPr>
              <w:t>.21</w:t>
            </w:r>
          </w:p>
        </w:tc>
        <w:tc>
          <w:tcPr>
            <w:tcW w:w="1080" w:type="dxa"/>
            <w:tcBorders>
              <w:top w:val="single" w:sz="2" w:space="0" w:color="000000"/>
              <w:left w:val="single" w:sz="4" w:space="0" w:color="auto"/>
              <w:bottom w:val="nil"/>
            </w:tcBorders>
            <w:shd w:val="clear" w:color="auto" w:fill="FFFFFF"/>
          </w:tcPr>
          <w:p w14:paraId="77B09C1F" w14:textId="326BFCBE" w:rsidR="00C51C2B" w:rsidRPr="00B43FE3" w:rsidRDefault="00C51C2B" w:rsidP="00422DD3">
            <w:pPr>
              <w:adjustRightInd w:val="0"/>
              <w:spacing w:before="60" w:after="60"/>
              <w:jc w:val="center"/>
              <w:rPr>
                <w:rFonts w:ascii="Arial" w:hAnsi="Arial" w:cs="Arial"/>
                <w:color w:val="000000"/>
                <w:sz w:val="18"/>
                <w:szCs w:val="18"/>
              </w:rPr>
            </w:pPr>
          </w:p>
        </w:tc>
        <w:tc>
          <w:tcPr>
            <w:tcW w:w="1170" w:type="dxa"/>
            <w:tcBorders>
              <w:top w:val="single" w:sz="2" w:space="0" w:color="000000"/>
              <w:bottom w:val="nil"/>
            </w:tcBorders>
            <w:shd w:val="clear" w:color="auto" w:fill="FFFFFF"/>
          </w:tcPr>
          <w:p w14:paraId="4D624566" w14:textId="4C6AA5EB" w:rsidR="00C51C2B" w:rsidRPr="00B43FE3" w:rsidRDefault="00C51C2B" w:rsidP="00422DD3">
            <w:pPr>
              <w:adjustRightInd w:val="0"/>
              <w:spacing w:before="60" w:after="60"/>
              <w:jc w:val="center"/>
              <w:rPr>
                <w:rFonts w:ascii="Arial" w:hAnsi="Arial" w:cs="Arial"/>
                <w:color w:val="000000"/>
                <w:sz w:val="18"/>
                <w:szCs w:val="18"/>
              </w:rPr>
            </w:pPr>
          </w:p>
        </w:tc>
        <w:tc>
          <w:tcPr>
            <w:tcW w:w="702" w:type="dxa"/>
            <w:tcBorders>
              <w:top w:val="single" w:sz="2" w:space="0" w:color="000000"/>
              <w:bottom w:val="nil"/>
            </w:tcBorders>
            <w:shd w:val="clear" w:color="auto" w:fill="FFFFFF"/>
          </w:tcPr>
          <w:p w14:paraId="4E0D48E0" w14:textId="77777777" w:rsidR="00C51C2B" w:rsidRPr="00B43FE3" w:rsidRDefault="00C51C2B" w:rsidP="00C51C2B">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1.00</w:t>
            </w:r>
          </w:p>
        </w:tc>
      </w:tr>
      <w:tr w:rsidR="00C51C2B" w:rsidRPr="00C24990" w14:paraId="787408C2" w14:textId="77777777" w:rsidTr="00A87076">
        <w:trPr>
          <w:cantSplit/>
          <w:jc w:val="center"/>
        </w:trPr>
        <w:tc>
          <w:tcPr>
            <w:tcW w:w="3330" w:type="dxa"/>
            <w:tcBorders>
              <w:top w:val="nil"/>
              <w:bottom w:val="nil"/>
              <w:right w:val="single" w:sz="4" w:space="0" w:color="auto"/>
            </w:tcBorders>
            <w:shd w:val="clear" w:color="auto" w:fill="FFFFFF"/>
            <w:tcMar>
              <w:left w:w="60" w:type="dxa"/>
              <w:right w:w="60" w:type="dxa"/>
            </w:tcMar>
          </w:tcPr>
          <w:p w14:paraId="2B612E10" w14:textId="77777777" w:rsidR="00C51C2B" w:rsidRPr="00C24990" w:rsidRDefault="00C51C2B" w:rsidP="00C51C2B">
            <w:pPr>
              <w:adjustRightInd w:val="0"/>
              <w:spacing w:before="60" w:after="60"/>
              <w:rPr>
                <w:rFonts w:ascii="Arial" w:hAnsi="Arial" w:cs="Arial"/>
                <w:color w:val="000000"/>
                <w:sz w:val="18"/>
                <w:szCs w:val="18"/>
              </w:rPr>
            </w:pPr>
            <w:r w:rsidRPr="00C24990">
              <w:rPr>
                <w:rFonts w:ascii="Arial" w:hAnsi="Arial" w:cs="Arial"/>
                <w:color w:val="000000"/>
                <w:sz w:val="18"/>
                <w:szCs w:val="18"/>
              </w:rPr>
              <w:t xml:space="preserve">   Yes</w:t>
            </w:r>
          </w:p>
        </w:tc>
        <w:tc>
          <w:tcPr>
            <w:tcW w:w="1080" w:type="dxa"/>
            <w:tcBorders>
              <w:top w:val="nil"/>
              <w:left w:val="single" w:sz="4" w:space="0" w:color="auto"/>
              <w:bottom w:val="nil"/>
            </w:tcBorders>
            <w:shd w:val="clear" w:color="auto" w:fill="FFFFFF"/>
            <w:tcMar>
              <w:left w:w="60" w:type="dxa"/>
              <w:right w:w="60" w:type="dxa"/>
            </w:tcMar>
          </w:tcPr>
          <w:p w14:paraId="4A30DFEC"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49 (7)</w:t>
            </w:r>
          </w:p>
        </w:tc>
        <w:tc>
          <w:tcPr>
            <w:tcW w:w="1170" w:type="dxa"/>
            <w:tcBorders>
              <w:top w:val="nil"/>
              <w:bottom w:val="nil"/>
            </w:tcBorders>
            <w:shd w:val="clear" w:color="auto" w:fill="FFFFFF"/>
            <w:tcMar>
              <w:left w:w="60" w:type="dxa"/>
              <w:right w:w="60" w:type="dxa"/>
            </w:tcMar>
          </w:tcPr>
          <w:p w14:paraId="500B3ED8"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49 (5)</w:t>
            </w:r>
          </w:p>
        </w:tc>
        <w:tc>
          <w:tcPr>
            <w:tcW w:w="720" w:type="dxa"/>
            <w:tcBorders>
              <w:top w:val="nil"/>
              <w:bottom w:val="nil"/>
              <w:right w:val="single" w:sz="4" w:space="0" w:color="auto"/>
            </w:tcBorders>
            <w:shd w:val="clear" w:color="auto" w:fill="FFFFFF"/>
            <w:tcMar>
              <w:left w:w="60" w:type="dxa"/>
              <w:right w:w="60" w:type="dxa"/>
            </w:tcMar>
          </w:tcPr>
          <w:p w14:paraId="5A76C3B4"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nil"/>
            </w:tcBorders>
            <w:shd w:val="clear" w:color="auto" w:fill="FFFFFF"/>
          </w:tcPr>
          <w:p w14:paraId="193EA510"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16 (3)</w:t>
            </w:r>
          </w:p>
        </w:tc>
        <w:tc>
          <w:tcPr>
            <w:tcW w:w="1170" w:type="dxa"/>
            <w:tcBorders>
              <w:top w:val="nil"/>
              <w:bottom w:val="nil"/>
            </w:tcBorders>
            <w:shd w:val="clear" w:color="auto" w:fill="FFFFFF"/>
          </w:tcPr>
          <w:p w14:paraId="134F1408" w14:textId="77777777" w:rsidR="00C51C2B" w:rsidRPr="00B43FE3" w:rsidRDefault="00C51C2B" w:rsidP="00422DD3">
            <w:pPr>
              <w:adjustRightInd w:val="0"/>
              <w:spacing w:before="60" w:after="60"/>
              <w:jc w:val="center"/>
              <w:rPr>
                <w:rFonts w:ascii="Arial" w:hAnsi="Arial" w:cs="Arial"/>
                <w:color w:val="000000"/>
                <w:sz w:val="18"/>
                <w:szCs w:val="18"/>
              </w:rPr>
            </w:pPr>
            <w:r w:rsidRPr="00B43FE3">
              <w:rPr>
                <w:rFonts w:ascii="Arial" w:hAnsi="Arial" w:cs="Arial"/>
                <w:color w:val="000000"/>
                <w:sz w:val="18"/>
                <w:szCs w:val="18"/>
              </w:rPr>
              <w:t>16 (3)</w:t>
            </w:r>
          </w:p>
        </w:tc>
        <w:tc>
          <w:tcPr>
            <w:tcW w:w="702" w:type="dxa"/>
            <w:tcBorders>
              <w:top w:val="nil"/>
              <w:bottom w:val="nil"/>
            </w:tcBorders>
            <w:shd w:val="clear" w:color="auto" w:fill="FFFFFF"/>
          </w:tcPr>
          <w:p w14:paraId="5BC039BE" w14:textId="77777777" w:rsidR="00C51C2B" w:rsidRPr="00B43FE3" w:rsidRDefault="00C51C2B" w:rsidP="00C51C2B">
            <w:pPr>
              <w:adjustRightInd w:val="0"/>
              <w:spacing w:before="60" w:after="60"/>
              <w:jc w:val="center"/>
              <w:rPr>
                <w:rFonts w:ascii="Arial" w:hAnsi="Arial" w:cs="Arial"/>
                <w:color w:val="000000"/>
                <w:sz w:val="18"/>
                <w:szCs w:val="18"/>
              </w:rPr>
            </w:pPr>
          </w:p>
        </w:tc>
      </w:tr>
      <w:tr w:rsidR="00C51C2B" w:rsidRPr="00C24990" w14:paraId="18D0D6B0" w14:textId="77777777" w:rsidTr="00A87076">
        <w:trPr>
          <w:cantSplit/>
          <w:jc w:val="center"/>
        </w:trPr>
        <w:tc>
          <w:tcPr>
            <w:tcW w:w="3330" w:type="dxa"/>
            <w:tcBorders>
              <w:top w:val="nil"/>
              <w:bottom w:val="single" w:sz="2" w:space="0" w:color="000000"/>
              <w:right w:val="single" w:sz="4" w:space="0" w:color="auto"/>
            </w:tcBorders>
            <w:shd w:val="clear" w:color="auto" w:fill="FFFFFF"/>
            <w:tcMar>
              <w:left w:w="60" w:type="dxa"/>
              <w:right w:w="60" w:type="dxa"/>
            </w:tcMar>
          </w:tcPr>
          <w:p w14:paraId="1680F968" w14:textId="77777777" w:rsidR="00C51C2B" w:rsidRPr="00C24990" w:rsidRDefault="00C51C2B" w:rsidP="00C51C2B">
            <w:pPr>
              <w:adjustRightInd w:val="0"/>
              <w:spacing w:before="60" w:after="60"/>
              <w:rPr>
                <w:rFonts w:ascii="Arial" w:hAnsi="Arial" w:cs="Arial"/>
                <w:color w:val="000000"/>
                <w:sz w:val="18"/>
                <w:szCs w:val="18"/>
              </w:rPr>
            </w:pPr>
            <w:r w:rsidRPr="00C24990">
              <w:rPr>
                <w:rFonts w:ascii="Arial" w:hAnsi="Arial" w:cs="Arial"/>
                <w:color w:val="000000"/>
                <w:sz w:val="18"/>
                <w:szCs w:val="18"/>
              </w:rPr>
              <w:t xml:space="preserve">   No</w:t>
            </w:r>
          </w:p>
        </w:tc>
        <w:tc>
          <w:tcPr>
            <w:tcW w:w="1080" w:type="dxa"/>
            <w:tcBorders>
              <w:top w:val="nil"/>
              <w:left w:val="single" w:sz="4" w:space="0" w:color="auto"/>
              <w:bottom w:val="single" w:sz="2" w:space="0" w:color="000000"/>
            </w:tcBorders>
            <w:shd w:val="clear" w:color="auto" w:fill="FFFFFF"/>
            <w:tcMar>
              <w:left w:w="60" w:type="dxa"/>
              <w:right w:w="60" w:type="dxa"/>
            </w:tcMar>
          </w:tcPr>
          <w:p w14:paraId="6CECD93B"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700 (93)</w:t>
            </w:r>
          </w:p>
        </w:tc>
        <w:tc>
          <w:tcPr>
            <w:tcW w:w="1170" w:type="dxa"/>
            <w:tcBorders>
              <w:top w:val="nil"/>
              <w:bottom w:val="single" w:sz="2" w:space="0" w:color="000000"/>
            </w:tcBorders>
            <w:shd w:val="clear" w:color="auto" w:fill="FFFFFF"/>
            <w:tcMar>
              <w:left w:w="60" w:type="dxa"/>
              <w:right w:w="60" w:type="dxa"/>
            </w:tcMar>
          </w:tcPr>
          <w:p w14:paraId="55568D17" w14:textId="77777777" w:rsidR="00C51C2B" w:rsidRPr="00C24990" w:rsidRDefault="00C51C2B" w:rsidP="00422DD3">
            <w:pPr>
              <w:adjustRightInd w:val="0"/>
              <w:spacing w:before="60" w:after="60"/>
              <w:jc w:val="center"/>
              <w:rPr>
                <w:rFonts w:ascii="Arial" w:hAnsi="Arial" w:cs="Arial"/>
                <w:color w:val="000000"/>
                <w:sz w:val="18"/>
                <w:szCs w:val="18"/>
              </w:rPr>
            </w:pPr>
            <w:r w:rsidRPr="00C24990">
              <w:rPr>
                <w:rFonts w:ascii="Arial" w:hAnsi="Arial" w:cs="Arial"/>
                <w:color w:val="000000"/>
                <w:sz w:val="18"/>
                <w:szCs w:val="18"/>
              </w:rPr>
              <w:t>928 (95)</w:t>
            </w:r>
          </w:p>
        </w:tc>
        <w:tc>
          <w:tcPr>
            <w:tcW w:w="720" w:type="dxa"/>
            <w:tcBorders>
              <w:top w:val="nil"/>
              <w:bottom w:val="single" w:sz="2" w:space="0" w:color="000000"/>
              <w:right w:val="single" w:sz="4" w:space="0" w:color="auto"/>
            </w:tcBorders>
            <w:shd w:val="clear" w:color="auto" w:fill="FFFFFF"/>
            <w:tcMar>
              <w:left w:w="60" w:type="dxa"/>
              <w:right w:w="60" w:type="dxa"/>
            </w:tcMar>
          </w:tcPr>
          <w:p w14:paraId="746F917B" w14:textId="77777777" w:rsidR="00C51C2B" w:rsidRPr="00C24990" w:rsidRDefault="00C51C2B" w:rsidP="00C51C2B">
            <w:pPr>
              <w:adjustRightInd w:val="0"/>
              <w:spacing w:before="60" w:after="60"/>
              <w:jc w:val="center"/>
              <w:rPr>
                <w:rFonts w:ascii="Arial" w:hAnsi="Arial" w:cs="Arial"/>
                <w:color w:val="000000"/>
                <w:sz w:val="18"/>
                <w:szCs w:val="18"/>
              </w:rPr>
            </w:pPr>
          </w:p>
        </w:tc>
        <w:tc>
          <w:tcPr>
            <w:tcW w:w="1080" w:type="dxa"/>
            <w:tcBorders>
              <w:top w:val="nil"/>
              <w:left w:val="single" w:sz="4" w:space="0" w:color="auto"/>
              <w:bottom w:val="single" w:sz="2" w:space="0" w:color="000000"/>
            </w:tcBorders>
            <w:shd w:val="clear" w:color="auto" w:fill="FFFFFF"/>
          </w:tcPr>
          <w:p w14:paraId="772D0BA0" w14:textId="77777777" w:rsidR="00C51C2B" w:rsidRPr="00B43FE3" w:rsidRDefault="00C51C2B" w:rsidP="00422DD3">
            <w:pPr>
              <w:keepNext/>
              <w:adjustRightInd w:val="0"/>
              <w:spacing w:before="60" w:after="60"/>
              <w:jc w:val="center"/>
              <w:rPr>
                <w:rFonts w:ascii="Arial" w:hAnsi="Arial" w:cs="Arial"/>
                <w:color w:val="000000"/>
                <w:sz w:val="18"/>
                <w:szCs w:val="18"/>
              </w:rPr>
            </w:pPr>
            <w:r w:rsidRPr="00B43FE3">
              <w:rPr>
                <w:rFonts w:ascii="Arial" w:hAnsi="Arial" w:cs="Arial"/>
                <w:color w:val="000000"/>
                <w:sz w:val="18"/>
                <w:szCs w:val="18"/>
              </w:rPr>
              <w:t>446 (97)</w:t>
            </w:r>
          </w:p>
        </w:tc>
        <w:tc>
          <w:tcPr>
            <w:tcW w:w="1170" w:type="dxa"/>
            <w:tcBorders>
              <w:top w:val="nil"/>
              <w:bottom w:val="single" w:sz="2" w:space="0" w:color="000000"/>
            </w:tcBorders>
            <w:shd w:val="clear" w:color="auto" w:fill="FFFFFF"/>
          </w:tcPr>
          <w:p w14:paraId="1623E15A" w14:textId="77777777" w:rsidR="00C51C2B" w:rsidRPr="00B43FE3" w:rsidRDefault="00C51C2B" w:rsidP="00422DD3">
            <w:pPr>
              <w:keepNext/>
              <w:adjustRightInd w:val="0"/>
              <w:spacing w:before="60" w:after="60"/>
              <w:jc w:val="center"/>
              <w:rPr>
                <w:rFonts w:ascii="Arial" w:hAnsi="Arial" w:cs="Arial"/>
                <w:color w:val="000000"/>
                <w:sz w:val="18"/>
                <w:szCs w:val="18"/>
              </w:rPr>
            </w:pPr>
            <w:r w:rsidRPr="00B43FE3">
              <w:rPr>
                <w:rFonts w:ascii="Arial" w:hAnsi="Arial" w:cs="Arial"/>
                <w:color w:val="000000"/>
                <w:sz w:val="18"/>
                <w:szCs w:val="18"/>
              </w:rPr>
              <w:t>461 (97)</w:t>
            </w:r>
          </w:p>
        </w:tc>
        <w:tc>
          <w:tcPr>
            <w:tcW w:w="702" w:type="dxa"/>
            <w:tcBorders>
              <w:top w:val="nil"/>
              <w:bottom w:val="single" w:sz="2" w:space="0" w:color="000000"/>
            </w:tcBorders>
            <w:shd w:val="clear" w:color="auto" w:fill="FFFFFF"/>
          </w:tcPr>
          <w:p w14:paraId="798906A5" w14:textId="77777777" w:rsidR="00C51C2B" w:rsidRPr="00B43FE3" w:rsidRDefault="00C51C2B" w:rsidP="00C51C2B">
            <w:pPr>
              <w:keepNext/>
              <w:adjustRightInd w:val="0"/>
              <w:spacing w:before="60" w:after="60"/>
              <w:jc w:val="center"/>
              <w:rPr>
                <w:rFonts w:ascii="Arial" w:hAnsi="Arial" w:cs="Arial"/>
                <w:color w:val="000000"/>
                <w:sz w:val="18"/>
                <w:szCs w:val="18"/>
              </w:rPr>
            </w:pPr>
          </w:p>
        </w:tc>
      </w:tr>
    </w:tbl>
    <w:p w14:paraId="3B90EFDE" w14:textId="77777777" w:rsidR="00E07E4C" w:rsidRDefault="00E07E4C" w:rsidP="00716D2A">
      <w:pPr>
        <w:autoSpaceDE w:val="0"/>
        <w:autoSpaceDN w:val="0"/>
        <w:spacing w:after="0" w:line="240" w:lineRule="auto"/>
        <w:ind w:left="630" w:right="630"/>
        <w:rPr>
          <w:rFonts w:ascii="Arial" w:eastAsia="Times New Roman" w:hAnsi="Arial" w:cs="Arial"/>
          <w:b/>
          <w:sz w:val="20"/>
          <w:szCs w:val="20"/>
        </w:rPr>
      </w:pPr>
    </w:p>
    <w:p w14:paraId="797856A4" w14:textId="77777777" w:rsidR="0086221C" w:rsidRPr="00D205AD" w:rsidRDefault="0086221C" w:rsidP="00422DD3">
      <w:pPr>
        <w:autoSpaceDE w:val="0"/>
        <w:autoSpaceDN w:val="0"/>
        <w:spacing w:after="0" w:line="360" w:lineRule="auto"/>
        <w:ind w:left="630" w:right="630"/>
        <w:rPr>
          <w:rFonts w:ascii="Arial" w:eastAsia="Times New Roman" w:hAnsi="Arial" w:cs="Arial"/>
          <w:sz w:val="20"/>
          <w:szCs w:val="20"/>
        </w:rPr>
      </w:pPr>
      <w:r w:rsidRPr="00BB0D3A">
        <w:rPr>
          <w:rFonts w:ascii="Arial" w:eastAsia="Times New Roman" w:hAnsi="Arial" w:cs="Arial"/>
          <w:sz w:val="20"/>
          <w:szCs w:val="20"/>
        </w:rPr>
        <w:t>CN-AML</w:t>
      </w:r>
      <w:r w:rsidRPr="00134752">
        <w:rPr>
          <w:rFonts w:ascii="Arial" w:eastAsia="Times New Roman" w:hAnsi="Arial" w:cs="Arial"/>
          <w:sz w:val="20"/>
          <w:szCs w:val="20"/>
        </w:rPr>
        <w:t xml:space="preserve">, </w:t>
      </w:r>
      <w:r w:rsidRPr="00C51C2B">
        <w:rPr>
          <w:rFonts w:ascii="Arial" w:eastAsia="Times New Roman" w:hAnsi="Arial" w:cs="Arial"/>
          <w:sz w:val="20"/>
          <w:szCs w:val="20"/>
        </w:rPr>
        <w:t xml:space="preserve">cytogenetically normal AML; </w:t>
      </w:r>
      <w:r w:rsidRPr="00D205AD">
        <w:rPr>
          <w:rFonts w:ascii="Arial" w:eastAsia="Times New Roman" w:hAnsi="Arial" w:cs="Arial"/>
          <w:sz w:val="20"/>
          <w:szCs w:val="20"/>
        </w:rPr>
        <w:t>ELN, European LeukemiaNet</w:t>
      </w:r>
      <w:r w:rsidRPr="00C51C2B">
        <w:rPr>
          <w:rFonts w:ascii="Arial" w:eastAsia="Times New Roman" w:hAnsi="Arial" w:cs="Arial"/>
          <w:sz w:val="20"/>
          <w:szCs w:val="20"/>
        </w:rPr>
        <w:t xml:space="preserve">; </w:t>
      </w:r>
      <w:r w:rsidRPr="00D205AD">
        <w:rPr>
          <w:rFonts w:ascii="Arial" w:hAnsi="Arial" w:cs="Arial"/>
          <w:color w:val="000000"/>
          <w:sz w:val="20"/>
          <w:szCs w:val="20"/>
        </w:rPr>
        <w:t>NA</w:t>
      </w:r>
      <w:r w:rsidRPr="00C51C2B">
        <w:rPr>
          <w:rFonts w:ascii="Arial" w:eastAsia="Times New Roman" w:hAnsi="Arial" w:cs="Arial"/>
          <w:sz w:val="20"/>
          <w:szCs w:val="20"/>
        </w:rPr>
        <w:t>.</w:t>
      </w:r>
      <w:r>
        <w:rPr>
          <w:rFonts w:ascii="Arial" w:eastAsia="Times New Roman" w:hAnsi="Arial" w:cs="Arial"/>
          <w:sz w:val="20"/>
          <w:szCs w:val="20"/>
        </w:rPr>
        <w:t xml:space="preserve"> not available.</w:t>
      </w:r>
    </w:p>
    <w:p w14:paraId="36A03C13" w14:textId="19C54FBB" w:rsidR="00716D2A" w:rsidRPr="00422DD3" w:rsidRDefault="00716D2A" w:rsidP="00422DD3">
      <w:pPr>
        <w:autoSpaceDE w:val="0"/>
        <w:autoSpaceDN w:val="0"/>
        <w:spacing w:after="0" w:line="360" w:lineRule="auto"/>
        <w:ind w:left="630" w:right="630"/>
        <w:rPr>
          <w:rFonts w:ascii="Arial" w:eastAsia="Times New Roman" w:hAnsi="Arial" w:cs="Arial"/>
          <w:sz w:val="20"/>
          <w:szCs w:val="20"/>
        </w:rPr>
      </w:pPr>
      <w:r w:rsidRPr="00A85189">
        <w:rPr>
          <w:rFonts w:ascii="Arial" w:eastAsia="Times New Roman" w:hAnsi="Arial" w:cs="Arial"/>
          <w:b/>
          <w:sz w:val="20"/>
          <w:szCs w:val="20"/>
        </w:rPr>
        <w:t>*</w:t>
      </w:r>
      <w:r w:rsidR="00D35B70" w:rsidRPr="00A85189">
        <w:rPr>
          <w:rFonts w:ascii="Arial" w:eastAsia="Times New Roman" w:hAnsi="Arial" w:cs="Arial"/>
          <w:b/>
          <w:sz w:val="20"/>
          <w:szCs w:val="20"/>
        </w:rPr>
        <w:t xml:space="preserve"> </w:t>
      </w:r>
      <w:r w:rsidRPr="00422DD3">
        <w:rPr>
          <w:rFonts w:ascii="Arial" w:eastAsia="Times New Roman" w:hAnsi="Arial" w:cs="Arial"/>
          <w:i/>
          <w:iCs/>
          <w:sz w:val="20"/>
          <w:szCs w:val="20"/>
        </w:rPr>
        <w:t>P</w:t>
      </w:r>
      <w:r w:rsidRPr="00A85189">
        <w:rPr>
          <w:rFonts w:ascii="Arial" w:eastAsia="Times New Roman" w:hAnsi="Arial" w:cs="Arial"/>
          <w:sz w:val="20"/>
          <w:szCs w:val="20"/>
        </w:rPr>
        <w:t>-value</w:t>
      </w:r>
      <w:r w:rsidR="00114761" w:rsidRPr="00A85189">
        <w:rPr>
          <w:rFonts w:ascii="Arial" w:eastAsia="Times New Roman" w:hAnsi="Arial" w:cs="Arial"/>
          <w:sz w:val="20"/>
          <w:szCs w:val="20"/>
        </w:rPr>
        <w:t xml:space="preserve">s are from </w:t>
      </w:r>
      <w:r w:rsidR="00851C89" w:rsidRPr="00A85189">
        <w:rPr>
          <w:rFonts w:ascii="Arial" w:eastAsia="Times New Roman" w:hAnsi="Arial" w:cs="Arial"/>
          <w:sz w:val="20"/>
          <w:szCs w:val="20"/>
        </w:rPr>
        <w:t xml:space="preserve">the </w:t>
      </w:r>
      <w:r w:rsidR="007422D7" w:rsidRPr="00A85189">
        <w:rPr>
          <w:rFonts w:ascii="Arial" w:eastAsia="Times New Roman" w:hAnsi="Arial" w:cs="Arial"/>
          <w:sz w:val="20"/>
          <w:szCs w:val="20"/>
        </w:rPr>
        <w:t>Wilcox</w:t>
      </w:r>
      <w:r w:rsidR="007422D7">
        <w:rPr>
          <w:rFonts w:ascii="Arial" w:eastAsia="Times New Roman" w:hAnsi="Arial" w:cs="Arial"/>
          <w:sz w:val="20"/>
          <w:szCs w:val="20"/>
        </w:rPr>
        <w:t>o</w:t>
      </w:r>
      <w:r w:rsidR="007422D7" w:rsidRPr="00A85189">
        <w:rPr>
          <w:rFonts w:ascii="Arial" w:eastAsia="Times New Roman" w:hAnsi="Arial" w:cs="Arial"/>
          <w:sz w:val="20"/>
          <w:szCs w:val="20"/>
        </w:rPr>
        <w:t xml:space="preserve">n </w:t>
      </w:r>
      <w:r w:rsidR="00851C89" w:rsidRPr="00BB0D3A">
        <w:rPr>
          <w:rFonts w:ascii="Arial" w:eastAsia="Times New Roman" w:hAnsi="Arial" w:cs="Arial"/>
          <w:sz w:val="20"/>
          <w:szCs w:val="20"/>
        </w:rPr>
        <w:t xml:space="preserve">rank sum test for continuous variables and from the Fisher’s exact test for categorical variables </w:t>
      </w:r>
      <w:r w:rsidR="00114761" w:rsidRPr="00BB0D3A">
        <w:rPr>
          <w:rFonts w:ascii="Arial" w:hAnsi="Arial" w:cs="Arial"/>
          <w:sz w:val="20"/>
          <w:szCs w:val="20"/>
        </w:rPr>
        <w:t xml:space="preserve">and compare the two groups: </w:t>
      </w:r>
      <w:r w:rsidR="00A8431A" w:rsidRPr="00422DD3">
        <w:rPr>
          <w:rFonts w:ascii="Arial" w:hAnsi="Arial" w:cs="Arial"/>
          <w:sz w:val="20"/>
          <w:szCs w:val="20"/>
        </w:rPr>
        <w:t xml:space="preserve">female and male </w:t>
      </w:r>
      <w:r w:rsidR="00114761" w:rsidRPr="00BB0D3A">
        <w:rPr>
          <w:rFonts w:ascii="Arial" w:hAnsi="Arial" w:cs="Arial"/>
          <w:sz w:val="20"/>
          <w:szCs w:val="20"/>
        </w:rPr>
        <w:t>p</w:t>
      </w:r>
      <w:r w:rsidR="00114761" w:rsidRPr="0086221C">
        <w:rPr>
          <w:rFonts w:ascii="Arial" w:hAnsi="Arial" w:cs="Arial"/>
          <w:sz w:val="20"/>
          <w:szCs w:val="20"/>
        </w:rPr>
        <w:t>atients</w:t>
      </w:r>
      <w:r w:rsidR="00A8431A" w:rsidRPr="0086221C">
        <w:rPr>
          <w:rFonts w:ascii="Arial" w:hAnsi="Arial" w:cs="Arial"/>
          <w:sz w:val="20"/>
          <w:szCs w:val="20"/>
        </w:rPr>
        <w:t xml:space="preserve"> with AML</w:t>
      </w:r>
      <w:r w:rsidR="00114761" w:rsidRPr="0086221C">
        <w:rPr>
          <w:rFonts w:ascii="Arial" w:eastAsia="Times New Roman" w:hAnsi="Arial" w:cs="Arial"/>
          <w:sz w:val="20"/>
          <w:szCs w:val="20"/>
        </w:rPr>
        <w:t xml:space="preserve">. </w:t>
      </w:r>
      <w:r w:rsidR="00114761" w:rsidRPr="00422DD3">
        <w:rPr>
          <w:rFonts w:ascii="Arial" w:eastAsia="Times New Roman" w:hAnsi="Arial" w:cs="Arial"/>
          <w:sz w:val="20"/>
          <w:szCs w:val="20"/>
        </w:rPr>
        <w:t xml:space="preserve"> </w:t>
      </w:r>
    </w:p>
    <w:p w14:paraId="2F530526" w14:textId="5B7BA49E" w:rsidR="00716D2A" w:rsidRDefault="00716D2A" w:rsidP="00716D2A">
      <w:pPr>
        <w:pStyle w:val="NoSpacing"/>
        <w:ind w:left="360"/>
        <w:rPr>
          <w:rFonts w:ascii="Arial" w:hAnsi="Arial" w:cs="Arial"/>
          <w:b/>
        </w:rPr>
      </w:pPr>
      <w:r>
        <w:rPr>
          <w:rFonts w:ascii="Arial" w:hAnsi="Arial" w:cs="Arial"/>
          <w:b/>
        </w:rPr>
        <w:br w:type="page"/>
      </w:r>
    </w:p>
    <w:p w14:paraId="706C9DC0" w14:textId="4D566A11" w:rsidR="008A0B58" w:rsidRPr="000B3444" w:rsidDel="004342E2" w:rsidRDefault="008A0B58" w:rsidP="008A0B58">
      <w:pPr>
        <w:spacing w:line="360" w:lineRule="auto"/>
        <w:jc w:val="both"/>
        <w:rPr>
          <w:rFonts w:ascii="Arial" w:hAnsi="Arial" w:cs="Arial"/>
          <w:bCs/>
        </w:rPr>
      </w:pPr>
      <w:r w:rsidRPr="00131164">
        <w:rPr>
          <w:rFonts w:ascii="Arial" w:hAnsi="Arial" w:cs="Arial"/>
          <w:b/>
        </w:rPr>
        <w:lastRenderedPageBreak/>
        <w:t xml:space="preserve">Supplementary </w:t>
      </w:r>
      <w:r w:rsidRPr="00EC61FD">
        <w:rPr>
          <w:rFonts w:ascii="Arial" w:hAnsi="Arial" w:cs="Arial"/>
          <w:b/>
        </w:rPr>
        <w:t>Table 2</w:t>
      </w:r>
      <w:r w:rsidR="00221D3C">
        <w:rPr>
          <w:rFonts w:ascii="Arial" w:hAnsi="Arial" w:cs="Arial"/>
          <w:b/>
        </w:rPr>
        <w:t>.</w:t>
      </w:r>
      <w:r w:rsidRPr="000B3444">
        <w:rPr>
          <w:rFonts w:ascii="Arial" w:hAnsi="Arial" w:cs="Arial"/>
          <w:bCs/>
        </w:rPr>
        <w:t xml:space="preserve"> Outcomes of </w:t>
      </w:r>
      <w:r w:rsidR="00110517" w:rsidRPr="000B3444">
        <w:rPr>
          <w:rFonts w:ascii="Arial" w:hAnsi="Arial" w:cs="Arial"/>
          <w:bCs/>
        </w:rPr>
        <w:t xml:space="preserve">female and male patients with </w:t>
      </w:r>
      <w:r w:rsidRPr="000B3444">
        <w:rPr>
          <w:rFonts w:ascii="Arial" w:hAnsi="Arial" w:cs="Arial"/>
          <w:bCs/>
        </w:rPr>
        <w:t xml:space="preserve">AML </w:t>
      </w:r>
      <w:r w:rsidR="00110517" w:rsidRPr="000B3444">
        <w:rPr>
          <w:rFonts w:ascii="Arial" w:hAnsi="Arial" w:cs="Arial"/>
          <w:bCs/>
        </w:rPr>
        <w:t xml:space="preserve">aged </w:t>
      </w:r>
      <w:r w:rsidRPr="000B3444">
        <w:rPr>
          <w:rFonts w:ascii="Arial" w:hAnsi="Arial" w:cs="Arial"/>
          <w:bCs/>
        </w:rPr>
        <w:t>&lt;60 years treated on frontline CALGB/Alliance study protocols</w:t>
      </w:r>
      <w:r w:rsidR="00110517" w:rsidRPr="000B3444">
        <w:rPr>
          <w:rFonts w:ascii="Arial" w:hAnsi="Arial" w:cs="Arial"/>
          <w:bCs/>
        </w:rPr>
        <w:t xml:space="preserve"> and of those </w:t>
      </w:r>
      <w:r w:rsidR="00940AA2" w:rsidRPr="000B3444">
        <w:rPr>
          <w:rFonts w:ascii="Arial" w:hAnsi="Arial" w:cs="Arial"/>
          <w:bCs/>
        </w:rPr>
        <w:t>treated on AMLCG protocols</w:t>
      </w:r>
      <w:r w:rsidR="00221D3C">
        <w:rPr>
          <w:rFonts w:ascii="Arial" w:hAnsi="Arial" w:cs="Arial"/>
          <w:bCs/>
        </w:rPr>
        <w:t>.</w:t>
      </w:r>
    </w:p>
    <w:tbl>
      <w:tblPr>
        <w:tblW w:w="0" w:type="auto"/>
        <w:jc w:val="center"/>
        <w:tblBorders>
          <w:top w:val="single" w:sz="6" w:space="0" w:color="000000"/>
          <w:bottom w:val="single" w:sz="6" w:space="0" w:color="000000"/>
          <w:insideH w:val="single" w:sz="2" w:space="0" w:color="000000"/>
        </w:tblBorders>
        <w:tblLayout w:type="fixed"/>
        <w:tblCellMar>
          <w:left w:w="0" w:type="dxa"/>
          <w:right w:w="0" w:type="dxa"/>
        </w:tblCellMar>
        <w:tblLook w:val="0000" w:firstRow="0" w:lastRow="0" w:firstColumn="0" w:lastColumn="0" w:noHBand="0" w:noVBand="0"/>
      </w:tblPr>
      <w:tblGrid>
        <w:gridCol w:w="8"/>
        <w:gridCol w:w="3592"/>
        <w:gridCol w:w="2160"/>
        <w:gridCol w:w="2160"/>
        <w:gridCol w:w="1008"/>
        <w:gridCol w:w="8"/>
      </w:tblGrid>
      <w:tr w:rsidR="008A0B58" w:rsidRPr="005E5D17" w14:paraId="56ACF0A6" w14:textId="77777777" w:rsidTr="00422DD3">
        <w:trPr>
          <w:gridAfter w:val="1"/>
          <w:wAfter w:w="8" w:type="dxa"/>
          <w:cantSplit/>
          <w:tblHeader/>
          <w:jc w:val="center"/>
        </w:trPr>
        <w:tc>
          <w:tcPr>
            <w:tcW w:w="3600" w:type="dxa"/>
            <w:gridSpan w:val="2"/>
            <w:tcBorders>
              <w:top w:val="single" w:sz="12" w:space="0" w:color="auto"/>
              <w:bottom w:val="single" w:sz="12" w:space="0" w:color="auto"/>
            </w:tcBorders>
            <w:shd w:val="clear" w:color="auto" w:fill="FFFFFF"/>
            <w:tcMar>
              <w:left w:w="60" w:type="dxa"/>
              <w:right w:w="60" w:type="dxa"/>
            </w:tcMar>
            <w:vAlign w:val="bottom"/>
          </w:tcPr>
          <w:p w14:paraId="11ECC930" w14:textId="77777777" w:rsidR="008A0B58" w:rsidRPr="005E5D17" w:rsidRDefault="008A0B58" w:rsidP="0020775B">
            <w:pPr>
              <w:keepNext/>
              <w:autoSpaceDE w:val="0"/>
              <w:autoSpaceDN w:val="0"/>
              <w:adjustRightInd w:val="0"/>
              <w:spacing w:before="60" w:after="60" w:line="240" w:lineRule="auto"/>
              <w:rPr>
                <w:rFonts w:ascii="Arial" w:eastAsia="Times New Roman" w:hAnsi="Arial" w:cs="Arial"/>
                <w:b/>
                <w:bCs/>
                <w:color w:val="000000"/>
                <w:sz w:val="20"/>
                <w:szCs w:val="20"/>
              </w:rPr>
            </w:pPr>
            <w:r w:rsidRPr="005E5D17">
              <w:rPr>
                <w:rFonts w:ascii="Arial" w:eastAsia="Times New Roman" w:hAnsi="Arial" w:cs="Arial"/>
                <w:b/>
                <w:bCs/>
                <w:color w:val="000000"/>
                <w:sz w:val="20"/>
                <w:szCs w:val="20"/>
              </w:rPr>
              <w:t>Endpoint</w:t>
            </w:r>
          </w:p>
        </w:tc>
        <w:tc>
          <w:tcPr>
            <w:tcW w:w="2160" w:type="dxa"/>
            <w:tcBorders>
              <w:top w:val="single" w:sz="12" w:space="0" w:color="auto"/>
              <w:bottom w:val="single" w:sz="12" w:space="0" w:color="auto"/>
            </w:tcBorders>
            <w:shd w:val="clear" w:color="auto" w:fill="FFFFFF"/>
            <w:tcMar>
              <w:left w:w="60" w:type="dxa"/>
              <w:right w:w="60" w:type="dxa"/>
            </w:tcMar>
            <w:vAlign w:val="bottom"/>
          </w:tcPr>
          <w:p w14:paraId="3E71149D" w14:textId="1028E233" w:rsidR="008A0B58" w:rsidRPr="005E5D17" w:rsidRDefault="008A0B58" w:rsidP="00055225">
            <w:pPr>
              <w:keepNext/>
              <w:autoSpaceDE w:val="0"/>
              <w:autoSpaceDN w:val="0"/>
              <w:adjustRightInd w:val="0"/>
              <w:spacing w:before="60" w:after="60" w:line="240" w:lineRule="auto"/>
              <w:jc w:val="center"/>
              <w:rPr>
                <w:rFonts w:ascii="Arial" w:eastAsia="Times New Roman" w:hAnsi="Arial" w:cs="Arial"/>
                <w:b/>
                <w:bCs/>
                <w:color w:val="000000"/>
                <w:sz w:val="20"/>
                <w:szCs w:val="20"/>
              </w:rPr>
            </w:pPr>
            <w:r w:rsidRPr="005E5D17">
              <w:rPr>
                <w:rFonts w:ascii="Arial" w:eastAsia="Times New Roman" w:hAnsi="Arial" w:cs="Arial"/>
                <w:b/>
                <w:bCs/>
                <w:color w:val="000000"/>
                <w:sz w:val="20"/>
                <w:szCs w:val="20"/>
              </w:rPr>
              <w:t>Female Patients</w:t>
            </w:r>
          </w:p>
        </w:tc>
        <w:tc>
          <w:tcPr>
            <w:tcW w:w="2160" w:type="dxa"/>
            <w:tcBorders>
              <w:top w:val="single" w:sz="12" w:space="0" w:color="auto"/>
              <w:bottom w:val="single" w:sz="12" w:space="0" w:color="auto"/>
            </w:tcBorders>
            <w:shd w:val="clear" w:color="auto" w:fill="FFFFFF"/>
            <w:tcMar>
              <w:left w:w="60" w:type="dxa"/>
              <w:right w:w="60" w:type="dxa"/>
            </w:tcMar>
            <w:vAlign w:val="bottom"/>
          </w:tcPr>
          <w:p w14:paraId="4AA548E5" w14:textId="3FE27806" w:rsidR="008A0B58" w:rsidRPr="005E5D17" w:rsidRDefault="008A0B58" w:rsidP="00055225">
            <w:pPr>
              <w:keepNext/>
              <w:autoSpaceDE w:val="0"/>
              <w:autoSpaceDN w:val="0"/>
              <w:adjustRightInd w:val="0"/>
              <w:spacing w:before="60" w:after="60" w:line="240" w:lineRule="auto"/>
              <w:jc w:val="center"/>
              <w:rPr>
                <w:rFonts w:ascii="Arial" w:eastAsia="Times New Roman" w:hAnsi="Arial" w:cs="Arial"/>
                <w:b/>
                <w:bCs/>
                <w:color w:val="000000"/>
                <w:sz w:val="20"/>
                <w:szCs w:val="20"/>
              </w:rPr>
            </w:pPr>
            <w:r w:rsidRPr="005E5D17">
              <w:rPr>
                <w:rFonts w:ascii="Arial" w:eastAsia="Times New Roman" w:hAnsi="Arial" w:cs="Arial"/>
                <w:b/>
                <w:bCs/>
                <w:color w:val="000000"/>
                <w:sz w:val="20"/>
                <w:szCs w:val="20"/>
              </w:rPr>
              <w:t>Male Patients</w:t>
            </w:r>
          </w:p>
        </w:tc>
        <w:tc>
          <w:tcPr>
            <w:tcW w:w="1008" w:type="dxa"/>
            <w:tcBorders>
              <w:top w:val="single" w:sz="12" w:space="0" w:color="auto"/>
              <w:bottom w:val="single" w:sz="12" w:space="0" w:color="auto"/>
            </w:tcBorders>
            <w:shd w:val="clear" w:color="auto" w:fill="FFFFFF"/>
            <w:tcMar>
              <w:left w:w="60" w:type="dxa"/>
              <w:right w:w="60" w:type="dxa"/>
            </w:tcMar>
            <w:vAlign w:val="bottom"/>
          </w:tcPr>
          <w:p w14:paraId="546C37FE" w14:textId="6E234E47" w:rsidR="008A0B58" w:rsidRPr="005E5D17" w:rsidRDefault="008A0B58" w:rsidP="00055225">
            <w:pPr>
              <w:keepNext/>
              <w:autoSpaceDE w:val="0"/>
              <w:autoSpaceDN w:val="0"/>
              <w:adjustRightInd w:val="0"/>
              <w:spacing w:before="60" w:after="60" w:line="240" w:lineRule="auto"/>
              <w:jc w:val="center"/>
              <w:rPr>
                <w:rFonts w:ascii="Arial" w:eastAsia="Times New Roman" w:hAnsi="Arial" w:cs="Arial"/>
                <w:b/>
                <w:bCs/>
                <w:color w:val="000000"/>
                <w:sz w:val="20"/>
                <w:szCs w:val="20"/>
              </w:rPr>
            </w:pPr>
            <w:r w:rsidRPr="005E5D17">
              <w:rPr>
                <w:rFonts w:ascii="Arial" w:eastAsia="Times New Roman" w:hAnsi="Arial" w:cs="Arial"/>
                <w:b/>
                <w:bCs/>
                <w:i/>
                <w:iCs/>
                <w:color w:val="000000"/>
                <w:sz w:val="20"/>
                <w:szCs w:val="20"/>
              </w:rPr>
              <w:t>P</w:t>
            </w:r>
            <w:r w:rsidRPr="005E5D17">
              <w:rPr>
                <w:rFonts w:ascii="Arial" w:eastAsia="Times New Roman" w:hAnsi="Arial" w:cs="Arial"/>
                <w:b/>
                <w:color w:val="000080"/>
                <w:sz w:val="20"/>
                <w:szCs w:val="20"/>
              </w:rPr>
              <w:t>*</w:t>
            </w:r>
          </w:p>
        </w:tc>
      </w:tr>
      <w:tr w:rsidR="00055225" w:rsidRPr="005E5D17" w14:paraId="2618FD7C" w14:textId="77777777" w:rsidTr="00422DD3">
        <w:tblPrEx>
          <w:tblBorders>
            <w:bottom w:val="single" w:sz="2" w:space="0" w:color="000000"/>
          </w:tblBorders>
        </w:tblPrEx>
        <w:trPr>
          <w:gridAfter w:val="1"/>
          <w:wAfter w:w="8" w:type="dxa"/>
          <w:cantSplit/>
          <w:jc w:val="center"/>
        </w:trPr>
        <w:tc>
          <w:tcPr>
            <w:tcW w:w="3600" w:type="dxa"/>
            <w:gridSpan w:val="2"/>
            <w:tcBorders>
              <w:top w:val="single" w:sz="12" w:space="0" w:color="auto"/>
              <w:left w:val="nil"/>
              <w:bottom w:val="single" w:sz="12" w:space="0" w:color="auto"/>
              <w:right w:val="nil"/>
            </w:tcBorders>
            <w:shd w:val="clear" w:color="auto" w:fill="FFFFFF"/>
            <w:tcMar>
              <w:left w:w="60" w:type="dxa"/>
              <w:right w:w="60" w:type="dxa"/>
            </w:tcMar>
          </w:tcPr>
          <w:p w14:paraId="24D6860D" w14:textId="377CD3D2" w:rsidR="00055225" w:rsidRPr="005E5D17" w:rsidRDefault="00055225" w:rsidP="00422DD3">
            <w:pPr>
              <w:autoSpaceDE w:val="0"/>
              <w:autoSpaceDN w:val="0"/>
              <w:adjustRightInd w:val="0"/>
              <w:spacing w:before="60" w:after="60" w:line="240" w:lineRule="auto"/>
              <w:jc w:val="center"/>
              <w:rPr>
                <w:rFonts w:ascii="Arial" w:eastAsia="Times New Roman" w:hAnsi="Arial" w:cs="Arial"/>
                <w:b/>
                <w:bCs/>
                <w:color w:val="000000"/>
                <w:sz w:val="20"/>
                <w:szCs w:val="20"/>
              </w:rPr>
            </w:pPr>
            <w:r w:rsidRPr="005E5D17">
              <w:rPr>
                <w:rFonts w:ascii="Arial" w:hAnsi="Arial" w:cs="Arial"/>
                <w:b/>
                <w:bCs/>
                <w:sz w:val="20"/>
                <w:szCs w:val="20"/>
              </w:rPr>
              <w:t>CALGB/Alliance patients</w:t>
            </w:r>
          </w:p>
        </w:tc>
        <w:tc>
          <w:tcPr>
            <w:tcW w:w="2160" w:type="dxa"/>
            <w:tcBorders>
              <w:top w:val="single" w:sz="12" w:space="0" w:color="auto"/>
              <w:left w:val="nil"/>
              <w:bottom w:val="single" w:sz="12" w:space="0" w:color="auto"/>
              <w:right w:val="nil"/>
            </w:tcBorders>
            <w:shd w:val="clear" w:color="auto" w:fill="FFFFFF"/>
            <w:tcMar>
              <w:left w:w="60" w:type="dxa"/>
              <w:right w:w="60" w:type="dxa"/>
            </w:tcMar>
          </w:tcPr>
          <w:p w14:paraId="54E15BEA" w14:textId="2EE735C0" w:rsidR="00055225" w:rsidRPr="005E5D17" w:rsidRDefault="00055225" w:rsidP="005E4043">
            <w:pPr>
              <w:autoSpaceDE w:val="0"/>
              <w:autoSpaceDN w:val="0"/>
              <w:adjustRightInd w:val="0"/>
              <w:spacing w:before="60" w:after="60" w:line="240" w:lineRule="auto"/>
              <w:jc w:val="center"/>
              <w:rPr>
                <w:rFonts w:ascii="Arial" w:hAnsi="Arial" w:cs="Arial"/>
                <w:b/>
                <w:bCs/>
                <w:color w:val="000000"/>
                <w:sz w:val="20"/>
                <w:szCs w:val="20"/>
              </w:rPr>
            </w:pPr>
            <w:r w:rsidRPr="005E5D17">
              <w:rPr>
                <w:rFonts w:ascii="Arial" w:eastAsia="Times New Roman" w:hAnsi="Arial" w:cs="Arial"/>
                <w:b/>
                <w:bCs/>
                <w:color w:val="000000"/>
                <w:sz w:val="20"/>
                <w:szCs w:val="20"/>
              </w:rPr>
              <w:t>n=381</w:t>
            </w:r>
          </w:p>
        </w:tc>
        <w:tc>
          <w:tcPr>
            <w:tcW w:w="2160" w:type="dxa"/>
            <w:tcBorders>
              <w:top w:val="single" w:sz="12" w:space="0" w:color="auto"/>
              <w:left w:val="nil"/>
              <w:bottom w:val="single" w:sz="12" w:space="0" w:color="auto"/>
              <w:right w:val="nil"/>
            </w:tcBorders>
            <w:shd w:val="clear" w:color="auto" w:fill="FFFFFF"/>
            <w:tcMar>
              <w:left w:w="60" w:type="dxa"/>
              <w:right w:w="60" w:type="dxa"/>
            </w:tcMar>
          </w:tcPr>
          <w:p w14:paraId="64900CE0" w14:textId="5DEB6F2A" w:rsidR="00055225" w:rsidRPr="005E5D17" w:rsidRDefault="00055225" w:rsidP="005E4043">
            <w:pPr>
              <w:autoSpaceDE w:val="0"/>
              <w:autoSpaceDN w:val="0"/>
              <w:adjustRightInd w:val="0"/>
              <w:spacing w:before="60" w:after="60" w:line="240" w:lineRule="auto"/>
              <w:jc w:val="center"/>
              <w:rPr>
                <w:rFonts w:ascii="Arial" w:hAnsi="Arial" w:cs="Arial"/>
                <w:b/>
                <w:bCs/>
                <w:color w:val="000000"/>
                <w:sz w:val="20"/>
                <w:szCs w:val="20"/>
              </w:rPr>
            </w:pPr>
            <w:r w:rsidRPr="005E5D17">
              <w:rPr>
                <w:rFonts w:ascii="Arial" w:eastAsia="Times New Roman" w:hAnsi="Arial" w:cs="Arial"/>
                <w:b/>
                <w:bCs/>
                <w:color w:val="000000"/>
                <w:sz w:val="20"/>
                <w:szCs w:val="20"/>
              </w:rPr>
              <w:t>n=463</w:t>
            </w:r>
          </w:p>
        </w:tc>
        <w:tc>
          <w:tcPr>
            <w:tcW w:w="1008" w:type="dxa"/>
            <w:tcBorders>
              <w:top w:val="single" w:sz="12" w:space="0" w:color="auto"/>
              <w:left w:val="nil"/>
              <w:bottom w:val="single" w:sz="12" w:space="0" w:color="auto"/>
              <w:right w:val="nil"/>
            </w:tcBorders>
            <w:shd w:val="clear" w:color="auto" w:fill="FFFFFF"/>
            <w:tcMar>
              <w:left w:w="60" w:type="dxa"/>
              <w:right w:w="60" w:type="dxa"/>
            </w:tcMar>
          </w:tcPr>
          <w:p w14:paraId="054AEAA9" w14:textId="77777777" w:rsidR="00055225" w:rsidRPr="005E5D17" w:rsidRDefault="00055225" w:rsidP="005E4043">
            <w:pPr>
              <w:autoSpaceDE w:val="0"/>
              <w:autoSpaceDN w:val="0"/>
              <w:adjustRightInd w:val="0"/>
              <w:spacing w:before="60" w:after="60" w:line="240" w:lineRule="auto"/>
              <w:jc w:val="center"/>
              <w:rPr>
                <w:rFonts w:ascii="Arial" w:hAnsi="Arial" w:cs="Arial"/>
                <w:color w:val="000000"/>
                <w:sz w:val="20"/>
                <w:szCs w:val="20"/>
              </w:rPr>
            </w:pPr>
          </w:p>
        </w:tc>
      </w:tr>
      <w:tr w:rsidR="005E4043" w:rsidRPr="005E5D17" w14:paraId="37E79C72" w14:textId="77777777" w:rsidTr="00422DD3">
        <w:tblPrEx>
          <w:tblBorders>
            <w:bottom w:val="single" w:sz="2" w:space="0" w:color="000000"/>
          </w:tblBorders>
        </w:tblPrEx>
        <w:trPr>
          <w:gridAfter w:val="1"/>
          <w:wAfter w:w="8" w:type="dxa"/>
          <w:cantSplit/>
          <w:jc w:val="center"/>
        </w:trPr>
        <w:tc>
          <w:tcPr>
            <w:tcW w:w="3600" w:type="dxa"/>
            <w:gridSpan w:val="2"/>
            <w:tcBorders>
              <w:top w:val="single" w:sz="12" w:space="0" w:color="auto"/>
              <w:left w:val="nil"/>
              <w:right w:val="nil"/>
            </w:tcBorders>
            <w:shd w:val="clear" w:color="auto" w:fill="FFFFFF"/>
            <w:tcMar>
              <w:left w:w="60" w:type="dxa"/>
              <w:right w:w="60" w:type="dxa"/>
            </w:tcMar>
          </w:tcPr>
          <w:p w14:paraId="4399074A" w14:textId="00957ACB" w:rsidR="005E4043" w:rsidRPr="00F9727E" w:rsidRDefault="005E4043" w:rsidP="005E4043">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Early </w:t>
            </w:r>
            <w:r w:rsidR="00C142CE" w:rsidRPr="00F9727E">
              <w:rPr>
                <w:rFonts w:ascii="Arial" w:eastAsia="Times New Roman" w:hAnsi="Arial" w:cs="Arial"/>
                <w:color w:val="000000"/>
                <w:sz w:val="20"/>
                <w:szCs w:val="20"/>
              </w:rPr>
              <w:t>death</w:t>
            </w:r>
            <w:r w:rsidRPr="00F9727E">
              <w:rPr>
                <w:rFonts w:ascii="Arial" w:eastAsia="Times New Roman" w:hAnsi="Arial" w:cs="Arial"/>
                <w:color w:val="000000"/>
                <w:sz w:val="20"/>
                <w:szCs w:val="20"/>
              </w:rPr>
              <w:t xml:space="preserve">, </w:t>
            </w:r>
            <w:r w:rsidR="0080305F" w:rsidRPr="00F9727E">
              <w:rPr>
                <w:rFonts w:ascii="Arial" w:eastAsia="Times New Roman" w:hAnsi="Arial" w:cs="Arial"/>
                <w:color w:val="000000"/>
                <w:sz w:val="20"/>
                <w:szCs w:val="20"/>
              </w:rPr>
              <w:t>n</w:t>
            </w:r>
            <w:r w:rsidRPr="00F9727E">
              <w:rPr>
                <w:rFonts w:ascii="Arial" w:eastAsia="Times New Roman" w:hAnsi="Arial" w:cs="Arial"/>
                <w:color w:val="000000"/>
                <w:sz w:val="20"/>
                <w:szCs w:val="20"/>
              </w:rPr>
              <w:t xml:space="preserve"> (%)</w:t>
            </w:r>
          </w:p>
        </w:tc>
        <w:tc>
          <w:tcPr>
            <w:tcW w:w="2160" w:type="dxa"/>
            <w:tcBorders>
              <w:top w:val="single" w:sz="12" w:space="0" w:color="auto"/>
              <w:left w:val="nil"/>
              <w:right w:val="nil"/>
            </w:tcBorders>
            <w:shd w:val="clear" w:color="auto" w:fill="FFFFFF"/>
            <w:tcMar>
              <w:left w:w="60" w:type="dxa"/>
              <w:right w:w="60" w:type="dxa"/>
            </w:tcMar>
          </w:tcPr>
          <w:p w14:paraId="60B98CCE" w14:textId="52E72A0E" w:rsidR="005E4043" w:rsidRPr="005E5D17" w:rsidRDefault="005E4043" w:rsidP="005E4043">
            <w:pPr>
              <w:autoSpaceDE w:val="0"/>
              <w:autoSpaceDN w:val="0"/>
              <w:adjustRightInd w:val="0"/>
              <w:spacing w:before="60" w:after="60" w:line="240" w:lineRule="auto"/>
              <w:jc w:val="center"/>
              <w:rPr>
                <w:rFonts w:ascii="Arial" w:eastAsia="Times New Roman" w:hAnsi="Arial" w:cs="Arial"/>
                <w:color w:val="000000"/>
                <w:sz w:val="20"/>
                <w:szCs w:val="20"/>
              </w:rPr>
            </w:pPr>
            <w:r w:rsidRPr="005E5D17">
              <w:rPr>
                <w:rFonts w:ascii="Arial" w:hAnsi="Arial" w:cs="Arial"/>
                <w:color w:val="000000"/>
                <w:sz w:val="20"/>
                <w:szCs w:val="20"/>
              </w:rPr>
              <w:t>26 (7)</w:t>
            </w:r>
          </w:p>
        </w:tc>
        <w:tc>
          <w:tcPr>
            <w:tcW w:w="2160" w:type="dxa"/>
            <w:tcBorders>
              <w:top w:val="single" w:sz="12" w:space="0" w:color="auto"/>
              <w:left w:val="nil"/>
              <w:right w:val="nil"/>
            </w:tcBorders>
            <w:shd w:val="clear" w:color="auto" w:fill="FFFFFF"/>
            <w:tcMar>
              <w:left w:w="60" w:type="dxa"/>
              <w:right w:w="60" w:type="dxa"/>
            </w:tcMar>
          </w:tcPr>
          <w:p w14:paraId="495B9C64" w14:textId="09453394" w:rsidR="005E4043" w:rsidRPr="005E5D17" w:rsidRDefault="005E4043" w:rsidP="005E4043">
            <w:pPr>
              <w:autoSpaceDE w:val="0"/>
              <w:autoSpaceDN w:val="0"/>
              <w:adjustRightInd w:val="0"/>
              <w:spacing w:before="60" w:after="60" w:line="240" w:lineRule="auto"/>
              <w:jc w:val="center"/>
              <w:rPr>
                <w:rFonts w:ascii="Arial" w:eastAsia="Times New Roman" w:hAnsi="Arial" w:cs="Arial"/>
                <w:color w:val="000000"/>
                <w:sz w:val="20"/>
                <w:szCs w:val="20"/>
              </w:rPr>
            </w:pPr>
            <w:r w:rsidRPr="005E5D17">
              <w:rPr>
                <w:rFonts w:ascii="Arial" w:hAnsi="Arial" w:cs="Arial"/>
                <w:color w:val="000000"/>
                <w:sz w:val="20"/>
                <w:szCs w:val="20"/>
              </w:rPr>
              <w:t>33 (7)</w:t>
            </w:r>
          </w:p>
        </w:tc>
        <w:tc>
          <w:tcPr>
            <w:tcW w:w="1008" w:type="dxa"/>
            <w:tcBorders>
              <w:top w:val="single" w:sz="12" w:space="0" w:color="auto"/>
              <w:left w:val="nil"/>
              <w:right w:val="nil"/>
            </w:tcBorders>
            <w:shd w:val="clear" w:color="auto" w:fill="FFFFFF"/>
            <w:tcMar>
              <w:left w:w="60" w:type="dxa"/>
              <w:right w:w="60" w:type="dxa"/>
            </w:tcMar>
          </w:tcPr>
          <w:p w14:paraId="5A8B9533" w14:textId="61612E7C" w:rsidR="005E4043" w:rsidRPr="005E5D17" w:rsidRDefault="00C95626" w:rsidP="005E4043">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hAnsi="Arial" w:cs="Arial"/>
                <w:color w:val="000000"/>
                <w:sz w:val="20"/>
                <w:szCs w:val="20"/>
              </w:rPr>
              <w:t>0</w:t>
            </w:r>
            <w:r w:rsidR="005E4043" w:rsidRPr="005E5D17">
              <w:rPr>
                <w:rFonts w:ascii="Arial" w:hAnsi="Arial" w:cs="Arial"/>
                <w:color w:val="000000"/>
                <w:sz w:val="20"/>
                <w:szCs w:val="20"/>
              </w:rPr>
              <w:t>.89</w:t>
            </w:r>
          </w:p>
        </w:tc>
      </w:tr>
      <w:tr w:rsidR="005E4043" w:rsidRPr="004342E2" w14:paraId="602355AD" w14:textId="77777777" w:rsidTr="0020775B">
        <w:tblPrEx>
          <w:tblBorders>
            <w:top w:val="none" w:sz="0" w:space="0" w:color="auto"/>
            <w:bottom w:val="none" w:sz="0" w:space="0" w:color="auto"/>
            <w:insideH w:val="none" w:sz="0" w:space="0" w:color="auto"/>
          </w:tblBorders>
        </w:tblPrEx>
        <w:trPr>
          <w:gridBefore w:val="1"/>
          <w:wBefore w:w="8" w:type="dxa"/>
          <w:cantSplit/>
          <w:jc w:val="center"/>
        </w:trPr>
        <w:tc>
          <w:tcPr>
            <w:tcW w:w="3592" w:type="dxa"/>
            <w:tcBorders>
              <w:top w:val="nil"/>
              <w:bottom w:val="single" w:sz="2" w:space="0" w:color="000000"/>
            </w:tcBorders>
            <w:shd w:val="clear" w:color="auto" w:fill="FFFFFF"/>
            <w:tcMar>
              <w:left w:w="60" w:type="dxa"/>
              <w:right w:w="60" w:type="dxa"/>
            </w:tcMar>
          </w:tcPr>
          <w:p w14:paraId="4B698FDD" w14:textId="01946337" w:rsidR="005E4043" w:rsidRPr="00F9727E" w:rsidRDefault="005E4043" w:rsidP="005E4043">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Complete </w:t>
            </w:r>
            <w:r w:rsidR="00C142CE" w:rsidRPr="00F9727E">
              <w:rPr>
                <w:rFonts w:ascii="Arial" w:eastAsia="Times New Roman" w:hAnsi="Arial" w:cs="Arial"/>
                <w:color w:val="000000"/>
                <w:sz w:val="20"/>
                <w:szCs w:val="20"/>
              </w:rPr>
              <w:t>remission</w:t>
            </w:r>
            <w:r w:rsidRPr="00F9727E">
              <w:rPr>
                <w:rFonts w:ascii="Arial" w:eastAsia="Times New Roman" w:hAnsi="Arial" w:cs="Arial"/>
                <w:color w:val="000000"/>
                <w:sz w:val="20"/>
                <w:szCs w:val="20"/>
              </w:rPr>
              <w:t xml:space="preserve">, </w:t>
            </w:r>
            <w:r w:rsidR="0080305F" w:rsidRPr="00F9727E">
              <w:rPr>
                <w:rFonts w:ascii="Arial" w:eastAsia="Times New Roman" w:hAnsi="Arial" w:cs="Arial"/>
                <w:color w:val="000000"/>
                <w:sz w:val="20"/>
                <w:szCs w:val="20"/>
              </w:rPr>
              <w:t>n</w:t>
            </w:r>
            <w:r w:rsidRPr="00F9727E">
              <w:rPr>
                <w:rFonts w:ascii="Arial" w:eastAsia="Times New Roman" w:hAnsi="Arial" w:cs="Arial"/>
                <w:color w:val="000000"/>
                <w:sz w:val="20"/>
                <w:szCs w:val="20"/>
              </w:rPr>
              <w:t xml:space="preserve"> (%)</w:t>
            </w:r>
          </w:p>
        </w:tc>
        <w:tc>
          <w:tcPr>
            <w:tcW w:w="2160" w:type="dxa"/>
            <w:tcBorders>
              <w:top w:val="nil"/>
              <w:bottom w:val="single" w:sz="2" w:space="0" w:color="000000"/>
            </w:tcBorders>
            <w:shd w:val="clear" w:color="auto" w:fill="FFFFFF"/>
            <w:tcMar>
              <w:left w:w="60" w:type="dxa"/>
              <w:right w:w="60" w:type="dxa"/>
            </w:tcMar>
          </w:tcPr>
          <w:p w14:paraId="2BC0F1F2" w14:textId="121DA1ED" w:rsidR="005E4043" w:rsidRPr="005E5D17" w:rsidRDefault="005E4043" w:rsidP="005E4043">
            <w:pPr>
              <w:autoSpaceDE w:val="0"/>
              <w:autoSpaceDN w:val="0"/>
              <w:adjustRightInd w:val="0"/>
              <w:spacing w:before="60" w:after="60" w:line="240" w:lineRule="auto"/>
              <w:jc w:val="center"/>
              <w:rPr>
                <w:rFonts w:ascii="Arial" w:eastAsia="Times New Roman" w:hAnsi="Arial" w:cs="Arial"/>
                <w:color w:val="000000"/>
                <w:sz w:val="20"/>
                <w:szCs w:val="20"/>
              </w:rPr>
            </w:pPr>
            <w:r w:rsidRPr="005E5D17">
              <w:rPr>
                <w:rFonts w:ascii="Arial" w:hAnsi="Arial" w:cs="Arial"/>
                <w:color w:val="000000"/>
                <w:sz w:val="20"/>
                <w:szCs w:val="20"/>
              </w:rPr>
              <w:t>298 (78)</w:t>
            </w:r>
          </w:p>
        </w:tc>
        <w:tc>
          <w:tcPr>
            <w:tcW w:w="2160" w:type="dxa"/>
            <w:tcBorders>
              <w:top w:val="nil"/>
              <w:bottom w:val="single" w:sz="2" w:space="0" w:color="000000"/>
            </w:tcBorders>
            <w:shd w:val="clear" w:color="auto" w:fill="FFFFFF"/>
            <w:tcMar>
              <w:left w:w="60" w:type="dxa"/>
              <w:right w:w="60" w:type="dxa"/>
            </w:tcMar>
          </w:tcPr>
          <w:p w14:paraId="240E9088" w14:textId="15D9C895" w:rsidR="005E4043" w:rsidRPr="005E5D17" w:rsidRDefault="005E4043" w:rsidP="005E4043">
            <w:pPr>
              <w:autoSpaceDE w:val="0"/>
              <w:autoSpaceDN w:val="0"/>
              <w:adjustRightInd w:val="0"/>
              <w:spacing w:before="60" w:after="60" w:line="240" w:lineRule="auto"/>
              <w:jc w:val="center"/>
              <w:rPr>
                <w:rFonts w:ascii="Arial" w:eastAsia="Times New Roman" w:hAnsi="Arial" w:cs="Arial"/>
                <w:color w:val="000000"/>
                <w:sz w:val="20"/>
                <w:szCs w:val="20"/>
              </w:rPr>
            </w:pPr>
            <w:r w:rsidRPr="005E5D17">
              <w:rPr>
                <w:rFonts w:ascii="Arial" w:hAnsi="Arial" w:cs="Arial"/>
                <w:color w:val="000000"/>
                <w:sz w:val="20"/>
                <w:szCs w:val="20"/>
              </w:rPr>
              <w:t>338 (73)</w:t>
            </w:r>
          </w:p>
        </w:tc>
        <w:tc>
          <w:tcPr>
            <w:tcW w:w="1016" w:type="dxa"/>
            <w:gridSpan w:val="2"/>
            <w:tcBorders>
              <w:top w:val="nil"/>
              <w:bottom w:val="single" w:sz="2" w:space="0" w:color="000000"/>
            </w:tcBorders>
            <w:shd w:val="clear" w:color="auto" w:fill="FFFFFF"/>
            <w:tcMar>
              <w:left w:w="60" w:type="dxa"/>
              <w:right w:w="60" w:type="dxa"/>
            </w:tcMar>
          </w:tcPr>
          <w:p w14:paraId="5DCB6D0C" w14:textId="5E6718B0" w:rsidR="005E4043" w:rsidRPr="005E5D17" w:rsidRDefault="00C95626" w:rsidP="005E4043">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hAnsi="Arial" w:cs="Arial"/>
                <w:color w:val="000000"/>
                <w:sz w:val="20"/>
                <w:szCs w:val="20"/>
              </w:rPr>
              <w:t>0</w:t>
            </w:r>
            <w:r w:rsidR="005E4043" w:rsidRPr="005E5D17">
              <w:rPr>
                <w:rFonts w:ascii="Arial" w:hAnsi="Arial" w:cs="Arial"/>
                <w:color w:val="000000"/>
                <w:sz w:val="20"/>
                <w:szCs w:val="20"/>
              </w:rPr>
              <w:t>.09</w:t>
            </w:r>
          </w:p>
        </w:tc>
      </w:tr>
      <w:tr w:rsidR="005E4043" w:rsidRPr="004342E2" w14:paraId="7FE75326" w14:textId="77777777" w:rsidTr="0020775B">
        <w:tblPrEx>
          <w:tblBorders>
            <w:top w:val="none" w:sz="0" w:space="0" w:color="auto"/>
            <w:bottom w:val="none" w:sz="0" w:space="0" w:color="auto"/>
            <w:insideH w:val="none" w:sz="0" w:space="0" w:color="auto"/>
          </w:tblBorders>
        </w:tblPrEx>
        <w:trPr>
          <w:gridBefore w:val="1"/>
          <w:wBefore w:w="8" w:type="dxa"/>
          <w:cantSplit/>
          <w:jc w:val="center"/>
        </w:trPr>
        <w:tc>
          <w:tcPr>
            <w:tcW w:w="3592" w:type="dxa"/>
            <w:tcBorders>
              <w:top w:val="nil"/>
              <w:bottom w:val="single" w:sz="2" w:space="0" w:color="000000"/>
            </w:tcBorders>
            <w:shd w:val="clear" w:color="auto" w:fill="FFFFFF"/>
            <w:tcMar>
              <w:left w:w="60" w:type="dxa"/>
              <w:right w:w="60" w:type="dxa"/>
            </w:tcMar>
          </w:tcPr>
          <w:p w14:paraId="469AB267" w14:textId="34103993" w:rsidR="005E4043" w:rsidRPr="001C5682" w:rsidRDefault="005E4043" w:rsidP="005E4043">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Disease-free </w:t>
            </w:r>
            <w:r w:rsidR="00C142CE" w:rsidRPr="00F9727E">
              <w:rPr>
                <w:rFonts w:ascii="Arial" w:eastAsia="Times New Roman" w:hAnsi="Arial" w:cs="Arial"/>
                <w:color w:val="000000"/>
                <w:sz w:val="20"/>
                <w:szCs w:val="20"/>
              </w:rPr>
              <w:t>survival</w:t>
            </w:r>
            <w:r w:rsidRPr="00F9727E">
              <w:rPr>
                <w:rFonts w:ascii="Arial" w:eastAsia="Times New Roman" w:hAnsi="Arial" w:cs="Arial"/>
                <w:color w:val="000000"/>
                <w:sz w:val="20"/>
                <w:szCs w:val="20"/>
              </w:rPr>
              <w:br/>
            </w:r>
            <w:r w:rsidRPr="001C5682">
              <w:rPr>
                <w:rFonts w:ascii="Arial" w:eastAsia="Times New Roman" w:hAnsi="Arial" w:cs="Arial"/>
                <w:color w:val="000000"/>
                <w:sz w:val="20"/>
                <w:szCs w:val="20"/>
              </w:rPr>
              <w:t xml:space="preserve">   Median</w:t>
            </w:r>
            <w:r w:rsidR="00BA3F84" w:rsidRPr="001C5682">
              <w:rPr>
                <w:rFonts w:ascii="Arial" w:eastAsia="Times New Roman" w:hAnsi="Arial" w:cs="Arial"/>
                <w:color w:val="000000"/>
                <w:sz w:val="20"/>
                <w:szCs w:val="20"/>
              </w:rPr>
              <w:t>, y</w:t>
            </w:r>
            <w:r w:rsidRPr="001C5682">
              <w:rPr>
                <w:rFonts w:ascii="Arial" w:eastAsia="Times New Roman" w:hAnsi="Arial" w:cs="Arial"/>
                <w:color w:val="000000"/>
                <w:sz w:val="20"/>
                <w:szCs w:val="20"/>
              </w:rPr>
              <w:br/>
              <w:t xml:space="preserve">   </w:t>
            </w:r>
            <w:r w:rsidR="00C142CE" w:rsidRPr="001C5682">
              <w:rPr>
                <w:rFonts w:ascii="Arial" w:eastAsia="Times New Roman" w:hAnsi="Arial" w:cs="Arial"/>
                <w:color w:val="000000"/>
                <w:sz w:val="20"/>
                <w:szCs w:val="20"/>
              </w:rPr>
              <w:t xml:space="preserve">Disease-free at </w:t>
            </w:r>
            <w:r w:rsidRPr="001C5682">
              <w:rPr>
                <w:rFonts w:ascii="Arial" w:eastAsia="Times New Roman" w:hAnsi="Arial" w:cs="Arial"/>
                <w:color w:val="000000"/>
                <w:sz w:val="20"/>
                <w:szCs w:val="20"/>
              </w:rPr>
              <w:t>5 y</w:t>
            </w:r>
            <w:r w:rsidR="00C142CE" w:rsidRPr="001C5682">
              <w:rPr>
                <w:rFonts w:ascii="Arial" w:eastAsia="Times New Roman" w:hAnsi="Arial" w:cs="Arial"/>
                <w:color w:val="000000"/>
                <w:sz w:val="20"/>
                <w:szCs w:val="20"/>
              </w:rPr>
              <w:t>,</w:t>
            </w:r>
            <w:r w:rsidRPr="001C5682">
              <w:rPr>
                <w:rFonts w:ascii="Arial" w:eastAsia="Times New Roman" w:hAnsi="Arial" w:cs="Arial"/>
                <w:color w:val="000000"/>
                <w:sz w:val="20"/>
                <w:szCs w:val="20"/>
              </w:rPr>
              <w:t xml:space="preserve"> % (95% CI)</w:t>
            </w:r>
          </w:p>
        </w:tc>
        <w:tc>
          <w:tcPr>
            <w:tcW w:w="2160" w:type="dxa"/>
            <w:tcBorders>
              <w:top w:val="nil"/>
              <w:bottom w:val="single" w:sz="2" w:space="0" w:color="000000"/>
            </w:tcBorders>
            <w:shd w:val="clear" w:color="auto" w:fill="FFFFFF"/>
            <w:tcMar>
              <w:left w:w="60" w:type="dxa"/>
              <w:right w:w="60" w:type="dxa"/>
            </w:tcMar>
          </w:tcPr>
          <w:p w14:paraId="37BAEA1E" w14:textId="16E51006" w:rsidR="005E4043" w:rsidRPr="005E5D17" w:rsidRDefault="005E4043" w:rsidP="005E4043">
            <w:pPr>
              <w:autoSpaceDE w:val="0"/>
              <w:autoSpaceDN w:val="0"/>
              <w:adjustRightInd w:val="0"/>
              <w:spacing w:before="60" w:after="60" w:line="240" w:lineRule="auto"/>
              <w:jc w:val="center"/>
              <w:rPr>
                <w:rFonts w:ascii="Arial" w:eastAsia="Times New Roman" w:hAnsi="Arial" w:cs="Arial"/>
                <w:color w:val="000000"/>
                <w:sz w:val="20"/>
                <w:szCs w:val="20"/>
              </w:rPr>
            </w:pPr>
            <w:r w:rsidRPr="005E5D17">
              <w:rPr>
                <w:rFonts w:ascii="Arial" w:hAnsi="Arial" w:cs="Arial"/>
                <w:color w:val="000000"/>
                <w:sz w:val="20"/>
                <w:szCs w:val="20"/>
              </w:rPr>
              <w:br/>
              <w:t xml:space="preserve"> 1.6      </w:t>
            </w:r>
            <w:r w:rsidRPr="005E5D17">
              <w:rPr>
                <w:rFonts w:ascii="Arial" w:hAnsi="Arial" w:cs="Arial"/>
                <w:color w:val="000000"/>
                <w:sz w:val="20"/>
                <w:szCs w:val="20"/>
              </w:rPr>
              <w:br/>
              <w:t xml:space="preserve">  40 (34-45)</w:t>
            </w:r>
          </w:p>
        </w:tc>
        <w:tc>
          <w:tcPr>
            <w:tcW w:w="2160" w:type="dxa"/>
            <w:tcBorders>
              <w:top w:val="nil"/>
              <w:bottom w:val="single" w:sz="2" w:space="0" w:color="000000"/>
            </w:tcBorders>
            <w:shd w:val="clear" w:color="auto" w:fill="FFFFFF"/>
            <w:tcMar>
              <w:left w:w="60" w:type="dxa"/>
              <w:right w:w="60" w:type="dxa"/>
            </w:tcMar>
          </w:tcPr>
          <w:p w14:paraId="18B44C6E" w14:textId="3CBB9D8C" w:rsidR="005E4043" w:rsidRPr="005E5D17" w:rsidRDefault="005E4043" w:rsidP="005E4043">
            <w:pPr>
              <w:autoSpaceDE w:val="0"/>
              <w:autoSpaceDN w:val="0"/>
              <w:adjustRightInd w:val="0"/>
              <w:spacing w:before="60" w:after="60" w:line="240" w:lineRule="auto"/>
              <w:jc w:val="center"/>
              <w:rPr>
                <w:rFonts w:ascii="Arial" w:eastAsia="Times New Roman" w:hAnsi="Arial" w:cs="Arial"/>
                <w:color w:val="000000"/>
                <w:sz w:val="20"/>
                <w:szCs w:val="20"/>
              </w:rPr>
            </w:pPr>
            <w:r w:rsidRPr="005E5D17">
              <w:rPr>
                <w:rFonts w:ascii="Arial" w:hAnsi="Arial" w:cs="Arial"/>
                <w:color w:val="000000"/>
                <w:sz w:val="20"/>
                <w:szCs w:val="20"/>
              </w:rPr>
              <w:br/>
              <w:t xml:space="preserve"> 1.7 </w:t>
            </w:r>
            <w:r w:rsidRPr="005E5D17">
              <w:rPr>
                <w:rFonts w:ascii="Arial" w:hAnsi="Arial" w:cs="Arial"/>
                <w:color w:val="000000"/>
                <w:sz w:val="20"/>
                <w:szCs w:val="20"/>
              </w:rPr>
              <w:br/>
              <w:t xml:space="preserve">  39 (34-44)</w:t>
            </w:r>
          </w:p>
        </w:tc>
        <w:tc>
          <w:tcPr>
            <w:tcW w:w="1016" w:type="dxa"/>
            <w:gridSpan w:val="2"/>
            <w:tcBorders>
              <w:top w:val="nil"/>
              <w:bottom w:val="single" w:sz="2" w:space="0" w:color="000000"/>
            </w:tcBorders>
            <w:shd w:val="clear" w:color="auto" w:fill="FFFFFF"/>
            <w:tcMar>
              <w:left w:w="60" w:type="dxa"/>
              <w:right w:w="60" w:type="dxa"/>
            </w:tcMar>
          </w:tcPr>
          <w:p w14:paraId="57E4CF08" w14:textId="73F966B8" w:rsidR="005E4043" w:rsidRPr="005E5D17" w:rsidRDefault="00C95626" w:rsidP="005E4043">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hAnsi="Arial" w:cs="Arial"/>
                <w:color w:val="000000"/>
                <w:sz w:val="20"/>
                <w:szCs w:val="20"/>
              </w:rPr>
              <w:t>0</w:t>
            </w:r>
            <w:r w:rsidR="005E4043" w:rsidRPr="005E5D17">
              <w:rPr>
                <w:rFonts w:ascii="Arial" w:hAnsi="Arial" w:cs="Arial"/>
                <w:color w:val="000000"/>
                <w:sz w:val="20"/>
                <w:szCs w:val="20"/>
              </w:rPr>
              <w:t>.91</w:t>
            </w:r>
          </w:p>
        </w:tc>
      </w:tr>
      <w:tr w:rsidR="005E4043" w:rsidRPr="004342E2" w14:paraId="2ED63DCD" w14:textId="77777777" w:rsidTr="00422DD3">
        <w:tblPrEx>
          <w:tblBorders>
            <w:top w:val="none" w:sz="0" w:space="0" w:color="auto"/>
            <w:bottom w:val="none" w:sz="0" w:space="0" w:color="auto"/>
            <w:insideH w:val="none" w:sz="0" w:space="0" w:color="auto"/>
          </w:tblBorders>
        </w:tblPrEx>
        <w:trPr>
          <w:gridBefore w:val="1"/>
          <w:wBefore w:w="8" w:type="dxa"/>
          <w:cantSplit/>
          <w:jc w:val="center"/>
        </w:trPr>
        <w:tc>
          <w:tcPr>
            <w:tcW w:w="3592" w:type="dxa"/>
            <w:tcBorders>
              <w:top w:val="nil"/>
              <w:bottom w:val="single" w:sz="12" w:space="0" w:color="auto"/>
            </w:tcBorders>
            <w:shd w:val="clear" w:color="auto" w:fill="FFFFFF"/>
            <w:tcMar>
              <w:left w:w="60" w:type="dxa"/>
              <w:right w:w="60" w:type="dxa"/>
            </w:tcMar>
          </w:tcPr>
          <w:p w14:paraId="686DD290" w14:textId="4AB64EA0" w:rsidR="005E4043" w:rsidRPr="001C5682" w:rsidRDefault="005E4043" w:rsidP="005E4043">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Overall </w:t>
            </w:r>
            <w:r w:rsidR="00DE7763" w:rsidRPr="00F9727E">
              <w:rPr>
                <w:rFonts w:ascii="Arial" w:eastAsia="Times New Roman" w:hAnsi="Arial" w:cs="Arial"/>
                <w:color w:val="000000"/>
                <w:sz w:val="20"/>
                <w:szCs w:val="20"/>
              </w:rPr>
              <w:t>survival</w:t>
            </w:r>
            <w:r w:rsidRPr="00F9727E">
              <w:rPr>
                <w:rFonts w:ascii="Arial" w:eastAsia="Times New Roman" w:hAnsi="Arial" w:cs="Arial"/>
                <w:color w:val="000000"/>
                <w:sz w:val="20"/>
                <w:szCs w:val="20"/>
              </w:rPr>
              <w:br/>
            </w:r>
            <w:r w:rsidRPr="001C5682">
              <w:rPr>
                <w:rFonts w:ascii="Arial" w:eastAsia="Times New Roman" w:hAnsi="Arial" w:cs="Arial"/>
                <w:color w:val="000000"/>
                <w:sz w:val="20"/>
                <w:szCs w:val="20"/>
              </w:rPr>
              <w:t xml:space="preserve">   Median</w:t>
            </w:r>
            <w:r w:rsidR="00BA3F84" w:rsidRPr="001C5682">
              <w:rPr>
                <w:rFonts w:ascii="Arial" w:eastAsia="Times New Roman" w:hAnsi="Arial" w:cs="Arial"/>
                <w:color w:val="000000"/>
                <w:sz w:val="20"/>
                <w:szCs w:val="20"/>
              </w:rPr>
              <w:t>,</w:t>
            </w:r>
            <w:r w:rsidRPr="001C5682">
              <w:rPr>
                <w:rFonts w:ascii="Arial" w:eastAsia="Times New Roman" w:hAnsi="Arial" w:cs="Arial"/>
                <w:color w:val="000000"/>
                <w:sz w:val="20"/>
                <w:szCs w:val="20"/>
              </w:rPr>
              <w:t xml:space="preserve"> y</w:t>
            </w:r>
            <w:r w:rsidRPr="001C5682">
              <w:rPr>
                <w:rFonts w:ascii="Arial" w:eastAsia="Times New Roman" w:hAnsi="Arial" w:cs="Arial"/>
                <w:color w:val="000000"/>
                <w:sz w:val="20"/>
                <w:szCs w:val="20"/>
              </w:rPr>
              <w:br/>
              <w:t xml:space="preserve">   </w:t>
            </w:r>
            <w:r w:rsidR="00C142CE" w:rsidRPr="001C5682">
              <w:rPr>
                <w:rFonts w:ascii="Arial" w:eastAsia="Times New Roman" w:hAnsi="Arial" w:cs="Arial"/>
                <w:color w:val="000000"/>
                <w:sz w:val="20"/>
                <w:szCs w:val="20"/>
              </w:rPr>
              <w:t xml:space="preserve">Alive at </w:t>
            </w:r>
            <w:r w:rsidRPr="001C5682">
              <w:rPr>
                <w:rFonts w:ascii="Arial" w:eastAsia="Times New Roman" w:hAnsi="Arial" w:cs="Arial"/>
                <w:color w:val="000000"/>
                <w:sz w:val="20"/>
                <w:szCs w:val="20"/>
              </w:rPr>
              <w:t xml:space="preserve">5 </w:t>
            </w:r>
            <w:r w:rsidR="00C142CE" w:rsidRPr="001C5682">
              <w:rPr>
                <w:rFonts w:ascii="Arial" w:eastAsia="Times New Roman" w:hAnsi="Arial" w:cs="Arial"/>
                <w:color w:val="000000"/>
                <w:sz w:val="20"/>
                <w:szCs w:val="20"/>
              </w:rPr>
              <w:t>y,</w:t>
            </w:r>
            <w:r w:rsidRPr="001C5682">
              <w:rPr>
                <w:rFonts w:ascii="Arial" w:eastAsia="Times New Roman" w:hAnsi="Arial" w:cs="Arial"/>
                <w:color w:val="000000"/>
                <w:sz w:val="20"/>
                <w:szCs w:val="20"/>
              </w:rPr>
              <w:t xml:space="preserve"> % (95% CI)</w:t>
            </w:r>
          </w:p>
        </w:tc>
        <w:tc>
          <w:tcPr>
            <w:tcW w:w="2160" w:type="dxa"/>
            <w:tcBorders>
              <w:top w:val="nil"/>
              <w:bottom w:val="single" w:sz="12" w:space="0" w:color="auto"/>
            </w:tcBorders>
            <w:shd w:val="clear" w:color="auto" w:fill="FFFFFF"/>
            <w:tcMar>
              <w:left w:w="60" w:type="dxa"/>
              <w:right w:w="60" w:type="dxa"/>
            </w:tcMar>
          </w:tcPr>
          <w:p w14:paraId="5833BE98" w14:textId="2149D432" w:rsidR="005E4043" w:rsidRPr="005E5D17" w:rsidRDefault="005E4043" w:rsidP="005E4043">
            <w:pPr>
              <w:autoSpaceDE w:val="0"/>
              <w:autoSpaceDN w:val="0"/>
              <w:adjustRightInd w:val="0"/>
              <w:spacing w:before="60" w:after="60" w:line="240" w:lineRule="auto"/>
              <w:jc w:val="center"/>
              <w:rPr>
                <w:rFonts w:ascii="Arial" w:eastAsia="Times New Roman" w:hAnsi="Arial" w:cs="Arial"/>
                <w:color w:val="000000"/>
                <w:sz w:val="20"/>
                <w:szCs w:val="20"/>
              </w:rPr>
            </w:pPr>
            <w:r w:rsidRPr="005E5D17">
              <w:rPr>
                <w:rFonts w:ascii="Arial" w:hAnsi="Arial" w:cs="Arial"/>
                <w:color w:val="000000"/>
                <w:sz w:val="20"/>
                <w:szCs w:val="20"/>
              </w:rPr>
              <w:br/>
              <w:t xml:space="preserve"> 1.9       </w:t>
            </w:r>
            <w:r w:rsidRPr="005E5D17">
              <w:rPr>
                <w:rFonts w:ascii="Arial" w:hAnsi="Arial" w:cs="Arial"/>
                <w:color w:val="000000"/>
                <w:sz w:val="20"/>
                <w:szCs w:val="20"/>
              </w:rPr>
              <w:br/>
              <w:t xml:space="preserve">  38 (33-43)</w:t>
            </w:r>
          </w:p>
        </w:tc>
        <w:tc>
          <w:tcPr>
            <w:tcW w:w="2160" w:type="dxa"/>
            <w:tcBorders>
              <w:top w:val="nil"/>
              <w:bottom w:val="single" w:sz="12" w:space="0" w:color="auto"/>
            </w:tcBorders>
            <w:shd w:val="clear" w:color="auto" w:fill="FFFFFF"/>
            <w:tcMar>
              <w:left w:w="60" w:type="dxa"/>
              <w:right w:w="60" w:type="dxa"/>
            </w:tcMar>
          </w:tcPr>
          <w:p w14:paraId="5423B6B8" w14:textId="429596BB" w:rsidR="005E4043" w:rsidRPr="005E5D17" w:rsidRDefault="005E4043" w:rsidP="005E4043">
            <w:pPr>
              <w:autoSpaceDE w:val="0"/>
              <w:autoSpaceDN w:val="0"/>
              <w:adjustRightInd w:val="0"/>
              <w:spacing w:before="60" w:after="60" w:line="240" w:lineRule="auto"/>
              <w:jc w:val="center"/>
              <w:rPr>
                <w:rFonts w:ascii="Arial" w:eastAsia="Times New Roman" w:hAnsi="Arial" w:cs="Arial"/>
                <w:color w:val="000000"/>
                <w:sz w:val="20"/>
                <w:szCs w:val="20"/>
              </w:rPr>
            </w:pPr>
            <w:r w:rsidRPr="005E5D17">
              <w:rPr>
                <w:rFonts w:ascii="Arial" w:hAnsi="Arial" w:cs="Arial"/>
                <w:color w:val="000000"/>
                <w:sz w:val="20"/>
                <w:szCs w:val="20"/>
              </w:rPr>
              <w:br/>
              <w:t xml:space="preserve"> 1.5          </w:t>
            </w:r>
            <w:r w:rsidRPr="005E5D17">
              <w:rPr>
                <w:rFonts w:ascii="Arial" w:hAnsi="Arial" w:cs="Arial"/>
                <w:color w:val="000000"/>
                <w:sz w:val="20"/>
                <w:szCs w:val="20"/>
              </w:rPr>
              <w:br/>
              <w:t xml:space="preserve">  35 (31-39)</w:t>
            </w:r>
          </w:p>
        </w:tc>
        <w:tc>
          <w:tcPr>
            <w:tcW w:w="1016" w:type="dxa"/>
            <w:gridSpan w:val="2"/>
            <w:tcBorders>
              <w:top w:val="nil"/>
              <w:bottom w:val="single" w:sz="12" w:space="0" w:color="auto"/>
            </w:tcBorders>
            <w:shd w:val="clear" w:color="auto" w:fill="FFFFFF"/>
            <w:tcMar>
              <w:left w:w="60" w:type="dxa"/>
              <w:right w:w="60" w:type="dxa"/>
            </w:tcMar>
          </w:tcPr>
          <w:p w14:paraId="79258117" w14:textId="07715862" w:rsidR="005E4043" w:rsidRPr="005E5D17" w:rsidRDefault="00C95626" w:rsidP="005E4043">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hAnsi="Arial" w:cs="Arial"/>
                <w:color w:val="000000"/>
                <w:sz w:val="20"/>
                <w:szCs w:val="20"/>
              </w:rPr>
              <w:t>0</w:t>
            </w:r>
            <w:r w:rsidR="005E4043" w:rsidRPr="005E5D17">
              <w:rPr>
                <w:rFonts w:ascii="Arial" w:hAnsi="Arial" w:cs="Arial"/>
                <w:color w:val="000000"/>
                <w:sz w:val="20"/>
                <w:szCs w:val="20"/>
              </w:rPr>
              <w:t>.48</w:t>
            </w:r>
          </w:p>
        </w:tc>
      </w:tr>
      <w:tr w:rsidR="00870471" w:rsidRPr="004342E2" w14:paraId="7F9A7C65" w14:textId="77777777" w:rsidTr="00FD5404">
        <w:trPr>
          <w:gridBefore w:val="1"/>
          <w:wBefore w:w="8" w:type="dxa"/>
          <w:cantSplit/>
          <w:jc w:val="center"/>
        </w:trPr>
        <w:tc>
          <w:tcPr>
            <w:tcW w:w="3592" w:type="dxa"/>
            <w:tcBorders>
              <w:top w:val="single" w:sz="12" w:space="0" w:color="auto"/>
              <w:bottom w:val="single" w:sz="12" w:space="0" w:color="auto"/>
            </w:tcBorders>
            <w:shd w:val="clear" w:color="auto" w:fill="FFFFFF"/>
            <w:tcMar>
              <w:left w:w="60" w:type="dxa"/>
              <w:right w:w="60" w:type="dxa"/>
            </w:tcMar>
          </w:tcPr>
          <w:p w14:paraId="60D0D04E" w14:textId="3E11B87D" w:rsidR="00870471" w:rsidRPr="005E5D17" w:rsidRDefault="00055225" w:rsidP="00422DD3">
            <w:pPr>
              <w:autoSpaceDE w:val="0"/>
              <w:autoSpaceDN w:val="0"/>
              <w:adjustRightInd w:val="0"/>
              <w:spacing w:before="60" w:after="60" w:line="240" w:lineRule="auto"/>
              <w:jc w:val="center"/>
              <w:rPr>
                <w:rFonts w:ascii="Arial" w:eastAsia="Times New Roman" w:hAnsi="Arial" w:cs="Arial"/>
                <w:b/>
                <w:bCs/>
                <w:color w:val="000000"/>
                <w:sz w:val="20"/>
                <w:szCs w:val="20"/>
              </w:rPr>
            </w:pPr>
            <w:r w:rsidRPr="005E5D17">
              <w:rPr>
                <w:rFonts w:ascii="Arial" w:eastAsia="Times New Roman" w:hAnsi="Arial" w:cs="Arial"/>
                <w:b/>
                <w:bCs/>
                <w:color w:val="000000"/>
                <w:sz w:val="20"/>
                <w:szCs w:val="20"/>
              </w:rPr>
              <w:t xml:space="preserve">AMLCG </w:t>
            </w:r>
            <w:r w:rsidRPr="005E5D17">
              <w:rPr>
                <w:rFonts w:ascii="Arial" w:hAnsi="Arial" w:cs="Arial"/>
                <w:b/>
                <w:bCs/>
                <w:sz w:val="20"/>
                <w:szCs w:val="20"/>
              </w:rPr>
              <w:t>patients</w:t>
            </w:r>
          </w:p>
        </w:tc>
        <w:tc>
          <w:tcPr>
            <w:tcW w:w="2160" w:type="dxa"/>
            <w:tcBorders>
              <w:top w:val="single" w:sz="12" w:space="0" w:color="auto"/>
              <w:bottom w:val="single" w:sz="12" w:space="0" w:color="auto"/>
            </w:tcBorders>
            <w:shd w:val="clear" w:color="auto" w:fill="FFFFFF"/>
            <w:tcMar>
              <w:left w:w="60" w:type="dxa"/>
              <w:right w:w="60" w:type="dxa"/>
            </w:tcMar>
          </w:tcPr>
          <w:p w14:paraId="45D42830" w14:textId="697F730D" w:rsidR="00870471" w:rsidRPr="005E5D17" w:rsidRDefault="00870471" w:rsidP="005E4043">
            <w:pPr>
              <w:autoSpaceDE w:val="0"/>
              <w:autoSpaceDN w:val="0"/>
              <w:adjustRightInd w:val="0"/>
              <w:spacing w:before="60" w:after="60" w:line="240" w:lineRule="auto"/>
              <w:jc w:val="center"/>
              <w:rPr>
                <w:rFonts w:ascii="Arial" w:hAnsi="Arial" w:cs="Arial"/>
                <w:b/>
                <w:bCs/>
                <w:color w:val="000000"/>
                <w:sz w:val="20"/>
                <w:szCs w:val="20"/>
              </w:rPr>
            </w:pPr>
            <w:r w:rsidRPr="005E5D17">
              <w:rPr>
                <w:rFonts w:ascii="Arial" w:hAnsi="Arial" w:cs="Arial"/>
                <w:b/>
                <w:bCs/>
                <w:color w:val="000000"/>
                <w:sz w:val="20"/>
                <w:szCs w:val="20"/>
              </w:rPr>
              <w:t>n=283</w:t>
            </w:r>
          </w:p>
        </w:tc>
        <w:tc>
          <w:tcPr>
            <w:tcW w:w="2160" w:type="dxa"/>
            <w:tcBorders>
              <w:top w:val="single" w:sz="12" w:space="0" w:color="auto"/>
              <w:bottom w:val="single" w:sz="12" w:space="0" w:color="auto"/>
            </w:tcBorders>
            <w:shd w:val="clear" w:color="auto" w:fill="FFFFFF"/>
            <w:tcMar>
              <w:left w:w="60" w:type="dxa"/>
              <w:right w:w="60" w:type="dxa"/>
            </w:tcMar>
          </w:tcPr>
          <w:p w14:paraId="771689D5" w14:textId="2771D081" w:rsidR="00870471" w:rsidRPr="005E5D17" w:rsidRDefault="00870471" w:rsidP="005E4043">
            <w:pPr>
              <w:autoSpaceDE w:val="0"/>
              <w:autoSpaceDN w:val="0"/>
              <w:adjustRightInd w:val="0"/>
              <w:spacing w:before="60" w:after="60" w:line="240" w:lineRule="auto"/>
              <w:jc w:val="center"/>
              <w:rPr>
                <w:rFonts w:ascii="Arial" w:hAnsi="Arial" w:cs="Arial"/>
                <w:b/>
                <w:bCs/>
                <w:color w:val="000000"/>
                <w:sz w:val="20"/>
                <w:szCs w:val="20"/>
              </w:rPr>
            </w:pPr>
            <w:r w:rsidRPr="005E5D17">
              <w:rPr>
                <w:rFonts w:ascii="Arial" w:hAnsi="Arial" w:cs="Arial"/>
                <w:b/>
                <w:bCs/>
                <w:color w:val="000000"/>
                <w:sz w:val="20"/>
                <w:szCs w:val="20"/>
              </w:rPr>
              <w:t>n=257</w:t>
            </w:r>
          </w:p>
        </w:tc>
        <w:tc>
          <w:tcPr>
            <w:tcW w:w="1016" w:type="dxa"/>
            <w:gridSpan w:val="2"/>
            <w:tcBorders>
              <w:top w:val="single" w:sz="12" w:space="0" w:color="auto"/>
              <w:bottom w:val="single" w:sz="12" w:space="0" w:color="auto"/>
            </w:tcBorders>
            <w:shd w:val="clear" w:color="auto" w:fill="FFFFFF"/>
            <w:tcMar>
              <w:left w:w="60" w:type="dxa"/>
              <w:right w:w="60" w:type="dxa"/>
            </w:tcMar>
          </w:tcPr>
          <w:p w14:paraId="36B2ACC3" w14:textId="77777777" w:rsidR="00870471" w:rsidRPr="005E5D17" w:rsidRDefault="00870471" w:rsidP="005E4043">
            <w:pPr>
              <w:autoSpaceDE w:val="0"/>
              <w:autoSpaceDN w:val="0"/>
              <w:adjustRightInd w:val="0"/>
              <w:spacing w:before="60" w:after="60" w:line="240" w:lineRule="auto"/>
              <w:jc w:val="center"/>
              <w:rPr>
                <w:rFonts w:ascii="Arial" w:hAnsi="Arial" w:cs="Arial"/>
                <w:b/>
                <w:bCs/>
                <w:color w:val="000000"/>
                <w:sz w:val="20"/>
                <w:szCs w:val="20"/>
              </w:rPr>
            </w:pPr>
          </w:p>
        </w:tc>
      </w:tr>
      <w:tr w:rsidR="00870471" w:rsidRPr="004342E2" w14:paraId="0A358DE1" w14:textId="77777777" w:rsidTr="00FD5404">
        <w:trPr>
          <w:gridBefore w:val="1"/>
          <w:wBefore w:w="8" w:type="dxa"/>
          <w:cantSplit/>
          <w:jc w:val="center"/>
        </w:trPr>
        <w:tc>
          <w:tcPr>
            <w:tcW w:w="3592" w:type="dxa"/>
            <w:tcBorders>
              <w:top w:val="single" w:sz="12" w:space="0" w:color="auto"/>
              <w:bottom w:val="single" w:sz="4" w:space="0" w:color="auto"/>
            </w:tcBorders>
            <w:shd w:val="clear" w:color="auto" w:fill="FFFFFF"/>
            <w:tcMar>
              <w:left w:w="60" w:type="dxa"/>
              <w:right w:w="60" w:type="dxa"/>
            </w:tcMar>
          </w:tcPr>
          <w:p w14:paraId="47952CCE" w14:textId="4EF33427" w:rsidR="00870471" w:rsidRPr="00F9727E" w:rsidRDefault="00870471" w:rsidP="00870471">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Early death, </w:t>
            </w:r>
            <w:r w:rsidR="0080305F" w:rsidRPr="00F9727E">
              <w:rPr>
                <w:rFonts w:ascii="Arial" w:eastAsia="Times New Roman" w:hAnsi="Arial" w:cs="Arial"/>
                <w:color w:val="000000"/>
                <w:sz w:val="20"/>
                <w:szCs w:val="20"/>
              </w:rPr>
              <w:t>n</w:t>
            </w:r>
            <w:r w:rsidRPr="00F9727E">
              <w:rPr>
                <w:rFonts w:ascii="Arial" w:eastAsia="Times New Roman" w:hAnsi="Arial" w:cs="Arial"/>
                <w:color w:val="000000"/>
                <w:sz w:val="20"/>
                <w:szCs w:val="20"/>
              </w:rPr>
              <w:t xml:space="preserve"> (%)</w:t>
            </w:r>
          </w:p>
        </w:tc>
        <w:tc>
          <w:tcPr>
            <w:tcW w:w="2160" w:type="dxa"/>
            <w:tcBorders>
              <w:top w:val="single" w:sz="12" w:space="0" w:color="auto"/>
              <w:bottom w:val="single" w:sz="4" w:space="0" w:color="auto"/>
            </w:tcBorders>
            <w:shd w:val="clear" w:color="auto" w:fill="FFFFFF"/>
            <w:tcMar>
              <w:left w:w="60" w:type="dxa"/>
              <w:right w:w="60" w:type="dxa"/>
            </w:tcMar>
          </w:tcPr>
          <w:p w14:paraId="40E4C77B" w14:textId="10DDC49E" w:rsidR="00870471" w:rsidRPr="005E5D17" w:rsidRDefault="00870471" w:rsidP="00870471">
            <w:pPr>
              <w:autoSpaceDE w:val="0"/>
              <w:autoSpaceDN w:val="0"/>
              <w:adjustRightInd w:val="0"/>
              <w:spacing w:before="60" w:after="60" w:line="240" w:lineRule="auto"/>
              <w:jc w:val="center"/>
              <w:rPr>
                <w:rFonts w:ascii="Arial" w:hAnsi="Arial" w:cs="Arial"/>
                <w:color w:val="000000"/>
                <w:sz w:val="20"/>
                <w:szCs w:val="20"/>
              </w:rPr>
            </w:pPr>
            <w:r w:rsidRPr="005E5D17">
              <w:rPr>
                <w:rFonts w:ascii="Arial" w:hAnsi="Arial" w:cs="Arial"/>
                <w:color w:val="000000"/>
                <w:sz w:val="20"/>
                <w:szCs w:val="20"/>
              </w:rPr>
              <w:t>11 (4)</w:t>
            </w:r>
          </w:p>
        </w:tc>
        <w:tc>
          <w:tcPr>
            <w:tcW w:w="2160" w:type="dxa"/>
            <w:tcBorders>
              <w:top w:val="single" w:sz="12" w:space="0" w:color="auto"/>
              <w:bottom w:val="single" w:sz="4" w:space="0" w:color="auto"/>
            </w:tcBorders>
            <w:shd w:val="clear" w:color="auto" w:fill="FFFFFF"/>
            <w:tcMar>
              <w:left w:w="60" w:type="dxa"/>
              <w:right w:w="60" w:type="dxa"/>
            </w:tcMar>
          </w:tcPr>
          <w:p w14:paraId="23C5A210" w14:textId="26CCA24A" w:rsidR="00870471" w:rsidRPr="005E5D17" w:rsidRDefault="00870471" w:rsidP="00870471">
            <w:pPr>
              <w:autoSpaceDE w:val="0"/>
              <w:autoSpaceDN w:val="0"/>
              <w:adjustRightInd w:val="0"/>
              <w:spacing w:before="60" w:after="60" w:line="240" w:lineRule="auto"/>
              <w:jc w:val="center"/>
              <w:rPr>
                <w:rFonts w:ascii="Arial" w:hAnsi="Arial" w:cs="Arial"/>
                <w:color w:val="000000"/>
                <w:sz w:val="20"/>
                <w:szCs w:val="20"/>
              </w:rPr>
            </w:pPr>
            <w:r w:rsidRPr="005E5D17">
              <w:rPr>
                <w:rFonts w:ascii="Arial" w:hAnsi="Arial" w:cs="Arial"/>
                <w:color w:val="000000"/>
                <w:sz w:val="20"/>
                <w:szCs w:val="20"/>
              </w:rPr>
              <w:t>17 (7)</w:t>
            </w:r>
          </w:p>
        </w:tc>
        <w:tc>
          <w:tcPr>
            <w:tcW w:w="1016" w:type="dxa"/>
            <w:gridSpan w:val="2"/>
            <w:tcBorders>
              <w:top w:val="single" w:sz="12" w:space="0" w:color="auto"/>
              <w:bottom w:val="single" w:sz="4" w:space="0" w:color="auto"/>
            </w:tcBorders>
            <w:shd w:val="clear" w:color="auto" w:fill="FFFFFF"/>
            <w:tcMar>
              <w:left w:w="60" w:type="dxa"/>
              <w:right w:w="60" w:type="dxa"/>
            </w:tcMar>
          </w:tcPr>
          <w:p w14:paraId="6FE6F442" w14:textId="34687CA4" w:rsidR="00870471" w:rsidRPr="005E5D17" w:rsidRDefault="00C95626" w:rsidP="00870471">
            <w:pPr>
              <w:autoSpaceDE w:val="0"/>
              <w:autoSpaceDN w:val="0"/>
              <w:adjustRightInd w:val="0"/>
              <w:spacing w:before="60" w:after="60" w:line="240" w:lineRule="auto"/>
              <w:jc w:val="center"/>
              <w:rPr>
                <w:rFonts w:ascii="Arial" w:hAnsi="Arial" w:cs="Arial"/>
                <w:color w:val="000000"/>
                <w:sz w:val="20"/>
                <w:szCs w:val="20"/>
              </w:rPr>
            </w:pPr>
            <w:r>
              <w:rPr>
                <w:rFonts w:ascii="Arial" w:hAnsi="Arial" w:cs="Arial"/>
                <w:color w:val="000000"/>
                <w:sz w:val="20"/>
                <w:szCs w:val="20"/>
              </w:rPr>
              <w:t>0</w:t>
            </w:r>
            <w:r w:rsidR="00870471" w:rsidRPr="005E5D17">
              <w:rPr>
                <w:rFonts w:ascii="Arial" w:hAnsi="Arial" w:cs="Arial"/>
                <w:color w:val="000000"/>
                <w:sz w:val="20"/>
                <w:szCs w:val="20"/>
              </w:rPr>
              <w:t>.18</w:t>
            </w:r>
          </w:p>
        </w:tc>
      </w:tr>
      <w:tr w:rsidR="00870471" w:rsidRPr="004342E2" w14:paraId="632D83D9" w14:textId="77777777" w:rsidTr="00FD5404">
        <w:trPr>
          <w:gridBefore w:val="1"/>
          <w:wBefore w:w="8" w:type="dxa"/>
          <w:cantSplit/>
          <w:jc w:val="center"/>
        </w:trPr>
        <w:tc>
          <w:tcPr>
            <w:tcW w:w="3592" w:type="dxa"/>
            <w:tcBorders>
              <w:top w:val="single" w:sz="4" w:space="0" w:color="auto"/>
              <w:bottom w:val="single" w:sz="4" w:space="0" w:color="auto"/>
            </w:tcBorders>
            <w:shd w:val="clear" w:color="auto" w:fill="FFFFFF"/>
            <w:tcMar>
              <w:left w:w="60" w:type="dxa"/>
              <w:right w:w="60" w:type="dxa"/>
            </w:tcMar>
          </w:tcPr>
          <w:p w14:paraId="439094A1" w14:textId="6324A8D0" w:rsidR="00870471" w:rsidRPr="00F9727E" w:rsidRDefault="00870471" w:rsidP="00870471">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Complete remission, </w:t>
            </w:r>
            <w:r w:rsidR="0080305F" w:rsidRPr="00F9727E">
              <w:rPr>
                <w:rFonts w:ascii="Arial" w:eastAsia="Times New Roman" w:hAnsi="Arial" w:cs="Arial"/>
                <w:color w:val="000000"/>
                <w:sz w:val="20"/>
                <w:szCs w:val="20"/>
              </w:rPr>
              <w:t>n</w:t>
            </w:r>
            <w:r w:rsidRPr="00F9727E">
              <w:rPr>
                <w:rFonts w:ascii="Arial" w:eastAsia="Times New Roman" w:hAnsi="Arial" w:cs="Arial"/>
                <w:color w:val="000000"/>
                <w:sz w:val="20"/>
                <w:szCs w:val="20"/>
              </w:rPr>
              <w:t xml:space="preserve"> (%)</w:t>
            </w:r>
          </w:p>
        </w:tc>
        <w:tc>
          <w:tcPr>
            <w:tcW w:w="2160" w:type="dxa"/>
            <w:tcBorders>
              <w:top w:val="single" w:sz="4" w:space="0" w:color="auto"/>
              <w:bottom w:val="single" w:sz="4" w:space="0" w:color="auto"/>
            </w:tcBorders>
            <w:shd w:val="clear" w:color="auto" w:fill="FFFFFF"/>
            <w:tcMar>
              <w:left w:w="60" w:type="dxa"/>
              <w:right w:w="60" w:type="dxa"/>
            </w:tcMar>
          </w:tcPr>
          <w:p w14:paraId="1CA2BE8E" w14:textId="64BADB2D" w:rsidR="00870471" w:rsidRPr="005E5D17" w:rsidRDefault="00870471" w:rsidP="00870471">
            <w:pPr>
              <w:autoSpaceDE w:val="0"/>
              <w:autoSpaceDN w:val="0"/>
              <w:adjustRightInd w:val="0"/>
              <w:spacing w:before="60" w:after="60" w:line="240" w:lineRule="auto"/>
              <w:jc w:val="center"/>
              <w:rPr>
                <w:rFonts w:ascii="Arial" w:hAnsi="Arial" w:cs="Arial"/>
                <w:color w:val="000000"/>
                <w:sz w:val="20"/>
                <w:szCs w:val="20"/>
              </w:rPr>
            </w:pPr>
            <w:r w:rsidRPr="005E5D17">
              <w:rPr>
                <w:rFonts w:ascii="Arial" w:hAnsi="Arial" w:cs="Arial"/>
                <w:color w:val="000000"/>
                <w:sz w:val="20"/>
                <w:szCs w:val="20"/>
              </w:rPr>
              <w:t>215 (76)</w:t>
            </w:r>
          </w:p>
        </w:tc>
        <w:tc>
          <w:tcPr>
            <w:tcW w:w="2160" w:type="dxa"/>
            <w:tcBorders>
              <w:top w:val="single" w:sz="4" w:space="0" w:color="auto"/>
              <w:bottom w:val="single" w:sz="4" w:space="0" w:color="auto"/>
            </w:tcBorders>
            <w:shd w:val="clear" w:color="auto" w:fill="FFFFFF"/>
            <w:tcMar>
              <w:left w:w="60" w:type="dxa"/>
              <w:right w:w="60" w:type="dxa"/>
            </w:tcMar>
          </w:tcPr>
          <w:p w14:paraId="2A750DCD" w14:textId="6F773845" w:rsidR="00870471" w:rsidRPr="005E5D17" w:rsidRDefault="00870471" w:rsidP="00870471">
            <w:pPr>
              <w:autoSpaceDE w:val="0"/>
              <w:autoSpaceDN w:val="0"/>
              <w:adjustRightInd w:val="0"/>
              <w:spacing w:before="60" w:after="60" w:line="240" w:lineRule="auto"/>
              <w:jc w:val="center"/>
              <w:rPr>
                <w:rFonts w:ascii="Arial" w:hAnsi="Arial" w:cs="Arial"/>
                <w:color w:val="000000"/>
                <w:sz w:val="20"/>
                <w:szCs w:val="20"/>
              </w:rPr>
            </w:pPr>
            <w:r w:rsidRPr="005E5D17">
              <w:rPr>
                <w:rFonts w:ascii="Arial" w:hAnsi="Arial" w:cs="Arial"/>
                <w:color w:val="000000"/>
                <w:sz w:val="20"/>
                <w:szCs w:val="20"/>
              </w:rPr>
              <w:t>184 (72)</w:t>
            </w:r>
          </w:p>
        </w:tc>
        <w:tc>
          <w:tcPr>
            <w:tcW w:w="1016" w:type="dxa"/>
            <w:gridSpan w:val="2"/>
            <w:tcBorders>
              <w:top w:val="single" w:sz="4" w:space="0" w:color="auto"/>
              <w:bottom w:val="single" w:sz="4" w:space="0" w:color="auto"/>
            </w:tcBorders>
            <w:shd w:val="clear" w:color="auto" w:fill="FFFFFF"/>
            <w:tcMar>
              <w:left w:w="60" w:type="dxa"/>
              <w:right w:w="60" w:type="dxa"/>
            </w:tcMar>
          </w:tcPr>
          <w:p w14:paraId="679F3E7F" w14:textId="6915DCB6" w:rsidR="00870471" w:rsidRPr="005E5D17" w:rsidRDefault="00C95626" w:rsidP="00870471">
            <w:pPr>
              <w:autoSpaceDE w:val="0"/>
              <w:autoSpaceDN w:val="0"/>
              <w:adjustRightInd w:val="0"/>
              <w:spacing w:before="60" w:after="60" w:line="240" w:lineRule="auto"/>
              <w:jc w:val="center"/>
              <w:rPr>
                <w:rFonts w:ascii="Arial" w:hAnsi="Arial" w:cs="Arial"/>
                <w:color w:val="000000"/>
                <w:sz w:val="20"/>
                <w:szCs w:val="20"/>
              </w:rPr>
            </w:pPr>
            <w:r>
              <w:rPr>
                <w:rFonts w:ascii="Arial" w:hAnsi="Arial" w:cs="Arial"/>
                <w:color w:val="000000"/>
                <w:sz w:val="20"/>
                <w:szCs w:val="20"/>
              </w:rPr>
              <w:t>0</w:t>
            </w:r>
            <w:r w:rsidR="00870471" w:rsidRPr="005E5D17">
              <w:rPr>
                <w:rFonts w:ascii="Arial" w:hAnsi="Arial" w:cs="Arial"/>
                <w:color w:val="000000"/>
                <w:sz w:val="20"/>
                <w:szCs w:val="20"/>
              </w:rPr>
              <w:t>.28</w:t>
            </w:r>
          </w:p>
        </w:tc>
      </w:tr>
      <w:tr w:rsidR="00870471" w:rsidRPr="004342E2" w14:paraId="2D9EAF53" w14:textId="77777777" w:rsidTr="00FD5404">
        <w:trPr>
          <w:gridBefore w:val="1"/>
          <w:wBefore w:w="8" w:type="dxa"/>
          <w:cantSplit/>
          <w:jc w:val="center"/>
        </w:trPr>
        <w:tc>
          <w:tcPr>
            <w:tcW w:w="3592" w:type="dxa"/>
            <w:tcBorders>
              <w:top w:val="single" w:sz="4" w:space="0" w:color="auto"/>
              <w:bottom w:val="single" w:sz="4" w:space="0" w:color="auto"/>
            </w:tcBorders>
            <w:shd w:val="clear" w:color="auto" w:fill="FFFFFF"/>
            <w:tcMar>
              <w:left w:w="60" w:type="dxa"/>
              <w:right w:w="60" w:type="dxa"/>
            </w:tcMar>
          </w:tcPr>
          <w:p w14:paraId="64A31A70" w14:textId="44D5A100" w:rsidR="00870471" w:rsidRPr="001C5682" w:rsidRDefault="00870471" w:rsidP="00870471">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Disease-free survival</w:t>
            </w:r>
            <w:r w:rsidRPr="001C5682">
              <w:rPr>
                <w:rFonts w:ascii="Arial" w:eastAsia="Times New Roman" w:hAnsi="Arial" w:cs="Arial"/>
                <w:color w:val="000000"/>
                <w:sz w:val="20"/>
                <w:szCs w:val="20"/>
              </w:rPr>
              <w:br/>
              <w:t xml:space="preserve">   Median, y</w:t>
            </w:r>
            <w:r w:rsidRPr="001C5682">
              <w:rPr>
                <w:rFonts w:ascii="Arial" w:eastAsia="Times New Roman" w:hAnsi="Arial" w:cs="Arial"/>
                <w:color w:val="000000"/>
                <w:sz w:val="20"/>
                <w:szCs w:val="20"/>
              </w:rPr>
              <w:br/>
              <w:t xml:space="preserve">   Disease-free at 5 y, % (95% CI)</w:t>
            </w:r>
          </w:p>
        </w:tc>
        <w:tc>
          <w:tcPr>
            <w:tcW w:w="2160" w:type="dxa"/>
            <w:tcBorders>
              <w:top w:val="single" w:sz="4" w:space="0" w:color="auto"/>
              <w:bottom w:val="single" w:sz="4" w:space="0" w:color="auto"/>
            </w:tcBorders>
            <w:shd w:val="clear" w:color="auto" w:fill="FFFFFF"/>
            <w:tcMar>
              <w:left w:w="60" w:type="dxa"/>
              <w:right w:w="60" w:type="dxa"/>
            </w:tcMar>
          </w:tcPr>
          <w:p w14:paraId="603A1C51" w14:textId="7FF1D2AF" w:rsidR="00870471" w:rsidRPr="005E5D17" w:rsidRDefault="00870471" w:rsidP="00870471">
            <w:pPr>
              <w:autoSpaceDE w:val="0"/>
              <w:autoSpaceDN w:val="0"/>
              <w:adjustRightInd w:val="0"/>
              <w:spacing w:before="60" w:after="60" w:line="240" w:lineRule="auto"/>
              <w:jc w:val="center"/>
              <w:rPr>
                <w:rFonts w:ascii="Arial" w:hAnsi="Arial" w:cs="Arial"/>
                <w:color w:val="000000"/>
                <w:sz w:val="20"/>
                <w:szCs w:val="20"/>
              </w:rPr>
            </w:pPr>
            <w:r w:rsidRPr="005E5D17">
              <w:rPr>
                <w:rFonts w:ascii="Arial" w:hAnsi="Arial" w:cs="Arial"/>
                <w:color w:val="000000"/>
                <w:sz w:val="20"/>
                <w:szCs w:val="20"/>
              </w:rPr>
              <w:br/>
              <w:t xml:space="preserve"> 5.0      </w:t>
            </w:r>
            <w:r w:rsidRPr="005E5D17">
              <w:rPr>
                <w:rFonts w:ascii="Arial" w:hAnsi="Arial" w:cs="Arial"/>
                <w:color w:val="000000"/>
                <w:sz w:val="20"/>
                <w:szCs w:val="20"/>
              </w:rPr>
              <w:br/>
              <w:t xml:space="preserve">  51 (43-57)</w:t>
            </w:r>
          </w:p>
        </w:tc>
        <w:tc>
          <w:tcPr>
            <w:tcW w:w="2160" w:type="dxa"/>
            <w:tcBorders>
              <w:top w:val="single" w:sz="4" w:space="0" w:color="auto"/>
              <w:bottom w:val="single" w:sz="4" w:space="0" w:color="auto"/>
            </w:tcBorders>
            <w:shd w:val="clear" w:color="auto" w:fill="FFFFFF"/>
            <w:tcMar>
              <w:left w:w="60" w:type="dxa"/>
              <w:right w:w="60" w:type="dxa"/>
            </w:tcMar>
          </w:tcPr>
          <w:p w14:paraId="305D4344" w14:textId="759FFCD9" w:rsidR="00870471" w:rsidRPr="005E5D17" w:rsidRDefault="00870471" w:rsidP="00870471">
            <w:pPr>
              <w:autoSpaceDE w:val="0"/>
              <w:autoSpaceDN w:val="0"/>
              <w:adjustRightInd w:val="0"/>
              <w:spacing w:before="60" w:after="60" w:line="240" w:lineRule="auto"/>
              <w:jc w:val="center"/>
              <w:rPr>
                <w:rFonts w:ascii="Arial" w:hAnsi="Arial" w:cs="Arial"/>
                <w:color w:val="000000"/>
                <w:sz w:val="20"/>
                <w:szCs w:val="20"/>
              </w:rPr>
            </w:pPr>
            <w:r w:rsidRPr="005E5D17">
              <w:rPr>
                <w:rFonts w:ascii="Arial" w:hAnsi="Arial" w:cs="Arial"/>
                <w:color w:val="000000"/>
                <w:sz w:val="20"/>
                <w:szCs w:val="20"/>
              </w:rPr>
              <w:br/>
              <w:t xml:space="preserve"> 2.2 </w:t>
            </w:r>
            <w:r w:rsidRPr="005E5D17">
              <w:rPr>
                <w:rFonts w:ascii="Arial" w:hAnsi="Arial" w:cs="Arial"/>
                <w:color w:val="000000"/>
                <w:sz w:val="20"/>
                <w:szCs w:val="20"/>
              </w:rPr>
              <w:br/>
              <w:t xml:space="preserve">  46 (38-54)</w:t>
            </w:r>
          </w:p>
        </w:tc>
        <w:tc>
          <w:tcPr>
            <w:tcW w:w="1016" w:type="dxa"/>
            <w:gridSpan w:val="2"/>
            <w:tcBorders>
              <w:top w:val="single" w:sz="4" w:space="0" w:color="auto"/>
              <w:bottom w:val="single" w:sz="4" w:space="0" w:color="auto"/>
            </w:tcBorders>
            <w:shd w:val="clear" w:color="auto" w:fill="FFFFFF"/>
            <w:tcMar>
              <w:left w:w="60" w:type="dxa"/>
              <w:right w:w="60" w:type="dxa"/>
            </w:tcMar>
          </w:tcPr>
          <w:p w14:paraId="04EA5A81" w14:textId="47747B62" w:rsidR="00870471" w:rsidRPr="005E5D17" w:rsidRDefault="00C95626" w:rsidP="00870471">
            <w:pPr>
              <w:autoSpaceDE w:val="0"/>
              <w:autoSpaceDN w:val="0"/>
              <w:adjustRightInd w:val="0"/>
              <w:spacing w:before="60" w:after="60" w:line="240" w:lineRule="auto"/>
              <w:jc w:val="center"/>
              <w:rPr>
                <w:rFonts w:ascii="Arial" w:hAnsi="Arial" w:cs="Arial"/>
                <w:color w:val="000000"/>
                <w:sz w:val="20"/>
                <w:szCs w:val="20"/>
              </w:rPr>
            </w:pPr>
            <w:r>
              <w:rPr>
                <w:rFonts w:ascii="Arial" w:hAnsi="Arial" w:cs="Arial"/>
                <w:color w:val="000000"/>
                <w:sz w:val="20"/>
                <w:szCs w:val="20"/>
              </w:rPr>
              <w:t>0</w:t>
            </w:r>
            <w:r w:rsidR="00870471" w:rsidRPr="005E5D17">
              <w:rPr>
                <w:rFonts w:ascii="Arial" w:hAnsi="Arial" w:cs="Arial"/>
                <w:color w:val="000000"/>
                <w:sz w:val="20"/>
                <w:szCs w:val="20"/>
              </w:rPr>
              <w:t>.17</w:t>
            </w:r>
          </w:p>
        </w:tc>
      </w:tr>
      <w:tr w:rsidR="00870471" w:rsidRPr="004342E2" w14:paraId="558FF04D" w14:textId="77777777" w:rsidTr="00FD5404">
        <w:trPr>
          <w:gridBefore w:val="1"/>
          <w:wBefore w:w="8" w:type="dxa"/>
          <w:cantSplit/>
          <w:jc w:val="center"/>
        </w:trPr>
        <w:tc>
          <w:tcPr>
            <w:tcW w:w="3592" w:type="dxa"/>
            <w:tcBorders>
              <w:top w:val="single" w:sz="4" w:space="0" w:color="auto"/>
              <w:bottom w:val="single" w:sz="12" w:space="0" w:color="auto"/>
            </w:tcBorders>
            <w:shd w:val="clear" w:color="auto" w:fill="FFFFFF"/>
            <w:tcMar>
              <w:left w:w="60" w:type="dxa"/>
              <w:right w:w="60" w:type="dxa"/>
            </w:tcMar>
          </w:tcPr>
          <w:p w14:paraId="3BB8E04A" w14:textId="3A80BDF3" w:rsidR="00870471" w:rsidRPr="001C5682" w:rsidRDefault="00870471" w:rsidP="00870471">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Overall </w:t>
            </w:r>
            <w:r w:rsidR="00DE7763" w:rsidRPr="00F9727E">
              <w:rPr>
                <w:rFonts w:ascii="Arial" w:eastAsia="Times New Roman" w:hAnsi="Arial" w:cs="Arial"/>
                <w:color w:val="000000"/>
                <w:sz w:val="20"/>
                <w:szCs w:val="20"/>
              </w:rPr>
              <w:t>s</w:t>
            </w:r>
            <w:r w:rsidRPr="00F9727E">
              <w:rPr>
                <w:rFonts w:ascii="Arial" w:eastAsia="Times New Roman" w:hAnsi="Arial" w:cs="Arial"/>
                <w:color w:val="000000"/>
                <w:sz w:val="20"/>
                <w:szCs w:val="20"/>
              </w:rPr>
              <w:t>urvival</w:t>
            </w:r>
            <w:r w:rsidRPr="00F9727E">
              <w:rPr>
                <w:rFonts w:ascii="Arial" w:eastAsia="Times New Roman" w:hAnsi="Arial" w:cs="Arial"/>
                <w:color w:val="000000"/>
                <w:sz w:val="20"/>
                <w:szCs w:val="20"/>
              </w:rPr>
              <w:br/>
            </w:r>
            <w:r w:rsidRPr="001C5682">
              <w:rPr>
                <w:rFonts w:ascii="Arial" w:eastAsia="Times New Roman" w:hAnsi="Arial" w:cs="Arial"/>
                <w:color w:val="000000"/>
                <w:sz w:val="20"/>
                <w:szCs w:val="20"/>
              </w:rPr>
              <w:t xml:space="preserve">   Median, y</w:t>
            </w:r>
            <w:r w:rsidRPr="001C5682">
              <w:rPr>
                <w:rFonts w:ascii="Arial" w:eastAsia="Times New Roman" w:hAnsi="Arial" w:cs="Arial"/>
                <w:color w:val="000000"/>
                <w:sz w:val="20"/>
                <w:szCs w:val="20"/>
              </w:rPr>
              <w:br/>
              <w:t xml:space="preserve">   Alive at 5 y, % (95% CI)</w:t>
            </w:r>
          </w:p>
        </w:tc>
        <w:tc>
          <w:tcPr>
            <w:tcW w:w="2160" w:type="dxa"/>
            <w:tcBorders>
              <w:top w:val="single" w:sz="4" w:space="0" w:color="auto"/>
              <w:bottom w:val="single" w:sz="12" w:space="0" w:color="auto"/>
            </w:tcBorders>
            <w:shd w:val="clear" w:color="auto" w:fill="FFFFFF"/>
            <w:tcMar>
              <w:left w:w="60" w:type="dxa"/>
              <w:right w:w="60" w:type="dxa"/>
            </w:tcMar>
          </w:tcPr>
          <w:p w14:paraId="3E814841" w14:textId="36212D7C" w:rsidR="00870471" w:rsidRPr="005E5D17" w:rsidRDefault="00870471" w:rsidP="00870471">
            <w:pPr>
              <w:autoSpaceDE w:val="0"/>
              <w:autoSpaceDN w:val="0"/>
              <w:adjustRightInd w:val="0"/>
              <w:spacing w:before="60" w:after="60" w:line="240" w:lineRule="auto"/>
              <w:jc w:val="center"/>
              <w:rPr>
                <w:rFonts w:ascii="Arial" w:hAnsi="Arial" w:cs="Arial"/>
                <w:color w:val="000000"/>
                <w:sz w:val="20"/>
                <w:szCs w:val="20"/>
              </w:rPr>
            </w:pPr>
            <w:r w:rsidRPr="00DE1EAE">
              <w:rPr>
                <w:rFonts w:ascii="Arial" w:hAnsi="Arial" w:cs="Arial"/>
                <w:color w:val="000000"/>
                <w:sz w:val="20"/>
                <w:szCs w:val="20"/>
              </w:rPr>
              <w:br/>
              <w:t xml:space="preserve"> 8.8        </w:t>
            </w:r>
            <w:r w:rsidRPr="00DE1EAE">
              <w:rPr>
                <w:rFonts w:ascii="Arial" w:hAnsi="Arial" w:cs="Arial"/>
                <w:color w:val="000000"/>
                <w:sz w:val="20"/>
                <w:szCs w:val="20"/>
              </w:rPr>
              <w:br/>
              <w:t xml:space="preserve">  51 (45-57)</w:t>
            </w:r>
          </w:p>
        </w:tc>
        <w:tc>
          <w:tcPr>
            <w:tcW w:w="2160" w:type="dxa"/>
            <w:tcBorders>
              <w:top w:val="single" w:sz="4" w:space="0" w:color="auto"/>
              <w:bottom w:val="single" w:sz="12" w:space="0" w:color="auto"/>
            </w:tcBorders>
            <w:shd w:val="clear" w:color="auto" w:fill="FFFFFF"/>
            <w:tcMar>
              <w:left w:w="60" w:type="dxa"/>
              <w:right w:w="60" w:type="dxa"/>
            </w:tcMar>
          </w:tcPr>
          <w:p w14:paraId="00BDC97F" w14:textId="31360102" w:rsidR="00870471" w:rsidRPr="005E5D17" w:rsidRDefault="00870471" w:rsidP="00870471">
            <w:pPr>
              <w:autoSpaceDE w:val="0"/>
              <w:autoSpaceDN w:val="0"/>
              <w:adjustRightInd w:val="0"/>
              <w:spacing w:before="60" w:after="60" w:line="240" w:lineRule="auto"/>
              <w:jc w:val="center"/>
              <w:rPr>
                <w:rFonts w:ascii="Arial" w:hAnsi="Arial" w:cs="Arial"/>
                <w:color w:val="000000"/>
                <w:sz w:val="20"/>
                <w:szCs w:val="20"/>
              </w:rPr>
            </w:pPr>
            <w:r w:rsidRPr="00DE1EAE">
              <w:rPr>
                <w:rFonts w:ascii="Arial" w:hAnsi="Arial" w:cs="Arial"/>
                <w:color w:val="000000"/>
                <w:sz w:val="20"/>
                <w:szCs w:val="20"/>
              </w:rPr>
              <w:br/>
              <w:t xml:space="preserve"> 1.8        </w:t>
            </w:r>
            <w:r w:rsidRPr="00DE1EAE">
              <w:rPr>
                <w:rFonts w:ascii="Arial" w:hAnsi="Arial" w:cs="Arial"/>
                <w:color w:val="000000"/>
                <w:sz w:val="20"/>
                <w:szCs w:val="20"/>
              </w:rPr>
              <w:br/>
              <w:t xml:space="preserve">  42 (36-48)</w:t>
            </w:r>
          </w:p>
        </w:tc>
        <w:tc>
          <w:tcPr>
            <w:tcW w:w="1016" w:type="dxa"/>
            <w:gridSpan w:val="2"/>
            <w:tcBorders>
              <w:top w:val="single" w:sz="4" w:space="0" w:color="auto"/>
              <w:bottom w:val="single" w:sz="12" w:space="0" w:color="auto"/>
            </w:tcBorders>
            <w:shd w:val="clear" w:color="auto" w:fill="FFFFFF"/>
            <w:tcMar>
              <w:left w:w="60" w:type="dxa"/>
              <w:right w:w="60" w:type="dxa"/>
            </w:tcMar>
          </w:tcPr>
          <w:p w14:paraId="0BE7C57C" w14:textId="700F1ED3" w:rsidR="00870471" w:rsidRPr="005E5D17" w:rsidRDefault="00C95626" w:rsidP="00870471">
            <w:pPr>
              <w:autoSpaceDE w:val="0"/>
              <w:autoSpaceDN w:val="0"/>
              <w:adjustRightInd w:val="0"/>
              <w:spacing w:before="60" w:after="60" w:line="240" w:lineRule="auto"/>
              <w:jc w:val="center"/>
              <w:rPr>
                <w:rFonts w:ascii="Arial" w:hAnsi="Arial" w:cs="Arial"/>
                <w:color w:val="000000"/>
                <w:sz w:val="20"/>
                <w:szCs w:val="20"/>
              </w:rPr>
            </w:pPr>
            <w:bookmarkStart w:id="13" w:name="_Hlk103184916"/>
            <w:r>
              <w:rPr>
                <w:rFonts w:ascii="Arial" w:hAnsi="Arial" w:cs="Arial"/>
                <w:color w:val="000000"/>
                <w:sz w:val="20"/>
                <w:szCs w:val="20"/>
              </w:rPr>
              <w:t>0</w:t>
            </w:r>
            <w:r w:rsidR="00870471" w:rsidRPr="00DE1EAE">
              <w:rPr>
                <w:rFonts w:ascii="Arial" w:hAnsi="Arial" w:cs="Arial"/>
                <w:color w:val="000000"/>
                <w:sz w:val="20"/>
                <w:szCs w:val="20"/>
              </w:rPr>
              <w:t>.005</w:t>
            </w:r>
            <w:bookmarkEnd w:id="13"/>
          </w:p>
        </w:tc>
      </w:tr>
    </w:tbl>
    <w:p w14:paraId="552A044F" w14:textId="77777777" w:rsidR="00C622FD" w:rsidRDefault="00C622FD" w:rsidP="008A0B58">
      <w:pPr>
        <w:spacing w:line="360" w:lineRule="auto"/>
        <w:jc w:val="both"/>
        <w:rPr>
          <w:rFonts w:ascii="Arial" w:hAnsi="Arial" w:cs="Arial"/>
          <w:color w:val="000000" w:themeColor="text1"/>
        </w:rPr>
      </w:pPr>
    </w:p>
    <w:p w14:paraId="76E1A6A6" w14:textId="77777777" w:rsidR="004669BB" w:rsidRDefault="008A0B58" w:rsidP="004669BB">
      <w:pPr>
        <w:spacing w:line="360" w:lineRule="auto"/>
        <w:jc w:val="both"/>
        <w:rPr>
          <w:rFonts w:ascii="Arial" w:eastAsia="Times New Roman" w:hAnsi="Arial" w:cs="Arial"/>
        </w:rPr>
        <w:sectPr w:rsidR="004669BB" w:rsidSect="001E789D">
          <w:headerReference w:type="default" r:id="rId9"/>
          <w:pgSz w:w="12240" w:h="15840"/>
          <w:pgMar w:top="1440" w:right="1440" w:bottom="900" w:left="1440" w:header="720" w:footer="720" w:gutter="0"/>
          <w:cols w:space="720"/>
          <w:docGrid w:linePitch="360"/>
        </w:sectPr>
      </w:pPr>
      <w:r w:rsidRPr="00131164">
        <w:rPr>
          <w:rFonts w:ascii="Arial" w:hAnsi="Arial" w:cs="Arial"/>
          <w:color w:val="000000" w:themeColor="text1"/>
        </w:rPr>
        <w:t>*</w:t>
      </w:r>
      <w:r>
        <w:rPr>
          <w:rFonts w:ascii="Arial" w:hAnsi="Arial" w:cs="Arial"/>
          <w:color w:val="000000" w:themeColor="text1"/>
        </w:rPr>
        <w:t xml:space="preserve"> </w:t>
      </w:r>
      <w:r w:rsidRPr="00422DD3">
        <w:rPr>
          <w:rFonts w:ascii="Arial" w:hAnsi="Arial" w:cs="Arial"/>
          <w:i/>
          <w:iCs/>
        </w:rPr>
        <w:t>P</w:t>
      </w:r>
      <w:r w:rsidRPr="00131164">
        <w:rPr>
          <w:rFonts w:ascii="Arial" w:hAnsi="Arial" w:cs="Arial"/>
        </w:rPr>
        <w:t>-value</w:t>
      </w:r>
      <w:r>
        <w:rPr>
          <w:rFonts w:ascii="Arial" w:hAnsi="Arial" w:cs="Arial"/>
        </w:rPr>
        <w:t>s</w:t>
      </w:r>
      <w:r w:rsidRPr="00131164">
        <w:rPr>
          <w:rFonts w:ascii="Arial" w:hAnsi="Arial" w:cs="Arial"/>
        </w:rPr>
        <w:t xml:space="preserve"> for</w:t>
      </w:r>
      <w:r>
        <w:rPr>
          <w:rFonts w:ascii="Arial" w:hAnsi="Arial" w:cs="Arial"/>
        </w:rPr>
        <w:t xml:space="preserve"> early death and complete remission are</w:t>
      </w:r>
      <w:r w:rsidRPr="00131164">
        <w:rPr>
          <w:rFonts w:ascii="Arial" w:hAnsi="Arial" w:cs="Arial"/>
        </w:rPr>
        <w:t xml:space="preserve"> from Fisher’s exact test, </w:t>
      </w:r>
      <w:r w:rsidRPr="00422DD3">
        <w:rPr>
          <w:rFonts w:ascii="Arial" w:hAnsi="Arial" w:cs="Arial"/>
          <w:i/>
          <w:iCs/>
        </w:rPr>
        <w:t>P</w:t>
      </w:r>
      <w:r w:rsidRPr="00131164">
        <w:rPr>
          <w:rFonts w:ascii="Arial" w:hAnsi="Arial" w:cs="Arial"/>
        </w:rPr>
        <w:t xml:space="preserve">-values for the time to event variables are from the log-rank test and compare the two groups: </w:t>
      </w:r>
      <w:r w:rsidR="00212F11">
        <w:rPr>
          <w:rFonts w:ascii="Arial" w:hAnsi="Arial" w:cs="Arial"/>
        </w:rPr>
        <w:t>female</w:t>
      </w:r>
      <w:r w:rsidR="00212F11" w:rsidRPr="00131164">
        <w:rPr>
          <w:rFonts w:ascii="Arial" w:hAnsi="Arial" w:cs="Arial"/>
        </w:rPr>
        <w:t xml:space="preserve"> </w:t>
      </w:r>
      <w:r w:rsidRPr="00131164">
        <w:rPr>
          <w:rFonts w:ascii="Arial" w:hAnsi="Arial" w:cs="Arial"/>
        </w:rPr>
        <w:t xml:space="preserve">and </w:t>
      </w:r>
      <w:r w:rsidR="00212F11">
        <w:rPr>
          <w:rFonts w:ascii="Arial" w:hAnsi="Arial" w:cs="Arial"/>
        </w:rPr>
        <w:t>mal</w:t>
      </w:r>
      <w:r w:rsidR="00212F11" w:rsidRPr="00131164">
        <w:rPr>
          <w:rFonts w:ascii="Arial" w:hAnsi="Arial" w:cs="Arial"/>
        </w:rPr>
        <w:t xml:space="preserve">e </w:t>
      </w:r>
      <w:r w:rsidRPr="00131164">
        <w:rPr>
          <w:rFonts w:ascii="Arial" w:hAnsi="Arial" w:cs="Arial"/>
        </w:rPr>
        <w:t>patients</w:t>
      </w:r>
      <w:r w:rsidR="00212F11" w:rsidRPr="00212F11">
        <w:rPr>
          <w:rFonts w:ascii="Arial" w:hAnsi="Arial" w:cs="Arial"/>
        </w:rPr>
        <w:t xml:space="preserve"> </w:t>
      </w:r>
      <w:r w:rsidR="00212F11">
        <w:rPr>
          <w:rFonts w:ascii="Arial" w:hAnsi="Arial" w:cs="Arial"/>
        </w:rPr>
        <w:t xml:space="preserve">with </w:t>
      </w:r>
      <w:r w:rsidR="00212F11" w:rsidRPr="00131164">
        <w:rPr>
          <w:rFonts w:ascii="Arial" w:hAnsi="Arial" w:cs="Arial"/>
        </w:rPr>
        <w:t>AML</w:t>
      </w:r>
      <w:r w:rsidRPr="00131164">
        <w:rPr>
          <w:rFonts w:ascii="Arial" w:eastAsia="Times New Roman" w:hAnsi="Arial" w:cs="Arial"/>
        </w:rPr>
        <w:t>.</w:t>
      </w:r>
      <w:bookmarkStart w:id="14" w:name="_Hlk102481911"/>
    </w:p>
    <w:p w14:paraId="59CCA5F9" w14:textId="52078898" w:rsidR="001E789D" w:rsidRPr="000B3444" w:rsidRDefault="0052471E" w:rsidP="00A87076">
      <w:pPr>
        <w:spacing w:after="0" w:line="360" w:lineRule="auto"/>
        <w:rPr>
          <w:rFonts w:ascii="Arial" w:hAnsi="Arial" w:cs="Arial"/>
          <w:bCs/>
        </w:rPr>
      </w:pPr>
      <w:r>
        <w:rPr>
          <w:rFonts w:ascii="Arial" w:hAnsi="Arial" w:cs="Arial"/>
          <w:b/>
        </w:rPr>
        <w:lastRenderedPageBreak/>
        <w:t xml:space="preserve">Supplementary </w:t>
      </w:r>
      <w:r w:rsidR="001E789D" w:rsidRPr="00EC61FD">
        <w:rPr>
          <w:rFonts w:ascii="Arial" w:hAnsi="Arial" w:cs="Arial"/>
          <w:b/>
        </w:rPr>
        <w:t>Table 3</w:t>
      </w:r>
      <w:r w:rsidR="00221D3C">
        <w:rPr>
          <w:rFonts w:ascii="Arial" w:hAnsi="Arial" w:cs="Arial"/>
          <w:b/>
        </w:rPr>
        <w:t>.</w:t>
      </w:r>
      <w:r w:rsidR="001E789D" w:rsidRPr="000B3444">
        <w:rPr>
          <w:rFonts w:ascii="Arial" w:hAnsi="Arial" w:cs="Arial"/>
          <w:bCs/>
        </w:rPr>
        <w:t xml:space="preserve"> Final multivariable outcome analyses of female and male patients with </w:t>
      </w:r>
      <w:r w:rsidR="00DF6D27" w:rsidRPr="000B3444">
        <w:rPr>
          <w:rFonts w:ascii="Arial" w:hAnsi="Arial" w:cs="Arial"/>
          <w:bCs/>
        </w:rPr>
        <w:t>AML</w:t>
      </w:r>
      <w:r w:rsidR="001E789D" w:rsidRPr="000B3444">
        <w:rPr>
          <w:rFonts w:ascii="Arial" w:hAnsi="Arial" w:cs="Arial"/>
          <w:bCs/>
        </w:rPr>
        <w:t xml:space="preserve"> younger than &lt;60 years</w:t>
      </w:r>
      <w:r w:rsidR="001E789D" w:rsidRPr="000B3444" w:rsidDel="001852A7">
        <w:rPr>
          <w:rFonts w:ascii="Arial" w:hAnsi="Arial" w:cs="Arial"/>
          <w:bCs/>
        </w:rPr>
        <w:t xml:space="preserve"> </w:t>
      </w:r>
      <w:r w:rsidR="001E789D" w:rsidRPr="000B3444">
        <w:rPr>
          <w:rFonts w:ascii="Arial" w:hAnsi="Arial" w:cs="Arial"/>
          <w:bCs/>
        </w:rPr>
        <w:t>treated on the CALGB/Alliance study protocols</w:t>
      </w:r>
      <w:r w:rsidR="00221D3C">
        <w:rPr>
          <w:rFonts w:ascii="Arial" w:hAnsi="Arial" w:cs="Arial"/>
          <w:bCs/>
        </w:rPr>
        <w:t>.</w:t>
      </w:r>
    </w:p>
    <w:bookmarkEnd w:id="14"/>
    <w:p w14:paraId="1B081468" w14:textId="77777777" w:rsidR="001E789D" w:rsidRDefault="001E789D" w:rsidP="00A87076">
      <w:pPr>
        <w:spacing w:after="0" w:line="360" w:lineRule="auto"/>
        <w:jc w:val="both"/>
        <w:rPr>
          <w:rFonts w:ascii="Arial" w:hAnsi="Arial" w:cs="Arial"/>
        </w:rPr>
      </w:pPr>
    </w:p>
    <w:tbl>
      <w:tblPr>
        <w:tblW w:w="31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7"/>
        <w:gridCol w:w="1898"/>
        <w:gridCol w:w="1122"/>
        <w:gridCol w:w="1810"/>
        <w:gridCol w:w="1992"/>
        <w:gridCol w:w="2016"/>
        <w:gridCol w:w="1448"/>
        <w:gridCol w:w="1868"/>
        <w:gridCol w:w="558"/>
        <w:gridCol w:w="558"/>
        <w:gridCol w:w="141"/>
        <w:gridCol w:w="417"/>
        <w:gridCol w:w="194"/>
        <w:gridCol w:w="364"/>
        <w:gridCol w:w="282"/>
        <w:gridCol w:w="276"/>
        <w:gridCol w:w="558"/>
        <w:gridCol w:w="388"/>
        <w:gridCol w:w="35"/>
        <w:gridCol w:w="135"/>
        <w:gridCol w:w="558"/>
        <w:gridCol w:w="564"/>
        <w:gridCol w:w="576"/>
        <w:gridCol w:w="681"/>
        <w:gridCol w:w="35"/>
        <w:gridCol w:w="1152"/>
        <w:gridCol w:w="70"/>
        <w:gridCol w:w="634"/>
        <w:gridCol w:w="623"/>
        <w:gridCol w:w="541"/>
        <w:gridCol w:w="692"/>
        <w:gridCol w:w="24"/>
        <w:gridCol w:w="1152"/>
        <w:gridCol w:w="687"/>
        <w:gridCol w:w="17"/>
        <w:gridCol w:w="1164"/>
        <w:gridCol w:w="680"/>
        <w:gridCol w:w="12"/>
        <w:gridCol w:w="1176"/>
        <w:gridCol w:w="680"/>
        <w:gridCol w:w="1867"/>
      </w:tblGrid>
      <w:tr w:rsidR="001E789D" w:rsidRPr="00DF735C" w14:paraId="63307025" w14:textId="77777777" w:rsidTr="00F91B6F">
        <w:trPr>
          <w:gridAfter w:val="2"/>
          <w:wAfter w:w="2547" w:type="dxa"/>
        </w:trPr>
        <w:tc>
          <w:tcPr>
            <w:tcW w:w="6747" w:type="dxa"/>
            <w:gridSpan w:val="4"/>
            <w:tcBorders>
              <w:top w:val="single" w:sz="12" w:space="0" w:color="auto"/>
              <w:left w:val="single" w:sz="4" w:space="0" w:color="auto"/>
              <w:bottom w:val="single" w:sz="12" w:space="0" w:color="auto"/>
              <w:right w:val="single" w:sz="12" w:space="0" w:color="auto"/>
            </w:tcBorders>
            <w:vAlign w:val="center"/>
          </w:tcPr>
          <w:p w14:paraId="2003902E" w14:textId="77777777" w:rsidR="001E789D" w:rsidRPr="00DF735C" w:rsidRDefault="001E789D" w:rsidP="00DF6D27">
            <w:pPr>
              <w:spacing w:after="0" w:line="240" w:lineRule="auto"/>
              <w:jc w:val="center"/>
              <w:rPr>
                <w:rFonts w:ascii="Arial" w:eastAsia="Times New Roman" w:hAnsi="Arial" w:cs="Arial"/>
                <w:b/>
                <w:sz w:val="20"/>
                <w:szCs w:val="20"/>
              </w:rPr>
            </w:pPr>
            <w:bookmarkStart w:id="15" w:name="_Hlk102481855"/>
            <w:r w:rsidRPr="00947BB4">
              <w:rPr>
                <w:rFonts w:ascii="Arial" w:eastAsia="Times New Roman" w:hAnsi="Arial" w:cs="Arial"/>
                <w:b/>
                <w:sz w:val="20"/>
                <w:szCs w:val="20"/>
              </w:rPr>
              <w:t>Female patients</w:t>
            </w:r>
          </w:p>
        </w:tc>
        <w:tc>
          <w:tcPr>
            <w:tcW w:w="7324" w:type="dxa"/>
            <w:gridSpan w:val="4"/>
            <w:tcBorders>
              <w:top w:val="single" w:sz="12" w:space="0" w:color="auto"/>
              <w:left w:val="single" w:sz="12" w:space="0" w:color="auto"/>
              <w:bottom w:val="single" w:sz="12" w:space="0" w:color="auto"/>
              <w:right w:val="single" w:sz="4" w:space="0" w:color="auto"/>
            </w:tcBorders>
          </w:tcPr>
          <w:p w14:paraId="43BF099B" w14:textId="77777777" w:rsidR="001E789D" w:rsidRPr="00DF735C" w:rsidRDefault="001E789D" w:rsidP="00DF6D27">
            <w:pPr>
              <w:spacing w:after="0" w:line="240" w:lineRule="auto"/>
              <w:jc w:val="center"/>
              <w:rPr>
                <w:rFonts w:ascii="Arial" w:eastAsia="Times New Roman" w:hAnsi="Arial" w:cs="Arial"/>
                <w:b/>
                <w:sz w:val="20"/>
                <w:szCs w:val="20"/>
              </w:rPr>
            </w:pPr>
            <w:r>
              <w:rPr>
                <w:rFonts w:ascii="Arial" w:eastAsia="Times New Roman" w:hAnsi="Arial" w:cs="Arial"/>
                <w:b/>
                <w:sz w:val="20"/>
                <w:szCs w:val="20"/>
              </w:rPr>
              <w:t>M</w:t>
            </w:r>
            <w:r w:rsidRPr="00947BB4">
              <w:rPr>
                <w:rFonts w:ascii="Arial" w:eastAsia="Times New Roman" w:hAnsi="Arial" w:cs="Arial"/>
                <w:b/>
                <w:sz w:val="20"/>
                <w:szCs w:val="20"/>
              </w:rPr>
              <w:t>ale patients</w:t>
            </w:r>
          </w:p>
        </w:tc>
        <w:tc>
          <w:tcPr>
            <w:tcW w:w="1868" w:type="dxa"/>
            <w:gridSpan w:val="5"/>
            <w:tcBorders>
              <w:top w:val="single" w:sz="12" w:space="0" w:color="auto"/>
              <w:left w:val="single" w:sz="12" w:space="0" w:color="auto"/>
              <w:bottom w:val="single" w:sz="12" w:space="0" w:color="auto"/>
              <w:right w:val="single" w:sz="4" w:space="0" w:color="auto"/>
            </w:tcBorders>
          </w:tcPr>
          <w:p w14:paraId="12E0516F" w14:textId="77777777" w:rsidR="001E789D" w:rsidRDefault="001E789D" w:rsidP="00DF6D27">
            <w:pPr>
              <w:spacing w:after="0" w:line="240" w:lineRule="auto"/>
              <w:jc w:val="center"/>
              <w:rPr>
                <w:rFonts w:ascii="Arial" w:eastAsia="Times New Roman" w:hAnsi="Arial" w:cs="Arial"/>
                <w:b/>
                <w:sz w:val="20"/>
                <w:szCs w:val="20"/>
              </w:rPr>
            </w:pPr>
          </w:p>
        </w:tc>
        <w:tc>
          <w:tcPr>
            <w:tcW w:w="1868" w:type="dxa"/>
            <w:gridSpan w:val="5"/>
            <w:tcBorders>
              <w:top w:val="single" w:sz="12" w:space="0" w:color="auto"/>
              <w:left w:val="single" w:sz="12" w:space="0" w:color="auto"/>
              <w:bottom w:val="single" w:sz="12" w:space="0" w:color="auto"/>
              <w:right w:val="single" w:sz="4" w:space="0" w:color="auto"/>
            </w:tcBorders>
          </w:tcPr>
          <w:p w14:paraId="42A0C5CC" w14:textId="77777777" w:rsidR="001E789D" w:rsidRDefault="001E789D" w:rsidP="00DF6D27">
            <w:pPr>
              <w:spacing w:after="0" w:line="240" w:lineRule="auto"/>
              <w:jc w:val="center"/>
              <w:rPr>
                <w:rFonts w:ascii="Arial" w:eastAsia="Times New Roman" w:hAnsi="Arial" w:cs="Arial"/>
                <w:b/>
                <w:sz w:val="20"/>
                <w:szCs w:val="20"/>
              </w:rPr>
            </w:pPr>
          </w:p>
        </w:tc>
        <w:tc>
          <w:tcPr>
            <w:tcW w:w="1868" w:type="dxa"/>
            <w:gridSpan w:val="5"/>
            <w:tcBorders>
              <w:top w:val="single" w:sz="12" w:space="0" w:color="auto"/>
              <w:left w:val="single" w:sz="12" w:space="0" w:color="auto"/>
              <w:bottom w:val="single" w:sz="12" w:space="0" w:color="auto"/>
              <w:right w:val="single" w:sz="4" w:space="0" w:color="auto"/>
            </w:tcBorders>
          </w:tcPr>
          <w:p w14:paraId="2CD0FEF9" w14:textId="77777777" w:rsidR="001E789D" w:rsidRDefault="001E789D" w:rsidP="00DF6D27">
            <w:pPr>
              <w:spacing w:after="0" w:line="240" w:lineRule="auto"/>
              <w:jc w:val="center"/>
              <w:rPr>
                <w:rFonts w:ascii="Arial" w:eastAsia="Times New Roman" w:hAnsi="Arial" w:cs="Arial"/>
                <w:b/>
                <w:sz w:val="20"/>
                <w:szCs w:val="20"/>
              </w:rPr>
            </w:pPr>
          </w:p>
        </w:tc>
        <w:tc>
          <w:tcPr>
            <w:tcW w:w="1868" w:type="dxa"/>
            <w:gridSpan w:val="3"/>
            <w:tcBorders>
              <w:top w:val="single" w:sz="12" w:space="0" w:color="auto"/>
              <w:left w:val="single" w:sz="12" w:space="0" w:color="auto"/>
              <w:bottom w:val="single" w:sz="12" w:space="0" w:color="auto"/>
              <w:right w:val="single" w:sz="4" w:space="0" w:color="auto"/>
            </w:tcBorders>
          </w:tcPr>
          <w:p w14:paraId="68D26475" w14:textId="77777777" w:rsidR="001E789D" w:rsidRDefault="001E789D" w:rsidP="00DF6D27">
            <w:pPr>
              <w:spacing w:after="0" w:line="240" w:lineRule="auto"/>
              <w:jc w:val="center"/>
              <w:rPr>
                <w:rFonts w:ascii="Arial" w:eastAsia="Times New Roman" w:hAnsi="Arial" w:cs="Arial"/>
                <w:b/>
                <w:sz w:val="20"/>
                <w:szCs w:val="20"/>
              </w:rPr>
            </w:pPr>
          </w:p>
        </w:tc>
        <w:tc>
          <w:tcPr>
            <w:tcW w:w="1868" w:type="dxa"/>
            <w:gridSpan w:val="4"/>
            <w:tcBorders>
              <w:top w:val="single" w:sz="12" w:space="0" w:color="auto"/>
              <w:left w:val="single" w:sz="12" w:space="0" w:color="auto"/>
              <w:bottom w:val="single" w:sz="12" w:space="0" w:color="auto"/>
              <w:right w:val="single" w:sz="4" w:space="0" w:color="auto"/>
            </w:tcBorders>
          </w:tcPr>
          <w:p w14:paraId="6A64B9B6" w14:textId="77777777" w:rsidR="001E789D" w:rsidRDefault="001E789D" w:rsidP="00DF6D27">
            <w:pPr>
              <w:spacing w:after="0" w:line="240" w:lineRule="auto"/>
              <w:jc w:val="center"/>
              <w:rPr>
                <w:rFonts w:ascii="Arial" w:eastAsia="Times New Roman" w:hAnsi="Arial" w:cs="Arial"/>
                <w:b/>
                <w:sz w:val="20"/>
                <w:szCs w:val="20"/>
              </w:rPr>
            </w:pPr>
          </w:p>
        </w:tc>
        <w:tc>
          <w:tcPr>
            <w:tcW w:w="1868" w:type="dxa"/>
            <w:gridSpan w:val="3"/>
            <w:tcBorders>
              <w:top w:val="single" w:sz="12" w:space="0" w:color="auto"/>
              <w:left w:val="single" w:sz="12" w:space="0" w:color="auto"/>
              <w:bottom w:val="single" w:sz="12" w:space="0" w:color="auto"/>
              <w:right w:val="single" w:sz="4" w:space="0" w:color="auto"/>
            </w:tcBorders>
          </w:tcPr>
          <w:p w14:paraId="353579D2" w14:textId="77777777" w:rsidR="001E789D" w:rsidRDefault="001E789D" w:rsidP="00DF6D27">
            <w:pPr>
              <w:spacing w:after="0" w:line="240" w:lineRule="auto"/>
              <w:jc w:val="center"/>
              <w:rPr>
                <w:rFonts w:ascii="Arial" w:eastAsia="Times New Roman" w:hAnsi="Arial" w:cs="Arial"/>
                <w:b/>
                <w:sz w:val="20"/>
                <w:szCs w:val="20"/>
              </w:rPr>
            </w:pPr>
          </w:p>
        </w:tc>
        <w:tc>
          <w:tcPr>
            <w:tcW w:w="1868" w:type="dxa"/>
            <w:gridSpan w:val="3"/>
            <w:tcBorders>
              <w:top w:val="single" w:sz="12" w:space="0" w:color="auto"/>
              <w:left w:val="single" w:sz="12" w:space="0" w:color="auto"/>
              <w:bottom w:val="single" w:sz="12" w:space="0" w:color="auto"/>
              <w:right w:val="single" w:sz="4" w:space="0" w:color="auto"/>
            </w:tcBorders>
          </w:tcPr>
          <w:p w14:paraId="5F8F4D0C" w14:textId="77777777" w:rsidR="001E789D" w:rsidRDefault="001E789D" w:rsidP="00DF6D27">
            <w:pPr>
              <w:spacing w:after="0" w:line="240" w:lineRule="auto"/>
              <w:jc w:val="center"/>
              <w:rPr>
                <w:rFonts w:ascii="Arial" w:eastAsia="Times New Roman" w:hAnsi="Arial" w:cs="Arial"/>
                <w:b/>
                <w:sz w:val="20"/>
                <w:szCs w:val="20"/>
              </w:rPr>
            </w:pPr>
          </w:p>
        </w:tc>
        <w:tc>
          <w:tcPr>
            <w:tcW w:w="1868" w:type="dxa"/>
            <w:gridSpan w:val="3"/>
            <w:tcBorders>
              <w:top w:val="single" w:sz="12" w:space="0" w:color="auto"/>
              <w:left w:val="single" w:sz="12" w:space="0" w:color="auto"/>
              <w:bottom w:val="single" w:sz="12" w:space="0" w:color="auto"/>
              <w:right w:val="single" w:sz="4" w:space="0" w:color="auto"/>
            </w:tcBorders>
          </w:tcPr>
          <w:p w14:paraId="178BA472" w14:textId="77777777" w:rsidR="001E789D" w:rsidRDefault="001E789D" w:rsidP="00DF6D27">
            <w:pPr>
              <w:spacing w:after="0" w:line="240" w:lineRule="auto"/>
              <w:jc w:val="center"/>
              <w:rPr>
                <w:rFonts w:ascii="Arial" w:eastAsia="Times New Roman" w:hAnsi="Arial" w:cs="Arial"/>
                <w:b/>
                <w:sz w:val="20"/>
                <w:szCs w:val="20"/>
              </w:rPr>
            </w:pPr>
          </w:p>
        </w:tc>
      </w:tr>
      <w:tr w:rsidR="001E789D" w:rsidRPr="00DF735C" w14:paraId="2195A3E4" w14:textId="77777777" w:rsidTr="00F91B6F">
        <w:trPr>
          <w:gridAfter w:val="2"/>
          <w:wAfter w:w="2547" w:type="dxa"/>
        </w:trPr>
        <w:tc>
          <w:tcPr>
            <w:tcW w:w="1917" w:type="dxa"/>
            <w:tcBorders>
              <w:top w:val="single" w:sz="12" w:space="0" w:color="auto"/>
              <w:left w:val="single" w:sz="4" w:space="0" w:color="auto"/>
              <w:bottom w:val="single" w:sz="12" w:space="0" w:color="auto"/>
              <w:right w:val="single" w:sz="4" w:space="0" w:color="auto"/>
            </w:tcBorders>
            <w:vAlign w:val="center"/>
            <w:hideMark/>
          </w:tcPr>
          <w:p w14:paraId="544B2743" w14:textId="77777777" w:rsidR="001E789D" w:rsidRPr="00DF735C" w:rsidRDefault="001E789D" w:rsidP="00F91B6F">
            <w:pPr>
              <w:spacing w:after="0" w:line="240" w:lineRule="auto"/>
              <w:rPr>
                <w:rFonts w:ascii="Arial" w:eastAsia="Times New Roman" w:hAnsi="Arial" w:cs="Arial"/>
                <w:b/>
                <w:sz w:val="20"/>
                <w:szCs w:val="20"/>
              </w:rPr>
            </w:pPr>
            <w:r w:rsidRPr="00DF735C">
              <w:rPr>
                <w:rFonts w:ascii="Arial" w:eastAsia="Times New Roman" w:hAnsi="Arial" w:cs="Arial"/>
                <w:b/>
                <w:sz w:val="20"/>
                <w:szCs w:val="20"/>
              </w:rPr>
              <w:t>Variable</w:t>
            </w:r>
          </w:p>
        </w:tc>
        <w:tc>
          <w:tcPr>
            <w:tcW w:w="1898" w:type="dxa"/>
            <w:tcBorders>
              <w:top w:val="single" w:sz="12" w:space="0" w:color="auto"/>
              <w:left w:val="single" w:sz="4" w:space="0" w:color="auto"/>
              <w:bottom w:val="single" w:sz="12" w:space="0" w:color="auto"/>
              <w:right w:val="single" w:sz="4" w:space="0" w:color="auto"/>
            </w:tcBorders>
            <w:vAlign w:val="center"/>
            <w:hideMark/>
          </w:tcPr>
          <w:p w14:paraId="622E1DCA" w14:textId="77777777" w:rsidR="001E789D" w:rsidRPr="00DF735C" w:rsidRDefault="001E789D" w:rsidP="00F91B6F">
            <w:pPr>
              <w:spacing w:after="0" w:line="240" w:lineRule="auto"/>
              <w:rPr>
                <w:rFonts w:ascii="Arial" w:eastAsia="Times New Roman" w:hAnsi="Arial" w:cs="Arial"/>
                <w:b/>
                <w:sz w:val="20"/>
                <w:szCs w:val="20"/>
              </w:rPr>
            </w:pPr>
            <w:r w:rsidRPr="00DF735C">
              <w:rPr>
                <w:rFonts w:ascii="Arial" w:eastAsia="Times New Roman" w:hAnsi="Arial" w:cs="Arial"/>
                <w:b/>
                <w:sz w:val="20"/>
                <w:szCs w:val="20"/>
              </w:rPr>
              <w:t>Categories</w:t>
            </w:r>
          </w:p>
        </w:tc>
        <w:tc>
          <w:tcPr>
            <w:tcW w:w="1122" w:type="dxa"/>
            <w:tcBorders>
              <w:top w:val="single" w:sz="12" w:space="0" w:color="auto"/>
              <w:left w:val="single" w:sz="4" w:space="0" w:color="auto"/>
              <w:bottom w:val="single" w:sz="12" w:space="0" w:color="auto"/>
              <w:right w:val="single" w:sz="4" w:space="0" w:color="auto"/>
            </w:tcBorders>
            <w:vAlign w:val="center"/>
            <w:hideMark/>
          </w:tcPr>
          <w:p w14:paraId="1E39B02B" w14:textId="77777777" w:rsidR="001E789D" w:rsidRPr="00DF735C" w:rsidRDefault="001E789D" w:rsidP="00F91B6F">
            <w:pPr>
              <w:spacing w:after="0" w:line="240" w:lineRule="auto"/>
              <w:jc w:val="center"/>
              <w:rPr>
                <w:rFonts w:ascii="Arial" w:eastAsia="Times New Roman" w:hAnsi="Arial" w:cs="Arial"/>
                <w:b/>
                <w:i/>
                <w:sz w:val="20"/>
                <w:szCs w:val="20"/>
              </w:rPr>
            </w:pPr>
            <w:r w:rsidRPr="00DF735C">
              <w:rPr>
                <w:rFonts w:ascii="Arial" w:eastAsia="Times New Roman" w:hAnsi="Arial" w:cs="Arial"/>
                <w:b/>
                <w:i/>
                <w:sz w:val="20"/>
                <w:szCs w:val="20"/>
              </w:rPr>
              <w:t>P</w:t>
            </w:r>
            <w:r w:rsidRPr="00DF735C">
              <w:rPr>
                <w:rFonts w:ascii="Arial" w:eastAsia="Times New Roman" w:hAnsi="Arial" w:cs="Arial"/>
                <w:b/>
                <w:sz w:val="20"/>
                <w:szCs w:val="20"/>
              </w:rPr>
              <w:t>*</w:t>
            </w:r>
          </w:p>
        </w:tc>
        <w:tc>
          <w:tcPr>
            <w:tcW w:w="1810" w:type="dxa"/>
            <w:tcBorders>
              <w:top w:val="single" w:sz="12" w:space="0" w:color="auto"/>
              <w:left w:val="single" w:sz="4" w:space="0" w:color="auto"/>
              <w:bottom w:val="single" w:sz="12" w:space="0" w:color="auto"/>
              <w:right w:val="single" w:sz="12" w:space="0" w:color="auto"/>
            </w:tcBorders>
            <w:vAlign w:val="center"/>
            <w:hideMark/>
          </w:tcPr>
          <w:p w14:paraId="262816AC" w14:textId="77777777" w:rsidR="001E789D" w:rsidRDefault="001E789D" w:rsidP="00F91B6F">
            <w:pPr>
              <w:spacing w:after="0" w:line="240" w:lineRule="auto"/>
              <w:jc w:val="center"/>
              <w:rPr>
                <w:rFonts w:ascii="Arial" w:eastAsia="Times New Roman" w:hAnsi="Arial" w:cs="Arial"/>
                <w:b/>
                <w:sz w:val="20"/>
                <w:szCs w:val="20"/>
              </w:rPr>
            </w:pPr>
            <w:r w:rsidRPr="005A5D94">
              <w:rPr>
                <w:rFonts w:ascii="Arial" w:eastAsia="Times New Roman" w:hAnsi="Arial" w:cs="Arial"/>
                <w:b/>
                <w:sz w:val="20"/>
                <w:szCs w:val="20"/>
              </w:rPr>
              <w:t xml:space="preserve">Hazard </w:t>
            </w:r>
            <w:r w:rsidRPr="005A73F9">
              <w:rPr>
                <w:rFonts w:ascii="Arial" w:eastAsia="Times New Roman" w:hAnsi="Arial" w:cs="Arial"/>
                <w:b/>
                <w:sz w:val="20"/>
                <w:szCs w:val="20"/>
              </w:rPr>
              <w:t>r</w:t>
            </w:r>
            <w:r w:rsidRPr="005A5D94">
              <w:rPr>
                <w:rFonts w:ascii="Arial" w:eastAsia="Times New Roman" w:hAnsi="Arial" w:cs="Arial"/>
                <w:b/>
                <w:sz w:val="20"/>
                <w:szCs w:val="20"/>
              </w:rPr>
              <w:t>atio/</w:t>
            </w:r>
          </w:p>
          <w:p w14:paraId="6AFA8F09" w14:textId="77777777" w:rsidR="001E789D" w:rsidRPr="00DF735C" w:rsidRDefault="001E789D" w:rsidP="00F91B6F">
            <w:pPr>
              <w:spacing w:after="0" w:line="240" w:lineRule="auto"/>
              <w:jc w:val="center"/>
              <w:rPr>
                <w:rFonts w:ascii="Arial" w:eastAsia="Times New Roman" w:hAnsi="Arial" w:cs="Arial"/>
                <w:b/>
                <w:sz w:val="20"/>
                <w:szCs w:val="20"/>
              </w:rPr>
            </w:pPr>
            <w:r w:rsidRPr="005A5D94">
              <w:rPr>
                <w:rFonts w:ascii="Arial" w:eastAsia="Times New Roman" w:hAnsi="Arial" w:cs="Arial"/>
                <w:b/>
                <w:sz w:val="20"/>
                <w:szCs w:val="20"/>
              </w:rPr>
              <w:t>odds ratio</w:t>
            </w:r>
          </w:p>
          <w:p w14:paraId="294E4235" w14:textId="77777777" w:rsidR="001E789D" w:rsidRPr="00DF735C" w:rsidRDefault="001E789D" w:rsidP="00F91B6F">
            <w:pPr>
              <w:spacing w:after="0" w:line="240" w:lineRule="auto"/>
              <w:jc w:val="center"/>
              <w:rPr>
                <w:rFonts w:ascii="Arial" w:eastAsia="Times New Roman" w:hAnsi="Arial" w:cs="Arial"/>
                <w:b/>
                <w:sz w:val="20"/>
                <w:szCs w:val="20"/>
              </w:rPr>
            </w:pPr>
            <w:r w:rsidRPr="00DF735C">
              <w:rPr>
                <w:rFonts w:ascii="Arial" w:eastAsia="Times New Roman" w:hAnsi="Arial" w:cs="Arial"/>
                <w:b/>
                <w:sz w:val="20"/>
                <w:szCs w:val="20"/>
              </w:rPr>
              <w:t>(95% CI)</w:t>
            </w:r>
          </w:p>
        </w:tc>
        <w:tc>
          <w:tcPr>
            <w:tcW w:w="1992" w:type="dxa"/>
            <w:tcBorders>
              <w:top w:val="single" w:sz="12" w:space="0" w:color="auto"/>
              <w:left w:val="single" w:sz="12" w:space="0" w:color="auto"/>
              <w:bottom w:val="single" w:sz="12" w:space="0" w:color="auto"/>
              <w:right w:val="single" w:sz="4" w:space="0" w:color="auto"/>
            </w:tcBorders>
            <w:vAlign w:val="center"/>
          </w:tcPr>
          <w:p w14:paraId="3A4EC17F" w14:textId="77777777" w:rsidR="001E789D" w:rsidRPr="00DF735C" w:rsidRDefault="001E789D" w:rsidP="00F91B6F">
            <w:pPr>
              <w:spacing w:after="0" w:line="240" w:lineRule="auto"/>
              <w:jc w:val="center"/>
              <w:rPr>
                <w:rFonts w:ascii="Arial" w:eastAsia="Times New Roman" w:hAnsi="Arial" w:cs="Arial"/>
                <w:b/>
                <w:sz w:val="20"/>
                <w:szCs w:val="20"/>
              </w:rPr>
            </w:pPr>
            <w:r w:rsidRPr="00DF735C">
              <w:rPr>
                <w:rFonts w:ascii="Arial" w:eastAsia="Times New Roman" w:hAnsi="Arial" w:cs="Arial"/>
                <w:b/>
                <w:sz w:val="20"/>
                <w:szCs w:val="20"/>
              </w:rPr>
              <w:t>Variable</w:t>
            </w:r>
          </w:p>
        </w:tc>
        <w:tc>
          <w:tcPr>
            <w:tcW w:w="2016" w:type="dxa"/>
            <w:tcBorders>
              <w:top w:val="single" w:sz="12" w:space="0" w:color="auto"/>
              <w:left w:val="single" w:sz="4" w:space="0" w:color="auto"/>
              <w:bottom w:val="single" w:sz="12" w:space="0" w:color="auto"/>
              <w:right w:val="single" w:sz="4" w:space="0" w:color="auto"/>
            </w:tcBorders>
            <w:vAlign w:val="center"/>
          </w:tcPr>
          <w:p w14:paraId="7A620198" w14:textId="77777777" w:rsidR="001E789D" w:rsidRPr="00DF735C" w:rsidRDefault="001E789D" w:rsidP="00F91B6F">
            <w:pPr>
              <w:spacing w:after="0" w:line="240" w:lineRule="auto"/>
              <w:jc w:val="center"/>
              <w:rPr>
                <w:rFonts w:ascii="Arial" w:eastAsia="Times New Roman" w:hAnsi="Arial" w:cs="Arial"/>
                <w:b/>
                <w:sz w:val="20"/>
                <w:szCs w:val="20"/>
              </w:rPr>
            </w:pPr>
            <w:r w:rsidRPr="00DF735C">
              <w:rPr>
                <w:rFonts w:ascii="Arial" w:eastAsia="Times New Roman" w:hAnsi="Arial" w:cs="Arial"/>
                <w:b/>
                <w:sz w:val="20"/>
                <w:szCs w:val="20"/>
              </w:rPr>
              <w:t>Categories</w:t>
            </w:r>
          </w:p>
        </w:tc>
        <w:tc>
          <w:tcPr>
            <w:tcW w:w="1448" w:type="dxa"/>
            <w:tcBorders>
              <w:top w:val="single" w:sz="12" w:space="0" w:color="auto"/>
              <w:left w:val="single" w:sz="4" w:space="0" w:color="auto"/>
              <w:bottom w:val="single" w:sz="12" w:space="0" w:color="auto"/>
              <w:right w:val="single" w:sz="4" w:space="0" w:color="auto"/>
            </w:tcBorders>
            <w:vAlign w:val="center"/>
          </w:tcPr>
          <w:p w14:paraId="1CE429F8" w14:textId="77777777" w:rsidR="001E789D" w:rsidRPr="00DF735C" w:rsidRDefault="001E789D" w:rsidP="00F91B6F">
            <w:pPr>
              <w:spacing w:after="0" w:line="240" w:lineRule="auto"/>
              <w:jc w:val="center"/>
              <w:rPr>
                <w:rFonts w:ascii="Arial" w:eastAsia="Times New Roman" w:hAnsi="Arial" w:cs="Arial"/>
                <w:b/>
                <w:sz w:val="20"/>
                <w:szCs w:val="20"/>
              </w:rPr>
            </w:pPr>
            <w:r w:rsidRPr="00DF735C">
              <w:rPr>
                <w:rFonts w:ascii="Arial" w:eastAsia="Times New Roman" w:hAnsi="Arial" w:cs="Arial"/>
                <w:b/>
                <w:i/>
                <w:sz w:val="20"/>
                <w:szCs w:val="20"/>
              </w:rPr>
              <w:t>P</w:t>
            </w:r>
            <w:r w:rsidRPr="00DF735C">
              <w:rPr>
                <w:rFonts w:ascii="Arial" w:eastAsia="Times New Roman" w:hAnsi="Arial" w:cs="Arial"/>
                <w:b/>
                <w:sz w:val="20"/>
                <w:szCs w:val="20"/>
              </w:rPr>
              <w:t>*</w:t>
            </w:r>
          </w:p>
        </w:tc>
        <w:tc>
          <w:tcPr>
            <w:tcW w:w="1868" w:type="dxa"/>
            <w:tcBorders>
              <w:top w:val="single" w:sz="12" w:space="0" w:color="auto"/>
              <w:left w:val="single" w:sz="4" w:space="0" w:color="auto"/>
              <w:bottom w:val="single" w:sz="12" w:space="0" w:color="auto"/>
              <w:right w:val="single" w:sz="4" w:space="0" w:color="auto"/>
            </w:tcBorders>
            <w:vAlign w:val="center"/>
          </w:tcPr>
          <w:p w14:paraId="782ACB68" w14:textId="77777777" w:rsidR="001E789D" w:rsidRDefault="001E789D" w:rsidP="00F91B6F">
            <w:pPr>
              <w:spacing w:after="0" w:line="240" w:lineRule="auto"/>
              <w:jc w:val="center"/>
              <w:rPr>
                <w:rFonts w:ascii="Arial" w:eastAsia="Times New Roman" w:hAnsi="Arial" w:cs="Arial"/>
                <w:b/>
                <w:sz w:val="20"/>
                <w:szCs w:val="20"/>
              </w:rPr>
            </w:pPr>
            <w:r w:rsidRPr="005A73F9">
              <w:rPr>
                <w:rFonts w:ascii="Arial" w:eastAsia="Times New Roman" w:hAnsi="Arial" w:cs="Arial"/>
                <w:b/>
                <w:sz w:val="20"/>
                <w:szCs w:val="20"/>
              </w:rPr>
              <w:t>Hazard ratio</w:t>
            </w:r>
            <w:r w:rsidRPr="005A5D94">
              <w:rPr>
                <w:rFonts w:ascii="Arial" w:eastAsia="Times New Roman" w:hAnsi="Arial" w:cs="Arial"/>
                <w:b/>
                <w:sz w:val="20"/>
                <w:szCs w:val="20"/>
              </w:rPr>
              <w:t>/</w:t>
            </w:r>
          </w:p>
          <w:p w14:paraId="1CCA5D74" w14:textId="77777777" w:rsidR="001E789D" w:rsidRPr="00DF735C" w:rsidRDefault="001E789D" w:rsidP="00F91B6F">
            <w:pPr>
              <w:spacing w:after="0" w:line="240" w:lineRule="auto"/>
              <w:jc w:val="center"/>
              <w:rPr>
                <w:rFonts w:ascii="Arial" w:eastAsia="Times New Roman" w:hAnsi="Arial" w:cs="Arial"/>
                <w:b/>
                <w:sz w:val="20"/>
                <w:szCs w:val="20"/>
              </w:rPr>
            </w:pPr>
            <w:r w:rsidRPr="005A5D94">
              <w:rPr>
                <w:rFonts w:ascii="Arial" w:eastAsia="Times New Roman" w:hAnsi="Arial" w:cs="Arial"/>
                <w:b/>
                <w:sz w:val="20"/>
                <w:szCs w:val="20"/>
              </w:rPr>
              <w:t>odds ratio</w:t>
            </w:r>
          </w:p>
          <w:p w14:paraId="1A6FEA9C" w14:textId="77777777" w:rsidR="001E789D" w:rsidRPr="00DF735C" w:rsidRDefault="001E789D" w:rsidP="00F91B6F">
            <w:pPr>
              <w:spacing w:after="0" w:line="240" w:lineRule="auto"/>
              <w:jc w:val="center"/>
              <w:rPr>
                <w:rFonts w:ascii="Arial" w:eastAsia="Times New Roman" w:hAnsi="Arial" w:cs="Arial"/>
                <w:b/>
                <w:sz w:val="20"/>
                <w:szCs w:val="20"/>
              </w:rPr>
            </w:pPr>
            <w:r w:rsidRPr="00DF735C">
              <w:rPr>
                <w:rFonts w:ascii="Arial" w:eastAsia="Times New Roman" w:hAnsi="Arial" w:cs="Arial"/>
                <w:b/>
                <w:sz w:val="20"/>
                <w:szCs w:val="20"/>
              </w:rPr>
              <w:t>(95% CI)</w:t>
            </w:r>
          </w:p>
        </w:tc>
        <w:tc>
          <w:tcPr>
            <w:tcW w:w="1868" w:type="dxa"/>
            <w:gridSpan w:val="5"/>
            <w:tcBorders>
              <w:top w:val="single" w:sz="12" w:space="0" w:color="auto"/>
              <w:left w:val="single" w:sz="4" w:space="0" w:color="auto"/>
              <w:bottom w:val="single" w:sz="12" w:space="0" w:color="auto"/>
              <w:right w:val="single" w:sz="4" w:space="0" w:color="auto"/>
            </w:tcBorders>
          </w:tcPr>
          <w:p w14:paraId="52881061" w14:textId="77777777" w:rsidR="001E789D" w:rsidRPr="005A73F9" w:rsidRDefault="001E789D" w:rsidP="00F91B6F">
            <w:pPr>
              <w:spacing w:after="0" w:line="240" w:lineRule="auto"/>
              <w:jc w:val="center"/>
              <w:rPr>
                <w:rFonts w:ascii="Arial" w:eastAsia="Times New Roman" w:hAnsi="Arial" w:cs="Arial"/>
                <w:b/>
                <w:sz w:val="20"/>
                <w:szCs w:val="20"/>
              </w:rPr>
            </w:pPr>
          </w:p>
        </w:tc>
        <w:tc>
          <w:tcPr>
            <w:tcW w:w="1868" w:type="dxa"/>
            <w:gridSpan w:val="5"/>
            <w:tcBorders>
              <w:top w:val="single" w:sz="12" w:space="0" w:color="auto"/>
              <w:left w:val="single" w:sz="4" w:space="0" w:color="auto"/>
              <w:bottom w:val="single" w:sz="12" w:space="0" w:color="auto"/>
              <w:right w:val="single" w:sz="4" w:space="0" w:color="auto"/>
            </w:tcBorders>
          </w:tcPr>
          <w:p w14:paraId="48E92B6F" w14:textId="77777777" w:rsidR="001E789D" w:rsidRPr="005A73F9" w:rsidRDefault="001E789D" w:rsidP="00F91B6F">
            <w:pPr>
              <w:spacing w:after="0" w:line="240" w:lineRule="auto"/>
              <w:jc w:val="center"/>
              <w:rPr>
                <w:rFonts w:ascii="Arial" w:eastAsia="Times New Roman" w:hAnsi="Arial" w:cs="Arial"/>
                <w:b/>
                <w:sz w:val="20"/>
                <w:szCs w:val="20"/>
              </w:rPr>
            </w:pPr>
          </w:p>
        </w:tc>
        <w:tc>
          <w:tcPr>
            <w:tcW w:w="1868" w:type="dxa"/>
            <w:gridSpan w:val="5"/>
            <w:tcBorders>
              <w:top w:val="single" w:sz="12" w:space="0" w:color="auto"/>
              <w:left w:val="single" w:sz="4" w:space="0" w:color="auto"/>
              <w:bottom w:val="single" w:sz="12" w:space="0" w:color="auto"/>
              <w:right w:val="single" w:sz="4" w:space="0" w:color="auto"/>
            </w:tcBorders>
          </w:tcPr>
          <w:p w14:paraId="34342521" w14:textId="77777777" w:rsidR="001E789D" w:rsidRPr="005A73F9" w:rsidRDefault="001E789D" w:rsidP="00F91B6F">
            <w:pPr>
              <w:spacing w:after="0" w:line="240" w:lineRule="auto"/>
              <w:jc w:val="center"/>
              <w:rPr>
                <w:rFonts w:ascii="Arial" w:eastAsia="Times New Roman" w:hAnsi="Arial" w:cs="Arial"/>
                <w:b/>
                <w:sz w:val="20"/>
                <w:szCs w:val="20"/>
              </w:rPr>
            </w:pPr>
          </w:p>
        </w:tc>
        <w:tc>
          <w:tcPr>
            <w:tcW w:w="1868" w:type="dxa"/>
            <w:gridSpan w:val="3"/>
            <w:tcBorders>
              <w:top w:val="single" w:sz="12" w:space="0" w:color="auto"/>
              <w:left w:val="single" w:sz="4" w:space="0" w:color="auto"/>
              <w:bottom w:val="single" w:sz="12" w:space="0" w:color="auto"/>
              <w:right w:val="single" w:sz="4" w:space="0" w:color="auto"/>
            </w:tcBorders>
          </w:tcPr>
          <w:p w14:paraId="4F813ABB" w14:textId="77777777" w:rsidR="001E789D" w:rsidRPr="005A73F9" w:rsidRDefault="001E789D" w:rsidP="00F91B6F">
            <w:pPr>
              <w:spacing w:after="0" w:line="240" w:lineRule="auto"/>
              <w:jc w:val="center"/>
              <w:rPr>
                <w:rFonts w:ascii="Arial" w:eastAsia="Times New Roman" w:hAnsi="Arial" w:cs="Arial"/>
                <w:b/>
                <w:sz w:val="20"/>
                <w:szCs w:val="20"/>
              </w:rPr>
            </w:pPr>
          </w:p>
        </w:tc>
        <w:tc>
          <w:tcPr>
            <w:tcW w:w="1868" w:type="dxa"/>
            <w:gridSpan w:val="4"/>
            <w:tcBorders>
              <w:top w:val="single" w:sz="12" w:space="0" w:color="auto"/>
              <w:left w:val="single" w:sz="4" w:space="0" w:color="auto"/>
              <w:bottom w:val="single" w:sz="12" w:space="0" w:color="auto"/>
              <w:right w:val="single" w:sz="4" w:space="0" w:color="auto"/>
            </w:tcBorders>
          </w:tcPr>
          <w:p w14:paraId="2BB6E64F" w14:textId="77777777" w:rsidR="001E789D" w:rsidRPr="005A73F9" w:rsidRDefault="001E789D" w:rsidP="00F91B6F">
            <w:pPr>
              <w:spacing w:after="0" w:line="240" w:lineRule="auto"/>
              <w:jc w:val="center"/>
              <w:rPr>
                <w:rFonts w:ascii="Arial" w:eastAsia="Times New Roman" w:hAnsi="Arial" w:cs="Arial"/>
                <w:b/>
                <w:sz w:val="20"/>
                <w:szCs w:val="20"/>
              </w:rPr>
            </w:pPr>
          </w:p>
        </w:tc>
        <w:tc>
          <w:tcPr>
            <w:tcW w:w="1868" w:type="dxa"/>
            <w:gridSpan w:val="3"/>
            <w:tcBorders>
              <w:top w:val="single" w:sz="12" w:space="0" w:color="auto"/>
              <w:left w:val="single" w:sz="4" w:space="0" w:color="auto"/>
              <w:bottom w:val="single" w:sz="12" w:space="0" w:color="auto"/>
              <w:right w:val="single" w:sz="4" w:space="0" w:color="auto"/>
            </w:tcBorders>
          </w:tcPr>
          <w:p w14:paraId="22AE3E64" w14:textId="77777777" w:rsidR="001E789D" w:rsidRPr="005A73F9" w:rsidRDefault="001E789D" w:rsidP="00F91B6F">
            <w:pPr>
              <w:spacing w:after="0" w:line="240" w:lineRule="auto"/>
              <w:jc w:val="center"/>
              <w:rPr>
                <w:rFonts w:ascii="Arial" w:eastAsia="Times New Roman" w:hAnsi="Arial" w:cs="Arial"/>
                <w:b/>
                <w:sz w:val="20"/>
                <w:szCs w:val="20"/>
              </w:rPr>
            </w:pPr>
          </w:p>
        </w:tc>
        <w:tc>
          <w:tcPr>
            <w:tcW w:w="1868" w:type="dxa"/>
            <w:gridSpan w:val="3"/>
            <w:tcBorders>
              <w:top w:val="single" w:sz="12" w:space="0" w:color="auto"/>
              <w:left w:val="single" w:sz="4" w:space="0" w:color="auto"/>
              <w:bottom w:val="single" w:sz="12" w:space="0" w:color="auto"/>
              <w:right w:val="single" w:sz="4" w:space="0" w:color="auto"/>
            </w:tcBorders>
          </w:tcPr>
          <w:p w14:paraId="119C4611" w14:textId="77777777" w:rsidR="001E789D" w:rsidRPr="005A73F9" w:rsidRDefault="001E789D" w:rsidP="00F91B6F">
            <w:pPr>
              <w:spacing w:after="0" w:line="240" w:lineRule="auto"/>
              <w:jc w:val="center"/>
              <w:rPr>
                <w:rFonts w:ascii="Arial" w:eastAsia="Times New Roman" w:hAnsi="Arial" w:cs="Arial"/>
                <w:b/>
                <w:sz w:val="20"/>
                <w:szCs w:val="20"/>
              </w:rPr>
            </w:pPr>
          </w:p>
        </w:tc>
        <w:tc>
          <w:tcPr>
            <w:tcW w:w="1868" w:type="dxa"/>
            <w:gridSpan w:val="3"/>
            <w:tcBorders>
              <w:top w:val="single" w:sz="12" w:space="0" w:color="auto"/>
              <w:left w:val="single" w:sz="4" w:space="0" w:color="auto"/>
              <w:bottom w:val="single" w:sz="12" w:space="0" w:color="auto"/>
              <w:right w:val="single" w:sz="4" w:space="0" w:color="auto"/>
            </w:tcBorders>
          </w:tcPr>
          <w:p w14:paraId="3338B572" w14:textId="77777777" w:rsidR="001E789D" w:rsidRPr="005A73F9" w:rsidRDefault="001E789D" w:rsidP="00F91B6F">
            <w:pPr>
              <w:spacing w:after="0" w:line="240" w:lineRule="auto"/>
              <w:jc w:val="center"/>
              <w:rPr>
                <w:rFonts w:ascii="Arial" w:eastAsia="Times New Roman" w:hAnsi="Arial" w:cs="Arial"/>
                <w:b/>
                <w:sz w:val="20"/>
                <w:szCs w:val="20"/>
              </w:rPr>
            </w:pPr>
          </w:p>
        </w:tc>
      </w:tr>
      <w:tr w:rsidR="001E789D" w:rsidRPr="00DF735C" w14:paraId="12DBAA3A" w14:textId="77777777" w:rsidTr="00F91B6F">
        <w:trPr>
          <w:gridAfter w:val="2"/>
          <w:wAfter w:w="2547" w:type="dxa"/>
          <w:trHeight w:val="144"/>
        </w:trPr>
        <w:tc>
          <w:tcPr>
            <w:tcW w:w="14071" w:type="dxa"/>
            <w:gridSpan w:val="8"/>
            <w:tcBorders>
              <w:top w:val="single" w:sz="12" w:space="0" w:color="auto"/>
              <w:left w:val="single" w:sz="4" w:space="0" w:color="auto"/>
              <w:bottom w:val="single" w:sz="4" w:space="0" w:color="auto"/>
              <w:right w:val="single" w:sz="4" w:space="0" w:color="auto"/>
            </w:tcBorders>
          </w:tcPr>
          <w:p w14:paraId="04BD34A1" w14:textId="77777777" w:rsidR="001E789D" w:rsidRPr="00DF735C" w:rsidRDefault="001E789D" w:rsidP="00F91B6F">
            <w:pPr>
              <w:adjustRightInd w:val="0"/>
              <w:spacing w:before="60" w:line="257" w:lineRule="auto"/>
              <w:jc w:val="center"/>
              <w:rPr>
                <w:rFonts w:ascii="Arial" w:eastAsia="Calibri" w:hAnsi="Arial" w:cs="Arial"/>
                <w:b/>
                <w:color w:val="000000"/>
                <w:sz w:val="20"/>
                <w:szCs w:val="20"/>
              </w:rPr>
            </w:pPr>
            <w:r>
              <w:rPr>
                <w:rFonts w:ascii="Arial" w:eastAsia="Calibri" w:hAnsi="Arial" w:cs="Arial"/>
                <w:b/>
                <w:color w:val="000000"/>
                <w:sz w:val="20"/>
                <w:szCs w:val="20"/>
              </w:rPr>
              <w:t>Complete remission attainment</w:t>
            </w:r>
          </w:p>
        </w:tc>
        <w:tc>
          <w:tcPr>
            <w:tcW w:w="1868" w:type="dxa"/>
            <w:gridSpan w:val="5"/>
            <w:tcBorders>
              <w:top w:val="single" w:sz="12" w:space="0" w:color="auto"/>
              <w:left w:val="single" w:sz="4" w:space="0" w:color="auto"/>
              <w:bottom w:val="single" w:sz="4" w:space="0" w:color="auto"/>
              <w:right w:val="single" w:sz="4" w:space="0" w:color="auto"/>
            </w:tcBorders>
          </w:tcPr>
          <w:p w14:paraId="6998ACF3" w14:textId="77777777" w:rsidR="001E789D"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5"/>
            <w:tcBorders>
              <w:top w:val="single" w:sz="12" w:space="0" w:color="auto"/>
              <w:left w:val="single" w:sz="4" w:space="0" w:color="auto"/>
              <w:bottom w:val="single" w:sz="4" w:space="0" w:color="auto"/>
              <w:right w:val="single" w:sz="4" w:space="0" w:color="auto"/>
            </w:tcBorders>
          </w:tcPr>
          <w:p w14:paraId="212FC36A" w14:textId="77777777" w:rsidR="001E789D"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5"/>
            <w:tcBorders>
              <w:top w:val="single" w:sz="12" w:space="0" w:color="auto"/>
              <w:left w:val="single" w:sz="4" w:space="0" w:color="auto"/>
              <w:bottom w:val="single" w:sz="4" w:space="0" w:color="auto"/>
              <w:right w:val="single" w:sz="4" w:space="0" w:color="auto"/>
            </w:tcBorders>
          </w:tcPr>
          <w:p w14:paraId="40688AE1" w14:textId="77777777" w:rsidR="001E789D"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3"/>
            <w:tcBorders>
              <w:top w:val="single" w:sz="12" w:space="0" w:color="auto"/>
              <w:left w:val="single" w:sz="4" w:space="0" w:color="auto"/>
              <w:bottom w:val="single" w:sz="4" w:space="0" w:color="auto"/>
              <w:right w:val="single" w:sz="4" w:space="0" w:color="auto"/>
            </w:tcBorders>
          </w:tcPr>
          <w:p w14:paraId="05A4BD9F" w14:textId="77777777" w:rsidR="001E789D"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4"/>
            <w:tcBorders>
              <w:top w:val="single" w:sz="12" w:space="0" w:color="auto"/>
              <w:left w:val="single" w:sz="4" w:space="0" w:color="auto"/>
              <w:bottom w:val="single" w:sz="4" w:space="0" w:color="auto"/>
              <w:right w:val="single" w:sz="4" w:space="0" w:color="auto"/>
            </w:tcBorders>
          </w:tcPr>
          <w:p w14:paraId="1C0B351C" w14:textId="77777777" w:rsidR="001E789D"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3"/>
            <w:tcBorders>
              <w:top w:val="single" w:sz="12" w:space="0" w:color="auto"/>
              <w:left w:val="single" w:sz="4" w:space="0" w:color="auto"/>
              <w:bottom w:val="single" w:sz="4" w:space="0" w:color="auto"/>
              <w:right w:val="single" w:sz="4" w:space="0" w:color="auto"/>
            </w:tcBorders>
          </w:tcPr>
          <w:p w14:paraId="75013D6C" w14:textId="77777777" w:rsidR="001E789D"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3"/>
            <w:tcBorders>
              <w:top w:val="single" w:sz="12" w:space="0" w:color="auto"/>
              <w:left w:val="single" w:sz="4" w:space="0" w:color="auto"/>
              <w:bottom w:val="single" w:sz="4" w:space="0" w:color="auto"/>
              <w:right w:val="single" w:sz="4" w:space="0" w:color="auto"/>
            </w:tcBorders>
          </w:tcPr>
          <w:p w14:paraId="4B9E58A9" w14:textId="77777777" w:rsidR="001E789D"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3"/>
            <w:tcBorders>
              <w:top w:val="single" w:sz="12" w:space="0" w:color="auto"/>
              <w:left w:val="single" w:sz="4" w:space="0" w:color="auto"/>
              <w:bottom w:val="single" w:sz="4" w:space="0" w:color="auto"/>
              <w:right w:val="single" w:sz="4" w:space="0" w:color="auto"/>
            </w:tcBorders>
          </w:tcPr>
          <w:p w14:paraId="14BC3220" w14:textId="77777777" w:rsidR="001E789D" w:rsidRDefault="001E789D" w:rsidP="00F91B6F">
            <w:pPr>
              <w:adjustRightInd w:val="0"/>
              <w:spacing w:before="60" w:line="257" w:lineRule="auto"/>
              <w:jc w:val="center"/>
              <w:rPr>
                <w:rFonts w:ascii="Arial" w:eastAsia="Calibri" w:hAnsi="Arial" w:cs="Arial"/>
                <w:b/>
                <w:color w:val="000000"/>
                <w:sz w:val="20"/>
                <w:szCs w:val="20"/>
              </w:rPr>
            </w:pPr>
          </w:p>
        </w:tc>
      </w:tr>
      <w:tr w:rsidR="001E789D" w:rsidRPr="00DF735C" w14:paraId="00F8D310"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101E3A2E" w14:textId="77777777" w:rsidR="001E789D" w:rsidRPr="00A7102A" w:rsidRDefault="001E789D" w:rsidP="00F91B6F">
            <w:pPr>
              <w:adjustRightInd w:val="0"/>
              <w:spacing w:before="60" w:after="60"/>
              <w:rPr>
                <w:rFonts w:ascii="Arial" w:eastAsia="Calibri" w:hAnsi="Arial" w:cs="Arial"/>
                <w:i/>
                <w:iCs/>
                <w:color w:val="000000"/>
                <w:sz w:val="18"/>
                <w:szCs w:val="18"/>
              </w:rPr>
            </w:pPr>
            <w:r w:rsidRPr="00A7102A">
              <w:rPr>
                <w:rFonts w:ascii="Arial" w:hAnsi="Arial" w:cs="Arial"/>
                <w:i/>
                <w:sz w:val="18"/>
                <w:szCs w:val="18"/>
              </w:rPr>
              <w:t>NPM1</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72AAB8A5" w14:textId="0C7BFE80" w:rsidR="001E789D" w:rsidRPr="009A54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1A7A8C27" w14:textId="17D7E719" w:rsidR="001E789D" w:rsidRPr="00A7102A" w:rsidDel="00C31918" w:rsidRDefault="001E789D" w:rsidP="00F91B6F">
            <w:pPr>
              <w:adjustRightInd w:val="0"/>
              <w:spacing w:before="60" w:after="60" w:line="256"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C95626">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6A5F7188" w14:textId="0BDF1C4A" w:rsidR="001E789D" w:rsidRPr="00A7102A" w:rsidRDefault="001E789D" w:rsidP="00F91B6F">
            <w:pPr>
              <w:adjustRightInd w:val="0"/>
              <w:spacing w:before="60" w:line="257" w:lineRule="auto"/>
              <w:jc w:val="center"/>
              <w:rPr>
                <w:rFonts w:ascii="Arial" w:hAnsi="Arial" w:cs="Arial"/>
                <w:sz w:val="18"/>
                <w:szCs w:val="18"/>
              </w:rPr>
            </w:pPr>
            <w:r w:rsidRPr="00A7102A">
              <w:rPr>
                <w:rFonts w:ascii="Arial" w:hAnsi="Arial" w:cs="Arial"/>
                <w:sz w:val="18"/>
                <w:szCs w:val="18"/>
              </w:rPr>
              <w:t>3.05 (1.64</w:t>
            </w:r>
            <w:r w:rsidR="00585832">
              <w:rPr>
                <w:rFonts w:ascii="Arial" w:hAnsi="Arial" w:cs="Arial"/>
                <w:sz w:val="18"/>
                <w:szCs w:val="18"/>
              </w:rPr>
              <w:t>-</w:t>
            </w:r>
            <w:r w:rsidRPr="00A7102A">
              <w:rPr>
                <w:rFonts w:ascii="Arial" w:hAnsi="Arial" w:cs="Arial"/>
                <w:sz w:val="18"/>
                <w:szCs w:val="18"/>
              </w:rPr>
              <w:t>5.68)</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6A93658A" w14:textId="77777777" w:rsidR="001E789D" w:rsidRPr="00A7102A" w:rsidRDefault="001E789D" w:rsidP="00F91B6F">
            <w:pPr>
              <w:adjustRightInd w:val="0"/>
              <w:spacing w:before="60" w:line="257" w:lineRule="auto"/>
              <w:rPr>
                <w:rFonts w:ascii="Arial" w:hAnsi="Arial" w:cs="Arial"/>
                <w:i/>
                <w:sz w:val="18"/>
                <w:szCs w:val="18"/>
              </w:rPr>
            </w:pPr>
            <w:r w:rsidRPr="00A7102A">
              <w:rPr>
                <w:rFonts w:ascii="Arial" w:hAnsi="Arial" w:cs="Arial"/>
                <w:i/>
                <w:sz w:val="18"/>
                <w:szCs w:val="18"/>
              </w:rPr>
              <w:t>NPM1</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33AB57FE" w14:textId="6EB223E6" w:rsidR="001E789D" w:rsidRPr="003C6B54" w:rsidRDefault="001E789D" w:rsidP="00F91B6F">
            <w:pPr>
              <w:adjustRightInd w:val="0"/>
              <w:spacing w:before="60" w:line="257" w:lineRule="auto"/>
              <w:jc w:val="center"/>
              <w:rPr>
                <w:rFonts w:ascii="Arial" w:eastAsia="Calibri" w:hAnsi="Arial" w:cs="Arial"/>
                <w:color w:val="000000"/>
                <w:sz w:val="18"/>
                <w:szCs w:val="18"/>
              </w:rPr>
            </w:pPr>
            <w:r w:rsidRPr="003C6B54">
              <w:rPr>
                <w:rFonts w:ascii="Arial" w:eastAsia="Calibri" w:hAnsi="Arial" w:cs="Arial"/>
                <w:color w:val="000000"/>
                <w:sz w:val="18"/>
                <w:szCs w:val="18"/>
              </w:rPr>
              <w:t xml:space="preserve">Mutated </w:t>
            </w:r>
            <w:r w:rsidRPr="00A87076">
              <w:rPr>
                <w:rFonts w:ascii="Arial" w:hAnsi="Arial" w:cs="Arial"/>
                <w:sz w:val="18"/>
                <w:szCs w:val="18"/>
              </w:rPr>
              <w:t>v</w:t>
            </w:r>
            <w:r w:rsidR="003C6B54" w:rsidRPr="00A87076">
              <w:rPr>
                <w:rFonts w:ascii="Arial" w:hAnsi="Arial" w:cs="Arial"/>
                <w:sz w:val="18"/>
                <w:szCs w:val="18"/>
              </w:rPr>
              <w:t>s</w:t>
            </w:r>
            <w:r w:rsidRPr="003C6B54">
              <w:rPr>
                <w:rFonts w:ascii="Arial" w:eastAsia="Calibri" w:hAnsi="Arial" w:cs="Arial"/>
                <w:color w:val="000000"/>
                <w:sz w:val="18"/>
                <w:szCs w:val="18"/>
              </w:rPr>
              <w:t xml:space="preserve"> wild-type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4F5B8496" w14:textId="0FB939B4" w:rsidR="001E789D" w:rsidRPr="00A7102A" w:rsidDel="00C31918"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.02</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04FA5C1E" w14:textId="094D07AC" w:rsidR="001E789D" w:rsidRPr="00A7102A" w:rsidRDefault="001E789D" w:rsidP="00F91B6F">
            <w:pPr>
              <w:adjustRightInd w:val="0"/>
              <w:spacing w:before="60" w:line="257" w:lineRule="auto"/>
              <w:jc w:val="center"/>
              <w:rPr>
                <w:rFonts w:ascii="Arial" w:hAnsi="Arial" w:cs="Arial"/>
                <w:sz w:val="18"/>
                <w:szCs w:val="18"/>
              </w:rPr>
            </w:pPr>
            <w:r w:rsidRPr="00A7102A">
              <w:rPr>
                <w:rFonts w:ascii="Arial" w:hAnsi="Arial" w:cs="Arial"/>
                <w:sz w:val="18"/>
                <w:szCs w:val="18"/>
              </w:rPr>
              <w:t>2.60 (1.18</w:t>
            </w:r>
            <w:r w:rsidR="00585832">
              <w:rPr>
                <w:rFonts w:ascii="Arial" w:hAnsi="Arial" w:cs="Arial"/>
                <w:sz w:val="18"/>
                <w:szCs w:val="18"/>
              </w:rPr>
              <w:t>-</w:t>
            </w:r>
            <w:r w:rsidRPr="00A7102A">
              <w:rPr>
                <w:rFonts w:ascii="Arial" w:hAnsi="Arial" w:cs="Arial"/>
                <w:sz w:val="18"/>
                <w:szCs w:val="18"/>
              </w:rPr>
              <w:t>5.71)</w:t>
            </w:r>
          </w:p>
        </w:tc>
        <w:tc>
          <w:tcPr>
            <w:tcW w:w="1868" w:type="dxa"/>
            <w:gridSpan w:val="5"/>
            <w:tcBorders>
              <w:top w:val="single" w:sz="4" w:space="0" w:color="auto"/>
              <w:left w:val="single" w:sz="4" w:space="0" w:color="auto"/>
              <w:bottom w:val="single" w:sz="4" w:space="0" w:color="auto"/>
              <w:right w:val="single" w:sz="4" w:space="0" w:color="auto"/>
            </w:tcBorders>
          </w:tcPr>
          <w:p w14:paraId="13AC9469"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5EC64BBF"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7854C2CA"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66C1A881"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2E6A5713"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09B3132"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1CBB14F9"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02044B6"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1DCAE62B"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64C5B13A"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hAnsi="Arial" w:cs="Arial"/>
                <w:i/>
                <w:sz w:val="18"/>
                <w:szCs w:val="18"/>
              </w:rPr>
              <w:t>CEBPA</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0F2CE28E" w14:textId="115173DB" w:rsidR="001E789D" w:rsidRPr="009A54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bZIP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w:t>
            </w:r>
            <w:r w:rsidR="0097153B">
              <w:rPr>
                <w:rFonts w:ascii="Arial" w:eastAsia="Calibri" w:hAnsi="Arial" w:cs="Arial"/>
                <w:color w:val="000000"/>
                <w:sz w:val="18"/>
                <w:szCs w:val="18"/>
              </w:rPr>
              <w:t>-</w:t>
            </w:r>
            <w:r w:rsidRPr="00A7102A">
              <w:rPr>
                <w:rFonts w:ascii="Arial" w:eastAsia="Calibri" w:hAnsi="Arial" w:cs="Arial"/>
                <w:color w:val="000000"/>
                <w:sz w:val="18"/>
                <w:szCs w:val="18"/>
              </w:rPr>
              <w:t>type or other</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47FC106A" w14:textId="7A5C74C1"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.02</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2C0EA081" w14:textId="7CD64A3C"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11.53 (1.50</w:t>
            </w:r>
            <w:r w:rsidR="00585832">
              <w:rPr>
                <w:rFonts w:ascii="Arial" w:hAnsi="Arial" w:cs="Arial"/>
                <w:sz w:val="18"/>
                <w:szCs w:val="18"/>
              </w:rPr>
              <w:t>-</w:t>
            </w:r>
            <w:r w:rsidRPr="00A7102A">
              <w:rPr>
                <w:rFonts w:ascii="Arial" w:hAnsi="Arial" w:cs="Arial"/>
                <w:sz w:val="18"/>
                <w:szCs w:val="18"/>
              </w:rPr>
              <w:t>88.73)</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48304137" w14:textId="77777777" w:rsidR="001E789D" w:rsidRPr="00A7102A" w:rsidRDefault="001E789D" w:rsidP="00F91B6F">
            <w:pPr>
              <w:adjustRightInd w:val="0"/>
              <w:spacing w:before="60" w:line="257" w:lineRule="auto"/>
              <w:rPr>
                <w:rFonts w:ascii="Arial" w:eastAsia="Calibri" w:hAnsi="Arial" w:cs="Arial"/>
                <w:color w:val="000000"/>
                <w:sz w:val="18"/>
                <w:szCs w:val="18"/>
              </w:rPr>
            </w:pPr>
            <w:r w:rsidRPr="00A7102A">
              <w:rPr>
                <w:rFonts w:ascii="Arial" w:hAnsi="Arial" w:cs="Arial"/>
                <w:i/>
                <w:sz w:val="18"/>
                <w:szCs w:val="18"/>
              </w:rPr>
              <w:t>CEBPA</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7E42B856" w14:textId="6C92D52B" w:rsidR="001E789D" w:rsidRPr="003C6B54" w:rsidRDefault="001E789D" w:rsidP="00F91B6F">
            <w:pPr>
              <w:adjustRightInd w:val="0"/>
              <w:spacing w:before="60" w:line="257" w:lineRule="auto"/>
              <w:jc w:val="center"/>
              <w:rPr>
                <w:rFonts w:ascii="Arial" w:eastAsia="Calibri" w:hAnsi="Arial" w:cs="Arial"/>
                <w:color w:val="000000"/>
                <w:sz w:val="18"/>
                <w:szCs w:val="18"/>
              </w:rPr>
            </w:pPr>
            <w:r w:rsidRPr="003C6B54">
              <w:rPr>
                <w:rFonts w:ascii="Arial" w:eastAsia="Calibri" w:hAnsi="Arial" w:cs="Arial"/>
                <w:color w:val="000000"/>
                <w:sz w:val="18"/>
                <w:szCs w:val="18"/>
              </w:rPr>
              <w:t xml:space="preserve">bZIP </w:t>
            </w:r>
            <w:r w:rsidRPr="00A87076">
              <w:rPr>
                <w:rFonts w:ascii="Arial" w:hAnsi="Arial" w:cs="Arial"/>
                <w:sz w:val="18"/>
                <w:szCs w:val="18"/>
              </w:rPr>
              <w:t>v</w:t>
            </w:r>
            <w:r w:rsidR="003C6B54" w:rsidRPr="00A87076">
              <w:rPr>
                <w:rFonts w:ascii="Arial" w:hAnsi="Arial" w:cs="Arial"/>
                <w:sz w:val="18"/>
                <w:szCs w:val="18"/>
              </w:rPr>
              <w:t>s</w:t>
            </w:r>
            <w:r w:rsidRPr="003C6B54">
              <w:rPr>
                <w:rFonts w:ascii="Arial" w:eastAsia="Calibri" w:hAnsi="Arial" w:cs="Arial"/>
                <w:color w:val="000000"/>
                <w:sz w:val="18"/>
                <w:szCs w:val="18"/>
              </w:rPr>
              <w:t xml:space="preserve"> wild</w:t>
            </w:r>
            <w:r w:rsidR="0097153B">
              <w:rPr>
                <w:rFonts w:ascii="Arial" w:eastAsia="Calibri" w:hAnsi="Arial" w:cs="Arial"/>
                <w:color w:val="000000"/>
                <w:sz w:val="18"/>
                <w:szCs w:val="18"/>
              </w:rPr>
              <w:t>-</w:t>
            </w:r>
            <w:r w:rsidRPr="003C6B54">
              <w:rPr>
                <w:rFonts w:ascii="Arial" w:eastAsia="Calibri" w:hAnsi="Arial" w:cs="Arial"/>
                <w:color w:val="000000"/>
                <w:sz w:val="18"/>
                <w:szCs w:val="18"/>
              </w:rPr>
              <w:t>type or other</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60A6C7E2" w14:textId="69032535"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.02</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794F00B1" w14:textId="43EACA0C"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6.24 (1.33</w:t>
            </w:r>
            <w:r w:rsidR="00585832">
              <w:rPr>
                <w:rFonts w:ascii="Arial" w:hAnsi="Arial" w:cs="Arial"/>
                <w:sz w:val="18"/>
                <w:szCs w:val="18"/>
              </w:rPr>
              <w:t>-</w:t>
            </w:r>
            <w:r w:rsidRPr="00A7102A">
              <w:rPr>
                <w:rFonts w:ascii="Arial" w:hAnsi="Arial" w:cs="Arial"/>
                <w:sz w:val="18"/>
                <w:szCs w:val="18"/>
              </w:rPr>
              <w:t>29.20)</w:t>
            </w:r>
          </w:p>
        </w:tc>
        <w:tc>
          <w:tcPr>
            <w:tcW w:w="1868" w:type="dxa"/>
            <w:gridSpan w:val="5"/>
            <w:tcBorders>
              <w:top w:val="single" w:sz="4" w:space="0" w:color="auto"/>
              <w:left w:val="single" w:sz="4" w:space="0" w:color="auto"/>
              <w:bottom w:val="single" w:sz="4" w:space="0" w:color="auto"/>
              <w:right w:val="single" w:sz="4" w:space="0" w:color="auto"/>
            </w:tcBorders>
          </w:tcPr>
          <w:p w14:paraId="66DA6D1A"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64986060"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44B62C39"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1BCB6F62"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667CD2EC"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DB49D25"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74FD867B"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D1D080E"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67520003"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0BECB460" w14:textId="77777777" w:rsidR="001E789D" w:rsidRPr="00A7102A" w:rsidRDefault="001E789D" w:rsidP="00F91B6F">
            <w:pPr>
              <w:adjustRightInd w:val="0"/>
              <w:spacing w:before="60" w:after="60"/>
              <w:rPr>
                <w:rFonts w:ascii="Arial" w:eastAsia="Calibri" w:hAnsi="Arial" w:cs="Arial"/>
                <w:i/>
                <w:iCs/>
                <w:color w:val="000000"/>
                <w:sz w:val="18"/>
                <w:szCs w:val="18"/>
              </w:rPr>
            </w:pPr>
            <w:r w:rsidRPr="00A7102A">
              <w:rPr>
                <w:rFonts w:ascii="Arial" w:eastAsia="Calibri" w:hAnsi="Arial" w:cs="Arial"/>
                <w:color w:val="000000"/>
                <w:sz w:val="18"/>
                <w:szCs w:val="18"/>
              </w:rPr>
              <w:t>CBF-AML</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12D0758F" w14:textId="7A0CFAA6" w:rsidR="001E789D" w:rsidRPr="009A54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623AA8A4" w14:textId="6D40B0B4"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.002</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7F649688" w14:textId="5EF8A3F8" w:rsidR="001E789D" w:rsidRPr="00A7102A" w:rsidRDefault="001E789D" w:rsidP="00F91B6F">
            <w:pPr>
              <w:adjustRightInd w:val="0"/>
              <w:spacing w:before="60" w:line="257" w:lineRule="auto"/>
              <w:jc w:val="center"/>
              <w:rPr>
                <w:rFonts w:ascii="Arial" w:hAnsi="Arial" w:cs="Arial"/>
                <w:sz w:val="18"/>
                <w:szCs w:val="18"/>
              </w:rPr>
            </w:pPr>
            <w:r w:rsidRPr="00A7102A">
              <w:rPr>
                <w:rFonts w:ascii="Arial" w:hAnsi="Arial" w:cs="Arial"/>
                <w:sz w:val="18"/>
                <w:szCs w:val="18"/>
              </w:rPr>
              <w:t>7.45 (2.11</w:t>
            </w:r>
            <w:r w:rsidR="00585832">
              <w:rPr>
                <w:rFonts w:ascii="Arial" w:hAnsi="Arial" w:cs="Arial"/>
                <w:sz w:val="18"/>
                <w:szCs w:val="18"/>
              </w:rPr>
              <w:t>-</w:t>
            </w:r>
            <w:r w:rsidRPr="00A7102A">
              <w:rPr>
                <w:rFonts w:ascii="Arial" w:hAnsi="Arial" w:cs="Arial"/>
                <w:sz w:val="18"/>
                <w:szCs w:val="18"/>
              </w:rPr>
              <w:t>26.28)</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50EFE261"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sidRPr="00A7102A">
              <w:rPr>
                <w:rFonts w:ascii="Arial" w:eastAsia="Calibri" w:hAnsi="Arial" w:cs="Arial"/>
                <w:color w:val="000000"/>
                <w:sz w:val="18"/>
                <w:szCs w:val="18"/>
              </w:rPr>
              <w:t>CBF-AML</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1DCC9090" w14:textId="0D6808A5" w:rsidR="001E789D" w:rsidRPr="003C6B54" w:rsidRDefault="001E789D" w:rsidP="00F91B6F">
            <w:pPr>
              <w:adjustRightInd w:val="0"/>
              <w:spacing w:before="60" w:line="257" w:lineRule="auto"/>
              <w:jc w:val="center"/>
              <w:rPr>
                <w:rFonts w:ascii="Arial" w:eastAsia="Calibri" w:hAnsi="Arial" w:cs="Arial"/>
                <w:color w:val="000000"/>
                <w:sz w:val="18"/>
                <w:szCs w:val="18"/>
              </w:rPr>
            </w:pPr>
            <w:r w:rsidRPr="003C6B54">
              <w:rPr>
                <w:rFonts w:ascii="Arial" w:eastAsia="Calibri" w:hAnsi="Arial" w:cs="Arial"/>
                <w:color w:val="000000"/>
                <w:sz w:val="18"/>
                <w:szCs w:val="18"/>
              </w:rPr>
              <w:t xml:space="preserve">Yes </w:t>
            </w:r>
            <w:r w:rsidRPr="00A87076">
              <w:rPr>
                <w:rFonts w:ascii="Arial" w:hAnsi="Arial" w:cs="Arial"/>
                <w:sz w:val="18"/>
                <w:szCs w:val="18"/>
              </w:rPr>
              <w:t>v</w:t>
            </w:r>
            <w:r w:rsidR="003C6B54" w:rsidRPr="00A87076">
              <w:rPr>
                <w:rFonts w:ascii="Arial" w:hAnsi="Arial" w:cs="Arial"/>
                <w:sz w:val="18"/>
                <w:szCs w:val="18"/>
              </w:rPr>
              <w:t>s</w:t>
            </w:r>
            <w:r w:rsidRPr="003C6B54">
              <w:rPr>
                <w:rFonts w:ascii="Arial" w:eastAsia="Calibri" w:hAnsi="Arial" w:cs="Arial"/>
                <w:color w:val="000000"/>
                <w:sz w:val="18"/>
                <w:szCs w:val="18"/>
              </w:rPr>
              <w:t xml:space="preserve"> no</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4BD29850" w14:textId="7A326E0A" w:rsidR="001E789D" w:rsidRPr="00A7102A" w:rsidDel="00C31918"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39254C">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692A1126" w14:textId="03B75011" w:rsidR="001E789D" w:rsidRPr="00A7102A" w:rsidRDefault="001E789D" w:rsidP="00F91B6F">
            <w:pPr>
              <w:adjustRightInd w:val="0"/>
              <w:spacing w:before="60" w:line="257" w:lineRule="auto"/>
              <w:jc w:val="center"/>
              <w:rPr>
                <w:rFonts w:ascii="Arial" w:hAnsi="Arial" w:cs="Arial"/>
                <w:sz w:val="18"/>
                <w:szCs w:val="18"/>
              </w:rPr>
            </w:pPr>
            <w:r w:rsidRPr="00A7102A">
              <w:rPr>
                <w:rFonts w:ascii="Arial" w:hAnsi="Arial" w:cs="Arial"/>
                <w:sz w:val="18"/>
                <w:szCs w:val="18"/>
              </w:rPr>
              <w:t>13.57 (4.52</w:t>
            </w:r>
            <w:r w:rsidR="00585832">
              <w:rPr>
                <w:rFonts w:ascii="Arial" w:hAnsi="Arial" w:cs="Arial"/>
                <w:sz w:val="18"/>
                <w:szCs w:val="18"/>
              </w:rPr>
              <w:t>-</w:t>
            </w:r>
            <w:r w:rsidRPr="00A7102A">
              <w:rPr>
                <w:rFonts w:ascii="Arial" w:hAnsi="Arial" w:cs="Arial"/>
                <w:sz w:val="18"/>
                <w:szCs w:val="18"/>
              </w:rPr>
              <w:t>40.81)</w:t>
            </w:r>
          </w:p>
        </w:tc>
        <w:tc>
          <w:tcPr>
            <w:tcW w:w="1868" w:type="dxa"/>
            <w:gridSpan w:val="5"/>
            <w:tcBorders>
              <w:top w:val="single" w:sz="4" w:space="0" w:color="auto"/>
              <w:left w:val="single" w:sz="4" w:space="0" w:color="auto"/>
              <w:bottom w:val="single" w:sz="4" w:space="0" w:color="auto"/>
              <w:right w:val="single" w:sz="4" w:space="0" w:color="auto"/>
            </w:tcBorders>
          </w:tcPr>
          <w:p w14:paraId="0DE0C1B7"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027433F8"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3EFA6432"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6E2A75D"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603B530E"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EEE29BC"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71C3EF7B"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4C727E4"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706E880C"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4FD7570B"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eastAsia="Calibri" w:hAnsi="Arial" w:cs="Arial"/>
                <w:i/>
                <w:iCs/>
                <w:color w:val="000000"/>
                <w:sz w:val="18"/>
                <w:szCs w:val="18"/>
              </w:rPr>
              <w:t>FLT3</w:t>
            </w:r>
            <w:r w:rsidRPr="00A7102A">
              <w:rPr>
                <w:rFonts w:ascii="Arial" w:eastAsia="Calibri" w:hAnsi="Arial" w:cs="Arial"/>
                <w:color w:val="000000"/>
                <w:sz w:val="18"/>
                <w:szCs w:val="18"/>
              </w:rPr>
              <w:t>-ITD</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133326AD" w14:textId="2415EAB2" w:rsidR="001E789D" w:rsidRPr="00A7102A" w:rsidRDefault="001E789D" w:rsidP="00F91B6F">
            <w:pPr>
              <w:adjustRightInd w:val="0"/>
              <w:spacing w:before="60"/>
              <w:jc w:val="center"/>
              <w:rPr>
                <w:rFonts w:ascii="Arial" w:eastAsia="Calibri" w:hAnsi="Arial" w:cs="Arial"/>
                <w:color w:val="000000"/>
                <w:sz w:val="18"/>
                <w:szCs w:val="18"/>
              </w:rPr>
            </w:pPr>
            <w:r w:rsidRPr="009A54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9A542A">
              <w:rPr>
                <w:rFonts w:ascii="Arial" w:eastAsia="Calibri" w:hAnsi="Arial" w:cs="Arial"/>
                <w:color w:val="000000"/>
                <w:sz w:val="18"/>
                <w:szCs w:val="18"/>
              </w:rPr>
              <w:t>no</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2C5F80FB" w14:textId="070A253C"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.02</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66E3F79F" w14:textId="77D97372"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0.46 (0.25</w:t>
            </w:r>
            <w:r w:rsidR="00585832">
              <w:rPr>
                <w:rFonts w:ascii="Arial" w:hAnsi="Arial" w:cs="Arial"/>
                <w:sz w:val="18"/>
                <w:szCs w:val="18"/>
              </w:rPr>
              <w:t>-</w:t>
            </w:r>
            <w:r w:rsidRPr="00A7102A">
              <w:rPr>
                <w:rFonts w:ascii="Arial" w:hAnsi="Arial" w:cs="Arial"/>
                <w:sz w:val="18"/>
                <w:szCs w:val="18"/>
              </w:rPr>
              <w:t>0.87)</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529F71D1"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sidRPr="00A7102A">
              <w:rPr>
                <w:rFonts w:ascii="Arial" w:eastAsia="Calibri" w:hAnsi="Arial" w:cs="Arial"/>
                <w:i/>
                <w:iCs/>
                <w:color w:val="000000"/>
                <w:sz w:val="18"/>
                <w:szCs w:val="18"/>
              </w:rPr>
              <w:t>SF3B1</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49DE3DB6" w14:textId="48C8A2A2" w:rsidR="001E789D" w:rsidRPr="003C6B54" w:rsidRDefault="001E789D" w:rsidP="00F91B6F">
            <w:pPr>
              <w:adjustRightInd w:val="0"/>
              <w:spacing w:before="60" w:line="257" w:lineRule="auto"/>
              <w:jc w:val="center"/>
              <w:rPr>
                <w:rFonts w:ascii="Arial" w:eastAsia="Calibri" w:hAnsi="Arial" w:cs="Arial"/>
                <w:color w:val="000000"/>
                <w:sz w:val="18"/>
                <w:szCs w:val="18"/>
              </w:rPr>
            </w:pPr>
            <w:r w:rsidRPr="003C6B54">
              <w:rPr>
                <w:rFonts w:ascii="Arial" w:eastAsia="Calibri" w:hAnsi="Arial" w:cs="Arial"/>
                <w:color w:val="000000"/>
                <w:sz w:val="18"/>
                <w:szCs w:val="18"/>
              </w:rPr>
              <w:t xml:space="preserve">Mutated </w:t>
            </w:r>
            <w:r w:rsidRPr="00A87076">
              <w:rPr>
                <w:rFonts w:ascii="Arial" w:hAnsi="Arial" w:cs="Arial"/>
                <w:sz w:val="18"/>
                <w:szCs w:val="18"/>
              </w:rPr>
              <w:t>v</w:t>
            </w:r>
            <w:r w:rsidR="00EF7C09">
              <w:rPr>
                <w:rFonts w:ascii="Arial" w:hAnsi="Arial" w:cs="Arial"/>
                <w:sz w:val="18"/>
                <w:szCs w:val="18"/>
              </w:rPr>
              <w:t>s</w:t>
            </w:r>
            <w:r w:rsidRPr="003C6B54">
              <w:rPr>
                <w:rFonts w:ascii="Arial" w:eastAsia="Calibri" w:hAnsi="Arial" w:cs="Arial"/>
                <w:color w:val="000000"/>
                <w:sz w:val="18"/>
                <w:szCs w:val="18"/>
              </w:rPr>
              <w:t xml:space="preserve"> wild-type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6DF24056" w14:textId="68E99599"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019B1F8D" w14:textId="6C2ED2E0"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0.14 (0.04</w:t>
            </w:r>
            <w:r w:rsidR="00585832">
              <w:rPr>
                <w:rFonts w:ascii="Arial" w:hAnsi="Arial" w:cs="Arial"/>
                <w:sz w:val="18"/>
                <w:szCs w:val="18"/>
              </w:rPr>
              <w:t>-</w:t>
            </w:r>
            <w:r w:rsidRPr="00A7102A">
              <w:rPr>
                <w:rFonts w:ascii="Arial" w:hAnsi="Arial" w:cs="Arial"/>
                <w:sz w:val="18"/>
                <w:szCs w:val="18"/>
              </w:rPr>
              <w:t>0.48)</w:t>
            </w:r>
          </w:p>
        </w:tc>
        <w:tc>
          <w:tcPr>
            <w:tcW w:w="1868" w:type="dxa"/>
            <w:gridSpan w:val="5"/>
            <w:tcBorders>
              <w:top w:val="single" w:sz="4" w:space="0" w:color="auto"/>
              <w:left w:val="single" w:sz="4" w:space="0" w:color="auto"/>
              <w:bottom w:val="single" w:sz="4" w:space="0" w:color="auto"/>
              <w:right w:val="single" w:sz="4" w:space="0" w:color="auto"/>
            </w:tcBorders>
          </w:tcPr>
          <w:p w14:paraId="371624E3"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6791E8F0"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63A227A3"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ED779FF"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0B70070E"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63CB4846"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8A09B5F"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14753B3E"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376AB5A3"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5B661BFC" w14:textId="77777777" w:rsidR="001E789D" w:rsidRPr="00A7102A" w:rsidRDefault="001E789D" w:rsidP="00F91B6F">
            <w:pPr>
              <w:adjustRightInd w:val="0"/>
              <w:spacing w:before="60" w:after="60"/>
              <w:rPr>
                <w:rFonts w:ascii="Arial" w:eastAsia="Calibri" w:hAnsi="Arial" w:cs="Arial"/>
                <w:i/>
                <w:iCs/>
                <w:color w:val="000000"/>
                <w:sz w:val="18"/>
                <w:szCs w:val="18"/>
              </w:rPr>
            </w:pPr>
            <w:r w:rsidRPr="00A7102A">
              <w:rPr>
                <w:rFonts w:ascii="Arial" w:eastAsia="Calibri" w:hAnsi="Arial" w:cs="Arial"/>
                <w:i/>
                <w:iCs/>
                <w:color w:val="000000"/>
                <w:sz w:val="18"/>
                <w:szCs w:val="18"/>
              </w:rPr>
              <w:t>PTPN11</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774C747A" w14:textId="0FA38517"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4B1D55AB" w14:textId="4AA3189F"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.02</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3F6C69F2" w14:textId="0F358A1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0.37 (0.17</w:t>
            </w:r>
            <w:r w:rsidR="00585832">
              <w:rPr>
                <w:rFonts w:ascii="Arial" w:hAnsi="Arial" w:cs="Arial"/>
                <w:sz w:val="18"/>
                <w:szCs w:val="18"/>
              </w:rPr>
              <w:t>-</w:t>
            </w:r>
            <w:r w:rsidRPr="00A7102A">
              <w:rPr>
                <w:rFonts w:ascii="Arial" w:hAnsi="Arial" w:cs="Arial"/>
                <w:sz w:val="18"/>
                <w:szCs w:val="18"/>
              </w:rPr>
              <w:t>0.83)</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3D29472D" w14:textId="77777777" w:rsidR="001E789D" w:rsidRPr="00A7102A" w:rsidRDefault="001E789D" w:rsidP="00F91B6F">
            <w:pPr>
              <w:adjustRightInd w:val="0"/>
              <w:spacing w:before="60" w:line="257" w:lineRule="auto"/>
              <w:rPr>
                <w:rFonts w:ascii="Arial" w:eastAsia="Calibri" w:hAnsi="Arial" w:cs="Arial"/>
                <w:color w:val="000000"/>
                <w:sz w:val="18"/>
                <w:szCs w:val="18"/>
              </w:rPr>
            </w:pPr>
            <w:r w:rsidRPr="00A7102A">
              <w:rPr>
                <w:rFonts w:ascii="Arial" w:hAnsi="Arial" w:cs="Arial"/>
                <w:sz w:val="18"/>
                <w:szCs w:val="18"/>
              </w:rPr>
              <w:t>CN-AML</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739C5027" w14:textId="46256903"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hAnsi="Arial" w:cs="Arial"/>
                <w:sz w:val="18"/>
                <w:szCs w:val="18"/>
              </w:rPr>
              <w:t>no</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4EBBDAF5" w14:textId="585D0A4F"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hAnsi="Arial" w:cs="Arial"/>
                <w:sz w:val="18"/>
                <w:szCs w:val="18"/>
              </w:rPr>
              <w:t>0</w:t>
            </w:r>
            <w:r w:rsidR="001E789D" w:rsidRPr="00A7102A">
              <w:rPr>
                <w:rFonts w:ascii="Arial" w:hAnsi="Arial" w:cs="Arial"/>
                <w:sz w:val="18"/>
                <w:szCs w:val="18"/>
              </w:rPr>
              <w:t>.001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17CBCD56" w14:textId="243A79E0"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3.44 (1.63</w:t>
            </w:r>
            <w:r w:rsidR="00585832">
              <w:rPr>
                <w:rFonts w:ascii="Arial" w:hAnsi="Arial" w:cs="Arial"/>
                <w:sz w:val="18"/>
                <w:szCs w:val="18"/>
              </w:rPr>
              <w:t>-</w:t>
            </w:r>
            <w:r w:rsidRPr="00A7102A">
              <w:rPr>
                <w:rFonts w:ascii="Arial" w:hAnsi="Arial" w:cs="Arial"/>
                <w:sz w:val="18"/>
                <w:szCs w:val="18"/>
              </w:rPr>
              <w:t>7.26)</w:t>
            </w:r>
          </w:p>
        </w:tc>
        <w:tc>
          <w:tcPr>
            <w:tcW w:w="1868" w:type="dxa"/>
            <w:gridSpan w:val="5"/>
            <w:tcBorders>
              <w:top w:val="single" w:sz="4" w:space="0" w:color="auto"/>
              <w:left w:val="single" w:sz="4" w:space="0" w:color="auto"/>
              <w:bottom w:val="single" w:sz="4" w:space="0" w:color="auto"/>
              <w:right w:val="single" w:sz="4" w:space="0" w:color="auto"/>
            </w:tcBorders>
          </w:tcPr>
          <w:p w14:paraId="0091180A"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5953E929"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0324A636"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0091C2B"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688A5A17"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1EAF053D"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B68C9AE"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E0DEDDB"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5CFC92E0"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13C70835"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eastAsia="Calibri" w:hAnsi="Arial" w:cs="Arial"/>
                <w:color w:val="000000"/>
                <w:sz w:val="18"/>
                <w:szCs w:val="18"/>
              </w:rPr>
              <w:t>Complex karyotype</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55929280" w14:textId="3D8E8F27"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730B09A5" w14:textId="0E28CAF9"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.006</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097DF448" w14:textId="21169AD2"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0.20 (0.06</w:t>
            </w:r>
            <w:r w:rsidR="00585832">
              <w:rPr>
                <w:rFonts w:ascii="Arial" w:hAnsi="Arial" w:cs="Arial"/>
                <w:sz w:val="18"/>
                <w:szCs w:val="18"/>
              </w:rPr>
              <w:t>-</w:t>
            </w:r>
            <w:r w:rsidRPr="00A7102A">
              <w:rPr>
                <w:rFonts w:ascii="Arial" w:hAnsi="Arial" w:cs="Arial"/>
                <w:sz w:val="18"/>
                <w:szCs w:val="18"/>
              </w:rPr>
              <w:t>0.63)</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40113304" w14:textId="77777777" w:rsidR="001E789D" w:rsidRPr="00A7102A" w:rsidRDefault="001E789D" w:rsidP="00F91B6F">
            <w:pPr>
              <w:adjustRightInd w:val="0"/>
              <w:spacing w:before="60" w:line="257" w:lineRule="auto"/>
              <w:rPr>
                <w:rFonts w:ascii="Arial" w:eastAsia="Calibri" w:hAnsi="Arial" w:cs="Arial"/>
                <w:color w:val="000000"/>
                <w:sz w:val="18"/>
                <w:szCs w:val="18"/>
              </w:rPr>
            </w:pPr>
            <w:r w:rsidRPr="00A7102A">
              <w:rPr>
                <w:rFonts w:ascii="Arial" w:hAnsi="Arial" w:cs="Arial"/>
                <w:sz w:val="18"/>
                <w:szCs w:val="18"/>
              </w:rPr>
              <w:t>Hemoglobin</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6EDEF784"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Continuous</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7ACA85B3" w14:textId="2A38CFD4"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hAnsi="Arial" w:cs="Arial"/>
                <w:sz w:val="18"/>
                <w:szCs w:val="18"/>
              </w:rPr>
              <w:t>0</w:t>
            </w:r>
            <w:r w:rsidR="001E789D" w:rsidRPr="00A7102A">
              <w:rPr>
                <w:rFonts w:ascii="Arial" w:hAnsi="Arial" w:cs="Arial"/>
                <w:sz w:val="18"/>
                <w:szCs w:val="18"/>
              </w:rPr>
              <w:t>.007</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467822E2" w14:textId="7B3E20FC"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1.24 (1.06</w:t>
            </w:r>
            <w:r w:rsidR="00585832">
              <w:rPr>
                <w:rFonts w:ascii="Arial" w:hAnsi="Arial" w:cs="Arial"/>
                <w:sz w:val="18"/>
                <w:szCs w:val="18"/>
              </w:rPr>
              <w:t>-</w:t>
            </w:r>
            <w:r w:rsidRPr="00A7102A">
              <w:rPr>
                <w:rFonts w:ascii="Arial" w:hAnsi="Arial" w:cs="Arial"/>
                <w:sz w:val="18"/>
                <w:szCs w:val="18"/>
              </w:rPr>
              <w:t>1.45)</w:t>
            </w:r>
          </w:p>
        </w:tc>
        <w:tc>
          <w:tcPr>
            <w:tcW w:w="1868" w:type="dxa"/>
            <w:gridSpan w:val="5"/>
            <w:tcBorders>
              <w:top w:val="single" w:sz="4" w:space="0" w:color="auto"/>
              <w:left w:val="single" w:sz="4" w:space="0" w:color="auto"/>
              <w:bottom w:val="single" w:sz="4" w:space="0" w:color="auto"/>
              <w:right w:val="single" w:sz="4" w:space="0" w:color="auto"/>
            </w:tcBorders>
          </w:tcPr>
          <w:p w14:paraId="09DEFF83"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4AFCFC09"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665DCEFE"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7DACB6D"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5FBAF6AD"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2964223"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7973F2C8"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7035DA17"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51253D40"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609B7237" w14:textId="77777777" w:rsidR="001E789D" w:rsidRPr="00A7102A" w:rsidRDefault="001E789D" w:rsidP="00F91B6F">
            <w:pPr>
              <w:adjustRightInd w:val="0"/>
              <w:spacing w:before="60" w:after="60"/>
              <w:rPr>
                <w:rFonts w:ascii="Arial" w:eastAsia="Calibri" w:hAnsi="Arial" w:cs="Arial"/>
                <w:color w:val="000000"/>
                <w:sz w:val="18"/>
                <w:szCs w:val="18"/>
              </w:rPr>
            </w:pPr>
            <w:r>
              <w:rPr>
                <w:rFonts w:ascii="Arial" w:eastAsia="Calibri" w:hAnsi="Arial" w:cs="Arial"/>
                <w:color w:val="000000"/>
                <w:sz w:val="18"/>
                <w:szCs w:val="18"/>
              </w:rPr>
              <w:t>Platelets</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467995D3" w14:textId="77777777" w:rsidR="001E789D" w:rsidRPr="00A7102A" w:rsidRDefault="001E789D" w:rsidP="00F91B6F">
            <w:pPr>
              <w:adjustRightInd w:val="0"/>
              <w:spacing w:before="60"/>
              <w:jc w:val="center"/>
              <w:rPr>
                <w:rFonts w:ascii="Arial" w:eastAsia="Calibri" w:hAnsi="Arial" w:cs="Arial"/>
                <w:color w:val="000000"/>
                <w:sz w:val="18"/>
                <w:szCs w:val="18"/>
              </w:rPr>
            </w:pPr>
            <w:r>
              <w:rPr>
                <w:rFonts w:ascii="Arial" w:eastAsia="Calibri" w:hAnsi="Arial" w:cs="Arial"/>
                <w:color w:val="000000"/>
                <w:sz w:val="18"/>
                <w:szCs w:val="18"/>
              </w:rPr>
              <w:t>Continuous, 50-unit increase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4175A46E" w14:textId="0FE5FDDD"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Pr>
                <w:rFonts w:ascii="Arial" w:eastAsia="Calibri" w:hAnsi="Arial" w:cs="Arial"/>
                <w:color w:val="000000"/>
                <w:sz w:val="18"/>
                <w:szCs w:val="18"/>
              </w:rPr>
              <w:t>.02</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5931F590" w14:textId="19845451"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hAnsi="Arial" w:cs="Arial"/>
                <w:sz w:val="18"/>
                <w:szCs w:val="18"/>
              </w:rPr>
              <w:t>1.38 (1.05</w:t>
            </w:r>
            <w:r w:rsidR="00585832">
              <w:rPr>
                <w:rFonts w:ascii="Arial" w:hAnsi="Arial" w:cs="Arial"/>
                <w:sz w:val="18"/>
                <w:szCs w:val="18"/>
              </w:rPr>
              <w:t>-</w:t>
            </w:r>
            <w:r>
              <w:rPr>
                <w:rFonts w:ascii="Arial" w:hAnsi="Arial" w:cs="Arial"/>
                <w:sz w:val="18"/>
                <w:szCs w:val="18"/>
              </w:rPr>
              <w:t>1.81)</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6CA67AD7" w14:textId="77777777" w:rsidR="001E789D" w:rsidRPr="00A7102A" w:rsidRDefault="001E789D" w:rsidP="00F91B6F">
            <w:pPr>
              <w:adjustRightInd w:val="0"/>
              <w:spacing w:before="60" w:line="257" w:lineRule="auto"/>
              <w:rPr>
                <w:rFonts w:ascii="Arial" w:eastAsia="Calibri" w:hAnsi="Arial" w:cs="Arial"/>
                <w:color w:val="000000"/>
                <w:sz w:val="18"/>
                <w:szCs w:val="18"/>
              </w:rPr>
            </w:pPr>
            <w:r w:rsidRPr="00A7102A">
              <w:rPr>
                <w:rFonts w:ascii="Arial" w:hAnsi="Arial" w:cs="Arial"/>
                <w:sz w:val="18"/>
                <w:szCs w:val="18"/>
              </w:rPr>
              <w:t>WBC</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49C368AA"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Continuous, 50-unit increase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68932496" w14:textId="03B94C88"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Pr>
                <w:rFonts w:ascii="Arial" w:eastAsia="Calibri" w:hAnsi="Arial" w:cs="Arial"/>
                <w:color w:val="000000"/>
                <w:sz w:val="18"/>
                <w:szCs w:val="18"/>
              </w:rPr>
              <w:t>.04</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6FEF7EBB" w14:textId="04A36924"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0.78 (0.62</w:t>
            </w:r>
            <w:r w:rsidR="00585832">
              <w:rPr>
                <w:rFonts w:ascii="Arial" w:eastAsia="Calibri" w:hAnsi="Arial" w:cs="Arial"/>
                <w:color w:val="000000"/>
                <w:sz w:val="18"/>
                <w:szCs w:val="18"/>
              </w:rPr>
              <w:t>-</w:t>
            </w:r>
            <w:r>
              <w:rPr>
                <w:rFonts w:ascii="Arial" w:eastAsia="Calibri" w:hAnsi="Arial" w:cs="Arial"/>
                <w:color w:val="000000"/>
                <w:sz w:val="18"/>
                <w:szCs w:val="18"/>
              </w:rPr>
              <w:t>0.99)</w:t>
            </w:r>
          </w:p>
        </w:tc>
        <w:tc>
          <w:tcPr>
            <w:tcW w:w="1868" w:type="dxa"/>
            <w:gridSpan w:val="5"/>
            <w:tcBorders>
              <w:top w:val="single" w:sz="4" w:space="0" w:color="auto"/>
              <w:left w:val="single" w:sz="4" w:space="0" w:color="auto"/>
              <w:bottom w:val="single" w:sz="4" w:space="0" w:color="auto"/>
              <w:right w:val="single" w:sz="4" w:space="0" w:color="auto"/>
            </w:tcBorders>
          </w:tcPr>
          <w:p w14:paraId="51DDCFE2"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457CE5FF"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639039C2"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F04A450"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60206CEC"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6FF8E19"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4FB324B"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3C53F96" w14:textId="77777777" w:rsidR="001E789D"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371671F3" w14:textId="77777777" w:rsidTr="00F91B6F">
        <w:trPr>
          <w:gridAfter w:val="2"/>
          <w:wAfter w:w="2547" w:type="dxa"/>
          <w:trHeight w:val="144"/>
        </w:trPr>
        <w:tc>
          <w:tcPr>
            <w:tcW w:w="14071" w:type="dxa"/>
            <w:gridSpan w:val="8"/>
            <w:tcBorders>
              <w:top w:val="single" w:sz="4" w:space="0" w:color="auto"/>
              <w:left w:val="single" w:sz="4" w:space="0" w:color="auto"/>
              <w:bottom w:val="single" w:sz="4" w:space="0" w:color="auto"/>
              <w:right w:val="single" w:sz="4" w:space="0" w:color="auto"/>
            </w:tcBorders>
            <w:shd w:val="clear" w:color="auto" w:fill="auto"/>
          </w:tcPr>
          <w:p w14:paraId="1CAB9F56"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r w:rsidRPr="00552D8F">
              <w:rPr>
                <w:rFonts w:ascii="Arial" w:eastAsia="Calibri" w:hAnsi="Arial" w:cs="Arial"/>
                <w:b/>
                <w:color w:val="000000"/>
                <w:sz w:val="20"/>
                <w:szCs w:val="20"/>
              </w:rPr>
              <w:t>Disease-free survival</w:t>
            </w:r>
          </w:p>
        </w:tc>
        <w:tc>
          <w:tcPr>
            <w:tcW w:w="1868" w:type="dxa"/>
            <w:gridSpan w:val="5"/>
            <w:tcBorders>
              <w:top w:val="single" w:sz="4" w:space="0" w:color="auto"/>
              <w:left w:val="single" w:sz="4" w:space="0" w:color="auto"/>
              <w:bottom w:val="single" w:sz="4" w:space="0" w:color="auto"/>
              <w:right w:val="single" w:sz="4" w:space="0" w:color="auto"/>
            </w:tcBorders>
          </w:tcPr>
          <w:p w14:paraId="7F0C6CF9"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5"/>
            <w:tcBorders>
              <w:top w:val="single" w:sz="4" w:space="0" w:color="auto"/>
              <w:left w:val="single" w:sz="4" w:space="0" w:color="auto"/>
              <w:bottom w:val="single" w:sz="4" w:space="0" w:color="auto"/>
              <w:right w:val="single" w:sz="4" w:space="0" w:color="auto"/>
            </w:tcBorders>
          </w:tcPr>
          <w:p w14:paraId="1ABD7848"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5"/>
            <w:tcBorders>
              <w:top w:val="single" w:sz="4" w:space="0" w:color="auto"/>
              <w:left w:val="single" w:sz="4" w:space="0" w:color="auto"/>
              <w:bottom w:val="single" w:sz="4" w:space="0" w:color="auto"/>
              <w:right w:val="single" w:sz="4" w:space="0" w:color="auto"/>
            </w:tcBorders>
          </w:tcPr>
          <w:p w14:paraId="71BC2451"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3"/>
            <w:tcBorders>
              <w:top w:val="single" w:sz="4" w:space="0" w:color="auto"/>
              <w:left w:val="single" w:sz="4" w:space="0" w:color="auto"/>
              <w:bottom w:val="single" w:sz="4" w:space="0" w:color="auto"/>
              <w:right w:val="single" w:sz="4" w:space="0" w:color="auto"/>
            </w:tcBorders>
          </w:tcPr>
          <w:p w14:paraId="59CA202D"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4"/>
            <w:tcBorders>
              <w:top w:val="single" w:sz="4" w:space="0" w:color="auto"/>
              <w:left w:val="single" w:sz="4" w:space="0" w:color="auto"/>
              <w:bottom w:val="single" w:sz="4" w:space="0" w:color="auto"/>
              <w:right w:val="single" w:sz="4" w:space="0" w:color="auto"/>
            </w:tcBorders>
          </w:tcPr>
          <w:p w14:paraId="3A4135CA"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3"/>
            <w:tcBorders>
              <w:top w:val="single" w:sz="4" w:space="0" w:color="auto"/>
              <w:left w:val="single" w:sz="4" w:space="0" w:color="auto"/>
              <w:bottom w:val="single" w:sz="4" w:space="0" w:color="auto"/>
              <w:right w:val="single" w:sz="4" w:space="0" w:color="auto"/>
            </w:tcBorders>
          </w:tcPr>
          <w:p w14:paraId="72B95F3F"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3"/>
            <w:tcBorders>
              <w:top w:val="single" w:sz="4" w:space="0" w:color="auto"/>
              <w:left w:val="single" w:sz="4" w:space="0" w:color="auto"/>
              <w:bottom w:val="single" w:sz="4" w:space="0" w:color="auto"/>
              <w:right w:val="single" w:sz="4" w:space="0" w:color="auto"/>
            </w:tcBorders>
          </w:tcPr>
          <w:p w14:paraId="4C87DE0F"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p>
        </w:tc>
        <w:tc>
          <w:tcPr>
            <w:tcW w:w="1868" w:type="dxa"/>
            <w:gridSpan w:val="3"/>
            <w:tcBorders>
              <w:top w:val="single" w:sz="4" w:space="0" w:color="auto"/>
              <w:left w:val="single" w:sz="4" w:space="0" w:color="auto"/>
              <w:bottom w:val="single" w:sz="4" w:space="0" w:color="auto"/>
              <w:right w:val="single" w:sz="4" w:space="0" w:color="auto"/>
            </w:tcBorders>
          </w:tcPr>
          <w:p w14:paraId="135ECE21"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p>
        </w:tc>
      </w:tr>
      <w:tr w:rsidR="001E789D" w:rsidRPr="00DF735C" w14:paraId="57650831"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731E4653"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eastAsia="Calibri" w:hAnsi="Arial" w:cs="Arial"/>
                <w:i/>
                <w:iCs/>
                <w:color w:val="000000"/>
                <w:sz w:val="18"/>
                <w:szCs w:val="18"/>
              </w:rPr>
              <w:t>FLT3</w:t>
            </w:r>
            <w:r w:rsidRPr="00A7102A">
              <w:rPr>
                <w:rFonts w:ascii="Arial" w:eastAsia="Calibri" w:hAnsi="Arial" w:cs="Arial"/>
                <w:color w:val="000000"/>
                <w:sz w:val="18"/>
                <w:szCs w:val="18"/>
              </w:rPr>
              <w:t>-ITD</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6B7CD031" w14:textId="41CF0E79"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2E4BD353" w14:textId="256231DF"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.003</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2DF6E3CE" w14:textId="3F6B00A3"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1.70 (1.20</w:t>
            </w:r>
            <w:r w:rsidR="00585832">
              <w:rPr>
                <w:rFonts w:ascii="Arial" w:hAnsi="Arial" w:cs="Arial"/>
                <w:sz w:val="18"/>
                <w:szCs w:val="18"/>
              </w:rPr>
              <w:t>-</w:t>
            </w:r>
            <w:r w:rsidRPr="00A7102A">
              <w:rPr>
                <w:rFonts w:ascii="Arial" w:hAnsi="Arial" w:cs="Arial"/>
                <w:sz w:val="18"/>
                <w:szCs w:val="18"/>
              </w:rPr>
              <w:t>2.39)</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738E28B4" w14:textId="77777777" w:rsidR="001E789D" w:rsidRPr="00A7102A" w:rsidRDefault="001E789D" w:rsidP="00F91B6F">
            <w:pPr>
              <w:adjustRightInd w:val="0"/>
              <w:spacing w:before="60" w:line="257" w:lineRule="auto"/>
              <w:rPr>
                <w:rFonts w:ascii="Arial" w:eastAsia="Calibri" w:hAnsi="Arial" w:cs="Arial"/>
                <w:color w:val="000000"/>
                <w:sz w:val="18"/>
                <w:szCs w:val="18"/>
              </w:rPr>
            </w:pPr>
            <w:r w:rsidRPr="00A7102A">
              <w:rPr>
                <w:rFonts w:ascii="Arial" w:eastAsia="Calibri" w:hAnsi="Arial" w:cs="Arial"/>
                <w:i/>
                <w:iCs/>
                <w:color w:val="000000"/>
                <w:sz w:val="18"/>
                <w:szCs w:val="18"/>
              </w:rPr>
              <w:t>FLT3</w:t>
            </w:r>
            <w:r w:rsidRPr="00A7102A">
              <w:rPr>
                <w:rFonts w:ascii="Arial" w:eastAsia="Calibri" w:hAnsi="Arial" w:cs="Arial"/>
                <w:color w:val="000000"/>
                <w:sz w:val="18"/>
                <w:szCs w:val="18"/>
              </w:rPr>
              <w:t>-ITD</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2FBC7D8C" w14:textId="4B406915"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6D293CF2" w14:textId="66C207CB"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.003</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62140EFE" w14:textId="010C3628"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1.71 (1.20</w:t>
            </w:r>
            <w:r w:rsidR="00585832">
              <w:rPr>
                <w:rFonts w:ascii="Arial" w:hAnsi="Arial" w:cs="Arial"/>
                <w:sz w:val="18"/>
                <w:szCs w:val="18"/>
              </w:rPr>
              <w:t>-</w:t>
            </w:r>
            <w:r w:rsidRPr="00A7102A">
              <w:rPr>
                <w:rFonts w:ascii="Arial" w:hAnsi="Arial" w:cs="Arial"/>
                <w:sz w:val="18"/>
                <w:szCs w:val="18"/>
              </w:rPr>
              <w:t>2.44)</w:t>
            </w:r>
          </w:p>
        </w:tc>
        <w:tc>
          <w:tcPr>
            <w:tcW w:w="1868" w:type="dxa"/>
            <w:gridSpan w:val="5"/>
            <w:tcBorders>
              <w:top w:val="single" w:sz="4" w:space="0" w:color="auto"/>
              <w:left w:val="single" w:sz="4" w:space="0" w:color="auto"/>
              <w:bottom w:val="single" w:sz="4" w:space="0" w:color="auto"/>
              <w:right w:val="single" w:sz="4" w:space="0" w:color="auto"/>
            </w:tcBorders>
          </w:tcPr>
          <w:p w14:paraId="36900283"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4DBD2611"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6C6A4924"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484EAA8"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3A2AFD2F"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1E3FB8DC"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DA3A006"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93EC053"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516C8228"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59F82A0C" w14:textId="77777777" w:rsidR="001E789D" w:rsidRPr="00A7102A" w:rsidRDefault="001E789D" w:rsidP="00F91B6F">
            <w:pPr>
              <w:adjustRightInd w:val="0"/>
              <w:spacing w:before="60" w:after="60"/>
              <w:rPr>
                <w:rFonts w:ascii="Arial" w:eastAsia="Calibri" w:hAnsi="Arial" w:cs="Arial"/>
                <w:i/>
                <w:iCs/>
                <w:color w:val="000000"/>
                <w:sz w:val="18"/>
                <w:szCs w:val="18"/>
              </w:rPr>
            </w:pPr>
            <w:r w:rsidRPr="00A7102A">
              <w:rPr>
                <w:rFonts w:ascii="Arial" w:eastAsia="Calibri" w:hAnsi="Arial" w:cs="Arial"/>
                <w:color w:val="000000"/>
                <w:sz w:val="18"/>
                <w:szCs w:val="18"/>
              </w:rPr>
              <w:t>CBF-AML</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2071FDEE" w14:textId="55BB654A"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02758B2" w14:textId="018ECABF" w:rsidR="001E789D" w:rsidRPr="00A7102A" w:rsidDel="00C31918"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w:t>
            </w:r>
            <w:r w:rsidR="001E789D">
              <w:rPr>
                <w:rFonts w:ascii="Arial" w:eastAsia="Calibri" w:hAnsi="Arial" w:cs="Arial"/>
                <w:color w:val="000000"/>
                <w:sz w:val="18"/>
                <w:szCs w:val="18"/>
              </w:rPr>
              <w:t>06</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10827836" w14:textId="77777777" w:rsidR="001E789D" w:rsidRPr="00A7102A" w:rsidRDefault="001E789D" w:rsidP="00F91B6F">
            <w:pPr>
              <w:adjustRightInd w:val="0"/>
              <w:spacing w:before="60" w:line="257" w:lineRule="auto"/>
              <w:jc w:val="center"/>
              <w:rPr>
                <w:rFonts w:ascii="Arial" w:hAnsi="Arial" w:cs="Arial"/>
                <w:sz w:val="18"/>
                <w:szCs w:val="18"/>
              </w:rPr>
            </w:pPr>
            <w:r w:rsidRPr="00A7102A">
              <w:rPr>
                <w:rFonts w:ascii="Arial" w:eastAsia="Calibri" w:hAnsi="Arial" w:cs="Arial"/>
                <w:color w:val="000000"/>
                <w:sz w:val="18"/>
                <w:szCs w:val="18"/>
              </w:rPr>
              <w:t>0.</w:t>
            </w:r>
            <w:r>
              <w:rPr>
                <w:rFonts w:ascii="Arial" w:eastAsia="Calibri" w:hAnsi="Arial" w:cs="Arial"/>
                <w:color w:val="000000"/>
                <w:sz w:val="18"/>
                <w:szCs w:val="18"/>
              </w:rPr>
              <w:t>48</w:t>
            </w:r>
            <w:r w:rsidRPr="00A7102A">
              <w:rPr>
                <w:rFonts w:ascii="Arial" w:eastAsia="Calibri" w:hAnsi="Arial" w:cs="Arial"/>
                <w:color w:val="000000"/>
                <w:sz w:val="18"/>
                <w:szCs w:val="18"/>
              </w:rPr>
              <w:t xml:space="preserve"> (0.</w:t>
            </w:r>
            <w:r>
              <w:rPr>
                <w:rFonts w:ascii="Arial" w:eastAsia="Calibri" w:hAnsi="Arial" w:cs="Arial"/>
                <w:color w:val="000000"/>
                <w:sz w:val="18"/>
                <w:szCs w:val="18"/>
              </w:rPr>
              <w:t>28</w:t>
            </w:r>
            <w:r w:rsidRPr="00A7102A">
              <w:rPr>
                <w:rFonts w:ascii="Arial" w:eastAsia="Calibri" w:hAnsi="Arial" w:cs="Arial"/>
                <w:color w:val="000000"/>
                <w:sz w:val="18"/>
                <w:szCs w:val="18"/>
              </w:rPr>
              <w:t>-0.8</w:t>
            </w:r>
            <w:r>
              <w:rPr>
                <w:rFonts w:ascii="Arial" w:eastAsia="Calibri" w:hAnsi="Arial" w:cs="Arial"/>
                <w:color w:val="000000"/>
                <w:sz w:val="18"/>
                <w:szCs w:val="18"/>
              </w:rPr>
              <w:t>1</w:t>
            </w:r>
            <w:r w:rsidRPr="00A7102A">
              <w:rPr>
                <w:rFonts w:ascii="Arial" w:eastAsia="Calibri" w:hAnsi="Arial" w:cs="Arial"/>
                <w:color w:val="000000"/>
                <w:sz w:val="18"/>
                <w:szCs w:val="18"/>
              </w:rPr>
              <w:t>)</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784A7765"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sidRPr="00A7102A">
              <w:rPr>
                <w:rFonts w:ascii="Arial" w:eastAsia="Calibri" w:hAnsi="Arial" w:cs="Arial"/>
                <w:color w:val="000000"/>
                <w:sz w:val="18"/>
                <w:szCs w:val="18"/>
              </w:rPr>
              <w:t>CBF-AML</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5BD35E58" w14:textId="06E8B3F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56D72B29" w14:textId="6866479F" w:rsidR="001E789D" w:rsidRPr="00A7102A" w:rsidDel="00C31918"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39254C">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179FB1E4" w14:textId="77777777" w:rsidR="001E789D" w:rsidRPr="00A7102A" w:rsidRDefault="001E789D" w:rsidP="00F91B6F">
            <w:pPr>
              <w:adjustRightInd w:val="0"/>
              <w:spacing w:before="60" w:line="257" w:lineRule="auto"/>
              <w:jc w:val="center"/>
              <w:rPr>
                <w:rFonts w:ascii="Arial" w:hAnsi="Arial" w:cs="Arial"/>
                <w:sz w:val="18"/>
                <w:szCs w:val="18"/>
              </w:rPr>
            </w:pPr>
            <w:r w:rsidRPr="00A7102A">
              <w:rPr>
                <w:rFonts w:ascii="Arial" w:eastAsia="Calibri" w:hAnsi="Arial" w:cs="Arial"/>
                <w:color w:val="000000"/>
                <w:sz w:val="18"/>
                <w:szCs w:val="18"/>
              </w:rPr>
              <w:t>0.</w:t>
            </w:r>
            <w:r>
              <w:rPr>
                <w:rFonts w:ascii="Arial" w:eastAsia="Calibri" w:hAnsi="Arial" w:cs="Arial"/>
                <w:color w:val="000000"/>
                <w:sz w:val="18"/>
                <w:szCs w:val="18"/>
              </w:rPr>
              <w:t>36</w:t>
            </w:r>
            <w:r w:rsidRPr="00A7102A">
              <w:rPr>
                <w:rFonts w:ascii="Arial" w:eastAsia="Calibri" w:hAnsi="Arial" w:cs="Arial"/>
                <w:color w:val="000000"/>
                <w:sz w:val="18"/>
                <w:szCs w:val="18"/>
              </w:rPr>
              <w:t xml:space="preserve"> (0.2</w:t>
            </w:r>
            <w:r>
              <w:rPr>
                <w:rFonts w:ascii="Arial" w:eastAsia="Calibri" w:hAnsi="Arial" w:cs="Arial"/>
                <w:color w:val="000000"/>
                <w:sz w:val="18"/>
                <w:szCs w:val="18"/>
              </w:rPr>
              <w:t>2</w:t>
            </w:r>
            <w:r w:rsidRPr="00A7102A">
              <w:rPr>
                <w:rFonts w:ascii="Arial" w:eastAsia="Calibri" w:hAnsi="Arial" w:cs="Arial"/>
                <w:color w:val="000000"/>
                <w:sz w:val="18"/>
                <w:szCs w:val="18"/>
              </w:rPr>
              <w:t>-0.</w:t>
            </w:r>
            <w:r>
              <w:rPr>
                <w:rFonts w:ascii="Arial" w:eastAsia="Calibri" w:hAnsi="Arial" w:cs="Arial"/>
                <w:color w:val="000000"/>
                <w:sz w:val="18"/>
                <w:szCs w:val="18"/>
              </w:rPr>
              <w:t>6</w:t>
            </w:r>
            <w:r w:rsidRPr="00A7102A">
              <w:rPr>
                <w:rFonts w:ascii="Arial" w:eastAsia="Calibri" w:hAnsi="Arial" w:cs="Arial"/>
                <w:color w:val="000000"/>
                <w:sz w:val="18"/>
                <w:szCs w:val="18"/>
              </w:rPr>
              <w:t>0)</w:t>
            </w:r>
          </w:p>
        </w:tc>
        <w:tc>
          <w:tcPr>
            <w:tcW w:w="1868" w:type="dxa"/>
            <w:gridSpan w:val="5"/>
            <w:tcBorders>
              <w:top w:val="single" w:sz="4" w:space="0" w:color="auto"/>
              <w:left w:val="single" w:sz="4" w:space="0" w:color="auto"/>
              <w:bottom w:val="single" w:sz="4" w:space="0" w:color="auto"/>
              <w:right w:val="single" w:sz="4" w:space="0" w:color="auto"/>
            </w:tcBorders>
          </w:tcPr>
          <w:p w14:paraId="6478442E"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74DC7612"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48AA76D1"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E9D0784"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793639C0"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052830C"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687A266B"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120C684"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2A4E8434"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4ACA07F4"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eastAsia="Calibri" w:hAnsi="Arial" w:cs="Arial"/>
                <w:i/>
                <w:iCs/>
                <w:color w:val="000000"/>
                <w:sz w:val="18"/>
                <w:szCs w:val="18"/>
              </w:rPr>
              <w:t>FLT3</w:t>
            </w:r>
            <w:r w:rsidRPr="00A7102A">
              <w:rPr>
                <w:rFonts w:ascii="Arial" w:eastAsia="Calibri" w:hAnsi="Arial" w:cs="Arial"/>
                <w:color w:val="000000"/>
                <w:sz w:val="18"/>
                <w:szCs w:val="18"/>
              </w:rPr>
              <w:t>-TKD</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43A00A29" w14:textId="25B92B71"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6DB29DA9" w14:textId="51B30414"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.02</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78574345" w14:textId="4BC4548F"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0.59 (0.39</w:t>
            </w:r>
            <w:r w:rsidR="00585832">
              <w:rPr>
                <w:rFonts w:ascii="Arial" w:hAnsi="Arial" w:cs="Arial"/>
                <w:sz w:val="18"/>
                <w:szCs w:val="18"/>
              </w:rPr>
              <w:t>-</w:t>
            </w:r>
            <w:r w:rsidRPr="00A7102A">
              <w:rPr>
                <w:rFonts w:ascii="Arial" w:hAnsi="Arial" w:cs="Arial"/>
                <w:sz w:val="18"/>
                <w:szCs w:val="18"/>
              </w:rPr>
              <w:t>0.91)</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46BC970A"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sidRPr="00A7102A">
              <w:rPr>
                <w:rFonts w:ascii="Arial" w:eastAsia="Calibri" w:hAnsi="Arial" w:cs="Arial"/>
                <w:i/>
                <w:iCs/>
                <w:color w:val="000000"/>
                <w:sz w:val="18"/>
                <w:szCs w:val="18"/>
              </w:rPr>
              <w:t>CEBPA</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4BFB46E7" w14:textId="40308EBD"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bZIP </w:t>
            </w:r>
            <w:r w:rsidR="003C6B54" w:rsidRPr="00A87076">
              <w:rPr>
                <w:rFonts w:ascii="Arial" w:hAnsi="Arial" w:cs="Arial"/>
                <w:sz w:val="18"/>
                <w:szCs w:val="18"/>
              </w:rPr>
              <w:t>vs</w:t>
            </w:r>
            <w:r w:rsidR="003C6B54">
              <w:rPr>
                <w:rFonts w:ascii="Arial" w:hAnsi="Arial" w:cs="Arial"/>
                <w:i/>
                <w:iCs/>
                <w:sz w:val="18"/>
                <w:szCs w:val="18"/>
              </w:rPr>
              <w:t xml:space="preserve"> </w:t>
            </w:r>
            <w:r w:rsidR="0097153B">
              <w:rPr>
                <w:rFonts w:ascii="Arial" w:eastAsia="Calibri" w:hAnsi="Arial" w:cs="Arial"/>
                <w:color w:val="000000"/>
                <w:sz w:val="18"/>
                <w:szCs w:val="18"/>
              </w:rPr>
              <w:t>wild-type</w:t>
            </w:r>
            <w:r w:rsidRPr="00A7102A">
              <w:rPr>
                <w:rFonts w:ascii="Arial" w:eastAsia="Calibri" w:hAnsi="Arial" w:cs="Arial"/>
                <w:color w:val="000000"/>
                <w:sz w:val="18"/>
                <w:szCs w:val="18"/>
              </w:rPr>
              <w:t xml:space="preserve"> or other</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01DBF7D2" w14:textId="35E731F1"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.007</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6EBED5FA" w14:textId="21E0CEA4"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0.50 (0.31</w:t>
            </w:r>
            <w:r w:rsidR="00585832">
              <w:rPr>
                <w:rFonts w:ascii="Arial" w:hAnsi="Arial" w:cs="Arial"/>
                <w:sz w:val="18"/>
                <w:szCs w:val="18"/>
              </w:rPr>
              <w:t>-</w:t>
            </w:r>
            <w:r w:rsidRPr="00A7102A">
              <w:rPr>
                <w:rFonts w:ascii="Arial" w:hAnsi="Arial" w:cs="Arial"/>
                <w:sz w:val="18"/>
                <w:szCs w:val="18"/>
              </w:rPr>
              <w:t>0.83)</w:t>
            </w:r>
          </w:p>
        </w:tc>
        <w:tc>
          <w:tcPr>
            <w:tcW w:w="1868" w:type="dxa"/>
            <w:gridSpan w:val="5"/>
            <w:tcBorders>
              <w:top w:val="single" w:sz="4" w:space="0" w:color="auto"/>
              <w:left w:val="single" w:sz="4" w:space="0" w:color="auto"/>
              <w:bottom w:val="single" w:sz="4" w:space="0" w:color="auto"/>
              <w:right w:val="single" w:sz="4" w:space="0" w:color="auto"/>
            </w:tcBorders>
          </w:tcPr>
          <w:p w14:paraId="2A23DBD9"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3CB5E056"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286C082E"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3828462"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511D7BDE"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7325CC70"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C20C7E5"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60A1628C"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04071022"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21329596" w14:textId="77777777" w:rsidR="001E789D" w:rsidRPr="00A7102A" w:rsidRDefault="001E789D" w:rsidP="00F91B6F">
            <w:pPr>
              <w:adjustRightInd w:val="0"/>
              <w:spacing w:before="60" w:after="60"/>
              <w:rPr>
                <w:rFonts w:ascii="Arial" w:eastAsia="Calibri" w:hAnsi="Arial" w:cs="Arial"/>
                <w:i/>
                <w:iCs/>
                <w:color w:val="000000"/>
                <w:sz w:val="18"/>
                <w:szCs w:val="18"/>
              </w:rPr>
            </w:pPr>
            <w:r w:rsidRPr="00A7102A">
              <w:rPr>
                <w:rFonts w:ascii="Arial" w:eastAsia="Calibri" w:hAnsi="Arial" w:cs="Arial"/>
                <w:i/>
                <w:iCs/>
                <w:color w:val="000000"/>
                <w:sz w:val="18"/>
                <w:szCs w:val="18"/>
              </w:rPr>
              <w:t>RUNX1</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2CA1550A" w14:textId="44F4C5A9"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4448274A" w14:textId="2195FE93"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.03</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1F1826BD" w14:textId="7D4FC8F2"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1.89 (1.05</w:t>
            </w:r>
            <w:r w:rsidR="00585832">
              <w:rPr>
                <w:rFonts w:ascii="Arial" w:hAnsi="Arial" w:cs="Arial"/>
                <w:sz w:val="18"/>
                <w:szCs w:val="18"/>
              </w:rPr>
              <w:t>-</w:t>
            </w:r>
            <w:r w:rsidRPr="00A7102A">
              <w:rPr>
                <w:rFonts w:ascii="Arial" w:hAnsi="Arial" w:cs="Arial"/>
                <w:sz w:val="18"/>
                <w:szCs w:val="18"/>
              </w:rPr>
              <w:t>3.38)</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7C92E6DD"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sidRPr="00A7102A">
              <w:rPr>
                <w:rFonts w:ascii="Arial" w:eastAsia="Calibri" w:hAnsi="Arial" w:cs="Arial"/>
                <w:color w:val="000000"/>
                <w:sz w:val="18"/>
                <w:szCs w:val="18"/>
              </w:rPr>
              <w:t>Complex karyotype</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2AAFB40F" w14:textId="4CFC5C6C"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319B5C05" w14:textId="676C3D16"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39254C">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30260AFA" w14:textId="08727FB8"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3.43 (2.00</w:t>
            </w:r>
            <w:r w:rsidR="00585832">
              <w:rPr>
                <w:rFonts w:ascii="Arial" w:hAnsi="Arial" w:cs="Arial"/>
                <w:sz w:val="18"/>
                <w:szCs w:val="18"/>
              </w:rPr>
              <w:t>-</w:t>
            </w:r>
            <w:r w:rsidRPr="00A7102A">
              <w:rPr>
                <w:rFonts w:ascii="Arial" w:hAnsi="Arial" w:cs="Arial"/>
                <w:sz w:val="18"/>
                <w:szCs w:val="18"/>
              </w:rPr>
              <w:t>5.89)</w:t>
            </w:r>
          </w:p>
        </w:tc>
        <w:tc>
          <w:tcPr>
            <w:tcW w:w="1868" w:type="dxa"/>
            <w:gridSpan w:val="5"/>
            <w:tcBorders>
              <w:top w:val="single" w:sz="4" w:space="0" w:color="auto"/>
              <w:left w:val="single" w:sz="4" w:space="0" w:color="auto"/>
              <w:bottom w:val="single" w:sz="4" w:space="0" w:color="auto"/>
              <w:right w:val="single" w:sz="4" w:space="0" w:color="auto"/>
            </w:tcBorders>
          </w:tcPr>
          <w:p w14:paraId="3E7FE685"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4BBB6404"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6EF8D646"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B41400D"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7143200A"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731205C"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72B345A8"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62842EDF"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7CE89136"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1E02AA24" w14:textId="77777777" w:rsidR="001E789D" w:rsidRPr="00A7102A" w:rsidRDefault="001E789D" w:rsidP="00F91B6F">
            <w:pPr>
              <w:adjustRightInd w:val="0"/>
              <w:spacing w:before="60" w:after="60"/>
              <w:rPr>
                <w:rFonts w:ascii="Arial" w:eastAsia="Calibri" w:hAnsi="Arial" w:cs="Arial"/>
                <w:i/>
                <w:iCs/>
                <w:color w:val="000000"/>
                <w:sz w:val="18"/>
                <w:szCs w:val="18"/>
              </w:rPr>
            </w:pPr>
            <w:r w:rsidRPr="00A7102A">
              <w:rPr>
                <w:rFonts w:ascii="Arial" w:eastAsia="Calibri" w:hAnsi="Arial" w:cs="Arial"/>
                <w:i/>
                <w:iCs/>
                <w:color w:val="000000"/>
                <w:sz w:val="18"/>
                <w:szCs w:val="18"/>
              </w:rPr>
              <w:lastRenderedPageBreak/>
              <w:t>WT1</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6745ECFC" w14:textId="5B5D3C44"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00A16B73" w14:textId="4BC267FF" w:rsidR="001E789D" w:rsidRPr="00A7102A" w:rsidRDefault="001E789D" w:rsidP="00F91B6F">
            <w:pPr>
              <w:adjustRightInd w:val="0"/>
              <w:spacing w:before="60" w:after="60" w:line="256"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C95626">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4BA3BD78" w14:textId="22DDD9C4"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2.46 (1.61</w:t>
            </w:r>
            <w:r w:rsidR="00585832">
              <w:rPr>
                <w:rFonts w:ascii="Arial" w:hAnsi="Arial" w:cs="Arial"/>
                <w:sz w:val="18"/>
                <w:szCs w:val="18"/>
              </w:rPr>
              <w:t>-</w:t>
            </w:r>
            <w:r w:rsidRPr="00A7102A">
              <w:rPr>
                <w:rFonts w:ascii="Arial" w:hAnsi="Arial" w:cs="Arial"/>
                <w:sz w:val="18"/>
                <w:szCs w:val="18"/>
              </w:rPr>
              <w:t>3.76)</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63A88241" w14:textId="77777777" w:rsidR="001E789D" w:rsidRPr="00A7102A" w:rsidRDefault="001E789D" w:rsidP="00F91B6F">
            <w:pPr>
              <w:adjustRightInd w:val="0"/>
              <w:spacing w:before="60" w:line="257" w:lineRule="auto"/>
              <w:rPr>
                <w:rFonts w:ascii="Arial" w:eastAsia="Calibri" w:hAnsi="Arial" w:cs="Arial"/>
                <w:color w:val="000000"/>
                <w:sz w:val="18"/>
                <w:szCs w:val="18"/>
              </w:rPr>
            </w:pPr>
            <w:r w:rsidRPr="00A7102A">
              <w:rPr>
                <w:rFonts w:ascii="Arial" w:eastAsia="Calibri" w:hAnsi="Arial" w:cs="Arial"/>
                <w:color w:val="000000"/>
                <w:sz w:val="18"/>
                <w:szCs w:val="18"/>
              </w:rPr>
              <w:t>Platelets</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5299DEDD"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Continuous, 50-unit increase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7407A9A9" w14:textId="50EF447B"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.02</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6504AF61" w14:textId="33F7FE9C"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0.85 (0.74</w:t>
            </w:r>
            <w:r w:rsidR="00585832">
              <w:rPr>
                <w:rFonts w:ascii="Arial" w:hAnsi="Arial" w:cs="Arial"/>
                <w:sz w:val="18"/>
                <w:szCs w:val="18"/>
              </w:rPr>
              <w:t>-</w:t>
            </w:r>
            <w:r w:rsidRPr="00A7102A">
              <w:rPr>
                <w:rFonts w:ascii="Arial" w:hAnsi="Arial" w:cs="Arial"/>
                <w:sz w:val="18"/>
                <w:szCs w:val="18"/>
              </w:rPr>
              <w:t>0.98)</w:t>
            </w:r>
          </w:p>
        </w:tc>
        <w:tc>
          <w:tcPr>
            <w:tcW w:w="1868" w:type="dxa"/>
            <w:gridSpan w:val="5"/>
            <w:tcBorders>
              <w:top w:val="single" w:sz="4" w:space="0" w:color="auto"/>
              <w:left w:val="single" w:sz="4" w:space="0" w:color="auto"/>
              <w:bottom w:val="single" w:sz="4" w:space="0" w:color="auto"/>
              <w:right w:val="single" w:sz="4" w:space="0" w:color="auto"/>
            </w:tcBorders>
          </w:tcPr>
          <w:p w14:paraId="7FC90728"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5E249173"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3BECD5CC"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7D2D7F7"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3EB3E4F0"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1662AC99"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62842227"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21F1155"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3B26DF00"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0117D2B0"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hAnsi="Arial" w:cs="Arial"/>
                <w:i/>
                <w:color w:val="000000"/>
                <w:sz w:val="18"/>
                <w:szCs w:val="18"/>
              </w:rPr>
              <w:t>DNMT3A</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09FA5D1E" w14:textId="3A817D09"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Pr>
                <w:rFonts w:ascii="Arial" w:hAnsi="Arial" w:cs="Arial"/>
                <w:color w:val="000000"/>
                <w:sz w:val="18"/>
                <w:szCs w:val="18"/>
              </w:rPr>
              <w:t>w</w:t>
            </w:r>
            <w:r w:rsidRPr="00A7102A">
              <w:rPr>
                <w:rFonts w:ascii="Arial" w:hAnsi="Arial" w:cs="Arial"/>
                <w:color w:val="000000"/>
                <w:sz w:val="18"/>
                <w:szCs w:val="18"/>
              </w:rPr>
              <w:t>ild-type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64D2FDB2" w14:textId="6C3E6134"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hAnsi="Arial" w:cs="Arial"/>
                <w:bCs/>
                <w:sz w:val="18"/>
                <w:szCs w:val="18"/>
              </w:rPr>
              <w:t>0</w:t>
            </w:r>
            <w:r w:rsidR="001E789D" w:rsidRPr="00A7102A">
              <w:rPr>
                <w:rFonts w:ascii="Arial" w:hAnsi="Arial" w:cs="Arial"/>
                <w:bCs/>
                <w:sz w:val="18"/>
                <w:szCs w:val="18"/>
              </w:rPr>
              <w:t>.03</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0D5B8B0B" w14:textId="14A6900C"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1.46 (1.04</w:t>
            </w:r>
            <w:r w:rsidR="00585832">
              <w:rPr>
                <w:rFonts w:ascii="Arial" w:hAnsi="Arial" w:cs="Arial"/>
                <w:sz w:val="18"/>
                <w:szCs w:val="18"/>
              </w:rPr>
              <w:t>-</w:t>
            </w:r>
            <w:r w:rsidRPr="00A7102A">
              <w:rPr>
                <w:rFonts w:ascii="Arial" w:hAnsi="Arial" w:cs="Arial"/>
                <w:sz w:val="18"/>
                <w:szCs w:val="18"/>
              </w:rPr>
              <w:t>2.05)</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0BF1DA0D" w14:textId="77777777" w:rsidR="001E789D" w:rsidRPr="00A7102A" w:rsidRDefault="001E789D" w:rsidP="00F91B6F">
            <w:pPr>
              <w:adjustRightInd w:val="0"/>
              <w:spacing w:before="60" w:line="257" w:lineRule="auto"/>
              <w:rPr>
                <w:rFonts w:ascii="Arial" w:eastAsia="Calibri" w:hAnsi="Arial" w:cs="Arial"/>
                <w:color w:val="000000"/>
                <w:sz w:val="18"/>
                <w:szCs w:val="18"/>
              </w:rPr>
            </w:pPr>
            <w:r>
              <w:rPr>
                <w:rFonts w:ascii="Arial" w:eastAsia="Calibri" w:hAnsi="Arial" w:cs="Arial"/>
                <w:color w:val="000000"/>
                <w:sz w:val="18"/>
                <w:szCs w:val="18"/>
              </w:rPr>
              <w:t>Age</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5846C8E9"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Continuous, 10-year increase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2E968895" w14:textId="109AD428"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Pr>
                <w:rFonts w:ascii="Arial" w:eastAsia="Calibri" w:hAnsi="Arial" w:cs="Arial"/>
                <w:color w:val="000000"/>
                <w:sz w:val="18"/>
                <w:szCs w:val="18"/>
              </w:rPr>
              <w:t>.04</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60029238" w14:textId="54F0E4AA"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1.15 (1.01</w:t>
            </w:r>
            <w:r w:rsidR="00585832">
              <w:rPr>
                <w:rFonts w:ascii="Arial" w:eastAsia="Calibri" w:hAnsi="Arial" w:cs="Arial"/>
                <w:color w:val="000000"/>
                <w:sz w:val="18"/>
                <w:szCs w:val="18"/>
              </w:rPr>
              <w:t>-</w:t>
            </w:r>
            <w:r>
              <w:rPr>
                <w:rFonts w:ascii="Arial" w:eastAsia="Calibri" w:hAnsi="Arial" w:cs="Arial"/>
                <w:color w:val="000000"/>
                <w:sz w:val="18"/>
                <w:szCs w:val="18"/>
              </w:rPr>
              <w:t>1.32)</w:t>
            </w:r>
          </w:p>
        </w:tc>
        <w:tc>
          <w:tcPr>
            <w:tcW w:w="1868" w:type="dxa"/>
            <w:gridSpan w:val="5"/>
            <w:tcBorders>
              <w:top w:val="single" w:sz="4" w:space="0" w:color="auto"/>
              <w:left w:val="single" w:sz="4" w:space="0" w:color="auto"/>
              <w:bottom w:val="single" w:sz="4" w:space="0" w:color="auto"/>
              <w:right w:val="single" w:sz="4" w:space="0" w:color="auto"/>
            </w:tcBorders>
          </w:tcPr>
          <w:p w14:paraId="5DB0633B"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52DBB60F"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51E43F4E"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C5D75B8"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6879DA46"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5B7A5BE"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115E3C99"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67477380" w14:textId="77777777" w:rsidR="001E789D"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69B3C59C"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5D45D33F"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hAnsi="Arial" w:cs="Arial"/>
                <w:sz w:val="18"/>
                <w:szCs w:val="18"/>
              </w:rPr>
              <w:t>Hemoglobin</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5AC60654" w14:textId="77777777"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hAnsi="Arial" w:cs="Arial"/>
                <w:sz w:val="18"/>
                <w:szCs w:val="18"/>
              </w:rPr>
              <w:t>Continuous</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79EDBAAD" w14:textId="37E03CC3" w:rsidR="001E789D" w:rsidRPr="00A7102A" w:rsidRDefault="00C95626" w:rsidP="00F91B6F">
            <w:pPr>
              <w:adjustRightInd w:val="0"/>
              <w:spacing w:before="60" w:after="60" w:line="256" w:lineRule="auto"/>
              <w:jc w:val="center"/>
              <w:rPr>
                <w:rFonts w:ascii="Arial" w:eastAsia="Calibri" w:hAnsi="Arial" w:cs="Arial"/>
                <w:bCs/>
                <w:color w:val="000000"/>
                <w:sz w:val="18"/>
                <w:szCs w:val="18"/>
              </w:rPr>
            </w:pPr>
            <w:r>
              <w:rPr>
                <w:rFonts w:ascii="Arial" w:hAnsi="Arial" w:cs="Arial"/>
                <w:sz w:val="18"/>
                <w:szCs w:val="18"/>
              </w:rPr>
              <w:t>0</w:t>
            </w:r>
            <w:r w:rsidR="001E789D" w:rsidRPr="00A7102A">
              <w:rPr>
                <w:rFonts w:ascii="Arial" w:hAnsi="Arial" w:cs="Arial"/>
                <w:sz w:val="18"/>
                <w:szCs w:val="18"/>
              </w:rPr>
              <w:t>.006</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301F69D9" w14:textId="38813276"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0.89 (0.82</w:t>
            </w:r>
            <w:r w:rsidR="00585832">
              <w:rPr>
                <w:rFonts w:ascii="Arial" w:hAnsi="Arial" w:cs="Arial"/>
                <w:sz w:val="18"/>
                <w:szCs w:val="18"/>
              </w:rPr>
              <w:t>-</w:t>
            </w:r>
            <w:r w:rsidRPr="00A7102A">
              <w:rPr>
                <w:rFonts w:ascii="Arial" w:hAnsi="Arial" w:cs="Arial"/>
                <w:sz w:val="18"/>
                <w:szCs w:val="18"/>
              </w:rPr>
              <w:t>0.97)</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402C6BFE" w14:textId="77777777" w:rsidR="001E789D" w:rsidRPr="00A7102A" w:rsidRDefault="001E789D" w:rsidP="00F91B6F">
            <w:pPr>
              <w:adjustRightInd w:val="0"/>
              <w:spacing w:before="60" w:line="257" w:lineRule="auto"/>
              <w:rPr>
                <w:rFonts w:ascii="Arial" w:eastAsia="Calibri" w:hAnsi="Arial" w:cs="Arial"/>
                <w:color w:val="000000"/>
                <w:sz w:val="18"/>
                <w:szCs w:val="18"/>
              </w:rPr>
            </w:pPr>
            <w:r>
              <w:rPr>
                <w:rFonts w:ascii="Arial" w:eastAsia="Calibri" w:hAnsi="Arial" w:cs="Arial"/>
                <w:color w:val="000000"/>
                <w:sz w:val="18"/>
                <w:szCs w:val="18"/>
              </w:rPr>
              <w:t>Extramedullary Involvement</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0337D807" w14:textId="0B819327"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Pr>
                <w:rFonts w:ascii="Arial" w:eastAsia="Calibri" w:hAnsi="Arial" w:cs="Arial"/>
                <w:color w:val="000000"/>
                <w:sz w:val="18"/>
                <w:szCs w:val="18"/>
              </w:rPr>
              <w:t>no</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10673579" w14:textId="7D14A871"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Pr>
                <w:rFonts w:ascii="Arial" w:eastAsia="Calibri" w:hAnsi="Arial" w:cs="Arial"/>
                <w:color w:val="000000"/>
                <w:sz w:val="18"/>
                <w:szCs w:val="18"/>
              </w:rPr>
              <w:t>.01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627B2DE3" w14:textId="04F6F6FE"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0.63 (0.74</w:t>
            </w:r>
            <w:r w:rsidR="00585832">
              <w:rPr>
                <w:rFonts w:ascii="Arial" w:eastAsia="Calibri" w:hAnsi="Arial" w:cs="Arial"/>
                <w:color w:val="000000"/>
                <w:sz w:val="18"/>
                <w:szCs w:val="18"/>
              </w:rPr>
              <w:t>-</w:t>
            </w:r>
            <w:r>
              <w:rPr>
                <w:rFonts w:ascii="Arial" w:eastAsia="Calibri" w:hAnsi="Arial" w:cs="Arial"/>
                <w:color w:val="000000"/>
                <w:sz w:val="18"/>
                <w:szCs w:val="18"/>
              </w:rPr>
              <w:t>0.90)</w:t>
            </w:r>
          </w:p>
        </w:tc>
        <w:tc>
          <w:tcPr>
            <w:tcW w:w="1868" w:type="dxa"/>
            <w:gridSpan w:val="5"/>
            <w:tcBorders>
              <w:top w:val="single" w:sz="4" w:space="0" w:color="auto"/>
              <w:left w:val="single" w:sz="4" w:space="0" w:color="auto"/>
              <w:bottom w:val="single" w:sz="4" w:space="0" w:color="auto"/>
              <w:right w:val="single" w:sz="4" w:space="0" w:color="auto"/>
            </w:tcBorders>
          </w:tcPr>
          <w:p w14:paraId="2A9C4086"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47640D1A"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64576FAA"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963C911"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542551C3"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6BE95B5"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88221DC"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359DE59" w14:textId="77777777" w:rsidR="001E789D"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566BE8FC"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30B0E43D"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hAnsi="Arial" w:cs="Arial"/>
                <w:sz w:val="18"/>
                <w:szCs w:val="18"/>
              </w:rPr>
              <w:t>WBC</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0D30C796" w14:textId="77777777"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hAnsi="Arial" w:cs="Arial"/>
                <w:sz w:val="18"/>
                <w:szCs w:val="18"/>
              </w:rPr>
              <w:t>Continuous, 50-unit increase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23658DA6" w14:textId="18F7A48D"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hAnsi="Arial" w:cs="Arial"/>
                <w:sz w:val="18"/>
                <w:szCs w:val="18"/>
              </w:rPr>
              <w:t>0</w:t>
            </w:r>
            <w:r w:rsidR="001E789D" w:rsidRPr="00A7102A">
              <w:rPr>
                <w:rFonts w:ascii="Arial" w:hAnsi="Arial" w:cs="Arial"/>
                <w:sz w:val="18"/>
                <w:szCs w:val="18"/>
              </w:rPr>
              <w:t>.002</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09F7F013" w14:textId="116E2E1E"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1.26 (1.09</w:t>
            </w:r>
            <w:r w:rsidR="00585832">
              <w:rPr>
                <w:rFonts w:ascii="Arial" w:hAnsi="Arial" w:cs="Arial"/>
                <w:sz w:val="18"/>
                <w:szCs w:val="18"/>
              </w:rPr>
              <w:t>-</w:t>
            </w:r>
            <w:r w:rsidRPr="00A7102A">
              <w:rPr>
                <w:rFonts w:ascii="Arial" w:hAnsi="Arial" w:cs="Arial"/>
                <w:sz w:val="18"/>
                <w:szCs w:val="18"/>
              </w:rPr>
              <w:t>1.46)</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07C1C96B" w14:textId="77777777" w:rsidR="001E789D" w:rsidRPr="00A7102A" w:rsidRDefault="001E789D" w:rsidP="00F91B6F">
            <w:pPr>
              <w:adjustRightInd w:val="0"/>
              <w:spacing w:before="60" w:line="257" w:lineRule="auto"/>
              <w:rPr>
                <w:rFonts w:ascii="Arial" w:eastAsia="Calibri" w:hAnsi="Arial" w:cs="Arial"/>
                <w:color w:val="000000"/>
                <w:sz w:val="18"/>
                <w:szCs w:val="18"/>
              </w:rPr>
            </w:pP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3058D069"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5A400B02"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65F334C6"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3E3C8318" w14:textId="77777777" w:rsidR="001E789D" w:rsidDel="00C721D2"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327E1087" w14:textId="77777777" w:rsidR="001E789D" w:rsidDel="00C721D2"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294CD898" w14:textId="77777777" w:rsidR="001E789D" w:rsidDel="00C721D2"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41E18FD" w14:textId="77777777" w:rsidR="001E789D" w:rsidDel="00C721D2"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11B14641" w14:textId="77777777" w:rsidR="001E789D" w:rsidDel="00C721D2"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8E0E2C2" w14:textId="77777777" w:rsidR="001E789D" w:rsidDel="00C721D2"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66820B1" w14:textId="77777777" w:rsidR="001E789D" w:rsidDel="00C721D2"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3BAF594" w14:textId="77777777" w:rsidR="001E789D" w:rsidDel="00C721D2"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62C7A35C"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04D5EA8F" w14:textId="77777777" w:rsidR="001E789D" w:rsidRPr="00A7102A" w:rsidRDefault="001E789D" w:rsidP="00F91B6F">
            <w:pPr>
              <w:adjustRightInd w:val="0"/>
              <w:spacing w:before="60" w:after="60"/>
              <w:rPr>
                <w:rFonts w:ascii="Arial" w:eastAsia="Calibri" w:hAnsi="Arial" w:cs="Arial"/>
                <w:color w:val="000000"/>
                <w:sz w:val="18"/>
                <w:szCs w:val="18"/>
              </w:rPr>
            </w:pP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1D942FB7" w14:textId="77777777" w:rsidR="001E789D" w:rsidRPr="00A7102A" w:rsidRDefault="001E789D" w:rsidP="00F91B6F">
            <w:pPr>
              <w:adjustRightInd w:val="0"/>
              <w:spacing w:before="60"/>
              <w:jc w:val="center"/>
              <w:rPr>
                <w:rFonts w:ascii="Arial" w:eastAsia="Calibri" w:hAnsi="Arial" w:cs="Arial"/>
                <w:color w:val="000000"/>
                <w:sz w:val="18"/>
                <w:szCs w:val="18"/>
              </w:rPr>
            </w:pP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8F7490F" w14:textId="77777777" w:rsidR="001E789D" w:rsidRPr="00A7102A" w:rsidRDefault="001E789D" w:rsidP="00F91B6F">
            <w:pPr>
              <w:adjustRightInd w:val="0"/>
              <w:spacing w:before="60" w:after="60" w:line="256" w:lineRule="auto"/>
              <w:jc w:val="center"/>
              <w:rPr>
                <w:rFonts w:ascii="Arial" w:eastAsia="Calibri" w:hAnsi="Arial" w:cs="Arial"/>
                <w:color w:val="000000"/>
                <w:sz w:val="18"/>
                <w:szCs w:val="18"/>
              </w:rPr>
            </w:pP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21BAAC87"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117975FC" w14:textId="77777777" w:rsidR="001E789D" w:rsidRPr="00A7102A" w:rsidRDefault="001E789D" w:rsidP="00F91B6F">
            <w:pPr>
              <w:adjustRightInd w:val="0"/>
              <w:spacing w:before="60" w:line="257" w:lineRule="auto"/>
              <w:rPr>
                <w:rFonts w:ascii="Arial" w:eastAsia="Calibri" w:hAnsi="Arial" w:cs="Arial"/>
                <w:color w:val="000000"/>
                <w:sz w:val="18"/>
                <w:szCs w:val="18"/>
              </w:rPr>
            </w:pP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7BB00E33"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2C1DA993"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08FF2760"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3F963F7A"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020E0E9B"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7052F745"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9E4FD4B"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20D5EDF4"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A167CF6"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BC4C29B"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66A9AF6"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1119C8CE" w14:textId="77777777" w:rsidTr="00A87076">
        <w:trPr>
          <w:trHeight w:val="629"/>
        </w:trPr>
        <w:tc>
          <w:tcPr>
            <w:tcW w:w="14071" w:type="dxa"/>
            <w:gridSpan w:val="8"/>
            <w:tcBorders>
              <w:top w:val="single" w:sz="4" w:space="0" w:color="auto"/>
              <w:left w:val="single" w:sz="4" w:space="0" w:color="auto"/>
              <w:bottom w:val="single" w:sz="4" w:space="0" w:color="auto"/>
              <w:right w:val="single" w:sz="4" w:space="0" w:color="auto"/>
            </w:tcBorders>
            <w:shd w:val="clear" w:color="auto" w:fill="auto"/>
          </w:tcPr>
          <w:p w14:paraId="1FD2F204" w14:textId="77777777" w:rsidR="001E789D" w:rsidRPr="00552D8F" w:rsidRDefault="001E789D" w:rsidP="00F91B6F">
            <w:pPr>
              <w:adjustRightInd w:val="0"/>
              <w:spacing w:before="60" w:line="257" w:lineRule="auto"/>
              <w:jc w:val="center"/>
              <w:rPr>
                <w:rFonts w:ascii="Arial" w:eastAsia="Calibri" w:hAnsi="Arial" w:cs="Arial"/>
                <w:b/>
                <w:color w:val="000000"/>
                <w:sz w:val="20"/>
                <w:szCs w:val="20"/>
              </w:rPr>
            </w:pPr>
            <w:r w:rsidRPr="00552D8F">
              <w:rPr>
                <w:rFonts w:ascii="Arial" w:eastAsia="Calibri" w:hAnsi="Arial" w:cs="Arial"/>
                <w:b/>
                <w:color w:val="000000"/>
                <w:sz w:val="20"/>
                <w:szCs w:val="20"/>
              </w:rPr>
              <w:t>Overall survival</w:t>
            </w:r>
          </w:p>
        </w:tc>
        <w:tc>
          <w:tcPr>
            <w:tcW w:w="558" w:type="dxa"/>
            <w:tcBorders>
              <w:top w:val="nil"/>
              <w:left w:val="single" w:sz="4" w:space="0" w:color="auto"/>
              <w:bottom w:val="nil"/>
              <w:right w:val="single" w:sz="4" w:space="0" w:color="auto"/>
            </w:tcBorders>
          </w:tcPr>
          <w:p w14:paraId="7A9B4503" w14:textId="77777777" w:rsidR="001E789D" w:rsidRPr="00DF735C" w:rsidRDefault="001E789D" w:rsidP="00F91B6F"/>
        </w:tc>
        <w:tc>
          <w:tcPr>
            <w:tcW w:w="558" w:type="dxa"/>
            <w:tcBorders>
              <w:top w:val="nil"/>
              <w:left w:val="single" w:sz="4" w:space="0" w:color="auto"/>
              <w:bottom w:val="nil"/>
              <w:right w:val="nil"/>
            </w:tcBorders>
          </w:tcPr>
          <w:p w14:paraId="31B381D2" w14:textId="77777777" w:rsidR="001E789D" w:rsidRPr="00DF735C" w:rsidRDefault="001E789D" w:rsidP="00F91B6F"/>
        </w:tc>
        <w:tc>
          <w:tcPr>
            <w:tcW w:w="558" w:type="dxa"/>
            <w:gridSpan w:val="2"/>
            <w:tcBorders>
              <w:top w:val="nil"/>
              <w:left w:val="single" w:sz="4" w:space="0" w:color="auto"/>
              <w:bottom w:val="nil"/>
              <w:right w:val="nil"/>
            </w:tcBorders>
          </w:tcPr>
          <w:p w14:paraId="4E882756" w14:textId="77777777" w:rsidR="001E789D" w:rsidRPr="00DF735C" w:rsidRDefault="001E789D" w:rsidP="00F91B6F"/>
        </w:tc>
        <w:tc>
          <w:tcPr>
            <w:tcW w:w="558" w:type="dxa"/>
            <w:gridSpan w:val="2"/>
            <w:tcBorders>
              <w:top w:val="nil"/>
              <w:left w:val="single" w:sz="4" w:space="0" w:color="auto"/>
              <w:bottom w:val="nil"/>
              <w:right w:val="nil"/>
            </w:tcBorders>
          </w:tcPr>
          <w:p w14:paraId="5859E41C" w14:textId="77777777" w:rsidR="001E789D" w:rsidRPr="00DF735C" w:rsidRDefault="001E789D" w:rsidP="00F91B6F"/>
        </w:tc>
        <w:tc>
          <w:tcPr>
            <w:tcW w:w="558" w:type="dxa"/>
            <w:gridSpan w:val="2"/>
            <w:tcBorders>
              <w:top w:val="nil"/>
              <w:left w:val="single" w:sz="4" w:space="0" w:color="auto"/>
              <w:bottom w:val="nil"/>
              <w:right w:val="nil"/>
            </w:tcBorders>
          </w:tcPr>
          <w:p w14:paraId="0B90E629" w14:textId="77777777" w:rsidR="001E789D" w:rsidRPr="00DF735C" w:rsidRDefault="001E789D" w:rsidP="00F91B6F"/>
        </w:tc>
        <w:tc>
          <w:tcPr>
            <w:tcW w:w="558" w:type="dxa"/>
            <w:tcBorders>
              <w:top w:val="nil"/>
              <w:left w:val="single" w:sz="4" w:space="0" w:color="auto"/>
              <w:bottom w:val="nil"/>
              <w:right w:val="nil"/>
            </w:tcBorders>
          </w:tcPr>
          <w:p w14:paraId="50DA5A28" w14:textId="77777777" w:rsidR="001E789D" w:rsidRPr="00DF735C" w:rsidRDefault="001E789D" w:rsidP="00F91B6F"/>
        </w:tc>
        <w:tc>
          <w:tcPr>
            <w:tcW w:w="558" w:type="dxa"/>
            <w:gridSpan w:val="3"/>
            <w:tcBorders>
              <w:top w:val="nil"/>
              <w:left w:val="single" w:sz="4" w:space="0" w:color="auto"/>
              <w:bottom w:val="nil"/>
              <w:right w:val="nil"/>
            </w:tcBorders>
          </w:tcPr>
          <w:p w14:paraId="63C19143" w14:textId="77777777" w:rsidR="001E789D" w:rsidRPr="00DF735C" w:rsidRDefault="001E789D" w:rsidP="00F91B6F"/>
        </w:tc>
        <w:tc>
          <w:tcPr>
            <w:tcW w:w="558" w:type="dxa"/>
            <w:tcBorders>
              <w:top w:val="nil"/>
              <w:left w:val="single" w:sz="4" w:space="0" w:color="auto"/>
              <w:bottom w:val="nil"/>
              <w:right w:val="nil"/>
            </w:tcBorders>
          </w:tcPr>
          <w:p w14:paraId="13EEA44A" w14:textId="77777777" w:rsidR="001E789D" w:rsidRPr="00DF735C" w:rsidRDefault="001E789D" w:rsidP="00F91B6F"/>
        </w:tc>
        <w:tc>
          <w:tcPr>
            <w:tcW w:w="1856" w:type="dxa"/>
            <w:gridSpan w:val="4"/>
            <w:tcBorders>
              <w:top w:val="nil"/>
              <w:left w:val="single" w:sz="4" w:space="0" w:color="auto"/>
              <w:bottom w:val="nil"/>
              <w:right w:val="nil"/>
            </w:tcBorders>
          </w:tcPr>
          <w:p w14:paraId="45216268" w14:textId="77777777" w:rsidR="001E789D" w:rsidRPr="00DF735C" w:rsidRDefault="001E789D" w:rsidP="00F91B6F"/>
        </w:tc>
        <w:tc>
          <w:tcPr>
            <w:tcW w:w="1856" w:type="dxa"/>
            <w:gridSpan w:val="3"/>
            <w:tcBorders>
              <w:top w:val="nil"/>
              <w:left w:val="nil"/>
              <w:bottom w:val="nil"/>
              <w:right w:val="nil"/>
            </w:tcBorders>
          </w:tcPr>
          <w:p w14:paraId="2CC8FA1D" w14:textId="77777777" w:rsidR="001E789D" w:rsidRPr="00DF735C" w:rsidRDefault="001E789D" w:rsidP="00F91B6F"/>
        </w:tc>
        <w:tc>
          <w:tcPr>
            <w:tcW w:w="1856" w:type="dxa"/>
            <w:gridSpan w:val="3"/>
            <w:tcBorders>
              <w:top w:val="nil"/>
              <w:left w:val="nil"/>
              <w:bottom w:val="nil"/>
              <w:right w:val="nil"/>
            </w:tcBorders>
          </w:tcPr>
          <w:p w14:paraId="352FE534" w14:textId="77777777" w:rsidR="001E789D" w:rsidRPr="00DF735C" w:rsidRDefault="001E789D" w:rsidP="00F91B6F"/>
        </w:tc>
        <w:tc>
          <w:tcPr>
            <w:tcW w:w="1863" w:type="dxa"/>
            <w:gridSpan w:val="3"/>
            <w:tcBorders>
              <w:top w:val="nil"/>
              <w:left w:val="nil"/>
              <w:bottom w:val="nil"/>
              <w:right w:val="nil"/>
            </w:tcBorders>
            <w:shd w:val="clear" w:color="auto" w:fill="auto"/>
          </w:tcPr>
          <w:p w14:paraId="0978DE5A" w14:textId="77777777" w:rsidR="001E789D" w:rsidRPr="00DF735C" w:rsidRDefault="001E789D" w:rsidP="00F91B6F"/>
        </w:tc>
        <w:tc>
          <w:tcPr>
            <w:tcW w:w="1861" w:type="dxa"/>
            <w:gridSpan w:val="3"/>
            <w:tcBorders>
              <w:top w:val="nil"/>
              <w:left w:val="nil"/>
              <w:bottom w:val="nil"/>
              <w:right w:val="nil"/>
            </w:tcBorders>
            <w:shd w:val="clear" w:color="auto" w:fill="auto"/>
          </w:tcPr>
          <w:p w14:paraId="7CF6C9BB" w14:textId="77777777" w:rsidR="001E789D" w:rsidRPr="00DF735C" w:rsidRDefault="001E789D" w:rsidP="00F91B6F">
            <w:r w:rsidRPr="005A73F9">
              <w:rPr>
                <w:rFonts w:ascii="Arial" w:eastAsia="Calibri" w:hAnsi="Arial" w:cs="Arial"/>
                <w:color w:val="000000"/>
                <w:sz w:val="20"/>
                <w:szCs w:val="20"/>
                <w:highlight w:val="yellow"/>
              </w:rPr>
              <w:t xml:space="preserve">Yes </w:t>
            </w:r>
            <w:r w:rsidRPr="003C6B54">
              <w:rPr>
                <w:rFonts w:ascii="Arial" w:eastAsia="Calibri" w:hAnsi="Arial" w:cs="Arial"/>
                <w:color w:val="000000"/>
                <w:sz w:val="20"/>
                <w:szCs w:val="20"/>
                <w:highlight w:val="yellow"/>
              </w:rPr>
              <w:t>vs</w:t>
            </w:r>
            <w:r w:rsidRPr="005A73F9">
              <w:rPr>
                <w:rFonts w:ascii="Arial" w:eastAsia="Calibri" w:hAnsi="Arial" w:cs="Arial"/>
                <w:color w:val="000000"/>
                <w:sz w:val="20"/>
                <w:szCs w:val="20"/>
                <w:highlight w:val="yellow"/>
              </w:rPr>
              <w:t xml:space="preserve"> no</w:t>
            </w:r>
          </w:p>
        </w:tc>
        <w:tc>
          <w:tcPr>
            <w:tcW w:w="1868" w:type="dxa"/>
            <w:gridSpan w:val="3"/>
            <w:tcBorders>
              <w:top w:val="nil"/>
              <w:left w:val="nil"/>
              <w:bottom w:val="nil"/>
              <w:right w:val="nil"/>
            </w:tcBorders>
            <w:shd w:val="clear" w:color="auto" w:fill="auto"/>
          </w:tcPr>
          <w:p w14:paraId="22A5FD20" w14:textId="77777777" w:rsidR="001E789D" w:rsidRPr="00DF735C" w:rsidRDefault="001E789D" w:rsidP="00F91B6F">
            <w:r w:rsidRPr="005A73F9" w:rsidDel="004C51A8">
              <w:rPr>
                <w:rFonts w:ascii="Arial" w:eastAsia="Calibri" w:hAnsi="Arial" w:cs="Arial"/>
                <w:color w:val="000000"/>
                <w:sz w:val="20"/>
                <w:szCs w:val="20"/>
                <w:highlight w:val="yellow"/>
              </w:rPr>
              <w:t>&lt;</w:t>
            </w:r>
            <w:r w:rsidRPr="005A73F9">
              <w:rPr>
                <w:rFonts w:ascii="Arial" w:eastAsia="Calibri" w:hAnsi="Arial" w:cs="Arial"/>
                <w:color w:val="000000"/>
                <w:sz w:val="20"/>
                <w:szCs w:val="20"/>
                <w:highlight w:val="yellow"/>
              </w:rPr>
              <w:t>0.00</w:t>
            </w:r>
            <w:r>
              <w:rPr>
                <w:rFonts w:ascii="Arial" w:eastAsia="Calibri" w:hAnsi="Arial" w:cs="Arial"/>
                <w:color w:val="000000"/>
                <w:sz w:val="20"/>
                <w:szCs w:val="20"/>
                <w:highlight w:val="yellow"/>
              </w:rPr>
              <w:t>4</w:t>
            </w:r>
            <w:r w:rsidRPr="005A73F9" w:rsidDel="004C51A8">
              <w:rPr>
                <w:rFonts w:ascii="Arial" w:eastAsia="Calibri" w:hAnsi="Arial" w:cs="Arial"/>
                <w:color w:val="000000"/>
                <w:sz w:val="20"/>
                <w:szCs w:val="20"/>
                <w:highlight w:val="yellow"/>
              </w:rPr>
              <w:t>1</w:t>
            </w:r>
          </w:p>
        </w:tc>
        <w:tc>
          <w:tcPr>
            <w:tcW w:w="1867" w:type="dxa"/>
            <w:tcBorders>
              <w:top w:val="nil"/>
              <w:left w:val="nil"/>
              <w:bottom w:val="nil"/>
              <w:right w:val="nil"/>
            </w:tcBorders>
            <w:shd w:val="clear" w:color="auto" w:fill="auto"/>
          </w:tcPr>
          <w:p w14:paraId="54EC8792" w14:textId="77777777" w:rsidR="001E789D" w:rsidRPr="00DF735C" w:rsidRDefault="001E789D" w:rsidP="00F91B6F">
            <w:r w:rsidRPr="008F1FA6">
              <w:rPr>
                <w:rFonts w:ascii="Arial" w:hAnsi="Arial" w:cs="Arial"/>
                <w:sz w:val="18"/>
                <w:szCs w:val="18"/>
                <w:highlight w:val="yellow"/>
              </w:rPr>
              <w:t>1.55 (1.15, 2.08)</w:t>
            </w:r>
            <w:r w:rsidRPr="005A73F9" w:rsidDel="00600E2E">
              <w:rPr>
                <w:rFonts w:ascii="Arial" w:eastAsia="Calibri" w:hAnsi="Arial" w:cs="Arial"/>
                <w:color w:val="000000"/>
                <w:sz w:val="20"/>
                <w:szCs w:val="20"/>
                <w:highlight w:val="yellow"/>
              </w:rPr>
              <w:t>2.04 (1.50-2.78)</w:t>
            </w:r>
          </w:p>
        </w:tc>
      </w:tr>
      <w:tr w:rsidR="001E789D" w:rsidRPr="00DF735C" w14:paraId="2CDB031C" w14:textId="77777777" w:rsidTr="00F91B6F">
        <w:trPr>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2539355E" w14:textId="77777777" w:rsidR="001E789D" w:rsidRPr="00A7102A" w:rsidRDefault="001E789D" w:rsidP="00F91B6F">
            <w:pPr>
              <w:adjustRightInd w:val="0"/>
              <w:spacing w:before="60" w:after="60"/>
              <w:rPr>
                <w:rFonts w:ascii="Arial" w:eastAsia="Calibri" w:hAnsi="Arial" w:cs="Arial"/>
                <w:i/>
                <w:iCs/>
                <w:color w:val="000000"/>
                <w:sz w:val="18"/>
                <w:szCs w:val="18"/>
              </w:rPr>
            </w:pPr>
            <w:r w:rsidRPr="00A7102A">
              <w:rPr>
                <w:rFonts w:ascii="Arial" w:eastAsia="Calibri" w:hAnsi="Arial" w:cs="Arial"/>
                <w:i/>
                <w:iCs/>
                <w:color w:val="000000"/>
                <w:sz w:val="18"/>
                <w:szCs w:val="18"/>
              </w:rPr>
              <w:t>TP53</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1EC12946" w14:textId="55DA0C95"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735918E6" w14:textId="7700F2D6"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.004</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3C1D31C8" w14:textId="292195CF" w:rsidR="001E789D" w:rsidRPr="00A7102A" w:rsidRDefault="001E789D" w:rsidP="00F91B6F">
            <w:pPr>
              <w:adjustRightInd w:val="0"/>
              <w:spacing w:before="60" w:line="257" w:lineRule="auto"/>
              <w:jc w:val="center"/>
              <w:rPr>
                <w:rFonts w:ascii="Arial" w:hAnsi="Arial" w:cs="Arial"/>
                <w:sz w:val="18"/>
                <w:szCs w:val="18"/>
              </w:rPr>
            </w:pPr>
            <w:r w:rsidRPr="00A7102A">
              <w:rPr>
                <w:rFonts w:ascii="Arial" w:hAnsi="Arial" w:cs="Arial"/>
                <w:sz w:val="18"/>
                <w:szCs w:val="18"/>
              </w:rPr>
              <w:t>2.38 (1.32</w:t>
            </w:r>
            <w:r w:rsidR="00585832">
              <w:rPr>
                <w:rFonts w:ascii="Arial" w:hAnsi="Arial" w:cs="Arial"/>
                <w:sz w:val="18"/>
                <w:szCs w:val="18"/>
              </w:rPr>
              <w:t>-</w:t>
            </w:r>
            <w:r w:rsidRPr="00A7102A">
              <w:rPr>
                <w:rFonts w:ascii="Arial" w:hAnsi="Arial" w:cs="Arial"/>
                <w:sz w:val="18"/>
                <w:szCs w:val="18"/>
              </w:rPr>
              <w:t>4.32)</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470B93CE"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sidRPr="00A7102A">
              <w:rPr>
                <w:rFonts w:ascii="Arial" w:eastAsia="Calibri" w:hAnsi="Arial" w:cs="Arial"/>
                <w:i/>
                <w:iCs/>
                <w:color w:val="000000"/>
                <w:sz w:val="18"/>
                <w:szCs w:val="18"/>
              </w:rPr>
              <w:t>TP53</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223230FC" w14:textId="3B835351"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7A8E03A4" w14:textId="35F40B5C" w:rsidR="001E789D" w:rsidRPr="00A7102A" w:rsidDel="00C31918"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.003</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352EB173" w14:textId="38202D7B" w:rsidR="001E789D" w:rsidRPr="00A7102A" w:rsidRDefault="001E789D" w:rsidP="00F91B6F">
            <w:pPr>
              <w:adjustRightInd w:val="0"/>
              <w:spacing w:before="60" w:line="257" w:lineRule="auto"/>
              <w:jc w:val="center"/>
              <w:rPr>
                <w:rFonts w:ascii="Arial" w:hAnsi="Arial" w:cs="Arial"/>
                <w:sz w:val="18"/>
                <w:szCs w:val="18"/>
              </w:rPr>
            </w:pPr>
            <w:r w:rsidRPr="00A7102A">
              <w:rPr>
                <w:rFonts w:ascii="Arial" w:hAnsi="Arial" w:cs="Arial"/>
                <w:sz w:val="18"/>
                <w:szCs w:val="18"/>
              </w:rPr>
              <w:t>1.99 (1.26</w:t>
            </w:r>
            <w:r w:rsidR="00585832">
              <w:rPr>
                <w:rFonts w:ascii="Arial" w:hAnsi="Arial" w:cs="Arial"/>
                <w:sz w:val="18"/>
                <w:szCs w:val="18"/>
              </w:rPr>
              <w:t>-</w:t>
            </w:r>
            <w:r w:rsidRPr="00A7102A">
              <w:rPr>
                <w:rFonts w:ascii="Arial" w:hAnsi="Arial" w:cs="Arial"/>
                <w:sz w:val="18"/>
                <w:szCs w:val="18"/>
              </w:rPr>
              <w:t>3.16)</w:t>
            </w:r>
          </w:p>
        </w:tc>
        <w:tc>
          <w:tcPr>
            <w:tcW w:w="1257" w:type="dxa"/>
            <w:gridSpan w:val="3"/>
            <w:tcBorders>
              <w:top w:val="nil"/>
              <w:left w:val="single" w:sz="4" w:space="0" w:color="auto"/>
              <w:bottom w:val="nil"/>
              <w:right w:val="single" w:sz="4" w:space="0" w:color="auto"/>
            </w:tcBorders>
          </w:tcPr>
          <w:p w14:paraId="5B5A60D1" w14:textId="77777777" w:rsidR="001E789D" w:rsidRPr="00DF735C" w:rsidRDefault="001E789D" w:rsidP="00F91B6F"/>
        </w:tc>
        <w:tc>
          <w:tcPr>
            <w:tcW w:w="1257" w:type="dxa"/>
            <w:gridSpan w:val="4"/>
            <w:tcBorders>
              <w:top w:val="nil"/>
              <w:left w:val="single" w:sz="4" w:space="0" w:color="auto"/>
              <w:bottom w:val="nil"/>
              <w:right w:val="nil"/>
            </w:tcBorders>
          </w:tcPr>
          <w:p w14:paraId="35411C2D" w14:textId="77777777" w:rsidR="001E789D" w:rsidRPr="00DF735C" w:rsidRDefault="001E789D" w:rsidP="00F91B6F"/>
        </w:tc>
        <w:tc>
          <w:tcPr>
            <w:tcW w:w="1257" w:type="dxa"/>
            <w:gridSpan w:val="4"/>
            <w:tcBorders>
              <w:top w:val="nil"/>
              <w:left w:val="single" w:sz="4" w:space="0" w:color="auto"/>
              <w:bottom w:val="nil"/>
              <w:right w:val="nil"/>
            </w:tcBorders>
          </w:tcPr>
          <w:p w14:paraId="1DE2B38E" w14:textId="77777777" w:rsidR="001E789D" w:rsidRPr="00DF735C" w:rsidRDefault="001E789D" w:rsidP="00F91B6F"/>
        </w:tc>
        <w:tc>
          <w:tcPr>
            <w:tcW w:w="1257" w:type="dxa"/>
            <w:gridSpan w:val="3"/>
            <w:tcBorders>
              <w:top w:val="nil"/>
              <w:left w:val="single" w:sz="4" w:space="0" w:color="auto"/>
              <w:bottom w:val="nil"/>
              <w:right w:val="nil"/>
            </w:tcBorders>
          </w:tcPr>
          <w:p w14:paraId="1D0F13D2" w14:textId="77777777" w:rsidR="001E789D" w:rsidRPr="00DF735C" w:rsidRDefault="001E789D" w:rsidP="00F91B6F"/>
        </w:tc>
        <w:tc>
          <w:tcPr>
            <w:tcW w:w="1257" w:type="dxa"/>
            <w:gridSpan w:val="2"/>
            <w:tcBorders>
              <w:top w:val="nil"/>
              <w:left w:val="single" w:sz="4" w:space="0" w:color="auto"/>
              <w:bottom w:val="nil"/>
              <w:right w:val="nil"/>
            </w:tcBorders>
          </w:tcPr>
          <w:p w14:paraId="667832D5" w14:textId="77777777" w:rsidR="001E789D" w:rsidRPr="00DF735C" w:rsidRDefault="001E789D" w:rsidP="00F91B6F"/>
        </w:tc>
        <w:tc>
          <w:tcPr>
            <w:tcW w:w="1257" w:type="dxa"/>
            <w:gridSpan w:val="3"/>
            <w:tcBorders>
              <w:top w:val="nil"/>
              <w:left w:val="single" w:sz="4" w:space="0" w:color="auto"/>
              <w:bottom w:val="nil"/>
              <w:right w:val="nil"/>
            </w:tcBorders>
          </w:tcPr>
          <w:p w14:paraId="2C430386" w14:textId="77777777" w:rsidR="001E789D" w:rsidRPr="00DF735C" w:rsidRDefault="001E789D" w:rsidP="00F91B6F"/>
        </w:tc>
        <w:tc>
          <w:tcPr>
            <w:tcW w:w="1257" w:type="dxa"/>
            <w:gridSpan w:val="2"/>
            <w:tcBorders>
              <w:top w:val="nil"/>
              <w:left w:val="single" w:sz="4" w:space="0" w:color="auto"/>
              <w:bottom w:val="nil"/>
              <w:right w:val="nil"/>
            </w:tcBorders>
          </w:tcPr>
          <w:p w14:paraId="21EB05F8" w14:textId="77777777" w:rsidR="001E789D" w:rsidRPr="00DF735C" w:rsidRDefault="001E789D" w:rsidP="00F91B6F"/>
        </w:tc>
        <w:tc>
          <w:tcPr>
            <w:tcW w:w="1257" w:type="dxa"/>
            <w:gridSpan w:val="3"/>
            <w:tcBorders>
              <w:top w:val="nil"/>
              <w:left w:val="single" w:sz="4" w:space="0" w:color="auto"/>
              <w:bottom w:val="nil"/>
              <w:right w:val="nil"/>
            </w:tcBorders>
          </w:tcPr>
          <w:p w14:paraId="5050D036" w14:textId="77777777" w:rsidR="001E789D" w:rsidRPr="00DF735C" w:rsidRDefault="001E789D" w:rsidP="00F91B6F"/>
        </w:tc>
        <w:tc>
          <w:tcPr>
            <w:tcW w:w="1856" w:type="dxa"/>
            <w:gridSpan w:val="3"/>
            <w:tcBorders>
              <w:top w:val="nil"/>
              <w:left w:val="single" w:sz="4" w:space="0" w:color="auto"/>
              <w:bottom w:val="nil"/>
              <w:right w:val="nil"/>
            </w:tcBorders>
          </w:tcPr>
          <w:p w14:paraId="47508EA5" w14:textId="77777777" w:rsidR="001E789D" w:rsidRPr="00DF735C" w:rsidRDefault="001E789D" w:rsidP="00F91B6F"/>
        </w:tc>
        <w:tc>
          <w:tcPr>
            <w:tcW w:w="1856" w:type="dxa"/>
            <w:gridSpan w:val="3"/>
            <w:tcBorders>
              <w:top w:val="nil"/>
              <w:left w:val="nil"/>
              <w:bottom w:val="nil"/>
              <w:right w:val="nil"/>
            </w:tcBorders>
          </w:tcPr>
          <w:p w14:paraId="787D2069" w14:textId="77777777" w:rsidR="001E789D" w:rsidRPr="00DF735C" w:rsidRDefault="001E789D" w:rsidP="00F91B6F"/>
        </w:tc>
        <w:tc>
          <w:tcPr>
            <w:tcW w:w="1856" w:type="dxa"/>
            <w:gridSpan w:val="2"/>
            <w:tcBorders>
              <w:top w:val="nil"/>
              <w:left w:val="nil"/>
              <w:bottom w:val="nil"/>
              <w:right w:val="nil"/>
            </w:tcBorders>
          </w:tcPr>
          <w:p w14:paraId="73515F7E" w14:textId="77777777" w:rsidR="001E789D" w:rsidRPr="00DF735C" w:rsidRDefault="001E789D" w:rsidP="00F91B6F"/>
        </w:tc>
        <w:tc>
          <w:tcPr>
            <w:tcW w:w="1867" w:type="dxa"/>
            <w:tcBorders>
              <w:top w:val="nil"/>
              <w:left w:val="nil"/>
              <w:bottom w:val="nil"/>
              <w:right w:val="nil"/>
            </w:tcBorders>
          </w:tcPr>
          <w:p w14:paraId="13C94EA6" w14:textId="77777777" w:rsidR="001E789D" w:rsidRPr="005A73F9" w:rsidRDefault="001E789D" w:rsidP="00F91B6F">
            <w:pPr>
              <w:rPr>
                <w:rFonts w:ascii="Arial" w:eastAsia="Calibri" w:hAnsi="Arial" w:cs="Arial"/>
                <w:i/>
                <w:iCs/>
                <w:color w:val="000000"/>
                <w:sz w:val="20"/>
                <w:szCs w:val="20"/>
                <w:highlight w:val="yellow"/>
              </w:rPr>
            </w:pPr>
          </w:p>
        </w:tc>
      </w:tr>
      <w:tr w:rsidR="001E789D" w:rsidRPr="00DF735C" w14:paraId="02EF8B94" w14:textId="77777777" w:rsidTr="00F91B6F">
        <w:trPr>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6913039D"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eastAsia="Calibri" w:hAnsi="Arial" w:cs="Arial"/>
                <w:i/>
                <w:iCs/>
                <w:color w:val="000000"/>
                <w:sz w:val="18"/>
                <w:szCs w:val="18"/>
              </w:rPr>
              <w:t>FLT3</w:t>
            </w:r>
            <w:r w:rsidRPr="00A7102A">
              <w:rPr>
                <w:rFonts w:ascii="Arial" w:eastAsia="Calibri" w:hAnsi="Arial" w:cs="Arial"/>
                <w:color w:val="000000"/>
                <w:sz w:val="18"/>
                <w:szCs w:val="18"/>
              </w:rPr>
              <w:t>-ITD</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197E91F4" w14:textId="00681AD2"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27B1F10B" w14:textId="698358AD" w:rsidR="001E789D" w:rsidRPr="00A7102A" w:rsidRDefault="001E789D" w:rsidP="00F91B6F">
            <w:pPr>
              <w:adjustRightInd w:val="0"/>
              <w:spacing w:before="60" w:after="60" w:line="256"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C95626">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7078FDB2" w14:textId="34D999DF"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1.74 (1.31</w:t>
            </w:r>
            <w:r w:rsidR="00585832">
              <w:rPr>
                <w:rFonts w:ascii="Arial" w:hAnsi="Arial" w:cs="Arial"/>
                <w:sz w:val="18"/>
                <w:szCs w:val="18"/>
              </w:rPr>
              <w:t>-</w:t>
            </w:r>
            <w:r w:rsidRPr="00A7102A">
              <w:rPr>
                <w:rFonts w:ascii="Arial" w:hAnsi="Arial" w:cs="Arial"/>
                <w:sz w:val="18"/>
                <w:szCs w:val="18"/>
              </w:rPr>
              <w:t>2.31)</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6CA99989" w14:textId="77777777" w:rsidR="001E789D" w:rsidRPr="00A7102A" w:rsidRDefault="001E789D" w:rsidP="00F91B6F">
            <w:pPr>
              <w:adjustRightInd w:val="0"/>
              <w:spacing w:before="60" w:line="257" w:lineRule="auto"/>
              <w:rPr>
                <w:rFonts w:ascii="Arial" w:eastAsia="Calibri" w:hAnsi="Arial" w:cs="Arial"/>
                <w:color w:val="000000"/>
                <w:sz w:val="18"/>
                <w:szCs w:val="18"/>
              </w:rPr>
            </w:pPr>
            <w:r>
              <w:rPr>
                <w:rFonts w:ascii="Arial" w:eastAsia="Calibri" w:hAnsi="Arial" w:cs="Arial"/>
                <w:i/>
                <w:iCs/>
                <w:color w:val="000000"/>
                <w:sz w:val="18"/>
                <w:szCs w:val="18"/>
              </w:rPr>
              <w:t>FLT3</w:t>
            </w:r>
            <w:r>
              <w:rPr>
                <w:rFonts w:ascii="Arial" w:eastAsia="Calibri" w:hAnsi="Arial" w:cs="Arial"/>
                <w:color w:val="000000"/>
                <w:sz w:val="18"/>
                <w:szCs w:val="18"/>
              </w:rPr>
              <w:t>-ITD</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417410FC" w14:textId="2119ABD7"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Pr>
                <w:rFonts w:ascii="Arial" w:eastAsia="Calibri" w:hAnsi="Arial" w:cs="Arial"/>
                <w:color w:val="000000"/>
                <w:sz w:val="18"/>
                <w:szCs w:val="18"/>
              </w:rPr>
              <w:t>no</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1CBC62E6" w14:textId="7088CDD3"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Pr>
                <w:rFonts w:ascii="Arial" w:eastAsia="Calibri" w:hAnsi="Arial" w:cs="Arial"/>
                <w:color w:val="000000"/>
                <w:sz w:val="18"/>
                <w:szCs w:val="18"/>
              </w:rPr>
              <w:t>.004</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022AD2BF" w14:textId="70E20D0D"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1.55 (1.15</w:t>
            </w:r>
            <w:r w:rsidR="00585832">
              <w:rPr>
                <w:rFonts w:ascii="Arial" w:eastAsia="Calibri" w:hAnsi="Arial" w:cs="Arial"/>
                <w:color w:val="000000"/>
                <w:sz w:val="18"/>
                <w:szCs w:val="18"/>
              </w:rPr>
              <w:t>-</w:t>
            </w:r>
            <w:r>
              <w:rPr>
                <w:rFonts w:ascii="Arial" w:eastAsia="Calibri" w:hAnsi="Arial" w:cs="Arial"/>
                <w:color w:val="000000"/>
                <w:sz w:val="18"/>
                <w:szCs w:val="18"/>
              </w:rPr>
              <w:t>2.08)</w:t>
            </w:r>
          </w:p>
        </w:tc>
        <w:tc>
          <w:tcPr>
            <w:tcW w:w="1257" w:type="dxa"/>
            <w:gridSpan w:val="3"/>
            <w:tcBorders>
              <w:top w:val="nil"/>
              <w:left w:val="single" w:sz="4" w:space="0" w:color="auto"/>
              <w:bottom w:val="nil"/>
              <w:right w:val="single" w:sz="4" w:space="0" w:color="auto"/>
            </w:tcBorders>
          </w:tcPr>
          <w:p w14:paraId="3FE39DE9" w14:textId="77777777" w:rsidR="001E789D" w:rsidRPr="00DF735C" w:rsidRDefault="001E789D" w:rsidP="00F91B6F"/>
        </w:tc>
        <w:tc>
          <w:tcPr>
            <w:tcW w:w="1257" w:type="dxa"/>
            <w:gridSpan w:val="4"/>
            <w:tcBorders>
              <w:top w:val="nil"/>
              <w:left w:val="single" w:sz="4" w:space="0" w:color="auto"/>
              <w:bottom w:val="nil"/>
              <w:right w:val="nil"/>
            </w:tcBorders>
          </w:tcPr>
          <w:p w14:paraId="1A2DDA27" w14:textId="77777777" w:rsidR="001E789D" w:rsidRPr="00DF735C" w:rsidRDefault="001E789D" w:rsidP="00F91B6F"/>
        </w:tc>
        <w:tc>
          <w:tcPr>
            <w:tcW w:w="1257" w:type="dxa"/>
            <w:gridSpan w:val="4"/>
            <w:tcBorders>
              <w:top w:val="nil"/>
              <w:left w:val="single" w:sz="4" w:space="0" w:color="auto"/>
              <w:bottom w:val="nil"/>
              <w:right w:val="nil"/>
            </w:tcBorders>
          </w:tcPr>
          <w:p w14:paraId="6C16C0DD" w14:textId="77777777" w:rsidR="001E789D" w:rsidRPr="00DF735C" w:rsidRDefault="001E789D" w:rsidP="00F91B6F"/>
        </w:tc>
        <w:tc>
          <w:tcPr>
            <w:tcW w:w="1257" w:type="dxa"/>
            <w:gridSpan w:val="3"/>
            <w:tcBorders>
              <w:top w:val="nil"/>
              <w:left w:val="single" w:sz="4" w:space="0" w:color="auto"/>
              <w:bottom w:val="nil"/>
              <w:right w:val="nil"/>
            </w:tcBorders>
          </w:tcPr>
          <w:p w14:paraId="3FF1CF0D" w14:textId="77777777" w:rsidR="001E789D" w:rsidRPr="00DF735C" w:rsidRDefault="001E789D" w:rsidP="00F91B6F"/>
        </w:tc>
        <w:tc>
          <w:tcPr>
            <w:tcW w:w="1257" w:type="dxa"/>
            <w:gridSpan w:val="2"/>
            <w:tcBorders>
              <w:top w:val="nil"/>
              <w:left w:val="single" w:sz="4" w:space="0" w:color="auto"/>
              <w:bottom w:val="nil"/>
              <w:right w:val="nil"/>
            </w:tcBorders>
          </w:tcPr>
          <w:p w14:paraId="3AA10DCC" w14:textId="77777777" w:rsidR="001E789D" w:rsidRPr="00DF735C" w:rsidRDefault="001E789D" w:rsidP="00F91B6F"/>
        </w:tc>
        <w:tc>
          <w:tcPr>
            <w:tcW w:w="1257" w:type="dxa"/>
            <w:gridSpan w:val="3"/>
            <w:tcBorders>
              <w:top w:val="nil"/>
              <w:left w:val="single" w:sz="4" w:space="0" w:color="auto"/>
              <w:bottom w:val="nil"/>
              <w:right w:val="nil"/>
            </w:tcBorders>
          </w:tcPr>
          <w:p w14:paraId="4F9B3069" w14:textId="77777777" w:rsidR="001E789D" w:rsidRPr="00DF735C" w:rsidRDefault="001E789D" w:rsidP="00F91B6F"/>
        </w:tc>
        <w:tc>
          <w:tcPr>
            <w:tcW w:w="1257" w:type="dxa"/>
            <w:gridSpan w:val="2"/>
            <w:tcBorders>
              <w:top w:val="nil"/>
              <w:left w:val="single" w:sz="4" w:space="0" w:color="auto"/>
              <w:bottom w:val="nil"/>
              <w:right w:val="nil"/>
            </w:tcBorders>
          </w:tcPr>
          <w:p w14:paraId="0F9D1C2A" w14:textId="77777777" w:rsidR="001E789D" w:rsidRPr="00DF735C" w:rsidRDefault="001E789D" w:rsidP="00F91B6F"/>
        </w:tc>
        <w:tc>
          <w:tcPr>
            <w:tcW w:w="1257" w:type="dxa"/>
            <w:gridSpan w:val="3"/>
            <w:tcBorders>
              <w:top w:val="nil"/>
              <w:left w:val="single" w:sz="4" w:space="0" w:color="auto"/>
              <w:bottom w:val="nil"/>
              <w:right w:val="nil"/>
            </w:tcBorders>
          </w:tcPr>
          <w:p w14:paraId="194E3FF1" w14:textId="77777777" w:rsidR="001E789D" w:rsidRPr="00DF735C" w:rsidRDefault="001E789D" w:rsidP="00F91B6F"/>
        </w:tc>
        <w:tc>
          <w:tcPr>
            <w:tcW w:w="1856" w:type="dxa"/>
            <w:gridSpan w:val="3"/>
            <w:tcBorders>
              <w:top w:val="nil"/>
              <w:left w:val="single" w:sz="4" w:space="0" w:color="auto"/>
              <w:bottom w:val="nil"/>
              <w:right w:val="nil"/>
            </w:tcBorders>
          </w:tcPr>
          <w:p w14:paraId="69F7BB5E" w14:textId="77777777" w:rsidR="001E789D" w:rsidRPr="00DF735C" w:rsidRDefault="001E789D" w:rsidP="00F91B6F"/>
        </w:tc>
        <w:tc>
          <w:tcPr>
            <w:tcW w:w="1856" w:type="dxa"/>
            <w:gridSpan w:val="3"/>
            <w:tcBorders>
              <w:top w:val="nil"/>
              <w:left w:val="nil"/>
              <w:bottom w:val="nil"/>
              <w:right w:val="nil"/>
            </w:tcBorders>
          </w:tcPr>
          <w:p w14:paraId="5FDBF58A" w14:textId="77777777" w:rsidR="001E789D" w:rsidRPr="00DF735C" w:rsidRDefault="001E789D" w:rsidP="00F91B6F"/>
        </w:tc>
        <w:tc>
          <w:tcPr>
            <w:tcW w:w="1856" w:type="dxa"/>
            <w:gridSpan w:val="2"/>
            <w:tcBorders>
              <w:top w:val="nil"/>
              <w:left w:val="nil"/>
              <w:bottom w:val="nil"/>
              <w:right w:val="nil"/>
            </w:tcBorders>
          </w:tcPr>
          <w:p w14:paraId="14679AA8" w14:textId="77777777" w:rsidR="001E789D" w:rsidRPr="00DF735C" w:rsidRDefault="001E789D" w:rsidP="00F91B6F"/>
        </w:tc>
        <w:tc>
          <w:tcPr>
            <w:tcW w:w="1867" w:type="dxa"/>
            <w:tcBorders>
              <w:top w:val="nil"/>
              <w:left w:val="nil"/>
              <w:bottom w:val="nil"/>
              <w:right w:val="nil"/>
            </w:tcBorders>
          </w:tcPr>
          <w:p w14:paraId="65A4EB9B" w14:textId="77777777" w:rsidR="001E789D" w:rsidRPr="00DF735C" w:rsidRDefault="001E789D" w:rsidP="00F91B6F">
            <w:r w:rsidRPr="005A73F9">
              <w:rPr>
                <w:rFonts w:ascii="Arial" w:eastAsia="Calibri" w:hAnsi="Arial" w:cs="Arial"/>
                <w:i/>
                <w:iCs/>
                <w:color w:val="000000"/>
                <w:sz w:val="20"/>
                <w:szCs w:val="20"/>
                <w:highlight w:val="yellow"/>
              </w:rPr>
              <w:t>FLT3</w:t>
            </w:r>
            <w:r w:rsidRPr="005A73F9">
              <w:rPr>
                <w:rFonts w:ascii="Arial" w:eastAsia="Calibri" w:hAnsi="Arial" w:cs="Arial"/>
                <w:color w:val="000000"/>
                <w:sz w:val="20"/>
                <w:szCs w:val="20"/>
                <w:highlight w:val="yellow"/>
              </w:rPr>
              <w:t>-ITD</w:t>
            </w:r>
          </w:p>
        </w:tc>
      </w:tr>
      <w:tr w:rsidR="001E789D" w:rsidRPr="00DF735C" w14:paraId="46CCFFCC"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3ACA6051"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eastAsia="Calibri" w:hAnsi="Arial" w:cs="Arial"/>
                <w:color w:val="000000"/>
                <w:sz w:val="18"/>
                <w:szCs w:val="18"/>
              </w:rPr>
              <w:t>CBF-AML</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00DDDC13" w14:textId="5E5D8354"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A506472" w14:textId="3919247A"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.03</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592A5550"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0.59 (0.36-0.96)</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4817B295" w14:textId="77777777" w:rsidR="001E789D" w:rsidRPr="00A7102A" w:rsidRDefault="001E789D" w:rsidP="00F91B6F">
            <w:pPr>
              <w:adjustRightInd w:val="0"/>
              <w:spacing w:before="60" w:line="257" w:lineRule="auto"/>
              <w:rPr>
                <w:rFonts w:ascii="Arial" w:eastAsia="Calibri" w:hAnsi="Arial" w:cs="Arial"/>
                <w:color w:val="000000"/>
                <w:sz w:val="18"/>
                <w:szCs w:val="18"/>
              </w:rPr>
            </w:pPr>
            <w:r w:rsidRPr="00A7102A">
              <w:rPr>
                <w:rFonts w:ascii="Arial" w:eastAsia="Calibri" w:hAnsi="Arial" w:cs="Arial"/>
                <w:color w:val="000000"/>
                <w:sz w:val="18"/>
                <w:szCs w:val="18"/>
              </w:rPr>
              <w:t>CBF-AML</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502AD3C5" w14:textId="1943126A"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160B1E03" w14:textId="625B2792"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39254C">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438B0CB7"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0.2</w:t>
            </w:r>
            <w:r>
              <w:rPr>
                <w:rFonts w:ascii="Arial" w:eastAsia="Calibri" w:hAnsi="Arial" w:cs="Arial"/>
                <w:color w:val="000000"/>
                <w:sz w:val="18"/>
                <w:szCs w:val="18"/>
              </w:rPr>
              <w:t>2</w:t>
            </w:r>
            <w:r w:rsidRPr="00A7102A">
              <w:rPr>
                <w:rFonts w:ascii="Arial" w:eastAsia="Calibri" w:hAnsi="Arial" w:cs="Arial"/>
                <w:color w:val="000000"/>
                <w:sz w:val="18"/>
                <w:szCs w:val="18"/>
              </w:rPr>
              <w:t xml:space="preserve"> (0.1</w:t>
            </w:r>
            <w:r>
              <w:rPr>
                <w:rFonts w:ascii="Arial" w:eastAsia="Calibri" w:hAnsi="Arial" w:cs="Arial"/>
                <w:color w:val="000000"/>
                <w:sz w:val="18"/>
                <w:szCs w:val="18"/>
              </w:rPr>
              <w:t>4</w:t>
            </w:r>
            <w:r w:rsidRPr="00A7102A">
              <w:rPr>
                <w:rFonts w:ascii="Arial" w:eastAsia="Calibri" w:hAnsi="Arial" w:cs="Arial"/>
                <w:color w:val="000000"/>
                <w:sz w:val="18"/>
                <w:szCs w:val="18"/>
              </w:rPr>
              <w:t>-0.3</w:t>
            </w:r>
            <w:r>
              <w:rPr>
                <w:rFonts w:ascii="Arial" w:eastAsia="Calibri" w:hAnsi="Arial" w:cs="Arial"/>
                <w:color w:val="000000"/>
                <w:sz w:val="18"/>
                <w:szCs w:val="18"/>
              </w:rPr>
              <w:t>7</w:t>
            </w:r>
            <w:r w:rsidRPr="00A7102A">
              <w:rPr>
                <w:rFonts w:ascii="Arial" w:eastAsia="Calibri" w:hAnsi="Arial" w:cs="Arial"/>
                <w:color w:val="000000"/>
                <w:sz w:val="18"/>
                <w:szCs w:val="18"/>
              </w:rPr>
              <w:t>)</w:t>
            </w:r>
          </w:p>
        </w:tc>
        <w:tc>
          <w:tcPr>
            <w:tcW w:w="1868" w:type="dxa"/>
            <w:gridSpan w:val="5"/>
            <w:tcBorders>
              <w:top w:val="single" w:sz="4" w:space="0" w:color="auto"/>
              <w:left w:val="single" w:sz="4" w:space="0" w:color="auto"/>
              <w:bottom w:val="single" w:sz="4" w:space="0" w:color="auto"/>
              <w:right w:val="single" w:sz="4" w:space="0" w:color="auto"/>
            </w:tcBorders>
          </w:tcPr>
          <w:p w14:paraId="4873A817"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18044B81"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77D162D6"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6C996D1"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6EAB9921"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81E7296"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31EB809"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C871F6A"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1214E131"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417E0A3A"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eastAsia="Calibri" w:hAnsi="Arial" w:cs="Arial"/>
                <w:color w:val="000000"/>
                <w:sz w:val="18"/>
                <w:szCs w:val="18"/>
              </w:rPr>
              <w:t>Complex karyotype</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1B5B3A19" w14:textId="7A35BD42"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15D0A18F" w14:textId="0344E1FB" w:rsidR="001E789D" w:rsidRPr="00A7102A" w:rsidRDefault="001E789D" w:rsidP="00F91B6F">
            <w:pPr>
              <w:adjustRightInd w:val="0"/>
              <w:spacing w:before="60" w:after="60" w:line="256"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C95626">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7FD2A192"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3.60 (2.00-6.50)</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4E8D47D6"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sidRPr="00A7102A">
              <w:rPr>
                <w:rFonts w:ascii="Arial" w:eastAsia="Calibri" w:hAnsi="Arial" w:cs="Arial"/>
                <w:color w:val="000000"/>
                <w:sz w:val="18"/>
                <w:szCs w:val="18"/>
              </w:rPr>
              <w:t>Complex karyotype</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1D09C8DE" w14:textId="7CFC83C3"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Yes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no</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1B6BA43F" w14:textId="24EA2256"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&lt;</w:t>
            </w:r>
            <w:r w:rsidR="0039254C">
              <w:rPr>
                <w:rFonts w:ascii="Arial" w:eastAsia="Calibri" w:hAnsi="Arial" w:cs="Arial"/>
                <w:color w:val="000000"/>
                <w:sz w:val="18"/>
                <w:szCs w:val="18"/>
              </w:rPr>
              <w:t>0</w:t>
            </w:r>
            <w:r w:rsidRPr="00A7102A">
              <w:rPr>
                <w:rFonts w:ascii="Arial" w:eastAsia="Calibri" w:hAnsi="Arial" w:cs="Arial"/>
                <w:color w:val="000000"/>
                <w:sz w:val="18"/>
                <w:szCs w:val="18"/>
              </w:rPr>
              <w:t>.00</w:t>
            </w:r>
            <w:r>
              <w:rPr>
                <w:rFonts w:ascii="Arial" w:eastAsia="Calibri" w:hAnsi="Arial" w:cs="Arial"/>
                <w:color w:val="000000"/>
                <w:sz w:val="18"/>
                <w:szCs w:val="18"/>
              </w:rPr>
              <w:t>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0B88D630"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2.07</w:t>
            </w:r>
            <w:r w:rsidRPr="00A7102A">
              <w:rPr>
                <w:rFonts w:ascii="Arial" w:eastAsia="Calibri" w:hAnsi="Arial" w:cs="Arial"/>
                <w:color w:val="000000"/>
                <w:sz w:val="18"/>
                <w:szCs w:val="18"/>
              </w:rPr>
              <w:t>(1.</w:t>
            </w:r>
            <w:r>
              <w:rPr>
                <w:rFonts w:ascii="Arial" w:eastAsia="Calibri" w:hAnsi="Arial" w:cs="Arial"/>
                <w:color w:val="000000"/>
                <w:sz w:val="18"/>
                <w:szCs w:val="18"/>
              </w:rPr>
              <w:t>37</w:t>
            </w:r>
            <w:r w:rsidRPr="00A7102A">
              <w:rPr>
                <w:rFonts w:ascii="Arial" w:eastAsia="Calibri" w:hAnsi="Arial" w:cs="Arial"/>
                <w:color w:val="000000"/>
                <w:sz w:val="18"/>
                <w:szCs w:val="18"/>
              </w:rPr>
              <w:t>-</w:t>
            </w:r>
            <w:r>
              <w:rPr>
                <w:rFonts w:ascii="Arial" w:eastAsia="Calibri" w:hAnsi="Arial" w:cs="Arial"/>
                <w:color w:val="000000"/>
                <w:sz w:val="18"/>
                <w:szCs w:val="18"/>
              </w:rPr>
              <w:t>3.14</w:t>
            </w:r>
            <w:r w:rsidRPr="00A7102A">
              <w:rPr>
                <w:rFonts w:ascii="Arial" w:eastAsia="Calibri" w:hAnsi="Arial" w:cs="Arial"/>
                <w:color w:val="000000"/>
                <w:sz w:val="18"/>
                <w:szCs w:val="18"/>
              </w:rPr>
              <w:t>)</w:t>
            </w:r>
          </w:p>
        </w:tc>
        <w:tc>
          <w:tcPr>
            <w:tcW w:w="1868" w:type="dxa"/>
            <w:gridSpan w:val="5"/>
            <w:tcBorders>
              <w:top w:val="single" w:sz="4" w:space="0" w:color="auto"/>
              <w:left w:val="single" w:sz="4" w:space="0" w:color="auto"/>
              <w:bottom w:val="single" w:sz="4" w:space="0" w:color="auto"/>
              <w:right w:val="single" w:sz="4" w:space="0" w:color="auto"/>
            </w:tcBorders>
          </w:tcPr>
          <w:p w14:paraId="1B8DA5FD"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24259761"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512D2E1E"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D4F127C"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6D84F3DD"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08C56CE"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2EAD781"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65A5252" w14:textId="77777777" w:rsidR="001E789D"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7DF35F3C"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460FE0A1" w14:textId="77777777" w:rsidR="001E789D" w:rsidRPr="00A7102A" w:rsidRDefault="001E789D" w:rsidP="00F91B6F">
            <w:pPr>
              <w:adjustRightInd w:val="0"/>
              <w:spacing w:before="60" w:after="60"/>
              <w:rPr>
                <w:rFonts w:ascii="Arial" w:eastAsia="Calibri" w:hAnsi="Arial" w:cs="Arial"/>
                <w:i/>
                <w:iCs/>
                <w:color w:val="000000"/>
                <w:sz w:val="18"/>
                <w:szCs w:val="18"/>
              </w:rPr>
            </w:pPr>
            <w:r w:rsidRPr="00A7102A">
              <w:rPr>
                <w:rFonts w:ascii="Arial" w:hAnsi="Arial" w:cs="Arial"/>
                <w:color w:val="000000"/>
                <w:sz w:val="18"/>
                <w:szCs w:val="18"/>
              </w:rPr>
              <w:t>WBC</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6A29536F" w14:textId="77777777"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hAnsi="Arial" w:cs="Arial"/>
                <w:color w:val="000000"/>
                <w:sz w:val="18"/>
                <w:szCs w:val="18"/>
              </w:rPr>
              <w:t>Continuous, 50-unit increase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4E72A616" w14:textId="6EFE881D" w:rsidR="001E789D" w:rsidRPr="00A7102A" w:rsidRDefault="001E789D" w:rsidP="00F91B6F">
            <w:pPr>
              <w:adjustRightInd w:val="0"/>
              <w:spacing w:before="60" w:after="60" w:line="256" w:lineRule="auto"/>
              <w:jc w:val="center"/>
              <w:rPr>
                <w:rFonts w:ascii="Arial" w:eastAsia="Calibri" w:hAnsi="Arial" w:cs="Arial"/>
                <w:color w:val="000000"/>
                <w:sz w:val="18"/>
                <w:szCs w:val="18"/>
              </w:rPr>
            </w:pPr>
            <w:r w:rsidRPr="00A7102A">
              <w:rPr>
                <w:rFonts w:ascii="Arial" w:hAnsi="Arial" w:cs="Arial"/>
                <w:bCs/>
                <w:sz w:val="18"/>
                <w:szCs w:val="18"/>
              </w:rPr>
              <w:t>&lt;</w:t>
            </w:r>
            <w:r w:rsidR="00C95626">
              <w:rPr>
                <w:rFonts w:ascii="Arial" w:hAnsi="Arial" w:cs="Arial"/>
                <w:bCs/>
                <w:sz w:val="18"/>
                <w:szCs w:val="18"/>
              </w:rPr>
              <w:t>0</w:t>
            </w:r>
            <w:r w:rsidRPr="00A7102A">
              <w:rPr>
                <w:rFonts w:ascii="Arial" w:hAnsi="Arial" w:cs="Arial"/>
                <w:bCs/>
                <w:sz w:val="18"/>
                <w:szCs w:val="18"/>
              </w:rPr>
              <w:t>.001</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1F5A6EE3" w14:textId="7E57BFDB"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1.25 (1.13</w:t>
            </w:r>
            <w:r w:rsidR="00585832">
              <w:rPr>
                <w:rFonts w:ascii="Arial" w:hAnsi="Arial" w:cs="Arial"/>
                <w:sz w:val="18"/>
                <w:szCs w:val="18"/>
              </w:rPr>
              <w:t>-</w:t>
            </w:r>
            <w:r w:rsidRPr="00A7102A">
              <w:rPr>
                <w:rFonts w:ascii="Arial" w:hAnsi="Arial" w:cs="Arial"/>
                <w:sz w:val="18"/>
                <w:szCs w:val="18"/>
              </w:rPr>
              <w:t>1.39)</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6B5CCC95"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Pr>
                <w:rFonts w:ascii="Arial" w:eastAsia="Calibri" w:hAnsi="Arial" w:cs="Arial"/>
                <w:color w:val="000000"/>
                <w:sz w:val="18"/>
                <w:szCs w:val="18"/>
              </w:rPr>
              <w:t>WBC</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62217354"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color w:val="000000"/>
                <w:sz w:val="18"/>
                <w:szCs w:val="18"/>
              </w:rPr>
              <w:t>Continuous, 50-unit increase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38523974" w14:textId="766FE9BB"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w:t>
            </w:r>
            <w:r w:rsidR="001E789D">
              <w:rPr>
                <w:rFonts w:ascii="Arial" w:eastAsia="Calibri" w:hAnsi="Arial" w:cs="Arial"/>
                <w:color w:val="000000"/>
                <w:sz w:val="18"/>
                <w:szCs w:val="18"/>
              </w:rPr>
              <w:t>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4572EC1C" w14:textId="77777777" w:rsidR="001E789D" w:rsidRPr="00A7102A" w:rsidRDefault="001E789D" w:rsidP="00F91B6F">
            <w:pPr>
              <w:adjustRightInd w:val="0"/>
              <w:spacing w:before="60" w:line="257" w:lineRule="auto"/>
              <w:jc w:val="center"/>
              <w:rPr>
                <w:rFonts w:ascii="Arial" w:hAnsi="Arial" w:cs="Arial"/>
                <w:sz w:val="18"/>
                <w:szCs w:val="18"/>
              </w:rPr>
            </w:pPr>
            <w:r>
              <w:rPr>
                <w:rFonts w:ascii="Arial" w:eastAsia="Calibri" w:hAnsi="Arial" w:cs="Arial"/>
                <w:color w:val="000000"/>
                <w:sz w:val="18"/>
                <w:szCs w:val="18"/>
              </w:rPr>
              <w:t>1.15</w:t>
            </w:r>
            <w:r w:rsidRPr="00A7102A">
              <w:rPr>
                <w:rFonts w:ascii="Arial" w:eastAsia="Calibri" w:hAnsi="Arial" w:cs="Arial"/>
                <w:color w:val="000000"/>
                <w:sz w:val="18"/>
                <w:szCs w:val="18"/>
              </w:rPr>
              <w:t xml:space="preserve"> (</w:t>
            </w:r>
            <w:r>
              <w:rPr>
                <w:rFonts w:ascii="Arial" w:eastAsia="Calibri" w:hAnsi="Arial" w:cs="Arial"/>
                <w:color w:val="000000"/>
                <w:sz w:val="18"/>
                <w:szCs w:val="18"/>
              </w:rPr>
              <w:t>1.03</w:t>
            </w:r>
            <w:r w:rsidRPr="00A7102A">
              <w:rPr>
                <w:rFonts w:ascii="Arial" w:eastAsia="Calibri" w:hAnsi="Arial" w:cs="Arial"/>
                <w:color w:val="000000"/>
                <w:sz w:val="18"/>
                <w:szCs w:val="18"/>
              </w:rPr>
              <w:t>-</w:t>
            </w:r>
            <w:r>
              <w:rPr>
                <w:rFonts w:ascii="Arial" w:eastAsia="Calibri" w:hAnsi="Arial" w:cs="Arial"/>
                <w:color w:val="000000"/>
                <w:sz w:val="18"/>
                <w:szCs w:val="18"/>
              </w:rPr>
              <w:t>1,27</w:t>
            </w:r>
            <w:r w:rsidRPr="00A7102A">
              <w:rPr>
                <w:rFonts w:ascii="Arial" w:eastAsia="Calibri" w:hAnsi="Arial" w:cs="Arial"/>
                <w:color w:val="000000"/>
                <w:sz w:val="18"/>
                <w:szCs w:val="18"/>
              </w:rPr>
              <w:t>)</w:t>
            </w:r>
          </w:p>
        </w:tc>
        <w:tc>
          <w:tcPr>
            <w:tcW w:w="1868" w:type="dxa"/>
            <w:gridSpan w:val="5"/>
            <w:tcBorders>
              <w:top w:val="single" w:sz="4" w:space="0" w:color="auto"/>
              <w:left w:val="single" w:sz="4" w:space="0" w:color="auto"/>
              <w:bottom w:val="single" w:sz="4" w:space="0" w:color="auto"/>
              <w:right w:val="single" w:sz="4" w:space="0" w:color="auto"/>
            </w:tcBorders>
          </w:tcPr>
          <w:p w14:paraId="64D8C742"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6B612E0D"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0A30AB54"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82959B6"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35634454"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C41209C"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98CCF33" w14:textId="77777777" w:rsidR="001E789D"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19F598CB" w14:textId="77777777" w:rsidR="001E789D"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6B22158A"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7C99898A" w14:textId="77777777" w:rsidR="001E789D" w:rsidRPr="00A7102A" w:rsidRDefault="001E789D" w:rsidP="00F91B6F">
            <w:pPr>
              <w:adjustRightInd w:val="0"/>
              <w:spacing w:before="60" w:after="60"/>
              <w:rPr>
                <w:rFonts w:ascii="Arial" w:eastAsia="Calibri" w:hAnsi="Arial" w:cs="Arial"/>
                <w:i/>
                <w:iCs/>
                <w:color w:val="000000"/>
                <w:sz w:val="18"/>
                <w:szCs w:val="18"/>
              </w:rPr>
            </w:pPr>
            <w:r w:rsidRPr="00A7102A">
              <w:rPr>
                <w:rFonts w:ascii="Arial" w:hAnsi="Arial" w:cs="Arial"/>
                <w:color w:val="000000"/>
                <w:sz w:val="18"/>
                <w:szCs w:val="18"/>
              </w:rPr>
              <w:t>Age</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293E6001" w14:textId="77777777"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hAnsi="Arial" w:cs="Arial"/>
                <w:color w:val="000000"/>
                <w:sz w:val="18"/>
                <w:szCs w:val="18"/>
              </w:rPr>
              <w:t>Continuous, 10-year increase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8F5DD5B" w14:textId="331EE7B8" w:rsidR="001E789D" w:rsidRPr="00A7102A" w:rsidRDefault="001E789D" w:rsidP="00F91B6F">
            <w:pPr>
              <w:adjustRightInd w:val="0"/>
              <w:spacing w:before="60" w:after="60" w:line="256" w:lineRule="auto"/>
              <w:jc w:val="center"/>
              <w:rPr>
                <w:rFonts w:ascii="Arial" w:eastAsia="Calibri" w:hAnsi="Arial" w:cs="Arial"/>
                <w:color w:val="000000"/>
                <w:sz w:val="18"/>
                <w:szCs w:val="18"/>
              </w:rPr>
            </w:pPr>
            <w:r w:rsidRPr="00A7102A">
              <w:rPr>
                <w:rFonts w:ascii="Arial" w:hAnsi="Arial" w:cs="Arial"/>
                <w:bCs/>
                <w:sz w:val="18"/>
                <w:szCs w:val="18"/>
              </w:rPr>
              <w:t>&lt;</w:t>
            </w:r>
            <w:r w:rsidR="00C95626">
              <w:rPr>
                <w:rFonts w:ascii="Arial" w:hAnsi="Arial" w:cs="Arial"/>
                <w:bCs/>
                <w:sz w:val="18"/>
                <w:szCs w:val="18"/>
              </w:rPr>
              <w:t>0</w:t>
            </w:r>
            <w:r w:rsidRPr="00A7102A">
              <w:rPr>
                <w:rFonts w:ascii="Arial" w:hAnsi="Arial" w:cs="Arial"/>
                <w:bCs/>
                <w:sz w:val="18"/>
                <w:szCs w:val="18"/>
              </w:rPr>
              <w:t>.001</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6B39C179" w14:textId="076823AE"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1.26 (1.11</w:t>
            </w:r>
            <w:r w:rsidR="00585832">
              <w:rPr>
                <w:rFonts w:ascii="Arial" w:hAnsi="Arial" w:cs="Arial"/>
                <w:sz w:val="18"/>
                <w:szCs w:val="18"/>
              </w:rPr>
              <w:t>-</w:t>
            </w:r>
            <w:r w:rsidRPr="00A7102A">
              <w:rPr>
                <w:rFonts w:ascii="Arial" w:hAnsi="Arial" w:cs="Arial"/>
                <w:sz w:val="18"/>
                <w:szCs w:val="18"/>
              </w:rPr>
              <w:t>1.43)</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21C041DC"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sidRPr="00A7102A">
              <w:rPr>
                <w:rFonts w:ascii="Arial" w:hAnsi="Arial" w:cs="Arial"/>
                <w:color w:val="000000"/>
                <w:sz w:val="18"/>
                <w:szCs w:val="18"/>
              </w:rPr>
              <w:t>Age</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67AB54FC"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color w:val="000000"/>
                <w:sz w:val="18"/>
                <w:szCs w:val="18"/>
              </w:rPr>
              <w:t>Continuous, 10-year increase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32E82D00" w14:textId="7FA18588"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hAnsi="Arial" w:cs="Arial"/>
                <w:bCs/>
                <w:sz w:val="18"/>
                <w:szCs w:val="18"/>
              </w:rPr>
              <w:t>0</w:t>
            </w:r>
            <w:r w:rsidR="001E789D" w:rsidRPr="00845B9C">
              <w:rPr>
                <w:rFonts w:ascii="Arial" w:hAnsi="Arial" w:cs="Arial"/>
                <w:bCs/>
                <w:sz w:val="18"/>
                <w:szCs w:val="18"/>
              </w:rPr>
              <w:t>.04</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10133098" w14:textId="412D8C13" w:rsidR="001E789D" w:rsidRPr="00A7102A" w:rsidRDefault="001E789D" w:rsidP="00F91B6F">
            <w:pPr>
              <w:adjustRightInd w:val="0"/>
              <w:spacing w:before="60" w:line="257" w:lineRule="auto"/>
              <w:jc w:val="center"/>
              <w:rPr>
                <w:rFonts w:ascii="Arial" w:hAnsi="Arial" w:cs="Arial"/>
                <w:sz w:val="18"/>
                <w:szCs w:val="18"/>
              </w:rPr>
            </w:pPr>
            <w:r w:rsidRPr="00A7102A">
              <w:rPr>
                <w:rFonts w:ascii="Arial" w:hAnsi="Arial" w:cs="Arial"/>
                <w:sz w:val="18"/>
                <w:szCs w:val="18"/>
              </w:rPr>
              <w:t>1.1</w:t>
            </w:r>
            <w:r>
              <w:rPr>
                <w:rFonts w:ascii="Arial" w:hAnsi="Arial" w:cs="Arial"/>
                <w:sz w:val="18"/>
                <w:szCs w:val="18"/>
              </w:rPr>
              <w:t>3</w:t>
            </w:r>
            <w:r w:rsidRPr="00A7102A">
              <w:rPr>
                <w:rFonts w:ascii="Arial" w:hAnsi="Arial" w:cs="Arial"/>
                <w:sz w:val="18"/>
                <w:szCs w:val="18"/>
              </w:rPr>
              <w:t xml:space="preserve"> (1.0</w:t>
            </w:r>
            <w:r>
              <w:rPr>
                <w:rFonts w:ascii="Arial" w:hAnsi="Arial" w:cs="Arial"/>
                <w:sz w:val="18"/>
                <w:szCs w:val="18"/>
              </w:rPr>
              <w:t>1</w:t>
            </w:r>
            <w:r w:rsidR="00585832">
              <w:rPr>
                <w:rFonts w:ascii="Arial" w:hAnsi="Arial" w:cs="Arial"/>
                <w:sz w:val="18"/>
                <w:szCs w:val="18"/>
              </w:rPr>
              <w:t>-</w:t>
            </w:r>
            <w:r w:rsidRPr="00A7102A">
              <w:rPr>
                <w:rFonts w:ascii="Arial" w:hAnsi="Arial" w:cs="Arial"/>
                <w:sz w:val="18"/>
                <w:szCs w:val="18"/>
              </w:rPr>
              <w:t>1.</w:t>
            </w:r>
            <w:r>
              <w:rPr>
                <w:rFonts w:ascii="Arial" w:hAnsi="Arial" w:cs="Arial"/>
                <w:sz w:val="18"/>
                <w:szCs w:val="18"/>
              </w:rPr>
              <w:t>26</w:t>
            </w:r>
            <w:r w:rsidRPr="00A7102A">
              <w:rPr>
                <w:rFonts w:ascii="Arial" w:hAnsi="Arial" w:cs="Arial"/>
                <w:sz w:val="18"/>
                <w:szCs w:val="18"/>
              </w:rPr>
              <w:t>)</w:t>
            </w:r>
          </w:p>
        </w:tc>
        <w:tc>
          <w:tcPr>
            <w:tcW w:w="1868" w:type="dxa"/>
            <w:gridSpan w:val="5"/>
            <w:tcBorders>
              <w:top w:val="single" w:sz="4" w:space="0" w:color="auto"/>
              <w:left w:val="single" w:sz="4" w:space="0" w:color="auto"/>
              <w:bottom w:val="single" w:sz="4" w:space="0" w:color="auto"/>
              <w:right w:val="single" w:sz="4" w:space="0" w:color="auto"/>
            </w:tcBorders>
          </w:tcPr>
          <w:p w14:paraId="4B3BF7A8"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5698C9F6"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3E88CBB7"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0FC1428"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019E12DC"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8462A9C"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6DD6E5A"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17DF4335"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006145DE"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15A14A0E"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eastAsia="Calibri" w:hAnsi="Arial" w:cs="Arial"/>
                <w:i/>
                <w:iCs/>
                <w:color w:val="000000"/>
                <w:sz w:val="18"/>
                <w:szCs w:val="18"/>
              </w:rPr>
              <w:t>RUNX1</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67A2C124" w14:textId="03769713"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69D87BE9" w14:textId="7D6FA092" w:rsidR="001E789D" w:rsidRPr="00A7102A" w:rsidRDefault="00C95626" w:rsidP="00F91B6F">
            <w:pPr>
              <w:adjustRightInd w:val="0"/>
              <w:spacing w:before="60" w:after="60" w:line="256"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.006</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311680D2"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1.88 (1.20-2.93)</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4758D6B3" w14:textId="77777777" w:rsidR="001E789D" w:rsidRPr="00A7102A" w:rsidRDefault="001E789D" w:rsidP="00F91B6F">
            <w:pPr>
              <w:adjustRightInd w:val="0"/>
              <w:spacing w:before="60" w:line="257" w:lineRule="auto"/>
              <w:rPr>
                <w:rFonts w:ascii="Arial" w:eastAsia="Calibri" w:hAnsi="Arial" w:cs="Arial"/>
                <w:i/>
                <w:iCs/>
                <w:color w:val="000000"/>
                <w:sz w:val="18"/>
                <w:szCs w:val="18"/>
              </w:rPr>
            </w:pPr>
            <w:r w:rsidRPr="00A7102A">
              <w:rPr>
                <w:rFonts w:ascii="Arial" w:eastAsia="Calibri" w:hAnsi="Arial" w:cs="Arial"/>
                <w:i/>
                <w:iCs/>
                <w:color w:val="000000"/>
                <w:sz w:val="18"/>
                <w:szCs w:val="18"/>
              </w:rPr>
              <w:t>SF3B1</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363165C6" w14:textId="2AAB423C"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201A211E" w14:textId="5E61B3E1" w:rsidR="001E789D" w:rsidRPr="00A7102A" w:rsidRDefault="0039254C"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0</w:t>
            </w:r>
            <w:r w:rsidR="001E789D" w:rsidRPr="00A7102A">
              <w:rPr>
                <w:rFonts w:ascii="Arial" w:eastAsia="Calibri" w:hAnsi="Arial" w:cs="Arial"/>
                <w:color w:val="000000"/>
                <w:sz w:val="18"/>
                <w:szCs w:val="18"/>
              </w:rPr>
              <w:t>.003</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25753A9E" w14:textId="0718BF0F"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hAnsi="Arial" w:cs="Arial"/>
                <w:sz w:val="18"/>
                <w:szCs w:val="18"/>
              </w:rPr>
              <w:t>2.32 (1.33</w:t>
            </w:r>
            <w:r w:rsidR="00585832">
              <w:rPr>
                <w:rFonts w:ascii="Arial" w:hAnsi="Arial" w:cs="Arial"/>
                <w:sz w:val="18"/>
                <w:szCs w:val="18"/>
              </w:rPr>
              <w:t>-</w:t>
            </w:r>
            <w:r w:rsidRPr="00A7102A">
              <w:rPr>
                <w:rFonts w:ascii="Arial" w:hAnsi="Arial" w:cs="Arial"/>
                <w:sz w:val="18"/>
                <w:szCs w:val="18"/>
              </w:rPr>
              <w:t>4.05)</w:t>
            </w:r>
          </w:p>
        </w:tc>
        <w:tc>
          <w:tcPr>
            <w:tcW w:w="1868" w:type="dxa"/>
            <w:gridSpan w:val="5"/>
            <w:tcBorders>
              <w:top w:val="single" w:sz="4" w:space="0" w:color="auto"/>
              <w:left w:val="single" w:sz="4" w:space="0" w:color="auto"/>
              <w:bottom w:val="single" w:sz="4" w:space="0" w:color="auto"/>
              <w:right w:val="single" w:sz="4" w:space="0" w:color="auto"/>
            </w:tcBorders>
          </w:tcPr>
          <w:p w14:paraId="1D567427"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18B2AADA"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195126E5"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594DCD6C"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18CE84D9"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45CB3FCA"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215B02C0" w14:textId="77777777" w:rsidR="001E789D" w:rsidRPr="00A7102A" w:rsidRDefault="001E789D" w:rsidP="00F91B6F">
            <w:pPr>
              <w:adjustRightInd w:val="0"/>
              <w:spacing w:before="60" w:line="257" w:lineRule="auto"/>
              <w:jc w:val="center"/>
              <w:rPr>
                <w:rFonts w:ascii="Arial" w:hAnsi="Arial" w:cs="Arial"/>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3B853579" w14:textId="77777777" w:rsidR="001E789D" w:rsidRPr="00A7102A" w:rsidRDefault="001E789D" w:rsidP="00F91B6F">
            <w:pPr>
              <w:adjustRightInd w:val="0"/>
              <w:spacing w:before="60" w:line="257" w:lineRule="auto"/>
              <w:jc w:val="center"/>
              <w:rPr>
                <w:rFonts w:ascii="Arial" w:hAnsi="Arial" w:cs="Arial"/>
                <w:sz w:val="18"/>
                <w:szCs w:val="18"/>
              </w:rPr>
            </w:pPr>
          </w:p>
        </w:tc>
      </w:tr>
      <w:tr w:rsidR="001E789D" w:rsidRPr="00DF735C" w14:paraId="0D5BA24E" w14:textId="77777777" w:rsidTr="00F91B6F">
        <w:trPr>
          <w:gridAfter w:val="2"/>
          <w:wAfter w:w="2547" w:type="dxa"/>
          <w:trHeight w:val="144"/>
        </w:trPr>
        <w:tc>
          <w:tcPr>
            <w:tcW w:w="1917" w:type="dxa"/>
            <w:tcBorders>
              <w:top w:val="single" w:sz="4" w:space="0" w:color="auto"/>
              <w:left w:val="single" w:sz="4" w:space="0" w:color="auto"/>
              <w:bottom w:val="single" w:sz="4" w:space="0" w:color="auto"/>
              <w:right w:val="single" w:sz="4" w:space="0" w:color="auto"/>
            </w:tcBorders>
            <w:shd w:val="clear" w:color="auto" w:fill="auto"/>
          </w:tcPr>
          <w:p w14:paraId="2EC20022" w14:textId="77777777" w:rsidR="001E789D" w:rsidRPr="00A7102A" w:rsidRDefault="001E789D" w:rsidP="00F91B6F">
            <w:pPr>
              <w:adjustRightInd w:val="0"/>
              <w:spacing w:before="60" w:after="60"/>
              <w:rPr>
                <w:rFonts w:ascii="Arial" w:eastAsia="Calibri" w:hAnsi="Arial" w:cs="Arial"/>
                <w:color w:val="000000"/>
                <w:sz w:val="18"/>
                <w:szCs w:val="18"/>
              </w:rPr>
            </w:pPr>
            <w:r w:rsidRPr="00A7102A">
              <w:rPr>
                <w:rFonts w:ascii="Arial" w:eastAsia="Calibri" w:hAnsi="Arial" w:cs="Arial"/>
                <w:i/>
                <w:iCs/>
                <w:color w:val="000000"/>
                <w:sz w:val="18"/>
                <w:szCs w:val="18"/>
              </w:rPr>
              <w:t>WT1</w:t>
            </w:r>
          </w:p>
        </w:tc>
        <w:tc>
          <w:tcPr>
            <w:tcW w:w="1898" w:type="dxa"/>
            <w:tcBorders>
              <w:top w:val="single" w:sz="4" w:space="0" w:color="auto"/>
              <w:left w:val="single" w:sz="4" w:space="0" w:color="auto"/>
              <w:bottom w:val="single" w:sz="4" w:space="0" w:color="auto"/>
              <w:right w:val="single" w:sz="4" w:space="0" w:color="auto"/>
            </w:tcBorders>
            <w:shd w:val="clear" w:color="auto" w:fill="auto"/>
          </w:tcPr>
          <w:p w14:paraId="638BF1D1" w14:textId="7E7CE7F7" w:rsidR="001E789D" w:rsidRPr="00A7102A" w:rsidRDefault="001E789D" w:rsidP="00F91B6F">
            <w:pPr>
              <w:adjustRightInd w:val="0"/>
              <w:spacing w:before="60"/>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0AC8C282" w14:textId="68128172" w:rsidR="001E789D" w:rsidRPr="00A7102A" w:rsidRDefault="001E789D" w:rsidP="00F91B6F">
            <w:pPr>
              <w:adjustRightInd w:val="0"/>
              <w:spacing w:before="60" w:after="60" w:line="256"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C95626">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10" w:type="dxa"/>
            <w:tcBorders>
              <w:top w:val="single" w:sz="4" w:space="0" w:color="auto"/>
              <w:left w:val="single" w:sz="4" w:space="0" w:color="auto"/>
              <w:bottom w:val="single" w:sz="4" w:space="0" w:color="auto"/>
              <w:right w:val="single" w:sz="12" w:space="0" w:color="auto"/>
            </w:tcBorders>
            <w:shd w:val="clear" w:color="auto" w:fill="auto"/>
          </w:tcPr>
          <w:p w14:paraId="52DAB810"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1.87 (1.30-2.70)</w:t>
            </w:r>
          </w:p>
        </w:tc>
        <w:tc>
          <w:tcPr>
            <w:tcW w:w="1992" w:type="dxa"/>
            <w:tcBorders>
              <w:top w:val="single" w:sz="4" w:space="0" w:color="auto"/>
              <w:left w:val="single" w:sz="12" w:space="0" w:color="auto"/>
              <w:bottom w:val="single" w:sz="4" w:space="0" w:color="auto"/>
              <w:right w:val="single" w:sz="4" w:space="0" w:color="auto"/>
            </w:tcBorders>
            <w:shd w:val="clear" w:color="auto" w:fill="auto"/>
          </w:tcPr>
          <w:p w14:paraId="2BD4188D" w14:textId="77777777" w:rsidR="001E789D" w:rsidRPr="00552D8F" w:rsidRDefault="001E789D" w:rsidP="00F91B6F">
            <w:pPr>
              <w:adjustRightInd w:val="0"/>
              <w:spacing w:before="60" w:line="257" w:lineRule="auto"/>
              <w:rPr>
                <w:rFonts w:ascii="Arial" w:eastAsia="Calibri" w:hAnsi="Arial" w:cs="Arial"/>
                <w:color w:val="000000"/>
                <w:sz w:val="18"/>
                <w:szCs w:val="18"/>
              </w:rPr>
            </w:pPr>
            <w:r w:rsidRPr="00A7102A">
              <w:rPr>
                <w:rFonts w:ascii="Arial" w:eastAsia="Calibri" w:hAnsi="Arial" w:cs="Arial"/>
                <w:i/>
                <w:iCs/>
                <w:color w:val="000000"/>
                <w:sz w:val="18"/>
                <w:szCs w:val="18"/>
              </w:rPr>
              <w:t>NPM1</w:t>
            </w:r>
          </w:p>
        </w:tc>
        <w:tc>
          <w:tcPr>
            <w:tcW w:w="2016" w:type="dxa"/>
            <w:tcBorders>
              <w:top w:val="single" w:sz="4" w:space="0" w:color="auto"/>
              <w:left w:val="single" w:sz="4" w:space="0" w:color="auto"/>
              <w:bottom w:val="single" w:sz="4" w:space="0" w:color="auto"/>
              <w:right w:val="single" w:sz="4" w:space="0" w:color="auto"/>
            </w:tcBorders>
            <w:shd w:val="clear" w:color="auto" w:fill="auto"/>
          </w:tcPr>
          <w:p w14:paraId="02BEB1CB" w14:textId="49FF6643"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Mutated </w:t>
            </w:r>
            <w:r w:rsidR="003C6B54" w:rsidRPr="00A87076">
              <w:rPr>
                <w:rFonts w:ascii="Arial" w:hAnsi="Arial" w:cs="Arial"/>
                <w:sz w:val="18"/>
                <w:szCs w:val="18"/>
              </w:rPr>
              <w:t>vs</w:t>
            </w:r>
            <w:r w:rsidR="003C6B54">
              <w:rPr>
                <w:rFonts w:ascii="Arial" w:hAnsi="Arial" w:cs="Arial"/>
                <w:i/>
                <w:iCs/>
                <w:sz w:val="18"/>
                <w:szCs w:val="18"/>
              </w:rPr>
              <w:t xml:space="preserve"> </w:t>
            </w:r>
            <w:r w:rsidRPr="00A7102A">
              <w:rPr>
                <w:rFonts w:ascii="Arial" w:eastAsia="Calibri" w:hAnsi="Arial" w:cs="Arial"/>
                <w:color w:val="000000"/>
                <w:sz w:val="18"/>
                <w:szCs w:val="18"/>
              </w:rPr>
              <w:t>wild-type</w:t>
            </w:r>
          </w:p>
        </w:tc>
        <w:tc>
          <w:tcPr>
            <w:tcW w:w="1448" w:type="dxa"/>
            <w:tcBorders>
              <w:top w:val="single" w:sz="4" w:space="0" w:color="auto"/>
              <w:left w:val="single" w:sz="4" w:space="0" w:color="auto"/>
              <w:bottom w:val="single" w:sz="4" w:space="0" w:color="auto"/>
              <w:right w:val="single" w:sz="4" w:space="0" w:color="auto"/>
            </w:tcBorders>
            <w:shd w:val="clear" w:color="auto" w:fill="auto"/>
          </w:tcPr>
          <w:p w14:paraId="68B760AE" w14:textId="40CC9BB0"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&lt;</w:t>
            </w:r>
            <w:r w:rsidR="0039254C">
              <w:rPr>
                <w:rFonts w:ascii="Arial" w:eastAsia="Calibri" w:hAnsi="Arial" w:cs="Arial"/>
                <w:color w:val="000000"/>
                <w:sz w:val="18"/>
                <w:szCs w:val="18"/>
              </w:rPr>
              <w:t>0</w:t>
            </w:r>
            <w:r w:rsidRPr="00A7102A">
              <w:rPr>
                <w:rFonts w:ascii="Arial" w:eastAsia="Calibri" w:hAnsi="Arial" w:cs="Arial"/>
                <w:color w:val="000000"/>
                <w:sz w:val="18"/>
                <w:szCs w:val="18"/>
              </w:rPr>
              <w:t>.001</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5E04EC4C"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0.</w:t>
            </w:r>
            <w:r>
              <w:rPr>
                <w:rFonts w:ascii="Arial" w:eastAsia="Calibri" w:hAnsi="Arial" w:cs="Arial"/>
                <w:color w:val="000000"/>
                <w:sz w:val="18"/>
                <w:szCs w:val="18"/>
              </w:rPr>
              <w:t>53</w:t>
            </w:r>
            <w:r w:rsidRPr="00A7102A">
              <w:rPr>
                <w:rFonts w:ascii="Arial" w:eastAsia="Calibri" w:hAnsi="Arial" w:cs="Arial"/>
                <w:color w:val="000000"/>
                <w:sz w:val="18"/>
                <w:szCs w:val="18"/>
              </w:rPr>
              <w:t xml:space="preserve"> (0.4</w:t>
            </w:r>
            <w:r>
              <w:rPr>
                <w:rFonts w:ascii="Arial" w:eastAsia="Calibri" w:hAnsi="Arial" w:cs="Arial"/>
                <w:color w:val="000000"/>
                <w:sz w:val="18"/>
                <w:szCs w:val="18"/>
              </w:rPr>
              <w:t>0</w:t>
            </w:r>
            <w:r w:rsidRPr="00A7102A">
              <w:rPr>
                <w:rFonts w:ascii="Arial" w:eastAsia="Calibri" w:hAnsi="Arial" w:cs="Arial"/>
                <w:color w:val="000000"/>
                <w:sz w:val="18"/>
                <w:szCs w:val="18"/>
              </w:rPr>
              <w:t>-0.</w:t>
            </w:r>
            <w:r>
              <w:rPr>
                <w:rFonts w:ascii="Arial" w:eastAsia="Calibri" w:hAnsi="Arial" w:cs="Arial"/>
                <w:color w:val="000000"/>
                <w:sz w:val="18"/>
                <w:szCs w:val="18"/>
              </w:rPr>
              <w:t>71</w:t>
            </w:r>
            <w:r w:rsidRPr="00A7102A">
              <w:rPr>
                <w:rFonts w:ascii="Arial" w:eastAsia="Calibri" w:hAnsi="Arial" w:cs="Arial"/>
                <w:color w:val="000000"/>
                <w:sz w:val="18"/>
                <w:szCs w:val="18"/>
              </w:rPr>
              <w:t>)</w:t>
            </w:r>
          </w:p>
        </w:tc>
        <w:tc>
          <w:tcPr>
            <w:tcW w:w="1868" w:type="dxa"/>
            <w:gridSpan w:val="5"/>
            <w:tcBorders>
              <w:top w:val="single" w:sz="4" w:space="0" w:color="auto"/>
              <w:left w:val="single" w:sz="4" w:space="0" w:color="auto"/>
              <w:bottom w:val="single" w:sz="4" w:space="0" w:color="auto"/>
              <w:right w:val="single" w:sz="4" w:space="0" w:color="auto"/>
            </w:tcBorders>
          </w:tcPr>
          <w:p w14:paraId="7DE9FE77"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14D419CA"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4" w:space="0" w:color="auto"/>
              <w:right w:val="single" w:sz="4" w:space="0" w:color="auto"/>
            </w:tcBorders>
          </w:tcPr>
          <w:p w14:paraId="27EE05EB"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7165D04D"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4" w:space="0" w:color="auto"/>
              <w:right w:val="single" w:sz="4" w:space="0" w:color="auto"/>
            </w:tcBorders>
          </w:tcPr>
          <w:p w14:paraId="69F50232"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77622B7A"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0C2AD611"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4" w:space="0" w:color="auto"/>
              <w:right w:val="single" w:sz="4" w:space="0" w:color="auto"/>
            </w:tcBorders>
          </w:tcPr>
          <w:p w14:paraId="62630FA2"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r>
      <w:tr w:rsidR="001E789D" w:rsidRPr="00DF735C" w14:paraId="41DEAA6F" w14:textId="77777777" w:rsidTr="00F91B6F">
        <w:trPr>
          <w:gridAfter w:val="2"/>
          <w:wAfter w:w="2547" w:type="dxa"/>
          <w:trHeight w:val="144"/>
        </w:trPr>
        <w:tc>
          <w:tcPr>
            <w:tcW w:w="1917" w:type="dxa"/>
            <w:tcBorders>
              <w:top w:val="single" w:sz="4" w:space="0" w:color="auto"/>
              <w:left w:val="single" w:sz="4" w:space="0" w:color="auto"/>
              <w:bottom w:val="single" w:sz="12" w:space="0" w:color="auto"/>
              <w:right w:val="single" w:sz="4" w:space="0" w:color="auto"/>
            </w:tcBorders>
            <w:shd w:val="clear" w:color="auto" w:fill="auto"/>
          </w:tcPr>
          <w:p w14:paraId="0F6E45C2" w14:textId="77777777" w:rsidR="001E789D" w:rsidRPr="00A7102A" w:rsidRDefault="001E789D" w:rsidP="00F91B6F">
            <w:pPr>
              <w:adjustRightInd w:val="0"/>
              <w:spacing w:before="60" w:after="60"/>
              <w:rPr>
                <w:rFonts w:ascii="Arial" w:eastAsia="Calibri" w:hAnsi="Arial" w:cs="Arial"/>
                <w:color w:val="000000"/>
                <w:sz w:val="18"/>
                <w:szCs w:val="18"/>
              </w:rPr>
            </w:pPr>
          </w:p>
        </w:tc>
        <w:tc>
          <w:tcPr>
            <w:tcW w:w="1898" w:type="dxa"/>
            <w:tcBorders>
              <w:top w:val="single" w:sz="4" w:space="0" w:color="auto"/>
              <w:left w:val="single" w:sz="4" w:space="0" w:color="auto"/>
              <w:bottom w:val="single" w:sz="12" w:space="0" w:color="auto"/>
              <w:right w:val="single" w:sz="4" w:space="0" w:color="auto"/>
            </w:tcBorders>
            <w:shd w:val="clear" w:color="auto" w:fill="auto"/>
          </w:tcPr>
          <w:p w14:paraId="1476D887" w14:textId="77777777" w:rsidR="001E789D" w:rsidRPr="00A7102A" w:rsidRDefault="001E789D" w:rsidP="00F91B6F">
            <w:pPr>
              <w:adjustRightInd w:val="0"/>
              <w:spacing w:before="60"/>
              <w:jc w:val="center"/>
              <w:rPr>
                <w:rFonts w:ascii="Arial" w:eastAsia="Calibri" w:hAnsi="Arial" w:cs="Arial"/>
                <w:color w:val="000000"/>
                <w:sz w:val="18"/>
                <w:szCs w:val="18"/>
              </w:rPr>
            </w:pPr>
          </w:p>
        </w:tc>
        <w:tc>
          <w:tcPr>
            <w:tcW w:w="1122" w:type="dxa"/>
            <w:tcBorders>
              <w:top w:val="single" w:sz="4" w:space="0" w:color="auto"/>
              <w:left w:val="single" w:sz="4" w:space="0" w:color="auto"/>
              <w:bottom w:val="single" w:sz="12" w:space="0" w:color="auto"/>
              <w:right w:val="single" w:sz="4" w:space="0" w:color="auto"/>
            </w:tcBorders>
            <w:shd w:val="clear" w:color="auto" w:fill="auto"/>
          </w:tcPr>
          <w:p w14:paraId="2E5D7D99" w14:textId="77777777" w:rsidR="001E789D" w:rsidRPr="00A7102A" w:rsidRDefault="001E789D" w:rsidP="00F91B6F">
            <w:pPr>
              <w:adjustRightInd w:val="0"/>
              <w:spacing w:before="60" w:after="60" w:line="256" w:lineRule="auto"/>
              <w:jc w:val="center"/>
              <w:rPr>
                <w:rFonts w:ascii="Arial" w:eastAsia="Calibri" w:hAnsi="Arial" w:cs="Arial"/>
                <w:color w:val="000000"/>
                <w:sz w:val="18"/>
                <w:szCs w:val="18"/>
              </w:rPr>
            </w:pPr>
          </w:p>
        </w:tc>
        <w:tc>
          <w:tcPr>
            <w:tcW w:w="1810" w:type="dxa"/>
            <w:tcBorders>
              <w:top w:val="single" w:sz="4" w:space="0" w:color="auto"/>
              <w:left w:val="single" w:sz="4" w:space="0" w:color="auto"/>
              <w:bottom w:val="single" w:sz="12" w:space="0" w:color="auto"/>
              <w:right w:val="single" w:sz="12" w:space="0" w:color="auto"/>
            </w:tcBorders>
            <w:shd w:val="clear" w:color="auto" w:fill="auto"/>
          </w:tcPr>
          <w:p w14:paraId="53A82628"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992" w:type="dxa"/>
            <w:tcBorders>
              <w:top w:val="single" w:sz="4" w:space="0" w:color="auto"/>
              <w:left w:val="single" w:sz="12" w:space="0" w:color="auto"/>
              <w:bottom w:val="single" w:sz="12" w:space="0" w:color="auto"/>
              <w:right w:val="single" w:sz="4" w:space="0" w:color="auto"/>
            </w:tcBorders>
            <w:shd w:val="clear" w:color="auto" w:fill="auto"/>
          </w:tcPr>
          <w:p w14:paraId="74CCA29F" w14:textId="77777777" w:rsidR="001E789D" w:rsidRPr="00A7102A" w:rsidRDefault="001E789D" w:rsidP="00F91B6F">
            <w:pPr>
              <w:adjustRightInd w:val="0"/>
              <w:spacing w:before="60" w:line="257" w:lineRule="auto"/>
              <w:rPr>
                <w:rFonts w:ascii="Arial" w:eastAsia="Calibri" w:hAnsi="Arial" w:cs="Arial"/>
                <w:color w:val="000000"/>
                <w:sz w:val="18"/>
                <w:szCs w:val="18"/>
              </w:rPr>
            </w:pPr>
            <w:r w:rsidRPr="00A7102A">
              <w:rPr>
                <w:rFonts w:ascii="Arial" w:eastAsia="Calibri" w:hAnsi="Arial" w:cs="Arial"/>
                <w:i/>
                <w:iCs/>
                <w:color w:val="000000"/>
                <w:sz w:val="18"/>
                <w:szCs w:val="18"/>
              </w:rPr>
              <w:t>CEBPA</w:t>
            </w:r>
          </w:p>
        </w:tc>
        <w:tc>
          <w:tcPr>
            <w:tcW w:w="2016" w:type="dxa"/>
            <w:tcBorders>
              <w:top w:val="single" w:sz="4" w:space="0" w:color="auto"/>
              <w:left w:val="single" w:sz="4" w:space="0" w:color="auto"/>
              <w:bottom w:val="single" w:sz="12" w:space="0" w:color="auto"/>
              <w:right w:val="single" w:sz="4" w:space="0" w:color="auto"/>
            </w:tcBorders>
            <w:shd w:val="clear" w:color="auto" w:fill="auto"/>
          </w:tcPr>
          <w:p w14:paraId="6987A2A6" w14:textId="4CFB27D9"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 xml:space="preserve">bZIP </w:t>
            </w:r>
            <w:r w:rsidR="003C6B54" w:rsidRPr="00A87076">
              <w:rPr>
                <w:rFonts w:ascii="Arial" w:hAnsi="Arial" w:cs="Arial"/>
                <w:sz w:val="18"/>
                <w:szCs w:val="18"/>
              </w:rPr>
              <w:t>vs</w:t>
            </w:r>
            <w:r w:rsidR="003C6B54">
              <w:rPr>
                <w:rFonts w:ascii="Arial" w:hAnsi="Arial" w:cs="Arial"/>
                <w:i/>
                <w:iCs/>
                <w:sz w:val="18"/>
                <w:szCs w:val="18"/>
              </w:rPr>
              <w:t xml:space="preserve"> </w:t>
            </w:r>
            <w:r w:rsidR="0097153B">
              <w:rPr>
                <w:rFonts w:ascii="Arial" w:eastAsia="Calibri" w:hAnsi="Arial" w:cs="Arial"/>
                <w:color w:val="000000"/>
                <w:sz w:val="18"/>
                <w:szCs w:val="18"/>
              </w:rPr>
              <w:t>wild-type</w:t>
            </w:r>
            <w:r w:rsidRPr="00A7102A">
              <w:rPr>
                <w:rFonts w:ascii="Arial" w:eastAsia="Calibri" w:hAnsi="Arial" w:cs="Arial"/>
                <w:color w:val="000000"/>
                <w:sz w:val="18"/>
                <w:szCs w:val="18"/>
              </w:rPr>
              <w:t xml:space="preserve"> or other</w:t>
            </w:r>
          </w:p>
        </w:tc>
        <w:tc>
          <w:tcPr>
            <w:tcW w:w="1448" w:type="dxa"/>
            <w:tcBorders>
              <w:top w:val="single" w:sz="4" w:space="0" w:color="auto"/>
              <w:left w:val="single" w:sz="4" w:space="0" w:color="auto"/>
              <w:bottom w:val="single" w:sz="12" w:space="0" w:color="auto"/>
              <w:right w:val="single" w:sz="4" w:space="0" w:color="auto"/>
            </w:tcBorders>
            <w:shd w:val="clear" w:color="auto" w:fill="auto"/>
          </w:tcPr>
          <w:p w14:paraId="1377A1EF" w14:textId="1E974617" w:rsidR="001E789D" w:rsidRPr="00A7102A" w:rsidRDefault="001E789D" w:rsidP="00F91B6F">
            <w:pPr>
              <w:adjustRightInd w:val="0"/>
              <w:spacing w:before="60" w:line="257" w:lineRule="auto"/>
              <w:jc w:val="center"/>
              <w:rPr>
                <w:rFonts w:ascii="Arial" w:eastAsia="Calibri" w:hAnsi="Arial" w:cs="Arial"/>
                <w:color w:val="000000"/>
                <w:sz w:val="18"/>
                <w:szCs w:val="18"/>
              </w:rPr>
            </w:pPr>
            <w:r>
              <w:rPr>
                <w:rFonts w:ascii="Arial" w:eastAsia="Calibri" w:hAnsi="Arial" w:cs="Arial"/>
                <w:color w:val="000000"/>
                <w:sz w:val="18"/>
                <w:szCs w:val="18"/>
              </w:rPr>
              <w:t>&lt;</w:t>
            </w:r>
            <w:r w:rsidR="0039254C">
              <w:rPr>
                <w:rFonts w:ascii="Arial" w:eastAsia="Calibri" w:hAnsi="Arial" w:cs="Arial"/>
                <w:color w:val="000000"/>
                <w:sz w:val="18"/>
                <w:szCs w:val="18"/>
              </w:rPr>
              <w:t>0</w:t>
            </w:r>
            <w:r w:rsidRPr="00A7102A">
              <w:rPr>
                <w:rFonts w:ascii="Arial" w:eastAsia="Calibri" w:hAnsi="Arial" w:cs="Arial"/>
                <w:color w:val="000000"/>
                <w:sz w:val="18"/>
                <w:szCs w:val="18"/>
              </w:rPr>
              <w:t>.</w:t>
            </w:r>
            <w:r>
              <w:rPr>
                <w:rFonts w:ascii="Arial" w:eastAsia="Calibri" w:hAnsi="Arial" w:cs="Arial"/>
                <w:color w:val="000000"/>
                <w:sz w:val="18"/>
                <w:szCs w:val="18"/>
              </w:rPr>
              <w:t>001</w:t>
            </w:r>
          </w:p>
        </w:tc>
        <w:tc>
          <w:tcPr>
            <w:tcW w:w="1868" w:type="dxa"/>
            <w:tcBorders>
              <w:top w:val="single" w:sz="4" w:space="0" w:color="auto"/>
              <w:left w:val="single" w:sz="4" w:space="0" w:color="auto"/>
              <w:bottom w:val="single" w:sz="12" w:space="0" w:color="auto"/>
              <w:right w:val="single" w:sz="4" w:space="0" w:color="auto"/>
            </w:tcBorders>
            <w:shd w:val="clear" w:color="auto" w:fill="auto"/>
          </w:tcPr>
          <w:p w14:paraId="6F8C0951"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r w:rsidRPr="00A7102A">
              <w:rPr>
                <w:rFonts w:ascii="Arial" w:eastAsia="Calibri" w:hAnsi="Arial" w:cs="Arial"/>
                <w:color w:val="000000"/>
                <w:sz w:val="18"/>
                <w:szCs w:val="18"/>
              </w:rPr>
              <w:t>0.</w:t>
            </w:r>
            <w:r>
              <w:rPr>
                <w:rFonts w:ascii="Arial" w:eastAsia="Calibri" w:hAnsi="Arial" w:cs="Arial"/>
                <w:color w:val="000000"/>
                <w:sz w:val="18"/>
                <w:szCs w:val="18"/>
              </w:rPr>
              <w:t>34</w:t>
            </w:r>
            <w:r w:rsidRPr="00A7102A">
              <w:rPr>
                <w:rFonts w:ascii="Arial" w:eastAsia="Calibri" w:hAnsi="Arial" w:cs="Arial"/>
                <w:color w:val="000000"/>
                <w:sz w:val="18"/>
                <w:szCs w:val="18"/>
              </w:rPr>
              <w:t xml:space="preserve"> (0.</w:t>
            </w:r>
            <w:r>
              <w:rPr>
                <w:rFonts w:ascii="Arial" w:eastAsia="Calibri" w:hAnsi="Arial" w:cs="Arial"/>
                <w:color w:val="000000"/>
                <w:sz w:val="18"/>
                <w:szCs w:val="18"/>
              </w:rPr>
              <w:t>21</w:t>
            </w:r>
            <w:r w:rsidRPr="00A7102A">
              <w:rPr>
                <w:rFonts w:ascii="Arial" w:eastAsia="Calibri" w:hAnsi="Arial" w:cs="Arial"/>
                <w:color w:val="000000"/>
                <w:sz w:val="18"/>
                <w:szCs w:val="18"/>
              </w:rPr>
              <w:t>-0.</w:t>
            </w:r>
            <w:r>
              <w:rPr>
                <w:rFonts w:ascii="Arial" w:eastAsia="Calibri" w:hAnsi="Arial" w:cs="Arial"/>
                <w:color w:val="000000"/>
                <w:sz w:val="18"/>
                <w:szCs w:val="18"/>
              </w:rPr>
              <w:t>54</w:t>
            </w:r>
            <w:r w:rsidRPr="00A7102A">
              <w:rPr>
                <w:rFonts w:ascii="Arial" w:eastAsia="Calibri" w:hAnsi="Arial" w:cs="Arial"/>
                <w:color w:val="000000"/>
                <w:sz w:val="18"/>
                <w:szCs w:val="18"/>
              </w:rPr>
              <w:t>)</w:t>
            </w:r>
          </w:p>
        </w:tc>
        <w:tc>
          <w:tcPr>
            <w:tcW w:w="1868" w:type="dxa"/>
            <w:gridSpan w:val="5"/>
            <w:tcBorders>
              <w:top w:val="single" w:sz="4" w:space="0" w:color="auto"/>
              <w:left w:val="single" w:sz="4" w:space="0" w:color="auto"/>
              <w:bottom w:val="single" w:sz="12" w:space="0" w:color="auto"/>
              <w:right w:val="single" w:sz="4" w:space="0" w:color="auto"/>
            </w:tcBorders>
          </w:tcPr>
          <w:p w14:paraId="6A4E4ACE"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12" w:space="0" w:color="auto"/>
              <w:right w:val="single" w:sz="4" w:space="0" w:color="auto"/>
            </w:tcBorders>
          </w:tcPr>
          <w:p w14:paraId="5898ADB5"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5"/>
            <w:tcBorders>
              <w:top w:val="single" w:sz="4" w:space="0" w:color="auto"/>
              <w:left w:val="single" w:sz="4" w:space="0" w:color="auto"/>
              <w:bottom w:val="single" w:sz="12" w:space="0" w:color="auto"/>
              <w:right w:val="single" w:sz="4" w:space="0" w:color="auto"/>
            </w:tcBorders>
          </w:tcPr>
          <w:p w14:paraId="744CCFAB"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12" w:space="0" w:color="auto"/>
              <w:right w:val="single" w:sz="4" w:space="0" w:color="auto"/>
            </w:tcBorders>
          </w:tcPr>
          <w:p w14:paraId="41C7C7EF"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4"/>
            <w:tcBorders>
              <w:top w:val="single" w:sz="4" w:space="0" w:color="auto"/>
              <w:left w:val="single" w:sz="4" w:space="0" w:color="auto"/>
              <w:bottom w:val="single" w:sz="12" w:space="0" w:color="auto"/>
              <w:right w:val="single" w:sz="4" w:space="0" w:color="auto"/>
            </w:tcBorders>
          </w:tcPr>
          <w:p w14:paraId="284DFC8F"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12" w:space="0" w:color="auto"/>
              <w:right w:val="single" w:sz="4" w:space="0" w:color="auto"/>
            </w:tcBorders>
          </w:tcPr>
          <w:p w14:paraId="52DEC088"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12" w:space="0" w:color="auto"/>
              <w:right w:val="single" w:sz="4" w:space="0" w:color="auto"/>
            </w:tcBorders>
          </w:tcPr>
          <w:p w14:paraId="468CFF4B"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c>
          <w:tcPr>
            <w:tcW w:w="1868" w:type="dxa"/>
            <w:gridSpan w:val="3"/>
            <w:tcBorders>
              <w:top w:val="single" w:sz="4" w:space="0" w:color="auto"/>
              <w:left w:val="single" w:sz="4" w:space="0" w:color="auto"/>
              <w:bottom w:val="single" w:sz="12" w:space="0" w:color="auto"/>
              <w:right w:val="single" w:sz="4" w:space="0" w:color="auto"/>
            </w:tcBorders>
          </w:tcPr>
          <w:p w14:paraId="2A2AAA94" w14:textId="77777777" w:rsidR="001E789D" w:rsidRPr="00A7102A" w:rsidRDefault="001E789D" w:rsidP="00F91B6F">
            <w:pPr>
              <w:adjustRightInd w:val="0"/>
              <w:spacing w:before="60" w:line="257" w:lineRule="auto"/>
              <w:jc w:val="center"/>
              <w:rPr>
                <w:rFonts w:ascii="Arial" w:eastAsia="Calibri" w:hAnsi="Arial" w:cs="Arial"/>
                <w:color w:val="000000"/>
                <w:sz w:val="18"/>
                <w:szCs w:val="18"/>
              </w:rPr>
            </w:pPr>
          </w:p>
        </w:tc>
      </w:tr>
    </w:tbl>
    <w:p w14:paraId="163D46C8" w14:textId="77777777" w:rsidR="001E789D" w:rsidRDefault="001E789D" w:rsidP="001E789D">
      <w:pPr>
        <w:spacing w:line="240" w:lineRule="auto"/>
        <w:jc w:val="both"/>
        <w:rPr>
          <w:rFonts w:ascii="Arial" w:hAnsi="Arial" w:cs="Arial"/>
          <w:color w:val="000000" w:themeColor="text1"/>
          <w:sz w:val="20"/>
          <w:szCs w:val="20"/>
        </w:rPr>
      </w:pPr>
      <w:bookmarkStart w:id="16" w:name="_Hlk114047757"/>
      <w:bookmarkEnd w:id="15"/>
    </w:p>
    <w:p w14:paraId="47D1340F" w14:textId="5A348613" w:rsidR="001E789D" w:rsidRPr="00B471C8" w:rsidRDefault="001E789D" w:rsidP="001E789D">
      <w:pPr>
        <w:spacing w:line="240" w:lineRule="auto"/>
        <w:jc w:val="both"/>
        <w:rPr>
          <w:rFonts w:ascii="Arial" w:hAnsi="Arial" w:cs="Arial"/>
          <w:sz w:val="20"/>
          <w:szCs w:val="20"/>
        </w:rPr>
      </w:pPr>
      <w:r w:rsidRPr="004B54F6">
        <w:rPr>
          <w:rFonts w:ascii="Arial" w:hAnsi="Arial" w:cs="Arial"/>
          <w:sz w:val="20"/>
          <w:szCs w:val="20"/>
        </w:rPr>
        <w:lastRenderedPageBreak/>
        <w:t>CBF</w:t>
      </w:r>
      <w:r>
        <w:rPr>
          <w:rFonts w:ascii="Arial" w:hAnsi="Arial" w:cs="Arial"/>
          <w:sz w:val="20"/>
          <w:szCs w:val="20"/>
        </w:rPr>
        <w:t>-</w:t>
      </w:r>
      <w:r w:rsidRPr="004B54F6">
        <w:rPr>
          <w:rFonts w:ascii="Arial" w:hAnsi="Arial" w:cs="Arial"/>
          <w:sz w:val="20"/>
          <w:szCs w:val="20"/>
        </w:rPr>
        <w:t xml:space="preserve">AML, </w:t>
      </w:r>
      <w:r w:rsidRPr="00D87139">
        <w:rPr>
          <w:rFonts w:ascii="Arial" w:hAnsi="Arial" w:cs="Arial"/>
          <w:sz w:val="20"/>
          <w:szCs w:val="20"/>
        </w:rPr>
        <w:t xml:space="preserve">core-binding </w:t>
      </w:r>
      <w:r w:rsidRPr="0083510F">
        <w:rPr>
          <w:rFonts w:ascii="Arial" w:hAnsi="Arial" w:cs="Arial"/>
          <w:sz w:val="20"/>
          <w:szCs w:val="20"/>
        </w:rPr>
        <w:t>factor</w:t>
      </w:r>
      <w:r w:rsidRPr="00D87139">
        <w:rPr>
          <w:rFonts w:ascii="Arial" w:hAnsi="Arial" w:cs="Arial"/>
          <w:sz w:val="20"/>
          <w:szCs w:val="20"/>
        </w:rPr>
        <w:t xml:space="preserve"> </w:t>
      </w:r>
      <w:r>
        <w:rPr>
          <w:rFonts w:ascii="Arial" w:hAnsi="Arial" w:cs="Arial"/>
          <w:sz w:val="20"/>
          <w:szCs w:val="20"/>
        </w:rPr>
        <w:t>AML;</w:t>
      </w:r>
      <w:r w:rsidRPr="00B471C8">
        <w:rPr>
          <w:rFonts w:ascii="Arial" w:hAnsi="Arial" w:cs="Arial"/>
          <w:sz w:val="20"/>
          <w:szCs w:val="20"/>
        </w:rPr>
        <w:t xml:space="preserve"> </w:t>
      </w:r>
      <w:r>
        <w:rPr>
          <w:rFonts w:ascii="Arial" w:eastAsia="Calibri" w:hAnsi="Arial" w:cs="Arial"/>
          <w:color w:val="000000"/>
          <w:sz w:val="20"/>
          <w:szCs w:val="20"/>
        </w:rPr>
        <w:t>CN-AML,</w:t>
      </w:r>
      <w:r w:rsidRPr="00D87139">
        <w:rPr>
          <w:rFonts w:ascii="Arial" w:hAnsi="Arial" w:cs="Arial"/>
          <w:sz w:val="20"/>
          <w:szCs w:val="20"/>
        </w:rPr>
        <w:t xml:space="preserve"> cytogenetically normal AML</w:t>
      </w:r>
      <w:r>
        <w:rPr>
          <w:rFonts w:ascii="Arial" w:hAnsi="Arial" w:cs="Arial"/>
          <w:sz w:val="20"/>
          <w:szCs w:val="20"/>
        </w:rPr>
        <w:t>;</w:t>
      </w:r>
      <w:r w:rsidRPr="00B471C8">
        <w:rPr>
          <w:rFonts w:ascii="Arial" w:hAnsi="Arial" w:cs="Arial"/>
          <w:sz w:val="20"/>
          <w:szCs w:val="20"/>
        </w:rPr>
        <w:t xml:space="preserve"> </w:t>
      </w:r>
      <w:r w:rsidRPr="005A73F9">
        <w:rPr>
          <w:rFonts w:ascii="Arial" w:hAnsi="Arial" w:cs="Arial"/>
          <w:i/>
          <w:iCs/>
          <w:sz w:val="20"/>
          <w:szCs w:val="20"/>
        </w:rPr>
        <w:t>FLT3</w:t>
      </w:r>
      <w:r w:rsidRPr="005A73F9">
        <w:rPr>
          <w:rFonts w:ascii="Arial" w:hAnsi="Arial" w:cs="Arial"/>
          <w:sz w:val="20"/>
          <w:szCs w:val="20"/>
        </w:rPr>
        <w:t>-</w:t>
      </w:r>
      <w:r w:rsidRPr="00B471C8">
        <w:rPr>
          <w:rFonts w:ascii="Arial" w:hAnsi="Arial" w:cs="Arial"/>
          <w:sz w:val="20"/>
          <w:szCs w:val="20"/>
        </w:rPr>
        <w:t xml:space="preserve">ITD, internal tandem duplication </w:t>
      </w:r>
      <w:r w:rsidRPr="005A73F9">
        <w:rPr>
          <w:rFonts w:ascii="Arial" w:hAnsi="Arial" w:cs="Arial"/>
          <w:sz w:val="20"/>
          <w:szCs w:val="20"/>
        </w:rPr>
        <w:t xml:space="preserve">of the </w:t>
      </w:r>
      <w:r w:rsidRPr="005A73F9">
        <w:rPr>
          <w:rFonts w:ascii="Arial" w:hAnsi="Arial" w:cs="Arial"/>
          <w:i/>
          <w:iCs/>
          <w:sz w:val="20"/>
          <w:szCs w:val="20"/>
        </w:rPr>
        <w:t>FLT3</w:t>
      </w:r>
      <w:r w:rsidRPr="005A73F9">
        <w:rPr>
          <w:rFonts w:ascii="Arial" w:hAnsi="Arial" w:cs="Arial"/>
          <w:sz w:val="20"/>
          <w:szCs w:val="20"/>
        </w:rPr>
        <w:t xml:space="preserve"> </w:t>
      </w:r>
      <w:r w:rsidRPr="00B471C8">
        <w:rPr>
          <w:rFonts w:ascii="Arial" w:hAnsi="Arial" w:cs="Arial"/>
          <w:sz w:val="20"/>
          <w:szCs w:val="20"/>
        </w:rPr>
        <w:t xml:space="preserve">gene; </w:t>
      </w:r>
      <w:r w:rsidRPr="005A73F9">
        <w:rPr>
          <w:rFonts w:ascii="Arial" w:hAnsi="Arial" w:cs="Arial"/>
          <w:i/>
          <w:iCs/>
          <w:sz w:val="20"/>
          <w:szCs w:val="20"/>
        </w:rPr>
        <w:t>FLT3</w:t>
      </w:r>
      <w:r w:rsidRPr="005A73F9">
        <w:rPr>
          <w:rFonts w:ascii="Arial" w:hAnsi="Arial" w:cs="Arial"/>
          <w:sz w:val="20"/>
          <w:szCs w:val="20"/>
        </w:rPr>
        <w:t>-</w:t>
      </w:r>
      <w:r w:rsidRPr="00B471C8">
        <w:rPr>
          <w:rFonts w:ascii="Arial" w:hAnsi="Arial" w:cs="Arial"/>
          <w:sz w:val="20"/>
          <w:szCs w:val="20"/>
        </w:rPr>
        <w:t xml:space="preserve">TKD, </w:t>
      </w:r>
      <w:r w:rsidRPr="005A73F9">
        <w:rPr>
          <w:rFonts w:ascii="Arial" w:hAnsi="Arial" w:cs="Arial"/>
          <w:sz w:val="20"/>
          <w:szCs w:val="20"/>
        </w:rPr>
        <w:t xml:space="preserve">mutation in the tyrosine kinase domain of the </w:t>
      </w:r>
      <w:r w:rsidRPr="005A73F9">
        <w:rPr>
          <w:rFonts w:ascii="Arial" w:hAnsi="Arial" w:cs="Arial"/>
          <w:i/>
          <w:iCs/>
          <w:sz w:val="20"/>
          <w:szCs w:val="20"/>
        </w:rPr>
        <w:t>FLT3</w:t>
      </w:r>
      <w:r w:rsidRPr="005A73F9">
        <w:rPr>
          <w:rFonts w:ascii="Arial" w:hAnsi="Arial" w:cs="Arial"/>
          <w:sz w:val="20"/>
          <w:szCs w:val="20"/>
        </w:rPr>
        <w:t xml:space="preserve"> </w:t>
      </w:r>
      <w:r w:rsidRPr="00B471C8">
        <w:rPr>
          <w:rFonts w:ascii="Arial" w:hAnsi="Arial" w:cs="Arial"/>
          <w:sz w:val="20"/>
          <w:szCs w:val="20"/>
        </w:rPr>
        <w:t>gene</w:t>
      </w:r>
      <w:r>
        <w:rPr>
          <w:rFonts w:ascii="Arial" w:hAnsi="Arial" w:cs="Arial"/>
          <w:sz w:val="20"/>
          <w:szCs w:val="20"/>
        </w:rPr>
        <w:t>;</w:t>
      </w:r>
      <w:r w:rsidRPr="004B54F6">
        <w:rPr>
          <w:rFonts w:ascii="Arial" w:hAnsi="Arial" w:cs="Arial"/>
          <w:sz w:val="20"/>
          <w:szCs w:val="20"/>
        </w:rPr>
        <w:t xml:space="preserve"> </w:t>
      </w:r>
      <w:r w:rsidRPr="00B471C8">
        <w:rPr>
          <w:rFonts w:ascii="Arial" w:hAnsi="Arial" w:cs="Arial"/>
          <w:sz w:val="20"/>
          <w:szCs w:val="20"/>
        </w:rPr>
        <w:t>HR, hazard ratio</w:t>
      </w:r>
      <w:r>
        <w:rPr>
          <w:rFonts w:ascii="Arial" w:hAnsi="Arial" w:cs="Arial"/>
          <w:sz w:val="20"/>
          <w:szCs w:val="20"/>
        </w:rPr>
        <w:t>;</w:t>
      </w:r>
      <w:r w:rsidRPr="00B471C8">
        <w:rPr>
          <w:rFonts w:ascii="Arial" w:hAnsi="Arial" w:cs="Arial"/>
          <w:sz w:val="20"/>
          <w:szCs w:val="20"/>
        </w:rPr>
        <w:t xml:space="preserve"> </w:t>
      </w:r>
      <w:proofErr w:type="gramStart"/>
      <w:r w:rsidRPr="00B471C8">
        <w:rPr>
          <w:rFonts w:ascii="Arial" w:hAnsi="Arial" w:cs="Arial"/>
          <w:sz w:val="20"/>
          <w:szCs w:val="20"/>
        </w:rPr>
        <w:t>OR,</w:t>
      </w:r>
      <w:proofErr w:type="gramEnd"/>
      <w:r w:rsidRPr="00B471C8">
        <w:rPr>
          <w:rFonts w:ascii="Arial" w:hAnsi="Arial" w:cs="Arial"/>
          <w:sz w:val="20"/>
          <w:szCs w:val="20"/>
        </w:rPr>
        <w:t xml:space="preserve"> odds ratio.</w:t>
      </w:r>
    </w:p>
    <w:p w14:paraId="3FC6EF47" w14:textId="77777777" w:rsidR="001E789D" w:rsidRPr="005A73F9" w:rsidRDefault="001E789D" w:rsidP="001E789D">
      <w:pPr>
        <w:spacing w:after="0"/>
        <w:rPr>
          <w:rFonts w:ascii="Arial" w:hAnsi="Arial" w:cs="Arial"/>
          <w:sz w:val="20"/>
          <w:szCs w:val="20"/>
        </w:rPr>
      </w:pPr>
      <w:r>
        <w:rPr>
          <w:rFonts w:ascii="Arial" w:hAnsi="Arial" w:cs="Arial"/>
          <w:sz w:val="20"/>
          <w:szCs w:val="20"/>
        </w:rPr>
        <w:t xml:space="preserve">The following </w:t>
      </w:r>
      <w:r w:rsidRPr="005A73F9">
        <w:rPr>
          <w:rFonts w:ascii="Arial" w:hAnsi="Arial" w:cs="Arial"/>
          <w:sz w:val="20"/>
          <w:szCs w:val="20"/>
        </w:rPr>
        <w:t>variables</w:t>
      </w:r>
      <w:r>
        <w:rPr>
          <w:rFonts w:ascii="Arial" w:hAnsi="Arial" w:cs="Arial"/>
          <w:sz w:val="20"/>
          <w:szCs w:val="20"/>
        </w:rPr>
        <w:t xml:space="preserve">, with </w:t>
      </w:r>
      <w:r w:rsidRPr="005A73F9">
        <w:rPr>
          <w:rFonts w:ascii="Arial" w:hAnsi="Arial" w:cs="Arial"/>
          <w:i/>
          <w:iCs/>
          <w:sz w:val="20"/>
          <w:szCs w:val="20"/>
        </w:rPr>
        <w:t>P</w:t>
      </w:r>
      <w:r w:rsidRPr="00D87139">
        <w:rPr>
          <w:rFonts w:ascii="Arial" w:hAnsi="Arial" w:cs="Arial"/>
          <w:sz w:val="20"/>
          <w:szCs w:val="20"/>
        </w:rPr>
        <w:t>≤.20 in univariable analyses</w:t>
      </w:r>
      <w:r>
        <w:rPr>
          <w:rFonts w:ascii="Arial" w:hAnsi="Arial" w:cs="Arial"/>
          <w:sz w:val="20"/>
          <w:szCs w:val="20"/>
        </w:rPr>
        <w:t>,</w:t>
      </w:r>
      <w:r w:rsidRPr="005A73F9">
        <w:rPr>
          <w:rFonts w:ascii="Arial" w:hAnsi="Arial" w:cs="Arial"/>
          <w:sz w:val="20"/>
          <w:szCs w:val="20"/>
        </w:rPr>
        <w:t xml:space="preserve"> </w:t>
      </w:r>
      <w:r>
        <w:rPr>
          <w:rFonts w:ascii="Arial" w:hAnsi="Arial" w:cs="Arial"/>
          <w:sz w:val="20"/>
          <w:szCs w:val="20"/>
        </w:rPr>
        <w:t xml:space="preserve">were </w:t>
      </w:r>
      <w:r w:rsidRPr="005A73F9">
        <w:rPr>
          <w:rFonts w:ascii="Arial" w:hAnsi="Arial" w:cs="Arial"/>
          <w:sz w:val="20"/>
          <w:szCs w:val="20"/>
        </w:rPr>
        <w:t>considered in multivariable models:</w:t>
      </w:r>
    </w:p>
    <w:p w14:paraId="4DD649BD" w14:textId="55F48668" w:rsidR="001E789D" w:rsidRPr="005A73F9" w:rsidRDefault="001E789D" w:rsidP="001E789D">
      <w:pPr>
        <w:spacing w:after="0"/>
        <w:rPr>
          <w:rFonts w:ascii="Arial" w:hAnsi="Arial" w:cs="Arial"/>
          <w:sz w:val="20"/>
          <w:szCs w:val="20"/>
        </w:rPr>
      </w:pPr>
      <w:r w:rsidRPr="000F13B8">
        <w:rPr>
          <w:rFonts w:ascii="Arial" w:hAnsi="Arial" w:cs="Arial"/>
          <w:b/>
          <w:sz w:val="20"/>
          <w:szCs w:val="20"/>
        </w:rPr>
        <w:t>Female</w:t>
      </w:r>
      <w:r w:rsidRPr="00B471C8">
        <w:rPr>
          <w:rFonts w:ascii="Arial" w:hAnsi="Arial" w:cs="Arial"/>
          <w:b/>
          <w:sz w:val="20"/>
          <w:szCs w:val="20"/>
        </w:rPr>
        <w:t xml:space="preserve"> </w:t>
      </w:r>
      <w:r>
        <w:rPr>
          <w:rFonts w:ascii="Arial" w:hAnsi="Arial" w:cs="Arial"/>
          <w:b/>
          <w:sz w:val="20"/>
          <w:szCs w:val="20"/>
        </w:rPr>
        <w:t>patients: c</w:t>
      </w:r>
      <w:r>
        <w:rPr>
          <w:rFonts w:ascii="Arial" w:eastAsia="Calibri" w:hAnsi="Arial" w:cs="Arial"/>
          <w:b/>
          <w:color w:val="000000"/>
          <w:sz w:val="20"/>
          <w:szCs w:val="20"/>
        </w:rPr>
        <w:t>omplete remission attainment</w:t>
      </w:r>
      <w:r w:rsidRPr="005A73F9">
        <w:rPr>
          <w:rFonts w:ascii="Arial" w:hAnsi="Arial" w:cs="Arial"/>
          <w:b/>
          <w:sz w:val="20"/>
          <w:szCs w:val="20"/>
        </w:rPr>
        <w:t>:</w:t>
      </w:r>
      <w:r w:rsidRPr="005A73F9">
        <w:rPr>
          <w:rFonts w:ascii="Arial" w:hAnsi="Arial" w:cs="Arial"/>
          <w:sz w:val="20"/>
          <w:szCs w:val="20"/>
        </w:rPr>
        <w:t xml:space="preserve"> mutations in </w:t>
      </w:r>
      <w:r w:rsidRPr="005A73F9">
        <w:rPr>
          <w:rFonts w:ascii="Arial" w:hAnsi="Arial" w:cs="Arial"/>
          <w:i/>
          <w:sz w:val="20"/>
          <w:szCs w:val="20"/>
        </w:rPr>
        <w:t>BCOR</w:t>
      </w:r>
      <w:r w:rsidRPr="005A73F9">
        <w:rPr>
          <w:rFonts w:ascii="Arial" w:hAnsi="Arial" w:cs="Arial"/>
          <w:sz w:val="20"/>
          <w:szCs w:val="20"/>
        </w:rPr>
        <w:t xml:space="preserve">, </w:t>
      </w:r>
      <w:r w:rsidRPr="00A7102A">
        <w:rPr>
          <w:rFonts w:ascii="Arial" w:hAnsi="Arial" w:cs="Arial"/>
          <w:i/>
          <w:iCs/>
          <w:sz w:val="20"/>
          <w:szCs w:val="20"/>
        </w:rPr>
        <w:t>CEBPA</w:t>
      </w:r>
      <w:r>
        <w:rPr>
          <w:rFonts w:ascii="Arial" w:hAnsi="Arial" w:cs="Arial"/>
          <w:sz w:val="20"/>
          <w:szCs w:val="20"/>
        </w:rPr>
        <w:t xml:space="preserve">, </w:t>
      </w:r>
      <w:r w:rsidRPr="005A73F9">
        <w:rPr>
          <w:rFonts w:ascii="Arial" w:hAnsi="Arial" w:cs="Arial"/>
          <w:i/>
          <w:sz w:val="20"/>
          <w:szCs w:val="20"/>
        </w:rPr>
        <w:t>FLT3</w:t>
      </w:r>
      <w:r w:rsidRPr="005A73F9">
        <w:rPr>
          <w:rFonts w:ascii="Arial" w:hAnsi="Arial" w:cs="Arial"/>
          <w:sz w:val="20"/>
          <w:szCs w:val="20"/>
        </w:rPr>
        <w:t xml:space="preserve">-ITD, </w:t>
      </w:r>
      <w:r w:rsidRPr="005A73F9">
        <w:rPr>
          <w:rFonts w:ascii="Arial" w:hAnsi="Arial" w:cs="Arial"/>
          <w:i/>
          <w:sz w:val="20"/>
          <w:szCs w:val="20"/>
        </w:rPr>
        <w:t>FLT3</w:t>
      </w:r>
      <w:r w:rsidRPr="005A73F9">
        <w:rPr>
          <w:rFonts w:ascii="Arial" w:hAnsi="Arial" w:cs="Arial"/>
          <w:sz w:val="20"/>
          <w:szCs w:val="20"/>
        </w:rPr>
        <w:t xml:space="preserve">-TKD, </w:t>
      </w:r>
      <w:r w:rsidRPr="005A73F9">
        <w:rPr>
          <w:rFonts w:ascii="Arial" w:hAnsi="Arial" w:cs="Arial"/>
          <w:i/>
          <w:sz w:val="20"/>
          <w:szCs w:val="20"/>
        </w:rPr>
        <w:t>IDH2</w:t>
      </w:r>
      <w:r w:rsidRPr="005A73F9">
        <w:rPr>
          <w:rFonts w:ascii="Arial" w:hAnsi="Arial" w:cs="Arial"/>
          <w:sz w:val="20"/>
          <w:szCs w:val="20"/>
        </w:rPr>
        <w:t xml:space="preserve">, </w:t>
      </w:r>
      <w:r w:rsidRPr="005A73F9">
        <w:rPr>
          <w:rFonts w:ascii="Arial" w:hAnsi="Arial" w:cs="Arial"/>
          <w:i/>
          <w:sz w:val="20"/>
          <w:szCs w:val="20"/>
        </w:rPr>
        <w:t>NPM1</w:t>
      </w:r>
      <w:r w:rsidRPr="005A73F9">
        <w:rPr>
          <w:rFonts w:ascii="Arial" w:hAnsi="Arial" w:cs="Arial"/>
          <w:sz w:val="20"/>
          <w:szCs w:val="20"/>
        </w:rPr>
        <w:t xml:space="preserve">, </w:t>
      </w:r>
      <w:r w:rsidRPr="005A73F9">
        <w:rPr>
          <w:rFonts w:ascii="Arial" w:hAnsi="Arial" w:cs="Arial"/>
          <w:i/>
          <w:sz w:val="20"/>
          <w:szCs w:val="20"/>
        </w:rPr>
        <w:t>NRAS</w:t>
      </w:r>
      <w:r w:rsidRPr="005A73F9">
        <w:rPr>
          <w:rFonts w:ascii="Arial" w:hAnsi="Arial" w:cs="Arial"/>
          <w:sz w:val="20"/>
          <w:szCs w:val="20"/>
        </w:rPr>
        <w:t xml:space="preserve">, </w:t>
      </w:r>
      <w:r w:rsidRPr="005A73F9">
        <w:rPr>
          <w:rFonts w:ascii="Arial" w:hAnsi="Arial" w:cs="Arial"/>
          <w:i/>
          <w:sz w:val="20"/>
          <w:szCs w:val="20"/>
        </w:rPr>
        <w:t>PTPN11</w:t>
      </w:r>
      <w:r w:rsidRPr="005A73F9">
        <w:rPr>
          <w:rFonts w:ascii="Arial" w:hAnsi="Arial" w:cs="Arial"/>
          <w:sz w:val="20"/>
          <w:szCs w:val="20"/>
        </w:rPr>
        <w:t xml:space="preserve">, </w:t>
      </w:r>
      <w:r w:rsidRPr="005A73F9">
        <w:rPr>
          <w:rFonts w:ascii="Arial" w:hAnsi="Arial" w:cs="Arial"/>
          <w:i/>
          <w:sz w:val="20"/>
          <w:szCs w:val="20"/>
        </w:rPr>
        <w:t>RUNX1</w:t>
      </w:r>
      <w:r w:rsidRPr="005A73F9">
        <w:rPr>
          <w:rFonts w:ascii="Arial" w:hAnsi="Arial" w:cs="Arial"/>
          <w:sz w:val="20"/>
          <w:szCs w:val="20"/>
        </w:rPr>
        <w:t xml:space="preserve">, </w:t>
      </w:r>
      <w:r w:rsidRPr="005A73F9">
        <w:rPr>
          <w:rFonts w:ascii="Arial" w:hAnsi="Arial" w:cs="Arial"/>
          <w:i/>
          <w:sz w:val="20"/>
          <w:szCs w:val="20"/>
        </w:rPr>
        <w:t>SAMHD1</w:t>
      </w:r>
      <w:r w:rsidRPr="005A73F9">
        <w:rPr>
          <w:rFonts w:ascii="Arial" w:hAnsi="Arial" w:cs="Arial"/>
          <w:sz w:val="20"/>
          <w:szCs w:val="20"/>
        </w:rPr>
        <w:t xml:space="preserve">, </w:t>
      </w:r>
      <w:r w:rsidRPr="005A73F9">
        <w:rPr>
          <w:rFonts w:ascii="Arial" w:hAnsi="Arial" w:cs="Arial"/>
          <w:i/>
          <w:sz w:val="20"/>
          <w:szCs w:val="20"/>
        </w:rPr>
        <w:t>SMC1A</w:t>
      </w:r>
      <w:r w:rsidRPr="005A73F9">
        <w:rPr>
          <w:rFonts w:ascii="Arial" w:hAnsi="Arial" w:cs="Arial"/>
          <w:sz w:val="20"/>
          <w:szCs w:val="20"/>
        </w:rPr>
        <w:t xml:space="preserve">, </w:t>
      </w:r>
      <w:r w:rsidRPr="005A73F9">
        <w:rPr>
          <w:rFonts w:ascii="Arial" w:hAnsi="Arial" w:cs="Arial"/>
          <w:i/>
          <w:sz w:val="20"/>
          <w:szCs w:val="20"/>
        </w:rPr>
        <w:t>TP53</w:t>
      </w:r>
      <w:r w:rsidRPr="005A73F9">
        <w:rPr>
          <w:rFonts w:ascii="Arial" w:hAnsi="Arial" w:cs="Arial"/>
          <w:sz w:val="20"/>
          <w:szCs w:val="20"/>
        </w:rPr>
        <w:t>, presence of complex karyotype, CBF</w:t>
      </w:r>
      <w:r>
        <w:rPr>
          <w:rFonts w:ascii="Arial" w:hAnsi="Arial" w:cs="Arial"/>
          <w:sz w:val="20"/>
          <w:szCs w:val="20"/>
        </w:rPr>
        <w:t xml:space="preserve">-AML, continuous count of platelets, white blood cell; </w:t>
      </w:r>
      <w:r>
        <w:rPr>
          <w:rFonts w:ascii="Arial" w:eastAsia="Calibri" w:hAnsi="Arial" w:cs="Arial"/>
          <w:b/>
          <w:color w:val="000000"/>
          <w:sz w:val="20"/>
          <w:szCs w:val="20"/>
        </w:rPr>
        <w:t>d</w:t>
      </w:r>
      <w:r w:rsidRPr="00DF735C">
        <w:rPr>
          <w:rFonts w:ascii="Arial" w:eastAsia="Calibri" w:hAnsi="Arial" w:cs="Arial"/>
          <w:b/>
          <w:color w:val="000000"/>
          <w:sz w:val="20"/>
          <w:szCs w:val="20"/>
        </w:rPr>
        <w:t>isease-free surviv</w:t>
      </w:r>
      <w:r w:rsidR="00E275F7">
        <w:rPr>
          <w:rFonts w:ascii="Arial" w:eastAsia="Calibri" w:hAnsi="Arial" w:cs="Arial"/>
          <w:b/>
          <w:color w:val="000000"/>
          <w:sz w:val="20"/>
          <w:szCs w:val="20"/>
        </w:rPr>
        <w:t>al.</w:t>
      </w:r>
      <w:r w:rsidRPr="005A73F9">
        <w:rPr>
          <w:rFonts w:ascii="Arial" w:hAnsi="Arial" w:cs="Arial"/>
          <w:sz w:val="20"/>
          <w:szCs w:val="20"/>
        </w:rPr>
        <w:t xml:space="preserve"> mutations in </w:t>
      </w:r>
      <w:r>
        <w:rPr>
          <w:rFonts w:ascii="Arial" w:hAnsi="Arial" w:cs="Arial"/>
          <w:i/>
          <w:iCs/>
          <w:sz w:val="20"/>
          <w:szCs w:val="20"/>
        </w:rPr>
        <w:t xml:space="preserve">AKT1, </w:t>
      </w:r>
      <w:r w:rsidRPr="005A73F9">
        <w:rPr>
          <w:rFonts w:ascii="Arial" w:hAnsi="Arial" w:cs="Arial"/>
          <w:i/>
          <w:sz w:val="20"/>
          <w:szCs w:val="20"/>
        </w:rPr>
        <w:t>CCND2, DNMT3A, FLT3</w:t>
      </w:r>
      <w:r w:rsidRPr="005A73F9">
        <w:rPr>
          <w:rFonts w:ascii="Arial" w:hAnsi="Arial" w:cs="Arial"/>
          <w:sz w:val="20"/>
          <w:szCs w:val="20"/>
        </w:rPr>
        <w:t>-ITD</w:t>
      </w:r>
      <w:r w:rsidRPr="005A73F9">
        <w:rPr>
          <w:rFonts w:ascii="Arial" w:hAnsi="Arial" w:cs="Arial"/>
          <w:i/>
          <w:sz w:val="20"/>
          <w:szCs w:val="20"/>
        </w:rPr>
        <w:t>, FLT3</w:t>
      </w:r>
      <w:r w:rsidRPr="005A73F9">
        <w:rPr>
          <w:rFonts w:ascii="Arial" w:hAnsi="Arial" w:cs="Arial"/>
          <w:sz w:val="20"/>
          <w:szCs w:val="20"/>
        </w:rPr>
        <w:t>-TKD</w:t>
      </w:r>
      <w:r w:rsidRPr="005A73F9">
        <w:rPr>
          <w:rFonts w:ascii="Arial" w:hAnsi="Arial" w:cs="Arial"/>
          <w:i/>
          <w:sz w:val="20"/>
          <w:szCs w:val="20"/>
        </w:rPr>
        <w:t>, IDH1, RUNX1,</w:t>
      </w:r>
      <w:r>
        <w:rPr>
          <w:rFonts w:ascii="Arial" w:hAnsi="Arial" w:cs="Arial"/>
          <w:i/>
          <w:sz w:val="20"/>
          <w:szCs w:val="20"/>
        </w:rPr>
        <w:t xml:space="preserve"> TYK2,</w:t>
      </w:r>
      <w:r w:rsidRPr="005A73F9">
        <w:rPr>
          <w:rFonts w:ascii="Arial" w:hAnsi="Arial" w:cs="Arial"/>
          <w:i/>
          <w:sz w:val="20"/>
          <w:szCs w:val="20"/>
        </w:rPr>
        <w:t xml:space="preserve"> WT1, </w:t>
      </w:r>
      <w:r w:rsidRPr="005A73F9">
        <w:rPr>
          <w:rFonts w:ascii="Arial" w:hAnsi="Arial" w:cs="Arial"/>
          <w:sz w:val="20"/>
          <w:szCs w:val="20"/>
        </w:rPr>
        <w:t>presence of complex karyotype, CBF</w:t>
      </w:r>
      <w:r>
        <w:rPr>
          <w:rFonts w:ascii="Arial" w:hAnsi="Arial" w:cs="Arial"/>
          <w:sz w:val="20"/>
          <w:szCs w:val="20"/>
        </w:rPr>
        <w:t xml:space="preserve">-AML, continuous count of Hemoglobin, white blood cell, age; </w:t>
      </w:r>
      <w:r>
        <w:rPr>
          <w:rFonts w:ascii="Arial" w:eastAsia="Calibri" w:hAnsi="Arial" w:cs="Arial"/>
          <w:b/>
          <w:color w:val="000000"/>
          <w:sz w:val="20"/>
          <w:szCs w:val="20"/>
        </w:rPr>
        <w:t>o</w:t>
      </w:r>
      <w:r w:rsidRPr="00DF735C">
        <w:rPr>
          <w:rFonts w:ascii="Arial" w:eastAsia="Calibri" w:hAnsi="Arial" w:cs="Arial"/>
          <w:b/>
          <w:color w:val="000000"/>
          <w:sz w:val="20"/>
          <w:szCs w:val="20"/>
        </w:rPr>
        <w:t>verall surviv</w:t>
      </w:r>
      <w:r w:rsidR="00E275F7">
        <w:rPr>
          <w:rFonts w:ascii="Arial" w:eastAsia="Calibri" w:hAnsi="Arial" w:cs="Arial"/>
          <w:b/>
          <w:color w:val="000000"/>
          <w:sz w:val="20"/>
          <w:szCs w:val="20"/>
        </w:rPr>
        <w:t>al.</w:t>
      </w:r>
      <w:r w:rsidRPr="005A73F9">
        <w:rPr>
          <w:rFonts w:ascii="Arial" w:hAnsi="Arial" w:cs="Arial"/>
          <w:sz w:val="20"/>
          <w:szCs w:val="20"/>
        </w:rPr>
        <w:t xml:space="preserve"> mutations in </w:t>
      </w:r>
      <w:r w:rsidRPr="005A73F9">
        <w:rPr>
          <w:rFonts w:ascii="Arial" w:hAnsi="Arial" w:cs="Arial"/>
          <w:i/>
          <w:sz w:val="20"/>
          <w:szCs w:val="20"/>
        </w:rPr>
        <w:t xml:space="preserve">BCOR, CCND2, </w:t>
      </w:r>
      <w:r>
        <w:rPr>
          <w:rFonts w:ascii="Arial" w:hAnsi="Arial" w:cs="Arial"/>
          <w:i/>
          <w:sz w:val="20"/>
          <w:szCs w:val="20"/>
        </w:rPr>
        <w:t xml:space="preserve">CEBPA, </w:t>
      </w:r>
      <w:r w:rsidRPr="005A73F9">
        <w:rPr>
          <w:rFonts w:ascii="Arial" w:hAnsi="Arial" w:cs="Arial"/>
          <w:i/>
          <w:sz w:val="20"/>
          <w:szCs w:val="20"/>
        </w:rPr>
        <w:t>FLT3</w:t>
      </w:r>
      <w:r w:rsidRPr="005A73F9">
        <w:rPr>
          <w:rFonts w:ascii="Arial" w:hAnsi="Arial" w:cs="Arial"/>
          <w:sz w:val="20"/>
          <w:szCs w:val="20"/>
        </w:rPr>
        <w:t>-ITD</w:t>
      </w:r>
      <w:r w:rsidRPr="005A73F9">
        <w:rPr>
          <w:rFonts w:ascii="Arial" w:hAnsi="Arial" w:cs="Arial"/>
          <w:i/>
          <w:sz w:val="20"/>
          <w:szCs w:val="20"/>
        </w:rPr>
        <w:t>, FLT3</w:t>
      </w:r>
      <w:r w:rsidRPr="005A73F9">
        <w:rPr>
          <w:rFonts w:ascii="Arial" w:hAnsi="Arial" w:cs="Arial"/>
          <w:sz w:val="20"/>
          <w:szCs w:val="20"/>
        </w:rPr>
        <w:t>-TKD</w:t>
      </w:r>
      <w:r w:rsidRPr="005A73F9">
        <w:rPr>
          <w:rFonts w:ascii="Arial" w:hAnsi="Arial" w:cs="Arial"/>
          <w:i/>
          <w:sz w:val="20"/>
          <w:szCs w:val="20"/>
        </w:rPr>
        <w:t xml:space="preserve">, DNMT3A, EZH2, IDH1, IDH2, KIT, RUNX1, SMC1A, TET2, TP53, </w:t>
      </w:r>
      <w:r>
        <w:rPr>
          <w:rFonts w:ascii="Arial" w:hAnsi="Arial" w:cs="Arial"/>
          <w:i/>
          <w:sz w:val="20"/>
          <w:szCs w:val="20"/>
        </w:rPr>
        <w:t xml:space="preserve">TYK2, </w:t>
      </w:r>
      <w:r w:rsidRPr="005A73F9">
        <w:rPr>
          <w:rFonts w:ascii="Arial" w:hAnsi="Arial" w:cs="Arial"/>
          <w:i/>
          <w:sz w:val="20"/>
          <w:szCs w:val="20"/>
        </w:rPr>
        <w:t xml:space="preserve">U2AF1, WT1, </w:t>
      </w:r>
      <w:r w:rsidRPr="005A73F9">
        <w:rPr>
          <w:rFonts w:ascii="Arial" w:hAnsi="Arial" w:cs="Arial"/>
          <w:sz w:val="20"/>
          <w:szCs w:val="20"/>
        </w:rPr>
        <w:t>presence of complex karyotype, CBF</w:t>
      </w:r>
      <w:r>
        <w:rPr>
          <w:rFonts w:ascii="Arial" w:hAnsi="Arial" w:cs="Arial"/>
          <w:sz w:val="20"/>
          <w:szCs w:val="20"/>
        </w:rPr>
        <w:t>-AML, continuous count of hemoglobin, platelets, white blood cell, age.</w:t>
      </w:r>
    </w:p>
    <w:p w14:paraId="3B60D6AD" w14:textId="1C9F634E" w:rsidR="004669BB" w:rsidRDefault="001E789D" w:rsidP="004669BB">
      <w:pPr>
        <w:spacing w:after="0"/>
        <w:rPr>
          <w:rFonts w:ascii="Arial" w:hAnsi="Arial" w:cs="Arial"/>
          <w:sz w:val="20"/>
          <w:szCs w:val="20"/>
        </w:rPr>
      </w:pPr>
      <w:r w:rsidRPr="005A73F9">
        <w:rPr>
          <w:rFonts w:ascii="Arial" w:hAnsi="Arial" w:cs="Arial"/>
          <w:b/>
          <w:sz w:val="20"/>
          <w:szCs w:val="20"/>
        </w:rPr>
        <w:t>Male</w:t>
      </w:r>
      <w:r w:rsidRPr="003B1DF3">
        <w:rPr>
          <w:rFonts w:ascii="Arial" w:hAnsi="Arial" w:cs="Arial"/>
          <w:b/>
          <w:sz w:val="20"/>
          <w:szCs w:val="20"/>
        </w:rPr>
        <w:t xml:space="preserve"> </w:t>
      </w:r>
      <w:r>
        <w:rPr>
          <w:rFonts w:ascii="Arial" w:hAnsi="Arial" w:cs="Arial"/>
          <w:b/>
          <w:sz w:val="20"/>
          <w:szCs w:val="20"/>
        </w:rPr>
        <w:t>patients: c</w:t>
      </w:r>
      <w:r>
        <w:rPr>
          <w:rFonts w:ascii="Arial" w:eastAsia="Calibri" w:hAnsi="Arial" w:cs="Arial"/>
          <w:b/>
          <w:color w:val="000000"/>
          <w:sz w:val="20"/>
          <w:szCs w:val="20"/>
        </w:rPr>
        <w:t>omplete remission attainment</w:t>
      </w:r>
      <w:r w:rsidRPr="005A73F9">
        <w:rPr>
          <w:rFonts w:ascii="Arial" w:hAnsi="Arial" w:cs="Arial"/>
          <w:b/>
          <w:sz w:val="20"/>
          <w:szCs w:val="20"/>
        </w:rPr>
        <w:t>:</w:t>
      </w:r>
      <w:r w:rsidRPr="005A73F9">
        <w:rPr>
          <w:rFonts w:ascii="Arial" w:hAnsi="Arial" w:cs="Arial"/>
          <w:sz w:val="20"/>
          <w:szCs w:val="20"/>
        </w:rPr>
        <w:t xml:space="preserve"> mutations in </w:t>
      </w:r>
      <w:r>
        <w:rPr>
          <w:rFonts w:ascii="Arial" w:hAnsi="Arial" w:cs="Arial"/>
          <w:sz w:val="20"/>
          <w:szCs w:val="20"/>
        </w:rPr>
        <w:t xml:space="preserve">ARAF, BRD4, </w:t>
      </w:r>
      <w:r w:rsidRPr="004D7070">
        <w:rPr>
          <w:rFonts w:ascii="Arial" w:hAnsi="Arial" w:cs="Arial"/>
          <w:i/>
          <w:iCs/>
          <w:sz w:val="20"/>
          <w:szCs w:val="20"/>
        </w:rPr>
        <w:t>CEBPA</w:t>
      </w:r>
      <w:r>
        <w:rPr>
          <w:rFonts w:ascii="Arial" w:hAnsi="Arial" w:cs="Arial"/>
          <w:sz w:val="20"/>
          <w:szCs w:val="20"/>
        </w:rPr>
        <w:t>,</w:t>
      </w:r>
      <w:r w:rsidRPr="005A73F9">
        <w:rPr>
          <w:rFonts w:ascii="Arial" w:hAnsi="Arial" w:cs="Arial"/>
          <w:i/>
          <w:sz w:val="20"/>
          <w:szCs w:val="20"/>
        </w:rPr>
        <w:t xml:space="preserve"> NPM1, RUNX1, SF3B1, SMC3</w:t>
      </w:r>
      <w:r>
        <w:rPr>
          <w:rFonts w:ascii="Arial" w:hAnsi="Arial" w:cs="Arial"/>
          <w:i/>
          <w:sz w:val="20"/>
          <w:szCs w:val="20"/>
        </w:rPr>
        <w:t>, SRSF2, STAG2, TP53</w:t>
      </w:r>
      <w:r w:rsidRPr="005A73F9">
        <w:rPr>
          <w:rFonts w:ascii="Arial" w:hAnsi="Arial" w:cs="Arial"/>
          <w:i/>
          <w:sz w:val="20"/>
          <w:szCs w:val="20"/>
        </w:rPr>
        <w:t xml:space="preserve">, </w:t>
      </w:r>
      <w:r w:rsidRPr="005A73F9">
        <w:rPr>
          <w:rFonts w:ascii="Arial" w:hAnsi="Arial" w:cs="Arial"/>
          <w:sz w:val="20"/>
          <w:szCs w:val="20"/>
        </w:rPr>
        <w:t>presence of cytogenetically normal AML, complex karyotype, CBF</w:t>
      </w:r>
      <w:r>
        <w:rPr>
          <w:rFonts w:ascii="Arial" w:hAnsi="Arial" w:cs="Arial"/>
          <w:sz w:val="20"/>
          <w:szCs w:val="20"/>
        </w:rPr>
        <w:t>-AML, continuous count of hemoglobin, white blood cell, age;</w:t>
      </w:r>
      <w:r>
        <w:rPr>
          <w:rFonts w:ascii="Arial" w:eastAsia="Calibri" w:hAnsi="Arial" w:cs="Arial"/>
          <w:b/>
          <w:color w:val="000000"/>
          <w:sz w:val="20"/>
          <w:szCs w:val="20"/>
        </w:rPr>
        <w:t xml:space="preserve"> d</w:t>
      </w:r>
      <w:r w:rsidRPr="00DF735C">
        <w:rPr>
          <w:rFonts w:ascii="Arial" w:eastAsia="Calibri" w:hAnsi="Arial" w:cs="Arial"/>
          <w:b/>
          <w:color w:val="000000"/>
          <w:sz w:val="20"/>
          <w:szCs w:val="20"/>
        </w:rPr>
        <w:t>isease-free surviv</w:t>
      </w:r>
      <w:r w:rsidR="00E275F7">
        <w:rPr>
          <w:rFonts w:ascii="Arial" w:eastAsia="Calibri" w:hAnsi="Arial" w:cs="Arial"/>
          <w:b/>
          <w:color w:val="000000"/>
          <w:sz w:val="20"/>
          <w:szCs w:val="20"/>
        </w:rPr>
        <w:t>al.</w:t>
      </w:r>
      <w:r w:rsidRPr="005A73F9">
        <w:rPr>
          <w:rFonts w:ascii="Arial" w:hAnsi="Arial" w:cs="Arial"/>
          <w:sz w:val="20"/>
          <w:szCs w:val="20"/>
        </w:rPr>
        <w:t xml:space="preserve"> mutations in </w:t>
      </w:r>
      <w:r w:rsidRPr="005A73F9">
        <w:rPr>
          <w:rFonts w:ascii="Arial" w:hAnsi="Arial" w:cs="Arial"/>
          <w:i/>
          <w:sz w:val="20"/>
          <w:szCs w:val="20"/>
        </w:rPr>
        <w:t xml:space="preserve">ASXL1, BCOR, </w:t>
      </w:r>
      <w:r>
        <w:rPr>
          <w:rFonts w:ascii="Arial" w:hAnsi="Arial" w:cs="Arial"/>
          <w:i/>
          <w:sz w:val="20"/>
          <w:szCs w:val="20"/>
        </w:rPr>
        <w:t xml:space="preserve">CEBPA, </w:t>
      </w:r>
      <w:r w:rsidRPr="005A73F9">
        <w:rPr>
          <w:rFonts w:ascii="Arial" w:hAnsi="Arial" w:cs="Arial"/>
          <w:i/>
          <w:sz w:val="20"/>
          <w:szCs w:val="20"/>
        </w:rPr>
        <w:t>DNMT3A, FLT3</w:t>
      </w:r>
      <w:r w:rsidRPr="005A73F9">
        <w:rPr>
          <w:rFonts w:ascii="Arial" w:hAnsi="Arial" w:cs="Arial"/>
          <w:sz w:val="20"/>
          <w:szCs w:val="20"/>
        </w:rPr>
        <w:t>-ITD</w:t>
      </w:r>
      <w:r w:rsidRPr="005A73F9">
        <w:rPr>
          <w:rFonts w:ascii="Arial" w:hAnsi="Arial" w:cs="Arial"/>
          <w:i/>
          <w:sz w:val="20"/>
          <w:szCs w:val="20"/>
        </w:rPr>
        <w:t xml:space="preserve">, </w:t>
      </w:r>
      <w:r>
        <w:rPr>
          <w:rFonts w:ascii="Arial" w:hAnsi="Arial" w:cs="Arial"/>
          <w:i/>
          <w:sz w:val="20"/>
          <w:szCs w:val="20"/>
        </w:rPr>
        <w:t xml:space="preserve">GAT2, </w:t>
      </w:r>
      <w:r w:rsidRPr="005A73F9">
        <w:rPr>
          <w:rFonts w:ascii="Arial" w:hAnsi="Arial" w:cs="Arial"/>
          <w:i/>
          <w:sz w:val="20"/>
          <w:szCs w:val="20"/>
        </w:rPr>
        <w:t xml:space="preserve">IDH2, NRAS, RAD21, RUNX1, SMARCA2, SRSF2, STAG2, TP53, U2AF1,, </w:t>
      </w:r>
      <w:r w:rsidRPr="005A73F9">
        <w:rPr>
          <w:rFonts w:ascii="Arial" w:hAnsi="Arial" w:cs="Arial"/>
          <w:sz w:val="20"/>
          <w:szCs w:val="20"/>
        </w:rPr>
        <w:t>presence of complex karyotype, CBF</w:t>
      </w:r>
      <w:r>
        <w:rPr>
          <w:rFonts w:ascii="Arial" w:hAnsi="Arial" w:cs="Arial"/>
          <w:sz w:val="20"/>
          <w:szCs w:val="20"/>
        </w:rPr>
        <w:t xml:space="preserve">-AML, continuous count of platelets, age; </w:t>
      </w:r>
      <w:r>
        <w:rPr>
          <w:rFonts w:ascii="Arial" w:eastAsia="Calibri" w:hAnsi="Arial" w:cs="Arial"/>
          <w:b/>
          <w:color w:val="000000"/>
          <w:sz w:val="20"/>
          <w:szCs w:val="20"/>
        </w:rPr>
        <w:t>o</w:t>
      </w:r>
      <w:r w:rsidRPr="00DF735C">
        <w:rPr>
          <w:rFonts w:ascii="Arial" w:eastAsia="Calibri" w:hAnsi="Arial" w:cs="Arial"/>
          <w:b/>
          <w:color w:val="000000"/>
          <w:sz w:val="20"/>
          <w:szCs w:val="20"/>
        </w:rPr>
        <w:t>verall surviv</w:t>
      </w:r>
      <w:r w:rsidR="00E275F7">
        <w:rPr>
          <w:rFonts w:ascii="Arial" w:eastAsia="Calibri" w:hAnsi="Arial" w:cs="Arial"/>
          <w:b/>
          <w:color w:val="000000"/>
          <w:sz w:val="20"/>
          <w:szCs w:val="20"/>
        </w:rPr>
        <w:t>al.</w:t>
      </w:r>
      <w:r w:rsidRPr="005A73F9">
        <w:rPr>
          <w:rFonts w:ascii="Arial" w:hAnsi="Arial" w:cs="Arial"/>
          <w:sz w:val="20"/>
          <w:szCs w:val="20"/>
        </w:rPr>
        <w:t xml:space="preserve"> mutations </w:t>
      </w:r>
      <w:r>
        <w:rPr>
          <w:rFonts w:ascii="Arial" w:hAnsi="Arial" w:cs="Arial"/>
          <w:sz w:val="20"/>
          <w:szCs w:val="20"/>
        </w:rPr>
        <w:t xml:space="preserve">in ARAF, </w:t>
      </w:r>
      <w:r w:rsidRPr="005A73F9">
        <w:rPr>
          <w:rFonts w:ascii="Arial" w:hAnsi="Arial" w:cs="Arial"/>
          <w:i/>
          <w:sz w:val="20"/>
          <w:szCs w:val="20"/>
        </w:rPr>
        <w:t>ASXL1, BCOR</w:t>
      </w:r>
      <w:r w:rsidRPr="005A73F9">
        <w:rPr>
          <w:rFonts w:ascii="Arial" w:hAnsi="Arial" w:cs="Arial"/>
          <w:sz w:val="20"/>
          <w:szCs w:val="20"/>
        </w:rPr>
        <w:t xml:space="preserve">, </w:t>
      </w:r>
      <w:r>
        <w:rPr>
          <w:rFonts w:ascii="Arial" w:hAnsi="Arial" w:cs="Arial"/>
          <w:sz w:val="20"/>
          <w:szCs w:val="20"/>
        </w:rPr>
        <w:t xml:space="preserve">CEBPA, </w:t>
      </w:r>
      <w:r w:rsidRPr="005A73F9">
        <w:rPr>
          <w:rFonts w:ascii="Arial" w:hAnsi="Arial" w:cs="Arial"/>
          <w:i/>
          <w:sz w:val="20"/>
          <w:szCs w:val="20"/>
        </w:rPr>
        <w:t>FLT3</w:t>
      </w:r>
      <w:r w:rsidRPr="005A73F9">
        <w:rPr>
          <w:rFonts w:ascii="Arial" w:hAnsi="Arial" w:cs="Arial"/>
          <w:sz w:val="20"/>
          <w:szCs w:val="20"/>
        </w:rPr>
        <w:t>-ITD</w:t>
      </w:r>
      <w:r w:rsidRPr="005A73F9">
        <w:rPr>
          <w:rFonts w:ascii="Arial" w:hAnsi="Arial" w:cs="Arial"/>
          <w:i/>
          <w:sz w:val="20"/>
          <w:szCs w:val="20"/>
        </w:rPr>
        <w:t xml:space="preserve">, GATA2, KIT, NPM1, NRAS, RUNX1, SF3B1, SRSF2, </w:t>
      </w:r>
      <w:r>
        <w:rPr>
          <w:rFonts w:ascii="Arial" w:hAnsi="Arial" w:cs="Arial"/>
          <w:i/>
          <w:sz w:val="20"/>
          <w:szCs w:val="20"/>
        </w:rPr>
        <w:t xml:space="preserve">STAG2, </w:t>
      </w:r>
      <w:r w:rsidRPr="005A73F9">
        <w:rPr>
          <w:rFonts w:ascii="Arial" w:hAnsi="Arial" w:cs="Arial"/>
          <w:i/>
          <w:sz w:val="20"/>
          <w:szCs w:val="20"/>
        </w:rPr>
        <w:t xml:space="preserve">TP53, U2AF1, </w:t>
      </w:r>
      <w:r w:rsidRPr="005A73F9">
        <w:rPr>
          <w:rFonts w:ascii="Arial" w:hAnsi="Arial" w:cs="Arial"/>
          <w:sz w:val="20"/>
          <w:szCs w:val="20"/>
        </w:rPr>
        <w:t>presence of cytogenetically normal AML, complex karyotype, CBF</w:t>
      </w:r>
      <w:r>
        <w:rPr>
          <w:rFonts w:ascii="Arial" w:hAnsi="Arial" w:cs="Arial"/>
          <w:sz w:val="20"/>
          <w:szCs w:val="20"/>
        </w:rPr>
        <w:t>-AML, extramedullary involvement, continuous count of white blood cell, age</w:t>
      </w:r>
    </w:p>
    <w:p w14:paraId="64A9A04D" w14:textId="5A77A77A" w:rsidR="004669BB" w:rsidRDefault="001E789D" w:rsidP="004669BB">
      <w:pPr>
        <w:spacing w:after="0"/>
        <w:rPr>
          <w:rFonts w:ascii="Arial" w:hAnsi="Arial" w:cs="Arial"/>
          <w:sz w:val="20"/>
          <w:szCs w:val="20"/>
        </w:rPr>
        <w:sectPr w:rsidR="004669BB" w:rsidSect="004669BB">
          <w:pgSz w:w="15840" w:h="12240" w:orient="landscape"/>
          <w:pgMar w:top="1440" w:right="1440" w:bottom="1440" w:left="907" w:header="720" w:footer="720" w:gutter="0"/>
          <w:cols w:space="720"/>
          <w:docGrid w:linePitch="360"/>
        </w:sectPr>
      </w:pPr>
      <w:r>
        <w:rPr>
          <w:rFonts w:ascii="Arial" w:hAnsi="Arial" w:cs="Arial"/>
          <w:sz w:val="20"/>
          <w:szCs w:val="20"/>
        </w:rPr>
        <w:t>.</w:t>
      </w:r>
      <w:bookmarkEnd w:id="16"/>
    </w:p>
    <w:p w14:paraId="313897B3" w14:textId="77814E3C" w:rsidR="00811397" w:rsidRPr="000B3444" w:rsidDel="004342E2" w:rsidRDefault="00811397" w:rsidP="00A87076">
      <w:pPr>
        <w:spacing w:after="0" w:line="360" w:lineRule="auto"/>
        <w:jc w:val="both"/>
        <w:rPr>
          <w:rFonts w:ascii="Arial" w:hAnsi="Arial" w:cs="Arial"/>
          <w:bCs/>
        </w:rPr>
      </w:pPr>
      <w:r w:rsidRPr="00131164">
        <w:rPr>
          <w:rFonts w:ascii="Arial" w:hAnsi="Arial" w:cs="Arial"/>
          <w:b/>
        </w:rPr>
        <w:lastRenderedPageBreak/>
        <w:t xml:space="preserve">Supplementary </w:t>
      </w:r>
      <w:r w:rsidRPr="00D148ED">
        <w:rPr>
          <w:rFonts w:ascii="Arial" w:hAnsi="Arial" w:cs="Arial"/>
          <w:b/>
        </w:rPr>
        <w:t xml:space="preserve">Table </w:t>
      </w:r>
      <w:r w:rsidR="0052471E" w:rsidRPr="00D148ED">
        <w:rPr>
          <w:rFonts w:ascii="Arial" w:hAnsi="Arial" w:cs="Arial"/>
          <w:b/>
        </w:rPr>
        <w:t>4</w:t>
      </w:r>
      <w:r w:rsidR="00221D3C">
        <w:rPr>
          <w:rFonts w:ascii="Arial" w:hAnsi="Arial" w:cs="Arial"/>
          <w:b/>
        </w:rPr>
        <w:t>.</w:t>
      </w:r>
      <w:r w:rsidR="00EF0A51" w:rsidRPr="000B3444">
        <w:rPr>
          <w:rFonts w:ascii="Arial" w:hAnsi="Arial" w:cs="Arial"/>
          <w:bCs/>
        </w:rPr>
        <w:t xml:space="preserve"> </w:t>
      </w:r>
      <w:r w:rsidRPr="000B3444">
        <w:rPr>
          <w:rFonts w:ascii="Arial" w:hAnsi="Arial" w:cs="Arial"/>
          <w:bCs/>
        </w:rPr>
        <w:t>Outcomes of female and male patients with AML aged ≥60 years treated on frontline CALGB/Alliance study protocols and of those treated on AMLCG protocols</w:t>
      </w:r>
      <w:r w:rsidR="00221D3C">
        <w:rPr>
          <w:rFonts w:ascii="Arial" w:hAnsi="Arial" w:cs="Arial"/>
          <w:bCs/>
        </w:rPr>
        <w:t>.</w:t>
      </w:r>
    </w:p>
    <w:p w14:paraId="7BB64DB9" w14:textId="77777777" w:rsidR="00811397" w:rsidRDefault="00811397" w:rsidP="00A87076">
      <w:pPr>
        <w:spacing w:after="0"/>
        <w:rPr>
          <w:rFonts w:ascii="Arial" w:hAnsi="Arial" w:cs="Arial"/>
          <w:b/>
        </w:rPr>
      </w:pPr>
    </w:p>
    <w:tbl>
      <w:tblPr>
        <w:tblW w:w="8928" w:type="dxa"/>
        <w:jc w:val="center"/>
        <w:tblBorders>
          <w:top w:val="single" w:sz="6" w:space="0" w:color="000000"/>
          <w:bottom w:val="single" w:sz="6" w:space="0" w:color="000000"/>
          <w:insideH w:val="single" w:sz="2" w:space="0" w:color="000000"/>
        </w:tblBorders>
        <w:tblLayout w:type="fixed"/>
        <w:tblCellMar>
          <w:left w:w="0" w:type="dxa"/>
          <w:right w:w="0" w:type="dxa"/>
        </w:tblCellMar>
        <w:tblLook w:val="0000" w:firstRow="0" w:lastRow="0" w:firstColumn="0" w:lastColumn="0" w:noHBand="0" w:noVBand="0"/>
      </w:tblPr>
      <w:tblGrid>
        <w:gridCol w:w="3600"/>
        <w:gridCol w:w="2160"/>
        <w:gridCol w:w="2160"/>
        <w:gridCol w:w="1008"/>
      </w:tblGrid>
      <w:tr w:rsidR="002A040E" w:rsidRPr="00E57ACC" w14:paraId="24D5B97F" w14:textId="77777777" w:rsidTr="00B5073C">
        <w:trPr>
          <w:cantSplit/>
          <w:tblHeader/>
          <w:jc w:val="center"/>
        </w:trPr>
        <w:tc>
          <w:tcPr>
            <w:tcW w:w="3600" w:type="dxa"/>
            <w:tcBorders>
              <w:top w:val="single" w:sz="12" w:space="0" w:color="auto"/>
              <w:bottom w:val="single" w:sz="12" w:space="0" w:color="auto"/>
            </w:tcBorders>
            <w:shd w:val="clear" w:color="auto" w:fill="FFFFFF"/>
            <w:tcMar>
              <w:left w:w="60" w:type="dxa"/>
              <w:right w:w="60" w:type="dxa"/>
            </w:tcMar>
            <w:vAlign w:val="bottom"/>
          </w:tcPr>
          <w:p w14:paraId="0D40D588" w14:textId="78556DB0" w:rsidR="002A040E" w:rsidRPr="00422DD3" w:rsidRDefault="002A040E" w:rsidP="00A87076">
            <w:pPr>
              <w:keepNext/>
              <w:autoSpaceDE w:val="0"/>
              <w:autoSpaceDN w:val="0"/>
              <w:adjustRightInd w:val="0"/>
              <w:spacing w:before="60" w:after="0" w:line="240" w:lineRule="auto"/>
              <w:rPr>
                <w:rFonts w:ascii="Arial" w:eastAsia="Times New Roman" w:hAnsi="Arial" w:cs="Arial"/>
                <w:b/>
                <w:bCs/>
                <w:color w:val="000000"/>
                <w:sz w:val="20"/>
                <w:szCs w:val="20"/>
              </w:rPr>
            </w:pPr>
            <w:r w:rsidRPr="000E7E60">
              <w:rPr>
                <w:rFonts w:ascii="Arial" w:eastAsia="Times New Roman" w:hAnsi="Arial" w:cs="Arial"/>
                <w:b/>
                <w:bCs/>
                <w:color w:val="000000"/>
                <w:sz w:val="20"/>
                <w:szCs w:val="20"/>
              </w:rPr>
              <w:t>Endpoint</w:t>
            </w:r>
          </w:p>
        </w:tc>
        <w:tc>
          <w:tcPr>
            <w:tcW w:w="2160" w:type="dxa"/>
            <w:tcBorders>
              <w:top w:val="single" w:sz="12" w:space="0" w:color="auto"/>
              <w:bottom w:val="single" w:sz="12" w:space="0" w:color="auto"/>
            </w:tcBorders>
            <w:shd w:val="clear" w:color="auto" w:fill="FFFFFF"/>
            <w:tcMar>
              <w:left w:w="60" w:type="dxa"/>
              <w:right w:w="60" w:type="dxa"/>
            </w:tcMar>
            <w:vAlign w:val="bottom"/>
          </w:tcPr>
          <w:p w14:paraId="0B4C8DB6" w14:textId="005DDE52" w:rsidR="002A040E" w:rsidRPr="00422DD3" w:rsidRDefault="002A040E" w:rsidP="00A87076">
            <w:pPr>
              <w:keepNext/>
              <w:autoSpaceDE w:val="0"/>
              <w:autoSpaceDN w:val="0"/>
              <w:adjustRightInd w:val="0"/>
              <w:spacing w:before="60" w:after="0" w:line="240" w:lineRule="auto"/>
              <w:jc w:val="center"/>
              <w:rPr>
                <w:rFonts w:ascii="Arial" w:eastAsia="Times New Roman" w:hAnsi="Arial" w:cs="Arial"/>
                <w:b/>
                <w:bCs/>
                <w:color w:val="000000"/>
                <w:sz w:val="20"/>
                <w:szCs w:val="20"/>
              </w:rPr>
            </w:pPr>
            <w:r w:rsidRPr="000E7E60">
              <w:rPr>
                <w:rFonts w:ascii="Arial" w:eastAsia="Times New Roman" w:hAnsi="Arial" w:cs="Arial"/>
                <w:b/>
                <w:bCs/>
                <w:color w:val="000000"/>
                <w:sz w:val="20"/>
                <w:szCs w:val="20"/>
              </w:rPr>
              <w:t>Female</w:t>
            </w:r>
            <w:r w:rsidRPr="00A87764">
              <w:rPr>
                <w:rFonts w:ascii="Arial" w:eastAsia="Times New Roman" w:hAnsi="Arial" w:cs="Arial"/>
                <w:b/>
                <w:bCs/>
                <w:color w:val="000000"/>
                <w:sz w:val="20"/>
                <w:szCs w:val="20"/>
              </w:rPr>
              <w:t xml:space="preserve"> Patients</w:t>
            </w:r>
          </w:p>
        </w:tc>
        <w:tc>
          <w:tcPr>
            <w:tcW w:w="2160" w:type="dxa"/>
            <w:tcBorders>
              <w:top w:val="single" w:sz="12" w:space="0" w:color="auto"/>
              <w:bottom w:val="single" w:sz="12" w:space="0" w:color="auto"/>
            </w:tcBorders>
            <w:shd w:val="clear" w:color="auto" w:fill="FFFFFF"/>
            <w:tcMar>
              <w:left w:w="60" w:type="dxa"/>
              <w:right w:w="60" w:type="dxa"/>
            </w:tcMar>
            <w:vAlign w:val="bottom"/>
          </w:tcPr>
          <w:p w14:paraId="12E547A7" w14:textId="2C269A20" w:rsidR="002A040E" w:rsidRPr="00422DD3" w:rsidRDefault="002A040E" w:rsidP="00A87076">
            <w:pPr>
              <w:keepNext/>
              <w:autoSpaceDE w:val="0"/>
              <w:autoSpaceDN w:val="0"/>
              <w:adjustRightInd w:val="0"/>
              <w:spacing w:before="60" w:after="0" w:line="240" w:lineRule="auto"/>
              <w:jc w:val="center"/>
              <w:rPr>
                <w:rFonts w:ascii="Arial" w:eastAsia="Times New Roman" w:hAnsi="Arial" w:cs="Arial"/>
                <w:b/>
                <w:bCs/>
                <w:color w:val="000000"/>
                <w:sz w:val="20"/>
                <w:szCs w:val="20"/>
              </w:rPr>
            </w:pPr>
            <w:r w:rsidRPr="000E7E60">
              <w:rPr>
                <w:rFonts w:ascii="Arial" w:eastAsia="Times New Roman" w:hAnsi="Arial" w:cs="Arial"/>
                <w:b/>
                <w:bCs/>
                <w:color w:val="000000"/>
                <w:sz w:val="20"/>
                <w:szCs w:val="20"/>
              </w:rPr>
              <w:t>Male</w:t>
            </w:r>
            <w:r w:rsidRPr="00A87764">
              <w:rPr>
                <w:rFonts w:ascii="Arial" w:eastAsia="Times New Roman" w:hAnsi="Arial" w:cs="Arial"/>
                <w:b/>
                <w:bCs/>
                <w:color w:val="000000"/>
                <w:sz w:val="20"/>
                <w:szCs w:val="20"/>
              </w:rPr>
              <w:t xml:space="preserve"> Patients</w:t>
            </w:r>
          </w:p>
        </w:tc>
        <w:tc>
          <w:tcPr>
            <w:tcW w:w="1008" w:type="dxa"/>
            <w:tcBorders>
              <w:top w:val="single" w:sz="12" w:space="0" w:color="auto"/>
              <w:bottom w:val="single" w:sz="12" w:space="0" w:color="auto"/>
            </w:tcBorders>
            <w:shd w:val="clear" w:color="auto" w:fill="FFFFFF"/>
            <w:tcMar>
              <w:left w:w="60" w:type="dxa"/>
              <w:right w:w="60" w:type="dxa"/>
            </w:tcMar>
            <w:vAlign w:val="bottom"/>
          </w:tcPr>
          <w:p w14:paraId="00FA7E8E" w14:textId="5FF38927" w:rsidR="002A040E" w:rsidRPr="00422DD3" w:rsidRDefault="002A040E" w:rsidP="00A87076">
            <w:pPr>
              <w:keepNext/>
              <w:autoSpaceDE w:val="0"/>
              <w:autoSpaceDN w:val="0"/>
              <w:adjustRightInd w:val="0"/>
              <w:spacing w:before="60" w:after="0" w:line="240" w:lineRule="auto"/>
              <w:jc w:val="center"/>
              <w:rPr>
                <w:rFonts w:ascii="Arial" w:eastAsia="Times New Roman" w:hAnsi="Arial" w:cs="Arial"/>
                <w:b/>
                <w:bCs/>
                <w:color w:val="000000"/>
                <w:sz w:val="20"/>
                <w:szCs w:val="20"/>
              </w:rPr>
            </w:pPr>
            <w:r w:rsidRPr="000E7E60">
              <w:rPr>
                <w:rFonts w:ascii="Arial" w:eastAsia="Times New Roman" w:hAnsi="Arial" w:cs="Arial"/>
                <w:b/>
                <w:bCs/>
                <w:i/>
                <w:iCs/>
                <w:color w:val="000000"/>
                <w:sz w:val="20"/>
                <w:szCs w:val="20"/>
              </w:rPr>
              <w:t>P</w:t>
            </w:r>
            <w:r w:rsidRPr="00A87764">
              <w:rPr>
                <w:rFonts w:ascii="Arial" w:eastAsia="Times New Roman" w:hAnsi="Arial" w:cs="Arial"/>
                <w:b/>
                <w:color w:val="000080"/>
                <w:sz w:val="20"/>
                <w:szCs w:val="20"/>
              </w:rPr>
              <w:t>*</w:t>
            </w:r>
          </w:p>
        </w:tc>
      </w:tr>
      <w:tr w:rsidR="002A040E" w:rsidRPr="00E57ACC" w14:paraId="3C95DDC2" w14:textId="77777777" w:rsidTr="00422DD3">
        <w:trPr>
          <w:cantSplit/>
          <w:tblHeader/>
          <w:jc w:val="center"/>
        </w:trPr>
        <w:tc>
          <w:tcPr>
            <w:tcW w:w="3600" w:type="dxa"/>
            <w:tcBorders>
              <w:top w:val="single" w:sz="12" w:space="0" w:color="auto"/>
              <w:bottom w:val="single" w:sz="12" w:space="0" w:color="auto"/>
            </w:tcBorders>
            <w:shd w:val="clear" w:color="auto" w:fill="FFFFFF"/>
            <w:tcMar>
              <w:left w:w="60" w:type="dxa"/>
              <w:right w:w="60" w:type="dxa"/>
            </w:tcMar>
          </w:tcPr>
          <w:p w14:paraId="3A604255" w14:textId="01FD0C19" w:rsidR="002A040E" w:rsidRPr="00422DD3" w:rsidRDefault="002A040E" w:rsidP="002A040E">
            <w:pPr>
              <w:keepNext/>
              <w:autoSpaceDE w:val="0"/>
              <w:autoSpaceDN w:val="0"/>
              <w:adjustRightInd w:val="0"/>
              <w:spacing w:before="60" w:after="60" w:line="240" w:lineRule="auto"/>
              <w:rPr>
                <w:rFonts w:ascii="Arial" w:eastAsia="Times New Roman" w:hAnsi="Arial" w:cs="Arial"/>
                <w:b/>
                <w:bCs/>
                <w:color w:val="000000"/>
                <w:sz w:val="20"/>
                <w:szCs w:val="20"/>
              </w:rPr>
            </w:pPr>
            <w:r w:rsidRPr="000E7E60">
              <w:rPr>
                <w:rFonts w:ascii="Arial" w:hAnsi="Arial" w:cs="Arial"/>
                <w:b/>
                <w:bCs/>
                <w:sz w:val="20"/>
                <w:szCs w:val="20"/>
              </w:rPr>
              <w:t>CALGB/Alliance</w:t>
            </w:r>
            <w:r w:rsidRPr="00A87764">
              <w:rPr>
                <w:rFonts w:ascii="Arial" w:hAnsi="Arial" w:cs="Arial"/>
                <w:b/>
                <w:bCs/>
                <w:sz w:val="20"/>
                <w:szCs w:val="20"/>
              </w:rPr>
              <w:t xml:space="preserve"> patients</w:t>
            </w:r>
          </w:p>
        </w:tc>
        <w:tc>
          <w:tcPr>
            <w:tcW w:w="2160" w:type="dxa"/>
            <w:tcBorders>
              <w:top w:val="single" w:sz="12" w:space="0" w:color="auto"/>
              <w:bottom w:val="single" w:sz="12" w:space="0" w:color="auto"/>
            </w:tcBorders>
            <w:shd w:val="clear" w:color="auto" w:fill="FFFFFF"/>
            <w:tcMar>
              <w:left w:w="60" w:type="dxa"/>
              <w:right w:w="60" w:type="dxa"/>
            </w:tcMar>
          </w:tcPr>
          <w:p w14:paraId="19DD8A47" w14:textId="4634270C" w:rsidR="002A040E" w:rsidRPr="00422DD3" w:rsidRDefault="002A040E" w:rsidP="0012329E">
            <w:pPr>
              <w:keepNext/>
              <w:autoSpaceDE w:val="0"/>
              <w:autoSpaceDN w:val="0"/>
              <w:adjustRightInd w:val="0"/>
              <w:spacing w:before="60" w:after="60" w:line="240" w:lineRule="auto"/>
              <w:jc w:val="center"/>
              <w:rPr>
                <w:rFonts w:ascii="Arial" w:eastAsia="Times New Roman" w:hAnsi="Arial" w:cs="Arial"/>
                <w:b/>
                <w:bCs/>
                <w:color w:val="000000"/>
                <w:sz w:val="20"/>
                <w:szCs w:val="20"/>
              </w:rPr>
            </w:pPr>
            <w:r w:rsidRPr="000E7E60">
              <w:rPr>
                <w:rFonts w:ascii="Arial" w:eastAsia="Times New Roman" w:hAnsi="Arial" w:cs="Arial"/>
                <w:b/>
                <w:bCs/>
                <w:color w:val="000000"/>
                <w:sz w:val="20"/>
                <w:szCs w:val="20"/>
              </w:rPr>
              <w:t>n=</w:t>
            </w:r>
            <w:r w:rsidRPr="00422DD3">
              <w:rPr>
                <w:rFonts w:ascii="Arial" w:eastAsia="Times New Roman" w:hAnsi="Arial" w:cs="Arial"/>
                <w:b/>
                <w:bCs/>
                <w:color w:val="000000"/>
                <w:sz w:val="20"/>
                <w:szCs w:val="20"/>
              </w:rPr>
              <w:t>220</w:t>
            </w:r>
          </w:p>
        </w:tc>
        <w:tc>
          <w:tcPr>
            <w:tcW w:w="2160" w:type="dxa"/>
            <w:tcBorders>
              <w:top w:val="single" w:sz="12" w:space="0" w:color="auto"/>
              <w:bottom w:val="single" w:sz="12" w:space="0" w:color="auto"/>
            </w:tcBorders>
            <w:shd w:val="clear" w:color="auto" w:fill="FFFFFF"/>
            <w:tcMar>
              <w:left w:w="60" w:type="dxa"/>
              <w:right w:w="60" w:type="dxa"/>
            </w:tcMar>
          </w:tcPr>
          <w:p w14:paraId="630E7FA3" w14:textId="0B1168C1" w:rsidR="002A040E" w:rsidRPr="00422DD3" w:rsidRDefault="002A040E" w:rsidP="000822D9">
            <w:pPr>
              <w:keepNext/>
              <w:autoSpaceDE w:val="0"/>
              <w:autoSpaceDN w:val="0"/>
              <w:adjustRightInd w:val="0"/>
              <w:spacing w:before="60" w:after="60" w:line="240" w:lineRule="auto"/>
              <w:jc w:val="center"/>
              <w:rPr>
                <w:rFonts w:ascii="Arial" w:eastAsia="Times New Roman" w:hAnsi="Arial" w:cs="Arial"/>
                <w:b/>
                <w:bCs/>
                <w:color w:val="000000"/>
                <w:sz w:val="20"/>
                <w:szCs w:val="20"/>
              </w:rPr>
            </w:pPr>
            <w:r w:rsidRPr="000E7E60">
              <w:rPr>
                <w:rFonts w:ascii="Arial" w:eastAsia="Times New Roman" w:hAnsi="Arial" w:cs="Arial"/>
                <w:b/>
                <w:bCs/>
                <w:color w:val="000000"/>
                <w:sz w:val="20"/>
                <w:szCs w:val="20"/>
              </w:rPr>
              <w:t>n=</w:t>
            </w:r>
            <w:r w:rsidRPr="00422DD3">
              <w:rPr>
                <w:rFonts w:ascii="Arial" w:eastAsia="Times New Roman" w:hAnsi="Arial" w:cs="Arial"/>
                <w:b/>
                <w:bCs/>
                <w:color w:val="000000"/>
                <w:sz w:val="20"/>
                <w:szCs w:val="20"/>
              </w:rPr>
              <w:t>304</w:t>
            </w:r>
          </w:p>
        </w:tc>
        <w:tc>
          <w:tcPr>
            <w:tcW w:w="1008" w:type="dxa"/>
            <w:tcBorders>
              <w:top w:val="single" w:sz="12" w:space="0" w:color="auto"/>
              <w:bottom w:val="single" w:sz="12" w:space="0" w:color="auto"/>
            </w:tcBorders>
            <w:shd w:val="clear" w:color="auto" w:fill="FFFFFF"/>
            <w:tcMar>
              <w:left w:w="60" w:type="dxa"/>
              <w:right w:w="60" w:type="dxa"/>
            </w:tcMar>
          </w:tcPr>
          <w:p w14:paraId="3E4372BF" w14:textId="77777777" w:rsidR="002A040E" w:rsidRPr="00422DD3" w:rsidRDefault="002A040E" w:rsidP="002A040E">
            <w:pPr>
              <w:keepNext/>
              <w:autoSpaceDE w:val="0"/>
              <w:autoSpaceDN w:val="0"/>
              <w:adjustRightInd w:val="0"/>
              <w:spacing w:before="60" w:after="60" w:line="240" w:lineRule="auto"/>
              <w:jc w:val="center"/>
              <w:rPr>
                <w:rFonts w:ascii="Arial" w:eastAsia="Times New Roman" w:hAnsi="Arial" w:cs="Arial"/>
                <w:b/>
                <w:bCs/>
                <w:color w:val="000000"/>
                <w:sz w:val="20"/>
                <w:szCs w:val="20"/>
              </w:rPr>
            </w:pPr>
          </w:p>
        </w:tc>
      </w:tr>
      <w:tr w:rsidR="00E57ACC" w:rsidRPr="00E57ACC" w14:paraId="15E4204D" w14:textId="77777777" w:rsidTr="00B5073C">
        <w:trPr>
          <w:cantSplit/>
          <w:jc w:val="center"/>
        </w:trPr>
        <w:tc>
          <w:tcPr>
            <w:tcW w:w="3600" w:type="dxa"/>
            <w:tcBorders>
              <w:top w:val="single" w:sz="12" w:space="0" w:color="auto"/>
            </w:tcBorders>
            <w:shd w:val="clear" w:color="auto" w:fill="FFFFFF"/>
            <w:tcMar>
              <w:left w:w="60" w:type="dxa"/>
              <w:right w:w="60" w:type="dxa"/>
            </w:tcMar>
          </w:tcPr>
          <w:p w14:paraId="54F186B4" w14:textId="319053BF" w:rsidR="00E57ACC" w:rsidRPr="00F9727E" w:rsidRDefault="00E57ACC" w:rsidP="00E57ACC">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Early death, </w:t>
            </w:r>
            <w:r w:rsidR="0080305F" w:rsidRPr="00F9727E">
              <w:rPr>
                <w:rFonts w:ascii="Arial" w:eastAsia="Times New Roman" w:hAnsi="Arial" w:cs="Arial"/>
                <w:color w:val="000000"/>
                <w:sz w:val="20"/>
                <w:szCs w:val="20"/>
              </w:rPr>
              <w:t>n</w:t>
            </w:r>
            <w:r w:rsidRPr="00F9727E">
              <w:rPr>
                <w:rFonts w:ascii="Arial" w:eastAsia="Times New Roman" w:hAnsi="Arial" w:cs="Arial"/>
                <w:color w:val="000000"/>
                <w:sz w:val="20"/>
                <w:szCs w:val="20"/>
              </w:rPr>
              <w:t xml:space="preserve"> (%)</w:t>
            </w:r>
          </w:p>
        </w:tc>
        <w:tc>
          <w:tcPr>
            <w:tcW w:w="2160" w:type="dxa"/>
            <w:tcBorders>
              <w:top w:val="single" w:sz="12" w:space="0" w:color="auto"/>
            </w:tcBorders>
            <w:shd w:val="clear" w:color="auto" w:fill="FFFFFF"/>
            <w:tcMar>
              <w:left w:w="60" w:type="dxa"/>
              <w:right w:w="60" w:type="dxa"/>
            </w:tcMar>
          </w:tcPr>
          <w:p w14:paraId="50C99562" w14:textId="77777777" w:rsidR="00E57ACC" w:rsidRPr="00422DD3" w:rsidRDefault="00E57ACC"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eastAsia="Times New Roman" w:hAnsi="Arial" w:cs="Arial"/>
                <w:color w:val="000000"/>
                <w:sz w:val="20"/>
                <w:szCs w:val="20"/>
              </w:rPr>
              <w:t>45 (20)</w:t>
            </w:r>
          </w:p>
        </w:tc>
        <w:tc>
          <w:tcPr>
            <w:tcW w:w="2160" w:type="dxa"/>
            <w:tcBorders>
              <w:top w:val="single" w:sz="12" w:space="0" w:color="auto"/>
            </w:tcBorders>
            <w:shd w:val="clear" w:color="auto" w:fill="FFFFFF"/>
            <w:tcMar>
              <w:left w:w="60" w:type="dxa"/>
              <w:right w:w="60" w:type="dxa"/>
            </w:tcMar>
          </w:tcPr>
          <w:p w14:paraId="6074C351" w14:textId="77777777" w:rsidR="00E57ACC" w:rsidRPr="00422DD3" w:rsidRDefault="00E57ACC"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eastAsia="Times New Roman" w:hAnsi="Arial" w:cs="Arial"/>
                <w:color w:val="000000"/>
                <w:sz w:val="20"/>
                <w:szCs w:val="20"/>
              </w:rPr>
              <w:t>53 (17)</w:t>
            </w:r>
          </w:p>
        </w:tc>
        <w:tc>
          <w:tcPr>
            <w:tcW w:w="1008" w:type="dxa"/>
            <w:tcBorders>
              <w:top w:val="single" w:sz="12" w:space="0" w:color="auto"/>
            </w:tcBorders>
            <w:shd w:val="clear" w:color="auto" w:fill="FFFFFF"/>
            <w:tcMar>
              <w:left w:w="60" w:type="dxa"/>
              <w:right w:w="60" w:type="dxa"/>
            </w:tcMar>
          </w:tcPr>
          <w:p w14:paraId="7A75D7C8" w14:textId="0612E160" w:rsidR="00E57ACC" w:rsidRPr="00422DD3" w:rsidRDefault="0039254C" w:rsidP="00E57ACC">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eastAsia="Times New Roman" w:hAnsi="Arial" w:cs="Arial"/>
                <w:color w:val="000000"/>
                <w:sz w:val="20"/>
                <w:szCs w:val="20"/>
              </w:rPr>
              <w:t>0</w:t>
            </w:r>
            <w:r w:rsidR="00E57ACC" w:rsidRPr="00422DD3">
              <w:rPr>
                <w:rFonts w:ascii="Arial" w:eastAsia="Times New Roman" w:hAnsi="Arial" w:cs="Arial"/>
                <w:color w:val="000000"/>
                <w:sz w:val="20"/>
                <w:szCs w:val="20"/>
              </w:rPr>
              <w:t>.43</w:t>
            </w:r>
          </w:p>
        </w:tc>
      </w:tr>
      <w:tr w:rsidR="00E57ACC" w:rsidRPr="00E57ACC" w14:paraId="74902183" w14:textId="77777777" w:rsidTr="00B5073C">
        <w:tblPrEx>
          <w:tblBorders>
            <w:insideH w:val="single" w:sz="4" w:space="0" w:color="auto"/>
          </w:tblBorders>
        </w:tblPrEx>
        <w:trPr>
          <w:cantSplit/>
          <w:jc w:val="center"/>
        </w:trPr>
        <w:tc>
          <w:tcPr>
            <w:tcW w:w="3600" w:type="dxa"/>
            <w:shd w:val="clear" w:color="auto" w:fill="FFFFFF"/>
            <w:tcMar>
              <w:left w:w="60" w:type="dxa"/>
              <w:right w:w="60" w:type="dxa"/>
            </w:tcMar>
          </w:tcPr>
          <w:p w14:paraId="6BB7DB33" w14:textId="08E9A553" w:rsidR="00E57ACC" w:rsidRPr="00F9727E" w:rsidRDefault="00E57ACC" w:rsidP="00E57ACC">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Complete remission, </w:t>
            </w:r>
            <w:r w:rsidR="0080305F" w:rsidRPr="00F9727E">
              <w:rPr>
                <w:rFonts w:ascii="Arial" w:eastAsia="Times New Roman" w:hAnsi="Arial" w:cs="Arial"/>
                <w:color w:val="000000"/>
                <w:sz w:val="20"/>
                <w:szCs w:val="20"/>
              </w:rPr>
              <w:t>n</w:t>
            </w:r>
            <w:r w:rsidRPr="00F9727E">
              <w:rPr>
                <w:rFonts w:ascii="Arial" w:eastAsia="Times New Roman" w:hAnsi="Arial" w:cs="Arial"/>
                <w:color w:val="000000"/>
                <w:sz w:val="20"/>
                <w:szCs w:val="20"/>
              </w:rPr>
              <w:t xml:space="preserve"> (%)</w:t>
            </w:r>
          </w:p>
        </w:tc>
        <w:tc>
          <w:tcPr>
            <w:tcW w:w="2160" w:type="dxa"/>
            <w:shd w:val="clear" w:color="auto" w:fill="FFFFFF"/>
            <w:tcMar>
              <w:left w:w="60" w:type="dxa"/>
              <w:right w:w="60" w:type="dxa"/>
            </w:tcMar>
          </w:tcPr>
          <w:p w14:paraId="07611A55" w14:textId="77777777" w:rsidR="00E57ACC" w:rsidRPr="00422DD3" w:rsidRDefault="00E57ACC"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eastAsia="Times New Roman" w:hAnsi="Arial" w:cs="Arial"/>
                <w:color w:val="000000"/>
                <w:sz w:val="20"/>
                <w:szCs w:val="20"/>
              </w:rPr>
              <w:t>96 (44)</w:t>
            </w:r>
          </w:p>
        </w:tc>
        <w:tc>
          <w:tcPr>
            <w:tcW w:w="2160" w:type="dxa"/>
            <w:shd w:val="clear" w:color="auto" w:fill="FFFFFF"/>
            <w:tcMar>
              <w:left w:w="60" w:type="dxa"/>
              <w:right w:w="60" w:type="dxa"/>
            </w:tcMar>
          </w:tcPr>
          <w:p w14:paraId="333BEA73" w14:textId="77777777" w:rsidR="00E57ACC" w:rsidRPr="00422DD3" w:rsidRDefault="00E57ACC"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eastAsia="Times New Roman" w:hAnsi="Arial" w:cs="Arial"/>
                <w:color w:val="000000"/>
                <w:sz w:val="20"/>
                <w:szCs w:val="20"/>
              </w:rPr>
              <w:t>145 (48)</w:t>
            </w:r>
          </w:p>
        </w:tc>
        <w:tc>
          <w:tcPr>
            <w:tcW w:w="1008" w:type="dxa"/>
            <w:shd w:val="clear" w:color="auto" w:fill="FFFFFF"/>
            <w:tcMar>
              <w:left w:w="60" w:type="dxa"/>
              <w:right w:w="60" w:type="dxa"/>
            </w:tcMar>
          </w:tcPr>
          <w:p w14:paraId="1C9E00C4" w14:textId="1D8A9BC1" w:rsidR="00E57ACC" w:rsidRPr="00422DD3" w:rsidRDefault="0039254C" w:rsidP="00E57ACC">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eastAsia="Times New Roman" w:hAnsi="Arial" w:cs="Arial"/>
                <w:color w:val="000000"/>
                <w:sz w:val="20"/>
                <w:szCs w:val="20"/>
              </w:rPr>
              <w:t>0</w:t>
            </w:r>
            <w:r w:rsidR="00E57ACC" w:rsidRPr="00422DD3">
              <w:rPr>
                <w:rFonts w:ascii="Arial" w:eastAsia="Times New Roman" w:hAnsi="Arial" w:cs="Arial"/>
                <w:color w:val="000000"/>
                <w:sz w:val="20"/>
                <w:szCs w:val="20"/>
              </w:rPr>
              <w:t>.38</w:t>
            </w:r>
          </w:p>
        </w:tc>
      </w:tr>
      <w:tr w:rsidR="00E57ACC" w:rsidRPr="00E57ACC" w14:paraId="03C69F5A" w14:textId="77777777" w:rsidTr="00B5073C">
        <w:tblPrEx>
          <w:tblBorders>
            <w:insideH w:val="single" w:sz="4" w:space="0" w:color="auto"/>
          </w:tblBorders>
        </w:tblPrEx>
        <w:trPr>
          <w:cantSplit/>
          <w:jc w:val="center"/>
        </w:trPr>
        <w:tc>
          <w:tcPr>
            <w:tcW w:w="3600" w:type="dxa"/>
            <w:shd w:val="clear" w:color="auto" w:fill="FFFFFF"/>
            <w:tcMar>
              <w:left w:w="60" w:type="dxa"/>
              <w:right w:w="60" w:type="dxa"/>
            </w:tcMar>
          </w:tcPr>
          <w:p w14:paraId="57910DE0" w14:textId="48884CFA" w:rsidR="00E57ACC" w:rsidRPr="001C5682" w:rsidRDefault="00E57ACC" w:rsidP="00E57ACC">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Disease-free survival</w:t>
            </w:r>
            <w:r w:rsidRPr="00F9727E">
              <w:rPr>
                <w:rFonts w:ascii="Arial" w:eastAsia="Times New Roman" w:hAnsi="Arial" w:cs="Arial"/>
                <w:color w:val="000000"/>
                <w:sz w:val="20"/>
                <w:szCs w:val="20"/>
              </w:rPr>
              <w:br/>
            </w:r>
            <w:r w:rsidRPr="001C5682">
              <w:rPr>
                <w:rFonts w:ascii="Arial" w:eastAsia="Times New Roman" w:hAnsi="Arial" w:cs="Arial"/>
                <w:color w:val="000000"/>
                <w:sz w:val="20"/>
                <w:szCs w:val="20"/>
              </w:rPr>
              <w:t xml:space="preserve">   Median, y</w:t>
            </w:r>
            <w:r w:rsidRPr="001C5682">
              <w:rPr>
                <w:rFonts w:ascii="Arial" w:eastAsia="Times New Roman" w:hAnsi="Arial" w:cs="Arial"/>
                <w:color w:val="000000"/>
                <w:sz w:val="20"/>
                <w:szCs w:val="20"/>
              </w:rPr>
              <w:br/>
              <w:t xml:space="preserve">   Disease-free at </w:t>
            </w:r>
            <w:r w:rsidR="002A040E" w:rsidRPr="001C5682">
              <w:rPr>
                <w:rFonts w:ascii="Arial" w:eastAsia="Times New Roman" w:hAnsi="Arial" w:cs="Arial"/>
                <w:color w:val="000000"/>
                <w:sz w:val="20"/>
                <w:szCs w:val="20"/>
              </w:rPr>
              <w:t>3</w:t>
            </w:r>
            <w:r w:rsidRPr="001C5682">
              <w:rPr>
                <w:rFonts w:ascii="Arial" w:eastAsia="Times New Roman" w:hAnsi="Arial" w:cs="Arial"/>
                <w:color w:val="000000"/>
                <w:sz w:val="20"/>
                <w:szCs w:val="20"/>
              </w:rPr>
              <w:t xml:space="preserve"> y, % (95% CI)</w:t>
            </w:r>
          </w:p>
        </w:tc>
        <w:tc>
          <w:tcPr>
            <w:tcW w:w="2160" w:type="dxa"/>
            <w:shd w:val="clear" w:color="auto" w:fill="FFFFFF"/>
            <w:tcMar>
              <w:left w:w="60" w:type="dxa"/>
              <w:right w:w="60" w:type="dxa"/>
            </w:tcMar>
          </w:tcPr>
          <w:p w14:paraId="72CE3286" w14:textId="3528F154" w:rsidR="00E57ACC" w:rsidRPr="00422DD3" w:rsidRDefault="00E57ACC"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eastAsia="Times New Roman" w:hAnsi="Arial" w:cs="Arial"/>
                <w:color w:val="000000"/>
                <w:sz w:val="20"/>
                <w:szCs w:val="20"/>
              </w:rPr>
              <w:br/>
              <w:t xml:space="preserve"> 0.6 </w:t>
            </w:r>
            <w:r w:rsidRPr="00422DD3">
              <w:rPr>
                <w:rFonts w:ascii="Arial" w:eastAsia="Times New Roman" w:hAnsi="Arial" w:cs="Arial"/>
                <w:color w:val="000000"/>
                <w:sz w:val="20"/>
                <w:szCs w:val="20"/>
              </w:rPr>
              <w:br/>
              <w:t xml:space="preserve">  17 (10-25)</w:t>
            </w:r>
          </w:p>
        </w:tc>
        <w:tc>
          <w:tcPr>
            <w:tcW w:w="2160" w:type="dxa"/>
            <w:shd w:val="clear" w:color="auto" w:fill="FFFFFF"/>
            <w:tcMar>
              <w:left w:w="60" w:type="dxa"/>
              <w:right w:w="60" w:type="dxa"/>
            </w:tcMar>
          </w:tcPr>
          <w:p w14:paraId="6B752AF3" w14:textId="7EBEE992" w:rsidR="00E57ACC" w:rsidRPr="00422DD3" w:rsidRDefault="00E57ACC"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eastAsia="Times New Roman" w:hAnsi="Arial" w:cs="Arial"/>
                <w:color w:val="000000"/>
                <w:sz w:val="20"/>
                <w:szCs w:val="20"/>
              </w:rPr>
              <w:br/>
              <w:t xml:space="preserve"> 0.6 </w:t>
            </w:r>
            <w:r w:rsidRPr="00422DD3">
              <w:rPr>
                <w:rFonts w:ascii="Arial" w:eastAsia="Times New Roman" w:hAnsi="Arial" w:cs="Arial"/>
                <w:color w:val="000000"/>
                <w:sz w:val="20"/>
                <w:szCs w:val="20"/>
              </w:rPr>
              <w:br/>
              <w:t xml:space="preserve">   9 (5-14)</w:t>
            </w:r>
          </w:p>
        </w:tc>
        <w:tc>
          <w:tcPr>
            <w:tcW w:w="1008" w:type="dxa"/>
            <w:shd w:val="clear" w:color="auto" w:fill="FFFFFF"/>
            <w:tcMar>
              <w:left w:w="60" w:type="dxa"/>
              <w:right w:w="60" w:type="dxa"/>
            </w:tcMar>
          </w:tcPr>
          <w:p w14:paraId="08FD9841" w14:textId="3F59F3BA" w:rsidR="00E57ACC" w:rsidRPr="00422DD3" w:rsidRDefault="0039254C" w:rsidP="00E57ACC">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eastAsia="Times New Roman" w:hAnsi="Arial" w:cs="Arial"/>
                <w:color w:val="000000"/>
                <w:sz w:val="20"/>
                <w:szCs w:val="20"/>
              </w:rPr>
              <w:t>0</w:t>
            </w:r>
            <w:r w:rsidR="00E57ACC" w:rsidRPr="00422DD3">
              <w:rPr>
                <w:rFonts w:ascii="Arial" w:eastAsia="Times New Roman" w:hAnsi="Arial" w:cs="Arial"/>
                <w:color w:val="000000"/>
                <w:sz w:val="20"/>
                <w:szCs w:val="20"/>
              </w:rPr>
              <w:t>.08</w:t>
            </w:r>
          </w:p>
        </w:tc>
      </w:tr>
      <w:tr w:rsidR="00E57ACC" w:rsidRPr="00E57ACC" w14:paraId="2351F79E" w14:textId="77777777" w:rsidTr="00422DD3">
        <w:tblPrEx>
          <w:tblBorders>
            <w:insideH w:val="single" w:sz="4" w:space="0" w:color="auto"/>
          </w:tblBorders>
        </w:tblPrEx>
        <w:trPr>
          <w:cantSplit/>
          <w:jc w:val="center"/>
        </w:trPr>
        <w:tc>
          <w:tcPr>
            <w:tcW w:w="3600" w:type="dxa"/>
            <w:tcBorders>
              <w:bottom w:val="single" w:sz="12" w:space="0" w:color="auto"/>
            </w:tcBorders>
            <w:shd w:val="clear" w:color="auto" w:fill="FFFFFF"/>
            <w:tcMar>
              <w:left w:w="60" w:type="dxa"/>
              <w:right w:w="60" w:type="dxa"/>
            </w:tcMar>
          </w:tcPr>
          <w:p w14:paraId="75DBF9D6" w14:textId="3D80A924" w:rsidR="00E57ACC" w:rsidRPr="001C5682" w:rsidRDefault="00E57ACC" w:rsidP="00E57ACC">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Overall Survival</w:t>
            </w:r>
            <w:r w:rsidRPr="00F9727E">
              <w:rPr>
                <w:rFonts w:ascii="Arial" w:eastAsia="Times New Roman" w:hAnsi="Arial" w:cs="Arial"/>
                <w:color w:val="000000"/>
                <w:sz w:val="20"/>
                <w:szCs w:val="20"/>
              </w:rPr>
              <w:br/>
            </w:r>
            <w:r w:rsidRPr="001C5682">
              <w:rPr>
                <w:rFonts w:ascii="Arial" w:eastAsia="Times New Roman" w:hAnsi="Arial" w:cs="Arial"/>
                <w:color w:val="000000"/>
                <w:sz w:val="20"/>
                <w:szCs w:val="20"/>
              </w:rPr>
              <w:t xml:space="preserve">   Median, y</w:t>
            </w:r>
            <w:r w:rsidRPr="001C5682">
              <w:rPr>
                <w:rFonts w:ascii="Arial" w:eastAsia="Times New Roman" w:hAnsi="Arial" w:cs="Arial"/>
                <w:color w:val="000000"/>
                <w:sz w:val="20"/>
                <w:szCs w:val="20"/>
              </w:rPr>
              <w:br/>
              <w:t xml:space="preserve">   Alive at </w:t>
            </w:r>
            <w:r w:rsidR="002A040E" w:rsidRPr="001C5682">
              <w:rPr>
                <w:rFonts w:ascii="Arial" w:eastAsia="Times New Roman" w:hAnsi="Arial" w:cs="Arial"/>
                <w:color w:val="000000"/>
                <w:sz w:val="20"/>
                <w:szCs w:val="20"/>
              </w:rPr>
              <w:t>3</w:t>
            </w:r>
            <w:r w:rsidRPr="001C5682">
              <w:rPr>
                <w:rFonts w:ascii="Arial" w:eastAsia="Times New Roman" w:hAnsi="Arial" w:cs="Arial"/>
                <w:color w:val="000000"/>
                <w:sz w:val="20"/>
                <w:szCs w:val="20"/>
              </w:rPr>
              <w:t xml:space="preserve"> y, % (95% CI)</w:t>
            </w:r>
          </w:p>
        </w:tc>
        <w:tc>
          <w:tcPr>
            <w:tcW w:w="2160" w:type="dxa"/>
            <w:tcBorders>
              <w:bottom w:val="single" w:sz="12" w:space="0" w:color="auto"/>
            </w:tcBorders>
            <w:shd w:val="clear" w:color="auto" w:fill="FFFFFF"/>
            <w:tcMar>
              <w:left w:w="60" w:type="dxa"/>
              <w:right w:w="60" w:type="dxa"/>
            </w:tcMar>
          </w:tcPr>
          <w:p w14:paraId="130C8526" w14:textId="7D137FDE" w:rsidR="00E57ACC" w:rsidRPr="00422DD3" w:rsidRDefault="00E57ACC"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eastAsia="Times New Roman" w:hAnsi="Arial" w:cs="Arial"/>
                <w:color w:val="000000"/>
                <w:sz w:val="20"/>
                <w:szCs w:val="20"/>
              </w:rPr>
              <w:br/>
              <w:t xml:space="preserve"> 0.5</w:t>
            </w:r>
          </w:p>
          <w:p w14:paraId="625CC6C3" w14:textId="701D7556" w:rsidR="00E57ACC" w:rsidRPr="00422DD3" w:rsidRDefault="00E57ACC"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eastAsia="Times New Roman" w:hAnsi="Arial" w:cs="Arial"/>
                <w:color w:val="000000"/>
                <w:sz w:val="20"/>
                <w:szCs w:val="20"/>
              </w:rPr>
              <w:t>12 (8-16)</w:t>
            </w:r>
          </w:p>
        </w:tc>
        <w:tc>
          <w:tcPr>
            <w:tcW w:w="2160" w:type="dxa"/>
            <w:tcBorders>
              <w:bottom w:val="single" w:sz="12" w:space="0" w:color="auto"/>
            </w:tcBorders>
            <w:shd w:val="clear" w:color="auto" w:fill="FFFFFF"/>
            <w:tcMar>
              <w:left w:w="60" w:type="dxa"/>
              <w:right w:w="60" w:type="dxa"/>
            </w:tcMar>
          </w:tcPr>
          <w:p w14:paraId="1C421D61" w14:textId="352B50AA" w:rsidR="00E57ACC" w:rsidRPr="00422DD3" w:rsidRDefault="00E57ACC"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eastAsia="Times New Roman" w:hAnsi="Arial" w:cs="Arial"/>
                <w:color w:val="000000"/>
                <w:sz w:val="20"/>
                <w:szCs w:val="20"/>
              </w:rPr>
              <w:br/>
              <w:t xml:space="preserve"> 0.6 </w:t>
            </w:r>
            <w:r w:rsidRPr="00422DD3">
              <w:rPr>
                <w:rFonts w:ascii="Arial" w:eastAsia="Times New Roman" w:hAnsi="Arial" w:cs="Arial"/>
                <w:color w:val="000000"/>
                <w:sz w:val="20"/>
                <w:szCs w:val="20"/>
              </w:rPr>
              <w:br/>
              <w:t xml:space="preserve">   8 (5-12)</w:t>
            </w:r>
          </w:p>
        </w:tc>
        <w:tc>
          <w:tcPr>
            <w:tcW w:w="1008" w:type="dxa"/>
            <w:tcBorders>
              <w:bottom w:val="single" w:sz="12" w:space="0" w:color="auto"/>
            </w:tcBorders>
            <w:shd w:val="clear" w:color="auto" w:fill="FFFFFF"/>
            <w:tcMar>
              <w:left w:w="60" w:type="dxa"/>
              <w:right w:w="60" w:type="dxa"/>
            </w:tcMar>
          </w:tcPr>
          <w:p w14:paraId="2F6DD35A" w14:textId="4E6A2B65" w:rsidR="00E57ACC" w:rsidRPr="00422DD3" w:rsidRDefault="0039254C" w:rsidP="00E57ACC">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eastAsia="Times New Roman" w:hAnsi="Arial" w:cs="Arial"/>
                <w:color w:val="000000"/>
                <w:sz w:val="20"/>
                <w:szCs w:val="20"/>
              </w:rPr>
              <w:t>0</w:t>
            </w:r>
            <w:r w:rsidR="00E57ACC" w:rsidRPr="00422DD3">
              <w:rPr>
                <w:rFonts w:ascii="Arial" w:eastAsia="Times New Roman" w:hAnsi="Arial" w:cs="Arial"/>
                <w:color w:val="000000"/>
                <w:sz w:val="20"/>
                <w:szCs w:val="20"/>
              </w:rPr>
              <w:t>.60</w:t>
            </w:r>
          </w:p>
        </w:tc>
      </w:tr>
      <w:tr w:rsidR="002A040E" w:rsidRPr="00E57ACC" w14:paraId="636043BB" w14:textId="77777777" w:rsidTr="00422DD3">
        <w:tblPrEx>
          <w:tblBorders>
            <w:insideH w:val="single" w:sz="4" w:space="0" w:color="auto"/>
          </w:tblBorders>
        </w:tblPrEx>
        <w:trPr>
          <w:cantSplit/>
          <w:jc w:val="center"/>
        </w:trPr>
        <w:tc>
          <w:tcPr>
            <w:tcW w:w="3600" w:type="dxa"/>
            <w:tcBorders>
              <w:top w:val="single" w:sz="12" w:space="0" w:color="auto"/>
              <w:bottom w:val="single" w:sz="12" w:space="0" w:color="auto"/>
            </w:tcBorders>
            <w:shd w:val="clear" w:color="auto" w:fill="FFFFFF"/>
            <w:tcMar>
              <w:left w:w="60" w:type="dxa"/>
              <w:right w:w="60" w:type="dxa"/>
            </w:tcMar>
          </w:tcPr>
          <w:p w14:paraId="2CAA8B84" w14:textId="43FF8D0C" w:rsidR="002A040E" w:rsidRPr="000E7E60" w:rsidRDefault="002A040E" w:rsidP="002A040E">
            <w:pPr>
              <w:autoSpaceDE w:val="0"/>
              <w:autoSpaceDN w:val="0"/>
              <w:adjustRightInd w:val="0"/>
              <w:spacing w:before="60" w:after="60" w:line="240" w:lineRule="auto"/>
              <w:rPr>
                <w:rFonts w:ascii="Arial" w:eastAsia="Times New Roman" w:hAnsi="Arial" w:cs="Arial"/>
                <w:color w:val="000000"/>
                <w:sz w:val="20"/>
                <w:szCs w:val="20"/>
              </w:rPr>
            </w:pPr>
            <w:r w:rsidRPr="000E7E60">
              <w:rPr>
                <w:rFonts w:ascii="Arial" w:eastAsia="Times New Roman" w:hAnsi="Arial" w:cs="Arial"/>
                <w:b/>
                <w:bCs/>
                <w:color w:val="000000"/>
                <w:sz w:val="20"/>
                <w:szCs w:val="20"/>
              </w:rPr>
              <w:t xml:space="preserve">AMLCG </w:t>
            </w:r>
            <w:r w:rsidRPr="00A87764">
              <w:rPr>
                <w:rFonts w:ascii="Arial" w:hAnsi="Arial" w:cs="Arial"/>
                <w:b/>
                <w:bCs/>
                <w:sz w:val="20"/>
                <w:szCs w:val="20"/>
              </w:rPr>
              <w:t>patients</w:t>
            </w:r>
          </w:p>
        </w:tc>
        <w:tc>
          <w:tcPr>
            <w:tcW w:w="2160" w:type="dxa"/>
            <w:tcBorders>
              <w:top w:val="single" w:sz="12" w:space="0" w:color="auto"/>
              <w:bottom w:val="single" w:sz="12" w:space="0" w:color="auto"/>
            </w:tcBorders>
            <w:shd w:val="clear" w:color="auto" w:fill="FFFFFF"/>
            <w:tcMar>
              <w:left w:w="60" w:type="dxa"/>
              <w:right w:w="60" w:type="dxa"/>
            </w:tcMar>
            <w:vAlign w:val="bottom"/>
          </w:tcPr>
          <w:p w14:paraId="25B70D9D" w14:textId="5548656D"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b/>
                <w:bCs/>
                <w:color w:val="000000"/>
                <w:sz w:val="20"/>
                <w:szCs w:val="20"/>
              </w:rPr>
              <w:t>n=182</w:t>
            </w:r>
          </w:p>
        </w:tc>
        <w:tc>
          <w:tcPr>
            <w:tcW w:w="2160" w:type="dxa"/>
            <w:tcBorders>
              <w:top w:val="single" w:sz="12" w:space="0" w:color="auto"/>
              <w:bottom w:val="single" w:sz="12" w:space="0" w:color="auto"/>
            </w:tcBorders>
            <w:shd w:val="clear" w:color="auto" w:fill="FFFFFF"/>
            <w:tcMar>
              <w:left w:w="60" w:type="dxa"/>
              <w:right w:w="60" w:type="dxa"/>
            </w:tcMar>
            <w:vAlign w:val="bottom"/>
          </w:tcPr>
          <w:p w14:paraId="7A91FE86" w14:textId="3E0E1F42"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b/>
                <w:bCs/>
                <w:color w:val="000000"/>
                <w:sz w:val="20"/>
                <w:szCs w:val="20"/>
              </w:rPr>
              <w:t>n=232</w:t>
            </w:r>
          </w:p>
        </w:tc>
        <w:tc>
          <w:tcPr>
            <w:tcW w:w="1008" w:type="dxa"/>
            <w:tcBorders>
              <w:top w:val="single" w:sz="12" w:space="0" w:color="auto"/>
              <w:bottom w:val="single" w:sz="12" w:space="0" w:color="auto"/>
            </w:tcBorders>
            <w:shd w:val="clear" w:color="auto" w:fill="FFFFFF"/>
            <w:tcMar>
              <w:left w:w="60" w:type="dxa"/>
              <w:right w:w="60" w:type="dxa"/>
            </w:tcMar>
          </w:tcPr>
          <w:p w14:paraId="4DDE4740" w14:textId="77777777" w:rsidR="002A040E" w:rsidRPr="00422DD3" w:rsidRDefault="002A040E" w:rsidP="002A040E">
            <w:pPr>
              <w:autoSpaceDE w:val="0"/>
              <w:autoSpaceDN w:val="0"/>
              <w:adjustRightInd w:val="0"/>
              <w:spacing w:before="60" w:after="60" w:line="240" w:lineRule="auto"/>
              <w:jc w:val="center"/>
              <w:rPr>
                <w:rFonts w:ascii="Arial" w:eastAsia="Times New Roman" w:hAnsi="Arial" w:cs="Arial"/>
                <w:color w:val="000000"/>
                <w:sz w:val="20"/>
                <w:szCs w:val="20"/>
              </w:rPr>
            </w:pPr>
          </w:p>
        </w:tc>
      </w:tr>
      <w:tr w:rsidR="002A040E" w:rsidRPr="00E57ACC" w14:paraId="07BA93D6" w14:textId="77777777" w:rsidTr="00422DD3">
        <w:tblPrEx>
          <w:tblBorders>
            <w:insideH w:val="single" w:sz="4" w:space="0" w:color="auto"/>
          </w:tblBorders>
        </w:tblPrEx>
        <w:trPr>
          <w:cantSplit/>
          <w:jc w:val="center"/>
        </w:trPr>
        <w:tc>
          <w:tcPr>
            <w:tcW w:w="3600" w:type="dxa"/>
            <w:tcBorders>
              <w:top w:val="single" w:sz="12" w:space="0" w:color="auto"/>
            </w:tcBorders>
            <w:shd w:val="clear" w:color="auto" w:fill="FFFFFF"/>
            <w:tcMar>
              <w:left w:w="60" w:type="dxa"/>
              <w:right w:w="60" w:type="dxa"/>
            </w:tcMar>
          </w:tcPr>
          <w:p w14:paraId="5CBFF1D1" w14:textId="0BE5A857" w:rsidR="002A040E" w:rsidRPr="00F9727E" w:rsidRDefault="002A040E" w:rsidP="002A040E">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Early death, </w:t>
            </w:r>
            <w:r w:rsidR="0080305F" w:rsidRPr="00F9727E">
              <w:rPr>
                <w:rFonts w:ascii="Arial" w:eastAsia="Times New Roman" w:hAnsi="Arial" w:cs="Arial"/>
                <w:color w:val="000000"/>
                <w:sz w:val="20"/>
                <w:szCs w:val="20"/>
              </w:rPr>
              <w:t>n</w:t>
            </w:r>
            <w:r w:rsidRPr="00F9727E">
              <w:rPr>
                <w:rFonts w:ascii="Arial" w:eastAsia="Times New Roman" w:hAnsi="Arial" w:cs="Arial"/>
                <w:color w:val="000000"/>
                <w:sz w:val="20"/>
                <w:szCs w:val="20"/>
              </w:rPr>
              <w:t xml:space="preserve"> (%)</w:t>
            </w:r>
          </w:p>
        </w:tc>
        <w:tc>
          <w:tcPr>
            <w:tcW w:w="2160" w:type="dxa"/>
            <w:tcBorders>
              <w:top w:val="single" w:sz="12" w:space="0" w:color="auto"/>
            </w:tcBorders>
            <w:shd w:val="clear" w:color="auto" w:fill="FFFFFF"/>
            <w:tcMar>
              <w:left w:w="60" w:type="dxa"/>
              <w:right w:w="60" w:type="dxa"/>
            </w:tcMar>
          </w:tcPr>
          <w:p w14:paraId="4AACC92C" w14:textId="7CEEFFB8"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color w:val="000000"/>
                <w:sz w:val="20"/>
                <w:szCs w:val="20"/>
              </w:rPr>
              <w:t>13 (7)</w:t>
            </w:r>
          </w:p>
        </w:tc>
        <w:tc>
          <w:tcPr>
            <w:tcW w:w="2160" w:type="dxa"/>
            <w:tcBorders>
              <w:top w:val="single" w:sz="12" w:space="0" w:color="auto"/>
            </w:tcBorders>
            <w:shd w:val="clear" w:color="auto" w:fill="FFFFFF"/>
            <w:tcMar>
              <w:left w:w="60" w:type="dxa"/>
              <w:right w:w="60" w:type="dxa"/>
            </w:tcMar>
          </w:tcPr>
          <w:p w14:paraId="61AE8C8D" w14:textId="77D52CAD"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color w:val="000000"/>
                <w:sz w:val="20"/>
                <w:szCs w:val="20"/>
              </w:rPr>
              <w:t>29 (13)</w:t>
            </w:r>
          </w:p>
        </w:tc>
        <w:tc>
          <w:tcPr>
            <w:tcW w:w="1008" w:type="dxa"/>
            <w:tcBorders>
              <w:top w:val="single" w:sz="12" w:space="0" w:color="auto"/>
            </w:tcBorders>
            <w:shd w:val="clear" w:color="auto" w:fill="FFFFFF"/>
            <w:tcMar>
              <w:left w:w="60" w:type="dxa"/>
              <w:right w:w="60" w:type="dxa"/>
            </w:tcMar>
          </w:tcPr>
          <w:p w14:paraId="0052E8D3" w14:textId="1BD3FAD2" w:rsidR="002A040E" w:rsidRPr="00422DD3" w:rsidRDefault="0039254C" w:rsidP="002A040E">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hAnsi="Arial" w:cs="Arial"/>
                <w:color w:val="000000"/>
                <w:sz w:val="20"/>
                <w:szCs w:val="20"/>
              </w:rPr>
              <w:t>0</w:t>
            </w:r>
            <w:r w:rsidR="002A040E" w:rsidRPr="00422DD3">
              <w:rPr>
                <w:rFonts w:ascii="Arial" w:hAnsi="Arial" w:cs="Arial"/>
                <w:color w:val="000000"/>
                <w:sz w:val="20"/>
                <w:szCs w:val="20"/>
              </w:rPr>
              <w:t>.10</w:t>
            </w:r>
          </w:p>
        </w:tc>
      </w:tr>
      <w:tr w:rsidR="002A040E" w:rsidRPr="00E57ACC" w14:paraId="26C85785" w14:textId="77777777" w:rsidTr="00B5073C">
        <w:tblPrEx>
          <w:tblBorders>
            <w:insideH w:val="single" w:sz="4" w:space="0" w:color="auto"/>
          </w:tblBorders>
        </w:tblPrEx>
        <w:trPr>
          <w:cantSplit/>
          <w:jc w:val="center"/>
        </w:trPr>
        <w:tc>
          <w:tcPr>
            <w:tcW w:w="3600" w:type="dxa"/>
            <w:shd w:val="clear" w:color="auto" w:fill="FFFFFF"/>
            <w:tcMar>
              <w:left w:w="60" w:type="dxa"/>
              <w:right w:w="60" w:type="dxa"/>
            </w:tcMar>
          </w:tcPr>
          <w:p w14:paraId="1BC64087" w14:textId="0477D86B" w:rsidR="002A040E" w:rsidRPr="00F9727E" w:rsidRDefault="002A040E" w:rsidP="002A040E">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 xml:space="preserve">Complete remission, </w:t>
            </w:r>
            <w:r w:rsidR="0080305F" w:rsidRPr="00F9727E">
              <w:rPr>
                <w:rFonts w:ascii="Arial" w:eastAsia="Times New Roman" w:hAnsi="Arial" w:cs="Arial"/>
                <w:color w:val="000000"/>
                <w:sz w:val="20"/>
                <w:szCs w:val="20"/>
              </w:rPr>
              <w:t>n</w:t>
            </w:r>
            <w:r w:rsidRPr="00F9727E">
              <w:rPr>
                <w:rFonts w:ascii="Arial" w:eastAsia="Times New Roman" w:hAnsi="Arial" w:cs="Arial"/>
                <w:color w:val="000000"/>
                <w:sz w:val="20"/>
                <w:szCs w:val="20"/>
              </w:rPr>
              <w:t xml:space="preserve"> (%)</w:t>
            </w:r>
          </w:p>
        </w:tc>
        <w:tc>
          <w:tcPr>
            <w:tcW w:w="2160" w:type="dxa"/>
            <w:shd w:val="clear" w:color="auto" w:fill="FFFFFF"/>
            <w:tcMar>
              <w:left w:w="60" w:type="dxa"/>
              <w:right w:w="60" w:type="dxa"/>
            </w:tcMar>
          </w:tcPr>
          <w:p w14:paraId="1FA63D59" w14:textId="0BBAE3C8"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color w:val="000000"/>
                <w:sz w:val="20"/>
                <w:szCs w:val="20"/>
              </w:rPr>
              <w:t>121 (66)</w:t>
            </w:r>
          </w:p>
        </w:tc>
        <w:tc>
          <w:tcPr>
            <w:tcW w:w="2160" w:type="dxa"/>
            <w:shd w:val="clear" w:color="auto" w:fill="FFFFFF"/>
            <w:tcMar>
              <w:left w:w="60" w:type="dxa"/>
              <w:right w:w="60" w:type="dxa"/>
            </w:tcMar>
          </w:tcPr>
          <w:p w14:paraId="478C4068" w14:textId="1BC13425"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color w:val="000000"/>
                <w:sz w:val="20"/>
                <w:szCs w:val="20"/>
              </w:rPr>
              <w:t>148 (64)</w:t>
            </w:r>
          </w:p>
        </w:tc>
        <w:tc>
          <w:tcPr>
            <w:tcW w:w="1008" w:type="dxa"/>
            <w:shd w:val="clear" w:color="auto" w:fill="FFFFFF"/>
            <w:tcMar>
              <w:left w:w="60" w:type="dxa"/>
              <w:right w:w="60" w:type="dxa"/>
            </w:tcMar>
          </w:tcPr>
          <w:p w14:paraId="6A8FB965" w14:textId="3AA3D271" w:rsidR="002A040E" w:rsidRPr="00422DD3" w:rsidRDefault="0039254C" w:rsidP="002A040E">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hAnsi="Arial" w:cs="Arial"/>
                <w:color w:val="000000"/>
                <w:sz w:val="20"/>
                <w:szCs w:val="20"/>
              </w:rPr>
              <w:t>0</w:t>
            </w:r>
            <w:r w:rsidR="002A040E" w:rsidRPr="00422DD3">
              <w:rPr>
                <w:rFonts w:ascii="Arial" w:hAnsi="Arial" w:cs="Arial"/>
                <w:color w:val="000000"/>
                <w:sz w:val="20"/>
                <w:szCs w:val="20"/>
              </w:rPr>
              <w:t>.60</w:t>
            </w:r>
          </w:p>
        </w:tc>
      </w:tr>
      <w:tr w:rsidR="002A040E" w:rsidRPr="00E57ACC" w14:paraId="0E7018FD" w14:textId="77777777" w:rsidTr="00422DD3">
        <w:tblPrEx>
          <w:tblBorders>
            <w:insideH w:val="single" w:sz="4" w:space="0" w:color="auto"/>
          </w:tblBorders>
        </w:tblPrEx>
        <w:trPr>
          <w:cantSplit/>
          <w:jc w:val="center"/>
        </w:trPr>
        <w:tc>
          <w:tcPr>
            <w:tcW w:w="3600" w:type="dxa"/>
            <w:tcBorders>
              <w:bottom w:val="single" w:sz="4" w:space="0" w:color="auto"/>
            </w:tcBorders>
            <w:shd w:val="clear" w:color="auto" w:fill="FFFFFF"/>
            <w:tcMar>
              <w:left w:w="60" w:type="dxa"/>
              <w:right w:w="60" w:type="dxa"/>
            </w:tcMar>
          </w:tcPr>
          <w:p w14:paraId="5E08317A" w14:textId="5B008327" w:rsidR="002A040E" w:rsidRPr="001C5682" w:rsidRDefault="002A040E" w:rsidP="002A040E">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Disease-free survival</w:t>
            </w:r>
            <w:r w:rsidRPr="00F9727E">
              <w:rPr>
                <w:rFonts w:ascii="Arial" w:eastAsia="Times New Roman" w:hAnsi="Arial" w:cs="Arial"/>
                <w:color w:val="000000"/>
                <w:sz w:val="20"/>
                <w:szCs w:val="20"/>
              </w:rPr>
              <w:br/>
            </w:r>
            <w:r w:rsidRPr="001C5682">
              <w:rPr>
                <w:rFonts w:ascii="Arial" w:eastAsia="Times New Roman" w:hAnsi="Arial" w:cs="Arial"/>
                <w:color w:val="000000"/>
                <w:sz w:val="20"/>
                <w:szCs w:val="20"/>
              </w:rPr>
              <w:t xml:space="preserve">   Median, y</w:t>
            </w:r>
            <w:r w:rsidRPr="001C5682">
              <w:rPr>
                <w:rFonts w:ascii="Arial" w:eastAsia="Times New Roman" w:hAnsi="Arial" w:cs="Arial"/>
                <w:color w:val="000000"/>
                <w:sz w:val="20"/>
                <w:szCs w:val="20"/>
              </w:rPr>
              <w:br/>
              <w:t xml:space="preserve">   Disease-free at 3 y, % (95% CI)</w:t>
            </w:r>
          </w:p>
        </w:tc>
        <w:tc>
          <w:tcPr>
            <w:tcW w:w="2160" w:type="dxa"/>
            <w:tcBorders>
              <w:bottom w:val="single" w:sz="4" w:space="0" w:color="auto"/>
            </w:tcBorders>
            <w:shd w:val="clear" w:color="auto" w:fill="FFFFFF"/>
            <w:tcMar>
              <w:left w:w="60" w:type="dxa"/>
              <w:right w:w="60" w:type="dxa"/>
            </w:tcMar>
          </w:tcPr>
          <w:p w14:paraId="7B5EECD5" w14:textId="6984CF6A"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color w:val="000000"/>
                <w:sz w:val="20"/>
                <w:szCs w:val="20"/>
              </w:rPr>
              <w:br/>
              <w:t xml:space="preserve"> 0.6      </w:t>
            </w:r>
            <w:r w:rsidRPr="00422DD3">
              <w:rPr>
                <w:rFonts w:ascii="Arial" w:hAnsi="Arial" w:cs="Arial"/>
                <w:color w:val="000000"/>
                <w:sz w:val="20"/>
                <w:szCs w:val="20"/>
              </w:rPr>
              <w:br/>
              <w:t xml:space="preserve">  25 (17-33)       </w:t>
            </w:r>
          </w:p>
        </w:tc>
        <w:tc>
          <w:tcPr>
            <w:tcW w:w="2160" w:type="dxa"/>
            <w:tcBorders>
              <w:bottom w:val="single" w:sz="4" w:space="0" w:color="auto"/>
            </w:tcBorders>
            <w:shd w:val="clear" w:color="auto" w:fill="FFFFFF"/>
            <w:tcMar>
              <w:left w:w="60" w:type="dxa"/>
              <w:right w:w="60" w:type="dxa"/>
            </w:tcMar>
          </w:tcPr>
          <w:p w14:paraId="03B0AD94" w14:textId="3112CCF3"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color w:val="000000"/>
                <w:sz w:val="20"/>
                <w:szCs w:val="20"/>
              </w:rPr>
              <w:br/>
              <w:t xml:space="preserve"> 1.1 </w:t>
            </w:r>
            <w:r w:rsidRPr="00422DD3">
              <w:rPr>
                <w:rFonts w:ascii="Arial" w:hAnsi="Arial" w:cs="Arial"/>
                <w:color w:val="000000"/>
                <w:sz w:val="20"/>
                <w:szCs w:val="20"/>
              </w:rPr>
              <w:br/>
              <w:t xml:space="preserve">  29 (21-37)       </w:t>
            </w:r>
          </w:p>
        </w:tc>
        <w:tc>
          <w:tcPr>
            <w:tcW w:w="1008" w:type="dxa"/>
            <w:tcBorders>
              <w:bottom w:val="single" w:sz="4" w:space="0" w:color="auto"/>
            </w:tcBorders>
            <w:shd w:val="clear" w:color="auto" w:fill="FFFFFF"/>
            <w:tcMar>
              <w:left w:w="60" w:type="dxa"/>
              <w:right w:w="60" w:type="dxa"/>
            </w:tcMar>
          </w:tcPr>
          <w:p w14:paraId="2BFFC688" w14:textId="369A282B" w:rsidR="002A040E" w:rsidRPr="00422DD3" w:rsidRDefault="0039254C" w:rsidP="002A040E">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hAnsi="Arial" w:cs="Arial"/>
                <w:color w:val="000000"/>
                <w:sz w:val="20"/>
                <w:szCs w:val="20"/>
              </w:rPr>
              <w:t>0</w:t>
            </w:r>
            <w:r w:rsidR="002A040E" w:rsidRPr="00422DD3">
              <w:rPr>
                <w:rFonts w:ascii="Arial" w:hAnsi="Arial" w:cs="Arial"/>
                <w:color w:val="000000"/>
                <w:sz w:val="20"/>
                <w:szCs w:val="20"/>
              </w:rPr>
              <w:t>.23</w:t>
            </w:r>
          </w:p>
        </w:tc>
      </w:tr>
      <w:tr w:rsidR="002A040E" w:rsidRPr="00E57ACC" w14:paraId="429FBD18" w14:textId="77777777" w:rsidTr="00422DD3">
        <w:tblPrEx>
          <w:tblBorders>
            <w:insideH w:val="single" w:sz="4" w:space="0" w:color="auto"/>
          </w:tblBorders>
        </w:tblPrEx>
        <w:trPr>
          <w:cantSplit/>
          <w:jc w:val="center"/>
        </w:trPr>
        <w:tc>
          <w:tcPr>
            <w:tcW w:w="3600" w:type="dxa"/>
            <w:tcBorders>
              <w:top w:val="single" w:sz="4" w:space="0" w:color="auto"/>
              <w:bottom w:val="single" w:sz="12" w:space="0" w:color="auto"/>
            </w:tcBorders>
            <w:shd w:val="clear" w:color="auto" w:fill="FFFFFF"/>
            <w:tcMar>
              <w:left w:w="60" w:type="dxa"/>
              <w:right w:w="60" w:type="dxa"/>
            </w:tcMar>
          </w:tcPr>
          <w:p w14:paraId="7D7B639E" w14:textId="49A0B50B" w:rsidR="002A040E" w:rsidRPr="001C5682" w:rsidRDefault="002A040E" w:rsidP="002A040E">
            <w:pPr>
              <w:autoSpaceDE w:val="0"/>
              <w:autoSpaceDN w:val="0"/>
              <w:adjustRightInd w:val="0"/>
              <w:spacing w:before="60" w:after="60" w:line="240" w:lineRule="auto"/>
              <w:rPr>
                <w:rFonts w:ascii="Arial" w:eastAsia="Times New Roman" w:hAnsi="Arial" w:cs="Arial"/>
                <w:color w:val="000000"/>
                <w:sz w:val="20"/>
                <w:szCs w:val="20"/>
              </w:rPr>
            </w:pPr>
            <w:r w:rsidRPr="00F9727E">
              <w:rPr>
                <w:rFonts w:ascii="Arial" w:eastAsia="Times New Roman" w:hAnsi="Arial" w:cs="Arial"/>
                <w:color w:val="000000"/>
                <w:sz w:val="20"/>
                <w:szCs w:val="20"/>
              </w:rPr>
              <w:t>Overall Survival</w:t>
            </w:r>
            <w:r w:rsidRPr="00F9727E">
              <w:rPr>
                <w:rFonts w:ascii="Arial" w:eastAsia="Times New Roman" w:hAnsi="Arial" w:cs="Arial"/>
                <w:color w:val="000000"/>
                <w:sz w:val="20"/>
                <w:szCs w:val="20"/>
              </w:rPr>
              <w:br/>
            </w:r>
            <w:r w:rsidRPr="001C5682">
              <w:rPr>
                <w:rFonts w:ascii="Arial" w:eastAsia="Times New Roman" w:hAnsi="Arial" w:cs="Arial"/>
                <w:color w:val="000000"/>
                <w:sz w:val="20"/>
                <w:szCs w:val="20"/>
              </w:rPr>
              <w:t xml:space="preserve">   Median, y</w:t>
            </w:r>
            <w:r w:rsidRPr="001C5682">
              <w:rPr>
                <w:rFonts w:ascii="Arial" w:eastAsia="Times New Roman" w:hAnsi="Arial" w:cs="Arial"/>
                <w:color w:val="000000"/>
                <w:sz w:val="20"/>
                <w:szCs w:val="20"/>
              </w:rPr>
              <w:br/>
              <w:t xml:space="preserve">   Alive at 3 y, % (95% CI)</w:t>
            </w:r>
          </w:p>
        </w:tc>
        <w:tc>
          <w:tcPr>
            <w:tcW w:w="2160" w:type="dxa"/>
            <w:tcBorders>
              <w:top w:val="single" w:sz="4" w:space="0" w:color="auto"/>
              <w:bottom w:val="single" w:sz="12" w:space="0" w:color="auto"/>
            </w:tcBorders>
            <w:shd w:val="clear" w:color="auto" w:fill="FFFFFF"/>
            <w:tcMar>
              <w:left w:w="60" w:type="dxa"/>
              <w:right w:w="60" w:type="dxa"/>
            </w:tcMar>
          </w:tcPr>
          <w:p w14:paraId="01A9B012" w14:textId="407FA206"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color w:val="000000"/>
                <w:sz w:val="20"/>
                <w:szCs w:val="20"/>
              </w:rPr>
              <w:br/>
              <w:t xml:space="preserve"> 1.0        </w:t>
            </w:r>
            <w:r w:rsidRPr="00422DD3">
              <w:rPr>
                <w:rFonts w:ascii="Arial" w:hAnsi="Arial" w:cs="Arial"/>
                <w:color w:val="000000"/>
                <w:sz w:val="20"/>
                <w:szCs w:val="20"/>
              </w:rPr>
              <w:br/>
              <w:t xml:space="preserve">  28 (21-34)</w:t>
            </w:r>
          </w:p>
        </w:tc>
        <w:tc>
          <w:tcPr>
            <w:tcW w:w="2160" w:type="dxa"/>
            <w:tcBorders>
              <w:top w:val="single" w:sz="4" w:space="0" w:color="auto"/>
              <w:bottom w:val="single" w:sz="12" w:space="0" w:color="auto"/>
            </w:tcBorders>
            <w:shd w:val="clear" w:color="auto" w:fill="FFFFFF"/>
            <w:tcMar>
              <w:left w:w="60" w:type="dxa"/>
              <w:right w:w="60" w:type="dxa"/>
            </w:tcMar>
          </w:tcPr>
          <w:p w14:paraId="65D445D4" w14:textId="7B779200" w:rsidR="002A040E" w:rsidRPr="00422DD3" w:rsidRDefault="002A040E" w:rsidP="00422DD3">
            <w:pPr>
              <w:autoSpaceDE w:val="0"/>
              <w:autoSpaceDN w:val="0"/>
              <w:adjustRightInd w:val="0"/>
              <w:spacing w:before="60" w:after="60" w:line="240" w:lineRule="auto"/>
              <w:jc w:val="center"/>
              <w:rPr>
                <w:rFonts w:ascii="Arial" w:eastAsia="Times New Roman" w:hAnsi="Arial" w:cs="Arial"/>
                <w:color w:val="000000"/>
                <w:sz w:val="20"/>
                <w:szCs w:val="20"/>
              </w:rPr>
            </w:pPr>
            <w:r w:rsidRPr="00422DD3">
              <w:rPr>
                <w:rFonts w:ascii="Arial" w:hAnsi="Arial" w:cs="Arial"/>
                <w:color w:val="000000"/>
                <w:sz w:val="20"/>
                <w:szCs w:val="20"/>
              </w:rPr>
              <w:br/>
              <w:t xml:space="preserve"> 1.1        </w:t>
            </w:r>
            <w:r w:rsidRPr="00422DD3">
              <w:rPr>
                <w:rFonts w:ascii="Arial" w:hAnsi="Arial" w:cs="Arial"/>
                <w:color w:val="000000"/>
                <w:sz w:val="20"/>
                <w:szCs w:val="20"/>
              </w:rPr>
              <w:br/>
              <w:t xml:space="preserve">  31 (25-37)</w:t>
            </w:r>
          </w:p>
        </w:tc>
        <w:tc>
          <w:tcPr>
            <w:tcW w:w="1008" w:type="dxa"/>
            <w:tcBorders>
              <w:top w:val="single" w:sz="4" w:space="0" w:color="auto"/>
              <w:bottom w:val="single" w:sz="12" w:space="0" w:color="auto"/>
            </w:tcBorders>
            <w:shd w:val="clear" w:color="auto" w:fill="FFFFFF"/>
            <w:tcMar>
              <w:left w:w="60" w:type="dxa"/>
              <w:right w:w="60" w:type="dxa"/>
            </w:tcMar>
          </w:tcPr>
          <w:p w14:paraId="1B87C510" w14:textId="04040EC5" w:rsidR="002A040E" w:rsidRPr="00422DD3" w:rsidRDefault="0039254C" w:rsidP="002A040E">
            <w:pPr>
              <w:autoSpaceDE w:val="0"/>
              <w:autoSpaceDN w:val="0"/>
              <w:adjustRightInd w:val="0"/>
              <w:spacing w:before="60" w:after="60" w:line="240" w:lineRule="auto"/>
              <w:jc w:val="center"/>
              <w:rPr>
                <w:rFonts w:ascii="Arial" w:eastAsia="Times New Roman" w:hAnsi="Arial" w:cs="Arial"/>
                <w:color w:val="000000"/>
                <w:sz w:val="20"/>
                <w:szCs w:val="20"/>
              </w:rPr>
            </w:pPr>
            <w:r>
              <w:rPr>
                <w:rFonts w:ascii="Arial" w:hAnsi="Arial" w:cs="Arial"/>
                <w:color w:val="000000"/>
                <w:sz w:val="20"/>
                <w:szCs w:val="20"/>
              </w:rPr>
              <w:t>0</w:t>
            </w:r>
            <w:r w:rsidR="002A040E" w:rsidRPr="00422DD3">
              <w:rPr>
                <w:rFonts w:ascii="Arial" w:hAnsi="Arial" w:cs="Arial"/>
                <w:color w:val="000000"/>
                <w:sz w:val="20"/>
                <w:szCs w:val="20"/>
              </w:rPr>
              <w:t>.75</w:t>
            </w:r>
          </w:p>
        </w:tc>
      </w:tr>
    </w:tbl>
    <w:p w14:paraId="68A4D055" w14:textId="5DB7BE12" w:rsidR="00E57ACC" w:rsidRDefault="00E57ACC">
      <w:pPr>
        <w:rPr>
          <w:rFonts w:ascii="Arial" w:hAnsi="Arial" w:cs="Arial"/>
          <w:b/>
        </w:rPr>
      </w:pPr>
    </w:p>
    <w:p w14:paraId="09C6DCF3" w14:textId="59B01472" w:rsidR="00E6766A" w:rsidRDefault="00E6766A" w:rsidP="00E6766A">
      <w:pPr>
        <w:spacing w:line="360" w:lineRule="auto"/>
        <w:jc w:val="both"/>
        <w:rPr>
          <w:rFonts w:ascii="Arial" w:eastAsia="Times New Roman" w:hAnsi="Arial" w:cs="Arial"/>
        </w:rPr>
        <w:sectPr w:rsidR="00E6766A" w:rsidSect="001E789D">
          <w:headerReference w:type="default" r:id="rId10"/>
          <w:pgSz w:w="12240" w:h="15840"/>
          <w:pgMar w:top="1440" w:right="1440" w:bottom="900" w:left="1440" w:header="720" w:footer="720" w:gutter="0"/>
          <w:cols w:space="720"/>
          <w:docGrid w:linePitch="360"/>
        </w:sectPr>
      </w:pPr>
      <w:r w:rsidRPr="00131164">
        <w:rPr>
          <w:rFonts w:ascii="Arial" w:hAnsi="Arial" w:cs="Arial"/>
          <w:color w:val="000000" w:themeColor="text1"/>
        </w:rPr>
        <w:t>*</w:t>
      </w:r>
      <w:r>
        <w:rPr>
          <w:rFonts w:ascii="Arial" w:hAnsi="Arial" w:cs="Arial"/>
          <w:color w:val="000000" w:themeColor="text1"/>
        </w:rPr>
        <w:t xml:space="preserve"> </w:t>
      </w:r>
      <w:r w:rsidRPr="00422DD3">
        <w:rPr>
          <w:rFonts w:ascii="Arial" w:hAnsi="Arial" w:cs="Arial"/>
          <w:i/>
          <w:iCs/>
        </w:rPr>
        <w:t>P</w:t>
      </w:r>
      <w:r w:rsidRPr="00131164">
        <w:rPr>
          <w:rFonts w:ascii="Arial" w:hAnsi="Arial" w:cs="Arial"/>
        </w:rPr>
        <w:t>-value</w:t>
      </w:r>
      <w:r>
        <w:rPr>
          <w:rFonts w:ascii="Arial" w:hAnsi="Arial" w:cs="Arial"/>
        </w:rPr>
        <w:t>s</w:t>
      </w:r>
      <w:r w:rsidRPr="00131164">
        <w:rPr>
          <w:rFonts w:ascii="Arial" w:hAnsi="Arial" w:cs="Arial"/>
        </w:rPr>
        <w:t xml:space="preserve"> for</w:t>
      </w:r>
      <w:r>
        <w:rPr>
          <w:rFonts w:ascii="Arial" w:hAnsi="Arial" w:cs="Arial"/>
        </w:rPr>
        <w:t xml:space="preserve"> early death and complete remission are</w:t>
      </w:r>
      <w:r w:rsidRPr="00131164">
        <w:rPr>
          <w:rFonts w:ascii="Arial" w:hAnsi="Arial" w:cs="Arial"/>
        </w:rPr>
        <w:t xml:space="preserve"> from Fisher’s exact test, </w:t>
      </w:r>
      <w:r w:rsidRPr="00422DD3">
        <w:rPr>
          <w:rFonts w:ascii="Arial" w:hAnsi="Arial" w:cs="Arial"/>
          <w:i/>
          <w:iCs/>
        </w:rPr>
        <w:t>P</w:t>
      </w:r>
      <w:r w:rsidRPr="00131164">
        <w:rPr>
          <w:rFonts w:ascii="Arial" w:hAnsi="Arial" w:cs="Arial"/>
        </w:rPr>
        <w:t xml:space="preserve">-values for the time to event variables are from the log-rank test and compare the two groups: </w:t>
      </w:r>
      <w:r>
        <w:rPr>
          <w:rFonts w:ascii="Arial" w:hAnsi="Arial" w:cs="Arial"/>
        </w:rPr>
        <w:t>female</w:t>
      </w:r>
      <w:r w:rsidRPr="00131164">
        <w:rPr>
          <w:rFonts w:ascii="Arial" w:hAnsi="Arial" w:cs="Arial"/>
        </w:rPr>
        <w:t xml:space="preserve"> and </w:t>
      </w:r>
      <w:r>
        <w:rPr>
          <w:rFonts w:ascii="Arial" w:hAnsi="Arial" w:cs="Arial"/>
        </w:rPr>
        <w:t>mal</w:t>
      </w:r>
      <w:r w:rsidRPr="00131164">
        <w:rPr>
          <w:rFonts w:ascii="Arial" w:hAnsi="Arial" w:cs="Arial"/>
        </w:rPr>
        <w:t>e patients</w:t>
      </w:r>
      <w:r w:rsidRPr="00212F11">
        <w:rPr>
          <w:rFonts w:ascii="Arial" w:hAnsi="Arial" w:cs="Arial"/>
        </w:rPr>
        <w:t xml:space="preserve"> </w:t>
      </w:r>
      <w:r>
        <w:rPr>
          <w:rFonts w:ascii="Arial" w:hAnsi="Arial" w:cs="Arial"/>
        </w:rPr>
        <w:t xml:space="preserve">with </w:t>
      </w:r>
      <w:r w:rsidRPr="00131164">
        <w:rPr>
          <w:rFonts w:ascii="Arial" w:hAnsi="Arial" w:cs="Arial"/>
        </w:rPr>
        <w:t>AML</w:t>
      </w:r>
      <w:r>
        <w:rPr>
          <w:rFonts w:ascii="Arial" w:eastAsia="Times New Roman" w:hAnsi="Arial" w:cs="Arial"/>
        </w:rPr>
        <w:t>.</w:t>
      </w:r>
    </w:p>
    <w:p w14:paraId="08C21DD5" w14:textId="36A356FF" w:rsidR="00203CE8" w:rsidRPr="000B3444" w:rsidRDefault="00203CE8" w:rsidP="0055701B">
      <w:pPr>
        <w:pStyle w:val="BodyText3"/>
        <w:jc w:val="both"/>
        <w:rPr>
          <w:rFonts w:ascii="Arial" w:hAnsi="Arial" w:cs="Arial"/>
          <w:bCs/>
          <w:sz w:val="22"/>
          <w:szCs w:val="22"/>
        </w:rPr>
      </w:pPr>
      <w:r w:rsidRPr="00A87076">
        <w:rPr>
          <w:rFonts w:ascii="Arial" w:hAnsi="Arial" w:cs="Arial"/>
          <w:b/>
          <w:sz w:val="22"/>
          <w:szCs w:val="22"/>
        </w:rPr>
        <w:lastRenderedPageBreak/>
        <w:t xml:space="preserve">Supplementary Table </w:t>
      </w:r>
      <w:r w:rsidR="0052471E" w:rsidRPr="00A87076">
        <w:rPr>
          <w:rFonts w:ascii="Arial" w:hAnsi="Arial" w:cs="Arial"/>
          <w:b/>
          <w:sz w:val="22"/>
          <w:szCs w:val="22"/>
        </w:rPr>
        <w:t>5</w:t>
      </w:r>
      <w:r w:rsidR="00221D3C">
        <w:rPr>
          <w:rFonts w:ascii="Arial" w:hAnsi="Arial" w:cs="Arial"/>
          <w:b/>
          <w:sz w:val="22"/>
          <w:szCs w:val="22"/>
        </w:rPr>
        <w:t>.</w:t>
      </w:r>
      <w:r w:rsidR="00EF0A51" w:rsidRPr="000B3444">
        <w:rPr>
          <w:rFonts w:ascii="Arial" w:hAnsi="Arial" w:cs="Arial"/>
          <w:bCs/>
          <w:sz w:val="22"/>
          <w:szCs w:val="22"/>
        </w:rPr>
        <w:t xml:space="preserve"> </w:t>
      </w:r>
      <w:r w:rsidRPr="000B3444">
        <w:rPr>
          <w:rFonts w:ascii="Arial" w:hAnsi="Arial" w:cs="Arial"/>
          <w:bCs/>
          <w:sz w:val="22"/>
          <w:szCs w:val="22"/>
        </w:rPr>
        <w:t xml:space="preserve">Final multivariable outcome analyses of female and male patients with </w:t>
      </w:r>
      <w:r w:rsidR="00CF5EF5" w:rsidRPr="000B3444">
        <w:rPr>
          <w:rFonts w:ascii="Arial" w:hAnsi="Arial" w:cs="Arial"/>
          <w:bCs/>
        </w:rPr>
        <w:t>AML</w:t>
      </w:r>
      <w:r w:rsidRPr="000B3444">
        <w:rPr>
          <w:rFonts w:ascii="Arial" w:hAnsi="Arial" w:cs="Arial"/>
          <w:bCs/>
          <w:sz w:val="22"/>
          <w:szCs w:val="22"/>
        </w:rPr>
        <w:t xml:space="preserve"> aged 60 years or older treated on the CALGB/Alliance study protocols</w:t>
      </w:r>
      <w:r w:rsidR="00221D3C">
        <w:rPr>
          <w:rFonts w:ascii="Arial" w:hAnsi="Arial" w:cs="Arial"/>
          <w:bCs/>
          <w:sz w:val="22"/>
          <w:szCs w:val="22"/>
        </w:rPr>
        <w:t>.</w:t>
      </w:r>
    </w:p>
    <w:p w14:paraId="6D5FB4C1" w14:textId="77777777" w:rsidR="0055701B" w:rsidRPr="00A87076" w:rsidRDefault="0055701B" w:rsidP="00A87076">
      <w:pPr>
        <w:pStyle w:val="BodyText3"/>
        <w:jc w:val="both"/>
        <w:rPr>
          <w:rFonts w:ascii="Arial" w:hAnsi="Arial" w:cs="Arial"/>
          <w:b/>
          <w:sz w:val="22"/>
          <w:szCs w:val="22"/>
        </w:rPr>
      </w:pPr>
    </w:p>
    <w:tbl>
      <w:tblPr>
        <w:tblW w:w="139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5"/>
        <w:gridCol w:w="1901"/>
        <w:gridCol w:w="1223"/>
        <w:gridCol w:w="1736"/>
        <w:gridCol w:w="1960"/>
        <w:gridCol w:w="1897"/>
        <w:gridCol w:w="1340"/>
        <w:gridCol w:w="1803"/>
      </w:tblGrid>
      <w:tr w:rsidR="00203CE8" w:rsidRPr="00DF735C" w14:paraId="5C88510E" w14:textId="77777777" w:rsidTr="00DE1EAE">
        <w:tc>
          <w:tcPr>
            <w:tcW w:w="6945" w:type="dxa"/>
            <w:gridSpan w:val="4"/>
            <w:tcBorders>
              <w:top w:val="single" w:sz="12" w:space="0" w:color="auto"/>
              <w:left w:val="single" w:sz="4" w:space="0" w:color="auto"/>
              <w:bottom w:val="single" w:sz="12" w:space="0" w:color="auto"/>
              <w:right w:val="single" w:sz="12" w:space="0" w:color="auto"/>
            </w:tcBorders>
            <w:vAlign w:val="center"/>
          </w:tcPr>
          <w:p w14:paraId="78E11E2D" w14:textId="77777777" w:rsidR="00203CE8" w:rsidRPr="00DF735C" w:rsidRDefault="00203CE8" w:rsidP="00F576C5">
            <w:pPr>
              <w:spacing w:after="0" w:line="240" w:lineRule="auto"/>
              <w:jc w:val="center"/>
              <w:rPr>
                <w:rFonts w:ascii="Arial" w:eastAsia="Times New Roman" w:hAnsi="Arial" w:cs="Arial"/>
                <w:b/>
                <w:sz w:val="20"/>
                <w:szCs w:val="20"/>
              </w:rPr>
            </w:pPr>
            <w:r w:rsidRPr="00947BB4">
              <w:rPr>
                <w:rFonts w:ascii="Arial" w:eastAsia="Times New Roman" w:hAnsi="Arial" w:cs="Arial"/>
                <w:b/>
                <w:sz w:val="20"/>
                <w:szCs w:val="20"/>
              </w:rPr>
              <w:t>Female patients</w:t>
            </w:r>
          </w:p>
        </w:tc>
        <w:tc>
          <w:tcPr>
            <w:tcW w:w="7000" w:type="dxa"/>
            <w:gridSpan w:val="4"/>
            <w:tcBorders>
              <w:top w:val="single" w:sz="12" w:space="0" w:color="auto"/>
              <w:left w:val="single" w:sz="12" w:space="0" w:color="auto"/>
              <w:bottom w:val="single" w:sz="12" w:space="0" w:color="auto"/>
              <w:right w:val="single" w:sz="4" w:space="0" w:color="auto"/>
            </w:tcBorders>
          </w:tcPr>
          <w:p w14:paraId="6F4F9EB4" w14:textId="77777777" w:rsidR="00203CE8" w:rsidRPr="00DF735C" w:rsidRDefault="00203CE8" w:rsidP="00F576C5">
            <w:pPr>
              <w:spacing w:after="0" w:line="240" w:lineRule="auto"/>
              <w:jc w:val="center"/>
              <w:rPr>
                <w:rFonts w:ascii="Arial" w:eastAsia="Times New Roman" w:hAnsi="Arial" w:cs="Arial"/>
                <w:b/>
                <w:sz w:val="20"/>
                <w:szCs w:val="20"/>
              </w:rPr>
            </w:pPr>
            <w:r>
              <w:rPr>
                <w:rFonts w:ascii="Arial" w:eastAsia="Times New Roman" w:hAnsi="Arial" w:cs="Arial"/>
                <w:b/>
                <w:sz w:val="20"/>
                <w:szCs w:val="20"/>
              </w:rPr>
              <w:t>M</w:t>
            </w:r>
            <w:r w:rsidRPr="00947BB4">
              <w:rPr>
                <w:rFonts w:ascii="Arial" w:eastAsia="Times New Roman" w:hAnsi="Arial" w:cs="Arial"/>
                <w:b/>
                <w:sz w:val="20"/>
                <w:szCs w:val="20"/>
              </w:rPr>
              <w:t>ale patients</w:t>
            </w:r>
          </w:p>
        </w:tc>
      </w:tr>
      <w:tr w:rsidR="00203CE8" w:rsidRPr="00DF735C" w14:paraId="7CD23230" w14:textId="77777777" w:rsidTr="00DE1EAE">
        <w:tc>
          <w:tcPr>
            <w:tcW w:w="2085" w:type="dxa"/>
            <w:tcBorders>
              <w:top w:val="single" w:sz="12" w:space="0" w:color="auto"/>
              <w:left w:val="single" w:sz="4" w:space="0" w:color="auto"/>
              <w:bottom w:val="single" w:sz="12" w:space="0" w:color="auto"/>
              <w:right w:val="single" w:sz="4" w:space="0" w:color="auto"/>
            </w:tcBorders>
            <w:vAlign w:val="center"/>
            <w:hideMark/>
          </w:tcPr>
          <w:p w14:paraId="749A750D" w14:textId="77777777" w:rsidR="00203CE8" w:rsidRPr="00DF735C" w:rsidRDefault="00203CE8" w:rsidP="00F576C5">
            <w:pPr>
              <w:spacing w:after="0" w:line="240" w:lineRule="auto"/>
              <w:rPr>
                <w:rFonts w:ascii="Arial" w:eastAsia="Times New Roman" w:hAnsi="Arial" w:cs="Arial"/>
                <w:b/>
                <w:sz w:val="20"/>
                <w:szCs w:val="20"/>
              </w:rPr>
            </w:pPr>
            <w:r w:rsidRPr="00DF735C">
              <w:rPr>
                <w:rFonts w:ascii="Arial" w:eastAsia="Times New Roman" w:hAnsi="Arial" w:cs="Arial"/>
                <w:b/>
                <w:sz w:val="20"/>
                <w:szCs w:val="20"/>
              </w:rPr>
              <w:t>Variable</w:t>
            </w:r>
          </w:p>
        </w:tc>
        <w:tc>
          <w:tcPr>
            <w:tcW w:w="1901" w:type="dxa"/>
            <w:tcBorders>
              <w:top w:val="single" w:sz="12" w:space="0" w:color="auto"/>
              <w:left w:val="single" w:sz="4" w:space="0" w:color="auto"/>
              <w:bottom w:val="single" w:sz="12" w:space="0" w:color="auto"/>
              <w:right w:val="single" w:sz="4" w:space="0" w:color="auto"/>
            </w:tcBorders>
            <w:vAlign w:val="center"/>
            <w:hideMark/>
          </w:tcPr>
          <w:p w14:paraId="6489744C" w14:textId="77777777" w:rsidR="00203CE8" w:rsidRPr="00DF735C" w:rsidRDefault="00203CE8" w:rsidP="00F576C5">
            <w:pPr>
              <w:spacing w:after="0" w:line="240" w:lineRule="auto"/>
              <w:rPr>
                <w:rFonts w:ascii="Arial" w:eastAsia="Times New Roman" w:hAnsi="Arial" w:cs="Arial"/>
                <w:b/>
                <w:sz w:val="20"/>
                <w:szCs w:val="20"/>
              </w:rPr>
            </w:pPr>
            <w:r w:rsidRPr="00DF735C">
              <w:rPr>
                <w:rFonts w:ascii="Arial" w:eastAsia="Times New Roman" w:hAnsi="Arial" w:cs="Arial"/>
                <w:b/>
                <w:sz w:val="20"/>
                <w:szCs w:val="20"/>
              </w:rPr>
              <w:t>Categories</w:t>
            </w:r>
          </w:p>
        </w:tc>
        <w:tc>
          <w:tcPr>
            <w:tcW w:w="1223" w:type="dxa"/>
            <w:tcBorders>
              <w:top w:val="single" w:sz="12" w:space="0" w:color="auto"/>
              <w:left w:val="single" w:sz="4" w:space="0" w:color="auto"/>
              <w:bottom w:val="single" w:sz="12" w:space="0" w:color="auto"/>
              <w:right w:val="single" w:sz="4" w:space="0" w:color="auto"/>
            </w:tcBorders>
            <w:vAlign w:val="center"/>
            <w:hideMark/>
          </w:tcPr>
          <w:p w14:paraId="083F7C20" w14:textId="77777777" w:rsidR="00203CE8" w:rsidRPr="00DF735C" w:rsidRDefault="00203CE8" w:rsidP="00F576C5">
            <w:pPr>
              <w:spacing w:after="0" w:line="240" w:lineRule="auto"/>
              <w:jc w:val="center"/>
              <w:rPr>
                <w:rFonts w:ascii="Arial" w:eastAsia="Times New Roman" w:hAnsi="Arial" w:cs="Arial"/>
                <w:b/>
                <w:i/>
                <w:sz w:val="20"/>
                <w:szCs w:val="20"/>
              </w:rPr>
            </w:pPr>
            <w:r w:rsidRPr="00DF735C">
              <w:rPr>
                <w:rFonts w:ascii="Arial" w:eastAsia="Times New Roman" w:hAnsi="Arial" w:cs="Arial"/>
                <w:b/>
                <w:i/>
                <w:sz w:val="20"/>
                <w:szCs w:val="20"/>
              </w:rPr>
              <w:t>P</w:t>
            </w:r>
            <w:r w:rsidRPr="00DF735C">
              <w:rPr>
                <w:rFonts w:ascii="Arial" w:eastAsia="Times New Roman" w:hAnsi="Arial" w:cs="Arial"/>
                <w:b/>
                <w:sz w:val="20"/>
                <w:szCs w:val="20"/>
              </w:rPr>
              <w:t>*</w:t>
            </w:r>
          </w:p>
        </w:tc>
        <w:tc>
          <w:tcPr>
            <w:tcW w:w="1736" w:type="dxa"/>
            <w:tcBorders>
              <w:top w:val="single" w:sz="12" w:space="0" w:color="auto"/>
              <w:left w:val="single" w:sz="4" w:space="0" w:color="auto"/>
              <w:bottom w:val="single" w:sz="12" w:space="0" w:color="auto"/>
              <w:right w:val="single" w:sz="12" w:space="0" w:color="auto"/>
            </w:tcBorders>
            <w:vAlign w:val="center"/>
            <w:hideMark/>
          </w:tcPr>
          <w:p w14:paraId="06899C6A" w14:textId="77777777" w:rsidR="00203CE8" w:rsidRDefault="00203CE8" w:rsidP="00F576C5">
            <w:pPr>
              <w:spacing w:after="0" w:line="240" w:lineRule="auto"/>
              <w:jc w:val="center"/>
              <w:rPr>
                <w:rFonts w:ascii="Arial" w:eastAsia="Times New Roman" w:hAnsi="Arial" w:cs="Arial"/>
                <w:b/>
                <w:sz w:val="20"/>
                <w:szCs w:val="20"/>
              </w:rPr>
            </w:pPr>
            <w:r w:rsidRPr="005A5D94">
              <w:rPr>
                <w:rFonts w:ascii="Arial" w:eastAsia="Times New Roman" w:hAnsi="Arial" w:cs="Arial"/>
                <w:b/>
                <w:sz w:val="20"/>
                <w:szCs w:val="20"/>
              </w:rPr>
              <w:t xml:space="preserve">Hazard </w:t>
            </w:r>
            <w:r w:rsidRPr="00F576C5">
              <w:rPr>
                <w:rFonts w:ascii="Arial" w:eastAsia="Times New Roman" w:hAnsi="Arial" w:cs="Arial"/>
                <w:b/>
                <w:sz w:val="20"/>
                <w:szCs w:val="20"/>
              </w:rPr>
              <w:t>r</w:t>
            </w:r>
            <w:r w:rsidRPr="005A5D94">
              <w:rPr>
                <w:rFonts w:ascii="Arial" w:eastAsia="Times New Roman" w:hAnsi="Arial" w:cs="Arial"/>
                <w:b/>
                <w:sz w:val="20"/>
                <w:szCs w:val="20"/>
              </w:rPr>
              <w:t>atio/</w:t>
            </w:r>
          </w:p>
          <w:p w14:paraId="6842383E" w14:textId="77777777" w:rsidR="00203CE8" w:rsidRPr="00DF735C" w:rsidRDefault="00203CE8" w:rsidP="00F576C5">
            <w:pPr>
              <w:spacing w:after="0" w:line="240" w:lineRule="auto"/>
              <w:jc w:val="center"/>
              <w:rPr>
                <w:rFonts w:ascii="Arial" w:eastAsia="Times New Roman" w:hAnsi="Arial" w:cs="Arial"/>
                <w:b/>
                <w:sz w:val="20"/>
                <w:szCs w:val="20"/>
              </w:rPr>
            </w:pPr>
            <w:r w:rsidRPr="005A5D94">
              <w:rPr>
                <w:rFonts w:ascii="Arial" w:eastAsia="Times New Roman" w:hAnsi="Arial" w:cs="Arial"/>
                <w:b/>
                <w:sz w:val="20"/>
                <w:szCs w:val="20"/>
              </w:rPr>
              <w:t>odds ratio</w:t>
            </w:r>
          </w:p>
          <w:p w14:paraId="4F748308" w14:textId="77777777" w:rsidR="00203CE8" w:rsidRPr="00DF735C" w:rsidRDefault="00203CE8" w:rsidP="00F576C5">
            <w:pPr>
              <w:spacing w:after="0" w:line="240" w:lineRule="auto"/>
              <w:jc w:val="center"/>
              <w:rPr>
                <w:rFonts w:ascii="Arial" w:eastAsia="Times New Roman" w:hAnsi="Arial" w:cs="Arial"/>
                <w:b/>
                <w:sz w:val="20"/>
                <w:szCs w:val="20"/>
              </w:rPr>
            </w:pPr>
            <w:r w:rsidRPr="00DF735C">
              <w:rPr>
                <w:rFonts w:ascii="Arial" w:eastAsia="Times New Roman" w:hAnsi="Arial" w:cs="Arial"/>
                <w:b/>
                <w:sz w:val="20"/>
                <w:szCs w:val="20"/>
              </w:rPr>
              <w:t>(95% CI)</w:t>
            </w:r>
          </w:p>
        </w:tc>
        <w:tc>
          <w:tcPr>
            <w:tcW w:w="1960" w:type="dxa"/>
            <w:tcBorders>
              <w:top w:val="single" w:sz="12" w:space="0" w:color="auto"/>
              <w:left w:val="single" w:sz="12" w:space="0" w:color="auto"/>
              <w:bottom w:val="single" w:sz="12" w:space="0" w:color="auto"/>
              <w:right w:val="single" w:sz="4" w:space="0" w:color="auto"/>
            </w:tcBorders>
            <w:vAlign w:val="center"/>
          </w:tcPr>
          <w:p w14:paraId="43D3A1F2" w14:textId="77777777" w:rsidR="00203CE8" w:rsidRPr="00DF735C" w:rsidRDefault="00203CE8" w:rsidP="00F576C5">
            <w:pPr>
              <w:spacing w:after="0" w:line="240" w:lineRule="auto"/>
              <w:jc w:val="center"/>
              <w:rPr>
                <w:rFonts w:ascii="Arial" w:eastAsia="Times New Roman" w:hAnsi="Arial" w:cs="Arial"/>
                <w:b/>
                <w:sz w:val="20"/>
                <w:szCs w:val="20"/>
              </w:rPr>
            </w:pPr>
            <w:r w:rsidRPr="00DF735C">
              <w:rPr>
                <w:rFonts w:ascii="Arial" w:eastAsia="Times New Roman" w:hAnsi="Arial" w:cs="Arial"/>
                <w:b/>
                <w:sz w:val="20"/>
                <w:szCs w:val="20"/>
              </w:rPr>
              <w:t>Variable</w:t>
            </w:r>
          </w:p>
        </w:tc>
        <w:tc>
          <w:tcPr>
            <w:tcW w:w="1897" w:type="dxa"/>
            <w:tcBorders>
              <w:top w:val="single" w:sz="12" w:space="0" w:color="auto"/>
              <w:left w:val="single" w:sz="4" w:space="0" w:color="auto"/>
              <w:bottom w:val="single" w:sz="12" w:space="0" w:color="auto"/>
              <w:right w:val="single" w:sz="4" w:space="0" w:color="auto"/>
            </w:tcBorders>
            <w:vAlign w:val="center"/>
          </w:tcPr>
          <w:p w14:paraId="28F8AB2A" w14:textId="77777777" w:rsidR="00203CE8" w:rsidRPr="00DF735C" w:rsidRDefault="00203CE8" w:rsidP="00F576C5">
            <w:pPr>
              <w:spacing w:after="0" w:line="240" w:lineRule="auto"/>
              <w:jc w:val="center"/>
              <w:rPr>
                <w:rFonts w:ascii="Arial" w:eastAsia="Times New Roman" w:hAnsi="Arial" w:cs="Arial"/>
                <w:b/>
                <w:sz w:val="20"/>
                <w:szCs w:val="20"/>
              </w:rPr>
            </w:pPr>
            <w:r w:rsidRPr="00DF735C">
              <w:rPr>
                <w:rFonts w:ascii="Arial" w:eastAsia="Times New Roman" w:hAnsi="Arial" w:cs="Arial"/>
                <w:b/>
                <w:sz w:val="20"/>
                <w:szCs w:val="20"/>
              </w:rPr>
              <w:t>Categories</w:t>
            </w:r>
          </w:p>
        </w:tc>
        <w:tc>
          <w:tcPr>
            <w:tcW w:w="1340" w:type="dxa"/>
            <w:tcBorders>
              <w:top w:val="single" w:sz="12" w:space="0" w:color="auto"/>
              <w:left w:val="single" w:sz="4" w:space="0" w:color="auto"/>
              <w:bottom w:val="single" w:sz="12" w:space="0" w:color="auto"/>
              <w:right w:val="single" w:sz="4" w:space="0" w:color="auto"/>
            </w:tcBorders>
            <w:vAlign w:val="center"/>
          </w:tcPr>
          <w:p w14:paraId="66CB3376" w14:textId="77777777" w:rsidR="00203CE8" w:rsidRPr="00DF735C" w:rsidRDefault="00203CE8" w:rsidP="00F576C5">
            <w:pPr>
              <w:spacing w:after="0" w:line="240" w:lineRule="auto"/>
              <w:jc w:val="center"/>
              <w:rPr>
                <w:rFonts w:ascii="Arial" w:eastAsia="Times New Roman" w:hAnsi="Arial" w:cs="Arial"/>
                <w:b/>
                <w:sz w:val="20"/>
                <w:szCs w:val="20"/>
              </w:rPr>
            </w:pPr>
            <w:r w:rsidRPr="00DF735C">
              <w:rPr>
                <w:rFonts w:ascii="Arial" w:eastAsia="Times New Roman" w:hAnsi="Arial" w:cs="Arial"/>
                <w:b/>
                <w:i/>
                <w:sz w:val="20"/>
                <w:szCs w:val="20"/>
              </w:rPr>
              <w:t>P</w:t>
            </w:r>
            <w:r w:rsidRPr="00DF735C">
              <w:rPr>
                <w:rFonts w:ascii="Arial" w:eastAsia="Times New Roman" w:hAnsi="Arial" w:cs="Arial"/>
                <w:b/>
                <w:sz w:val="20"/>
                <w:szCs w:val="20"/>
              </w:rPr>
              <w:t>*</w:t>
            </w:r>
          </w:p>
        </w:tc>
        <w:tc>
          <w:tcPr>
            <w:tcW w:w="1803" w:type="dxa"/>
            <w:tcBorders>
              <w:top w:val="single" w:sz="12" w:space="0" w:color="auto"/>
              <w:left w:val="single" w:sz="4" w:space="0" w:color="auto"/>
              <w:bottom w:val="single" w:sz="12" w:space="0" w:color="auto"/>
              <w:right w:val="single" w:sz="4" w:space="0" w:color="auto"/>
            </w:tcBorders>
            <w:vAlign w:val="center"/>
          </w:tcPr>
          <w:p w14:paraId="1C822177" w14:textId="77777777" w:rsidR="00203CE8" w:rsidRDefault="00203CE8" w:rsidP="00F576C5">
            <w:pPr>
              <w:spacing w:after="0" w:line="240" w:lineRule="auto"/>
              <w:jc w:val="center"/>
              <w:rPr>
                <w:rFonts w:ascii="Arial" w:eastAsia="Times New Roman" w:hAnsi="Arial" w:cs="Arial"/>
                <w:b/>
                <w:sz w:val="20"/>
                <w:szCs w:val="20"/>
              </w:rPr>
            </w:pPr>
            <w:r w:rsidRPr="00F576C5">
              <w:rPr>
                <w:rFonts w:ascii="Arial" w:eastAsia="Times New Roman" w:hAnsi="Arial" w:cs="Arial"/>
                <w:b/>
                <w:sz w:val="20"/>
                <w:szCs w:val="20"/>
              </w:rPr>
              <w:t>Hazard ratio</w:t>
            </w:r>
            <w:r w:rsidRPr="005A5D94">
              <w:rPr>
                <w:rFonts w:ascii="Arial" w:eastAsia="Times New Roman" w:hAnsi="Arial" w:cs="Arial"/>
                <w:b/>
                <w:sz w:val="20"/>
                <w:szCs w:val="20"/>
              </w:rPr>
              <w:t>/</w:t>
            </w:r>
          </w:p>
          <w:p w14:paraId="474AA5C7" w14:textId="77777777" w:rsidR="00203CE8" w:rsidRPr="00DF735C" w:rsidRDefault="00203CE8" w:rsidP="00F576C5">
            <w:pPr>
              <w:spacing w:after="0" w:line="240" w:lineRule="auto"/>
              <w:jc w:val="center"/>
              <w:rPr>
                <w:rFonts w:ascii="Arial" w:eastAsia="Times New Roman" w:hAnsi="Arial" w:cs="Arial"/>
                <w:b/>
                <w:sz w:val="20"/>
                <w:szCs w:val="20"/>
              </w:rPr>
            </w:pPr>
            <w:r w:rsidRPr="005A5D94">
              <w:rPr>
                <w:rFonts w:ascii="Arial" w:eastAsia="Times New Roman" w:hAnsi="Arial" w:cs="Arial"/>
                <w:b/>
                <w:sz w:val="20"/>
                <w:szCs w:val="20"/>
              </w:rPr>
              <w:t>odds ratio</w:t>
            </w:r>
          </w:p>
          <w:p w14:paraId="15C68B14" w14:textId="77777777" w:rsidR="00203CE8" w:rsidRPr="00DF735C" w:rsidRDefault="00203CE8" w:rsidP="00F576C5">
            <w:pPr>
              <w:spacing w:after="0" w:line="240" w:lineRule="auto"/>
              <w:jc w:val="center"/>
              <w:rPr>
                <w:rFonts w:ascii="Arial" w:eastAsia="Times New Roman" w:hAnsi="Arial" w:cs="Arial"/>
                <w:b/>
                <w:sz w:val="20"/>
                <w:szCs w:val="20"/>
              </w:rPr>
            </w:pPr>
            <w:r w:rsidRPr="00DF735C">
              <w:rPr>
                <w:rFonts w:ascii="Arial" w:eastAsia="Times New Roman" w:hAnsi="Arial" w:cs="Arial"/>
                <w:b/>
                <w:sz w:val="20"/>
                <w:szCs w:val="20"/>
              </w:rPr>
              <w:t>(95% CI)</w:t>
            </w:r>
          </w:p>
        </w:tc>
      </w:tr>
      <w:tr w:rsidR="00203CE8" w:rsidRPr="00DF735C" w14:paraId="6DFF5C65" w14:textId="77777777" w:rsidTr="00F576C5">
        <w:trPr>
          <w:trHeight w:val="144"/>
        </w:trPr>
        <w:tc>
          <w:tcPr>
            <w:tcW w:w="13945" w:type="dxa"/>
            <w:gridSpan w:val="8"/>
            <w:tcBorders>
              <w:top w:val="single" w:sz="12" w:space="0" w:color="auto"/>
              <w:left w:val="single" w:sz="4" w:space="0" w:color="auto"/>
              <w:bottom w:val="single" w:sz="4" w:space="0" w:color="auto"/>
              <w:right w:val="single" w:sz="4" w:space="0" w:color="auto"/>
            </w:tcBorders>
          </w:tcPr>
          <w:p w14:paraId="26DC56EC" w14:textId="77777777" w:rsidR="00203CE8" w:rsidRPr="00DF735C" w:rsidRDefault="00203CE8" w:rsidP="00F576C5">
            <w:pPr>
              <w:adjustRightInd w:val="0"/>
              <w:spacing w:before="60" w:line="257" w:lineRule="auto"/>
              <w:jc w:val="center"/>
              <w:rPr>
                <w:rFonts w:ascii="Arial" w:eastAsia="Calibri" w:hAnsi="Arial" w:cs="Arial"/>
                <w:b/>
                <w:color w:val="000000"/>
                <w:sz w:val="20"/>
                <w:szCs w:val="20"/>
              </w:rPr>
            </w:pPr>
            <w:r>
              <w:rPr>
                <w:rFonts w:ascii="Arial" w:eastAsia="Calibri" w:hAnsi="Arial" w:cs="Arial"/>
                <w:b/>
                <w:color w:val="000000"/>
                <w:sz w:val="20"/>
                <w:szCs w:val="20"/>
              </w:rPr>
              <w:t>Complete remission attainment</w:t>
            </w:r>
          </w:p>
        </w:tc>
      </w:tr>
      <w:tr w:rsidR="000D1FF8" w:rsidRPr="003F79AF" w14:paraId="08F2BFB8"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78888586" w14:textId="2E5B10C9" w:rsidR="000D1FF8" w:rsidRPr="003F79AF" w:rsidRDefault="000D1FF8" w:rsidP="000D1FF8">
            <w:pPr>
              <w:adjustRightInd w:val="0"/>
              <w:spacing w:before="60" w:after="60"/>
              <w:rPr>
                <w:rFonts w:ascii="Arial" w:eastAsia="Calibri" w:hAnsi="Arial" w:cs="Arial"/>
                <w:color w:val="000000"/>
                <w:sz w:val="20"/>
                <w:szCs w:val="20"/>
              </w:rPr>
            </w:pPr>
            <w:r w:rsidRPr="003F79AF">
              <w:rPr>
                <w:rFonts w:ascii="Arial" w:hAnsi="Arial" w:cs="Arial"/>
                <w:i/>
                <w:color w:val="000000"/>
                <w:sz w:val="20"/>
                <w:szCs w:val="20"/>
              </w:rPr>
              <w:t>NPM1</w:t>
            </w:r>
          </w:p>
        </w:tc>
        <w:tc>
          <w:tcPr>
            <w:tcW w:w="1901" w:type="dxa"/>
            <w:tcBorders>
              <w:top w:val="single" w:sz="4" w:space="0" w:color="auto"/>
              <w:left w:val="single" w:sz="4" w:space="0" w:color="auto"/>
              <w:bottom w:val="single" w:sz="4" w:space="0" w:color="auto"/>
              <w:right w:val="single" w:sz="4" w:space="0" w:color="auto"/>
            </w:tcBorders>
          </w:tcPr>
          <w:p w14:paraId="2877692E" w14:textId="3AE1194A" w:rsidR="000D1FF8" w:rsidRPr="003F79AF" w:rsidRDefault="000D1FF8" w:rsidP="000D1FF8">
            <w:pPr>
              <w:adjustRightInd w:val="0"/>
              <w:spacing w:before="60"/>
              <w:rPr>
                <w:rFonts w:ascii="Arial" w:eastAsia="Calibri" w:hAnsi="Arial" w:cs="Arial"/>
                <w:color w:val="000000"/>
                <w:sz w:val="20"/>
                <w:szCs w:val="20"/>
              </w:rPr>
            </w:pPr>
            <w:r w:rsidRPr="003F79AF">
              <w:rPr>
                <w:rFonts w:ascii="Arial" w:hAnsi="Arial" w:cs="Arial"/>
                <w:color w:val="000000"/>
                <w:sz w:val="20"/>
                <w:szCs w:val="20"/>
              </w:rPr>
              <w:t>Mutated v</w:t>
            </w:r>
            <w:r w:rsidR="00EF7C09">
              <w:rPr>
                <w:rFonts w:ascii="Arial" w:hAnsi="Arial" w:cs="Arial"/>
                <w:color w:val="000000"/>
                <w:sz w:val="20"/>
                <w:szCs w:val="20"/>
              </w:rPr>
              <w:t>s</w:t>
            </w:r>
            <w:r w:rsidR="00EF7C09" w:rsidRPr="003F79AF">
              <w:rPr>
                <w:rFonts w:ascii="Arial" w:hAnsi="Arial" w:cs="Arial"/>
                <w:color w:val="000000"/>
                <w:sz w:val="20"/>
                <w:szCs w:val="20"/>
              </w:rPr>
              <w:t xml:space="preserve"> </w:t>
            </w:r>
            <w:r w:rsidR="00447904">
              <w:rPr>
                <w:rFonts w:ascii="Arial" w:hAnsi="Arial" w:cs="Arial"/>
                <w:color w:val="000000"/>
                <w:sz w:val="20"/>
                <w:szCs w:val="20"/>
              </w:rPr>
              <w:t>w</w:t>
            </w:r>
            <w:r w:rsidR="00447904" w:rsidRPr="003F79AF">
              <w:rPr>
                <w:rFonts w:ascii="Arial" w:hAnsi="Arial" w:cs="Arial"/>
                <w:color w:val="000000"/>
                <w:sz w:val="20"/>
                <w:szCs w:val="20"/>
              </w:rPr>
              <w:t>ild</w:t>
            </w:r>
            <w:r w:rsidRPr="003F79AF">
              <w:rPr>
                <w:rFonts w:ascii="Arial" w:hAnsi="Arial" w:cs="Arial"/>
                <w:color w:val="000000"/>
                <w:sz w:val="20"/>
                <w:szCs w:val="20"/>
              </w:rPr>
              <w:t>-type</w:t>
            </w:r>
          </w:p>
        </w:tc>
        <w:tc>
          <w:tcPr>
            <w:tcW w:w="1223" w:type="dxa"/>
            <w:tcBorders>
              <w:top w:val="single" w:sz="4" w:space="0" w:color="auto"/>
              <w:left w:val="single" w:sz="4" w:space="0" w:color="auto"/>
              <w:bottom w:val="single" w:sz="4" w:space="0" w:color="auto"/>
              <w:right w:val="single" w:sz="4" w:space="0" w:color="auto"/>
            </w:tcBorders>
          </w:tcPr>
          <w:p w14:paraId="080ADB29" w14:textId="425D2D55" w:rsidR="000D1FF8" w:rsidRPr="003F79AF" w:rsidRDefault="0039254C" w:rsidP="000D1FF8">
            <w:pPr>
              <w:adjustRightInd w:val="0"/>
              <w:spacing w:before="60" w:after="60" w:line="256" w:lineRule="auto"/>
              <w:jc w:val="center"/>
              <w:rPr>
                <w:rFonts w:ascii="Arial" w:eastAsia="Calibri" w:hAnsi="Arial" w:cs="Arial"/>
                <w:color w:val="000000"/>
                <w:sz w:val="20"/>
                <w:szCs w:val="20"/>
              </w:rPr>
            </w:pPr>
            <w:r>
              <w:rPr>
                <w:rFonts w:ascii="Arial" w:hAnsi="Arial" w:cs="Arial"/>
                <w:sz w:val="20"/>
                <w:szCs w:val="20"/>
              </w:rPr>
              <w:t>0</w:t>
            </w:r>
            <w:r w:rsidR="000D1FF8" w:rsidRPr="003F79AF">
              <w:rPr>
                <w:rFonts w:ascii="Arial" w:hAnsi="Arial" w:cs="Arial"/>
                <w:sz w:val="20"/>
                <w:szCs w:val="20"/>
              </w:rPr>
              <w:t>.02</w:t>
            </w:r>
          </w:p>
        </w:tc>
        <w:tc>
          <w:tcPr>
            <w:tcW w:w="1736" w:type="dxa"/>
            <w:tcBorders>
              <w:top w:val="single" w:sz="4" w:space="0" w:color="auto"/>
              <w:left w:val="single" w:sz="4" w:space="0" w:color="auto"/>
              <w:bottom w:val="single" w:sz="4" w:space="0" w:color="auto"/>
              <w:right w:val="single" w:sz="12" w:space="0" w:color="auto"/>
            </w:tcBorders>
          </w:tcPr>
          <w:p w14:paraId="23867862" w14:textId="68940678" w:rsidR="000D1FF8" w:rsidRPr="003F79AF" w:rsidRDefault="000D1FF8" w:rsidP="000D1FF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2.28 (1.17</w:t>
            </w:r>
            <w:r w:rsidR="006B638D">
              <w:rPr>
                <w:rFonts w:ascii="Arial" w:hAnsi="Arial" w:cs="Arial"/>
                <w:sz w:val="20"/>
                <w:szCs w:val="20"/>
              </w:rPr>
              <w:t>-</w:t>
            </w:r>
            <w:r w:rsidRPr="003F79AF">
              <w:rPr>
                <w:rFonts w:ascii="Arial" w:hAnsi="Arial" w:cs="Arial"/>
                <w:sz w:val="20"/>
                <w:szCs w:val="20"/>
              </w:rPr>
              <w:t>4.44)</w:t>
            </w:r>
          </w:p>
        </w:tc>
        <w:tc>
          <w:tcPr>
            <w:tcW w:w="1960" w:type="dxa"/>
            <w:tcBorders>
              <w:top w:val="single" w:sz="4" w:space="0" w:color="auto"/>
              <w:left w:val="single" w:sz="12" w:space="0" w:color="auto"/>
              <w:bottom w:val="single" w:sz="4" w:space="0" w:color="auto"/>
              <w:right w:val="single" w:sz="4" w:space="0" w:color="auto"/>
            </w:tcBorders>
          </w:tcPr>
          <w:p w14:paraId="78C4FBD3" w14:textId="1C4973A5" w:rsidR="000D1FF8" w:rsidRPr="003F79AF" w:rsidRDefault="000D1FF8" w:rsidP="000D1FF8">
            <w:pPr>
              <w:adjustRightInd w:val="0"/>
              <w:spacing w:before="60" w:line="257" w:lineRule="auto"/>
              <w:rPr>
                <w:rFonts w:ascii="Arial" w:eastAsia="Calibri" w:hAnsi="Arial" w:cs="Arial"/>
                <w:color w:val="000000"/>
                <w:sz w:val="20"/>
                <w:szCs w:val="20"/>
              </w:rPr>
            </w:pPr>
            <w:r w:rsidRPr="003F79AF">
              <w:rPr>
                <w:rFonts w:ascii="Arial" w:hAnsi="Arial" w:cs="Arial"/>
                <w:i/>
                <w:color w:val="000000"/>
                <w:sz w:val="20"/>
                <w:szCs w:val="20"/>
              </w:rPr>
              <w:t>NPM1</w:t>
            </w:r>
          </w:p>
        </w:tc>
        <w:tc>
          <w:tcPr>
            <w:tcW w:w="1897" w:type="dxa"/>
            <w:tcBorders>
              <w:top w:val="single" w:sz="4" w:space="0" w:color="auto"/>
              <w:left w:val="single" w:sz="4" w:space="0" w:color="auto"/>
              <w:bottom w:val="single" w:sz="4" w:space="0" w:color="auto"/>
              <w:right w:val="single" w:sz="4" w:space="0" w:color="auto"/>
            </w:tcBorders>
          </w:tcPr>
          <w:p w14:paraId="37FDBEA5" w14:textId="6B0DC308" w:rsidR="000D1FF8" w:rsidRPr="003F79AF" w:rsidRDefault="000D1FF8" w:rsidP="000D1FF8">
            <w:pPr>
              <w:adjustRightInd w:val="0"/>
              <w:spacing w:before="60" w:line="257" w:lineRule="auto"/>
              <w:jc w:val="center"/>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w:t>
            </w:r>
            <w:r w:rsidR="00EF7C09" w:rsidRPr="003F79AF">
              <w:rPr>
                <w:rFonts w:ascii="Arial" w:hAnsi="Arial" w:cs="Arial"/>
                <w:color w:val="000000"/>
                <w:sz w:val="20"/>
                <w:szCs w:val="20"/>
              </w:rPr>
              <w:t>ild</w:t>
            </w:r>
            <w:r w:rsidRPr="003F79AF">
              <w:rPr>
                <w:rFonts w:ascii="Arial" w:hAnsi="Arial" w:cs="Arial"/>
                <w:color w:val="000000"/>
                <w:sz w:val="20"/>
                <w:szCs w:val="20"/>
              </w:rPr>
              <w:t>-type</w:t>
            </w:r>
          </w:p>
        </w:tc>
        <w:tc>
          <w:tcPr>
            <w:tcW w:w="1340" w:type="dxa"/>
            <w:tcBorders>
              <w:top w:val="single" w:sz="4" w:space="0" w:color="auto"/>
              <w:left w:val="single" w:sz="4" w:space="0" w:color="auto"/>
              <w:bottom w:val="single" w:sz="4" w:space="0" w:color="auto"/>
              <w:right w:val="single" w:sz="4" w:space="0" w:color="auto"/>
            </w:tcBorders>
          </w:tcPr>
          <w:p w14:paraId="1C87967C" w14:textId="7AA323B0" w:rsidR="000D1FF8" w:rsidRPr="003F79AF" w:rsidRDefault="000D1FF8" w:rsidP="000D1FF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&lt;</w:t>
            </w:r>
            <w:r w:rsidR="0039254C">
              <w:rPr>
                <w:rFonts w:ascii="Arial" w:hAnsi="Arial" w:cs="Arial"/>
                <w:sz w:val="20"/>
                <w:szCs w:val="20"/>
              </w:rPr>
              <w:t>0</w:t>
            </w:r>
            <w:r w:rsidRPr="003F79AF">
              <w:rPr>
                <w:rFonts w:ascii="Arial" w:hAnsi="Arial" w:cs="Arial"/>
                <w:sz w:val="20"/>
                <w:szCs w:val="20"/>
              </w:rPr>
              <w:t>.001</w:t>
            </w:r>
          </w:p>
        </w:tc>
        <w:tc>
          <w:tcPr>
            <w:tcW w:w="1803" w:type="dxa"/>
            <w:tcBorders>
              <w:top w:val="single" w:sz="4" w:space="0" w:color="auto"/>
              <w:left w:val="single" w:sz="4" w:space="0" w:color="auto"/>
              <w:bottom w:val="single" w:sz="4" w:space="0" w:color="auto"/>
              <w:right w:val="single" w:sz="4" w:space="0" w:color="auto"/>
            </w:tcBorders>
          </w:tcPr>
          <w:p w14:paraId="18A4E505" w14:textId="0A00023F" w:rsidR="000D1FF8" w:rsidRPr="003F79AF" w:rsidRDefault="000D1FF8" w:rsidP="000D1FF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3.16 (1.86</w:t>
            </w:r>
            <w:r w:rsidR="006B638D">
              <w:rPr>
                <w:rFonts w:ascii="Arial" w:hAnsi="Arial" w:cs="Arial"/>
                <w:sz w:val="20"/>
                <w:szCs w:val="20"/>
              </w:rPr>
              <w:t>-</w:t>
            </w:r>
            <w:r w:rsidRPr="003F79AF">
              <w:rPr>
                <w:rFonts w:ascii="Arial" w:hAnsi="Arial" w:cs="Arial"/>
                <w:sz w:val="20"/>
                <w:szCs w:val="20"/>
              </w:rPr>
              <w:t>5.39)</w:t>
            </w:r>
          </w:p>
        </w:tc>
      </w:tr>
      <w:tr w:rsidR="00940AD8" w:rsidRPr="003F79AF" w14:paraId="242654F8"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4213D844" w14:textId="08CFE5D7" w:rsidR="00940AD8" w:rsidRPr="003F79AF" w:rsidRDefault="00940AD8" w:rsidP="00940AD8">
            <w:pPr>
              <w:adjustRightInd w:val="0"/>
              <w:spacing w:before="60" w:after="60"/>
              <w:rPr>
                <w:rFonts w:ascii="Arial" w:hAnsi="Arial" w:cs="Arial"/>
                <w:color w:val="000000"/>
                <w:sz w:val="20"/>
                <w:szCs w:val="20"/>
              </w:rPr>
            </w:pPr>
            <w:r w:rsidRPr="00DE1EAE">
              <w:rPr>
                <w:rFonts w:ascii="Arial" w:eastAsia="Calibri" w:hAnsi="Arial" w:cs="Arial"/>
                <w:color w:val="000000"/>
                <w:sz w:val="20"/>
                <w:szCs w:val="20"/>
              </w:rPr>
              <w:t>Complex karyotype</w:t>
            </w:r>
          </w:p>
        </w:tc>
        <w:tc>
          <w:tcPr>
            <w:tcW w:w="1901" w:type="dxa"/>
            <w:tcBorders>
              <w:top w:val="single" w:sz="4" w:space="0" w:color="auto"/>
              <w:left w:val="single" w:sz="4" w:space="0" w:color="auto"/>
              <w:bottom w:val="single" w:sz="4" w:space="0" w:color="auto"/>
              <w:right w:val="single" w:sz="4" w:space="0" w:color="auto"/>
            </w:tcBorders>
          </w:tcPr>
          <w:p w14:paraId="0E5C8C23" w14:textId="3D62D393" w:rsidR="00940AD8" w:rsidRPr="003F79AF" w:rsidRDefault="00940AD8" w:rsidP="00940AD8">
            <w:pPr>
              <w:adjustRightInd w:val="0"/>
              <w:spacing w:before="60"/>
              <w:rPr>
                <w:rFonts w:ascii="Arial" w:hAnsi="Arial" w:cs="Arial"/>
                <w:color w:val="000000"/>
                <w:sz w:val="20"/>
                <w:szCs w:val="20"/>
              </w:rPr>
            </w:pPr>
            <w:r w:rsidRPr="003F79AF">
              <w:rPr>
                <w:rFonts w:ascii="Arial" w:eastAsia="Calibri" w:hAnsi="Arial" w:cs="Arial"/>
                <w:color w:val="000000"/>
                <w:sz w:val="20"/>
                <w:szCs w:val="20"/>
              </w:rPr>
              <w:t xml:space="preserve">Yes </w:t>
            </w:r>
            <w:r w:rsidR="003C6B54">
              <w:rPr>
                <w:rFonts w:ascii="Arial" w:eastAsia="Calibri" w:hAnsi="Arial" w:cs="Arial"/>
                <w:color w:val="000000"/>
                <w:sz w:val="20"/>
                <w:szCs w:val="20"/>
              </w:rPr>
              <w:t xml:space="preserve">vs </w:t>
            </w:r>
            <w:r w:rsidRPr="003F79AF">
              <w:rPr>
                <w:rFonts w:ascii="Arial" w:eastAsia="Calibri" w:hAnsi="Arial" w:cs="Arial"/>
                <w:color w:val="000000"/>
                <w:sz w:val="20"/>
                <w:szCs w:val="20"/>
              </w:rPr>
              <w:t>no</w:t>
            </w:r>
          </w:p>
        </w:tc>
        <w:tc>
          <w:tcPr>
            <w:tcW w:w="1223" w:type="dxa"/>
            <w:tcBorders>
              <w:top w:val="single" w:sz="4" w:space="0" w:color="auto"/>
              <w:left w:val="single" w:sz="4" w:space="0" w:color="auto"/>
              <w:bottom w:val="single" w:sz="4" w:space="0" w:color="auto"/>
              <w:right w:val="single" w:sz="4" w:space="0" w:color="auto"/>
            </w:tcBorders>
          </w:tcPr>
          <w:p w14:paraId="0F78CF9E" w14:textId="73FB7749" w:rsidR="00940AD8" w:rsidRPr="003F79AF" w:rsidDel="000D1214" w:rsidRDefault="0039254C" w:rsidP="00940AD8">
            <w:pPr>
              <w:adjustRightInd w:val="0"/>
              <w:spacing w:before="60" w:after="60" w:line="256" w:lineRule="auto"/>
              <w:jc w:val="center"/>
              <w:rPr>
                <w:rFonts w:ascii="Arial" w:hAnsi="Arial" w:cs="Arial"/>
                <w:sz w:val="20"/>
                <w:szCs w:val="20"/>
              </w:rPr>
            </w:pPr>
            <w:r>
              <w:rPr>
                <w:rFonts w:ascii="Arial" w:hAnsi="Arial" w:cs="Arial"/>
                <w:sz w:val="20"/>
                <w:szCs w:val="20"/>
              </w:rPr>
              <w:t>0</w:t>
            </w:r>
            <w:r w:rsidR="00940AD8" w:rsidRPr="003F79AF">
              <w:rPr>
                <w:rFonts w:ascii="Arial" w:hAnsi="Arial" w:cs="Arial"/>
                <w:sz w:val="20"/>
                <w:szCs w:val="20"/>
              </w:rPr>
              <w:t>.004</w:t>
            </w:r>
          </w:p>
        </w:tc>
        <w:tc>
          <w:tcPr>
            <w:tcW w:w="1736" w:type="dxa"/>
            <w:tcBorders>
              <w:top w:val="single" w:sz="4" w:space="0" w:color="auto"/>
              <w:left w:val="single" w:sz="4" w:space="0" w:color="auto"/>
              <w:bottom w:val="single" w:sz="4" w:space="0" w:color="auto"/>
              <w:right w:val="single" w:sz="12" w:space="0" w:color="auto"/>
            </w:tcBorders>
          </w:tcPr>
          <w:p w14:paraId="28C19D04" w14:textId="135B7A15" w:rsidR="00940AD8" w:rsidRPr="003F79AF" w:rsidRDefault="00940AD8" w:rsidP="00940AD8">
            <w:pPr>
              <w:adjustRightInd w:val="0"/>
              <w:spacing w:before="60" w:line="257" w:lineRule="auto"/>
              <w:jc w:val="center"/>
              <w:rPr>
                <w:rFonts w:ascii="Arial" w:hAnsi="Arial" w:cs="Arial"/>
                <w:sz w:val="20"/>
                <w:szCs w:val="20"/>
              </w:rPr>
            </w:pPr>
            <w:r w:rsidRPr="003F79AF">
              <w:rPr>
                <w:rFonts w:ascii="Arial" w:hAnsi="Arial" w:cs="Arial"/>
                <w:sz w:val="20"/>
                <w:szCs w:val="20"/>
              </w:rPr>
              <w:t>0.17 (0.05</w:t>
            </w:r>
            <w:r w:rsidR="006B638D">
              <w:rPr>
                <w:rFonts w:ascii="Arial" w:hAnsi="Arial" w:cs="Arial"/>
                <w:sz w:val="20"/>
                <w:szCs w:val="20"/>
              </w:rPr>
              <w:t>-</w:t>
            </w:r>
            <w:r w:rsidRPr="003F79AF">
              <w:rPr>
                <w:rFonts w:ascii="Arial" w:hAnsi="Arial" w:cs="Arial"/>
                <w:sz w:val="20"/>
                <w:szCs w:val="20"/>
              </w:rPr>
              <w:t>0.58)</w:t>
            </w:r>
          </w:p>
        </w:tc>
        <w:tc>
          <w:tcPr>
            <w:tcW w:w="1960" w:type="dxa"/>
            <w:tcBorders>
              <w:top w:val="single" w:sz="4" w:space="0" w:color="auto"/>
              <w:left w:val="single" w:sz="12" w:space="0" w:color="auto"/>
              <w:bottom w:val="single" w:sz="4" w:space="0" w:color="auto"/>
              <w:right w:val="single" w:sz="4" w:space="0" w:color="auto"/>
            </w:tcBorders>
          </w:tcPr>
          <w:p w14:paraId="26B17A45" w14:textId="6799B059" w:rsidR="00940AD8" w:rsidRPr="00DE1EAE" w:rsidRDefault="00940AD8" w:rsidP="00940AD8">
            <w:pPr>
              <w:adjustRightInd w:val="0"/>
              <w:spacing w:before="60" w:line="257" w:lineRule="auto"/>
              <w:rPr>
                <w:rFonts w:ascii="Arial" w:hAnsi="Arial" w:cs="Arial"/>
                <w:i/>
                <w:color w:val="000000"/>
                <w:sz w:val="20"/>
                <w:szCs w:val="20"/>
              </w:rPr>
            </w:pPr>
            <w:r w:rsidRPr="00DE1EAE">
              <w:rPr>
                <w:rFonts w:ascii="Arial" w:hAnsi="Arial" w:cs="Arial"/>
                <w:i/>
                <w:color w:val="000000"/>
                <w:sz w:val="20"/>
                <w:szCs w:val="20"/>
              </w:rPr>
              <w:t>TP53</w:t>
            </w:r>
          </w:p>
        </w:tc>
        <w:tc>
          <w:tcPr>
            <w:tcW w:w="1897" w:type="dxa"/>
            <w:tcBorders>
              <w:top w:val="single" w:sz="4" w:space="0" w:color="auto"/>
              <w:left w:val="single" w:sz="4" w:space="0" w:color="auto"/>
              <w:bottom w:val="single" w:sz="4" w:space="0" w:color="auto"/>
              <w:right w:val="single" w:sz="4" w:space="0" w:color="auto"/>
            </w:tcBorders>
          </w:tcPr>
          <w:p w14:paraId="01AC7E6A" w14:textId="0E8E1E39" w:rsidR="00940AD8" w:rsidRPr="00DE1EAE" w:rsidRDefault="00940AD8" w:rsidP="00940AD8">
            <w:pPr>
              <w:adjustRightInd w:val="0"/>
              <w:spacing w:before="60" w:line="257" w:lineRule="auto"/>
              <w:jc w:val="center"/>
              <w:rPr>
                <w:rFonts w:ascii="Arial" w:hAnsi="Arial" w:cs="Arial"/>
                <w:color w:val="000000"/>
                <w:sz w:val="20"/>
                <w:szCs w:val="20"/>
              </w:rPr>
            </w:pPr>
            <w:r w:rsidRPr="00DE1EAE">
              <w:rPr>
                <w:rFonts w:ascii="Arial" w:hAnsi="Arial" w:cs="Arial"/>
                <w:color w:val="000000"/>
                <w:sz w:val="20"/>
                <w:szCs w:val="20"/>
              </w:rPr>
              <w:t xml:space="preserve">Mutated </w:t>
            </w:r>
            <w:r w:rsidR="00447904">
              <w:rPr>
                <w:rFonts w:ascii="Arial" w:hAnsi="Arial" w:cs="Arial"/>
                <w:color w:val="000000"/>
                <w:sz w:val="20"/>
                <w:szCs w:val="20"/>
              </w:rPr>
              <w:t>vs</w:t>
            </w:r>
            <w:r w:rsidRPr="00DE1EAE">
              <w:rPr>
                <w:rFonts w:ascii="Arial" w:hAnsi="Arial" w:cs="Arial"/>
                <w:color w:val="000000"/>
                <w:sz w:val="20"/>
                <w:szCs w:val="20"/>
              </w:rPr>
              <w:t xml:space="preserve"> </w:t>
            </w:r>
            <w:r w:rsidR="00EF7C09">
              <w:rPr>
                <w:rFonts w:ascii="Arial" w:hAnsi="Arial" w:cs="Arial"/>
                <w:color w:val="000000"/>
                <w:sz w:val="20"/>
                <w:szCs w:val="20"/>
              </w:rPr>
              <w:t>w</w:t>
            </w:r>
            <w:r w:rsidR="00EF7C09" w:rsidRPr="00DE1EAE">
              <w:rPr>
                <w:rFonts w:ascii="Arial" w:hAnsi="Arial" w:cs="Arial"/>
                <w:color w:val="000000"/>
                <w:sz w:val="20"/>
                <w:szCs w:val="20"/>
              </w:rPr>
              <w:t>ild</w:t>
            </w:r>
            <w:r w:rsidRPr="00DE1EAE">
              <w:rPr>
                <w:rFonts w:ascii="Arial" w:hAnsi="Arial" w:cs="Arial"/>
                <w:color w:val="000000"/>
                <w:sz w:val="20"/>
                <w:szCs w:val="20"/>
              </w:rPr>
              <w:t>-type</w:t>
            </w:r>
          </w:p>
        </w:tc>
        <w:tc>
          <w:tcPr>
            <w:tcW w:w="1340" w:type="dxa"/>
            <w:tcBorders>
              <w:top w:val="single" w:sz="4" w:space="0" w:color="auto"/>
              <w:left w:val="single" w:sz="4" w:space="0" w:color="auto"/>
              <w:bottom w:val="single" w:sz="4" w:space="0" w:color="auto"/>
              <w:right w:val="single" w:sz="4" w:space="0" w:color="auto"/>
            </w:tcBorders>
          </w:tcPr>
          <w:p w14:paraId="517A57B6" w14:textId="4E4EF338" w:rsidR="00940AD8" w:rsidRPr="00DE1EAE" w:rsidDel="000D1214" w:rsidRDefault="0039254C" w:rsidP="00940AD8">
            <w:pPr>
              <w:adjustRightInd w:val="0"/>
              <w:spacing w:before="60" w:line="257" w:lineRule="auto"/>
              <w:jc w:val="center"/>
              <w:rPr>
                <w:rFonts w:ascii="Arial" w:hAnsi="Arial" w:cs="Arial"/>
                <w:sz w:val="20"/>
                <w:szCs w:val="20"/>
              </w:rPr>
            </w:pPr>
            <w:r>
              <w:rPr>
                <w:rFonts w:ascii="Arial" w:hAnsi="Arial" w:cs="Arial"/>
                <w:sz w:val="20"/>
                <w:szCs w:val="20"/>
              </w:rPr>
              <w:t>0</w:t>
            </w:r>
            <w:r w:rsidR="00940AD8" w:rsidRPr="00DE1EAE">
              <w:rPr>
                <w:rFonts w:ascii="Arial" w:hAnsi="Arial" w:cs="Arial"/>
                <w:sz w:val="20"/>
                <w:szCs w:val="20"/>
              </w:rPr>
              <w:t>.003</w:t>
            </w:r>
          </w:p>
        </w:tc>
        <w:tc>
          <w:tcPr>
            <w:tcW w:w="1803" w:type="dxa"/>
            <w:tcBorders>
              <w:top w:val="single" w:sz="4" w:space="0" w:color="auto"/>
              <w:left w:val="single" w:sz="4" w:space="0" w:color="auto"/>
              <w:bottom w:val="single" w:sz="4" w:space="0" w:color="auto"/>
              <w:right w:val="single" w:sz="4" w:space="0" w:color="auto"/>
            </w:tcBorders>
          </w:tcPr>
          <w:p w14:paraId="5D83CB97" w14:textId="7D2A1E7C" w:rsidR="00940AD8" w:rsidRPr="00DE1EAE" w:rsidRDefault="00940AD8" w:rsidP="00940AD8">
            <w:pPr>
              <w:adjustRightInd w:val="0"/>
              <w:spacing w:before="60" w:line="257" w:lineRule="auto"/>
              <w:jc w:val="center"/>
              <w:rPr>
                <w:rFonts w:ascii="Arial" w:hAnsi="Arial" w:cs="Arial"/>
                <w:sz w:val="20"/>
                <w:szCs w:val="20"/>
              </w:rPr>
            </w:pPr>
            <w:r w:rsidRPr="00DE1EAE">
              <w:rPr>
                <w:rFonts w:ascii="Arial" w:hAnsi="Arial" w:cs="Arial"/>
                <w:sz w:val="20"/>
                <w:szCs w:val="20"/>
              </w:rPr>
              <w:t>0.31 (0.15</w:t>
            </w:r>
            <w:r w:rsidR="006B638D">
              <w:rPr>
                <w:rFonts w:ascii="Arial" w:hAnsi="Arial" w:cs="Arial"/>
                <w:sz w:val="20"/>
                <w:szCs w:val="20"/>
              </w:rPr>
              <w:t>-</w:t>
            </w:r>
            <w:r w:rsidRPr="00DE1EAE">
              <w:rPr>
                <w:rFonts w:ascii="Arial" w:hAnsi="Arial" w:cs="Arial"/>
                <w:sz w:val="20"/>
                <w:szCs w:val="20"/>
              </w:rPr>
              <w:t>0.66)</w:t>
            </w:r>
          </w:p>
        </w:tc>
      </w:tr>
      <w:tr w:rsidR="00940AD8" w:rsidRPr="003F79AF" w14:paraId="5CDC6B5F"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63B1B395" w14:textId="14060F80" w:rsidR="00940AD8" w:rsidRPr="003F79AF" w:rsidRDefault="00940AD8" w:rsidP="00940AD8">
            <w:pPr>
              <w:adjustRightInd w:val="0"/>
              <w:spacing w:before="60" w:after="60"/>
              <w:rPr>
                <w:rFonts w:ascii="Arial" w:eastAsia="Calibri" w:hAnsi="Arial" w:cs="Arial"/>
                <w:color w:val="000000"/>
                <w:sz w:val="20"/>
                <w:szCs w:val="20"/>
              </w:rPr>
            </w:pPr>
            <w:r w:rsidRPr="003F79AF">
              <w:rPr>
                <w:rFonts w:ascii="Arial" w:hAnsi="Arial" w:cs="Arial"/>
                <w:color w:val="000000"/>
                <w:sz w:val="20"/>
                <w:szCs w:val="20"/>
              </w:rPr>
              <w:t>WBC</w:t>
            </w:r>
          </w:p>
        </w:tc>
        <w:tc>
          <w:tcPr>
            <w:tcW w:w="1901" w:type="dxa"/>
            <w:tcBorders>
              <w:top w:val="single" w:sz="4" w:space="0" w:color="auto"/>
              <w:left w:val="single" w:sz="4" w:space="0" w:color="auto"/>
              <w:bottom w:val="single" w:sz="4" w:space="0" w:color="auto"/>
              <w:right w:val="single" w:sz="4" w:space="0" w:color="auto"/>
            </w:tcBorders>
          </w:tcPr>
          <w:p w14:paraId="33434EBF" w14:textId="6EF9D4E3" w:rsidR="00940AD8" w:rsidRPr="003F79AF" w:rsidRDefault="00940AD8" w:rsidP="00940AD8">
            <w:pPr>
              <w:adjustRightInd w:val="0"/>
              <w:spacing w:before="60"/>
              <w:rPr>
                <w:rFonts w:ascii="Arial" w:eastAsia="Calibri" w:hAnsi="Arial" w:cs="Arial"/>
                <w:color w:val="000000"/>
                <w:sz w:val="20"/>
                <w:szCs w:val="20"/>
              </w:rPr>
            </w:pPr>
            <w:r w:rsidRPr="003F79AF">
              <w:rPr>
                <w:rFonts w:ascii="Arial" w:hAnsi="Arial" w:cs="Arial"/>
                <w:color w:val="000000"/>
                <w:sz w:val="20"/>
                <w:szCs w:val="20"/>
              </w:rPr>
              <w:t>Continuous, 50-unit increase</w:t>
            </w:r>
          </w:p>
        </w:tc>
        <w:tc>
          <w:tcPr>
            <w:tcW w:w="1223" w:type="dxa"/>
            <w:tcBorders>
              <w:top w:val="single" w:sz="4" w:space="0" w:color="auto"/>
              <w:left w:val="single" w:sz="4" w:space="0" w:color="auto"/>
              <w:bottom w:val="single" w:sz="4" w:space="0" w:color="auto"/>
              <w:right w:val="single" w:sz="4" w:space="0" w:color="auto"/>
            </w:tcBorders>
          </w:tcPr>
          <w:p w14:paraId="3830B347" w14:textId="40B9F059" w:rsidR="00940AD8" w:rsidRPr="003F79AF" w:rsidRDefault="0039254C" w:rsidP="00940AD8">
            <w:pPr>
              <w:adjustRightInd w:val="0"/>
              <w:spacing w:before="60" w:after="60" w:line="256" w:lineRule="auto"/>
              <w:jc w:val="center"/>
              <w:rPr>
                <w:rFonts w:ascii="Arial" w:eastAsia="Calibri" w:hAnsi="Arial" w:cs="Arial"/>
                <w:color w:val="000000"/>
                <w:sz w:val="20"/>
                <w:szCs w:val="20"/>
              </w:rPr>
            </w:pPr>
            <w:r>
              <w:rPr>
                <w:rFonts w:ascii="Arial" w:hAnsi="Arial" w:cs="Arial"/>
                <w:sz w:val="20"/>
                <w:szCs w:val="20"/>
              </w:rPr>
              <w:t>0</w:t>
            </w:r>
            <w:r w:rsidR="00940AD8" w:rsidRPr="003F79AF">
              <w:rPr>
                <w:rFonts w:ascii="Arial" w:hAnsi="Arial" w:cs="Arial"/>
                <w:sz w:val="20"/>
                <w:szCs w:val="20"/>
              </w:rPr>
              <w:t>.006</w:t>
            </w:r>
          </w:p>
        </w:tc>
        <w:tc>
          <w:tcPr>
            <w:tcW w:w="1736" w:type="dxa"/>
            <w:tcBorders>
              <w:top w:val="single" w:sz="4" w:space="0" w:color="auto"/>
              <w:left w:val="single" w:sz="4" w:space="0" w:color="auto"/>
              <w:bottom w:val="single" w:sz="4" w:space="0" w:color="auto"/>
              <w:right w:val="single" w:sz="12" w:space="0" w:color="auto"/>
            </w:tcBorders>
          </w:tcPr>
          <w:p w14:paraId="3F5A85FB" w14:textId="53E07A93"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0.69 (0.53</w:t>
            </w:r>
            <w:r w:rsidR="006B638D">
              <w:rPr>
                <w:rFonts w:ascii="Arial" w:hAnsi="Arial" w:cs="Arial"/>
                <w:sz w:val="20"/>
                <w:szCs w:val="20"/>
              </w:rPr>
              <w:t>-</w:t>
            </w:r>
            <w:r w:rsidRPr="003F79AF">
              <w:rPr>
                <w:rFonts w:ascii="Arial" w:hAnsi="Arial" w:cs="Arial"/>
                <w:sz w:val="20"/>
                <w:szCs w:val="20"/>
              </w:rPr>
              <w:t>0.90)</w:t>
            </w:r>
          </w:p>
        </w:tc>
        <w:tc>
          <w:tcPr>
            <w:tcW w:w="1960" w:type="dxa"/>
            <w:tcBorders>
              <w:top w:val="single" w:sz="4" w:space="0" w:color="auto"/>
              <w:left w:val="single" w:sz="12" w:space="0" w:color="auto"/>
              <w:bottom w:val="single" w:sz="4" w:space="0" w:color="auto"/>
              <w:right w:val="single" w:sz="4" w:space="0" w:color="auto"/>
            </w:tcBorders>
          </w:tcPr>
          <w:p w14:paraId="0ED2CA33" w14:textId="21585399" w:rsidR="00940AD8" w:rsidRPr="003F79AF" w:rsidRDefault="00940AD8" w:rsidP="00940AD8">
            <w:pPr>
              <w:adjustRightInd w:val="0"/>
              <w:spacing w:before="60" w:line="257" w:lineRule="auto"/>
              <w:rPr>
                <w:rFonts w:ascii="Arial" w:eastAsia="Calibri" w:hAnsi="Arial" w:cs="Arial"/>
                <w:i/>
                <w:iCs/>
                <w:color w:val="000000"/>
                <w:sz w:val="20"/>
                <w:szCs w:val="20"/>
              </w:rPr>
            </w:pPr>
          </w:p>
        </w:tc>
        <w:tc>
          <w:tcPr>
            <w:tcW w:w="1897" w:type="dxa"/>
            <w:tcBorders>
              <w:top w:val="single" w:sz="4" w:space="0" w:color="auto"/>
              <w:left w:val="single" w:sz="4" w:space="0" w:color="auto"/>
              <w:bottom w:val="single" w:sz="4" w:space="0" w:color="auto"/>
              <w:right w:val="single" w:sz="4" w:space="0" w:color="auto"/>
            </w:tcBorders>
          </w:tcPr>
          <w:p w14:paraId="47A3BC1A" w14:textId="548BC98E" w:rsidR="00940AD8" w:rsidRPr="003F79AF" w:rsidRDefault="00940AD8" w:rsidP="00940AD8">
            <w:pPr>
              <w:adjustRightInd w:val="0"/>
              <w:spacing w:before="60" w:line="257" w:lineRule="auto"/>
              <w:jc w:val="center"/>
              <w:rPr>
                <w:rFonts w:ascii="Arial" w:eastAsia="Calibri" w:hAnsi="Arial" w:cs="Arial"/>
                <w:color w:val="000000"/>
                <w:sz w:val="20"/>
                <w:szCs w:val="20"/>
              </w:rPr>
            </w:pPr>
          </w:p>
        </w:tc>
        <w:tc>
          <w:tcPr>
            <w:tcW w:w="1340" w:type="dxa"/>
            <w:tcBorders>
              <w:top w:val="single" w:sz="4" w:space="0" w:color="auto"/>
              <w:left w:val="single" w:sz="4" w:space="0" w:color="auto"/>
              <w:bottom w:val="single" w:sz="4" w:space="0" w:color="auto"/>
              <w:right w:val="single" w:sz="4" w:space="0" w:color="auto"/>
            </w:tcBorders>
          </w:tcPr>
          <w:p w14:paraId="6F740669" w14:textId="15F8F978" w:rsidR="00940AD8" w:rsidRPr="003F79AF" w:rsidRDefault="00940AD8" w:rsidP="00940AD8">
            <w:pPr>
              <w:adjustRightInd w:val="0"/>
              <w:spacing w:before="60" w:line="257" w:lineRule="auto"/>
              <w:jc w:val="center"/>
              <w:rPr>
                <w:rFonts w:ascii="Arial" w:eastAsia="Calibri" w:hAnsi="Arial" w:cs="Arial"/>
                <w:color w:val="000000"/>
                <w:sz w:val="20"/>
                <w:szCs w:val="20"/>
              </w:rPr>
            </w:pPr>
          </w:p>
        </w:tc>
        <w:tc>
          <w:tcPr>
            <w:tcW w:w="1803" w:type="dxa"/>
            <w:tcBorders>
              <w:top w:val="single" w:sz="4" w:space="0" w:color="auto"/>
              <w:left w:val="single" w:sz="4" w:space="0" w:color="auto"/>
              <w:bottom w:val="single" w:sz="4" w:space="0" w:color="auto"/>
              <w:right w:val="single" w:sz="4" w:space="0" w:color="auto"/>
            </w:tcBorders>
          </w:tcPr>
          <w:p w14:paraId="5126E999" w14:textId="0B871FF4" w:rsidR="00940AD8" w:rsidRPr="003F79AF" w:rsidRDefault="00940AD8" w:rsidP="00940AD8">
            <w:pPr>
              <w:adjustRightInd w:val="0"/>
              <w:spacing w:before="60" w:line="257" w:lineRule="auto"/>
              <w:jc w:val="center"/>
              <w:rPr>
                <w:rFonts w:ascii="Arial" w:eastAsia="Calibri" w:hAnsi="Arial" w:cs="Arial"/>
                <w:color w:val="000000"/>
                <w:sz w:val="20"/>
                <w:szCs w:val="20"/>
              </w:rPr>
            </w:pPr>
          </w:p>
        </w:tc>
      </w:tr>
      <w:tr w:rsidR="00940AD8" w:rsidRPr="003F79AF" w14:paraId="068ABCA5"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0F0FFEB8" w14:textId="31AC59A0" w:rsidR="00940AD8" w:rsidRPr="003F79AF" w:rsidRDefault="00940AD8" w:rsidP="00940AD8">
            <w:pPr>
              <w:adjustRightInd w:val="0"/>
              <w:spacing w:before="60" w:after="60"/>
              <w:rPr>
                <w:rFonts w:ascii="Arial" w:eastAsia="Calibri" w:hAnsi="Arial" w:cs="Arial"/>
                <w:i/>
                <w:iCs/>
                <w:color w:val="000000"/>
                <w:sz w:val="20"/>
                <w:szCs w:val="20"/>
              </w:rPr>
            </w:pPr>
            <w:r w:rsidRPr="003F79AF">
              <w:rPr>
                <w:rFonts w:ascii="Arial" w:hAnsi="Arial" w:cs="Arial"/>
                <w:color w:val="000000"/>
                <w:sz w:val="20"/>
                <w:szCs w:val="20"/>
              </w:rPr>
              <w:t>Age</w:t>
            </w:r>
          </w:p>
        </w:tc>
        <w:tc>
          <w:tcPr>
            <w:tcW w:w="1901" w:type="dxa"/>
            <w:tcBorders>
              <w:top w:val="single" w:sz="4" w:space="0" w:color="auto"/>
              <w:left w:val="single" w:sz="4" w:space="0" w:color="auto"/>
              <w:bottom w:val="single" w:sz="4" w:space="0" w:color="auto"/>
              <w:right w:val="single" w:sz="4" w:space="0" w:color="auto"/>
            </w:tcBorders>
          </w:tcPr>
          <w:p w14:paraId="73AB9F33" w14:textId="12922275" w:rsidR="00940AD8" w:rsidRPr="003F79AF" w:rsidRDefault="00940AD8" w:rsidP="00940AD8">
            <w:pPr>
              <w:adjustRightInd w:val="0"/>
              <w:spacing w:before="60"/>
              <w:rPr>
                <w:rFonts w:ascii="Arial" w:eastAsia="Calibri" w:hAnsi="Arial" w:cs="Arial"/>
                <w:color w:val="000000"/>
                <w:sz w:val="20"/>
                <w:szCs w:val="20"/>
              </w:rPr>
            </w:pPr>
            <w:r w:rsidRPr="003F79AF">
              <w:rPr>
                <w:rFonts w:ascii="Arial" w:hAnsi="Arial" w:cs="Arial"/>
                <w:color w:val="000000"/>
                <w:sz w:val="20"/>
                <w:szCs w:val="20"/>
              </w:rPr>
              <w:t>Continuous, 10-year increase</w:t>
            </w:r>
          </w:p>
        </w:tc>
        <w:tc>
          <w:tcPr>
            <w:tcW w:w="1223" w:type="dxa"/>
            <w:tcBorders>
              <w:top w:val="single" w:sz="4" w:space="0" w:color="auto"/>
              <w:left w:val="single" w:sz="4" w:space="0" w:color="auto"/>
              <w:bottom w:val="single" w:sz="4" w:space="0" w:color="auto"/>
              <w:right w:val="single" w:sz="4" w:space="0" w:color="auto"/>
            </w:tcBorders>
          </w:tcPr>
          <w:p w14:paraId="1A0756E0" w14:textId="16867AC4" w:rsidR="00940AD8" w:rsidRPr="003F79AF" w:rsidRDefault="00940AD8" w:rsidP="00940AD8">
            <w:pPr>
              <w:adjustRightInd w:val="0"/>
              <w:spacing w:before="60" w:after="60" w:line="256" w:lineRule="auto"/>
              <w:jc w:val="center"/>
              <w:rPr>
                <w:rFonts w:ascii="Arial" w:eastAsia="Calibri" w:hAnsi="Arial" w:cs="Arial"/>
                <w:color w:val="000000"/>
                <w:sz w:val="20"/>
                <w:szCs w:val="20"/>
              </w:rPr>
            </w:pPr>
            <w:r w:rsidRPr="003F79AF">
              <w:rPr>
                <w:rFonts w:ascii="Arial" w:hAnsi="Arial" w:cs="Arial"/>
                <w:sz w:val="20"/>
                <w:szCs w:val="20"/>
              </w:rPr>
              <w:t>&lt;</w:t>
            </w:r>
            <w:r w:rsidR="0039254C">
              <w:rPr>
                <w:rFonts w:ascii="Arial" w:hAnsi="Arial" w:cs="Arial"/>
                <w:sz w:val="20"/>
                <w:szCs w:val="20"/>
              </w:rPr>
              <w:t>0</w:t>
            </w:r>
            <w:r w:rsidRPr="003F79AF">
              <w:rPr>
                <w:rFonts w:ascii="Arial" w:hAnsi="Arial" w:cs="Arial"/>
                <w:sz w:val="20"/>
                <w:szCs w:val="20"/>
              </w:rPr>
              <w:t>.001</w:t>
            </w:r>
          </w:p>
        </w:tc>
        <w:tc>
          <w:tcPr>
            <w:tcW w:w="1736" w:type="dxa"/>
            <w:tcBorders>
              <w:top w:val="single" w:sz="4" w:space="0" w:color="auto"/>
              <w:left w:val="single" w:sz="4" w:space="0" w:color="auto"/>
              <w:bottom w:val="single" w:sz="4" w:space="0" w:color="auto"/>
              <w:right w:val="single" w:sz="12" w:space="0" w:color="auto"/>
            </w:tcBorders>
          </w:tcPr>
          <w:p w14:paraId="269C7FDB" w14:textId="65CB393C"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0.39 (0.23</w:t>
            </w:r>
            <w:r w:rsidR="006B638D">
              <w:rPr>
                <w:rFonts w:ascii="Arial" w:hAnsi="Arial" w:cs="Arial"/>
                <w:sz w:val="20"/>
                <w:szCs w:val="20"/>
              </w:rPr>
              <w:t>-</w:t>
            </w:r>
            <w:r w:rsidRPr="003F79AF">
              <w:rPr>
                <w:rFonts w:ascii="Arial" w:hAnsi="Arial" w:cs="Arial"/>
                <w:sz w:val="20"/>
                <w:szCs w:val="20"/>
              </w:rPr>
              <w:t>0.67)</w:t>
            </w:r>
          </w:p>
        </w:tc>
        <w:tc>
          <w:tcPr>
            <w:tcW w:w="1960" w:type="dxa"/>
            <w:tcBorders>
              <w:top w:val="single" w:sz="4" w:space="0" w:color="auto"/>
              <w:left w:val="single" w:sz="12" w:space="0" w:color="auto"/>
              <w:bottom w:val="single" w:sz="4" w:space="0" w:color="auto"/>
              <w:right w:val="single" w:sz="4" w:space="0" w:color="auto"/>
            </w:tcBorders>
          </w:tcPr>
          <w:p w14:paraId="5CE1BC0A" w14:textId="60A81900" w:rsidR="00940AD8" w:rsidRPr="003F79AF" w:rsidRDefault="00940AD8" w:rsidP="00940AD8">
            <w:pPr>
              <w:adjustRightInd w:val="0"/>
              <w:spacing w:before="60" w:line="257" w:lineRule="auto"/>
              <w:rPr>
                <w:rFonts w:ascii="Arial" w:eastAsia="Calibri" w:hAnsi="Arial" w:cs="Arial"/>
                <w:color w:val="000000"/>
                <w:sz w:val="20"/>
                <w:szCs w:val="20"/>
              </w:rPr>
            </w:pPr>
          </w:p>
        </w:tc>
        <w:tc>
          <w:tcPr>
            <w:tcW w:w="1897" w:type="dxa"/>
            <w:tcBorders>
              <w:top w:val="single" w:sz="4" w:space="0" w:color="auto"/>
              <w:left w:val="single" w:sz="4" w:space="0" w:color="auto"/>
              <w:bottom w:val="single" w:sz="4" w:space="0" w:color="auto"/>
              <w:right w:val="single" w:sz="4" w:space="0" w:color="auto"/>
            </w:tcBorders>
          </w:tcPr>
          <w:p w14:paraId="5AF7B069" w14:textId="498A7B46" w:rsidR="00940AD8" w:rsidRPr="003F79AF" w:rsidRDefault="00940AD8" w:rsidP="00940AD8">
            <w:pPr>
              <w:adjustRightInd w:val="0"/>
              <w:spacing w:before="60" w:line="257" w:lineRule="auto"/>
              <w:jc w:val="center"/>
              <w:rPr>
                <w:rFonts w:ascii="Arial" w:eastAsia="Calibri" w:hAnsi="Arial" w:cs="Arial"/>
                <w:color w:val="000000"/>
                <w:sz w:val="20"/>
                <w:szCs w:val="20"/>
              </w:rPr>
            </w:pPr>
          </w:p>
        </w:tc>
        <w:tc>
          <w:tcPr>
            <w:tcW w:w="1340" w:type="dxa"/>
            <w:tcBorders>
              <w:top w:val="single" w:sz="4" w:space="0" w:color="auto"/>
              <w:left w:val="single" w:sz="4" w:space="0" w:color="auto"/>
              <w:bottom w:val="single" w:sz="4" w:space="0" w:color="auto"/>
              <w:right w:val="single" w:sz="4" w:space="0" w:color="auto"/>
            </w:tcBorders>
          </w:tcPr>
          <w:p w14:paraId="6B3791BF" w14:textId="7ECE406C" w:rsidR="00940AD8" w:rsidRPr="003F79AF" w:rsidRDefault="00940AD8" w:rsidP="00940AD8">
            <w:pPr>
              <w:adjustRightInd w:val="0"/>
              <w:spacing w:before="60" w:line="257" w:lineRule="auto"/>
              <w:jc w:val="center"/>
              <w:rPr>
                <w:rFonts w:ascii="Arial" w:eastAsia="Calibri" w:hAnsi="Arial" w:cs="Arial"/>
                <w:color w:val="000000"/>
                <w:sz w:val="20"/>
                <w:szCs w:val="20"/>
              </w:rPr>
            </w:pPr>
          </w:p>
        </w:tc>
        <w:tc>
          <w:tcPr>
            <w:tcW w:w="1803" w:type="dxa"/>
            <w:tcBorders>
              <w:top w:val="single" w:sz="4" w:space="0" w:color="auto"/>
              <w:left w:val="single" w:sz="4" w:space="0" w:color="auto"/>
              <w:bottom w:val="single" w:sz="4" w:space="0" w:color="auto"/>
              <w:right w:val="single" w:sz="4" w:space="0" w:color="auto"/>
            </w:tcBorders>
          </w:tcPr>
          <w:p w14:paraId="4DDF31EA" w14:textId="663AF4CD" w:rsidR="00940AD8" w:rsidRPr="003F79AF" w:rsidRDefault="00940AD8" w:rsidP="00940AD8">
            <w:pPr>
              <w:adjustRightInd w:val="0"/>
              <w:spacing w:before="60" w:line="257" w:lineRule="auto"/>
              <w:jc w:val="center"/>
              <w:rPr>
                <w:rFonts w:ascii="Arial" w:eastAsia="Calibri" w:hAnsi="Arial" w:cs="Arial"/>
                <w:color w:val="000000"/>
                <w:sz w:val="20"/>
                <w:szCs w:val="20"/>
              </w:rPr>
            </w:pPr>
          </w:p>
        </w:tc>
      </w:tr>
      <w:tr w:rsidR="00940AD8" w:rsidRPr="003F79AF" w14:paraId="4157BBF0"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50063E70" w14:textId="44232D11" w:rsidR="00940AD8" w:rsidRPr="003F79AF" w:rsidRDefault="00940AD8" w:rsidP="00940AD8">
            <w:pPr>
              <w:adjustRightInd w:val="0"/>
              <w:spacing w:before="60" w:after="60"/>
              <w:rPr>
                <w:rFonts w:ascii="Arial" w:eastAsia="Calibri" w:hAnsi="Arial" w:cs="Arial"/>
                <w:color w:val="000000"/>
                <w:sz w:val="20"/>
                <w:szCs w:val="20"/>
              </w:rPr>
            </w:pPr>
            <w:r w:rsidRPr="003F79AF">
              <w:rPr>
                <w:rFonts w:ascii="Arial" w:hAnsi="Arial" w:cs="Arial"/>
                <w:color w:val="000000"/>
                <w:sz w:val="20"/>
                <w:szCs w:val="20"/>
              </w:rPr>
              <w:t>Extramedullary Involvement</w:t>
            </w:r>
          </w:p>
        </w:tc>
        <w:tc>
          <w:tcPr>
            <w:tcW w:w="1901" w:type="dxa"/>
            <w:tcBorders>
              <w:top w:val="single" w:sz="4" w:space="0" w:color="auto"/>
              <w:left w:val="single" w:sz="4" w:space="0" w:color="auto"/>
              <w:bottom w:val="single" w:sz="4" w:space="0" w:color="auto"/>
              <w:right w:val="single" w:sz="4" w:space="0" w:color="auto"/>
            </w:tcBorders>
          </w:tcPr>
          <w:p w14:paraId="1A961C64" w14:textId="2E77A5CF" w:rsidR="00940AD8" w:rsidRPr="003F79AF" w:rsidRDefault="00940AD8" w:rsidP="00940AD8">
            <w:pPr>
              <w:adjustRightInd w:val="0"/>
              <w:spacing w:before="60"/>
              <w:rPr>
                <w:rFonts w:ascii="Arial" w:eastAsia="Calibri" w:hAnsi="Arial" w:cs="Arial"/>
                <w:color w:val="000000"/>
                <w:sz w:val="20"/>
                <w:szCs w:val="20"/>
              </w:rPr>
            </w:pPr>
            <w:r w:rsidRPr="003F79AF">
              <w:rPr>
                <w:rFonts w:ascii="Arial" w:hAnsi="Arial" w:cs="Arial"/>
                <w:color w:val="000000"/>
                <w:sz w:val="20"/>
                <w:szCs w:val="20"/>
              </w:rPr>
              <w:t xml:space="preserve">Present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a</w:t>
            </w:r>
            <w:r w:rsidR="00EF7C09" w:rsidRPr="003F79AF">
              <w:rPr>
                <w:rFonts w:ascii="Arial" w:hAnsi="Arial" w:cs="Arial"/>
                <w:color w:val="000000"/>
                <w:sz w:val="20"/>
                <w:szCs w:val="20"/>
              </w:rPr>
              <w:t>bsent</w:t>
            </w:r>
          </w:p>
        </w:tc>
        <w:tc>
          <w:tcPr>
            <w:tcW w:w="1223" w:type="dxa"/>
            <w:tcBorders>
              <w:top w:val="single" w:sz="4" w:space="0" w:color="auto"/>
              <w:left w:val="single" w:sz="4" w:space="0" w:color="auto"/>
              <w:bottom w:val="single" w:sz="4" w:space="0" w:color="auto"/>
              <w:right w:val="single" w:sz="4" w:space="0" w:color="auto"/>
            </w:tcBorders>
          </w:tcPr>
          <w:p w14:paraId="0BCBE9AB" w14:textId="122EAC6E" w:rsidR="00940AD8" w:rsidRPr="003F79AF" w:rsidRDefault="0039254C" w:rsidP="00940AD8">
            <w:pPr>
              <w:adjustRightInd w:val="0"/>
              <w:spacing w:before="60" w:after="60" w:line="256" w:lineRule="auto"/>
              <w:jc w:val="center"/>
              <w:rPr>
                <w:rFonts w:ascii="Arial" w:eastAsia="Calibri" w:hAnsi="Arial" w:cs="Arial"/>
                <w:color w:val="000000"/>
                <w:sz w:val="20"/>
                <w:szCs w:val="20"/>
              </w:rPr>
            </w:pPr>
            <w:r>
              <w:rPr>
                <w:rFonts w:ascii="Arial" w:hAnsi="Arial" w:cs="Arial"/>
                <w:sz w:val="20"/>
                <w:szCs w:val="20"/>
              </w:rPr>
              <w:t>0</w:t>
            </w:r>
            <w:r w:rsidR="00940AD8" w:rsidRPr="003F79AF">
              <w:rPr>
                <w:rFonts w:ascii="Arial" w:hAnsi="Arial" w:cs="Arial"/>
                <w:sz w:val="20"/>
                <w:szCs w:val="20"/>
              </w:rPr>
              <w:t>.03</w:t>
            </w:r>
          </w:p>
        </w:tc>
        <w:tc>
          <w:tcPr>
            <w:tcW w:w="1736" w:type="dxa"/>
            <w:tcBorders>
              <w:top w:val="single" w:sz="4" w:space="0" w:color="auto"/>
              <w:left w:val="single" w:sz="4" w:space="0" w:color="auto"/>
              <w:bottom w:val="single" w:sz="4" w:space="0" w:color="auto"/>
              <w:right w:val="single" w:sz="12" w:space="0" w:color="auto"/>
            </w:tcBorders>
          </w:tcPr>
          <w:p w14:paraId="28D00796" w14:textId="3F20BC08"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0.42 (0.20</w:t>
            </w:r>
            <w:r w:rsidR="006B638D">
              <w:rPr>
                <w:rFonts w:ascii="Arial" w:hAnsi="Arial" w:cs="Arial"/>
                <w:sz w:val="20"/>
                <w:szCs w:val="20"/>
              </w:rPr>
              <w:t>-</w:t>
            </w:r>
            <w:r w:rsidRPr="003F79AF">
              <w:rPr>
                <w:rFonts w:ascii="Arial" w:hAnsi="Arial" w:cs="Arial"/>
                <w:sz w:val="20"/>
                <w:szCs w:val="20"/>
              </w:rPr>
              <w:t>0.91)</w:t>
            </w:r>
          </w:p>
        </w:tc>
        <w:tc>
          <w:tcPr>
            <w:tcW w:w="1960" w:type="dxa"/>
            <w:tcBorders>
              <w:top w:val="single" w:sz="4" w:space="0" w:color="auto"/>
              <w:left w:val="single" w:sz="12" w:space="0" w:color="auto"/>
              <w:bottom w:val="single" w:sz="4" w:space="0" w:color="auto"/>
              <w:right w:val="single" w:sz="4" w:space="0" w:color="auto"/>
            </w:tcBorders>
          </w:tcPr>
          <w:p w14:paraId="4FBFBD63" w14:textId="2D3D2C1A" w:rsidR="00940AD8" w:rsidRPr="003F79AF" w:rsidRDefault="00940AD8" w:rsidP="00940AD8">
            <w:pPr>
              <w:adjustRightInd w:val="0"/>
              <w:spacing w:before="60" w:line="257" w:lineRule="auto"/>
              <w:rPr>
                <w:rFonts w:ascii="Arial" w:eastAsia="Calibri" w:hAnsi="Arial" w:cs="Arial"/>
                <w:color w:val="000000"/>
                <w:sz w:val="20"/>
                <w:szCs w:val="20"/>
              </w:rPr>
            </w:pPr>
          </w:p>
        </w:tc>
        <w:tc>
          <w:tcPr>
            <w:tcW w:w="1897" w:type="dxa"/>
            <w:tcBorders>
              <w:top w:val="single" w:sz="4" w:space="0" w:color="auto"/>
              <w:left w:val="single" w:sz="4" w:space="0" w:color="auto"/>
              <w:bottom w:val="single" w:sz="4" w:space="0" w:color="auto"/>
              <w:right w:val="single" w:sz="4" w:space="0" w:color="auto"/>
            </w:tcBorders>
          </w:tcPr>
          <w:p w14:paraId="09D16C24" w14:textId="08F15456" w:rsidR="00940AD8" w:rsidRPr="003F79AF" w:rsidRDefault="00940AD8" w:rsidP="00940AD8">
            <w:pPr>
              <w:adjustRightInd w:val="0"/>
              <w:spacing w:before="60" w:line="257" w:lineRule="auto"/>
              <w:jc w:val="center"/>
              <w:rPr>
                <w:rFonts w:ascii="Arial" w:eastAsia="Calibri" w:hAnsi="Arial" w:cs="Arial"/>
                <w:color w:val="000000"/>
                <w:sz w:val="20"/>
                <w:szCs w:val="20"/>
              </w:rPr>
            </w:pPr>
          </w:p>
        </w:tc>
        <w:tc>
          <w:tcPr>
            <w:tcW w:w="1340" w:type="dxa"/>
            <w:tcBorders>
              <w:top w:val="single" w:sz="4" w:space="0" w:color="auto"/>
              <w:left w:val="single" w:sz="4" w:space="0" w:color="auto"/>
              <w:bottom w:val="single" w:sz="4" w:space="0" w:color="auto"/>
              <w:right w:val="single" w:sz="4" w:space="0" w:color="auto"/>
            </w:tcBorders>
          </w:tcPr>
          <w:p w14:paraId="422E4724" w14:textId="4303EEEA" w:rsidR="00940AD8" w:rsidRPr="003F79AF" w:rsidRDefault="00940AD8" w:rsidP="00940AD8">
            <w:pPr>
              <w:adjustRightInd w:val="0"/>
              <w:spacing w:before="60" w:line="257" w:lineRule="auto"/>
              <w:jc w:val="center"/>
              <w:rPr>
                <w:rFonts w:ascii="Arial" w:eastAsia="Calibri" w:hAnsi="Arial" w:cs="Arial"/>
                <w:color w:val="000000"/>
                <w:sz w:val="20"/>
                <w:szCs w:val="20"/>
              </w:rPr>
            </w:pPr>
          </w:p>
        </w:tc>
        <w:tc>
          <w:tcPr>
            <w:tcW w:w="1803" w:type="dxa"/>
            <w:tcBorders>
              <w:top w:val="single" w:sz="4" w:space="0" w:color="auto"/>
              <w:left w:val="single" w:sz="4" w:space="0" w:color="auto"/>
              <w:bottom w:val="single" w:sz="4" w:space="0" w:color="auto"/>
              <w:right w:val="single" w:sz="4" w:space="0" w:color="auto"/>
            </w:tcBorders>
          </w:tcPr>
          <w:p w14:paraId="046C1469" w14:textId="43DAFC0A" w:rsidR="00940AD8" w:rsidRPr="003F79AF" w:rsidRDefault="00940AD8" w:rsidP="00940AD8">
            <w:pPr>
              <w:adjustRightInd w:val="0"/>
              <w:spacing w:before="60" w:line="257" w:lineRule="auto"/>
              <w:jc w:val="center"/>
              <w:rPr>
                <w:rFonts w:ascii="Arial" w:eastAsia="Calibri" w:hAnsi="Arial" w:cs="Arial"/>
                <w:color w:val="000000"/>
                <w:sz w:val="20"/>
                <w:szCs w:val="20"/>
              </w:rPr>
            </w:pPr>
          </w:p>
        </w:tc>
      </w:tr>
      <w:tr w:rsidR="00940AD8" w:rsidRPr="003F79AF" w14:paraId="7AE2A88B" w14:textId="77777777" w:rsidTr="00F576C5">
        <w:trPr>
          <w:trHeight w:val="144"/>
        </w:trPr>
        <w:tc>
          <w:tcPr>
            <w:tcW w:w="13945" w:type="dxa"/>
            <w:gridSpan w:val="8"/>
            <w:tcBorders>
              <w:top w:val="single" w:sz="4" w:space="0" w:color="auto"/>
              <w:left w:val="single" w:sz="4" w:space="0" w:color="auto"/>
              <w:bottom w:val="single" w:sz="4" w:space="0" w:color="auto"/>
              <w:right w:val="single" w:sz="4" w:space="0" w:color="auto"/>
            </w:tcBorders>
          </w:tcPr>
          <w:p w14:paraId="37C77BBC" w14:textId="77777777" w:rsidR="00940AD8" w:rsidRPr="003F79AF" w:rsidRDefault="00940AD8" w:rsidP="00940AD8">
            <w:pPr>
              <w:adjustRightInd w:val="0"/>
              <w:spacing w:before="60" w:line="257" w:lineRule="auto"/>
              <w:jc w:val="center"/>
              <w:rPr>
                <w:rFonts w:ascii="Arial" w:eastAsia="Calibri" w:hAnsi="Arial" w:cs="Arial"/>
                <w:b/>
                <w:color w:val="000000"/>
                <w:sz w:val="20"/>
                <w:szCs w:val="20"/>
              </w:rPr>
            </w:pPr>
            <w:r w:rsidRPr="003F79AF">
              <w:rPr>
                <w:rFonts w:ascii="Arial" w:eastAsia="Calibri" w:hAnsi="Arial" w:cs="Arial"/>
                <w:b/>
                <w:color w:val="000000"/>
                <w:sz w:val="20"/>
                <w:szCs w:val="20"/>
              </w:rPr>
              <w:t>Disease-free survival</w:t>
            </w:r>
          </w:p>
        </w:tc>
      </w:tr>
      <w:tr w:rsidR="00940AD8" w:rsidRPr="003F79AF" w14:paraId="45FFB8BE"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6468E71D" w14:textId="75EB310B" w:rsidR="00940AD8" w:rsidRPr="003F79AF" w:rsidRDefault="00940AD8" w:rsidP="00940AD8">
            <w:pPr>
              <w:adjustRightInd w:val="0"/>
              <w:spacing w:before="60" w:after="60"/>
              <w:rPr>
                <w:rFonts w:ascii="Arial" w:eastAsia="Calibri" w:hAnsi="Arial" w:cs="Arial"/>
                <w:color w:val="000000"/>
                <w:sz w:val="20"/>
                <w:szCs w:val="20"/>
              </w:rPr>
            </w:pPr>
            <w:r w:rsidRPr="003F79AF">
              <w:rPr>
                <w:rFonts w:ascii="Arial" w:hAnsi="Arial" w:cs="Arial"/>
                <w:i/>
                <w:color w:val="000000"/>
                <w:sz w:val="20"/>
                <w:szCs w:val="20"/>
              </w:rPr>
              <w:t>FLT3-</w:t>
            </w:r>
            <w:r w:rsidRPr="003F79AF">
              <w:rPr>
                <w:rFonts w:ascii="Arial" w:hAnsi="Arial" w:cs="Arial"/>
                <w:color w:val="000000"/>
                <w:sz w:val="20"/>
                <w:szCs w:val="20"/>
              </w:rPr>
              <w:t>ITD</w:t>
            </w:r>
          </w:p>
        </w:tc>
        <w:tc>
          <w:tcPr>
            <w:tcW w:w="1901" w:type="dxa"/>
            <w:tcBorders>
              <w:top w:val="single" w:sz="4" w:space="0" w:color="auto"/>
              <w:left w:val="single" w:sz="4" w:space="0" w:color="auto"/>
              <w:bottom w:val="single" w:sz="4" w:space="0" w:color="auto"/>
              <w:right w:val="single" w:sz="4" w:space="0" w:color="auto"/>
            </w:tcBorders>
          </w:tcPr>
          <w:p w14:paraId="27771EE0" w14:textId="0634D5EC" w:rsidR="00940AD8" w:rsidRPr="003F79AF" w:rsidRDefault="00940AD8" w:rsidP="00940AD8">
            <w:pPr>
              <w:adjustRightInd w:val="0"/>
              <w:spacing w:before="60"/>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wild-type</w:t>
            </w:r>
          </w:p>
        </w:tc>
        <w:tc>
          <w:tcPr>
            <w:tcW w:w="1223" w:type="dxa"/>
            <w:tcBorders>
              <w:top w:val="single" w:sz="4" w:space="0" w:color="auto"/>
              <w:left w:val="single" w:sz="4" w:space="0" w:color="auto"/>
              <w:bottom w:val="single" w:sz="4" w:space="0" w:color="auto"/>
              <w:right w:val="single" w:sz="4" w:space="0" w:color="auto"/>
            </w:tcBorders>
          </w:tcPr>
          <w:p w14:paraId="1FE83AF6" w14:textId="76BA4910" w:rsidR="00940AD8" w:rsidRPr="003F79AF" w:rsidRDefault="0039254C" w:rsidP="00940AD8">
            <w:pPr>
              <w:adjustRightInd w:val="0"/>
              <w:spacing w:before="60" w:after="60" w:line="256" w:lineRule="auto"/>
              <w:jc w:val="center"/>
              <w:rPr>
                <w:rFonts w:ascii="Arial" w:eastAsia="Calibri" w:hAnsi="Arial" w:cs="Arial"/>
                <w:color w:val="000000"/>
                <w:sz w:val="20"/>
                <w:szCs w:val="20"/>
              </w:rPr>
            </w:pPr>
            <w:r>
              <w:rPr>
                <w:rFonts w:ascii="Arial" w:hAnsi="Arial" w:cs="Arial"/>
                <w:sz w:val="20"/>
                <w:szCs w:val="20"/>
              </w:rPr>
              <w:t>0</w:t>
            </w:r>
            <w:r w:rsidR="00940AD8" w:rsidRPr="003F79AF">
              <w:rPr>
                <w:rFonts w:ascii="Arial" w:hAnsi="Arial" w:cs="Arial"/>
                <w:sz w:val="20"/>
                <w:szCs w:val="20"/>
              </w:rPr>
              <w:t>.002</w:t>
            </w:r>
          </w:p>
        </w:tc>
        <w:tc>
          <w:tcPr>
            <w:tcW w:w="1736" w:type="dxa"/>
            <w:tcBorders>
              <w:top w:val="single" w:sz="4" w:space="0" w:color="auto"/>
              <w:left w:val="single" w:sz="4" w:space="0" w:color="auto"/>
              <w:bottom w:val="single" w:sz="4" w:space="0" w:color="auto"/>
              <w:right w:val="single" w:sz="12" w:space="0" w:color="auto"/>
            </w:tcBorders>
          </w:tcPr>
          <w:p w14:paraId="2B2AC310" w14:textId="33FF75A8"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2.34 (1.35</w:t>
            </w:r>
            <w:r w:rsidR="006B638D">
              <w:rPr>
                <w:rFonts w:ascii="Arial" w:hAnsi="Arial" w:cs="Arial"/>
                <w:sz w:val="20"/>
                <w:szCs w:val="20"/>
              </w:rPr>
              <w:t>-</w:t>
            </w:r>
            <w:r w:rsidRPr="003F79AF">
              <w:rPr>
                <w:rFonts w:ascii="Arial" w:hAnsi="Arial" w:cs="Arial"/>
                <w:sz w:val="20"/>
                <w:szCs w:val="20"/>
              </w:rPr>
              <w:t>4.05)</w:t>
            </w:r>
          </w:p>
        </w:tc>
        <w:tc>
          <w:tcPr>
            <w:tcW w:w="1960" w:type="dxa"/>
            <w:tcBorders>
              <w:top w:val="single" w:sz="4" w:space="0" w:color="auto"/>
              <w:left w:val="single" w:sz="12" w:space="0" w:color="auto"/>
              <w:bottom w:val="single" w:sz="4" w:space="0" w:color="auto"/>
              <w:right w:val="single" w:sz="4" w:space="0" w:color="auto"/>
            </w:tcBorders>
          </w:tcPr>
          <w:p w14:paraId="228A1288" w14:textId="31C860AD" w:rsidR="00940AD8" w:rsidRPr="003F79AF" w:rsidRDefault="00940AD8" w:rsidP="00940AD8">
            <w:pPr>
              <w:adjustRightInd w:val="0"/>
              <w:spacing w:before="60" w:line="257" w:lineRule="auto"/>
              <w:rPr>
                <w:rFonts w:ascii="Arial" w:eastAsia="Calibri" w:hAnsi="Arial" w:cs="Arial"/>
                <w:color w:val="000000"/>
                <w:sz w:val="20"/>
                <w:szCs w:val="20"/>
              </w:rPr>
            </w:pPr>
            <w:r w:rsidRPr="003F79AF">
              <w:rPr>
                <w:rFonts w:ascii="Arial" w:hAnsi="Arial" w:cs="Arial"/>
                <w:i/>
                <w:color w:val="000000"/>
                <w:sz w:val="20"/>
                <w:szCs w:val="20"/>
              </w:rPr>
              <w:t>FLT3-</w:t>
            </w:r>
            <w:r w:rsidRPr="003F79AF">
              <w:rPr>
                <w:rFonts w:ascii="Arial" w:hAnsi="Arial" w:cs="Arial"/>
                <w:color w:val="000000"/>
                <w:sz w:val="20"/>
                <w:szCs w:val="20"/>
              </w:rPr>
              <w:t>ITD</w:t>
            </w:r>
          </w:p>
        </w:tc>
        <w:tc>
          <w:tcPr>
            <w:tcW w:w="1897" w:type="dxa"/>
            <w:tcBorders>
              <w:top w:val="single" w:sz="4" w:space="0" w:color="auto"/>
              <w:left w:val="single" w:sz="4" w:space="0" w:color="auto"/>
              <w:bottom w:val="single" w:sz="4" w:space="0" w:color="auto"/>
              <w:right w:val="single" w:sz="4" w:space="0" w:color="auto"/>
            </w:tcBorders>
          </w:tcPr>
          <w:p w14:paraId="25F5BD74" w14:textId="55A81E3E"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wild-type</w:t>
            </w:r>
          </w:p>
        </w:tc>
        <w:tc>
          <w:tcPr>
            <w:tcW w:w="1340" w:type="dxa"/>
            <w:tcBorders>
              <w:top w:val="single" w:sz="4" w:space="0" w:color="auto"/>
              <w:left w:val="single" w:sz="4" w:space="0" w:color="auto"/>
              <w:bottom w:val="single" w:sz="4" w:space="0" w:color="auto"/>
              <w:right w:val="single" w:sz="4" w:space="0" w:color="auto"/>
            </w:tcBorders>
          </w:tcPr>
          <w:p w14:paraId="5F71E102" w14:textId="2E8011A4"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&lt;</w:t>
            </w:r>
            <w:r w:rsidR="0039254C">
              <w:rPr>
                <w:rFonts w:ascii="Arial" w:hAnsi="Arial" w:cs="Arial"/>
                <w:sz w:val="20"/>
                <w:szCs w:val="20"/>
              </w:rPr>
              <w:t>0</w:t>
            </w:r>
            <w:r w:rsidRPr="003F79AF">
              <w:rPr>
                <w:rFonts w:ascii="Arial" w:hAnsi="Arial" w:cs="Arial"/>
                <w:sz w:val="20"/>
                <w:szCs w:val="20"/>
              </w:rPr>
              <w:t>.001</w:t>
            </w:r>
          </w:p>
        </w:tc>
        <w:tc>
          <w:tcPr>
            <w:tcW w:w="1803" w:type="dxa"/>
            <w:tcBorders>
              <w:top w:val="single" w:sz="4" w:space="0" w:color="auto"/>
              <w:left w:val="single" w:sz="4" w:space="0" w:color="auto"/>
              <w:bottom w:val="single" w:sz="4" w:space="0" w:color="auto"/>
              <w:right w:val="single" w:sz="4" w:space="0" w:color="auto"/>
            </w:tcBorders>
          </w:tcPr>
          <w:p w14:paraId="2ED1E9B6" w14:textId="2D9D0FFC"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2.15 (1.37</w:t>
            </w:r>
            <w:r w:rsidR="006B638D">
              <w:rPr>
                <w:rFonts w:ascii="Arial" w:hAnsi="Arial" w:cs="Arial"/>
                <w:sz w:val="20"/>
                <w:szCs w:val="20"/>
              </w:rPr>
              <w:t>-</w:t>
            </w:r>
            <w:r w:rsidRPr="003F79AF">
              <w:rPr>
                <w:rFonts w:ascii="Arial" w:hAnsi="Arial" w:cs="Arial"/>
                <w:sz w:val="20"/>
                <w:szCs w:val="20"/>
              </w:rPr>
              <w:t>3.38)</w:t>
            </w:r>
          </w:p>
        </w:tc>
      </w:tr>
      <w:tr w:rsidR="00940AD8" w:rsidRPr="003F79AF" w14:paraId="15704746"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7E5F31C1" w14:textId="13A59D0C" w:rsidR="00940AD8" w:rsidRPr="003F79AF" w:rsidRDefault="00940AD8" w:rsidP="00940AD8">
            <w:pPr>
              <w:adjustRightInd w:val="0"/>
              <w:spacing w:before="60" w:after="60"/>
              <w:rPr>
                <w:rFonts w:ascii="Arial" w:eastAsia="Calibri" w:hAnsi="Arial" w:cs="Arial"/>
                <w:color w:val="000000"/>
                <w:sz w:val="20"/>
                <w:szCs w:val="20"/>
              </w:rPr>
            </w:pPr>
            <w:r w:rsidRPr="003F79AF">
              <w:rPr>
                <w:rFonts w:ascii="Arial" w:hAnsi="Arial" w:cs="Arial"/>
                <w:i/>
                <w:color w:val="000000"/>
                <w:sz w:val="20"/>
                <w:szCs w:val="20"/>
              </w:rPr>
              <w:t>NPM1</w:t>
            </w:r>
          </w:p>
        </w:tc>
        <w:tc>
          <w:tcPr>
            <w:tcW w:w="1901" w:type="dxa"/>
            <w:tcBorders>
              <w:top w:val="single" w:sz="4" w:space="0" w:color="auto"/>
              <w:left w:val="single" w:sz="4" w:space="0" w:color="auto"/>
              <w:bottom w:val="single" w:sz="4" w:space="0" w:color="auto"/>
              <w:right w:val="single" w:sz="4" w:space="0" w:color="auto"/>
            </w:tcBorders>
          </w:tcPr>
          <w:p w14:paraId="2504A610" w14:textId="71CC5EB1" w:rsidR="00940AD8" w:rsidRPr="003F79AF" w:rsidRDefault="00940AD8" w:rsidP="00940AD8">
            <w:pPr>
              <w:adjustRightInd w:val="0"/>
              <w:spacing w:before="60"/>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w:t>
            </w:r>
            <w:r w:rsidR="00EF7C09" w:rsidRPr="003F79AF">
              <w:rPr>
                <w:rFonts w:ascii="Arial" w:hAnsi="Arial" w:cs="Arial"/>
                <w:color w:val="000000"/>
                <w:sz w:val="20"/>
                <w:szCs w:val="20"/>
              </w:rPr>
              <w:t>ild</w:t>
            </w:r>
            <w:r w:rsidRPr="003F79AF">
              <w:rPr>
                <w:rFonts w:ascii="Arial" w:hAnsi="Arial" w:cs="Arial"/>
                <w:color w:val="000000"/>
                <w:sz w:val="20"/>
                <w:szCs w:val="20"/>
              </w:rPr>
              <w:t>-type</w:t>
            </w:r>
          </w:p>
        </w:tc>
        <w:tc>
          <w:tcPr>
            <w:tcW w:w="1223" w:type="dxa"/>
            <w:tcBorders>
              <w:top w:val="single" w:sz="4" w:space="0" w:color="auto"/>
              <w:left w:val="single" w:sz="4" w:space="0" w:color="auto"/>
              <w:bottom w:val="single" w:sz="4" w:space="0" w:color="auto"/>
              <w:right w:val="single" w:sz="4" w:space="0" w:color="auto"/>
            </w:tcBorders>
          </w:tcPr>
          <w:p w14:paraId="3E636B7C" w14:textId="0FFD960B" w:rsidR="00940AD8" w:rsidRPr="003F79AF" w:rsidRDefault="0039254C" w:rsidP="00940AD8">
            <w:pPr>
              <w:adjustRightInd w:val="0"/>
              <w:spacing w:before="60" w:after="60" w:line="256" w:lineRule="auto"/>
              <w:jc w:val="center"/>
              <w:rPr>
                <w:rFonts w:ascii="Arial" w:eastAsia="Calibri" w:hAnsi="Arial" w:cs="Arial"/>
                <w:color w:val="000000"/>
                <w:sz w:val="20"/>
                <w:szCs w:val="20"/>
              </w:rPr>
            </w:pPr>
            <w:r>
              <w:rPr>
                <w:rFonts w:ascii="Arial" w:hAnsi="Arial" w:cs="Arial"/>
                <w:sz w:val="20"/>
                <w:szCs w:val="20"/>
              </w:rPr>
              <w:t>0</w:t>
            </w:r>
            <w:r w:rsidR="00940AD8" w:rsidRPr="003F79AF">
              <w:rPr>
                <w:rFonts w:ascii="Arial" w:hAnsi="Arial" w:cs="Arial"/>
                <w:sz w:val="20"/>
                <w:szCs w:val="20"/>
              </w:rPr>
              <w:t>.02</w:t>
            </w:r>
          </w:p>
        </w:tc>
        <w:tc>
          <w:tcPr>
            <w:tcW w:w="1736" w:type="dxa"/>
            <w:tcBorders>
              <w:top w:val="single" w:sz="4" w:space="0" w:color="auto"/>
              <w:left w:val="single" w:sz="4" w:space="0" w:color="auto"/>
              <w:bottom w:val="single" w:sz="4" w:space="0" w:color="auto"/>
              <w:right w:val="single" w:sz="12" w:space="0" w:color="auto"/>
            </w:tcBorders>
          </w:tcPr>
          <w:p w14:paraId="071F4C51" w14:textId="485996A0"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0.54 (0.32</w:t>
            </w:r>
            <w:r w:rsidR="006B638D">
              <w:rPr>
                <w:rFonts w:ascii="Arial" w:hAnsi="Arial" w:cs="Arial"/>
                <w:sz w:val="20"/>
                <w:szCs w:val="20"/>
              </w:rPr>
              <w:t>-</w:t>
            </w:r>
            <w:r w:rsidRPr="003F79AF">
              <w:rPr>
                <w:rFonts w:ascii="Arial" w:hAnsi="Arial" w:cs="Arial"/>
                <w:sz w:val="20"/>
                <w:szCs w:val="20"/>
              </w:rPr>
              <w:t>0.92)</w:t>
            </w:r>
          </w:p>
        </w:tc>
        <w:tc>
          <w:tcPr>
            <w:tcW w:w="1960" w:type="dxa"/>
            <w:tcBorders>
              <w:top w:val="single" w:sz="4" w:space="0" w:color="auto"/>
              <w:left w:val="single" w:sz="12" w:space="0" w:color="auto"/>
              <w:bottom w:val="single" w:sz="4" w:space="0" w:color="auto"/>
              <w:right w:val="single" w:sz="4" w:space="0" w:color="auto"/>
            </w:tcBorders>
          </w:tcPr>
          <w:p w14:paraId="56BF71DA" w14:textId="546F2361" w:rsidR="00940AD8" w:rsidRPr="003F79AF" w:rsidRDefault="00940AD8" w:rsidP="00940AD8">
            <w:pPr>
              <w:adjustRightInd w:val="0"/>
              <w:spacing w:before="60" w:line="257" w:lineRule="auto"/>
              <w:rPr>
                <w:rFonts w:ascii="Arial" w:eastAsia="Calibri" w:hAnsi="Arial" w:cs="Arial"/>
                <w:i/>
                <w:iCs/>
                <w:color w:val="000000"/>
                <w:sz w:val="20"/>
                <w:szCs w:val="20"/>
              </w:rPr>
            </w:pPr>
            <w:r w:rsidRPr="003F79AF">
              <w:rPr>
                <w:rFonts w:ascii="Arial" w:hAnsi="Arial" w:cs="Arial"/>
                <w:i/>
                <w:color w:val="000000"/>
                <w:sz w:val="20"/>
                <w:szCs w:val="20"/>
              </w:rPr>
              <w:t>NPM1</w:t>
            </w:r>
          </w:p>
        </w:tc>
        <w:tc>
          <w:tcPr>
            <w:tcW w:w="1897" w:type="dxa"/>
            <w:tcBorders>
              <w:top w:val="single" w:sz="4" w:space="0" w:color="auto"/>
              <w:left w:val="single" w:sz="4" w:space="0" w:color="auto"/>
              <w:bottom w:val="single" w:sz="4" w:space="0" w:color="auto"/>
              <w:right w:val="single" w:sz="4" w:space="0" w:color="auto"/>
            </w:tcBorders>
          </w:tcPr>
          <w:p w14:paraId="097F9B67" w14:textId="498952F5"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w:t>
            </w:r>
            <w:r w:rsidR="00EF7C09" w:rsidRPr="003F79AF">
              <w:rPr>
                <w:rFonts w:ascii="Arial" w:hAnsi="Arial" w:cs="Arial"/>
                <w:color w:val="000000"/>
                <w:sz w:val="20"/>
                <w:szCs w:val="20"/>
              </w:rPr>
              <w:t>ild</w:t>
            </w:r>
            <w:r w:rsidRPr="003F79AF">
              <w:rPr>
                <w:rFonts w:ascii="Arial" w:hAnsi="Arial" w:cs="Arial"/>
                <w:color w:val="000000"/>
                <w:sz w:val="20"/>
                <w:szCs w:val="20"/>
              </w:rPr>
              <w:t>-type</w:t>
            </w:r>
          </w:p>
        </w:tc>
        <w:tc>
          <w:tcPr>
            <w:tcW w:w="1340" w:type="dxa"/>
            <w:tcBorders>
              <w:top w:val="single" w:sz="4" w:space="0" w:color="auto"/>
              <w:left w:val="single" w:sz="4" w:space="0" w:color="auto"/>
              <w:bottom w:val="single" w:sz="4" w:space="0" w:color="auto"/>
              <w:right w:val="single" w:sz="4" w:space="0" w:color="auto"/>
            </w:tcBorders>
          </w:tcPr>
          <w:p w14:paraId="7F7984C6" w14:textId="0F36AB68"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&lt;</w:t>
            </w:r>
            <w:r w:rsidR="0039254C">
              <w:rPr>
                <w:rFonts w:ascii="Arial" w:hAnsi="Arial" w:cs="Arial"/>
                <w:sz w:val="20"/>
                <w:szCs w:val="20"/>
              </w:rPr>
              <w:t>0</w:t>
            </w:r>
            <w:r w:rsidRPr="003F79AF">
              <w:rPr>
                <w:rFonts w:ascii="Arial" w:hAnsi="Arial" w:cs="Arial"/>
                <w:sz w:val="20"/>
                <w:szCs w:val="20"/>
              </w:rPr>
              <w:t>.001</w:t>
            </w:r>
          </w:p>
        </w:tc>
        <w:tc>
          <w:tcPr>
            <w:tcW w:w="1803" w:type="dxa"/>
            <w:tcBorders>
              <w:top w:val="single" w:sz="4" w:space="0" w:color="auto"/>
              <w:left w:val="single" w:sz="4" w:space="0" w:color="auto"/>
              <w:bottom w:val="single" w:sz="4" w:space="0" w:color="auto"/>
              <w:right w:val="single" w:sz="4" w:space="0" w:color="auto"/>
            </w:tcBorders>
          </w:tcPr>
          <w:p w14:paraId="73E78F45" w14:textId="344050CE"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0.34 (0.22</w:t>
            </w:r>
            <w:r w:rsidR="006B638D">
              <w:rPr>
                <w:rFonts w:ascii="Arial" w:hAnsi="Arial" w:cs="Arial"/>
                <w:sz w:val="20"/>
                <w:szCs w:val="20"/>
              </w:rPr>
              <w:t>-</w:t>
            </w:r>
            <w:r w:rsidRPr="003F79AF">
              <w:rPr>
                <w:rFonts w:ascii="Arial" w:hAnsi="Arial" w:cs="Arial"/>
                <w:sz w:val="20"/>
                <w:szCs w:val="20"/>
              </w:rPr>
              <w:t>0.52)</w:t>
            </w:r>
          </w:p>
        </w:tc>
      </w:tr>
      <w:tr w:rsidR="00940AD8" w:rsidRPr="003F79AF" w14:paraId="11C78327"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0F6B0FFD" w14:textId="10780A33" w:rsidR="00940AD8" w:rsidRPr="003F79AF" w:rsidRDefault="00940AD8" w:rsidP="00940AD8">
            <w:pPr>
              <w:adjustRightInd w:val="0"/>
              <w:spacing w:before="60" w:after="60"/>
              <w:rPr>
                <w:rFonts w:ascii="Arial" w:eastAsia="Calibri" w:hAnsi="Arial" w:cs="Arial"/>
                <w:i/>
                <w:iCs/>
                <w:color w:val="000000"/>
                <w:sz w:val="20"/>
                <w:szCs w:val="20"/>
              </w:rPr>
            </w:pPr>
            <w:r w:rsidRPr="003F79AF">
              <w:rPr>
                <w:rFonts w:ascii="Arial" w:hAnsi="Arial" w:cs="Arial"/>
                <w:i/>
                <w:color w:val="000000"/>
                <w:sz w:val="20"/>
                <w:szCs w:val="20"/>
              </w:rPr>
              <w:t>TP53</w:t>
            </w:r>
          </w:p>
        </w:tc>
        <w:tc>
          <w:tcPr>
            <w:tcW w:w="1901" w:type="dxa"/>
            <w:tcBorders>
              <w:top w:val="single" w:sz="4" w:space="0" w:color="auto"/>
              <w:left w:val="single" w:sz="4" w:space="0" w:color="auto"/>
              <w:bottom w:val="single" w:sz="4" w:space="0" w:color="auto"/>
              <w:right w:val="single" w:sz="4" w:space="0" w:color="auto"/>
            </w:tcBorders>
          </w:tcPr>
          <w:p w14:paraId="1951224C" w14:textId="25B9EB1F" w:rsidR="00940AD8" w:rsidRPr="003F79AF" w:rsidRDefault="00940AD8" w:rsidP="00940AD8">
            <w:pPr>
              <w:adjustRightInd w:val="0"/>
              <w:spacing w:before="60"/>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w:t>
            </w:r>
            <w:r w:rsidR="00EF7C09" w:rsidRPr="003F79AF">
              <w:rPr>
                <w:rFonts w:ascii="Arial" w:hAnsi="Arial" w:cs="Arial"/>
                <w:color w:val="000000"/>
                <w:sz w:val="20"/>
                <w:szCs w:val="20"/>
              </w:rPr>
              <w:t>ild</w:t>
            </w:r>
            <w:r w:rsidRPr="003F79AF">
              <w:rPr>
                <w:rFonts w:ascii="Arial" w:hAnsi="Arial" w:cs="Arial"/>
                <w:color w:val="000000"/>
                <w:sz w:val="20"/>
                <w:szCs w:val="20"/>
              </w:rPr>
              <w:t>-type</w:t>
            </w:r>
          </w:p>
        </w:tc>
        <w:tc>
          <w:tcPr>
            <w:tcW w:w="1223" w:type="dxa"/>
            <w:tcBorders>
              <w:top w:val="single" w:sz="4" w:space="0" w:color="auto"/>
              <w:left w:val="single" w:sz="4" w:space="0" w:color="auto"/>
              <w:bottom w:val="single" w:sz="4" w:space="0" w:color="auto"/>
              <w:right w:val="single" w:sz="4" w:space="0" w:color="auto"/>
            </w:tcBorders>
          </w:tcPr>
          <w:p w14:paraId="589D78BA" w14:textId="0CFB2457" w:rsidR="00940AD8" w:rsidRPr="003F79AF" w:rsidRDefault="0039254C" w:rsidP="00940AD8">
            <w:pPr>
              <w:adjustRightInd w:val="0"/>
              <w:spacing w:before="60" w:after="60" w:line="256" w:lineRule="auto"/>
              <w:jc w:val="center"/>
              <w:rPr>
                <w:rFonts w:ascii="Arial" w:eastAsia="Calibri" w:hAnsi="Arial" w:cs="Arial"/>
                <w:color w:val="000000"/>
                <w:sz w:val="20"/>
                <w:szCs w:val="20"/>
              </w:rPr>
            </w:pPr>
            <w:r>
              <w:rPr>
                <w:rFonts w:ascii="Arial" w:hAnsi="Arial" w:cs="Arial"/>
                <w:sz w:val="20"/>
                <w:szCs w:val="20"/>
              </w:rPr>
              <w:t>0</w:t>
            </w:r>
            <w:r w:rsidR="00940AD8" w:rsidRPr="003F79AF">
              <w:rPr>
                <w:rFonts w:ascii="Arial" w:hAnsi="Arial" w:cs="Arial"/>
                <w:sz w:val="20"/>
                <w:szCs w:val="20"/>
              </w:rPr>
              <w:t>.04</w:t>
            </w:r>
          </w:p>
        </w:tc>
        <w:tc>
          <w:tcPr>
            <w:tcW w:w="1736" w:type="dxa"/>
            <w:tcBorders>
              <w:top w:val="single" w:sz="4" w:space="0" w:color="auto"/>
              <w:left w:val="single" w:sz="4" w:space="0" w:color="auto"/>
              <w:bottom w:val="single" w:sz="4" w:space="0" w:color="auto"/>
              <w:right w:val="single" w:sz="12" w:space="0" w:color="auto"/>
            </w:tcBorders>
          </w:tcPr>
          <w:p w14:paraId="2C2D5D79" w14:textId="687DC6A5"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2.79 (1.03</w:t>
            </w:r>
            <w:r w:rsidR="006B638D">
              <w:rPr>
                <w:rFonts w:ascii="Arial" w:hAnsi="Arial" w:cs="Arial"/>
                <w:sz w:val="20"/>
                <w:szCs w:val="20"/>
              </w:rPr>
              <w:t>-</w:t>
            </w:r>
            <w:r w:rsidRPr="003F79AF">
              <w:rPr>
                <w:rFonts w:ascii="Arial" w:hAnsi="Arial" w:cs="Arial"/>
                <w:sz w:val="20"/>
                <w:szCs w:val="20"/>
              </w:rPr>
              <w:t>7.53)</w:t>
            </w:r>
          </w:p>
        </w:tc>
        <w:tc>
          <w:tcPr>
            <w:tcW w:w="1960" w:type="dxa"/>
            <w:tcBorders>
              <w:top w:val="single" w:sz="4" w:space="0" w:color="auto"/>
              <w:left w:val="single" w:sz="12" w:space="0" w:color="auto"/>
              <w:bottom w:val="single" w:sz="4" w:space="0" w:color="auto"/>
              <w:right w:val="single" w:sz="4" w:space="0" w:color="auto"/>
            </w:tcBorders>
          </w:tcPr>
          <w:p w14:paraId="6367C5FE" w14:textId="53F8AD70" w:rsidR="00940AD8" w:rsidRPr="003F79AF" w:rsidRDefault="00940AD8" w:rsidP="00940AD8">
            <w:pPr>
              <w:adjustRightInd w:val="0"/>
              <w:spacing w:before="60" w:line="257" w:lineRule="auto"/>
              <w:rPr>
                <w:rFonts w:ascii="Arial" w:eastAsia="Calibri" w:hAnsi="Arial" w:cs="Arial"/>
                <w:i/>
                <w:iCs/>
                <w:color w:val="000000"/>
                <w:sz w:val="20"/>
                <w:szCs w:val="20"/>
              </w:rPr>
            </w:pPr>
            <w:r w:rsidRPr="003F79AF">
              <w:rPr>
                <w:rFonts w:ascii="Arial" w:hAnsi="Arial" w:cs="Arial"/>
                <w:i/>
                <w:color w:val="000000"/>
                <w:sz w:val="20"/>
                <w:szCs w:val="20"/>
              </w:rPr>
              <w:t>PTPN11</w:t>
            </w:r>
          </w:p>
        </w:tc>
        <w:tc>
          <w:tcPr>
            <w:tcW w:w="1897" w:type="dxa"/>
            <w:tcBorders>
              <w:top w:val="single" w:sz="4" w:space="0" w:color="auto"/>
              <w:left w:val="single" w:sz="4" w:space="0" w:color="auto"/>
              <w:bottom w:val="single" w:sz="4" w:space="0" w:color="auto"/>
              <w:right w:val="single" w:sz="4" w:space="0" w:color="auto"/>
            </w:tcBorders>
          </w:tcPr>
          <w:p w14:paraId="1F2395B7" w14:textId="30EFA983"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w:t>
            </w:r>
            <w:r w:rsidR="00EF7C09" w:rsidRPr="003F79AF">
              <w:rPr>
                <w:rFonts w:ascii="Arial" w:hAnsi="Arial" w:cs="Arial"/>
                <w:color w:val="000000"/>
                <w:sz w:val="20"/>
                <w:szCs w:val="20"/>
              </w:rPr>
              <w:t>ild</w:t>
            </w:r>
            <w:r w:rsidRPr="003F79AF">
              <w:rPr>
                <w:rFonts w:ascii="Arial" w:hAnsi="Arial" w:cs="Arial"/>
                <w:color w:val="000000"/>
                <w:sz w:val="20"/>
                <w:szCs w:val="20"/>
              </w:rPr>
              <w:t>-type</w:t>
            </w:r>
          </w:p>
        </w:tc>
        <w:tc>
          <w:tcPr>
            <w:tcW w:w="1340" w:type="dxa"/>
            <w:tcBorders>
              <w:top w:val="single" w:sz="4" w:space="0" w:color="auto"/>
              <w:left w:val="single" w:sz="4" w:space="0" w:color="auto"/>
              <w:bottom w:val="single" w:sz="4" w:space="0" w:color="auto"/>
              <w:right w:val="single" w:sz="4" w:space="0" w:color="auto"/>
            </w:tcBorders>
          </w:tcPr>
          <w:p w14:paraId="33334B4C" w14:textId="154CF606"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&lt;</w:t>
            </w:r>
            <w:r w:rsidR="0039254C">
              <w:rPr>
                <w:rFonts w:ascii="Arial" w:hAnsi="Arial" w:cs="Arial"/>
                <w:sz w:val="20"/>
                <w:szCs w:val="20"/>
              </w:rPr>
              <w:t>0</w:t>
            </w:r>
            <w:r w:rsidRPr="003F79AF">
              <w:rPr>
                <w:rFonts w:ascii="Arial" w:hAnsi="Arial" w:cs="Arial"/>
                <w:sz w:val="20"/>
                <w:szCs w:val="20"/>
              </w:rPr>
              <w:t>.001</w:t>
            </w:r>
          </w:p>
        </w:tc>
        <w:tc>
          <w:tcPr>
            <w:tcW w:w="1803" w:type="dxa"/>
            <w:tcBorders>
              <w:top w:val="single" w:sz="4" w:space="0" w:color="auto"/>
              <w:left w:val="single" w:sz="4" w:space="0" w:color="auto"/>
              <w:bottom w:val="single" w:sz="4" w:space="0" w:color="auto"/>
              <w:right w:val="single" w:sz="4" w:space="0" w:color="auto"/>
            </w:tcBorders>
          </w:tcPr>
          <w:p w14:paraId="51DC76D4" w14:textId="7546D2A4"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3.05 (1.68</w:t>
            </w:r>
            <w:r w:rsidR="006B638D">
              <w:rPr>
                <w:rFonts w:ascii="Arial" w:hAnsi="Arial" w:cs="Arial"/>
                <w:sz w:val="20"/>
                <w:szCs w:val="20"/>
              </w:rPr>
              <w:t>-</w:t>
            </w:r>
            <w:r w:rsidRPr="003F79AF">
              <w:rPr>
                <w:rFonts w:ascii="Arial" w:hAnsi="Arial" w:cs="Arial"/>
                <w:sz w:val="20"/>
                <w:szCs w:val="20"/>
              </w:rPr>
              <w:t>5.53)</w:t>
            </w:r>
          </w:p>
        </w:tc>
      </w:tr>
      <w:tr w:rsidR="00940AD8" w:rsidRPr="003F79AF" w14:paraId="62D43940"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7B17008F" w14:textId="7F5EB429" w:rsidR="00940AD8" w:rsidRPr="003F79AF" w:rsidRDefault="00940AD8" w:rsidP="00940AD8">
            <w:pPr>
              <w:adjustRightInd w:val="0"/>
              <w:spacing w:before="60" w:after="60"/>
              <w:rPr>
                <w:rFonts w:ascii="Arial" w:hAnsi="Arial" w:cs="Arial"/>
                <w:color w:val="000000"/>
                <w:sz w:val="20"/>
                <w:szCs w:val="20"/>
              </w:rPr>
            </w:pPr>
            <w:r w:rsidRPr="003F79AF">
              <w:rPr>
                <w:rFonts w:ascii="Arial" w:hAnsi="Arial" w:cs="Arial"/>
                <w:color w:val="000000"/>
                <w:sz w:val="20"/>
                <w:szCs w:val="20"/>
              </w:rPr>
              <w:t>Extramedullary Involvement</w:t>
            </w:r>
          </w:p>
        </w:tc>
        <w:tc>
          <w:tcPr>
            <w:tcW w:w="1901" w:type="dxa"/>
            <w:tcBorders>
              <w:top w:val="single" w:sz="4" w:space="0" w:color="auto"/>
              <w:left w:val="single" w:sz="4" w:space="0" w:color="auto"/>
              <w:bottom w:val="single" w:sz="4" w:space="0" w:color="auto"/>
              <w:right w:val="single" w:sz="4" w:space="0" w:color="auto"/>
            </w:tcBorders>
          </w:tcPr>
          <w:p w14:paraId="3C7D6659" w14:textId="13A1DD83" w:rsidR="00940AD8" w:rsidRPr="003F79AF" w:rsidRDefault="00940AD8" w:rsidP="00940AD8">
            <w:pPr>
              <w:adjustRightInd w:val="0"/>
              <w:spacing w:before="60"/>
              <w:rPr>
                <w:rFonts w:ascii="Arial" w:hAnsi="Arial" w:cs="Arial"/>
                <w:color w:val="000000"/>
                <w:sz w:val="20"/>
                <w:szCs w:val="20"/>
              </w:rPr>
            </w:pPr>
            <w:r w:rsidRPr="003F79AF">
              <w:rPr>
                <w:rFonts w:ascii="Arial" w:hAnsi="Arial" w:cs="Arial"/>
                <w:color w:val="000000"/>
                <w:sz w:val="20"/>
                <w:szCs w:val="20"/>
              </w:rPr>
              <w:t xml:space="preserve">Present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a</w:t>
            </w:r>
            <w:r w:rsidR="00EF7C09" w:rsidRPr="003F79AF">
              <w:rPr>
                <w:rFonts w:ascii="Arial" w:hAnsi="Arial" w:cs="Arial"/>
                <w:color w:val="000000"/>
                <w:sz w:val="20"/>
                <w:szCs w:val="20"/>
              </w:rPr>
              <w:t>bsent</w:t>
            </w:r>
          </w:p>
        </w:tc>
        <w:tc>
          <w:tcPr>
            <w:tcW w:w="1223" w:type="dxa"/>
            <w:tcBorders>
              <w:top w:val="single" w:sz="4" w:space="0" w:color="auto"/>
              <w:left w:val="single" w:sz="4" w:space="0" w:color="auto"/>
              <w:bottom w:val="single" w:sz="4" w:space="0" w:color="auto"/>
              <w:right w:val="single" w:sz="4" w:space="0" w:color="auto"/>
            </w:tcBorders>
          </w:tcPr>
          <w:p w14:paraId="31CC2EE3" w14:textId="4A6D9C2B" w:rsidR="00940AD8" w:rsidRPr="003F79AF" w:rsidDel="000D1214" w:rsidRDefault="0039254C" w:rsidP="00940AD8">
            <w:pPr>
              <w:adjustRightInd w:val="0"/>
              <w:spacing w:before="60" w:after="60" w:line="256" w:lineRule="auto"/>
              <w:jc w:val="center"/>
              <w:rPr>
                <w:rFonts w:ascii="Arial" w:hAnsi="Arial" w:cs="Arial"/>
                <w:sz w:val="20"/>
                <w:szCs w:val="20"/>
              </w:rPr>
            </w:pPr>
            <w:r>
              <w:rPr>
                <w:rFonts w:ascii="Arial" w:hAnsi="Arial" w:cs="Arial"/>
                <w:sz w:val="20"/>
                <w:szCs w:val="20"/>
              </w:rPr>
              <w:t>0</w:t>
            </w:r>
            <w:r w:rsidR="00940AD8" w:rsidRPr="003F79AF">
              <w:rPr>
                <w:rFonts w:ascii="Arial" w:hAnsi="Arial" w:cs="Arial"/>
                <w:sz w:val="20"/>
                <w:szCs w:val="20"/>
              </w:rPr>
              <w:t>.01</w:t>
            </w:r>
          </w:p>
        </w:tc>
        <w:tc>
          <w:tcPr>
            <w:tcW w:w="1736" w:type="dxa"/>
            <w:tcBorders>
              <w:top w:val="single" w:sz="4" w:space="0" w:color="auto"/>
              <w:left w:val="single" w:sz="4" w:space="0" w:color="auto"/>
              <w:bottom w:val="single" w:sz="4" w:space="0" w:color="auto"/>
              <w:right w:val="single" w:sz="12" w:space="0" w:color="auto"/>
            </w:tcBorders>
          </w:tcPr>
          <w:p w14:paraId="012F8A0B" w14:textId="43BBA82E" w:rsidR="00940AD8" w:rsidRPr="003F79AF" w:rsidRDefault="00940AD8" w:rsidP="00940AD8">
            <w:pPr>
              <w:adjustRightInd w:val="0"/>
              <w:spacing w:before="60" w:line="257" w:lineRule="auto"/>
              <w:jc w:val="center"/>
              <w:rPr>
                <w:rFonts w:ascii="Arial" w:hAnsi="Arial" w:cs="Arial"/>
                <w:sz w:val="20"/>
                <w:szCs w:val="20"/>
              </w:rPr>
            </w:pPr>
            <w:r w:rsidRPr="003F79AF">
              <w:rPr>
                <w:rFonts w:ascii="Arial" w:hAnsi="Arial" w:cs="Arial"/>
                <w:sz w:val="20"/>
                <w:szCs w:val="20"/>
              </w:rPr>
              <w:t>2.19 (1.19</w:t>
            </w:r>
            <w:r w:rsidR="006B638D">
              <w:rPr>
                <w:rFonts w:ascii="Arial" w:hAnsi="Arial" w:cs="Arial"/>
                <w:sz w:val="20"/>
                <w:szCs w:val="20"/>
              </w:rPr>
              <w:t>-</w:t>
            </w:r>
            <w:r w:rsidRPr="003F79AF">
              <w:rPr>
                <w:rFonts w:ascii="Arial" w:hAnsi="Arial" w:cs="Arial"/>
                <w:sz w:val="20"/>
                <w:szCs w:val="20"/>
              </w:rPr>
              <w:t>4.05)</w:t>
            </w:r>
          </w:p>
        </w:tc>
        <w:tc>
          <w:tcPr>
            <w:tcW w:w="1960" w:type="dxa"/>
            <w:tcBorders>
              <w:top w:val="single" w:sz="4" w:space="0" w:color="auto"/>
              <w:left w:val="single" w:sz="12" w:space="0" w:color="auto"/>
              <w:bottom w:val="single" w:sz="4" w:space="0" w:color="auto"/>
              <w:right w:val="single" w:sz="4" w:space="0" w:color="auto"/>
            </w:tcBorders>
          </w:tcPr>
          <w:p w14:paraId="17CF77BA" w14:textId="61CB5CCB" w:rsidR="00940AD8" w:rsidRPr="003F79AF" w:rsidRDefault="00940AD8" w:rsidP="00940AD8">
            <w:pPr>
              <w:adjustRightInd w:val="0"/>
              <w:spacing w:before="60" w:line="257" w:lineRule="auto"/>
              <w:rPr>
                <w:rFonts w:ascii="Arial" w:hAnsi="Arial" w:cs="Arial"/>
                <w:color w:val="000000"/>
                <w:sz w:val="20"/>
                <w:szCs w:val="20"/>
              </w:rPr>
            </w:pPr>
            <w:r w:rsidRPr="00DE1EAE">
              <w:rPr>
                <w:rFonts w:ascii="Arial" w:hAnsi="Arial" w:cs="Arial"/>
                <w:color w:val="000000"/>
                <w:sz w:val="20"/>
                <w:szCs w:val="20"/>
              </w:rPr>
              <w:t>Complex</w:t>
            </w:r>
            <w:r w:rsidRPr="00DE1EAE">
              <w:rPr>
                <w:rFonts w:ascii="Arial" w:eastAsia="Calibri" w:hAnsi="Arial" w:cs="Arial"/>
                <w:color w:val="000000"/>
                <w:sz w:val="20"/>
                <w:szCs w:val="20"/>
              </w:rPr>
              <w:t xml:space="preserve"> karyotype</w:t>
            </w:r>
          </w:p>
        </w:tc>
        <w:tc>
          <w:tcPr>
            <w:tcW w:w="1897" w:type="dxa"/>
            <w:tcBorders>
              <w:top w:val="single" w:sz="4" w:space="0" w:color="auto"/>
              <w:left w:val="single" w:sz="4" w:space="0" w:color="auto"/>
              <w:bottom w:val="single" w:sz="4" w:space="0" w:color="auto"/>
              <w:right w:val="single" w:sz="4" w:space="0" w:color="auto"/>
            </w:tcBorders>
          </w:tcPr>
          <w:p w14:paraId="0D30E91A" w14:textId="72A70C75" w:rsidR="00940AD8" w:rsidRPr="003F79AF" w:rsidRDefault="00940AD8" w:rsidP="00940AD8">
            <w:pPr>
              <w:adjustRightInd w:val="0"/>
              <w:spacing w:before="60" w:line="257" w:lineRule="auto"/>
              <w:jc w:val="center"/>
              <w:rPr>
                <w:rFonts w:ascii="Arial" w:hAnsi="Arial" w:cs="Arial"/>
                <w:color w:val="000000"/>
                <w:sz w:val="20"/>
                <w:szCs w:val="20"/>
              </w:rPr>
            </w:pPr>
            <w:r w:rsidRPr="003F79AF">
              <w:rPr>
                <w:rFonts w:ascii="Arial" w:hAnsi="Arial" w:cs="Arial"/>
                <w:color w:val="000000"/>
                <w:sz w:val="20"/>
                <w:szCs w:val="20"/>
              </w:rPr>
              <w:t xml:space="preserve">Yes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n</w:t>
            </w:r>
            <w:r w:rsidR="00EF7C09" w:rsidRPr="003F79AF">
              <w:rPr>
                <w:rFonts w:ascii="Arial" w:hAnsi="Arial" w:cs="Arial"/>
                <w:color w:val="000000"/>
                <w:sz w:val="20"/>
                <w:szCs w:val="20"/>
              </w:rPr>
              <w:t>o</w:t>
            </w:r>
          </w:p>
        </w:tc>
        <w:tc>
          <w:tcPr>
            <w:tcW w:w="1340" w:type="dxa"/>
            <w:tcBorders>
              <w:top w:val="single" w:sz="4" w:space="0" w:color="auto"/>
              <w:left w:val="single" w:sz="4" w:space="0" w:color="auto"/>
              <w:bottom w:val="single" w:sz="4" w:space="0" w:color="auto"/>
              <w:right w:val="single" w:sz="4" w:space="0" w:color="auto"/>
            </w:tcBorders>
          </w:tcPr>
          <w:p w14:paraId="286B30D9" w14:textId="2426EF02" w:rsidR="00940AD8" w:rsidRPr="003F79AF" w:rsidRDefault="00940AD8" w:rsidP="00940AD8">
            <w:pPr>
              <w:adjustRightInd w:val="0"/>
              <w:spacing w:before="60" w:line="257" w:lineRule="auto"/>
              <w:jc w:val="center"/>
              <w:rPr>
                <w:rFonts w:ascii="Arial" w:hAnsi="Arial" w:cs="Arial"/>
                <w:sz w:val="20"/>
                <w:szCs w:val="20"/>
              </w:rPr>
            </w:pPr>
            <w:r w:rsidRPr="003F79AF">
              <w:rPr>
                <w:rFonts w:ascii="Arial" w:hAnsi="Arial" w:cs="Arial"/>
                <w:sz w:val="20"/>
                <w:szCs w:val="20"/>
              </w:rPr>
              <w:t>&lt;</w:t>
            </w:r>
            <w:r w:rsidR="0039254C">
              <w:rPr>
                <w:rFonts w:ascii="Arial" w:hAnsi="Arial" w:cs="Arial"/>
                <w:sz w:val="20"/>
                <w:szCs w:val="20"/>
              </w:rPr>
              <w:t>0</w:t>
            </w:r>
            <w:r w:rsidRPr="003F79AF">
              <w:rPr>
                <w:rFonts w:ascii="Arial" w:hAnsi="Arial" w:cs="Arial"/>
                <w:sz w:val="20"/>
                <w:szCs w:val="20"/>
              </w:rPr>
              <w:t>.001</w:t>
            </w:r>
          </w:p>
        </w:tc>
        <w:tc>
          <w:tcPr>
            <w:tcW w:w="1803" w:type="dxa"/>
            <w:tcBorders>
              <w:top w:val="single" w:sz="4" w:space="0" w:color="auto"/>
              <w:left w:val="single" w:sz="4" w:space="0" w:color="auto"/>
              <w:bottom w:val="single" w:sz="4" w:space="0" w:color="auto"/>
              <w:right w:val="single" w:sz="4" w:space="0" w:color="auto"/>
            </w:tcBorders>
          </w:tcPr>
          <w:p w14:paraId="333DBEFA" w14:textId="0D95E54F" w:rsidR="00940AD8" w:rsidRPr="003F79AF" w:rsidRDefault="00940AD8" w:rsidP="00940AD8">
            <w:pPr>
              <w:adjustRightInd w:val="0"/>
              <w:spacing w:before="60" w:line="257" w:lineRule="auto"/>
              <w:jc w:val="center"/>
              <w:rPr>
                <w:rFonts w:ascii="Arial" w:hAnsi="Arial" w:cs="Arial"/>
                <w:sz w:val="20"/>
                <w:szCs w:val="20"/>
              </w:rPr>
            </w:pPr>
            <w:r w:rsidRPr="003F79AF">
              <w:rPr>
                <w:rFonts w:ascii="Arial" w:hAnsi="Arial" w:cs="Arial"/>
                <w:sz w:val="20"/>
                <w:szCs w:val="20"/>
              </w:rPr>
              <w:t>3.42 (1.81</w:t>
            </w:r>
            <w:r w:rsidR="006B638D">
              <w:rPr>
                <w:rFonts w:ascii="Arial" w:hAnsi="Arial" w:cs="Arial"/>
                <w:sz w:val="20"/>
                <w:szCs w:val="20"/>
              </w:rPr>
              <w:t>-</w:t>
            </w:r>
            <w:r w:rsidRPr="003F79AF">
              <w:rPr>
                <w:rFonts w:ascii="Arial" w:hAnsi="Arial" w:cs="Arial"/>
                <w:sz w:val="20"/>
                <w:szCs w:val="20"/>
              </w:rPr>
              <w:t>6.45)</w:t>
            </w:r>
          </w:p>
        </w:tc>
      </w:tr>
      <w:tr w:rsidR="00940AD8" w:rsidRPr="003F79AF" w14:paraId="57706B8B"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2DFF245E" w14:textId="6D2EA257" w:rsidR="00940AD8" w:rsidRPr="003F79AF" w:rsidRDefault="00940AD8" w:rsidP="00940AD8">
            <w:pPr>
              <w:adjustRightInd w:val="0"/>
              <w:spacing w:before="60" w:after="60"/>
              <w:rPr>
                <w:rFonts w:ascii="Arial" w:eastAsia="Calibri" w:hAnsi="Arial" w:cs="Arial"/>
                <w:i/>
                <w:iCs/>
                <w:color w:val="000000"/>
                <w:sz w:val="20"/>
                <w:szCs w:val="20"/>
              </w:rPr>
            </w:pPr>
          </w:p>
        </w:tc>
        <w:tc>
          <w:tcPr>
            <w:tcW w:w="1901" w:type="dxa"/>
            <w:tcBorders>
              <w:top w:val="single" w:sz="4" w:space="0" w:color="auto"/>
              <w:left w:val="single" w:sz="4" w:space="0" w:color="auto"/>
              <w:bottom w:val="single" w:sz="4" w:space="0" w:color="auto"/>
              <w:right w:val="single" w:sz="4" w:space="0" w:color="auto"/>
            </w:tcBorders>
          </w:tcPr>
          <w:p w14:paraId="302302A4" w14:textId="3116C457" w:rsidR="00940AD8" w:rsidRPr="003F79AF" w:rsidRDefault="00940AD8" w:rsidP="00940AD8">
            <w:pPr>
              <w:adjustRightInd w:val="0"/>
              <w:spacing w:before="60"/>
              <w:rPr>
                <w:rFonts w:ascii="Arial" w:eastAsia="Calibri" w:hAnsi="Arial" w:cs="Arial"/>
                <w:color w:val="000000"/>
                <w:sz w:val="20"/>
                <w:szCs w:val="20"/>
              </w:rPr>
            </w:pPr>
          </w:p>
        </w:tc>
        <w:tc>
          <w:tcPr>
            <w:tcW w:w="1223" w:type="dxa"/>
            <w:tcBorders>
              <w:top w:val="single" w:sz="4" w:space="0" w:color="auto"/>
              <w:left w:val="single" w:sz="4" w:space="0" w:color="auto"/>
              <w:bottom w:val="single" w:sz="4" w:space="0" w:color="auto"/>
              <w:right w:val="single" w:sz="4" w:space="0" w:color="auto"/>
            </w:tcBorders>
          </w:tcPr>
          <w:p w14:paraId="4A2914E9" w14:textId="5DEB6331" w:rsidR="00940AD8" w:rsidRPr="003F79AF" w:rsidRDefault="00940AD8" w:rsidP="00940AD8">
            <w:pPr>
              <w:adjustRightInd w:val="0"/>
              <w:spacing w:before="60" w:after="60" w:line="256" w:lineRule="auto"/>
              <w:jc w:val="center"/>
              <w:rPr>
                <w:rFonts w:ascii="Arial" w:eastAsia="Calibri" w:hAnsi="Arial" w:cs="Arial"/>
                <w:color w:val="000000"/>
                <w:sz w:val="20"/>
                <w:szCs w:val="20"/>
              </w:rPr>
            </w:pPr>
          </w:p>
        </w:tc>
        <w:tc>
          <w:tcPr>
            <w:tcW w:w="1736" w:type="dxa"/>
            <w:tcBorders>
              <w:top w:val="single" w:sz="4" w:space="0" w:color="auto"/>
              <w:left w:val="single" w:sz="4" w:space="0" w:color="auto"/>
              <w:bottom w:val="single" w:sz="4" w:space="0" w:color="auto"/>
              <w:right w:val="single" w:sz="12" w:space="0" w:color="auto"/>
            </w:tcBorders>
          </w:tcPr>
          <w:p w14:paraId="2514057D" w14:textId="2A493B60" w:rsidR="00940AD8" w:rsidRPr="003F79AF" w:rsidRDefault="00940AD8" w:rsidP="00940AD8">
            <w:pPr>
              <w:adjustRightInd w:val="0"/>
              <w:spacing w:before="60" w:line="257" w:lineRule="auto"/>
              <w:jc w:val="center"/>
              <w:rPr>
                <w:rFonts w:ascii="Arial" w:eastAsia="Calibri" w:hAnsi="Arial" w:cs="Arial"/>
                <w:color w:val="000000"/>
                <w:sz w:val="20"/>
                <w:szCs w:val="20"/>
              </w:rPr>
            </w:pPr>
          </w:p>
        </w:tc>
        <w:tc>
          <w:tcPr>
            <w:tcW w:w="1960" w:type="dxa"/>
            <w:tcBorders>
              <w:top w:val="single" w:sz="4" w:space="0" w:color="auto"/>
              <w:left w:val="single" w:sz="12" w:space="0" w:color="auto"/>
              <w:bottom w:val="single" w:sz="4" w:space="0" w:color="auto"/>
              <w:right w:val="single" w:sz="4" w:space="0" w:color="auto"/>
            </w:tcBorders>
          </w:tcPr>
          <w:p w14:paraId="0C2353E5" w14:textId="4ACAF0B8" w:rsidR="00940AD8" w:rsidRPr="003F79AF" w:rsidRDefault="00940AD8" w:rsidP="00940AD8">
            <w:pPr>
              <w:adjustRightInd w:val="0"/>
              <w:spacing w:before="60" w:line="257" w:lineRule="auto"/>
              <w:rPr>
                <w:rFonts w:ascii="Arial" w:eastAsia="Calibri" w:hAnsi="Arial" w:cs="Arial"/>
                <w:color w:val="000000"/>
                <w:sz w:val="20"/>
                <w:szCs w:val="20"/>
              </w:rPr>
            </w:pPr>
            <w:r w:rsidRPr="003F79AF">
              <w:rPr>
                <w:rFonts w:ascii="Arial" w:hAnsi="Arial" w:cs="Arial"/>
                <w:color w:val="000000"/>
                <w:sz w:val="20"/>
                <w:szCs w:val="20"/>
              </w:rPr>
              <w:t>WBC</w:t>
            </w:r>
          </w:p>
        </w:tc>
        <w:tc>
          <w:tcPr>
            <w:tcW w:w="1897" w:type="dxa"/>
            <w:tcBorders>
              <w:top w:val="single" w:sz="4" w:space="0" w:color="auto"/>
              <w:left w:val="single" w:sz="4" w:space="0" w:color="auto"/>
              <w:bottom w:val="single" w:sz="4" w:space="0" w:color="auto"/>
              <w:right w:val="single" w:sz="4" w:space="0" w:color="auto"/>
            </w:tcBorders>
          </w:tcPr>
          <w:p w14:paraId="4256369B" w14:textId="6681B27C"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color w:val="000000"/>
                <w:sz w:val="20"/>
                <w:szCs w:val="20"/>
              </w:rPr>
              <w:t>Continuous, 50-unit increase</w:t>
            </w:r>
          </w:p>
        </w:tc>
        <w:tc>
          <w:tcPr>
            <w:tcW w:w="1340" w:type="dxa"/>
            <w:tcBorders>
              <w:top w:val="single" w:sz="4" w:space="0" w:color="auto"/>
              <w:left w:val="single" w:sz="4" w:space="0" w:color="auto"/>
              <w:bottom w:val="single" w:sz="4" w:space="0" w:color="auto"/>
              <w:right w:val="single" w:sz="4" w:space="0" w:color="auto"/>
            </w:tcBorders>
          </w:tcPr>
          <w:p w14:paraId="0079BDEA" w14:textId="43C6E27D"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&lt;</w:t>
            </w:r>
            <w:r w:rsidR="0039254C">
              <w:rPr>
                <w:rFonts w:ascii="Arial" w:hAnsi="Arial" w:cs="Arial"/>
                <w:sz w:val="20"/>
                <w:szCs w:val="20"/>
              </w:rPr>
              <w:t>0</w:t>
            </w:r>
            <w:r w:rsidRPr="003F79AF">
              <w:rPr>
                <w:rFonts w:ascii="Arial" w:hAnsi="Arial" w:cs="Arial"/>
                <w:sz w:val="20"/>
                <w:szCs w:val="20"/>
              </w:rPr>
              <w:t>.001</w:t>
            </w:r>
          </w:p>
        </w:tc>
        <w:tc>
          <w:tcPr>
            <w:tcW w:w="1803" w:type="dxa"/>
            <w:tcBorders>
              <w:top w:val="single" w:sz="4" w:space="0" w:color="auto"/>
              <w:left w:val="single" w:sz="4" w:space="0" w:color="auto"/>
              <w:bottom w:val="single" w:sz="4" w:space="0" w:color="auto"/>
              <w:right w:val="single" w:sz="4" w:space="0" w:color="auto"/>
            </w:tcBorders>
          </w:tcPr>
          <w:p w14:paraId="5977792C" w14:textId="4A8AC477"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1.58 (1.25</w:t>
            </w:r>
            <w:r w:rsidR="006B638D">
              <w:rPr>
                <w:rFonts w:ascii="Arial" w:hAnsi="Arial" w:cs="Arial"/>
                <w:sz w:val="20"/>
                <w:szCs w:val="20"/>
              </w:rPr>
              <w:t>-</w:t>
            </w:r>
            <w:r w:rsidRPr="003F79AF">
              <w:rPr>
                <w:rFonts w:ascii="Arial" w:hAnsi="Arial" w:cs="Arial"/>
                <w:sz w:val="20"/>
                <w:szCs w:val="20"/>
              </w:rPr>
              <w:t>1.98)</w:t>
            </w:r>
          </w:p>
        </w:tc>
      </w:tr>
      <w:tr w:rsidR="00940AD8" w:rsidRPr="003F79AF" w14:paraId="3E03A4DC" w14:textId="77777777" w:rsidTr="00F576C5">
        <w:trPr>
          <w:trHeight w:val="144"/>
        </w:trPr>
        <w:tc>
          <w:tcPr>
            <w:tcW w:w="13945" w:type="dxa"/>
            <w:gridSpan w:val="8"/>
            <w:tcBorders>
              <w:top w:val="single" w:sz="4" w:space="0" w:color="auto"/>
              <w:left w:val="single" w:sz="4" w:space="0" w:color="auto"/>
              <w:bottom w:val="single" w:sz="4" w:space="0" w:color="auto"/>
              <w:right w:val="single" w:sz="4" w:space="0" w:color="auto"/>
            </w:tcBorders>
          </w:tcPr>
          <w:p w14:paraId="0C0F3226" w14:textId="77777777" w:rsidR="00940AD8" w:rsidRPr="003F79AF" w:rsidRDefault="00940AD8" w:rsidP="00940AD8">
            <w:pPr>
              <w:adjustRightInd w:val="0"/>
              <w:spacing w:before="60" w:line="257" w:lineRule="auto"/>
              <w:jc w:val="center"/>
              <w:rPr>
                <w:rFonts w:ascii="Arial" w:eastAsia="Calibri" w:hAnsi="Arial" w:cs="Arial"/>
                <w:b/>
                <w:color w:val="000000"/>
                <w:sz w:val="20"/>
                <w:szCs w:val="20"/>
              </w:rPr>
            </w:pPr>
            <w:r w:rsidRPr="003F79AF">
              <w:rPr>
                <w:rFonts w:ascii="Arial" w:eastAsia="Calibri" w:hAnsi="Arial" w:cs="Arial"/>
                <w:b/>
                <w:color w:val="000000"/>
                <w:sz w:val="20"/>
                <w:szCs w:val="20"/>
              </w:rPr>
              <w:t>Overall survival</w:t>
            </w:r>
          </w:p>
        </w:tc>
      </w:tr>
      <w:tr w:rsidR="00940AD8" w:rsidRPr="003F79AF" w14:paraId="0B8F0A81"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2CD86995" w14:textId="795CFECB" w:rsidR="00940AD8" w:rsidRPr="003F79AF" w:rsidRDefault="00940AD8" w:rsidP="00940AD8">
            <w:pPr>
              <w:adjustRightInd w:val="0"/>
              <w:spacing w:before="60" w:after="60"/>
              <w:rPr>
                <w:rFonts w:ascii="Arial" w:eastAsia="Calibri" w:hAnsi="Arial" w:cs="Arial"/>
                <w:color w:val="000000"/>
                <w:sz w:val="20"/>
                <w:szCs w:val="20"/>
              </w:rPr>
            </w:pPr>
            <w:r w:rsidRPr="003F79AF">
              <w:rPr>
                <w:rFonts w:ascii="Arial" w:hAnsi="Arial" w:cs="Arial"/>
                <w:i/>
                <w:color w:val="000000"/>
                <w:sz w:val="20"/>
                <w:szCs w:val="20"/>
              </w:rPr>
              <w:t>FLT3-</w:t>
            </w:r>
            <w:r w:rsidRPr="003F79AF">
              <w:rPr>
                <w:rFonts w:ascii="Arial" w:hAnsi="Arial" w:cs="Arial"/>
                <w:color w:val="000000"/>
                <w:sz w:val="20"/>
                <w:szCs w:val="20"/>
              </w:rPr>
              <w:t>ITD</w:t>
            </w:r>
          </w:p>
        </w:tc>
        <w:tc>
          <w:tcPr>
            <w:tcW w:w="1901" w:type="dxa"/>
            <w:tcBorders>
              <w:top w:val="single" w:sz="4" w:space="0" w:color="auto"/>
              <w:left w:val="single" w:sz="4" w:space="0" w:color="auto"/>
              <w:bottom w:val="single" w:sz="4" w:space="0" w:color="auto"/>
              <w:right w:val="single" w:sz="4" w:space="0" w:color="auto"/>
            </w:tcBorders>
          </w:tcPr>
          <w:p w14:paraId="055754EC" w14:textId="3AA006A6" w:rsidR="00940AD8" w:rsidRPr="003F79AF" w:rsidRDefault="00940AD8" w:rsidP="00940AD8">
            <w:pPr>
              <w:adjustRightInd w:val="0"/>
              <w:spacing w:before="60"/>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w:t>
            </w:r>
            <w:r w:rsidR="00EF7C09" w:rsidRPr="003F79AF">
              <w:rPr>
                <w:rFonts w:ascii="Arial" w:hAnsi="Arial" w:cs="Arial"/>
                <w:color w:val="000000"/>
                <w:sz w:val="20"/>
                <w:szCs w:val="20"/>
              </w:rPr>
              <w:t>ild</w:t>
            </w:r>
            <w:r w:rsidRPr="003F79AF">
              <w:rPr>
                <w:rFonts w:ascii="Arial" w:hAnsi="Arial" w:cs="Arial"/>
                <w:color w:val="000000"/>
                <w:sz w:val="20"/>
                <w:szCs w:val="20"/>
              </w:rPr>
              <w:t>-type</w:t>
            </w:r>
          </w:p>
        </w:tc>
        <w:tc>
          <w:tcPr>
            <w:tcW w:w="1223" w:type="dxa"/>
            <w:tcBorders>
              <w:top w:val="single" w:sz="4" w:space="0" w:color="auto"/>
              <w:left w:val="single" w:sz="4" w:space="0" w:color="auto"/>
              <w:bottom w:val="single" w:sz="4" w:space="0" w:color="auto"/>
              <w:right w:val="single" w:sz="4" w:space="0" w:color="auto"/>
            </w:tcBorders>
          </w:tcPr>
          <w:p w14:paraId="02618268" w14:textId="3B89F85C" w:rsidR="00940AD8" w:rsidRPr="003F79AF" w:rsidRDefault="0039254C" w:rsidP="00940AD8">
            <w:pPr>
              <w:adjustRightInd w:val="0"/>
              <w:spacing w:before="60" w:after="60" w:line="256" w:lineRule="auto"/>
              <w:jc w:val="center"/>
              <w:rPr>
                <w:rFonts w:ascii="Arial" w:eastAsia="Calibri" w:hAnsi="Arial" w:cs="Arial"/>
                <w:color w:val="000000"/>
                <w:sz w:val="20"/>
                <w:szCs w:val="20"/>
              </w:rPr>
            </w:pPr>
            <w:r>
              <w:rPr>
                <w:rFonts w:ascii="Arial" w:hAnsi="Arial" w:cs="Arial"/>
                <w:sz w:val="20"/>
                <w:szCs w:val="20"/>
              </w:rPr>
              <w:t>0</w:t>
            </w:r>
            <w:r w:rsidR="00940AD8" w:rsidRPr="003F79AF">
              <w:rPr>
                <w:rFonts w:ascii="Arial" w:hAnsi="Arial" w:cs="Arial"/>
                <w:sz w:val="20"/>
                <w:szCs w:val="20"/>
              </w:rPr>
              <w:t>.01</w:t>
            </w:r>
          </w:p>
        </w:tc>
        <w:tc>
          <w:tcPr>
            <w:tcW w:w="1736" w:type="dxa"/>
            <w:tcBorders>
              <w:top w:val="single" w:sz="4" w:space="0" w:color="auto"/>
              <w:left w:val="single" w:sz="4" w:space="0" w:color="auto"/>
              <w:bottom w:val="single" w:sz="4" w:space="0" w:color="auto"/>
              <w:right w:val="single" w:sz="12" w:space="0" w:color="auto"/>
            </w:tcBorders>
          </w:tcPr>
          <w:p w14:paraId="71D48ABF" w14:textId="282BE4A0"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1.56 (1.11</w:t>
            </w:r>
            <w:r w:rsidR="006B638D">
              <w:rPr>
                <w:rFonts w:ascii="Arial" w:hAnsi="Arial" w:cs="Arial"/>
                <w:sz w:val="20"/>
                <w:szCs w:val="20"/>
              </w:rPr>
              <w:t>-</w:t>
            </w:r>
            <w:r w:rsidRPr="003F79AF">
              <w:rPr>
                <w:rFonts w:ascii="Arial" w:hAnsi="Arial" w:cs="Arial"/>
                <w:sz w:val="20"/>
                <w:szCs w:val="20"/>
              </w:rPr>
              <w:t>2.20)</w:t>
            </w:r>
          </w:p>
        </w:tc>
        <w:tc>
          <w:tcPr>
            <w:tcW w:w="1960" w:type="dxa"/>
            <w:tcBorders>
              <w:top w:val="single" w:sz="4" w:space="0" w:color="auto"/>
              <w:left w:val="single" w:sz="12" w:space="0" w:color="auto"/>
              <w:bottom w:val="single" w:sz="4" w:space="0" w:color="auto"/>
              <w:right w:val="single" w:sz="4" w:space="0" w:color="auto"/>
            </w:tcBorders>
          </w:tcPr>
          <w:p w14:paraId="01DBBFB9" w14:textId="15672BC2" w:rsidR="00940AD8" w:rsidRPr="003F79AF" w:rsidRDefault="00940AD8" w:rsidP="00940AD8">
            <w:pPr>
              <w:adjustRightInd w:val="0"/>
              <w:spacing w:before="60" w:line="257" w:lineRule="auto"/>
              <w:rPr>
                <w:rFonts w:ascii="Arial" w:eastAsia="Calibri" w:hAnsi="Arial" w:cs="Arial"/>
                <w:color w:val="000000"/>
                <w:sz w:val="20"/>
                <w:szCs w:val="20"/>
              </w:rPr>
            </w:pPr>
            <w:r w:rsidRPr="003F79AF">
              <w:rPr>
                <w:rFonts w:ascii="Arial" w:hAnsi="Arial" w:cs="Arial"/>
                <w:i/>
                <w:color w:val="000000"/>
                <w:sz w:val="20"/>
                <w:szCs w:val="20"/>
              </w:rPr>
              <w:t>FLT3-</w:t>
            </w:r>
            <w:r w:rsidRPr="003F79AF">
              <w:rPr>
                <w:rFonts w:ascii="Arial" w:hAnsi="Arial" w:cs="Arial"/>
                <w:color w:val="000000"/>
                <w:sz w:val="20"/>
                <w:szCs w:val="20"/>
              </w:rPr>
              <w:t>ITD</w:t>
            </w:r>
          </w:p>
        </w:tc>
        <w:tc>
          <w:tcPr>
            <w:tcW w:w="1897" w:type="dxa"/>
            <w:tcBorders>
              <w:top w:val="single" w:sz="4" w:space="0" w:color="auto"/>
              <w:left w:val="single" w:sz="4" w:space="0" w:color="auto"/>
              <w:bottom w:val="single" w:sz="4" w:space="0" w:color="auto"/>
              <w:right w:val="single" w:sz="4" w:space="0" w:color="auto"/>
            </w:tcBorders>
          </w:tcPr>
          <w:p w14:paraId="6656C9D6" w14:textId="785EB20F"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w:t>
            </w:r>
            <w:r w:rsidR="00EF7C09" w:rsidRPr="003F79AF">
              <w:rPr>
                <w:rFonts w:ascii="Arial" w:hAnsi="Arial" w:cs="Arial"/>
                <w:color w:val="000000"/>
                <w:sz w:val="20"/>
                <w:szCs w:val="20"/>
              </w:rPr>
              <w:t>ild</w:t>
            </w:r>
            <w:r w:rsidRPr="003F79AF">
              <w:rPr>
                <w:rFonts w:ascii="Arial" w:hAnsi="Arial" w:cs="Arial"/>
                <w:color w:val="000000"/>
                <w:sz w:val="20"/>
                <w:szCs w:val="20"/>
              </w:rPr>
              <w:t>-type</w:t>
            </w:r>
          </w:p>
        </w:tc>
        <w:tc>
          <w:tcPr>
            <w:tcW w:w="1340" w:type="dxa"/>
            <w:tcBorders>
              <w:top w:val="single" w:sz="4" w:space="0" w:color="auto"/>
              <w:left w:val="single" w:sz="4" w:space="0" w:color="auto"/>
              <w:bottom w:val="single" w:sz="4" w:space="0" w:color="auto"/>
              <w:right w:val="single" w:sz="4" w:space="0" w:color="auto"/>
            </w:tcBorders>
          </w:tcPr>
          <w:p w14:paraId="2A8A0856" w14:textId="0816823A" w:rsidR="00940AD8" w:rsidRPr="003F79AF" w:rsidRDefault="0039254C" w:rsidP="00940AD8">
            <w:pPr>
              <w:adjustRightInd w:val="0"/>
              <w:spacing w:before="60" w:line="257" w:lineRule="auto"/>
              <w:jc w:val="center"/>
              <w:rPr>
                <w:rFonts w:ascii="Arial" w:eastAsia="Calibri" w:hAnsi="Arial" w:cs="Arial"/>
                <w:color w:val="000000"/>
                <w:sz w:val="20"/>
                <w:szCs w:val="20"/>
              </w:rPr>
            </w:pPr>
            <w:r>
              <w:rPr>
                <w:rFonts w:ascii="Arial" w:hAnsi="Arial" w:cs="Arial"/>
                <w:sz w:val="20"/>
                <w:szCs w:val="20"/>
              </w:rPr>
              <w:t>0</w:t>
            </w:r>
            <w:r w:rsidR="00940AD8" w:rsidRPr="003F79AF">
              <w:rPr>
                <w:rFonts w:ascii="Arial" w:hAnsi="Arial" w:cs="Arial"/>
                <w:sz w:val="20"/>
                <w:szCs w:val="20"/>
              </w:rPr>
              <w:t>.007</w:t>
            </w:r>
          </w:p>
        </w:tc>
        <w:tc>
          <w:tcPr>
            <w:tcW w:w="1803" w:type="dxa"/>
            <w:tcBorders>
              <w:top w:val="single" w:sz="4" w:space="0" w:color="auto"/>
              <w:left w:val="single" w:sz="4" w:space="0" w:color="auto"/>
              <w:bottom w:val="single" w:sz="4" w:space="0" w:color="auto"/>
              <w:right w:val="single" w:sz="4" w:space="0" w:color="auto"/>
            </w:tcBorders>
          </w:tcPr>
          <w:p w14:paraId="0C6EA3D0" w14:textId="63E1F2CA" w:rsidR="00940AD8" w:rsidRPr="003F79AF" w:rsidRDefault="00940AD8" w:rsidP="00940AD8">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1.54 (1.12</w:t>
            </w:r>
            <w:r w:rsidR="006B638D">
              <w:rPr>
                <w:rFonts w:ascii="Arial" w:hAnsi="Arial" w:cs="Arial"/>
                <w:sz w:val="20"/>
                <w:szCs w:val="20"/>
              </w:rPr>
              <w:t>-</w:t>
            </w:r>
            <w:r w:rsidRPr="003F79AF">
              <w:rPr>
                <w:rFonts w:ascii="Arial" w:hAnsi="Arial" w:cs="Arial"/>
                <w:sz w:val="20"/>
                <w:szCs w:val="20"/>
              </w:rPr>
              <w:t>2.10)</w:t>
            </w:r>
          </w:p>
        </w:tc>
      </w:tr>
      <w:tr w:rsidR="00D03AC9" w:rsidRPr="003F79AF" w14:paraId="706ABD95"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0992A339" w14:textId="4FDEDF2E" w:rsidR="00D03AC9" w:rsidRPr="003F79AF" w:rsidRDefault="00D03AC9" w:rsidP="00D03AC9">
            <w:pPr>
              <w:adjustRightInd w:val="0"/>
              <w:spacing w:before="60" w:after="60"/>
              <w:rPr>
                <w:rFonts w:ascii="Arial" w:eastAsia="Calibri" w:hAnsi="Arial" w:cs="Arial"/>
                <w:color w:val="000000"/>
                <w:sz w:val="20"/>
                <w:szCs w:val="20"/>
              </w:rPr>
            </w:pPr>
            <w:r w:rsidRPr="003F79AF">
              <w:rPr>
                <w:rFonts w:ascii="Arial" w:hAnsi="Arial" w:cs="Arial"/>
                <w:i/>
                <w:color w:val="000000"/>
                <w:sz w:val="20"/>
                <w:szCs w:val="20"/>
              </w:rPr>
              <w:t>NPM1</w:t>
            </w:r>
          </w:p>
        </w:tc>
        <w:tc>
          <w:tcPr>
            <w:tcW w:w="1901" w:type="dxa"/>
            <w:tcBorders>
              <w:top w:val="single" w:sz="4" w:space="0" w:color="auto"/>
              <w:left w:val="single" w:sz="4" w:space="0" w:color="auto"/>
              <w:bottom w:val="single" w:sz="4" w:space="0" w:color="auto"/>
              <w:right w:val="single" w:sz="4" w:space="0" w:color="auto"/>
            </w:tcBorders>
          </w:tcPr>
          <w:p w14:paraId="598C8990" w14:textId="2FDFA287" w:rsidR="00D03AC9" w:rsidRPr="003F79AF" w:rsidRDefault="00D03AC9" w:rsidP="00D03AC9">
            <w:pPr>
              <w:adjustRightInd w:val="0"/>
              <w:spacing w:before="60"/>
              <w:rPr>
                <w:rFonts w:ascii="Arial" w:eastAsia="Calibri" w:hAnsi="Arial" w:cs="Arial"/>
                <w:color w:val="000000"/>
                <w:sz w:val="20"/>
                <w:szCs w:val="20"/>
              </w:rPr>
            </w:pPr>
            <w:r w:rsidRPr="003F79AF">
              <w:rPr>
                <w:rFonts w:ascii="Arial" w:hAnsi="Arial" w:cs="Arial"/>
                <w:color w:val="000000"/>
                <w:sz w:val="20"/>
                <w:szCs w:val="20"/>
              </w:rPr>
              <w:t xml:space="preserve">Mutated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w</w:t>
            </w:r>
            <w:r w:rsidR="00EF7C09" w:rsidRPr="003F79AF">
              <w:rPr>
                <w:rFonts w:ascii="Arial" w:hAnsi="Arial" w:cs="Arial"/>
                <w:color w:val="000000"/>
                <w:sz w:val="20"/>
                <w:szCs w:val="20"/>
              </w:rPr>
              <w:t>ild</w:t>
            </w:r>
            <w:r w:rsidRPr="003F79AF">
              <w:rPr>
                <w:rFonts w:ascii="Arial" w:hAnsi="Arial" w:cs="Arial"/>
                <w:color w:val="000000"/>
                <w:sz w:val="20"/>
                <w:szCs w:val="20"/>
              </w:rPr>
              <w:t>-type</w:t>
            </w:r>
          </w:p>
        </w:tc>
        <w:tc>
          <w:tcPr>
            <w:tcW w:w="1223" w:type="dxa"/>
            <w:tcBorders>
              <w:top w:val="single" w:sz="4" w:space="0" w:color="auto"/>
              <w:left w:val="single" w:sz="4" w:space="0" w:color="auto"/>
              <w:bottom w:val="single" w:sz="4" w:space="0" w:color="auto"/>
              <w:right w:val="single" w:sz="4" w:space="0" w:color="auto"/>
            </w:tcBorders>
          </w:tcPr>
          <w:p w14:paraId="7F863A91" w14:textId="72E053DC" w:rsidR="00D03AC9" w:rsidRPr="003F79AF" w:rsidRDefault="0039254C" w:rsidP="00D03AC9">
            <w:pPr>
              <w:adjustRightInd w:val="0"/>
              <w:spacing w:before="60" w:after="60" w:line="256" w:lineRule="auto"/>
              <w:jc w:val="center"/>
              <w:rPr>
                <w:rFonts w:ascii="Arial" w:eastAsia="Calibri" w:hAnsi="Arial" w:cs="Arial"/>
                <w:color w:val="000000"/>
                <w:sz w:val="20"/>
                <w:szCs w:val="20"/>
              </w:rPr>
            </w:pPr>
            <w:r>
              <w:rPr>
                <w:rFonts w:ascii="Arial" w:hAnsi="Arial" w:cs="Arial"/>
                <w:sz w:val="20"/>
                <w:szCs w:val="20"/>
              </w:rPr>
              <w:t>0</w:t>
            </w:r>
            <w:r w:rsidR="00D03AC9" w:rsidRPr="003F79AF">
              <w:rPr>
                <w:rFonts w:ascii="Arial" w:hAnsi="Arial" w:cs="Arial"/>
                <w:sz w:val="20"/>
                <w:szCs w:val="20"/>
              </w:rPr>
              <w:t>.04</w:t>
            </w:r>
          </w:p>
        </w:tc>
        <w:tc>
          <w:tcPr>
            <w:tcW w:w="1736" w:type="dxa"/>
            <w:tcBorders>
              <w:top w:val="single" w:sz="4" w:space="0" w:color="auto"/>
              <w:left w:val="single" w:sz="4" w:space="0" w:color="auto"/>
              <w:bottom w:val="single" w:sz="4" w:space="0" w:color="auto"/>
              <w:right w:val="single" w:sz="12" w:space="0" w:color="auto"/>
            </w:tcBorders>
          </w:tcPr>
          <w:p w14:paraId="5B81C409" w14:textId="316AE67E"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0.71 (0.50</w:t>
            </w:r>
            <w:r w:rsidR="006B638D">
              <w:rPr>
                <w:rFonts w:ascii="Arial" w:hAnsi="Arial" w:cs="Arial"/>
                <w:sz w:val="20"/>
                <w:szCs w:val="20"/>
              </w:rPr>
              <w:t>-</w:t>
            </w:r>
            <w:r w:rsidRPr="003F79AF">
              <w:rPr>
                <w:rFonts w:ascii="Arial" w:hAnsi="Arial" w:cs="Arial"/>
                <w:sz w:val="20"/>
                <w:szCs w:val="20"/>
              </w:rPr>
              <w:t>0.99)</w:t>
            </w:r>
          </w:p>
        </w:tc>
        <w:tc>
          <w:tcPr>
            <w:tcW w:w="1960" w:type="dxa"/>
            <w:tcBorders>
              <w:top w:val="single" w:sz="4" w:space="0" w:color="auto"/>
              <w:left w:val="single" w:sz="12" w:space="0" w:color="auto"/>
              <w:bottom w:val="single" w:sz="4" w:space="0" w:color="auto"/>
              <w:right w:val="single" w:sz="4" w:space="0" w:color="auto"/>
            </w:tcBorders>
          </w:tcPr>
          <w:p w14:paraId="1C4A74BF" w14:textId="34445B72" w:rsidR="00D03AC9" w:rsidRPr="003F79AF" w:rsidRDefault="00D03AC9" w:rsidP="00D03AC9">
            <w:pPr>
              <w:adjustRightInd w:val="0"/>
              <w:spacing w:before="60" w:line="257" w:lineRule="auto"/>
              <w:rPr>
                <w:rFonts w:ascii="Arial" w:eastAsia="Calibri" w:hAnsi="Arial" w:cs="Arial"/>
                <w:color w:val="000000"/>
                <w:sz w:val="20"/>
                <w:szCs w:val="20"/>
              </w:rPr>
            </w:pPr>
            <w:r w:rsidRPr="00DE1EAE">
              <w:rPr>
                <w:rFonts w:ascii="Arial" w:hAnsi="Arial" w:cs="Arial"/>
                <w:i/>
                <w:color w:val="000000"/>
                <w:sz w:val="20"/>
                <w:szCs w:val="20"/>
              </w:rPr>
              <w:t>NPM1</w:t>
            </w:r>
          </w:p>
        </w:tc>
        <w:tc>
          <w:tcPr>
            <w:tcW w:w="1897" w:type="dxa"/>
            <w:tcBorders>
              <w:top w:val="single" w:sz="4" w:space="0" w:color="auto"/>
              <w:left w:val="single" w:sz="4" w:space="0" w:color="auto"/>
              <w:bottom w:val="single" w:sz="4" w:space="0" w:color="auto"/>
              <w:right w:val="single" w:sz="4" w:space="0" w:color="auto"/>
            </w:tcBorders>
          </w:tcPr>
          <w:p w14:paraId="6F6D974E" w14:textId="7AF6A290"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DE1EAE">
              <w:rPr>
                <w:rFonts w:ascii="Arial" w:hAnsi="Arial" w:cs="Arial"/>
                <w:color w:val="000000"/>
                <w:sz w:val="20"/>
                <w:szCs w:val="20"/>
              </w:rPr>
              <w:t xml:space="preserve">Mutated </w:t>
            </w:r>
            <w:r w:rsidR="00447904">
              <w:rPr>
                <w:rFonts w:ascii="Arial" w:hAnsi="Arial" w:cs="Arial"/>
                <w:color w:val="000000"/>
                <w:sz w:val="20"/>
                <w:szCs w:val="20"/>
              </w:rPr>
              <w:t>vs</w:t>
            </w:r>
            <w:r w:rsidRPr="00DE1EAE">
              <w:rPr>
                <w:rFonts w:ascii="Arial" w:hAnsi="Arial" w:cs="Arial"/>
                <w:color w:val="000000"/>
                <w:sz w:val="20"/>
                <w:szCs w:val="20"/>
              </w:rPr>
              <w:t xml:space="preserve"> </w:t>
            </w:r>
            <w:r w:rsidR="00EF7C09">
              <w:rPr>
                <w:rFonts w:ascii="Arial" w:hAnsi="Arial" w:cs="Arial"/>
                <w:color w:val="000000"/>
                <w:sz w:val="20"/>
                <w:szCs w:val="20"/>
              </w:rPr>
              <w:t>w</w:t>
            </w:r>
            <w:r w:rsidR="00EF7C09" w:rsidRPr="00DE1EAE">
              <w:rPr>
                <w:rFonts w:ascii="Arial" w:hAnsi="Arial" w:cs="Arial"/>
                <w:color w:val="000000"/>
                <w:sz w:val="20"/>
                <w:szCs w:val="20"/>
              </w:rPr>
              <w:t>ild</w:t>
            </w:r>
            <w:r w:rsidRPr="00DE1EAE">
              <w:rPr>
                <w:rFonts w:ascii="Arial" w:hAnsi="Arial" w:cs="Arial"/>
                <w:color w:val="000000"/>
                <w:sz w:val="20"/>
                <w:szCs w:val="20"/>
              </w:rPr>
              <w:t>-type</w:t>
            </w:r>
          </w:p>
        </w:tc>
        <w:tc>
          <w:tcPr>
            <w:tcW w:w="1340" w:type="dxa"/>
            <w:tcBorders>
              <w:top w:val="single" w:sz="4" w:space="0" w:color="auto"/>
              <w:left w:val="single" w:sz="4" w:space="0" w:color="auto"/>
              <w:bottom w:val="single" w:sz="4" w:space="0" w:color="auto"/>
              <w:right w:val="single" w:sz="4" w:space="0" w:color="auto"/>
            </w:tcBorders>
          </w:tcPr>
          <w:p w14:paraId="5A5275F5" w14:textId="3368FB56"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DE1EAE">
              <w:rPr>
                <w:rFonts w:ascii="Arial" w:hAnsi="Arial" w:cs="Arial"/>
                <w:sz w:val="20"/>
                <w:szCs w:val="20"/>
              </w:rPr>
              <w:t>&lt;</w:t>
            </w:r>
            <w:r w:rsidR="0039254C">
              <w:rPr>
                <w:rFonts w:ascii="Arial" w:hAnsi="Arial" w:cs="Arial"/>
                <w:sz w:val="20"/>
                <w:szCs w:val="20"/>
              </w:rPr>
              <w:t>0</w:t>
            </w:r>
            <w:r w:rsidRPr="00DE1EAE">
              <w:rPr>
                <w:rFonts w:ascii="Arial" w:hAnsi="Arial" w:cs="Arial"/>
                <w:sz w:val="20"/>
                <w:szCs w:val="20"/>
              </w:rPr>
              <w:t>.001</w:t>
            </w:r>
          </w:p>
        </w:tc>
        <w:tc>
          <w:tcPr>
            <w:tcW w:w="1803" w:type="dxa"/>
            <w:tcBorders>
              <w:top w:val="single" w:sz="4" w:space="0" w:color="auto"/>
              <w:left w:val="single" w:sz="4" w:space="0" w:color="auto"/>
              <w:bottom w:val="single" w:sz="4" w:space="0" w:color="auto"/>
              <w:right w:val="single" w:sz="4" w:space="0" w:color="auto"/>
            </w:tcBorders>
          </w:tcPr>
          <w:p w14:paraId="28842421" w14:textId="62C75F61"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DE1EAE">
              <w:rPr>
                <w:rFonts w:ascii="Arial" w:hAnsi="Arial" w:cs="Arial"/>
                <w:sz w:val="20"/>
                <w:szCs w:val="20"/>
              </w:rPr>
              <w:t>0.45 (0.34</w:t>
            </w:r>
            <w:r w:rsidR="006B638D">
              <w:rPr>
                <w:rFonts w:ascii="Arial" w:hAnsi="Arial" w:cs="Arial"/>
                <w:sz w:val="20"/>
                <w:szCs w:val="20"/>
              </w:rPr>
              <w:t>-</w:t>
            </w:r>
            <w:r w:rsidRPr="00DE1EAE">
              <w:rPr>
                <w:rFonts w:ascii="Arial" w:hAnsi="Arial" w:cs="Arial"/>
                <w:sz w:val="20"/>
                <w:szCs w:val="20"/>
              </w:rPr>
              <w:t>0.61)</w:t>
            </w:r>
          </w:p>
        </w:tc>
      </w:tr>
      <w:tr w:rsidR="00D03AC9" w:rsidRPr="003F79AF" w14:paraId="45284530"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016B1C0B" w14:textId="17778EC0" w:rsidR="00D03AC9" w:rsidRPr="003F79AF" w:rsidRDefault="00D03AC9" w:rsidP="00D03AC9">
            <w:pPr>
              <w:adjustRightInd w:val="0"/>
              <w:spacing w:before="60" w:after="60"/>
              <w:rPr>
                <w:rFonts w:ascii="Arial" w:hAnsi="Arial" w:cs="Arial"/>
                <w:color w:val="000000"/>
                <w:sz w:val="20"/>
                <w:szCs w:val="20"/>
              </w:rPr>
            </w:pPr>
            <w:r w:rsidRPr="00DE1EAE">
              <w:rPr>
                <w:rFonts w:ascii="Arial" w:hAnsi="Arial" w:cs="Arial"/>
                <w:color w:val="000000"/>
                <w:sz w:val="20"/>
                <w:szCs w:val="20"/>
              </w:rPr>
              <w:t>Complex</w:t>
            </w:r>
            <w:r w:rsidRPr="00DE1EAE">
              <w:rPr>
                <w:rFonts w:ascii="Arial" w:eastAsia="Calibri" w:hAnsi="Arial" w:cs="Arial"/>
                <w:color w:val="000000"/>
                <w:sz w:val="20"/>
                <w:szCs w:val="20"/>
              </w:rPr>
              <w:t xml:space="preserve"> karyotype</w:t>
            </w:r>
          </w:p>
        </w:tc>
        <w:tc>
          <w:tcPr>
            <w:tcW w:w="1901" w:type="dxa"/>
            <w:tcBorders>
              <w:top w:val="single" w:sz="4" w:space="0" w:color="auto"/>
              <w:left w:val="single" w:sz="4" w:space="0" w:color="auto"/>
              <w:bottom w:val="single" w:sz="4" w:space="0" w:color="auto"/>
              <w:right w:val="single" w:sz="4" w:space="0" w:color="auto"/>
            </w:tcBorders>
          </w:tcPr>
          <w:p w14:paraId="051F8A0C" w14:textId="25F11879" w:rsidR="00D03AC9" w:rsidRPr="003F79AF" w:rsidRDefault="00D03AC9" w:rsidP="00D03AC9">
            <w:pPr>
              <w:adjustRightInd w:val="0"/>
              <w:spacing w:before="60"/>
              <w:rPr>
                <w:rFonts w:ascii="Arial" w:hAnsi="Arial" w:cs="Arial"/>
                <w:color w:val="000000"/>
                <w:sz w:val="20"/>
                <w:szCs w:val="20"/>
              </w:rPr>
            </w:pPr>
            <w:r w:rsidRPr="00DE1EAE">
              <w:rPr>
                <w:rFonts w:ascii="Arial" w:hAnsi="Arial" w:cs="Arial"/>
                <w:color w:val="000000"/>
                <w:sz w:val="20"/>
                <w:szCs w:val="20"/>
              </w:rPr>
              <w:t xml:space="preserve">Yes </w:t>
            </w:r>
            <w:r w:rsidR="00447904">
              <w:rPr>
                <w:rFonts w:ascii="Arial" w:hAnsi="Arial" w:cs="Arial"/>
                <w:color w:val="000000"/>
                <w:sz w:val="20"/>
                <w:szCs w:val="20"/>
              </w:rPr>
              <w:t>vs</w:t>
            </w:r>
            <w:r w:rsidRPr="00DE1EAE">
              <w:rPr>
                <w:rFonts w:ascii="Arial" w:hAnsi="Arial" w:cs="Arial"/>
                <w:color w:val="000000"/>
                <w:sz w:val="20"/>
                <w:szCs w:val="20"/>
              </w:rPr>
              <w:t xml:space="preserve"> </w:t>
            </w:r>
            <w:r w:rsidR="00EF7C09">
              <w:rPr>
                <w:rFonts w:ascii="Arial" w:hAnsi="Arial" w:cs="Arial"/>
                <w:color w:val="000000"/>
                <w:sz w:val="20"/>
                <w:szCs w:val="20"/>
              </w:rPr>
              <w:t>n</w:t>
            </w:r>
            <w:r w:rsidR="00EF7C09" w:rsidRPr="00DE1EAE">
              <w:rPr>
                <w:rFonts w:ascii="Arial" w:hAnsi="Arial" w:cs="Arial"/>
                <w:color w:val="000000"/>
                <w:sz w:val="20"/>
                <w:szCs w:val="20"/>
              </w:rPr>
              <w:t>o</w:t>
            </w:r>
          </w:p>
        </w:tc>
        <w:tc>
          <w:tcPr>
            <w:tcW w:w="1223" w:type="dxa"/>
            <w:tcBorders>
              <w:top w:val="single" w:sz="4" w:space="0" w:color="auto"/>
              <w:left w:val="single" w:sz="4" w:space="0" w:color="auto"/>
              <w:bottom w:val="single" w:sz="4" w:space="0" w:color="auto"/>
              <w:right w:val="single" w:sz="4" w:space="0" w:color="auto"/>
            </w:tcBorders>
          </w:tcPr>
          <w:p w14:paraId="25FF9CBE" w14:textId="2B56446F" w:rsidR="00D03AC9" w:rsidRPr="003F79AF" w:rsidDel="000D1214" w:rsidRDefault="00D03AC9" w:rsidP="00D03AC9">
            <w:pPr>
              <w:adjustRightInd w:val="0"/>
              <w:spacing w:before="60" w:after="60" w:line="256" w:lineRule="auto"/>
              <w:jc w:val="center"/>
              <w:rPr>
                <w:rFonts w:ascii="Arial" w:hAnsi="Arial" w:cs="Arial"/>
                <w:sz w:val="20"/>
                <w:szCs w:val="20"/>
              </w:rPr>
            </w:pPr>
            <w:r w:rsidRPr="00DE1EAE">
              <w:rPr>
                <w:rFonts w:ascii="Arial" w:hAnsi="Arial" w:cs="Arial"/>
                <w:sz w:val="20"/>
                <w:szCs w:val="20"/>
              </w:rPr>
              <w:t>&lt;</w:t>
            </w:r>
            <w:r w:rsidR="0039254C">
              <w:rPr>
                <w:rFonts w:ascii="Arial" w:hAnsi="Arial" w:cs="Arial"/>
                <w:sz w:val="20"/>
                <w:szCs w:val="20"/>
              </w:rPr>
              <w:t>0</w:t>
            </w:r>
            <w:r w:rsidRPr="00DE1EAE">
              <w:rPr>
                <w:rFonts w:ascii="Arial" w:hAnsi="Arial" w:cs="Arial"/>
                <w:sz w:val="20"/>
                <w:szCs w:val="20"/>
              </w:rPr>
              <w:t>.001</w:t>
            </w:r>
          </w:p>
        </w:tc>
        <w:tc>
          <w:tcPr>
            <w:tcW w:w="1736" w:type="dxa"/>
            <w:tcBorders>
              <w:top w:val="single" w:sz="4" w:space="0" w:color="auto"/>
              <w:left w:val="single" w:sz="4" w:space="0" w:color="auto"/>
              <w:bottom w:val="single" w:sz="4" w:space="0" w:color="auto"/>
              <w:right w:val="single" w:sz="12" w:space="0" w:color="auto"/>
            </w:tcBorders>
          </w:tcPr>
          <w:p w14:paraId="5A2CF4B4" w14:textId="2D44A51D" w:rsidR="00D03AC9" w:rsidRPr="003F79AF" w:rsidRDefault="00D03AC9" w:rsidP="00D03AC9">
            <w:pPr>
              <w:adjustRightInd w:val="0"/>
              <w:spacing w:before="60" w:line="257" w:lineRule="auto"/>
              <w:jc w:val="center"/>
              <w:rPr>
                <w:rFonts w:ascii="Arial" w:hAnsi="Arial" w:cs="Arial"/>
                <w:sz w:val="20"/>
                <w:szCs w:val="20"/>
              </w:rPr>
            </w:pPr>
            <w:r w:rsidRPr="00DE1EAE">
              <w:rPr>
                <w:rFonts w:ascii="Arial" w:hAnsi="Arial" w:cs="Arial"/>
                <w:sz w:val="20"/>
                <w:szCs w:val="20"/>
              </w:rPr>
              <w:t>3.12 (1.92</w:t>
            </w:r>
            <w:r w:rsidR="006B638D">
              <w:rPr>
                <w:rFonts w:ascii="Arial" w:hAnsi="Arial" w:cs="Arial"/>
                <w:sz w:val="20"/>
                <w:szCs w:val="20"/>
              </w:rPr>
              <w:t>-</w:t>
            </w:r>
            <w:r w:rsidRPr="00DE1EAE">
              <w:rPr>
                <w:rFonts w:ascii="Arial" w:hAnsi="Arial" w:cs="Arial"/>
                <w:sz w:val="20"/>
                <w:szCs w:val="20"/>
              </w:rPr>
              <w:t>5.07)</w:t>
            </w:r>
          </w:p>
        </w:tc>
        <w:tc>
          <w:tcPr>
            <w:tcW w:w="1960" w:type="dxa"/>
            <w:tcBorders>
              <w:top w:val="single" w:sz="4" w:space="0" w:color="auto"/>
              <w:left w:val="single" w:sz="12" w:space="0" w:color="auto"/>
              <w:bottom w:val="single" w:sz="4" w:space="0" w:color="auto"/>
              <w:right w:val="single" w:sz="4" w:space="0" w:color="auto"/>
            </w:tcBorders>
          </w:tcPr>
          <w:p w14:paraId="09B4897A" w14:textId="64315151" w:rsidR="00D03AC9" w:rsidRPr="00DE1EAE" w:rsidRDefault="00D03AC9" w:rsidP="00D03AC9">
            <w:pPr>
              <w:adjustRightInd w:val="0"/>
              <w:spacing w:before="60" w:line="257" w:lineRule="auto"/>
              <w:rPr>
                <w:rFonts w:ascii="Arial" w:hAnsi="Arial" w:cs="Arial"/>
                <w:i/>
                <w:color w:val="000000"/>
                <w:sz w:val="20"/>
                <w:szCs w:val="20"/>
              </w:rPr>
            </w:pPr>
            <w:r w:rsidRPr="00DE1EAE">
              <w:rPr>
                <w:rFonts w:ascii="Arial" w:hAnsi="Arial" w:cs="Arial"/>
                <w:color w:val="000000"/>
                <w:sz w:val="20"/>
                <w:szCs w:val="20"/>
              </w:rPr>
              <w:t>Complex</w:t>
            </w:r>
            <w:r w:rsidRPr="00DE1EAE">
              <w:rPr>
                <w:rFonts w:ascii="Arial" w:eastAsia="Calibri" w:hAnsi="Arial" w:cs="Arial"/>
                <w:color w:val="000000"/>
                <w:sz w:val="20"/>
                <w:szCs w:val="20"/>
              </w:rPr>
              <w:t xml:space="preserve"> karyotype</w:t>
            </w:r>
          </w:p>
        </w:tc>
        <w:tc>
          <w:tcPr>
            <w:tcW w:w="1897" w:type="dxa"/>
            <w:tcBorders>
              <w:top w:val="single" w:sz="4" w:space="0" w:color="auto"/>
              <w:left w:val="single" w:sz="4" w:space="0" w:color="auto"/>
              <w:bottom w:val="single" w:sz="4" w:space="0" w:color="auto"/>
              <w:right w:val="single" w:sz="4" w:space="0" w:color="auto"/>
            </w:tcBorders>
          </w:tcPr>
          <w:p w14:paraId="6E0AD4A6" w14:textId="4CCE417A" w:rsidR="00D03AC9" w:rsidRPr="00DE1EAE" w:rsidRDefault="00D03AC9" w:rsidP="00D03AC9">
            <w:pPr>
              <w:adjustRightInd w:val="0"/>
              <w:spacing w:before="60" w:line="257" w:lineRule="auto"/>
              <w:jc w:val="center"/>
              <w:rPr>
                <w:rFonts w:ascii="Arial" w:hAnsi="Arial" w:cs="Arial"/>
                <w:color w:val="000000"/>
                <w:sz w:val="20"/>
                <w:szCs w:val="20"/>
              </w:rPr>
            </w:pPr>
            <w:r w:rsidRPr="00DE1EAE">
              <w:rPr>
                <w:rFonts w:ascii="Arial" w:hAnsi="Arial" w:cs="Arial"/>
                <w:color w:val="000000"/>
                <w:sz w:val="20"/>
                <w:szCs w:val="20"/>
              </w:rPr>
              <w:t xml:space="preserve">Yes </w:t>
            </w:r>
            <w:r w:rsidR="00447904">
              <w:rPr>
                <w:rFonts w:ascii="Arial" w:hAnsi="Arial" w:cs="Arial"/>
                <w:color w:val="000000"/>
                <w:sz w:val="20"/>
                <w:szCs w:val="20"/>
              </w:rPr>
              <w:t>vs</w:t>
            </w:r>
            <w:r w:rsidRPr="00DE1EAE">
              <w:rPr>
                <w:rFonts w:ascii="Arial" w:hAnsi="Arial" w:cs="Arial"/>
                <w:color w:val="000000"/>
                <w:sz w:val="20"/>
                <w:szCs w:val="20"/>
              </w:rPr>
              <w:t xml:space="preserve"> </w:t>
            </w:r>
            <w:r w:rsidR="00EF7C09">
              <w:rPr>
                <w:rFonts w:ascii="Arial" w:hAnsi="Arial" w:cs="Arial"/>
                <w:color w:val="000000"/>
                <w:sz w:val="20"/>
                <w:szCs w:val="20"/>
              </w:rPr>
              <w:t>n</w:t>
            </w:r>
            <w:r w:rsidR="00EF7C09" w:rsidRPr="00DE1EAE">
              <w:rPr>
                <w:rFonts w:ascii="Arial" w:hAnsi="Arial" w:cs="Arial"/>
                <w:color w:val="000000"/>
                <w:sz w:val="20"/>
                <w:szCs w:val="20"/>
              </w:rPr>
              <w:t>o</w:t>
            </w:r>
          </w:p>
        </w:tc>
        <w:tc>
          <w:tcPr>
            <w:tcW w:w="1340" w:type="dxa"/>
            <w:tcBorders>
              <w:top w:val="single" w:sz="4" w:space="0" w:color="auto"/>
              <w:left w:val="single" w:sz="4" w:space="0" w:color="auto"/>
              <w:bottom w:val="single" w:sz="4" w:space="0" w:color="auto"/>
              <w:right w:val="single" w:sz="4" w:space="0" w:color="auto"/>
            </w:tcBorders>
          </w:tcPr>
          <w:p w14:paraId="308CE183" w14:textId="1ABC3C56" w:rsidR="00D03AC9" w:rsidRPr="00DE1EAE" w:rsidRDefault="0039254C" w:rsidP="00D03AC9">
            <w:pPr>
              <w:adjustRightInd w:val="0"/>
              <w:spacing w:before="60" w:line="257" w:lineRule="auto"/>
              <w:jc w:val="center"/>
              <w:rPr>
                <w:rFonts w:ascii="Arial" w:hAnsi="Arial" w:cs="Arial"/>
                <w:sz w:val="20"/>
                <w:szCs w:val="20"/>
              </w:rPr>
            </w:pPr>
            <w:r>
              <w:rPr>
                <w:rFonts w:ascii="Arial" w:hAnsi="Arial" w:cs="Arial"/>
                <w:sz w:val="20"/>
                <w:szCs w:val="20"/>
              </w:rPr>
              <w:t>0</w:t>
            </w:r>
            <w:r w:rsidR="00D03AC9" w:rsidRPr="00DE1EAE">
              <w:rPr>
                <w:rFonts w:ascii="Arial" w:hAnsi="Arial" w:cs="Arial"/>
                <w:sz w:val="20"/>
                <w:szCs w:val="20"/>
              </w:rPr>
              <w:t>.02</w:t>
            </w:r>
          </w:p>
        </w:tc>
        <w:tc>
          <w:tcPr>
            <w:tcW w:w="1803" w:type="dxa"/>
            <w:tcBorders>
              <w:top w:val="single" w:sz="4" w:space="0" w:color="auto"/>
              <w:left w:val="single" w:sz="4" w:space="0" w:color="auto"/>
              <w:bottom w:val="single" w:sz="4" w:space="0" w:color="auto"/>
              <w:right w:val="single" w:sz="4" w:space="0" w:color="auto"/>
            </w:tcBorders>
          </w:tcPr>
          <w:p w14:paraId="27B42626" w14:textId="1FB2B6D8" w:rsidR="00D03AC9" w:rsidRPr="00DE1EAE" w:rsidRDefault="00D03AC9" w:rsidP="00D03AC9">
            <w:pPr>
              <w:adjustRightInd w:val="0"/>
              <w:spacing w:before="60" w:line="257" w:lineRule="auto"/>
              <w:jc w:val="center"/>
              <w:rPr>
                <w:rFonts w:ascii="Arial" w:hAnsi="Arial" w:cs="Arial"/>
                <w:sz w:val="20"/>
                <w:szCs w:val="20"/>
              </w:rPr>
            </w:pPr>
            <w:r w:rsidRPr="00DE1EAE">
              <w:rPr>
                <w:rFonts w:ascii="Arial" w:hAnsi="Arial" w:cs="Arial"/>
                <w:sz w:val="20"/>
                <w:szCs w:val="20"/>
              </w:rPr>
              <w:t>1.59 (1.09</w:t>
            </w:r>
            <w:r w:rsidR="006B638D">
              <w:rPr>
                <w:rFonts w:ascii="Arial" w:hAnsi="Arial" w:cs="Arial"/>
                <w:sz w:val="20"/>
                <w:szCs w:val="20"/>
              </w:rPr>
              <w:t>-</w:t>
            </w:r>
            <w:r w:rsidRPr="00DE1EAE">
              <w:rPr>
                <w:rFonts w:ascii="Arial" w:hAnsi="Arial" w:cs="Arial"/>
                <w:sz w:val="20"/>
                <w:szCs w:val="20"/>
              </w:rPr>
              <w:t>2.31)</w:t>
            </w:r>
          </w:p>
        </w:tc>
      </w:tr>
      <w:tr w:rsidR="00D03AC9" w:rsidRPr="003F79AF" w14:paraId="0B219D3A"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0010BDD3" w14:textId="7D3811AF" w:rsidR="00D03AC9" w:rsidRPr="003F79AF" w:rsidRDefault="00D03AC9" w:rsidP="00D03AC9">
            <w:pPr>
              <w:adjustRightInd w:val="0"/>
              <w:spacing w:before="60" w:after="60"/>
              <w:rPr>
                <w:rFonts w:ascii="Arial" w:hAnsi="Arial" w:cs="Arial"/>
                <w:color w:val="000000"/>
                <w:sz w:val="20"/>
                <w:szCs w:val="20"/>
              </w:rPr>
            </w:pPr>
            <w:r w:rsidRPr="003F79AF">
              <w:rPr>
                <w:rFonts w:ascii="Arial" w:hAnsi="Arial" w:cs="Arial"/>
                <w:color w:val="000000"/>
                <w:sz w:val="20"/>
                <w:szCs w:val="20"/>
              </w:rPr>
              <w:t>Age</w:t>
            </w:r>
          </w:p>
        </w:tc>
        <w:tc>
          <w:tcPr>
            <w:tcW w:w="1901" w:type="dxa"/>
            <w:tcBorders>
              <w:top w:val="single" w:sz="4" w:space="0" w:color="auto"/>
              <w:left w:val="single" w:sz="4" w:space="0" w:color="auto"/>
              <w:bottom w:val="single" w:sz="4" w:space="0" w:color="auto"/>
              <w:right w:val="single" w:sz="4" w:space="0" w:color="auto"/>
            </w:tcBorders>
          </w:tcPr>
          <w:p w14:paraId="1D4EFA62" w14:textId="6B0B50F8" w:rsidR="00D03AC9" w:rsidRPr="003F79AF" w:rsidRDefault="00D03AC9" w:rsidP="00D03AC9">
            <w:pPr>
              <w:adjustRightInd w:val="0"/>
              <w:spacing w:before="60"/>
              <w:rPr>
                <w:rFonts w:ascii="Arial" w:hAnsi="Arial" w:cs="Arial"/>
                <w:color w:val="000000"/>
                <w:sz w:val="20"/>
                <w:szCs w:val="20"/>
              </w:rPr>
            </w:pPr>
            <w:r w:rsidRPr="003F79AF">
              <w:rPr>
                <w:rFonts w:ascii="Arial" w:hAnsi="Arial" w:cs="Arial"/>
                <w:color w:val="000000"/>
                <w:sz w:val="20"/>
                <w:szCs w:val="20"/>
              </w:rPr>
              <w:t>Continuous, 10-year increase</w:t>
            </w:r>
          </w:p>
        </w:tc>
        <w:tc>
          <w:tcPr>
            <w:tcW w:w="1223" w:type="dxa"/>
            <w:tcBorders>
              <w:top w:val="single" w:sz="4" w:space="0" w:color="auto"/>
              <w:left w:val="single" w:sz="4" w:space="0" w:color="auto"/>
              <w:bottom w:val="single" w:sz="4" w:space="0" w:color="auto"/>
              <w:right w:val="single" w:sz="4" w:space="0" w:color="auto"/>
            </w:tcBorders>
          </w:tcPr>
          <w:p w14:paraId="79E833F4" w14:textId="756B7DCC" w:rsidR="00D03AC9" w:rsidRPr="003F79AF" w:rsidDel="000D1214" w:rsidRDefault="0039254C" w:rsidP="00D03AC9">
            <w:pPr>
              <w:adjustRightInd w:val="0"/>
              <w:spacing w:before="60" w:after="60" w:line="256" w:lineRule="auto"/>
              <w:jc w:val="center"/>
              <w:rPr>
                <w:rFonts w:ascii="Arial" w:hAnsi="Arial" w:cs="Arial"/>
                <w:sz w:val="20"/>
                <w:szCs w:val="20"/>
              </w:rPr>
            </w:pPr>
            <w:r>
              <w:rPr>
                <w:rFonts w:ascii="Arial" w:hAnsi="Arial" w:cs="Arial"/>
                <w:sz w:val="20"/>
                <w:szCs w:val="20"/>
              </w:rPr>
              <w:t>0</w:t>
            </w:r>
            <w:r w:rsidR="00D03AC9" w:rsidRPr="003F79AF">
              <w:rPr>
                <w:rFonts w:ascii="Arial" w:hAnsi="Arial" w:cs="Arial"/>
                <w:sz w:val="20"/>
                <w:szCs w:val="20"/>
              </w:rPr>
              <w:t>.006</w:t>
            </w:r>
          </w:p>
        </w:tc>
        <w:tc>
          <w:tcPr>
            <w:tcW w:w="1736" w:type="dxa"/>
            <w:tcBorders>
              <w:top w:val="single" w:sz="4" w:space="0" w:color="auto"/>
              <w:left w:val="single" w:sz="4" w:space="0" w:color="auto"/>
              <w:bottom w:val="single" w:sz="4" w:space="0" w:color="auto"/>
              <w:right w:val="single" w:sz="12" w:space="0" w:color="auto"/>
            </w:tcBorders>
          </w:tcPr>
          <w:p w14:paraId="5C1E0183" w14:textId="261D47EC" w:rsidR="00D03AC9" w:rsidRPr="003F79AF" w:rsidRDefault="00D03AC9" w:rsidP="00D03AC9">
            <w:pPr>
              <w:adjustRightInd w:val="0"/>
              <w:spacing w:before="60" w:line="257" w:lineRule="auto"/>
              <w:jc w:val="center"/>
              <w:rPr>
                <w:rFonts w:ascii="Arial" w:hAnsi="Arial" w:cs="Arial"/>
                <w:sz w:val="20"/>
                <w:szCs w:val="20"/>
              </w:rPr>
            </w:pPr>
            <w:r w:rsidRPr="003F79AF">
              <w:rPr>
                <w:rFonts w:ascii="Arial" w:hAnsi="Arial" w:cs="Arial"/>
                <w:sz w:val="20"/>
                <w:szCs w:val="20"/>
              </w:rPr>
              <w:t>1.42 (1.11</w:t>
            </w:r>
            <w:r w:rsidR="006B638D">
              <w:rPr>
                <w:rFonts w:ascii="Arial" w:hAnsi="Arial" w:cs="Arial"/>
                <w:sz w:val="20"/>
                <w:szCs w:val="20"/>
              </w:rPr>
              <w:t>-</w:t>
            </w:r>
            <w:r w:rsidRPr="003F79AF">
              <w:rPr>
                <w:rFonts w:ascii="Arial" w:hAnsi="Arial" w:cs="Arial"/>
                <w:sz w:val="20"/>
                <w:szCs w:val="20"/>
              </w:rPr>
              <w:t>1.82)</w:t>
            </w:r>
          </w:p>
        </w:tc>
        <w:tc>
          <w:tcPr>
            <w:tcW w:w="1960" w:type="dxa"/>
            <w:tcBorders>
              <w:top w:val="single" w:sz="4" w:space="0" w:color="auto"/>
              <w:left w:val="single" w:sz="12" w:space="0" w:color="auto"/>
              <w:bottom w:val="single" w:sz="4" w:space="0" w:color="auto"/>
              <w:right w:val="single" w:sz="4" w:space="0" w:color="auto"/>
            </w:tcBorders>
          </w:tcPr>
          <w:p w14:paraId="062CF1C2" w14:textId="7E1A2725" w:rsidR="00D03AC9" w:rsidRPr="00DE1EAE" w:rsidRDefault="00D03AC9" w:rsidP="00D03AC9">
            <w:pPr>
              <w:adjustRightInd w:val="0"/>
              <w:spacing w:before="60" w:line="257" w:lineRule="auto"/>
              <w:rPr>
                <w:rFonts w:ascii="Arial" w:hAnsi="Arial" w:cs="Arial"/>
                <w:i/>
                <w:color w:val="000000"/>
                <w:sz w:val="20"/>
                <w:szCs w:val="20"/>
              </w:rPr>
            </w:pPr>
            <w:r w:rsidRPr="00DE1EAE">
              <w:rPr>
                <w:rFonts w:ascii="Arial" w:hAnsi="Arial" w:cs="Arial"/>
                <w:i/>
                <w:color w:val="000000"/>
                <w:sz w:val="20"/>
                <w:szCs w:val="20"/>
              </w:rPr>
              <w:t>KRAS</w:t>
            </w:r>
          </w:p>
        </w:tc>
        <w:tc>
          <w:tcPr>
            <w:tcW w:w="1897" w:type="dxa"/>
            <w:tcBorders>
              <w:top w:val="single" w:sz="4" w:space="0" w:color="auto"/>
              <w:left w:val="single" w:sz="4" w:space="0" w:color="auto"/>
              <w:bottom w:val="single" w:sz="4" w:space="0" w:color="auto"/>
              <w:right w:val="single" w:sz="4" w:space="0" w:color="auto"/>
            </w:tcBorders>
          </w:tcPr>
          <w:p w14:paraId="054359ED" w14:textId="26B738E5" w:rsidR="00D03AC9" w:rsidRPr="00DE1EAE" w:rsidRDefault="00D03AC9" w:rsidP="00D03AC9">
            <w:pPr>
              <w:adjustRightInd w:val="0"/>
              <w:spacing w:before="60" w:line="257" w:lineRule="auto"/>
              <w:jc w:val="center"/>
              <w:rPr>
                <w:rFonts w:ascii="Arial" w:hAnsi="Arial" w:cs="Arial"/>
                <w:color w:val="000000"/>
                <w:sz w:val="20"/>
                <w:szCs w:val="20"/>
              </w:rPr>
            </w:pPr>
            <w:r w:rsidRPr="00DE1EAE">
              <w:rPr>
                <w:rFonts w:ascii="Arial" w:hAnsi="Arial" w:cs="Arial"/>
                <w:color w:val="000000"/>
                <w:sz w:val="20"/>
                <w:szCs w:val="20"/>
              </w:rPr>
              <w:t xml:space="preserve">Mutated </w:t>
            </w:r>
            <w:r w:rsidR="00447904">
              <w:rPr>
                <w:rFonts w:ascii="Arial" w:hAnsi="Arial" w:cs="Arial"/>
                <w:color w:val="000000"/>
                <w:sz w:val="20"/>
                <w:szCs w:val="20"/>
              </w:rPr>
              <w:t>vs</w:t>
            </w:r>
            <w:r w:rsidRPr="00DE1EAE">
              <w:rPr>
                <w:rFonts w:ascii="Arial" w:hAnsi="Arial" w:cs="Arial"/>
                <w:color w:val="000000"/>
                <w:sz w:val="20"/>
                <w:szCs w:val="20"/>
              </w:rPr>
              <w:t xml:space="preserve"> </w:t>
            </w:r>
            <w:r w:rsidR="00EF7C09">
              <w:rPr>
                <w:rFonts w:ascii="Arial" w:hAnsi="Arial" w:cs="Arial"/>
                <w:color w:val="000000"/>
                <w:sz w:val="20"/>
                <w:szCs w:val="20"/>
              </w:rPr>
              <w:t>w</w:t>
            </w:r>
            <w:r w:rsidR="00EF7C09" w:rsidRPr="00DE1EAE">
              <w:rPr>
                <w:rFonts w:ascii="Arial" w:hAnsi="Arial" w:cs="Arial"/>
                <w:color w:val="000000"/>
                <w:sz w:val="20"/>
                <w:szCs w:val="20"/>
              </w:rPr>
              <w:t>ild</w:t>
            </w:r>
            <w:r w:rsidRPr="00DE1EAE">
              <w:rPr>
                <w:rFonts w:ascii="Arial" w:hAnsi="Arial" w:cs="Arial"/>
                <w:color w:val="000000"/>
                <w:sz w:val="20"/>
                <w:szCs w:val="20"/>
              </w:rPr>
              <w:t>-type</w:t>
            </w:r>
          </w:p>
        </w:tc>
        <w:tc>
          <w:tcPr>
            <w:tcW w:w="1340" w:type="dxa"/>
            <w:tcBorders>
              <w:top w:val="single" w:sz="4" w:space="0" w:color="auto"/>
              <w:left w:val="single" w:sz="4" w:space="0" w:color="auto"/>
              <w:bottom w:val="single" w:sz="4" w:space="0" w:color="auto"/>
              <w:right w:val="single" w:sz="4" w:space="0" w:color="auto"/>
            </w:tcBorders>
          </w:tcPr>
          <w:p w14:paraId="03DD804A" w14:textId="7CDCA377" w:rsidR="00D03AC9" w:rsidRPr="00DE1EAE" w:rsidRDefault="0039254C" w:rsidP="00D03AC9">
            <w:pPr>
              <w:adjustRightInd w:val="0"/>
              <w:spacing w:before="60" w:line="257" w:lineRule="auto"/>
              <w:jc w:val="center"/>
              <w:rPr>
                <w:rFonts w:ascii="Arial" w:hAnsi="Arial" w:cs="Arial"/>
                <w:sz w:val="20"/>
                <w:szCs w:val="20"/>
              </w:rPr>
            </w:pPr>
            <w:r>
              <w:rPr>
                <w:rFonts w:ascii="Arial" w:hAnsi="Arial" w:cs="Arial"/>
                <w:sz w:val="20"/>
                <w:szCs w:val="20"/>
              </w:rPr>
              <w:t>0</w:t>
            </w:r>
            <w:r w:rsidR="00D03AC9" w:rsidRPr="00DE1EAE">
              <w:rPr>
                <w:rFonts w:ascii="Arial" w:hAnsi="Arial" w:cs="Arial"/>
                <w:sz w:val="20"/>
                <w:szCs w:val="20"/>
              </w:rPr>
              <w:t>.006</w:t>
            </w:r>
          </w:p>
        </w:tc>
        <w:tc>
          <w:tcPr>
            <w:tcW w:w="1803" w:type="dxa"/>
            <w:tcBorders>
              <w:top w:val="single" w:sz="4" w:space="0" w:color="auto"/>
              <w:left w:val="single" w:sz="4" w:space="0" w:color="auto"/>
              <w:bottom w:val="single" w:sz="4" w:space="0" w:color="auto"/>
              <w:right w:val="single" w:sz="4" w:space="0" w:color="auto"/>
            </w:tcBorders>
          </w:tcPr>
          <w:p w14:paraId="638F4A48" w14:textId="5E0E7C36" w:rsidR="00D03AC9" w:rsidRPr="00DE1EAE" w:rsidRDefault="00D03AC9" w:rsidP="00D03AC9">
            <w:pPr>
              <w:adjustRightInd w:val="0"/>
              <w:spacing w:before="60" w:line="257" w:lineRule="auto"/>
              <w:jc w:val="center"/>
              <w:rPr>
                <w:rFonts w:ascii="Arial" w:hAnsi="Arial" w:cs="Arial"/>
                <w:sz w:val="20"/>
                <w:szCs w:val="20"/>
              </w:rPr>
            </w:pPr>
            <w:r w:rsidRPr="00DE1EAE">
              <w:rPr>
                <w:rFonts w:ascii="Arial" w:hAnsi="Arial" w:cs="Arial"/>
                <w:sz w:val="20"/>
                <w:szCs w:val="20"/>
              </w:rPr>
              <w:t>3.58 (1.45</w:t>
            </w:r>
            <w:r w:rsidR="006B638D">
              <w:rPr>
                <w:rFonts w:ascii="Arial" w:hAnsi="Arial" w:cs="Arial"/>
                <w:sz w:val="20"/>
                <w:szCs w:val="20"/>
              </w:rPr>
              <w:t>-</w:t>
            </w:r>
            <w:r w:rsidRPr="00DE1EAE">
              <w:rPr>
                <w:rFonts w:ascii="Arial" w:hAnsi="Arial" w:cs="Arial"/>
                <w:sz w:val="20"/>
                <w:szCs w:val="20"/>
              </w:rPr>
              <w:t>8.80)</w:t>
            </w:r>
          </w:p>
        </w:tc>
      </w:tr>
      <w:tr w:rsidR="00D03AC9" w:rsidRPr="003F79AF" w14:paraId="7FFF26D9" w14:textId="77777777" w:rsidTr="00DE1EAE">
        <w:trPr>
          <w:trHeight w:val="144"/>
        </w:trPr>
        <w:tc>
          <w:tcPr>
            <w:tcW w:w="2085" w:type="dxa"/>
            <w:tcBorders>
              <w:top w:val="single" w:sz="4" w:space="0" w:color="auto"/>
              <w:left w:val="single" w:sz="4" w:space="0" w:color="auto"/>
              <w:bottom w:val="single" w:sz="4" w:space="0" w:color="auto"/>
              <w:right w:val="single" w:sz="4" w:space="0" w:color="auto"/>
            </w:tcBorders>
          </w:tcPr>
          <w:p w14:paraId="49F7F4CA" w14:textId="215D117B" w:rsidR="00D03AC9" w:rsidRPr="003F79AF" w:rsidRDefault="00D03AC9" w:rsidP="00D03AC9">
            <w:pPr>
              <w:adjustRightInd w:val="0"/>
              <w:spacing w:before="60" w:after="60"/>
              <w:rPr>
                <w:rFonts w:ascii="Arial" w:eastAsia="Calibri" w:hAnsi="Arial" w:cs="Arial"/>
                <w:color w:val="000000"/>
                <w:sz w:val="20"/>
                <w:szCs w:val="20"/>
              </w:rPr>
            </w:pPr>
            <w:r w:rsidRPr="003F79AF">
              <w:rPr>
                <w:rFonts w:ascii="Arial" w:hAnsi="Arial" w:cs="Arial"/>
                <w:color w:val="000000"/>
                <w:sz w:val="20"/>
                <w:szCs w:val="20"/>
              </w:rPr>
              <w:t>Platelets</w:t>
            </w:r>
          </w:p>
        </w:tc>
        <w:tc>
          <w:tcPr>
            <w:tcW w:w="1901" w:type="dxa"/>
            <w:tcBorders>
              <w:top w:val="single" w:sz="4" w:space="0" w:color="auto"/>
              <w:left w:val="single" w:sz="4" w:space="0" w:color="auto"/>
              <w:bottom w:val="single" w:sz="4" w:space="0" w:color="auto"/>
              <w:right w:val="single" w:sz="4" w:space="0" w:color="auto"/>
            </w:tcBorders>
          </w:tcPr>
          <w:p w14:paraId="4876C65E" w14:textId="0A744E30" w:rsidR="00D03AC9" w:rsidRPr="003F79AF" w:rsidRDefault="00D03AC9" w:rsidP="00D03AC9">
            <w:pPr>
              <w:adjustRightInd w:val="0"/>
              <w:spacing w:before="60"/>
              <w:rPr>
                <w:rFonts w:ascii="Arial" w:eastAsia="Calibri" w:hAnsi="Arial" w:cs="Arial"/>
                <w:color w:val="000000"/>
                <w:sz w:val="20"/>
                <w:szCs w:val="20"/>
              </w:rPr>
            </w:pPr>
            <w:r w:rsidRPr="003F79AF">
              <w:rPr>
                <w:rFonts w:ascii="Arial" w:hAnsi="Arial" w:cs="Arial"/>
                <w:color w:val="000000"/>
                <w:sz w:val="20"/>
                <w:szCs w:val="20"/>
              </w:rPr>
              <w:t>Continuous, 50-unit increase</w:t>
            </w:r>
          </w:p>
        </w:tc>
        <w:tc>
          <w:tcPr>
            <w:tcW w:w="1223" w:type="dxa"/>
            <w:tcBorders>
              <w:top w:val="single" w:sz="4" w:space="0" w:color="auto"/>
              <w:left w:val="single" w:sz="4" w:space="0" w:color="auto"/>
              <w:bottom w:val="single" w:sz="4" w:space="0" w:color="auto"/>
              <w:right w:val="single" w:sz="4" w:space="0" w:color="auto"/>
            </w:tcBorders>
          </w:tcPr>
          <w:p w14:paraId="0FA4EDF3" w14:textId="67A82148" w:rsidR="00D03AC9" w:rsidRPr="003F79AF" w:rsidRDefault="0039254C" w:rsidP="00D03AC9">
            <w:pPr>
              <w:adjustRightInd w:val="0"/>
              <w:spacing w:before="60" w:after="60" w:line="256" w:lineRule="auto"/>
              <w:jc w:val="center"/>
              <w:rPr>
                <w:rFonts w:ascii="Arial" w:eastAsia="Calibri" w:hAnsi="Arial" w:cs="Arial"/>
                <w:color w:val="000000"/>
                <w:sz w:val="20"/>
                <w:szCs w:val="20"/>
              </w:rPr>
            </w:pPr>
            <w:r>
              <w:rPr>
                <w:rFonts w:ascii="Arial" w:hAnsi="Arial" w:cs="Arial"/>
                <w:sz w:val="20"/>
                <w:szCs w:val="20"/>
              </w:rPr>
              <w:t>0</w:t>
            </w:r>
            <w:r w:rsidR="00D03AC9" w:rsidRPr="003F79AF">
              <w:rPr>
                <w:rFonts w:ascii="Arial" w:hAnsi="Arial" w:cs="Arial"/>
                <w:sz w:val="20"/>
                <w:szCs w:val="20"/>
              </w:rPr>
              <w:t>.02</w:t>
            </w:r>
          </w:p>
        </w:tc>
        <w:tc>
          <w:tcPr>
            <w:tcW w:w="1736" w:type="dxa"/>
            <w:tcBorders>
              <w:top w:val="single" w:sz="4" w:space="0" w:color="auto"/>
              <w:left w:val="single" w:sz="4" w:space="0" w:color="auto"/>
              <w:bottom w:val="single" w:sz="4" w:space="0" w:color="auto"/>
              <w:right w:val="single" w:sz="12" w:space="0" w:color="auto"/>
            </w:tcBorders>
          </w:tcPr>
          <w:p w14:paraId="45494909" w14:textId="6CC00758"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0.89 (0.81</w:t>
            </w:r>
            <w:r w:rsidR="006B638D">
              <w:rPr>
                <w:rFonts w:ascii="Arial" w:hAnsi="Arial" w:cs="Arial"/>
                <w:sz w:val="20"/>
                <w:szCs w:val="20"/>
              </w:rPr>
              <w:t>-</w:t>
            </w:r>
            <w:r w:rsidRPr="003F79AF">
              <w:rPr>
                <w:rFonts w:ascii="Arial" w:hAnsi="Arial" w:cs="Arial"/>
                <w:sz w:val="20"/>
                <w:szCs w:val="20"/>
              </w:rPr>
              <w:t>0.98)</w:t>
            </w:r>
          </w:p>
        </w:tc>
        <w:tc>
          <w:tcPr>
            <w:tcW w:w="1960" w:type="dxa"/>
            <w:tcBorders>
              <w:top w:val="single" w:sz="4" w:space="0" w:color="auto"/>
              <w:left w:val="single" w:sz="12" w:space="0" w:color="auto"/>
              <w:bottom w:val="single" w:sz="4" w:space="0" w:color="auto"/>
              <w:right w:val="single" w:sz="4" w:space="0" w:color="auto"/>
            </w:tcBorders>
          </w:tcPr>
          <w:p w14:paraId="2783BC3B" w14:textId="41EF885F" w:rsidR="00D03AC9" w:rsidRPr="003F79AF" w:rsidRDefault="00D03AC9" w:rsidP="00D03AC9">
            <w:pPr>
              <w:adjustRightInd w:val="0"/>
              <w:spacing w:before="60" w:line="257" w:lineRule="auto"/>
              <w:rPr>
                <w:rFonts w:ascii="Arial" w:eastAsia="Calibri" w:hAnsi="Arial" w:cs="Arial"/>
                <w:i/>
                <w:iCs/>
                <w:color w:val="000000"/>
                <w:sz w:val="20"/>
                <w:szCs w:val="20"/>
              </w:rPr>
            </w:pPr>
            <w:r w:rsidRPr="00DE1EAE">
              <w:rPr>
                <w:rFonts w:ascii="Arial" w:hAnsi="Arial" w:cs="Arial"/>
                <w:i/>
                <w:color w:val="000000"/>
                <w:sz w:val="20"/>
                <w:szCs w:val="20"/>
              </w:rPr>
              <w:t>TP53</w:t>
            </w:r>
          </w:p>
        </w:tc>
        <w:tc>
          <w:tcPr>
            <w:tcW w:w="1897" w:type="dxa"/>
            <w:tcBorders>
              <w:top w:val="single" w:sz="4" w:space="0" w:color="auto"/>
              <w:left w:val="single" w:sz="4" w:space="0" w:color="auto"/>
              <w:bottom w:val="single" w:sz="4" w:space="0" w:color="auto"/>
              <w:right w:val="single" w:sz="4" w:space="0" w:color="auto"/>
            </w:tcBorders>
          </w:tcPr>
          <w:p w14:paraId="03D8F4BC" w14:textId="364B8875"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DE1EAE">
              <w:rPr>
                <w:rFonts w:ascii="Arial" w:hAnsi="Arial" w:cs="Arial"/>
                <w:color w:val="000000"/>
                <w:sz w:val="20"/>
                <w:szCs w:val="20"/>
              </w:rPr>
              <w:t xml:space="preserve">Mutated </w:t>
            </w:r>
            <w:r w:rsidR="00447904">
              <w:rPr>
                <w:rFonts w:ascii="Arial" w:hAnsi="Arial" w:cs="Arial"/>
                <w:color w:val="000000"/>
                <w:sz w:val="20"/>
                <w:szCs w:val="20"/>
              </w:rPr>
              <w:t>vs</w:t>
            </w:r>
            <w:r w:rsidRPr="00DE1EAE">
              <w:rPr>
                <w:rFonts w:ascii="Arial" w:hAnsi="Arial" w:cs="Arial"/>
                <w:color w:val="000000"/>
                <w:sz w:val="20"/>
                <w:szCs w:val="20"/>
              </w:rPr>
              <w:t xml:space="preserve"> </w:t>
            </w:r>
            <w:r w:rsidR="00EF7C09">
              <w:rPr>
                <w:rFonts w:ascii="Arial" w:hAnsi="Arial" w:cs="Arial"/>
                <w:color w:val="000000"/>
                <w:sz w:val="20"/>
                <w:szCs w:val="20"/>
              </w:rPr>
              <w:t>w</w:t>
            </w:r>
            <w:r w:rsidR="00EF7C09" w:rsidRPr="00DE1EAE">
              <w:rPr>
                <w:rFonts w:ascii="Arial" w:hAnsi="Arial" w:cs="Arial"/>
                <w:color w:val="000000"/>
                <w:sz w:val="20"/>
                <w:szCs w:val="20"/>
              </w:rPr>
              <w:t>ild</w:t>
            </w:r>
            <w:r w:rsidRPr="00DE1EAE">
              <w:rPr>
                <w:rFonts w:ascii="Arial" w:hAnsi="Arial" w:cs="Arial"/>
                <w:color w:val="000000"/>
                <w:sz w:val="20"/>
                <w:szCs w:val="20"/>
              </w:rPr>
              <w:t>-type</w:t>
            </w:r>
          </w:p>
        </w:tc>
        <w:tc>
          <w:tcPr>
            <w:tcW w:w="1340" w:type="dxa"/>
            <w:tcBorders>
              <w:top w:val="single" w:sz="4" w:space="0" w:color="auto"/>
              <w:left w:val="single" w:sz="4" w:space="0" w:color="auto"/>
              <w:bottom w:val="single" w:sz="4" w:space="0" w:color="auto"/>
              <w:right w:val="single" w:sz="4" w:space="0" w:color="auto"/>
            </w:tcBorders>
          </w:tcPr>
          <w:p w14:paraId="353186D8" w14:textId="4C55A974"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DE1EAE">
              <w:rPr>
                <w:rFonts w:ascii="Arial" w:hAnsi="Arial" w:cs="Arial"/>
                <w:sz w:val="20"/>
                <w:szCs w:val="20"/>
              </w:rPr>
              <w:t>&lt;</w:t>
            </w:r>
            <w:r w:rsidR="0039254C">
              <w:rPr>
                <w:rFonts w:ascii="Arial" w:hAnsi="Arial" w:cs="Arial"/>
                <w:sz w:val="20"/>
                <w:szCs w:val="20"/>
              </w:rPr>
              <w:t>0</w:t>
            </w:r>
            <w:r w:rsidRPr="00DE1EAE">
              <w:rPr>
                <w:rFonts w:ascii="Arial" w:hAnsi="Arial" w:cs="Arial"/>
                <w:sz w:val="20"/>
                <w:szCs w:val="20"/>
              </w:rPr>
              <w:t>.001</w:t>
            </w:r>
          </w:p>
        </w:tc>
        <w:tc>
          <w:tcPr>
            <w:tcW w:w="1803" w:type="dxa"/>
            <w:tcBorders>
              <w:top w:val="single" w:sz="4" w:space="0" w:color="auto"/>
              <w:left w:val="single" w:sz="4" w:space="0" w:color="auto"/>
              <w:bottom w:val="single" w:sz="4" w:space="0" w:color="auto"/>
              <w:right w:val="single" w:sz="4" w:space="0" w:color="auto"/>
            </w:tcBorders>
          </w:tcPr>
          <w:p w14:paraId="480EEF4D" w14:textId="0ABEB165"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DE1EAE">
              <w:rPr>
                <w:rFonts w:ascii="Arial" w:hAnsi="Arial" w:cs="Arial"/>
                <w:sz w:val="20"/>
                <w:szCs w:val="20"/>
              </w:rPr>
              <w:t>2.39 (1.61</w:t>
            </w:r>
            <w:r w:rsidR="006B638D">
              <w:rPr>
                <w:rFonts w:ascii="Arial" w:hAnsi="Arial" w:cs="Arial"/>
                <w:sz w:val="20"/>
                <w:szCs w:val="20"/>
              </w:rPr>
              <w:t>-</w:t>
            </w:r>
            <w:r w:rsidRPr="00DE1EAE">
              <w:rPr>
                <w:rFonts w:ascii="Arial" w:hAnsi="Arial" w:cs="Arial"/>
                <w:sz w:val="20"/>
                <w:szCs w:val="20"/>
              </w:rPr>
              <w:t>3.55)</w:t>
            </w:r>
          </w:p>
        </w:tc>
      </w:tr>
      <w:tr w:rsidR="00D03AC9" w:rsidRPr="003F79AF" w14:paraId="6436DA01" w14:textId="77777777" w:rsidTr="00DE1EAE">
        <w:trPr>
          <w:trHeight w:val="144"/>
        </w:trPr>
        <w:tc>
          <w:tcPr>
            <w:tcW w:w="2085" w:type="dxa"/>
            <w:tcBorders>
              <w:top w:val="single" w:sz="4" w:space="0" w:color="auto"/>
              <w:left w:val="single" w:sz="4" w:space="0" w:color="auto"/>
              <w:bottom w:val="single" w:sz="12" w:space="0" w:color="auto"/>
              <w:right w:val="single" w:sz="4" w:space="0" w:color="auto"/>
            </w:tcBorders>
          </w:tcPr>
          <w:p w14:paraId="129931C5" w14:textId="7BE5FB04" w:rsidR="00D03AC9" w:rsidRPr="003F79AF" w:rsidRDefault="00D03AC9" w:rsidP="00D03AC9">
            <w:pPr>
              <w:adjustRightInd w:val="0"/>
              <w:spacing w:before="60" w:after="60"/>
              <w:rPr>
                <w:rFonts w:ascii="Arial" w:eastAsia="Calibri" w:hAnsi="Arial" w:cs="Arial"/>
                <w:color w:val="000000"/>
                <w:sz w:val="20"/>
                <w:szCs w:val="20"/>
              </w:rPr>
            </w:pPr>
            <w:r w:rsidRPr="003F79AF">
              <w:rPr>
                <w:rFonts w:ascii="Arial" w:hAnsi="Arial" w:cs="Arial"/>
                <w:color w:val="000000"/>
                <w:sz w:val="20"/>
                <w:szCs w:val="20"/>
              </w:rPr>
              <w:t>Extramedullary Involvement</w:t>
            </w:r>
          </w:p>
        </w:tc>
        <w:tc>
          <w:tcPr>
            <w:tcW w:w="1901" w:type="dxa"/>
            <w:tcBorders>
              <w:top w:val="single" w:sz="4" w:space="0" w:color="auto"/>
              <w:left w:val="single" w:sz="4" w:space="0" w:color="auto"/>
              <w:bottom w:val="single" w:sz="12" w:space="0" w:color="auto"/>
              <w:right w:val="single" w:sz="4" w:space="0" w:color="auto"/>
            </w:tcBorders>
          </w:tcPr>
          <w:p w14:paraId="1A171AE0" w14:textId="5F14A660" w:rsidR="00D03AC9" w:rsidRPr="003F79AF" w:rsidRDefault="00D03AC9" w:rsidP="00D03AC9">
            <w:pPr>
              <w:adjustRightInd w:val="0"/>
              <w:spacing w:before="60"/>
              <w:rPr>
                <w:rFonts w:ascii="Arial" w:eastAsia="Calibri" w:hAnsi="Arial" w:cs="Arial"/>
                <w:color w:val="000000"/>
                <w:sz w:val="20"/>
                <w:szCs w:val="20"/>
              </w:rPr>
            </w:pPr>
            <w:r w:rsidRPr="003F79AF">
              <w:rPr>
                <w:rFonts w:ascii="Arial" w:hAnsi="Arial" w:cs="Arial"/>
                <w:color w:val="000000"/>
                <w:sz w:val="20"/>
                <w:szCs w:val="20"/>
              </w:rPr>
              <w:t xml:space="preserve">Present </w:t>
            </w:r>
            <w:r w:rsidR="00447904">
              <w:rPr>
                <w:rFonts w:ascii="Arial" w:hAnsi="Arial" w:cs="Arial"/>
                <w:color w:val="000000"/>
                <w:sz w:val="20"/>
                <w:szCs w:val="20"/>
              </w:rPr>
              <w:t>vs</w:t>
            </w:r>
            <w:r w:rsidRPr="003F79AF">
              <w:rPr>
                <w:rFonts w:ascii="Arial" w:hAnsi="Arial" w:cs="Arial"/>
                <w:color w:val="000000"/>
                <w:sz w:val="20"/>
                <w:szCs w:val="20"/>
              </w:rPr>
              <w:t xml:space="preserve"> </w:t>
            </w:r>
            <w:r w:rsidR="00EF7C09">
              <w:rPr>
                <w:rFonts w:ascii="Arial" w:hAnsi="Arial" w:cs="Arial"/>
                <w:color w:val="000000"/>
                <w:sz w:val="20"/>
                <w:szCs w:val="20"/>
              </w:rPr>
              <w:t>a</w:t>
            </w:r>
            <w:r w:rsidR="00EF7C09" w:rsidRPr="003F79AF">
              <w:rPr>
                <w:rFonts w:ascii="Arial" w:hAnsi="Arial" w:cs="Arial"/>
                <w:color w:val="000000"/>
                <w:sz w:val="20"/>
                <w:szCs w:val="20"/>
              </w:rPr>
              <w:t>bsent</w:t>
            </w:r>
          </w:p>
        </w:tc>
        <w:tc>
          <w:tcPr>
            <w:tcW w:w="1223" w:type="dxa"/>
            <w:tcBorders>
              <w:top w:val="single" w:sz="4" w:space="0" w:color="auto"/>
              <w:left w:val="single" w:sz="4" w:space="0" w:color="auto"/>
              <w:bottom w:val="single" w:sz="12" w:space="0" w:color="auto"/>
              <w:right w:val="single" w:sz="4" w:space="0" w:color="auto"/>
            </w:tcBorders>
          </w:tcPr>
          <w:p w14:paraId="036EC1B8" w14:textId="06AFE515" w:rsidR="00D03AC9" w:rsidRPr="003F79AF" w:rsidRDefault="0039254C" w:rsidP="00D03AC9">
            <w:pPr>
              <w:adjustRightInd w:val="0"/>
              <w:spacing w:before="60" w:after="60" w:line="256" w:lineRule="auto"/>
              <w:jc w:val="center"/>
              <w:rPr>
                <w:rFonts w:ascii="Arial" w:eastAsia="Calibri" w:hAnsi="Arial" w:cs="Arial"/>
                <w:bCs/>
                <w:color w:val="000000"/>
                <w:sz w:val="20"/>
                <w:szCs w:val="20"/>
              </w:rPr>
            </w:pPr>
            <w:r>
              <w:rPr>
                <w:rFonts w:ascii="Arial" w:hAnsi="Arial" w:cs="Arial"/>
                <w:sz w:val="20"/>
                <w:szCs w:val="20"/>
              </w:rPr>
              <w:t>0</w:t>
            </w:r>
            <w:r w:rsidR="00D03AC9" w:rsidRPr="003F79AF">
              <w:rPr>
                <w:rFonts w:ascii="Arial" w:hAnsi="Arial" w:cs="Arial"/>
                <w:sz w:val="20"/>
                <w:szCs w:val="20"/>
              </w:rPr>
              <w:t>.003</w:t>
            </w:r>
          </w:p>
        </w:tc>
        <w:tc>
          <w:tcPr>
            <w:tcW w:w="1736" w:type="dxa"/>
            <w:tcBorders>
              <w:top w:val="single" w:sz="4" w:space="0" w:color="auto"/>
              <w:left w:val="single" w:sz="4" w:space="0" w:color="auto"/>
              <w:bottom w:val="single" w:sz="12" w:space="0" w:color="auto"/>
              <w:right w:val="single" w:sz="12" w:space="0" w:color="auto"/>
            </w:tcBorders>
          </w:tcPr>
          <w:p w14:paraId="4B0A681D" w14:textId="363F9BCC"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1.67 (1.19</w:t>
            </w:r>
            <w:r w:rsidR="006B638D">
              <w:rPr>
                <w:rFonts w:ascii="Arial" w:hAnsi="Arial" w:cs="Arial"/>
                <w:sz w:val="20"/>
                <w:szCs w:val="20"/>
              </w:rPr>
              <w:t>-</w:t>
            </w:r>
            <w:r w:rsidRPr="003F79AF">
              <w:rPr>
                <w:rFonts w:ascii="Arial" w:hAnsi="Arial" w:cs="Arial"/>
                <w:sz w:val="20"/>
                <w:szCs w:val="20"/>
              </w:rPr>
              <w:t>2.36)</w:t>
            </w:r>
          </w:p>
        </w:tc>
        <w:tc>
          <w:tcPr>
            <w:tcW w:w="1960" w:type="dxa"/>
            <w:tcBorders>
              <w:top w:val="single" w:sz="4" w:space="0" w:color="auto"/>
              <w:left w:val="single" w:sz="12" w:space="0" w:color="auto"/>
              <w:bottom w:val="single" w:sz="12" w:space="0" w:color="auto"/>
              <w:right w:val="single" w:sz="4" w:space="0" w:color="auto"/>
            </w:tcBorders>
          </w:tcPr>
          <w:p w14:paraId="69490A2F" w14:textId="48E3D652" w:rsidR="00D03AC9" w:rsidRPr="003F79AF" w:rsidRDefault="00D03AC9" w:rsidP="00D03AC9">
            <w:pPr>
              <w:adjustRightInd w:val="0"/>
              <w:spacing w:before="60" w:line="257" w:lineRule="auto"/>
              <w:rPr>
                <w:rFonts w:ascii="Arial" w:eastAsia="Calibri" w:hAnsi="Arial" w:cs="Arial"/>
                <w:color w:val="000000"/>
                <w:sz w:val="20"/>
                <w:szCs w:val="20"/>
              </w:rPr>
            </w:pPr>
            <w:r w:rsidRPr="003F79AF">
              <w:rPr>
                <w:rFonts w:ascii="Arial" w:hAnsi="Arial" w:cs="Arial"/>
                <w:color w:val="000000"/>
                <w:sz w:val="20"/>
                <w:szCs w:val="20"/>
              </w:rPr>
              <w:t>WBC</w:t>
            </w:r>
          </w:p>
        </w:tc>
        <w:tc>
          <w:tcPr>
            <w:tcW w:w="1897" w:type="dxa"/>
            <w:tcBorders>
              <w:top w:val="single" w:sz="4" w:space="0" w:color="auto"/>
              <w:left w:val="single" w:sz="4" w:space="0" w:color="auto"/>
              <w:bottom w:val="single" w:sz="12" w:space="0" w:color="auto"/>
              <w:right w:val="single" w:sz="4" w:space="0" w:color="auto"/>
            </w:tcBorders>
          </w:tcPr>
          <w:p w14:paraId="32188B43" w14:textId="67A1EE70"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3F79AF">
              <w:rPr>
                <w:rFonts w:ascii="Arial" w:hAnsi="Arial" w:cs="Arial"/>
                <w:color w:val="000000"/>
                <w:sz w:val="20"/>
                <w:szCs w:val="20"/>
              </w:rPr>
              <w:t>Continuous, 50-unit increase</w:t>
            </w:r>
          </w:p>
        </w:tc>
        <w:tc>
          <w:tcPr>
            <w:tcW w:w="1340" w:type="dxa"/>
            <w:tcBorders>
              <w:top w:val="single" w:sz="4" w:space="0" w:color="auto"/>
              <w:left w:val="single" w:sz="4" w:space="0" w:color="auto"/>
              <w:bottom w:val="single" w:sz="12" w:space="0" w:color="auto"/>
              <w:right w:val="single" w:sz="4" w:space="0" w:color="auto"/>
            </w:tcBorders>
          </w:tcPr>
          <w:p w14:paraId="72A3492D" w14:textId="10043E6E" w:rsidR="00D03AC9" w:rsidRPr="003F79AF" w:rsidRDefault="0039254C" w:rsidP="00D03AC9">
            <w:pPr>
              <w:adjustRightInd w:val="0"/>
              <w:spacing w:before="60" w:line="257" w:lineRule="auto"/>
              <w:jc w:val="center"/>
              <w:rPr>
                <w:rFonts w:ascii="Arial" w:eastAsia="Calibri" w:hAnsi="Arial" w:cs="Arial"/>
                <w:color w:val="000000"/>
                <w:sz w:val="20"/>
                <w:szCs w:val="20"/>
              </w:rPr>
            </w:pPr>
            <w:r>
              <w:rPr>
                <w:rFonts w:ascii="Arial" w:hAnsi="Arial" w:cs="Arial"/>
                <w:sz w:val="20"/>
                <w:szCs w:val="20"/>
              </w:rPr>
              <w:t>0</w:t>
            </w:r>
            <w:r w:rsidR="00D03AC9" w:rsidRPr="003F79AF">
              <w:rPr>
                <w:rFonts w:ascii="Arial" w:hAnsi="Arial" w:cs="Arial"/>
                <w:sz w:val="20"/>
                <w:szCs w:val="20"/>
              </w:rPr>
              <w:t>.002</w:t>
            </w:r>
          </w:p>
        </w:tc>
        <w:tc>
          <w:tcPr>
            <w:tcW w:w="1803" w:type="dxa"/>
            <w:tcBorders>
              <w:top w:val="single" w:sz="4" w:space="0" w:color="auto"/>
              <w:left w:val="single" w:sz="4" w:space="0" w:color="auto"/>
              <w:bottom w:val="single" w:sz="12" w:space="0" w:color="auto"/>
              <w:right w:val="single" w:sz="4" w:space="0" w:color="auto"/>
            </w:tcBorders>
          </w:tcPr>
          <w:p w14:paraId="7D3B3A41" w14:textId="4148C2AB" w:rsidR="00D03AC9" w:rsidRPr="003F79AF" w:rsidRDefault="00D03AC9" w:rsidP="00D03AC9">
            <w:pPr>
              <w:adjustRightInd w:val="0"/>
              <w:spacing w:before="60" w:line="257" w:lineRule="auto"/>
              <w:jc w:val="center"/>
              <w:rPr>
                <w:rFonts w:ascii="Arial" w:eastAsia="Calibri" w:hAnsi="Arial" w:cs="Arial"/>
                <w:color w:val="000000"/>
                <w:sz w:val="20"/>
                <w:szCs w:val="20"/>
              </w:rPr>
            </w:pPr>
            <w:r w:rsidRPr="003F79AF">
              <w:rPr>
                <w:rFonts w:ascii="Arial" w:hAnsi="Arial" w:cs="Arial"/>
                <w:sz w:val="20"/>
                <w:szCs w:val="20"/>
              </w:rPr>
              <w:t>1.17 (1.06</w:t>
            </w:r>
            <w:r w:rsidR="006B638D">
              <w:rPr>
                <w:rFonts w:ascii="Arial" w:hAnsi="Arial" w:cs="Arial"/>
                <w:sz w:val="20"/>
                <w:szCs w:val="20"/>
              </w:rPr>
              <w:t>-</w:t>
            </w:r>
            <w:r w:rsidRPr="003F79AF">
              <w:rPr>
                <w:rFonts w:ascii="Arial" w:hAnsi="Arial" w:cs="Arial"/>
                <w:sz w:val="20"/>
                <w:szCs w:val="20"/>
              </w:rPr>
              <w:t>1.30)</w:t>
            </w:r>
          </w:p>
        </w:tc>
      </w:tr>
    </w:tbl>
    <w:p w14:paraId="798DD54F" w14:textId="77777777" w:rsidR="00203CE8" w:rsidRPr="003F79AF" w:rsidRDefault="00203CE8">
      <w:pPr>
        <w:rPr>
          <w:rFonts w:ascii="Arial" w:hAnsi="Arial" w:cs="Arial"/>
          <w:b/>
        </w:rPr>
      </w:pPr>
    </w:p>
    <w:p w14:paraId="127FE061" w14:textId="334D5093" w:rsidR="00E6766A" w:rsidRPr="00B471C8" w:rsidRDefault="00E6766A" w:rsidP="00E6766A">
      <w:pPr>
        <w:spacing w:line="240" w:lineRule="auto"/>
        <w:jc w:val="both"/>
        <w:rPr>
          <w:rFonts w:ascii="Arial" w:hAnsi="Arial" w:cs="Arial"/>
          <w:sz w:val="20"/>
          <w:szCs w:val="20"/>
        </w:rPr>
      </w:pPr>
      <w:r w:rsidRPr="004B54F6">
        <w:rPr>
          <w:rFonts w:ascii="Arial" w:hAnsi="Arial" w:cs="Arial"/>
          <w:sz w:val="20"/>
          <w:szCs w:val="20"/>
        </w:rPr>
        <w:t>CBF</w:t>
      </w:r>
      <w:r>
        <w:rPr>
          <w:rFonts w:ascii="Arial" w:hAnsi="Arial" w:cs="Arial"/>
          <w:sz w:val="20"/>
          <w:szCs w:val="20"/>
        </w:rPr>
        <w:t>-</w:t>
      </w:r>
      <w:r w:rsidRPr="004B54F6">
        <w:rPr>
          <w:rFonts w:ascii="Arial" w:hAnsi="Arial" w:cs="Arial"/>
          <w:sz w:val="20"/>
          <w:szCs w:val="20"/>
        </w:rPr>
        <w:t xml:space="preserve">AML, </w:t>
      </w:r>
      <w:r w:rsidRPr="00D87139">
        <w:rPr>
          <w:rFonts w:ascii="Arial" w:hAnsi="Arial" w:cs="Arial"/>
          <w:sz w:val="20"/>
          <w:szCs w:val="20"/>
        </w:rPr>
        <w:t xml:space="preserve">core-binding </w:t>
      </w:r>
      <w:r w:rsidRPr="0083510F">
        <w:rPr>
          <w:rFonts w:ascii="Arial" w:hAnsi="Arial" w:cs="Arial"/>
          <w:sz w:val="20"/>
          <w:szCs w:val="20"/>
        </w:rPr>
        <w:t>factor</w:t>
      </w:r>
      <w:r w:rsidRPr="00D87139">
        <w:rPr>
          <w:rFonts w:ascii="Arial" w:hAnsi="Arial" w:cs="Arial"/>
          <w:sz w:val="20"/>
          <w:szCs w:val="20"/>
        </w:rPr>
        <w:t xml:space="preserve"> </w:t>
      </w:r>
      <w:r>
        <w:rPr>
          <w:rFonts w:ascii="Arial" w:hAnsi="Arial" w:cs="Arial"/>
          <w:sz w:val="20"/>
          <w:szCs w:val="20"/>
        </w:rPr>
        <w:t>AML;</w:t>
      </w:r>
      <w:r w:rsidRPr="00B471C8">
        <w:rPr>
          <w:rFonts w:ascii="Arial" w:hAnsi="Arial" w:cs="Arial"/>
          <w:sz w:val="20"/>
          <w:szCs w:val="20"/>
        </w:rPr>
        <w:t xml:space="preserve"> </w:t>
      </w:r>
      <w:r>
        <w:rPr>
          <w:rFonts w:ascii="Arial" w:eastAsia="Calibri" w:hAnsi="Arial" w:cs="Arial"/>
          <w:color w:val="000000"/>
          <w:sz w:val="20"/>
          <w:szCs w:val="20"/>
        </w:rPr>
        <w:t>CN-AML,</w:t>
      </w:r>
      <w:r w:rsidRPr="00D87139">
        <w:rPr>
          <w:rFonts w:ascii="Arial" w:hAnsi="Arial" w:cs="Arial"/>
          <w:sz w:val="20"/>
          <w:szCs w:val="20"/>
        </w:rPr>
        <w:t xml:space="preserve"> cytogenetically normal AML</w:t>
      </w:r>
      <w:r>
        <w:rPr>
          <w:rFonts w:ascii="Arial" w:hAnsi="Arial" w:cs="Arial"/>
          <w:sz w:val="20"/>
          <w:szCs w:val="20"/>
        </w:rPr>
        <w:t>;</w:t>
      </w:r>
      <w:r w:rsidRPr="00B471C8">
        <w:rPr>
          <w:rFonts w:ascii="Arial" w:hAnsi="Arial" w:cs="Arial"/>
          <w:sz w:val="20"/>
          <w:szCs w:val="20"/>
        </w:rPr>
        <w:t xml:space="preserve"> </w:t>
      </w:r>
      <w:r w:rsidRPr="005A73F9">
        <w:rPr>
          <w:rFonts w:ascii="Arial" w:hAnsi="Arial" w:cs="Arial"/>
          <w:i/>
          <w:iCs/>
          <w:sz w:val="20"/>
          <w:szCs w:val="20"/>
        </w:rPr>
        <w:t>FLT3</w:t>
      </w:r>
      <w:r w:rsidRPr="005A73F9">
        <w:rPr>
          <w:rFonts w:ascii="Arial" w:hAnsi="Arial" w:cs="Arial"/>
          <w:sz w:val="20"/>
          <w:szCs w:val="20"/>
        </w:rPr>
        <w:t>-</w:t>
      </w:r>
      <w:r w:rsidRPr="00B471C8">
        <w:rPr>
          <w:rFonts w:ascii="Arial" w:hAnsi="Arial" w:cs="Arial"/>
          <w:sz w:val="20"/>
          <w:szCs w:val="20"/>
        </w:rPr>
        <w:t xml:space="preserve">ITD, internal tandem duplication </w:t>
      </w:r>
      <w:r w:rsidRPr="005A73F9">
        <w:rPr>
          <w:rFonts w:ascii="Arial" w:hAnsi="Arial" w:cs="Arial"/>
          <w:sz w:val="20"/>
          <w:szCs w:val="20"/>
        </w:rPr>
        <w:t xml:space="preserve">of the </w:t>
      </w:r>
      <w:r w:rsidRPr="005A73F9">
        <w:rPr>
          <w:rFonts w:ascii="Arial" w:hAnsi="Arial" w:cs="Arial"/>
          <w:i/>
          <w:iCs/>
          <w:sz w:val="20"/>
          <w:szCs w:val="20"/>
        </w:rPr>
        <w:t>FLT3</w:t>
      </w:r>
      <w:r w:rsidRPr="005A73F9">
        <w:rPr>
          <w:rFonts w:ascii="Arial" w:hAnsi="Arial" w:cs="Arial"/>
          <w:sz w:val="20"/>
          <w:szCs w:val="20"/>
        </w:rPr>
        <w:t xml:space="preserve"> </w:t>
      </w:r>
      <w:r w:rsidRPr="00B471C8">
        <w:rPr>
          <w:rFonts w:ascii="Arial" w:hAnsi="Arial" w:cs="Arial"/>
          <w:sz w:val="20"/>
          <w:szCs w:val="20"/>
        </w:rPr>
        <w:t xml:space="preserve">gene; </w:t>
      </w:r>
      <w:r w:rsidRPr="005A73F9">
        <w:rPr>
          <w:rFonts w:ascii="Arial" w:hAnsi="Arial" w:cs="Arial"/>
          <w:i/>
          <w:iCs/>
          <w:sz w:val="20"/>
          <w:szCs w:val="20"/>
        </w:rPr>
        <w:t>FLT3</w:t>
      </w:r>
      <w:r w:rsidRPr="005A73F9">
        <w:rPr>
          <w:rFonts w:ascii="Arial" w:hAnsi="Arial" w:cs="Arial"/>
          <w:sz w:val="20"/>
          <w:szCs w:val="20"/>
        </w:rPr>
        <w:t>-</w:t>
      </w:r>
      <w:r w:rsidRPr="00B471C8">
        <w:rPr>
          <w:rFonts w:ascii="Arial" w:hAnsi="Arial" w:cs="Arial"/>
          <w:sz w:val="20"/>
          <w:szCs w:val="20"/>
        </w:rPr>
        <w:t xml:space="preserve">TKD, </w:t>
      </w:r>
      <w:r w:rsidRPr="005A73F9">
        <w:rPr>
          <w:rFonts w:ascii="Arial" w:hAnsi="Arial" w:cs="Arial"/>
          <w:sz w:val="20"/>
          <w:szCs w:val="20"/>
        </w:rPr>
        <w:t xml:space="preserve">mutation in the tyrosine kinase domain of the </w:t>
      </w:r>
      <w:r w:rsidRPr="005A73F9">
        <w:rPr>
          <w:rFonts w:ascii="Arial" w:hAnsi="Arial" w:cs="Arial"/>
          <w:i/>
          <w:iCs/>
          <w:sz w:val="20"/>
          <w:szCs w:val="20"/>
        </w:rPr>
        <w:t>FLT3</w:t>
      </w:r>
      <w:r w:rsidRPr="005A73F9">
        <w:rPr>
          <w:rFonts w:ascii="Arial" w:hAnsi="Arial" w:cs="Arial"/>
          <w:sz w:val="20"/>
          <w:szCs w:val="20"/>
        </w:rPr>
        <w:t xml:space="preserve"> </w:t>
      </w:r>
      <w:r w:rsidRPr="00B471C8">
        <w:rPr>
          <w:rFonts w:ascii="Arial" w:hAnsi="Arial" w:cs="Arial"/>
          <w:sz w:val="20"/>
          <w:szCs w:val="20"/>
        </w:rPr>
        <w:t>gene</w:t>
      </w:r>
      <w:r>
        <w:rPr>
          <w:rFonts w:ascii="Arial" w:hAnsi="Arial" w:cs="Arial"/>
          <w:sz w:val="20"/>
          <w:szCs w:val="20"/>
        </w:rPr>
        <w:t>;</w:t>
      </w:r>
      <w:r w:rsidRPr="004B54F6">
        <w:rPr>
          <w:rFonts w:ascii="Arial" w:hAnsi="Arial" w:cs="Arial"/>
          <w:sz w:val="20"/>
          <w:szCs w:val="20"/>
        </w:rPr>
        <w:t xml:space="preserve"> </w:t>
      </w:r>
      <w:r w:rsidRPr="00B471C8">
        <w:rPr>
          <w:rFonts w:ascii="Arial" w:hAnsi="Arial" w:cs="Arial"/>
          <w:sz w:val="20"/>
          <w:szCs w:val="20"/>
        </w:rPr>
        <w:t>HR, hazard ratio</w:t>
      </w:r>
      <w:r>
        <w:rPr>
          <w:rFonts w:ascii="Arial" w:hAnsi="Arial" w:cs="Arial"/>
          <w:sz w:val="20"/>
          <w:szCs w:val="20"/>
        </w:rPr>
        <w:t>;</w:t>
      </w:r>
      <w:r w:rsidRPr="00B471C8">
        <w:rPr>
          <w:rFonts w:ascii="Arial" w:hAnsi="Arial" w:cs="Arial"/>
          <w:sz w:val="20"/>
          <w:szCs w:val="20"/>
        </w:rPr>
        <w:t xml:space="preserve"> </w:t>
      </w:r>
      <w:proofErr w:type="gramStart"/>
      <w:r w:rsidRPr="00B471C8">
        <w:rPr>
          <w:rFonts w:ascii="Arial" w:hAnsi="Arial" w:cs="Arial"/>
          <w:sz w:val="20"/>
          <w:szCs w:val="20"/>
        </w:rPr>
        <w:t>OR,</w:t>
      </w:r>
      <w:proofErr w:type="gramEnd"/>
      <w:r w:rsidRPr="00B471C8">
        <w:rPr>
          <w:rFonts w:ascii="Arial" w:hAnsi="Arial" w:cs="Arial"/>
          <w:sz w:val="20"/>
          <w:szCs w:val="20"/>
        </w:rPr>
        <w:t xml:space="preserve"> odds ratio.</w:t>
      </w:r>
    </w:p>
    <w:p w14:paraId="103EB0D7" w14:textId="77777777" w:rsidR="00852B5C" w:rsidRPr="005A73F9" w:rsidRDefault="00852B5C" w:rsidP="00852B5C">
      <w:pPr>
        <w:spacing w:after="0"/>
        <w:rPr>
          <w:rFonts w:ascii="Arial" w:hAnsi="Arial" w:cs="Arial"/>
          <w:sz w:val="20"/>
          <w:szCs w:val="20"/>
        </w:rPr>
      </w:pPr>
      <w:r w:rsidRPr="00A41778">
        <w:rPr>
          <w:rFonts w:ascii="Arial" w:hAnsi="Arial" w:cs="Arial"/>
          <w:sz w:val="20"/>
          <w:szCs w:val="20"/>
        </w:rPr>
        <w:t>The f</w:t>
      </w:r>
      <w:r>
        <w:rPr>
          <w:rFonts w:ascii="Arial" w:hAnsi="Arial" w:cs="Arial"/>
          <w:sz w:val="20"/>
          <w:szCs w:val="20"/>
        </w:rPr>
        <w:t xml:space="preserve">ollowing </w:t>
      </w:r>
      <w:r w:rsidRPr="005A73F9">
        <w:rPr>
          <w:rFonts w:ascii="Arial" w:hAnsi="Arial" w:cs="Arial"/>
          <w:sz w:val="20"/>
          <w:szCs w:val="20"/>
        </w:rPr>
        <w:t>variables</w:t>
      </w:r>
      <w:r>
        <w:rPr>
          <w:rFonts w:ascii="Arial" w:hAnsi="Arial" w:cs="Arial"/>
          <w:sz w:val="20"/>
          <w:szCs w:val="20"/>
        </w:rPr>
        <w:t xml:space="preserve">, with </w:t>
      </w:r>
      <w:r w:rsidRPr="005A73F9">
        <w:rPr>
          <w:rFonts w:ascii="Arial" w:hAnsi="Arial" w:cs="Arial"/>
          <w:i/>
          <w:iCs/>
          <w:sz w:val="20"/>
          <w:szCs w:val="20"/>
        </w:rPr>
        <w:t>P</w:t>
      </w:r>
      <w:r w:rsidRPr="00D87139">
        <w:rPr>
          <w:rFonts w:ascii="Arial" w:hAnsi="Arial" w:cs="Arial"/>
          <w:sz w:val="20"/>
          <w:szCs w:val="20"/>
        </w:rPr>
        <w:t>≤0.20 in univariable analyses</w:t>
      </w:r>
      <w:r>
        <w:rPr>
          <w:rFonts w:ascii="Arial" w:hAnsi="Arial" w:cs="Arial"/>
          <w:sz w:val="20"/>
          <w:szCs w:val="20"/>
        </w:rPr>
        <w:t>,</w:t>
      </w:r>
      <w:r w:rsidRPr="005A73F9">
        <w:rPr>
          <w:rFonts w:ascii="Arial" w:hAnsi="Arial" w:cs="Arial"/>
          <w:sz w:val="20"/>
          <w:szCs w:val="20"/>
        </w:rPr>
        <w:t xml:space="preserve"> </w:t>
      </w:r>
      <w:r>
        <w:rPr>
          <w:rFonts w:ascii="Arial" w:hAnsi="Arial" w:cs="Arial"/>
          <w:sz w:val="20"/>
          <w:szCs w:val="20"/>
        </w:rPr>
        <w:t xml:space="preserve">were </w:t>
      </w:r>
      <w:r w:rsidRPr="005A73F9">
        <w:rPr>
          <w:rFonts w:ascii="Arial" w:hAnsi="Arial" w:cs="Arial"/>
          <w:sz w:val="20"/>
          <w:szCs w:val="20"/>
        </w:rPr>
        <w:t>considered in multivariable models:</w:t>
      </w:r>
    </w:p>
    <w:p w14:paraId="5012DAFB" w14:textId="7A835B16" w:rsidR="00852B5C" w:rsidRPr="005A73F9" w:rsidRDefault="00852B5C" w:rsidP="00852B5C">
      <w:pPr>
        <w:spacing w:after="0"/>
        <w:rPr>
          <w:rFonts w:ascii="Arial" w:hAnsi="Arial" w:cs="Arial"/>
          <w:sz w:val="20"/>
          <w:szCs w:val="20"/>
        </w:rPr>
      </w:pPr>
      <w:r w:rsidRPr="000F13B8">
        <w:rPr>
          <w:rFonts w:ascii="Arial" w:hAnsi="Arial" w:cs="Arial"/>
          <w:b/>
          <w:sz w:val="20"/>
          <w:szCs w:val="20"/>
        </w:rPr>
        <w:t>Female</w:t>
      </w:r>
      <w:r w:rsidRPr="00B471C8">
        <w:rPr>
          <w:rFonts w:ascii="Arial" w:hAnsi="Arial" w:cs="Arial"/>
          <w:b/>
          <w:sz w:val="20"/>
          <w:szCs w:val="20"/>
        </w:rPr>
        <w:t xml:space="preserve"> </w:t>
      </w:r>
      <w:r>
        <w:rPr>
          <w:rFonts w:ascii="Arial" w:hAnsi="Arial" w:cs="Arial"/>
          <w:b/>
          <w:sz w:val="20"/>
          <w:szCs w:val="20"/>
        </w:rPr>
        <w:t>patients: c</w:t>
      </w:r>
      <w:r>
        <w:rPr>
          <w:rFonts w:ascii="Arial" w:eastAsia="Calibri" w:hAnsi="Arial" w:cs="Arial"/>
          <w:b/>
          <w:color w:val="000000"/>
          <w:sz w:val="20"/>
          <w:szCs w:val="20"/>
        </w:rPr>
        <w:t>omplete remission attainment</w:t>
      </w:r>
      <w:r w:rsidRPr="005A73F9">
        <w:rPr>
          <w:rFonts w:ascii="Arial" w:hAnsi="Arial" w:cs="Arial"/>
          <w:b/>
          <w:sz w:val="20"/>
          <w:szCs w:val="20"/>
        </w:rPr>
        <w:t>:</w:t>
      </w:r>
      <w:r w:rsidRPr="005A73F9">
        <w:rPr>
          <w:rFonts w:ascii="Arial" w:hAnsi="Arial" w:cs="Arial"/>
          <w:sz w:val="20"/>
          <w:szCs w:val="20"/>
        </w:rPr>
        <w:t xml:space="preserve"> mutations in </w:t>
      </w:r>
      <w:r>
        <w:rPr>
          <w:rFonts w:ascii="Arial" w:hAnsi="Arial" w:cs="Arial"/>
          <w:i/>
          <w:sz w:val="20"/>
          <w:szCs w:val="20"/>
        </w:rPr>
        <w:t>DNMT3A,</w:t>
      </w:r>
      <w:r w:rsidRPr="005A73F9">
        <w:rPr>
          <w:rFonts w:ascii="Arial" w:hAnsi="Arial" w:cs="Arial"/>
          <w:sz w:val="20"/>
          <w:szCs w:val="20"/>
        </w:rPr>
        <w:t xml:space="preserve"> </w:t>
      </w:r>
      <w:r w:rsidRPr="005A73F9">
        <w:rPr>
          <w:rFonts w:ascii="Arial" w:hAnsi="Arial" w:cs="Arial"/>
          <w:i/>
          <w:sz w:val="20"/>
          <w:szCs w:val="20"/>
        </w:rPr>
        <w:t>NPM1</w:t>
      </w:r>
      <w:r w:rsidRPr="005A73F9">
        <w:rPr>
          <w:rFonts w:ascii="Arial" w:hAnsi="Arial" w:cs="Arial"/>
          <w:sz w:val="20"/>
          <w:szCs w:val="20"/>
        </w:rPr>
        <w:t>, presence of cytogenetically normal AML</w:t>
      </w:r>
      <w:r>
        <w:rPr>
          <w:rFonts w:ascii="Arial" w:hAnsi="Arial" w:cs="Arial"/>
          <w:sz w:val="20"/>
          <w:szCs w:val="20"/>
        </w:rPr>
        <w:t>,</w:t>
      </w:r>
      <w:r w:rsidRPr="005A73F9">
        <w:rPr>
          <w:rFonts w:ascii="Arial" w:hAnsi="Arial" w:cs="Arial"/>
          <w:sz w:val="20"/>
          <w:szCs w:val="20"/>
        </w:rPr>
        <w:t xml:space="preserve"> complex karyotype,</w:t>
      </w:r>
      <w:r>
        <w:rPr>
          <w:rFonts w:ascii="Arial" w:hAnsi="Arial" w:cs="Arial"/>
          <w:sz w:val="20"/>
          <w:szCs w:val="20"/>
        </w:rPr>
        <w:t xml:space="preserve"> extramedullary involvement, continuous count of white blood cell, age; </w:t>
      </w:r>
      <w:r>
        <w:rPr>
          <w:rFonts w:ascii="Arial" w:eastAsia="Calibri" w:hAnsi="Arial" w:cs="Arial"/>
          <w:b/>
          <w:color w:val="000000"/>
          <w:sz w:val="20"/>
          <w:szCs w:val="20"/>
        </w:rPr>
        <w:t>d</w:t>
      </w:r>
      <w:r w:rsidRPr="00DF735C">
        <w:rPr>
          <w:rFonts w:ascii="Arial" w:eastAsia="Calibri" w:hAnsi="Arial" w:cs="Arial"/>
          <w:b/>
          <w:color w:val="000000"/>
          <w:sz w:val="20"/>
          <w:szCs w:val="20"/>
        </w:rPr>
        <w:t>isease-free surviv</w:t>
      </w:r>
      <w:r w:rsidR="00E275F7">
        <w:rPr>
          <w:rFonts w:ascii="Arial" w:eastAsia="Calibri" w:hAnsi="Arial" w:cs="Arial"/>
          <w:b/>
          <w:color w:val="000000"/>
          <w:sz w:val="20"/>
          <w:szCs w:val="20"/>
        </w:rPr>
        <w:t>al.</w:t>
      </w:r>
      <w:r w:rsidRPr="005A73F9">
        <w:rPr>
          <w:rFonts w:ascii="Arial" w:hAnsi="Arial" w:cs="Arial"/>
          <w:sz w:val="20"/>
          <w:szCs w:val="20"/>
        </w:rPr>
        <w:t xml:space="preserve"> mutations in </w:t>
      </w:r>
      <w:r w:rsidRPr="005A73F9">
        <w:rPr>
          <w:rFonts w:ascii="Arial" w:hAnsi="Arial" w:cs="Arial"/>
          <w:i/>
          <w:sz w:val="20"/>
          <w:szCs w:val="20"/>
        </w:rPr>
        <w:t>DNMT3A, FLT3</w:t>
      </w:r>
      <w:r w:rsidRPr="005A73F9">
        <w:rPr>
          <w:rFonts w:ascii="Arial" w:hAnsi="Arial" w:cs="Arial"/>
          <w:sz w:val="20"/>
          <w:szCs w:val="20"/>
        </w:rPr>
        <w:t>-ITD</w:t>
      </w:r>
      <w:r w:rsidRPr="005A73F9">
        <w:rPr>
          <w:rFonts w:ascii="Arial" w:hAnsi="Arial" w:cs="Arial"/>
          <w:i/>
          <w:sz w:val="20"/>
          <w:szCs w:val="20"/>
        </w:rPr>
        <w:t xml:space="preserve">, </w:t>
      </w:r>
      <w:r w:rsidR="00140906">
        <w:rPr>
          <w:rFonts w:ascii="Arial" w:hAnsi="Arial" w:cs="Arial"/>
          <w:i/>
          <w:sz w:val="20"/>
          <w:szCs w:val="20"/>
        </w:rPr>
        <w:t>HIST1H1E,</w:t>
      </w:r>
      <w:r w:rsidRPr="005A73F9">
        <w:rPr>
          <w:rFonts w:ascii="Arial" w:hAnsi="Arial" w:cs="Arial"/>
          <w:i/>
          <w:sz w:val="20"/>
          <w:szCs w:val="20"/>
        </w:rPr>
        <w:t xml:space="preserve"> IDH1, </w:t>
      </w:r>
      <w:r w:rsidR="00140906">
        <w:rPr>
          <w:rFonts w:ascii="Arial" w:hAnsi="Arial" w:cs="Arial"/>
          <w:i/>
          <w:sz w:val="20"/>
          <w:szCs w:val="20"/>
        </w:rPr>
        <w:t>NPM1, SF3B1, TP53</w:t>
      </w:r>
      <w:r w:rsidRPr="005A73F9">
        <w:rPr>
          <w:rFonts w:ascii="Arial" w:hAnsi="Arial" w:cs="Arial"/>
          <w:i/>
          <w:sz w:val="20"/>
          <w:szCs w:val="20"/>
        </w:rPr>
        <w:t xml:space="preserve">, </w:t>
      </w:r>
      <w:r w:rsidRPr="005A73F9">
        <w:rPr>
          <w:rFonts w:ascii="Arial" w:hAnsi="Arial" w:cs="Arial"/>
          <w:sz w:val="20"/>
          <w:szCs w:val="20"/>
        </w:rPr>
        <w:t xml:space="preserve">presence of </w:t>
      </w:r>
      <w:r w:rsidR="00140906" w:rsidRPr="005A73F9">
        <w:rPr>
          <w:rFonts w:ascii="Arial" w:hAnsi="Arial" w:cs="Arial"/>
          <w:sz w:val="20"/>
          <w:szCs w:val="20"/>
        </w:rPr>
        <w:t>cytogenetically normal AML</w:t>
      </w:r>
      <w:r w:rsidR="00140906">
        <w:rPr>
          <w:rFonts w:ascii="Arial" w:hAnsi="Arial" w:cs="Arial"/>
          <w:sz w:val="20"/>
          <w:szCs w:val="20"/>
        </w:rPr>
        <w:t>, extramedullary involvement</w:t>
      </w:r>
      <w:r>
        <w:rPr>
          <w:rFonts w:ascii="Arial" w:hAnsi="Arial" w:cs="Arial"/>
          <w:sz w:val="20"/>
          <w:szCs w:val="20"/>
        </w:rPr>
        <w:t xml:space="preserve">; </w:t>
      </w:r>
      <w:r>
        <w:rPr>
          <w:rFonts w:ascii="Arial" w:eastAsia="Calibri" w:hAnsi="Arial" w:cs="Arial"/>
          <w:b/>
          <w:color w:val="000000"/>
          <w:sz w:val="20"/>
          <w:szCs w:val="20"/>
        </w:rPr>
        <w:t>o</w:t>
      </w:r>
      <w:r w:rsidRPr="00DF735C">
        <w:rPr>
          <w:rFonts w:ascii="Arial" w:eastAsia="Calibri" w:hAnsi="Arial" w:cs="Arial"/>
          <w:b/>
          <w:color w:val="000000"/>
          <w:sz w:val="20"/>
          <w:szCs w:val="20"/>
        </w:rPr>
        <w:t>verall surviv</w:t>
      </w:r>
      <w:r w:rsidR="00E275F7">
        <w:rPr>
          <w:rFonts w:ascii="Arial" w:eastAsia="Calibri" w:hAnsi="Arial" w:cs="Arial"/>
          <w:b/>
          <w:color w:val="000000"/>
          <w:sz w:val="20"/>
          <w:szCs w:val="20"/>
        </w:rPr>
        <w:t>al.</w:t>
      </w:r>
      <w:r w:rsidRPr="005A73F9">
        <w:rPr>
          <w:rFonts w:ascii="Arial" w:hAnsi="Arial" w:cs="Arial"/>
          <w:sz w:val="20"/>
          <w:szCs w:val="20"/>
        </w:rPr>
        <w:t xml:space="preserve"> mutations in </w:t>
      </w:r>
      <w:r w:rsidR="00140906">
        <w:rPr>
          <w:rFonts w:ascii="Arial" w:hAnsi="Arial" w:cs="Arial"/>
          <w:i/>
          <w:sz w:val="20"/>
          <w:szCs w:val="20"/>
        </w:rPr>
        <w:t>ASXL1</w:t>
      </w:r>
      <w:r w:rsidRPr="005A73F9">
        <w:rPr>
          <w:rFonts w:ascii="Arial" w:hAnsi="Arial" w:cs="Arial"/>
          <w:i/>
          <w:sz w:val="20"/>
          <w:szCs w:val="20"/>
        </w:rPr>
        <w:t xml:space="preserve">, </w:t>
      </w:r>
      <w:r>
        <w:rPr>
          <w:rFonts w:ascii="Arial" w:hAnsi="Arial" w:cs="Arial"/>
          <w:i/>
          <w:sz w:val="20"/>
          <w:szCs w:val="20"/>
        </w:rPr>
        <w:t xml:space="preserve">CEBPA, </w:t>
      </w:r>
      <w:r w:rsidRPr="005A73F9">
        <w:rPr>
          <w:rFonts w:ascii="Arial" w:hAnsi="Arial" w:cs="Arial"/>
          <w:i/>
          <w:sz w:val="20"/>
          <w:szCs w:val="20"/>
        </w:rPr>
        <w:t>FLT3</w:t>
      </w:r>
      <w:r w:rsidRPr="005A73F9">
        <w:rPr>
          <w:rFonts w:ascii="Arial" w:hAnsi="Arial" w:cs="Arial"/>
          <w:sz w:val="20"/>
          <w:szCs w:val="20"/>
        </w:rPr>
        <w:t>-ITD</w:t>
      </w:r>
      <w:r w:rsidRPr="005A73F9">
        <w:rPr>
          <w:rFonts w:ascii="Arial" w:hAnsi="Arial" w:cs="Arial"/>
          <w:i/>
          <w:sz w:val="20"/>
          <w:szCs w:val="20"/>
        </w:rPr>
        <w:t xml:space="preserve">, </w:t>
      </w:r>
      <w:r w:rsidR="00140906">
        <w:rPr>
          <w:rFonts w:ascii="Arial" w:hAnsi="Arial" w:cs="Arial"/>
          <w:i/>
          <w:sz w:val="20"/>
          <w:szCs w:val="20"/>
        </w:rPr>
        <w:t>HIST1H1E</w:t>
      </w:r>
      <w:r w:rsidRPr="005A73F9">
        <w:rPr>
          <w:rFonts w:ascii="Arial" w:hAnsi="Arial" w:cs="Arial"/>
          <w:i/>
          <w:sz w:val="20"/>
          <w:szCs w:val="20"/>
        </w:rPr>
        <w:t xml:space="preserve">, IDH1, </w:t>
      </w:r>
      <w:r w:rsidR="00140906">
        <w:rPr>
          <w:rFonts w:ascii="Arial" w:hAnsi="Arial" w:cs="Arial"/>
          <w:i/>
          <w:sz w:val="20"/>
          <w:szCs w:val="20"/>
        </w:rPr>
        <w:t>NPM1</w:t>
      </w:r>
      <w:r w:rsidRPr="005A73F9">
        <w:rPr>
          <w:rFonts w:ascii="Arial" w:hAnsi="Arial" w:cs="Arial"/>
          <w:i/>
          <w:sz w:val="20"/>
          <w:szCs w:val="20"/>
        </w:rPr>
        <w:t xml:space="preserve">, </w:t>
      </w:r>
      <w:r w:rsidR="00140906">
        <w:rPr>
          <w:rFonts w:ascii="Arial" w:hAnsi="Arial" w:cs="Arial"/>
          <w:i/>
          <w:sz w:val="20"/>
          <w:szCs w:val="20"/>
        </w:rPr>
        <w:t xml:space="preserve">PICK3CG, </w:t>
      </w:r>
      <w:r w:rsidRPr="005A73F9">
        <w:rPr>
          <w:rFonts w:ascii="Arial" w:hAnsi="Arial" w:cs="Arial"/>
          <w:i/>
          <w:sz w:val="20"/>
          <w:szCs w:val="20"/>
        </w:rPr>
        <w:t xml:space="preserve">TP53, </w:t>
      </w:r>
      <w:r>
        <w:rPr>
          <w:rFonts w:ascii="Arial" w:hAnsi="Arial" w:cs="Arial"/>
          <w:i/>
          <w:sz w:val="20"/>
          <w:szCs w:val="20"/>
        </w:rPr>
        <w:t xml:space="preserve">TYK2, </w:t>
      </w:r>
      <w:r w:rsidRPr="005A73F9">
        <w:rPr>
          <w:rFonts w:ascii="Arial" w:hAnsi="Arial" w:cs="Arial"/>
          <w:i/>
          <w:sz w:val="20"/>
          <w:szCs w:val="20"/>
        </w:rPr>
        <w:t xml:space="preserve">U2AF1, WT1, </w:t>
      </w:r>
      <w:r w:rsidRPr="005A73F9">
        <w:rPr>
          <w:rFonts w:ascii="Arial" w:hAnsi="Arial" w:cs="Arial"/>
          <w:sz w:val="20"/>
          <w:szCs w:val="20"/>
        </w:rPr>
        <w:t>presence of</w:t>
      </w:r>
      <w:r w:rsidR="00140906">
        <w:rPr>
          <w:rFonts w:ascii="Arial" w:hAnsi="Arial" w:cs="Arial"/>
          <w:sz w:val="20"/>
          <w:szCs w:val="20"/>
        </w:rPr>
        <w:t xml:space="preserve"> </w:t>
      </w:r>
      <w:r w:rsidR="00140906" w:rsidRPr="005A73F9">
        <w:rPr>
          <w:rFonts w:ascii="Arial" w:hAnsi="Arial" w:cs="Arial"/>
          <w:sz w:val="20"/>
          <w:szCs w:val="20"/>
        </w:rPr>
        <w:t>cytogenetically normal AM</w:t>
      </w:r>
      <w:r w:rsidR="00140906">
        <w:rPr>
          <w:rFonts w:ascii="Arial" w:hAnsi="Arial" w:cs="Arial"/>
          <w:sz w:val="20"/>
          <w:szCs w:val="20"/>
        </w:rPr>
        <w:t>L,</w:t>
      </w:r>
      <w:r w:rsidRPr="005A73F9">
        <w:rPr>
          <w:rFonts w:ascii="Arial" w:hAnsi="Arial" w:cs="Arial"/>
          <w:sz w:val="20"/>
          <w:szCs w:val="20"/>
        </w:rPr>
        <w:t xml:space="preserve"> complex karyotype, </w:t>
      </w:r>
      <w:r w:rsidR="00140906">
        <w:rPr>
          <w:rFonts w:ascii="Arial" w:hAnsi="Arial" w:cs="Arial"/>
          <w:sz w:val="20"/>
          <w:szCs w:val="20"/>
        </w:rPr>
        <w:t>extramedullary involvement</w:t>
      </w:r>
      <w:r>
        <w:rPr>
          <w:rFonts w:ascii="Arial" w:hAnsi="Arial" w:cs="Arial"/>
          <w:sz w:val="20"/>
          <w:szCs w:val="20"/>
        </w:rPr>
        <w:t>, continuous count of platelets, white blood cell, age.</w:t>
      </w:r>
    </w:p>
    <w:p w14:paraId="7E67B5D5" w14:textId="01A73E52" w:rsidR="00852B5C" w:rsidRPr="005A73F9" w:rsidRDefault="00852B5C" w:rsidP="00852B5C">
      <w:pPr>
        <w:spacing w:after="0"/>
        <w:rPr>
          <w:rFonts w:ascii="Arial" w:hAnsi="Arial" w:cs="Arial"/>
          <w:sz w:val="20"/>
          <w:szCs w:val="20"/>
        </w:rPr>
      </w:pPr>
      <w:r w:rsidRPr="005A73F9">
        <w:rPr>
          <w:rFonts w:ascii="Arial" w:hAnsi="Arial" w:cs="Arial"/>
          <w:b/>
          <w:sz w:val="20"/>
          <w:szCs w:val="20"/>
        </w:rPr>
        <w:t>Male</w:t>
      </w:r>
      <w:r w:rsidRPr="003B1DF3">
        <w:rPr>
          <w:rFonts w:ascii="Arial" w:hAnsi="Arial" w:cs="Arial"/>
          <w:b/>
          <w:sz w:val="20"/>
          <w:szCs w:val="20"/>
        </w:rPr>
        <w:t xml:space="preserve"> </w:t>
      </w:r>
      <w:r>
        <w:rPr>
          <w:rFonts w:ascii="Arial" w:hAnsi="Arial" w:cs="Arial"/>
          <w:b/>
          <w:sz w:val="20"/>
          <w:szCs w:val="20"/>
        </w:rPr>
        <w:t>patients: c</w:t>
      </w:r>
      <w:r>
        <w:rPr>
          <w:rFonts w:ascii="Arial" w:eastAsia="Calibri" w:hAnsi="Arial" w:cs="Arial"/>
          <w:b/>
          <w:color w:val="000000"/>
          <w:sz w:val="20"/>
          <w:szCs w:val="20"/>
        </w:rPr>
        <w:t>omplete remission attainment</w:t>
      </w:r>
      <w:r w:rsidRPr="005A73F9">
        <w:rPr>
          <w:rFonts w:ascii="Arial" w:hAnsi="Arial" w:cs="Arial"/>
          <w:b/>
          <w:sz w:val="20"/>
          <w:szCs w:val="20"/>
        </w:rPr>
        <w:t>:</w:t>
      </w:r>
      <w:r w:rsidRPr="005A73F9">
        <w:rPr>
          <w:rFonts w:ascii="Arial" w:hAnsi="Arial" w:cs="Arial"/>
          <w:sz w:val="20"/>
          <w:szCs w:val="20"/>
        </w:rPr>
        <w:t xml:space="preserve"> mutations in </w:t>
      </w:r>
      <w:r w:rsidR="00613D9E">
        <w:rPr>
          <w:rFonts w:ascii="Arial" w:hAnsi="Arial" w:cs="Arial"/>
          <w:sz w:val="20"/>
          <w:szCs w:val="20"/>
        </w:rPr>
        <w:t>BCOR</w:t>
      </w:r>
      <w:r>
        <w:rPr>
          <w:rFonts w:ascii="Arial" w:hAnsi="Arial" w:cs="Arial"/>
          <w:sz w:val="20"/>
          <w:szCs w:val="20"/>
        </w:rPr>
        <w:t xml:space="preserve">, </w:t>
      </w:r>
      <w:r w:rsidR="00613D9E">
        <w:rPr>
          <w:rFonts w:ascii="Arial" w:hAnsi="Arial" w:cs="Arial"/>
          <w:i/>
          <w:iCs/>
          <w:sz w:val="20"/>
          <w:szCs w:val="20"/>
        </w:rPr>
        <w:t>IDH1</w:t>
      </w:r>
      <w:r>
        <w:rPr>
          <w:rFonts w:ascii="Arial" w:hAnsi="Arial" w:cs="Arial"/>
          <w:sz w:val="20"/>
          <w:szCs w:val="20"/>
        </w:rPr>
        <w:t>,</w:t>
      </w:r>
      <w:r w:rsidRPr="005A73F9">
        <w:rPr>
          <w:rFonts w:ascii="Arial" w:hAnsi="Arial" w:cs="Arial"/>
          <w:i/>
          <w:sz w:val="20"/>
          <w:szCs w:val="20"/>
        </w:rPr>
        <w:t xml:space="preserve"> NPM1, </w:t>
      </w:r>
      <w:r>
        <w:rPr>
          <w:rFonts w:ascii="Arial" w:hAnsi="Arial" w:cs="Arial"/>
          <w:i/>
          <w:sz w:val="20"/>
          <w:szCs w:val="20"/>
        </w:rPr>
        <w:t>TP53</w:t>
      </w:r>
      <w:r w:rsidR="00613D9E">
        <w:rPr>
          <w:rFonts w:ascii="Arial" w:hAnsi="Arial" w:cs="Arial"/>
          <w:i/>
          <w:sz w:val="20"/>
          <w:szCs w:val="20"/>
        </w:rPr>
        <w:t>, WT1</w:t>
      </w:r>
      <w:r w:rsidRPr="005A73F9">
        <w:rPr>
          <w:rFonts w:ascii="Arial" w:hAnsi="Arial" w:cs="Arial"/>
          <w:i/>
          <w:sz w:val="20"/>
          <w:szCs w:val="20"/>
        </w:rPr>
        <w:t xml:space="preserve">, </w:t>
      </w:r>
      <w:r w:rsidRPr="005A73F9">
        <w:rPr>
          <w:rFonts w:ascii="Arial" w:hAnsi="Arial" w:cs="Arial"/>
          <w:sz w:val="20"/>
          <w:szCs w:val="20"/>
        </w:rPr>
        <w:t>presence of cytogenetically normal AML, complex karyotype</w:t>
      </w:r>
      <w:r>
        <w:rPr>
          <w:rFonts w:ascii="Arial" w:hAnsi="Arial" w:cs="Arial"/>
          <w:sz w:val="20"/>
          <w:szCs w:val="20"/>
        </w:rPr>
        <w:t>, continuous count of hemoglobin, age;</w:t>
      </w:r>
      <w:r>
        <w:rPr>
          <w:rFonts w:ascii="Arial" w:eastAsia="Calibri" w:hAnsi="Arial" w:cs="Arial"/>
          <w:b/>
          <w:color w:val="000000"/>
          <w:sz w:val="20"/>
          <w:szCs w:val="20"/>
        </w:rPr>
        <w:t xml:space="preserve"> d</w:t>
      </w:r>
      <w:r w:rsidRPr="00DF735C">
        <w:rPr>
          <w:rFonts w:ascii="Arial" w:eastAsia="Calibri" w:hAnsi="Arial" w:cs="Arial"/>
          <w:b/>
          <w:color w:val="000000"/>
          <w:sz w:val="20"/>
          <w:szCs w:val="20"/>
        </w:rPr>
        <w:t>isease-free surviv</w:t>
      </w:r>
      <w:r w:rsidR="00E275F7">
        <w:rPr>
          <w:rFonts w:ascii="Arial" w:eastAsia="Calibri" w:hAnsi="Arial" w:cs="Arial"/>
          <w:b/>
          <w:color w:val="000000"/>
          <w:sz w:val="20"/>
          <w:szCs w:val="20"/>
        </w:rPr>
        <w:t>al.</w:t>
      </w:r>
      <w:r w:rsidRPr="005A73F9">
        <w:rPr>
          <w:rFonts w:ascii="Arial" w:hAnsi="Arial" w:cs="Arial"/>
          <w:sz w:val="20"/>
          <w:szCs w:val="20"/>
        </w:rPr>
        <w:t xml:space="preserve"> mutations in</w:t>
      </w:r>
      <w:r w:rsidRPr="005A73F9">
        <w:rPr>
          <w:rFonts w:ascii="Arial" w:hAnsi="Arial" w:cs="Arial"/>
          <w:i/>
          <w:sz w:val="20"/>
          <w:szCs w:val="20"/>
        </w:rPr>
        <w:t xml:space="preserve"> </w:t>
      </w:r>
      <w:r>
        <w:rPr>
          <w:rFonts w:ascii="Arial" w:hAnsi="Arial" w:cs="Arial"/>
          <w:i/>
          <w:sz w:val="20"/>
          <w:szCs w:val="20"/>
        </w:rPr>
        <w:t>CEBPA</w:t>
      </w:r>
      <w:r w:rsidRPr="005A73F9">
        <w:rPr>
          <w:rFonts w:ascii="Arial" w:hAnsi="Arial" w:cs="Arial"/>
          <w:i/>
          <w:sz w:val="20"/>
          <w:szCs w:val="20"/>
        </w:rPr>
        <w:t>, FLT3</w:t>
      </w:r>
      <w:r w:rsidRPr="005A73F9">
        <w:rPr>
          <w:rFonts w:ascii="Arial" w:hAnsi="Arial" w:cs="Arial"/>
          <w:sz w:val="20"/>
          <w:szCs w:val="20"/>
        </w:rPr>
        <w:t>-ITD</w:t>
      </w:r>
      <w:r w:rsidRPr="005A73F9">
        <w:rPr>
          <w:rFonts w:ascii="Arial" w:hAnsi="Arial" w:cs="Arial"/>
          <w:i/>
          <w:sz w:val="20"/>
          <w:szCs w:val="20"/>
        </w:rPr>
        <w:t>,</w:t>
      </w:r>
      <w:r>
        <w:rPr>
          <w:rFonts w:ascii="Arial" w:hAnsi="Arial" w:cs="Arial"/>
          <w:i/>
          <w:sz w:val="20"/>
          <w:szCs w:val="20"/>
        </w:rPr>
        <w:t xml:space="preserve"> </w:t>
      </w:r>
      <w:r w:rsidRPr="005A73F9">
        <w:rPr>
          <w:rFonts w:ascii="Arial" w:hAnsi="Arial" w:cs="Arial"/>
          <w:i/>
          <w:sz w:val="20"/>
          <w:szCs w:val="20"/>
        </w:rPr>
        <w:t xml:space="preserve">IDH2, </w:t>
      </w:r>
      <w:r w:rsidR="00613D9E">
        <w:rPr>
          <w:rFonts w:ascii="Arial" w:hAnsi="Arial" w:cs="Arial"/>
          <w:i/>
          <w:sz w:val="20"/>
          <w:szCs w:val="20"/>
        </w:rPr>
        <w:t xml:space="preserve">NPM1, </w:t>
      </w:r>
      <w:r w:rsidRPr="005A73F9">
        <w:rPr>
          <w:rFonts w:ascii="Arial" w:hAnsi="Arial" w:cs="Arial"/>
          <w:i/>
          <w:sz w:val="20"/>
          <w:szCs w:val="20"/>
        </w:rPr>
        <w:t xml:space="preserve">NRAS, </w:t>
      </w:r>
      <w:r w:rsidR="00613D9E">
        <w:rPr>
          <w:rFonts w:ascii="Arial" w:hAnsi="Arial" w:cs="Arial"/>
          <w:i/>
          <w:sz w:val="20"/>
          <w:szCs w:val="20"/>
        </w:rPr>
        <w:t>PTPN11</w:t>
      </w:r>
      <w:r w:rsidRPr="005A73F9">
        <w:rPr>
          <w:rFonts w:ascii="Arial" w:hAnsi="Arial" w:cs="Arial"/>
          <w:i/>
          <w:sz w:val="20"/>
          <w:szCs w:val="20"/>
        </w:rPr>
        <w:t xml:space="preserve">, </w:t>
      </w:r>
      <w:r w:rsidR="00613D9E">
        <w:rPr>
          <w:rFonts w:ascii="Arial" w:hAnsi="Arial" w:cs="Arial"/>
          <w:i/>
          <w:sz w:val="20"/>
          <w:szCs w:val="20"/>
        </w:rPr>
        <w:t>SRSF2</w:t>
      </w:r>
      <w:r w:rsidRPr="005A73F9">
        <w:rPr>
          <w:rFonts w:ascii="Arial" w:hAnsi="Arial" w:cs="Arial"/>
          <w:i/>
          <w:sz w:val="20"/>
          <w:szCs w:val="20"/>
        </w:rPr>
        <w:t xml:space="preserve">, TP53, U2AF1, </w:t>
      </w:r>
      <w:r w:rsidRPr="005A73F9">
        <w:rPr>
          <w:rFonts w:ascii="Arial" w:hAnsi="Arial" w:cs="Arial"/>
          <w:sz w:val="20"/>
          <w:szCs w:val="20"/>
        </w:rPr>
        <w:t>presence of complex karyotype</w:t>
      </w:r>
      <w:r>
        <w:rPr>
          <w:rFonts w:ascii="Arial" w:hAnsi="Arial" w:cs="Arial"/>
          <w:sz w:val="20"/>
          <w:szCs w:val="20"/>
        </w:rPr>
        <w:t xml:space="preserve">, continuous count of </w:t>
      </w:r>
      <w:r w:rsidR="00613D9E">
        <w:rPr>
          <w:rFonts w:ascii="Arial" w:hAnsi="Arial" w:cs="Arial"/>
          <w:sz w:val="20"/>
          <w:szCs w:val="20"/>
        </w:rPr>
        <w:t>white blood cell</w:t>
      </w:r>
      <w:r>
        <w:rPr>
          <w:rFonts w:ascii="Arial" w:hAnsi="Arial" w:cs="Arial"/>
          <w:sz w:val="20"/>
          <w:szCs w:val="20"/>
        </w:rPr>
        <w:t xml:space="preserve">; </w:t>
      </w:r>
      <w:r>
        <w:rPr>
          <w:rFonts w:ascii="Arial" w:eastAsia="Calibri" w:hAnsi="Arial" w:cs="Arial"/>
          <w:b/>
          <w:color w:val="000000"/>
          <w:sz w:val="20"/>
          <w:szCs w:val="20"/>
        </w:rPr>
        <w:t>o</w:t>
      </w:r>
      <w:r w:rsidRPr="00DF735C">
        <w:rPr>
          <w:rFonts w:ascii="Arial" w:eastAsia="Calibri" w:hAnsi="Arial" w:cs="Arial"/>
          <w:b/>
          <w:color w:val="000000"/>
          <w:sz w:val="20"/>
          <w:szCs w:val="20"/>
        </w:rPr>
        <w:t>verall surviv</w:t>
      </w:r>
      <w:r w:rsidR="00E275F7">
        <w:rPr>
          <w:rFonts w:ascii="Arial" w:eastAsia="Calibri" w:hAnsi="Arial" w:cs="Arial"/>
          <w:b/>
          <w:color w:val="000000"/>
          <w:sz w:val="20"/>
          <w:szCs w:val="20"/>
        </w:rPr>
        <w:t>al.</w:t>
      </w:r>
      <w:r w:rsidRPr="005A73F9">
        <w:rPr>
          <w:rFonts w:ascii="Arial" w:hAnsi="Arial" w:cs="Arial"/>
          <w:sz w:val="20"/>
          <w:szCs w:val="20"/>
        </w:rPr>
        <w:t xml:space="preserve"> mutations </w:t>
      </w:r>
      <w:r>
        <w:rPr>
          <w:rFonts w:ascii="Arial" w:hAnsi="Arial" w:cs="Arial"/>
          <w:sz w:val="20"/>
          <w:szCs w:val="20"/>
        </w:rPr>
        <w:t xml:space="preserve">in  </w:t>
      </w:r>
      <w:r w:rsidRPr="005A73F9">
        <w:rPr>
          <w:rFonts w:ascii="Arial" w:hAnsi="Arial" w:cs="Arial"/>
          <w:i/>
          <w:sz w:val="20"/>
          <w:szCs w:val="20"/>
        </w:rPr>
        <w:t>FLT3</w:t>
      </w:r>
      <w:r w:rsidRPr="005A73F9">
        <w:rPr>
          <w:rFonts w:ascii="Arial" w:hAnsi="Arial" w:cs="Arial"/>
          <w:sz w:val="20"/>
          <w:szCs w:val="20"/>
        </w:rPr>
        <w:t>-ITD</w:t>
      </w:r>
      <w:r w:rsidRPr="005A73F9">
        <w:rPr>
          <w:rFonts w:ascii="Arial" w:hAnsi="Arial" w:cs="Arial"/>
          <w:i/>
          <w:sz w:val="20"/>
          <w:szCs w:val="20"/>
        </w:rPr>
        <w:t xml:space="preserve">, </w:t>
      </w:r>
      <w:r w:rsidR="0011417A">
        <w:rPr>
          <w:rFonts w:ascii="Arial" w:hAnsi="Arial" w:cs="Arial"/>
          <w:i/>
          <w:sz w:val="20"/>
          <w:szCs w:val="20"/>
        </w:rPr>
        <w:t>IDH1</w:t>
      </w:r>
      <w:r w:rsidRPr="005A73F9">
        <w:rPr>
          <w:rFonts w:ascii="Arial" w:hAnsi="Arial" w:cs="Arial"/>
          <w:i/>
          <w:sz w:val="20"/>
          <w:szCs w:val="20"/>
        </w:rPr>
        <w:t>,</w:t>
      </w:r>
      <w:r w:rsidR="0011417A">
        <w:rPr>
          <w:rFonts w:ascii="Arial" w:hAnsi="Arial" w:cs="Arial"/>
          <w:i/>
          <w:sz w:val="20"/>
          <w:szCs w:val="20"/>
        </w:rPr>
        <w:t xml:space="preserve"> IDH2, </w:t>
      </w:r>
      <w:r w:rsidRPr="005A73F9">
        <w:rPr>
          <w:rFonts w:ascii="Arial" w:hAnsi="Arial" w:cs="Arial"/>
          <w:i/>
          <w:sz w:val="20"/>
          <w:szCs w:val="20"/>
        </w:rPr>
        <w:t xml:space="preserve"> KIT,</w:t>
      </w:r>
      <w:r w:rsidR="0011417A">
        <w:rPr>
          <w:rFonts w:ascii="Arial" w:hAnsi="Arial" w:cs="Arial"/>
          <w:i/>
          <w:sz w:val="20"/>
          <w:szCs w:val="20"/>
        </w:rPr>
        <w:t xml:space="preserve"> KRAS,</w:t>
      </w:r>
      <w:r w:rsidRPr="005A73F9">
        <w:rPr>
          <w:rFonts w:ascii="Arial" w:hAnsi="Arial" w:cs="Arial"/>
          <w:i/>
          <w:sz w:val="20"/>
          <w:szCs w:val="20"/>
        </w:rPr>
        <w:t xml:space="preserve"> NPM1, SRSF2</w:t>
      </w:r>
      <w:r w:rsidR="0011417A">
        <w:rPr>
          <w:rFonts w:ascii="Arial" w:hAnsi="Arial" w:cs="Arial"/>
          <w:i/>
          <w:sz w:val="20"/>
          <w:szCs w:val="20"/>
        </w:rPr>
        <w:t xml:space="preserve">, </w:t>
      </w:r>
      <w:r w:rsidRPr="005A73F9">
        <w:rPr>
          <w:rFonts w:ascii="Arial" w:hAnsi="Arial" w:cs="Arial"/>
          <w:i/>
          <w:sz w:val="20"/>
          <w:szCs w:val="20"/>
        </w:rPr>
        <w:t>TP53, U2AF1</w:t>
      </w:r>
      <w:r w:rsidR="0011417A">
        <w:rPr>
          <w:rFonts w:ascii="Arial" w:hAnsi="Arial" w:cs="Arial"/>
          <w:i/>
          <w:sz w:val="20"/>
          <w:szCs w:val="20"/>
        </w:rPr>
        <w:t>, WT1</w:t>
      </w:r>
      <w:r w:rsidRPr="005A73F9">
        <w:rPr>
          <w:rFonts w:ascii="Arial" w:hAnsi="Arial" w:cs="Arial"/>
          <w:i/>
          <w:sz w:val="20"/>
          <w:szCs w:val="20"/>
        </w:rPr>
        <w:t xml:space="preserve">, </w:t>
      </w:r>
      <w:r w:rsidRPr="005A73F9">
        <w:rPr>
          <w:rFonts w:ascii="Arial" w:hAnsi="Arial" w:cs="Arial"/>
          <w:sz w:val="20"/>
          <w:szCs w:val="20"/>
        </w:rPr>
        <w:t xml:space="preserve">presence of </w:t>
      </w:r>
      <w:r w:rsidR="0011417A" w:rsidRPr="005A73F9">
        <w:rPr>
          <w:rFonts w:ascii="Arial" w:hAnsi="Arial" w:cs="Arial"/>
          <w:sz w:val="20"/>
          <w:szCs w:val="20"/>
        </w:rPr>
        <w:t>cytogenetically normal AML</w:t>
      </w:r>
      <w:r w:rsidR="0011417A">
        <w:rPr>
          <w:rFonts w:ascii="Arial" w:hAnsi="Arial" w:cs="Arial"/>
          <w:sz w:val="20"/>
          <w:szCs w:val="20"/>
        </w:rPr>
        <w:t xml:space="preserve">, </w:t>
      </w:r>
      <w:r w:rsidRPr="005A73F9">
        <w:rPr>
          <w:rFonts w:ascii="Arial" w:hAnsi="Arial" w:cs="Arial"/>
          <w:sz w:val="20"/>
          <w:szCs w:val="20"/>
        </w:rPr>
        <w:t xml:space="preserve">complex karyotype, </w:t>
      </w:r>
      <w:r>
        <w:rPr>
          <w:rFonts w:ascii="Arial" w:hAnsi="Arial" w:cs="Arial"/>
          <w:sz w:val="20"/>
          <w:szCs w:val="20"/>
        </w:rPr>
        <w:t>continuous count of</w:t>
      </w:r>
      <w:r w:rsidR="0011417A">
        <w:rPr>
          <w:rFonts w:ascii="Arial" w:hAnsi="Arial" w:cs="Arial"/>
          <w:sz w:val="20"/>
          <w:szCs w:val="20"/>
        </w:rPr>
        <w:t xml:space="preserve"> hemoglobin,</w:t>
      </w:r>
      <w:r>
        <w:rPr>
          <w:rFonts w:ascii="Arial" w:hAnsi="Arial" w:cs="Arial"/>
          <w:sz w:val="20"/>
          <w:szCs w:val="20"/>
        </w:rPr>
        <w:t xml:space="preserve"> white blood cell, age.</w:t>
      </w:r>
    </w:p>
    <w:p w14:paraId="6BB7A6BC" w14:textId="77777777" w:rsidR="00852B5C" w:rsidRPr="005A73F9" w:rsidRDefault="00852B5C" w:rsidP="00852B5C">
      <w:pPr>
        <w:spacing w:line="360" w:lineRule="auto"/>
        <w:jc w:val="both"/>
        <w:rPr>
          <w:rFonts w:ascii="Arial" w:hAnsi="Arial" w:cs="Arial"/>
          <w:color w:val="000000" w:themeColor="text1"/>
          <w:sz w:val="20"/>
          <w:szCs w:val="20"/>
        </w:rPr>
      </w:pPr>
    </w:p>
    <w:p w14:paraId="7AFC174D" w14:textId="77777777" w:rsidR="00203CE8" w:rsidRDefault="00203CE8">
      <w:pPr>
        <w:rPr>
          <w:rFonts w:ascii="Arial" w:hAnsi="Arial" w:cs="Arial"/>
          <w:b/>
        </w:rPr>
        <w:sectPr w:rsidR="00203CE8" w:rsidSect="00DE1EAE">
          <w:pgSz w:w="15840" w:h="12240" w:orient="landscape"/>
          <w:pgMar w:top="1440" w:right="1440" w:bottom="1440" w:left="900" w:header="720" w:footer="720" w:gutter="0"/>
          <w:cols w:space="720"/>
          <w:docGrid w:linePitch="360"/>
        </w:sectPr>
      </w:pPr>
    </w:p>
    <w:p w14:paraId="252CC059" w14:textId="52303FFE" w:rsidR="003A6B04" w:rsidRDefault="003A6B04" w:rsidP="000B3444">
      <w:pPr>
        <w:spacing w:line="360" w:lineRule="auto"/>
        <w:jc w:val="both"/>
        <w:rPr>
          <w:rFonts w:ascii="Arial" w:hAnsi="Arial" w:cs="Arial"/>
          <w:color w:val="000000"/>
        </w:rPr>
      </w:pPr>
      <w:r w:rsidRPr="00131164">
        <w:rPr>
          <w:rFonts w:ascii="Arial" w:hAnsi="Arial" w:cs="Arial"/>
          <w:b/>
        </w:rPr>
        <w:lastRenderedPageBreak/>
        <w:t xml:space="preserve">Supplementary </w:t>
      </w:r>
      <w:r w:rsidR="004A50E3" w:rsidRPr="004A50E3">
        <w:rPr>
          <w:rFonts w:ascii="Arial" w:hAnsi="Arial" w:cs="Arial"/>
          <w:b/>
        </w:rPr>
        <w:t xml:space="preserve">Figure </w:t>
      </w:r>
      <w:r>
        <w:rPr>
          <w:rFonts w:ascii="Arial" w:hAnsi="Arial" w:cs="Arial"/>
          <w:b/>
        </w:rPr>
        <w:t>1</w:t>
      </w:r>
      <w:r w:rsidRPr="00131164">
        <w:rPr>
          <w:rFonts w:ascii="Arial" w:hAnsi="Arial" w:cs="Arial"/>
          <w:b/>
        </w:rPr>
        <w:t xml:space="preserve">. </w:t>
      </w:r>
      <w:r w:rsidRPr="00F9727E">
        <w:rPr>
          <w:rFonts w:ascii="Arial" w:hAnsi="Arial" w:cs="Arial"/>
          <w:b/>
          <w:color w:val="000000"/>
        </w:rPr>
        <w:t>Global and pathway-level differences in co-existing molecular features of female compared to male patients with acute myeloid leukemia (AML).</w:t>
      </w:r>
      <w:r w:rsidRPr="00787344">
        <w:rPr>
          <w:rFonts w:ascii="Arial" w:hAnsi="Arial" w:cs="Arial"/>
          <w:bCs/>
          <w:color w:val="000000"/>
        </w:rPr>
        <w:t xml:space="preserve"> </w:t>
      </w:r>
      <w:r w:rsidRPr="000B3444">
        <w:rPr>
          <w:rFonts w:ascii="Arial" w:hAnsi="Arial" w:cs="Arial"/>
          <w:b/>
          <w:color w:val="000000"/>
        </w:rPr>
        <w:t>A</w:t>
      </w:r>
      <w:r w:rsidRPr="00787344">
        <w:rPr>
          <w:rFonts w:ascii="Arial" w:hAnsi="Arial" w:cs="Arial"/>
          <w:bCs/>
          <w:color w:val="000000"/>
        </w:rPr>
        <w:t xml:space="preserve"> Heatmap of the top 150 significant</w:t>
      </w:r>
      <w:r w:rsidRPr="00B31B89">
        <w:rPr>
          <w:rFonts w:ascii="Arial" w:hAnsi="Arial" w:cs="Arial"/>
          <w:color w:val="000000"/>
        </w:rPr>
        <w:t xml:space="preserve"> splicing events associated with selected </w:t>
      </w:r>
      <w:r w:rsidRPr="00B31B89">
        <w:rPr>
          <w:rFonts w:ascii="Arial" w:hAnsi="Arial" w:cs="Arial"/>
          <w:i/>
          <w:iCs/>
          <w:color w:val="000000"/>
        </w:rPr>
        <w:t>SF3B1</w:t>
      </w:r>
      <w:r w:rsidRPr="00B31B89">
        <w:rPr>
          <w:rFonts w:ascii="Arial" w:hAnsi="Arial" w:cs="Arial"/>
          <w:color w:val="000000"/>
        </w:rPr>
        <w:t xml:space="preserve"> mutations (top bar) empirically observed to result in similar splicing impacts, for all AML patient samples. </w:t>
      </w:r>
      <w:r w:rsidRPr="000B3444">
        <w:rPr>
          <w:rFonts w:ascii="Arial" w:hAnsi="Arial" w:cs="Arial"/>
          <w:b/>
          <w:bCs/>
          <w:color w:val="000000"/>
        </w:rPr>
        <w:t>B</w:t>
      </w:r>
      <w:r w:rsidRPr="00B31B89">
        <w:rPr>
          <w:rFonts w:ascii="Arial" w:hAnsi="Arial" w:cs="Arial"/>
          <w:color w:val="000000"/>
        </w:rPr>
        <w:t xml:space="preserve"> Overlap of </w:t>
      </w:r>
      <w:r w:rsidRPr="00B31B89">
        <w:rPr>
          <w:rFonts w:ascii="Arial" w:hAnsi="Arial" w:cs="Arial"/>
          <w:i/>
          <w:iCs/>
          <w:color w:val="000000"/>
        </w:rPr>
        <w:t>SF3B1</w:t>
      </w:r>
      <w:r w:rsidRPr="00B31B89">
        <w:rPr>
          <w:rFonts w:ascii="Arial" w:hAnsi="Arial" w:cs="Arial"/>
          <w:color w:val="000000"/>
        </w:rPr>
        <w:t xml:space="preserve">-mutant splicing differences (dPSI&gt;0.1 and eBayes t-test </w:t>
      </w:r>
      <w:r w:rsidRPr="00DE1EAE">
        <w:rPr>
          <w:rFonts w:ascii="Arial" w:hAnsi="Arial" w:cs="Arial"/>
          <w:i/>
          <w:iCs/>
          <w:color w:val="000000"/>
        </w:rPr>
        <w:t>P</w:t>
      </w:r>
      <w:r w:rsidRPr="00B31B89">
        <w:rPr>
          <w:rFonts w:ascii="Arial" w:hAnsi="Arial" w:cs="Arial"/>
          <w:color w:val="000000"/>
        </w:rPr>
        <w:t>&lt;</w:t>
      </w:r>
      <w:r w:rsidR="0039254C">
        <w:rPr>
          <w:rFonts w:ascii="Arial" w:hAnsi="Arial" w:cs="Arial"/>
          <w:color w:val="000000"/>
        </w:rPr>
        <w:t>0</w:t>
      </w:r>
      <w:r w:rsidRPr="00B31B89">
        <w:rPr>
          <w:rFonts w:ascii="Arial" w:hAnsi="Arial" w:cs="Arial"/>
          <w:color w:val="000000"/>
        </w:rPr>
        <w:t xml:space="preserve">.05, FDR corrected) in three published AML cohorts. The Alliance cohort had the largest number of </w:t>
      </w:r>
      <w:r w:rsidRPr="00B31B89">
        <w:rPr>
          <w:rFonts w:ascii="Arial" w:hAnsi="Arial" w:cs="Arial"/>
          <w:i/>
          <w:iCs/>
          <w:color w:val="000000"/>
        </w:rPr>
        <w:t>SF3B1</w:t>
      </w:r>
      <w:r w:rsidRPr="00B31B89">
        <w:rPr>
          <w:rFonts w:ascii="Arial" w:hAnsi="Arial" w:cs="Arial"/>
          <w:color w:val="000000"/>
        </w:rPr>
        <w:t xml:space="preserve">-mutated patients (11 males, 12 females). </w:t>
      </w:r>
      <w:r w:rsidRPr="000B3444">
        <w:rPr>
          <w:rFonts w:ascii="Arial" w:hAnsi="Arial" w:cs="Arial"/>
          <w:b/>
          <w:bCs/>
          <w:color w:val="000000"/>
        </w:rPr>
        <w:t>C</w:t>
      </w:r>
      <w:r w:rsidRPr="00B31B89">
        <w:rPr>
          <w:rFonts w:ascii="Arial" w:hAnsi="Arial" w:cs="Arial"/>
          <w:color w:val="000000"/>
        </w:rPr>
        <w:t xml:space="preserve"> Heatmap of gene set enrichments (GO-Elite) for differentially expressed genes in male versus female patients in each AML subtype against broad curated biological pathways from the Pathway Commons database. </w:t>
      </w:r>
      <w:r w:rsidRPr="000B3444">
        <w:rPr>
          <w:rFonts w:ascii="Arial" w:hAnsi="Arial" w:cs="Arial"/>
          <w:b/>
          <w:bCs/>
          <w:color w:val="000000"/>
        </w:rPr>
        <w:t>D</w:t>
      </w:r>
      <w:r w:rsidRPr="00B31B89">
        <w:rPr>
          <w:rFonts w:ascii="Arial" w:hAnsi="Arial" w:cs="Arial"/>
          <w:color w:val="000000"/>
        </w:rPr>
        <w:t xml:space="preserve"> GO-Elite enr</w:t>
      </w:r>
      <w:r>
        <w:rPr>
          <w:rFonts w:ascii="Arial" w:hAnsi="Arial" w:cs="Arial"/>
          <w:color w:val="000000"/>
        </w:rPr>
        <w:t xml:space="preserve">iched gene network of upregulated genes in male versus female </w:t>
      </w:r>
      <w:r w:rsidRPr="00B55AD0">
        <w:rPr>
          <w:rFonts w:ascii="Arial" w:hAnsi="Arial" w:cs="Arial"/>
          <w:i/>
          <w:iCs/>
          <w:color w:val="000000"/>
        </w:rPr>
        <w:t>SF3B1</w:t>
      </w:r>
      <w:r>
        <w:rPr>
          <w:rFonts w:ascii="Arial" w:hAnsi="Arial" w:cs="Arial"/>
          <w:color w:val="000000"/>
        </w:rPr>
        <w:t>-mutated patients. </w:t>
      </w:r>
    </w:p>
    <w:p w14:paraId="40DBEB27" w14:textId="77777777" w:rsidR="003A6B04" w:rsidRDefault="003A6B04" w:rsidP="003A6B04">
      <w:pPr>
        <w:spacing w:after="0" w:line="480" w:lineRule="auto"/>
        <w:jc w:val="both"/>
        <w:rPr>
          <w:color w:val="000000"/>
        </w:rPr>
      </w:pPr>
      <w:r>
        <w:rPr>
          <w:rFonts w:ascii="Arial" w:hAnsi="Arial" w:cs="Arial"/>
          <w:bCs/>
          <w:noProof/>
          <w:color w:val="000000"/>
        </w:rPr>
        <w:drawing>
          <wp:anchor distT="0" distB="0" distL="114300" distR="114300" simplePos="0" relativeHeight="251680768" behindDoc="1" locked="0" layoutInCell="1" allowOverlap="1" wp14:anchorId="3DFDCBA4" wp14:editId="4C7A364F">
            <wp:simplePos x="0" y="0"/>
            <wp:positionH relativeFrom="column">
              <wp:posOffset>0</wp:posOffset>
            </wp:positionH>
            <wp:positionV relativeFrom="paragraph">
              <wp:posOffset>0</wp:posOffset>
            </wp:positionV>
            <wp:extent cx="5035262" cy="2258170"/>
            <wp:effectExtent l="0" t="0" r="0" b="8890"/>
            <wp:wrapNone/>
            <wp:docPr id="6" name="Picture 6"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graphical user interfac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2942" cy="226161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90252" w14:textId="77777777" w:rsidR="003A6B04" w:rsidRPr="006E4D61" w:rsidRDefault="003A6B04" w:rsidP="003A6B04">
      <w:pPr>
        <w:spacing w:line="360" w:lineRule="auto"/>
        <w:rPr>
          <w:rFonts w:ascii="Arial" w:hAnsi="Arial" w:cs="Arial"/>
          <w:bCs/>
          <w:color w:val="000000"/>
        </w:rPr>
      </w:pPr>
    </w:p>
    <w:p w14:paraId="533AE4BF" w14:textId="77777777" w:rsidR="003A6B04" w:rsidRPr="0024018F" w:rsidRDefault="003A6B04" w:rsidP="003A6B04">
      <w:pPr>
        <w:rPr>
          <w:rFonts w:ascii="Arial" w:hAnsi="Arial" w:cs="Arial"/>
          <w:b/>
          <w:color w:val="000000"/>
        </w:rPr>
      </w:pPr>
    </w:p>
    <w:p w14:paraId="15664EE1" w14:textId="77777777" w:rsidR="003A6B04" w:rsidRDefault="003A6B04" w:rsidP="003A6B04">
      <w:pPr>
        <w:rPr>
          <w:rFonts w:ascii="Arial" w:hAnsi="Arial" w:cs="Arial"/>
          <w:b/>
          <w:noProof/>
        </w:rPr>
      </w:pPr>
    </w:p>
    <w:p w14:paraId="10ECB8E6" w14:textId="77777777" w:rsidR="003A6B04" w:rsidRDefault="003A6B04" w:rsidP="003A6B04">
      <w:pPr>
        <w:rPr>
          <w:rFonts w:ascii="Arial" w:hAnsi="Arial" w:cs="Arial"/>
          <w:b/>
          <w:noProof/>
        </w:rPr>
      </w:pPr>
    </w:p>
    <w:p w14:paraId="647E1B01" w14:textId="77777777" w:rsidR="003A6B04" w:rsidRDefault="003A6B04" w:rsidP="003A6B04">
      <w:pPr>
        <w:rPr>
          <w:rFonts w:ascii="Arial" w:hAnsi="Arial" w:cs="Arial"/>
          <w:b/>
          <w:noProof/>
        </w:rPr>
      </w:pPr>
    </w:p>
    <w:p w14:paraId="54DEF231" w14:textId="77777777" w:rsidR="003A6B04" w:rsidRDefault="003A6B04" w:rsidP="003A6B04">
      <w:pPr>
        <w:rPr>
          <w:rFonts w:ascii="Arial" w:hAnsi="Arial" w:cs="Arial"/>
          <w:b/>
        </w:rPr>
      </w:pPr>
    </w:p>
    <w:p w14:paraId="07FE332C" w14:textId="77777777" w:rsidR="003A6B04" w:rsidRDefault="003A6B04" w:rsidP="003A6B04">
      <w:pPr>
        <w:rPr>
          <w:rFonts w:ascii="Arial" w:hAnsi="Arial" w:cs="Arial"/>
          <w:b/>
          <w:noProof/>
        </w:rPr>
      </w:pPr>
      <w:r>
        <w:rPr>
          <w:rFonts w:ascii="Arial" w:hAnsi="Arial" w:cs="Arial"/>
          <w:bCs/>
          <w:noProof/>
        </w:rPr>
        <w:drawing>
          <wp:anchor distT="0" distB="0" distL="114300" distR="114300" simplePos="0" relativeHeight="251681792" behindDoc="1" locked="0" layoutInCell="1" allowOverlap="1" wp14:anchorId="0782457A" wp14:editId="2BB00574">
            <wp:simplePos x="0" y="0"/>
            <wp:positionH relativeFrom="column">
              <wp:posOffset>0</wp:posOffset>
            </wp:positionH>
            <wp:positionV relativeFrom="paragraph">
              <wp:posOffset>-635</wp:posOffset>
            </wp:positionV>
            <wp:extent cx="5621573" cy="4015409"/>
            <wp:effectExtent l="0" t="0" r="0" b="4445"/>
            <wp:wrapNone/>
            <wp:docPr id="7" name="Picture 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25175" cy="401798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5A923F" w14:textId="77777777" w:rsidR="003A6B04" w:rsidRDefault="003A6B04">
      <w:pPr>
        <w:rPr>
          <w:rFonts w:ascii="Arial" w:hAnsi="Arial" w:cs="Arial"/>
          <w:b/>
          <w:color w:val="000000"/>
        </w:rPr>
      </w:pPr>
      <w:r>
        <w:rPr>
          <w:rFonts w:ascii="Arial" w:hAnsi="Arial" w:cs="Arial"/>
          <w:b/>
          <w:color w:val="000000"/>
        </w:rPr>
        <w:br w:type="page"/>
      </w:r>
    </w:p>
    <w:p w14:paraId="6032C877" w14:textId="338DCB37" w:rsidR="005D32ED" w:rsidRPr="005F08E3" w:rsidRDefault="0052471E" w:rsidP="000B3444">
      <w:pPr>
        <w:spacing w:line="360" w:lineRule="auto"/>
        <w:jc w:val="both"/>
        <w:rPr>
          <w:rFonts w:ascii="Arial" w:hAnsi="Arial" w:cs="Arial"/>
        </w:rPr>
      </w:pPr>
      <w:r w:rsidRPr="00763057">
        <w:rPr>
          <w:noProof/>
        </w:rPr>
        <w:lastRenderedPageBreak/>
        <w:drawing>
          <wp:anchor distT="0" distB="0" distL="114300" distR="114300" simplePos="0" relativeHeight="251678720" behindDoc="1" locked="0" layoutInCell="1" allowOverlap="1" wp14:anchorId="04459D64" wp14:editId="43C305E6">
            <wp:simplePos x="0" y="0"/>
            <wp:positionH relativeFrom="column">
              <wp:posOffset>2867025</wp:posOffset>
            </wp:positionH>
            <wp:positionV relativeFrom="page">
              <wp:posOffset>1543050</wp:posOffset>
            </wp:positionV>
            <wp:extent cx="3982272" cy="299847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85596" cy="300097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20A7">
        <w:rPr>
          <w:noProof/>
        </w:rPr>
        <w:drawing>
          <wp:anchor distT="0" distB="0" distL="114300" distR="114300" simplePos="0" relativeHeight="251673600" behindDoc="1" locked="0" layoutInCell="1" allowOverlap="1" wp14:anchorId="743CC590" wp14:editId="0FD1F08B">
            <wp:simplePos x="0" y="0"/>
            <wp:positionH relativeFrom="column">
              <wp:posOffset>-753110</wp:posOffset>
            </wp:positionH>
            <wp:positionV relativeFrom="page">
              <wp:posOffset>1543050</wp:posOffset>
            </wp:positionV>
            <wp:extent cx="3666490" cy="29984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r="8231"/>
                    <a:stretch/>
                  </pic:blipFill>
                  <pic:spPr bwMode="auto">
                    <a:xfrm>
                      <a:off x="0" y="0"/>
                      <a:ext cx="3666490" cy="29984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1417A" w:rsidRPr="00A54577">
        <w:rPr>
          <w:rFonts w:ascii="Arial" w:hAnsi="Arial" w:cs="Arial"/>
          <w:b/>
          <w:color w:val="000000"/>
        </w:rPr>
        <w:t xml:space="preserve">Supplementary </w:t>
      </w:r>
      <w:r w:rsidR="004A50E3" w:rsidRPr="004A50E3">
        <w:rPr>
          <w:rFonts w:ascii="Arial" w:hAnsi="Arial" w:cs="Arial"/>
          <w:b/>
          <w:color w:val="000000"/>
        </w:rPr>
        <w:t xml:space="preserve">Figure </w:t>
      </w:r>
      <w:r w:rsidR="00AD560D">
        <w:rPr>
          <w:rFonts w:ascii="Arial" w:hAnsi="Arial" w:cs="Arial"/>
          <w:b/>
          <w:color w:val="000000"/>
        </w:rPr>
        <w:t>2.</w:t>
      </w:r>
      <w:r w:rsidR="0011417A" w:rsidRPr="00A54577">
        <w:rPr>
          <w:rFonts w:ascii="Arial" w:hAnsi="Arial" w:cs="Arial"/>
          <w:color w:val="000000"/>
        </w:rPr>
        <w:t xml:space="preserve"> </w:t>
      </w:r>
      <w:r w:rsidR="0011417A" w:rsidRPr="00F9727E">
        <w:rPr>
          <w:rFonts w:ascii="Arial" w:hAnsi="Arial" w:cs="Arial"/>
          <w:b/>
          <w:bCs/>
        </w:rPr>
        <w:t xml:space="preserve">Outcomes of </w:t>
      </w:r>
      <w:r w:rsidR="00262432" w:rsidRPr="00F9727E">
        <w:rPr>
          <w:rFonts w:ascii="Arial" w:hAnsi="Arial" w:cs="Arial"/>
          <w:b/>
          <w:bCs/>
          <w:color w:val="000000"/>
        </w:rPr>
        <w:t xml:space="preserve">female and male </w:t>
      </w:r>
      <w:r w:rsidR="0011417A" w:rsidRPr="00F9727E">
        <w:rPr>
          <w:rFonts w:ascii="Arial" w:hAnsi="Arial" w:cs="Arial"/>
          <w:b/>
          <w:bCs/>
        </w:rPr>
        <w:t xml:space="preserve">patients </w:t>
      </w:r>
      <w:r w:rsidR="001E789D" w:rsidRPr="00F9727E">
        <w:rPr>
          <w:rFonts w:ascii="Arial" w:hAnsi="Arial" w:cs="Arial"/>
          <w:b/>
          <w:bCs/>
        </w:rPr>
        <w:t xml:space="preserve">aged &lt;60 years </w:t>
      </w:r>
      <w:r w:rsidR="0011417A" w:rsidRPr="00F9727E">
        <w:rPr>
          <w:rFonts w:ascii="Arial" w:hAnsi="Arial" w:cs="Arial"/>
          <w:b/>
          <w:bCs/>
        </w:rPr>
        <w:t xml:space="preserve">with </w:t>
      </w:r>
      <w:r w:rsidR="00CF5EF5" w:rsidRPr="00F9727E">
        <w:rPr>
          <w:rFonts w:ascii="Arial" w:hAnsi="Arial" w:cs="Arial"/>
          <w:b/>
          <w:bCs/>
        </w:rPr>
        <w:t>AML</w:t>
      </w:r>
      <w:r w:rsidR="0011417A" w:rsidRPr="00F9727E">
        <w:rPr>
          <w:rFonts w:ascii="Arial" w:hAnsi="Arial" w:cs="Arial"/>
          <w:b/>
          <w:bCs/>
        </w:rPr>
        <w:t xml:space="preserve"> treated on the CALGB/Alliance </w:t>
      </w:r>
      <w:bookmarkStart w:id="17" w:name="_Hlk115881312"/>
      <w:r w:rsidR="00CA748B" w:rsidRPr="00F9727E">
        <w:rPr>
          <w:rFonts w:ascii="Arial" w:hAnsi="Arial" w:cs="Arial"/>
          <w:b/>
          <w:bCs/>
        </w:rPr>
        <w:t xml:space="preserve">frontline </w:t>
      </w:r>
      <w:r w:rsidR="0011417A" w:rsidRPr="00F9727E">
        <w:rPr>
          <w:rFonts w:ascii="Arial" w:hAnsi="Arial" w:cs="Arial"/>
          <w:b/>
          <w:bCs/>
        </w:rPr>
        <w:t xml:space="preserve">protocols </w:t>
      </w:r>
      <w:bookmarkEnd w:id="17"/>
      <w:r w:rsidR="00F152F2" w:rsidRPr="00F9727E">
        <w:rPr>
          <w:rFonts w:ascii="Arial" w:hAnsi="Arial" w:cs="Arial"/>
          <w:b/>
          <w:bCs/>
        </w:rPr>
        <w:t xml:space="preserve">categorized into </w:t>
      </w:r>
      <w:r w:rsidR="00262432" w:rsidRPr="00F9727E">
        <w:rPr>
          <w:rFonts w:ascii="Arial" w:hAnsi="Arial" w:cs="Arial"/>
          <w:b/>
          <w:bCs/>
        </w:rPr>
        <w:t xml:space="preserve">the </w:t>
      </w:r>
      <w:r w:rsidR="001A07A6" w:rsidRPr="00F9727E">
        <w:rPr>
          <w:rFonts w:ascii="Arial" w:hAnsi="Arial" w:cs="Arial"/>
          <w:b/>
          <w:bCs/>
        </w:rPr>
        <w:t xml:space="preserve">2022 </w:t>
      </w:r>
      <w:r w:rsidR="0011417A" w:rsidRPr="00F9727E">
        <w:rPr>
          <w:rFonts w:ascii="Arial" w:hAnsi="Arial" w:cs="Arial"/>
          <w:b/>
          <w:bCs/>
        </w:rPr>
        <w:t xml:space="preserve">ELN </w:t>
      </w:r>
      <w:r w:rsidR="00262432" w:rsidRPr="00F9727E">
        <w:rPr>
          <w:rFonts w:ascii="Arial" w:hAnsi="Arial" w:cs="Arial"/>
          <w:b/>
          <w:bCs/>
        </w:rPr>
        <w:t xml:space="preserve">genetic-risk </w:t>
      </w:r>
      <w:r w:rsidR="00F152F2" w:rsidRPr="00F9727E">
        <w:rPr>
          <w:rFonts w:ascii="Arial" w:hAnsi="Arial" w:cs="Arial"/>
          <w:b/>
          <w:bCs/>
        </w:rPr>
        <w:t>groups</w:t>
      </w:r>
      <w:r w:rsidR="005F08E3" w:rsidRPr="00F9727E">
        <w:rPr>
          <w:rFonts w:ascii="Arial" w:hAnsi="Arial" w:cs="Arial"/>
          <w:b/>
          <w:bCs/>
        </w:rPr>
        <w:t>.</w:t>
      </w:r>
      <w:r w:rsidR="005D32ED" w:rsidRPr="00787344">
        <w:rPr>
          <w:rFonts w:ascii="Arial" w:hAnsi="Arial" w:cs="Arial"/>
        </w:rPr>
        <w:t xml:space="preserve"> </w:t>
      </w:r>
      <w:r w:rsidR="005F08E3" w:rsidRPr="000B3444">
        <w:rPr>
          <w:rFonts w:ascii="Arial" w:hAnsi="Arial" w:cs="Arial"/>
          <w:b/>
          <w:bCs/>
        </w:rPr>
        <w:t>A</w:t>
      </w:r>
      <w:r w:rsidR="005F08E3" w:rsidRPr="00787344">
        <w:rPr>
          <w:rFonts w:ascii="Arial" w:hAnsi="Arial" w:cs="Arial"/>
        </w:rPr>
        <w:t xml:space="preserve"> Disease-free survival</w:t>
      </w:r>
      <w:r w:rsidR="005F08E3" w:rsidRPr="00D17C48">
        <w:rPr>
          <w:rFonts w:ascii="Arial" w:hAnsi="Arial" w:cs="Arial"/>
        </w:rPr>
        <w:t xml:space="preserve"> and </w:t>
      </w:r>
      <w:r w:rsidR="005F08E3" w:rsidRPr="000B3444">
        <w:rPr>
          <w:rFonts w:ascii="Arial" w:hAnsi="Arial" w:cs="Arial"/>
          <w:b/>
          <w:bCs/>
        </w:rPr>
        <w:t>B</w:t>
      </w:r>
      <w:r w:rsidR="005F08E3" w:rsidRPr="00D17C48">
        <w:rPr>
          <w:rFonts w:ascii="Arial" w:hAnsi="Arial" w:cs="Arial"/>
        </w:rPr>
        <w:t xml:space="preserve"> </w:t>
      </w:r>
      <w:r w:rsidR="00D17C48" w:rsidRPr="00D17C48">
        <w:rPr>
          <w:rFonts w:ascii="Arial" w:hAnsi="Arial" w:cs="Arial"/>
        </w:rPr>
        <w:t xml:space="preserve">overall </w:t>
      </w:r>
      <w:r w:rsidR="005F08E3" w:rsidRPr="00D17C48">
        <w:rPr>
          <w:rFonts w:ascii="Arial" w:hAnsi="Arial" w:cs="Arial"/>
        </w:rPr>
        <w:t>survival</w:t>
      </w:r>
      <w:r w:rsidR="00D17C48" w:rsidRPr="00D17C48">
        <w:rPr>
          <w:rFonts w:ascii="Arial" w:hAnsi="Arial" w:cs="Arial"/>
        </w:rPr>
        <w:t xml:space="preserve"> of patients</w:t>
      </w:r>
      <w:r w:rsidR="005F08E3" w:rsidRPr="00D17C48">
        <w:rPr>
          <w:rFonts w:ascii="Arial" w:hAnsi="Arial" w:cs="Arial"/>
        </w:rPr>
        <w:t xml:space="preserve">. </w:t>
      </w:r>
    </w:p>
    <w:p w14:paraId="5C679F30" w14:textId="29D88E6A" w:rsidR="005D32ED" w:rsidRDefault="005D32ED">
      <w:pPr>
        <w:rPr>
          <w:rFonts w:ascii="Arial" w:hAnsi="Arial" w:cs="Arial"/>
          <w:b/>
          <w:bCs/>
        </w:rPr>
      </w:pPr>
      <w:r w:rsidRPr="001E23F1">
        <w:rPr>
          <w:rFonts w:ascii="Arial" w:hAnsi="Arial" w:cs="Arial"/>
          <w:b/>
        </w:rPr>
        <w:t>A</w:t>
      </w:r>
      <w:r w:rsidRPr="00FC52C4">
        <w:rPr>
          <w:noProof/>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00B846C9">
        <w:rPr>
          <w:rFonts w:ascii="Arial" w:hAnsi="Arial" w:cs="Arial"/>
        </w:rPr>
        <w:tab/>
        <w:t xml:space="preserve">    </w:t>
      </w:r>
      <w:r>
        <w:rPr>
          <w:rFonts w:ascii="Arial" w:hAnsi="Arial" w:cs="Arial"/>
          <w:b/>
          <w:bCs/>
        </w:rPr>
        <w:t>B</w:t>
      </w:r>
    </w:p>
    <w:p w14:paraId="073083C1" w14:textId="58E0B820" w:rsidR="009E3E62" w:rsidRDefault="009E3E62">
      <w:pPr>
        <w:rPr>
          <w:rFonts w:ascii="Arial" w:hAnsi="Arial" w:cs="Arial"/>
          <w:b/>
          <w:bCs/>
        </w:rPr>
      </w:pPr>
      <w:r w:rsidRPr="009E3E62">
        <w:rPr>
          <w:noProof/>
        </w:rPr>
        <w:t xml:space="preserve"> </w:t>
      </w:r>
    </w:p>
    <w:p w14:paraId="5C4D4EA4" w14:textId="236A5811" w:rsidR="009E3E62" w:rsidRDefault="009E3E62">
      <w:pPr>
        <w:rPr>
          <w:rFonts w:ascii="Arial" w:hAnsi="Arial" w:cs="Arial"/>
          <w:b/>
          <w:bCs/>
        </w:rPr>
      </w:pPr>
    </w:p>
    <w:p w14:paraId="0B89AAD6" w14:textId="40419A58" w:rsidR="009E3E62" w:rsidRDefault="00373F85" w:rsidP="00373F85">
      <w:pPr>
        <w:tabs>
          <w:tab w:val="left" w:pos="1560"/>
        </w:tabs>
        <w:rPr>
          <w:rFonts w:ascii="Arial" w:hAnsi="Arial" w:cs="Arial"/>
          <w:b/>
          <w:bCs/>
        </w:rPr>
      </w:pPr>
      <w:r>
        <w:rPr>
          <w:rFonts w:ascii="Arial" w:hAnsi="Arial" w:cs="Arial"/>
          <w:b/>
          <w:bCs/>
        </w:rPr>
        <w:tab/>
      </w:r>
    </w:p>
    <w:p w14:paraId="0F3F325F" w14:textId="66D0E042" w:rsidR="009E3E62" w:rsidRDefault="002120A7" w:rsidP="002120A7">
      <w:pPr>
        <w:tabs>
          <w:tab w:val="left" w:pos="4052"/>
        </w:tabs>
        <w:rPr>
          <w:rFonts w:ascii="Arial" w:hAnsi="Arial" w:cs="Arial"/>
          <w:b/>
          <w:bCs/>
        </w:rPr>
      </w:pPr>
      <w:r>
        <w:rPr>
          <w:rFonts w:ascii="Arial" w:hAnsi="Arial" w:cs="Arial"/>
          <w:b/>
          <w:bCs/>
        </w:rPr>
        <w:tab/>
      </w:r>
    </w:p>
    <w:p w14:paraId="4146F465" w14:textId="216606DC" w:rsidR="009E3E62" w:rsidRDefault="009E3E62">
      <w:pPr>
        <w:rPr>
          <w:rFonts w:ascii="Arial" w:hAnsi="Arial" w:cs="Arial"/>
          <w:b/>
          <w:bCs/>
        </w:rPr>
      </w:pPr>
    </w:p>
    <w:p w14:paraId="0D4299BA" w14:textId="77AC607A" w:rsidR="009E3E62" w:rsidRDefault="009E3E62">
      <w:pPr>
        <w:rPr>
          <w:rFonts w:ascii="Arial" w:hAnsi="Arial" w:cs="Arial"/>
          <w:b/>
          <w:bCs/>
        </w:rPr>
      </w:pPr>
    </w:p>
    <w:p w14:paraId="439624A7" w14:textId="1B60E95B" w:rsidR="009E3E62" w:rsidRDefault="009E3E62">
      <w:pPr>
        <w:rPr>
          <w:rFonts w:ascii="Arial" w:hAnsi="Arial" w:cs="Arial"/>
          <w:b/>
          <w:bCs/>
        </w:rPr>
      </w:pPr>
    </w:p>
    <w:p w14:paraId="74D2BBDC" w14:textId="31269C70" w:rsidR="009E3E62" w:rsidRDefault="009E3E62">
      <w:pPr>
        <w:rPr>
          <w:rFonts w:ascii="Arial" w:hAnsi="Arial" w:cs="Arial"/>
          <w:b/>
          <w:bCs/>
        </w:rPr>
      </w:pPr>
    </w:p>
    <w:p w14:paraId="3F7EA4E6" w14:textId="5DD6CCD4" w:rsidR="009E3E62" w:rsidRDefault="009E3E62">
      <w:pPr>
        <w:rPr>
          <w:rFonts w:ascii="Arial" w:hAnsi="Arial" w:cs="Arial"/>
          <w:b/>
          <w:bCs/>
        </w:rPr>
      </w:pPr>
    </w:p>
    <w:p w14:paraId="325FB19E" w14:textId="147CBFCE" w:rsidR="009E3E62" w:rsidRDefault="009E3E62">
      <w:pPr>
        <w:rPr>
          <w:rFonts w:ascii="Arial" w:hAnsi="Arial" w:cs="Arial"/>
          <w:b/>
          <w:bCs/>
        </w:rPr>
      </w:pPr>
    </w:p>
    <w:p w14:paraId="628CDAD6" w14:textId="10D6ECB3" w:rsidR="005D32ED" w:rsidRDefault="005D32ED">
      <w:pPr>
        <w:rPr>
          <w:rFonts w:ascii="Arial" w:hAnsi="Arial" w:cs="Arial"/>
          <w:b/>
          <w:color w:val="000000"/>
        </w:rPr>
      </w:pPr>
    </w:p>
    <w:p w14:paraId="6EB1D731" w14:textId="535C8797" w:rsidR="009E3E62" w:rsidRPr="002120A7" w:rsidRDefault="009E3E62">
      <w:pPr>
        <w:rPr>
          <w:rFonts w:ascii="Arial" w:hAnsi="Arial" w:cs="Arial"/>
          <w:bCs/>
          <w:color w:val="000000"/>
        </w:rPr>
      </w:pPr>
      <w:r w:rsidRPr="002120A7">
        <w:rPr>
          <w:rFonts w:ascii="Arial" w:hAnsi="Arial" w:cs="Arial"/>
          <w:bCs/>
          <w:color w:val="000000"/>
        </w:rPr>
        <w:br w:type="page"/>
      </w:r>
    </w:p>
    <w:p w14:paraId="33082B5F" w14:textId="46AB76FC" w:rsidR="00753CB3" w:rsidRDefault="00A54577" w:rsidP="000B3444">
      <w:pPr>
        <w:spacing w:line="360" w:lineRule="auto"/>
        <w:jc w:val="both"/>
        <w:rPr>
          <w:rFonts w:ascii="Arial" w:hAnsi="Arial" w:cs="Arial"/>
          <w:bCs/>
          <w:color w:val="000000"/>
        </w:rPr>
      </w:pPr>
      <w:r w:rsidRPr="00A54577">
        <w:rPr>
          <w:rFonts w:ascii="Arial" w:hAnsi="Arial" w:cs="Arial"/>
          <w:b/>
          <w:color w:val="000000"/>
        </w:rPr>
        <w:lastRenderedPageBreak/>
        <w:t xml:space="preserve">Supplementary </w:t>
      </w:r>
      <w:r w:rsidR="004A50E3" w:rsidRPr="004A50E3">
        <w:rPr>
          <w:rFonts w:ascii="Arial" w:hAnsi="Arial" w:cs="Arial"/>
          <w:b/>
          <w:color w:val="000000"/>
        </w:rPr>
        <w:t>Figure</w:t>
      </w:r>
      <w:r w:rsidRPr="00A54577">
        <w:rPr>
          <w:rFonts w:ascii="Arial" w:hAnsi="Arial" w:cs="Arial"/>
          <w:b/>
          <w:color w:val="000000"/>
        </w:rPr>
        <w:t xml:space="preserve"> </w:t>
      </w:r>
      <w:r w:rsidR="00AD560D" w:rsidRPr="00D728E7">
        <w:rPr>
          <w:rFonts w:ascii="Arial" w:hAnsi="Arial" w:cs="Arial"/>
          <w:b/>
          <w:color w:val="000000"/>
        </w:rPr>
        <w:t>3</w:t>
      </w:r>
      <w:r w:rsidRPr="00D728E7">
        <w:rPr>
          <w:rFonts w:ascii="Arial" w:hAnsi="Arial" w:cs="Arial"/>
          <w:b/>
          <w:color w:val="000000"/>
        </w:rPr>
        <w:t>.</w:t>
      </w:r>
      <w:r w:rsidRPr="00A87076">
        <w:rPr>
          <w:rFonts w:ascii="Arial" w:hAnsi="Arial" w:cs="Arial"/>
          <w:b/>
          <w:color w:val="000000"/>
        </w:rPr>
        <w:t xml:space="preserve"> </w:t>
      </w:r>
      <w:r w:rsidR="007369DA" w:rsidRPr="00F9727E">
        <w:rPr>
          <w:rFonts w:ascii="Arial" w:hAnsi="Arial" w:cs="Arial"/>
          <w:b/>
          <w:color w:val="000000"/>
        </w:rPr>
        <w:t xml:space="preserve">Sex-specific survival impact of </w:t>
      </w:r>
      <w:r w:rsidR="007369DA" w:rsidRPr="00F9727E">
        <w:rPr>
          <w:rFonts w:ascii="Arial" w:hAnsi="Arial" w:cs="Arial"/>
          <w:b/>
          <w:i/>
          <w:iCs/>
          <w:color w:val="000000"/>
        </w:rPr>
        <w:t>WT1</w:t>
      </w:r>
      <w:r w:rsidR="007369DA" w:rsidRPr="00F9727E">
        <w:rPr>
          <w:rFonts w:ascii="Arial" w:hAnsi="Arial" w:cs="Arial"/>
          <w:b/>
          <w:color w:val="000000"/>
        </w:rPr>
        <w:t xml:space="preserve"> mutations.</w:t>
      </w:r>
      <w:r w:rsidR="007369DA" w:rsidRPr="0098228B">
        <w:rPr>
          <w:rFonts w:ascii="Arial" w:hAnsi="Arial" w:cs="Arial"/>
          <w:bCs/>
          <w:color w:val="000000"/>
        </w:rPr>
        <w:t xml:space="preserve"> </w:t>
      </w:r>
      <w:r w:rsidR="007369DA" w:rsidRPr="000B3444">
        <w:rPr>
          <w:rFonts w:ascii="Arial" w:hAnsi="Arial" w:cs="Arial"/>
          <w:b/>
          <w:color w:val="000000"/>
        </w:rPr>
        <w:t>A</w:t>
      </w:r>
      <w:r w:rsidR="007369DA" w:rsidRPr="0098228B">
        <w:rPr>
          <w:rFonts w:ascii="Arial" w:hAnsi="Arial" w:cs="Arial"/>
          <w:bCs/>
          <w:color w:val="000000"/>
        </w:rPr>
        <w:t xml:space="preserve"> </w:t>
      </w:r>
      <w:r w:rsidR="002F21BF" w:rsidRPr="0098228B">
        <w:rPr>
          <w:rFonts w:ascii="Arial" w:hAnsi="Arial" w:cs="Arial"/>
          <w:bCs/>
          <w:color w:val="000000"/>
        </w:rPr>
        <w:t xml:space="preserve">Disease-free survival </w:t>
      </w:r>
      <w:r w:rsidR="009F14B0" w:rsidRPr="0098228B">
        <w:rPr>
          <w:rFonts w:ascii="Arial" w:hAnsi="Arial" w:cs="Arial"/>
          <w:bCs/>
          <w:color w:val="000000"/>
        </w:rPr>
        <w:t xml:space="preserve">of </w:t>
      </w:r>
      <w:r w:rsidR="008A0B58" w:rsidRPr="0098228B">
        <w:rPr>
          <w:rFonts w:ascii="Arial" w:hAnsi="Arial" w:cs="Arial"/>
          <w:bCs/>
          <w:color w:val="000000"/>
        </w:rPr>
        <w:t>female and male</w:t>
      </w:r>
      <w:r w:rsidR="002F21BF" w:rsidRPr="00422DD3">
        <w:rPr>
          <w:rFonts w:ascii="Arial" w:hAnsi="Arial" w:cs="Arial"/>
          <w:bCs/>
          <w:color w:val="000000"/>
        </w:rPr>
        <w:t xml:space="preserve"> </w:t>
      </w:r>
      <w:r w:rsidR="00E80E6B" w:rsidRPr="00422DD3">
        <w:rPr>
          <w:rFonts w:ascii="Arial" w:hAnsi="Arial" w:cs="Arial"/>
          <w:bCs/>
          <w:color w:val="000000"/>
        </w:rPr>
        <w:t>patients</w:t>
      </w:r>
      <w:r w:rsidR="005D32ED" w:rsidRPr="005D32ED">
        <w:rPr>
          <w:rFonts w:ascii="Arial" w:hAnsi="Arial" w:cs="Arial"/>
        </w:rPr>
        <w:t xml:space="preserve"> </w:t>
      </w:r>
      <w:r w:rsidR="005D32ED">
        <w:rPr>
          <w:rFonts w:ascii="Arial" w:hAnsi="Arial" w:cs="Arial"/>
        </w:rPr>
        <w:t xml:space="preserve">aged </w:t>
      </w:r>
      <w:r w:rsidR="005D32ED" w:rsidRPr="00423D4C">
        <w:rPr>
          <w:rFonts w:ascii="Arial" w:hAnsi="Arial" w:cs="Arial"/>
        </w:rPr>
        <w:t>&lt;60 years</w:t>
      </w:r>
      <w:r w:rsidR="00E80E6B" w:rsidRPr="00422DD3">
        <w:rPr>
          <w:rFonts w:ascii="Arial" w:hAnsi="Arial" w:cs="Arial"/>
          <w:bCs/>
          <w:color w:val="000000"/>
        </w:rPr>
        <w:t xml:space="preserve"> with </w:t>
      </w:r>
      <w:r w:rsidR="00CF5EF5">
        <w:rPr>
          <w:rFonts w:ascii="Arial" w:hAnsi="Arial" w:cs="Arial"/>
          <w:bCs/>
          <w:color w:val="000000"/>
        </w:rPr>
        <w:t>AML</w:t>
      </w:r>
      <w:r w:rsidR="00410913">
        <w:rPr>
          <w:rFonts w:ascii="Arial" w:hAnsi="Arial" w:cs="Arial"/>
          <w:bCs/>
          <w:color w:val="000000"/>
        </w:rPr>
        <w:t xml:space="preserve">, </w:t>
      </w:r>
      <w:r w:rsidR="00410913" w:rsidRPr="00422DD3">
        <w:rPr>
          <w:rFonts w:ascii="Arial" w:hAnsi="Arial" w:cs="Arial"/>
          <w:bCs/>
          <w:color w:val="000000"/>
        </w:rPr>
        <w:t>treated on CALGB/Alliance frontline protocols</w:t>
      </w:r>
      <w:r w:rsidR="00410913">
        <w:rPr>
          <w:rFonts w:ascii="Arial" w:hAnsi="Arial" w:cs="Arial"/>
          <w:bCs/>
          <w:color w:val="000000"/>
        </w:rPr>
        <w:t>,</w:t>
      </w:r>
      <w:r w:rsidR="00E80E6B" w:rsidRPr="00422DD3">
        <w:rPr>
          <w:rFonts w:ascii="Arial" w:hAnsi="Arial" w:cs="Arial"/>
          <w:bCs/>
          <w:color w:val="000000"/>
        </w:rPr>
        <w:t xml:space="preserve"> who harbored </w:t>
      </w:r>
      <w:r w:rsidR="008A0B58" w:rsidRPr="00422DD3">
        <w:rPr>
          <w:rFonts w:ascii="Arial" w:hAnsi="Arial" w:cs="Arial"/>
          <w:bCs/>
          <w:i/>
          <w:iCs/>
          <w:color w:val="000000"/>
        </w:rPr>
        <w:t>WT1</w:t>
      </w:r>
      <w:r w:rsidR="00E80E6B" w:rsidRPr="00422DD3">
        <w:rPr>
          <w:rFonts w:ascii="Arial" w:hAnsi="Arial" w:cs="Arial"/>
          <w:bCs/>
          <w:color w:val="000000"/>
        </w:rPr>
        <w:t xml:space="preserve"> mutations and </w:t>
      </w:r>
      <w:r w:rsidR="00EF3A4B" w:rsidRPr="00422DD3">
        <w:rPr>
          <w:rFonts w:ascii="Arial" w:hAnsi="Arial" w:cs="Arial"/>
          <w:bCs/>
          <w:color w:val="000000"/>
        </w:rPr>
        <w:t xml:space="preserve">of </w:t>
      </w:r>
      <w:r w:rsidR="00E80E6B" w:rsidRPr="00422DD3">
        <w:rPr>
          <w:rFonts w:ascii="Arial" w:hAnsi="Arial" w:cs="Arial"/>
          <w:bCs/>
          <w:color w:val="000000"/>
        </w:rPr>
        <w:t xml:space="preserve">those who had wild-type </w:t>
      </w:r>
      <w:r w:rsidR="00E80E6B" w:rsidRPr="00422DD3">
        <w:rPr>
          <w:rFonts w:ascii="Arial" w:hAnsi="Arial" w:cs="Arial"/>
          <w:bCs/>
          <w:i/>
          <w:iCs/>
          <w:color w:val="000000"/>
        </w:rPr>
        <w:t>WT1</w:t>
      </w:r>
      <w:r w:rsidR="009F14B0" w:rsidRPr="00422DD3">
        <w:rPr>
          <w:rFonts w:ascii="Arial" w:hAnsi="Arial" w:cs="Arial"/>
          <w:bCs/>
          <w:color w:val="000000"/>
        </w:rPr>
        <w:t>.</w:t>
      </w:r>
      <w:r w:rsidR="009F14B0" w:rsidRPr="004C72EA">
        <w:rPr>
          <w:rFonts w:ascii="Arial" w:hAnsi="Arial" w:cs="Arial"/>
          <w:bCs/>
          <w:color w:val="000000"/>
        </w:rPr>
        <w:t xml:space="preserve"> </w:t>
      </w:r>
      <w:r w:rsidR="007369DA" w:rsidRPr="000B3444">
        <w:rPr>
          <w:rFonts w:ascii="Arial" w:hAnsi="Arial" w:cs="Arial"/>
          <w:b/>
          <w:bCs/>
          <w:color w:val="000000"/>
        </w:rPr>
        <w:t>B</w:t>
      </w:r>
      <w:r w:rsidR="007369DA">
        <w:rPr>
          <w:rFonts w:ascii="Arial" w:hAnsi="Arial" w:cs="Arial"/>
          <w:color w:val="000000"/>
        </w:rPr>
        <w:t xml:space="preserve"> </w:t>
      </w:r>
      <w:r w:rsidR="007369DA" w:rsidRPr="00422DD3">
        <w:rPr>
          <w:rFonts w:ascii="Arial" w:hAnsi="Arial" w:cs="Arial"/>
          <w:bCs/>
          <w:color w:val="000000"/>
        </w:rPr>
        <w:t xml:space="preserve">Disease-free </w:t>
      </w:r>
      <w:r w:rsidR="007369DA">
        <w:rPr>
          <w:rFonts w:ascii="Arial" w:hAnsi="Arial" w:cs="Arial"/>
          <w:bCs/>
          <w:color w:val="000000"/>
        </w:rPr>
        <w:t xml:space="preserve">and </w:t>
      </w:r>
      <w:r w:rsidR="007369DA" w:rsidRPr="000B3444">
        <w:rPr>
          <w:rFonts w:ascii="Arial" w:hAnsi="Arial" w:cs="Arial"/>
          <w:b/>
          <w:color w:val="000000"/>
        </w:rPr>
        <w:t>C</w:t>
      </w:r>
      <w:r w:rsidR="007369DA">
        <w:rPr>
          <w:rFonts w:ascii="Arial" w:hAnsi="Arial" w:cs="Arial"/>
          <w:bCs/>
          <w:color w:val="000000"/>
        </w:rPr>
        <w:t xml:space="preserve"> overall </w:t>
      </w:r>
      <w:r w:rsidR="007369DA" w:rsidRPr="00422DD3">
        <w:rPr>
          <w:rFonts w:ascii="Arial" w:hAnsi="Arial" w:cs="Arial"/>
          <w:bCs/>
          <w:color w:val="000000"/>
        </w:rPr>
        <w:t>survival of female and male patients</w:t>
      </w:r>
      <w:r w:rsidR="007369DA" w:rsidRPr="005D32ED">
        <w:rPr>
          <w:rFonts w:ascii="Arial" w:hAnsi="Arial" w:cs="Arial"/>
        </w:rPr>
        <w:t xml:space="preserve"> </w:t>
      </w:r>
      <w:r w:rsidR="007369DA">
        <w:rPr>
          <w:rFonts w:ascii="Arial" w:hAnsi="Arial" w:cs="Arial"/>
        </w:rPr>
        <w:t xml:space="preserve">aged </w:t>
      </w:r>
      <w:r w:rsidR="007369DA" w:rsidRPr="00423D4C">
        <w:rPr>
          <w:rFonts w:ascii="Arial" w:hAnsi="Arial" w:cs="Arial"/>
        </w:rPr>
        <w:t>&lt;60 years</w:t>
      </w:r>
      <w:r w:rsidR="007369DA" w:rsidRPr="00422DD3">
        <w:rPr>
          <w:rFonts w:ascii="Arial" w:hAnsi="Arial" w:cs="Arial"/>
          <w:bCs/>
          <w:color w:val="000000"/>
        </w:rPr>
        <w:t xml:space="preserve"> with </w:t>
      </w:r>
      <w:r w:rsidR="00CF5EF5">
        <w:rPr>
          <w:rFonts w:ascii="Arial" w:hAnsi="Arial" w:cs="Arial"/>
          <w:bCs/>
          <w:color w:val="000000"/>
        </w:rPr>
        <w:t>AML</w:t>
      </w:r>
      <w:r w:rsidR="007369DA">
        <w:rPr>
          <w:rFonts w:ascii="Arial" w:hAnsi="Arial" w:cs="Arial"/>
          <w:bCs/>
          <w:color w:val="000000"/>
        </w:rPr>
        <w:t xml:space="preserve">, </w:t>
      </w:r>
      <w:r w:rsidR="007369DA" w:rsidRPr="00422DD3">
        <w:rPr>
          <w:rFonts w:ascii="Arial" w:hAnsi="Arial" w:cs="Arial"/>
          <w:bCs/>
          <w:color w:val="000000"/>
        </w:rPr>
        <w:t xml:space="preserve">treated on </w:t>
      </w:r>
      <w:r w:rsidR="007369DA">
        <w:rPr>
          <w:rFonts w:ascii="Arial" w:hAnsi="Arial" w:cs="Arial"/>
          <w:bCs/>
          <w:color w:val="000000"/>
        </w:rPr>
        <w:t>AMLCG</w:t>
      </w:r>
      <w:r w:rsidR="007369DA" w:rsidRPr="00422DD3">
        <w:rPr>
          <w:rFonts w:ascii="Arial" w:hAnsi="Arial" w:cs="Arial"/>
          <w:bCs/>
          <w:color w:val="000000"/>
        </w:rPr>
        <w:t xml:space="preserve"> frontline protocols</w:t>
      </w:r>
      <w:r w:rsidR="007369DA">
        <w:rPr>
          <w:rFonts w:ascii="Arial" w:hAnsi="Arial" w:cs="Arial"/>
          <w:bCs/>
          <w:color w:val="000000"/>
        </w:rPr>
        <w:t>,</w:t>
      </w:r>
      <w:r w:rsidR="007369DA" w:rsidRPr="00422DD3">
        <w:rPr>
          <w:rFonts w:ascii="Arial" w:hAnsi="Arial" w:cs="Arial"/>
          <w:bCs/>
          <w:color w:val="000000"/>
        </w:rPr>
        <w:t xml:space="preserve"> who harbored </w:t>
      </w:r>
      <w:r w:rsidR="007369DA" w:rsidRPr="00422DD3">
        <w:rPr>
          <w:rFonts w:ascii="Arial" w:hAnsi="Arial" w:cs="Arial"/>
          <w:bCs/>
          <w:i/>
          <w:iCs/>
          <w:color w:val="000000"/>
        </w:rPr>
        <w:t>WT1</w:t>
      </w:r>
      <w:r w:rsidR="007369DA" w:rsidRPr="00422DD3">
        <w:rPr>
          <w:rFonts w:ascii="Arial" w:hAnsi="Arial" w:cs="Arial"/>
          <w:bCs/>
          <w:color w:val="000000"/>
        </w:rPr>
        <w:t xml:space="preserve"> mutations and of those who had wild-type </w:t>
      </w:r>
      <w:r w:rsidR="007369DA" w:rsidRPr="00422DD3">
        <w:rPr>
          <w:rFonts w:ascii="Arial" w:hAnsi="Arial" w:cs="Arial"/>
          <w:bCs/>
          <w:i/>
          <w:iCs/>
          <w:color w:val="000000"/>
        </w:rPr>
        <w:t>WT1</w:t>
      </w:r>
      <w:r w:rsidR="007369DA" w:rsidRPr="00422DD3">
        <w:rPr>
          <w:rFonts w:ascii="Arial" w:hAnsi="Arial" w:cs="Arial"/>
          <w:bCs/>
          <w:color w:val="000000"/>
        </w:rPr>
        <w:t>.</w:t>
      </w:r>
    </w:p>
    <w:p w14:paraId="7D9B78F6" w14:textId="1CF4D653" w:rsidR="007369DA" w:rsidRPr="00422DD3" w:rsidRDefault="007369DA" w:rsidP="00B55AD0">
      <w:pPr>
        <w:spacing w:line="360" w:lineRule="auto"/>
        <w:rPr>
          <w:rFonts w:ascii="Arial" w:hAnsi="Arial" w:cs="Arial"/>
          <w:bCs/>
        </w:rPr>
      </w:pPr>
      <w:r w:rsidRPr="001E23F1">
        <w:rPr>
          <w:rFonts w:ascii="Arial" w:hAnsi="Arial" w:cs="Arial"/>
          <w:b/>
        </w:rPr>
        <w:t>A</w:t>
      </w:r>
      <w:r w:rsidRPr="00FC52C4">
        <w:rPr>
          <w:noProof/>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000B3313">
        <w:rPr>
          <w:rFonts w:ascii="Arial" w:hAnsi="Arial" w:cs="Arial"/>
        </w:rPr>
        <w:t xml:space="preserve">     </w:t>
      </w:r>
      <w:r w:rsidR="000B3313" w:rsidRPr="000B3313">
        <w:rPr>
          <w:rFonts w:ascii="Arial" w:hAnsi="Arial" w:cs="Arial"/>
          <w:b/>
          <w:bCs/>
        </w:rPr>
        <w:t>B</w:t>
      </w:r>
    </w:p>
    <w:p w14:paraId="011C885B" w14:textId="1CAEED37" w:rsidR="00A54577" w:rsidRDefault="00F136AA" w:rsidP="00223049">
      <w:pPr>
        <w:ind w:right="-720"/>
        <w:rPr>
          <w:rFonts w:ascii="Arial" w:hAnsi="Arial" w:cs="Arial"/>
          <w:b/>
        </w:rPr>
      </w:pPr>
      <w:r w:rsidRPr="00F136AA">
        <w:rPr>
          <w:noProof/>
        </w:rPr>
        <w:t xml:space="preserve"> </w:t>
      </w:r>
      <w:r w:rsidR="00373F85" w:rsidRPr="00373F85">
        <w:rPr>
          <w:noProof/>
        </w:rPr>
        <w:drawing>
          <wp:inline distT="0" distB="0" distL="0" distR="0" wp14:anchorId="63A8CD0D" wp14:editId="605EF70C">
            <wp:extent cx="3152775" cy="1956435"/>
            <wp:effectExtent l="0" t="0" r="9525"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7934" t="16389" r="-200" b="7500"/>
                    <a:stretch/>
                  </pic:blipFill>
                  <pic:spPr bwMode="auto">
                    <a:xfrm>
                      <a:off x="0" y="0"/>
                      <a:ext cx="3153389" cy="1956816"/>
                    </a:xfrm>
                    <a:prstGeom prst="rect">
                      <a:avLst/>
                    </a:prstGeom>
                    <a:noFill/>
                    <a:ln>
                      <a:noFill/>
                    </a:ln>
                    <a:extLst>
                      <a:ext uri="{53640926-AAD7-44D8-BBD7-CCE9431645EC}">
                        <a14:shadowObscured xmlns:a14="http://schemas.microsoft.com/office/drawing/2010/main"/>
                      </a:ext>
                    </a:extLst>
                  </pic:spPr>
                </pic:pic>
              </a:graphicData>
            </a:graphic>
          </wp:inline>
        </w:drawing>
      </w:r>
      <w:r w:rsidR="00373F85" w:rsidRPr="00373F85">
        <w:rPr>
          <w:noProof/>
        </w:rPr>
        <w:drawing>
          <wp:inline distT="0" distB="0" distL="0" distR="0" wp14:anchorId="3DD0BA98" wp14:editId="2F5EFC5B">
            <wp:extent cx="2956765" cy="195643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6018" t="16214" r="19070" b="7548"/>
                    <a:stretch/>
                  </pic:blipFill>
                  <pic:spPr bwMode="auto">
                    <a:xfrm>
                      <a:off x="0" y="0"/>
                      <a:ext cx="2957341" cy="1956816"/>
                    </a:xfrm>
                    <a:prstGeom prst="rect">
                      <a:avLst/>
                    </a:prstGeom>
                    <a:noFill/>
                    <a:ln>
                      <a:noFill/>
                    </a:ln>
                    <a:extLst>
                      <a:ext uri="{53640926-AAD7-44D8-BBD7-CCE9431645EC}">
                        <a14:shadowObscured xmlns:a14="http://schemas.microsoft.com/office/drawing/2010/main"/>
                      </a:ext>
                    </a:extLst>
                  </pic:spPr>
                </pic:pic>
              </a:graphicData>
            </a:graphic>
          </wp:inline>
        </w:drawing>
      </w:r>
    </w:p>
    <w:p w14:paraId="3EA7B372" w14:textId="0456A049" w:rsidR="00A54577" w:rsidRDefault="00A54577" w:rsidP="00600407">
      <w:pPr>
        <w:rPr>
          <w:rFonts w:ascii="Arial" w:hAnsi="Arial" w:cs="Arial"/>
          <w:b/>
        </w:rPr>
      </w:pPr>
    </w:p>
    <w:p w14:paraId="0E556533" w14:textId="3A69836C" w:rsidR="007369DA" w:rsidRPr="000B3313" w:rsidRDefault="000B3313" w:rsidP="00600407">
      <w:pPr>
        <w:rPr>
          <w:rFonts w:ascii="Arial" w:hAnsi="Arial" w:cs="Arial"/>
          <w:b/>
          <w:bCs/>
        </w:rPr>
      </w:pPr>
      <w:r w:rsidRPr="000B3313">
        <w:rPr>
          <w:rFonts w:ascii="Arial" w:hAnsi="Arial" w:cs="Arial"/>
          <w:b/>
          <w:bCs/>
        </w:rPr>
        <w:t>C</w:t>
      </w:r>
    </w:p>
    <w:p w14:paraId="2190B556" w14:textId="292934DB" w:rsidR="007369DA" w:rsidRDefault="00373F85" w:rsidP="00600407">
      <w:pPr>
        <w:rPr>
          <w:rFonts w:ascii="Arial" w:hAnsi="Arial" w:cs="Arial"/>
        </w:rPr>
      </w:pPr>
      <w:r w:rsidRPr="00373F85">
        <w:rPr>
          <w:noProof/>
        </w:rPr>
        <w:drawing>
          <wp:inline distT="0" distB="0" distL="0" distR="0" wp14:anchorId="5747818B" wp14:editId="17A33123">
            <wp:extent cx="3685032" cy="217627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8910" t="15077"/>
                    <a:stretch/>
                  </pic:blipFill>
                  <pic:spPr bwMode="auto">
                    <a:xfrm>
                      <a:off x="0" y="0"/>
                      <a:ext cx="3685032" cy="2176272"/>
                    </a:xfrm>
                    <a:prstGeom prst="rect">
                      <a:avLst/>
                    </a:prstGeom>
                    <a:noFill/>
                    <a:ln>
                      <a:noFill/>
                    </a:ln>
                    <a:extLst>
                      <a:ext uri="{53640926-AAD7-44D8-BBD7-CCE9431645EC}">
                        <a14:shadowObscured xmlns:a14="http://schemas.microsoft.com/office/drawing/2010/main"/>
                      </a:ext>
                    </a:extLst>
                  </pic:spPr>
                </pic:pic>
              </a:graphicData>
            </a:graphic>
          </wp:inline>
        </w:drawing>
      </w:r>
    </w:p>
    <w:p w14:paraId="7B083EBD" w14:textId="77777777" w:rsidR="007369DA" w:rsidRDefault="007369DA" w:rsidP="00600407">
      <w:pPr>
        <w:rPr>
          <w:rFonts w:ascii="Arial" w:hAnsi="Arial" w:cs="Arial"/>
        </w:rPr>
      </w:pPr>
    </w:p>
    <w:p w14:paraId="08D5937D" w14:textId="77777777" w:rsidR="007369DA" w:rsidRDefault="007369DA" w:rsidP="00600407">
      <w:pPr>
        <w:rPr>
          <w:rFonts w:ascii="Arial" w:hAnsi="Arial" w:cs="Arial"/>
        </w:rPr>
      </w:pPr>
    </w:p>
    <w:p w14:paraId="6BA945AD" w14:textId="77777777" w:rsidR="007369DA" w:rsidRDefault="007369DA" w:rsidP="00600407">
      <w:pPr>
        <w:rPr>
          <w:rFonts w:ascii="Arial" w:hAnsi="Arial" w:cs="Arial"/>
        </w:rPr>
      </w:pPr>
    </w:p>
    <w:p w14:paraId="37450C68" w14:textId="77777777" w:rsidR="007369DA" w:rsidRDefault="007369DA" w:rsidP="00600407">
      <w:pPr>
        <w:rPr>
          <w:rFonts w:ascii="Arial" w:hAnsi="Arial" w:cs="Arial"/>
        </w:rPr>
      </w:pPr>
    </w:p>
    <w:p w14:paraId="0166F488" w14:textId="77777777" w:rsidR="007369DA" w:rsidRDefault="007369DA" w:rsidP="00600407">
      <w:pPr>
        <w:rPr>
          <w:rFonts w:ascii="Arial" w:hAnsi="Arial" w:cs="Arial"/>
        </w:rPr>
      </w:pPr>
    </w:p>
    <w:p w14:paraId="747D8A04" w14:textId="714D4306" w:rsidR="00600407" w:rsidRDefault="00600407">
      <w:pPr>
        <w:rPr>
          <w:rFonts w:ascii="Arial" w:hAnsi="Arial" w:cs="Arial"/>
        </w:rPr>
      </w:pPr>
      <w:r>
        <w:rPr>
          <w:rFonts w:ascii="Arial" w:hAnsi="Arial" w:cs="Arial"/>
        </w:rPr>
        <w:br w:type="page"/>
      </w:r>
    </w:p>
    <w:p w14:paraId="63D88C02" w14:textId="4BCD42AB" w:rsidR="00A54577" w:rsidRPr="00422DD3" w:rsidRDefault="00A54577" w:rsidP="00910ADE">
      <w:pPr>
        <w:spacing w:line="360" w:lineRule="auto"/>
        <w:jc w:val="both"/>
        <w:rPr>
          <w:rFonts w:ascii="Arial" w:hAnsi="Arial" w:cs="Arial"/>
          <w:bCs/>
        </w:rPr>
      </w:pPr>
      <w:r w:rsidRPr="00A54577">
        <w:rPr>
          <w:rFonts w:ascii="Arial" w:hAnsi="Arial" w:cs="Arial"/>
          <w:b/>
          <w:color w:val="000000"/>
        </w:rPr>
        <w:lastRenderedPageBreak/>
        <w:t xml:space="preserve">Supplementary </w:t>
      </w:r>
      <w:r w:rsidR="004A50E3" w:rsidRPr="004A50E3">
        <w:rPr>
          <w:rFonts w:ascii="Arial" w:hAnsi="Arial" w:cs="Arial"/>
          <w:b/>
          <w:color w:val="000000"/>
        </w:rPr>
        <w:t>Figure</w:t>
      </w:r>
      <w:r w:rsidRPr="00A54577">
        <w:rPr>
          <w:rFonts w:ascii="Arial" w:hAnsi="Arial" w:cs="Arial"/>
          <w:b/>
          <w:color w:val="000000"/>
        </w:rPr>
        <w:t xml:space="preserve"> </w:t>
      </w:r>
      <w:r w:rsidR="00AD560D">
        <w:rPr>
          <w:rFonts w:ascii="Arial" w:hAnsi="Arial" w:cs="Arial"/>
          <w:b/>
          <w:color w:val="000000"/>
        </w:rPr>
        <w:t>4</w:t>
      </w:r>
      <w:r w:rsidRPr="00A54577">
        <w:rPr>
          <w:rFonts w:ascii="Arial" w:hAnsi="Arial" w:cs="Arial"/>
          <w:b/>
          <w:color w:val="000000"/>
        </w:rPr>
        <w:t>.</w:t>
      </w:r>
      <w:r w:rsidRPr="00A54577">
        <w:rPr>
          <w:rFonts w:ascii="Arial" w:hAnsi="Arial" w:cs="Arial"/>
          <w:color w:val="000000"/>
        </w:rPr>
        <w:t xml:space="preserve"> </w:t>
      </w:r>
      <w:r w:rsidR="00676AA7" w:rsidRPr="00F9727E">
        <w:rPr>
          <w:rFonts w:ascii="Arial" w:hAnsi="Arial" w:cs="Arial"/>
          <w:b/>
          <w:color w:val="000000"/>
        </w:rPr>
        <w:t>O</w:t>
      </w:r>
      <w:r w:rsidR="00910ADE" w:rsidRPr="00F9727E">
        <w:rPr>
          <w:rFonts w:ascii="Arial" w:hAnsi="Arial" w:cs="Arial"/>
          <w:b/>
          <w:color w:val="000000"/>
        </w:rPr>
        <w:t xml:space="preserve">verall </w:t>
      </w:r>
      <w:r w:rsidR="005F1B3A" w:rsidRPr="00F9727E">
        <w:rPr>
          <w:rFonts w:ascii="Arial" w:hAnsi="Arial" w:cs="Arial"/>
          <w:b/>
          <w:color w:val="000000"/>
        </w:rPr>
        <w:t xml:space="preserve">survival </w:t>
      </w:r>
      <w:r w:rsidR="00910ADE" w:rsidRPr="00F9727E">
        <w:rPr>
          <w:rFonts w:ascii="Arial" w:hAnsi="Arial" w:cs="Arial"/>
          <w:b/>
          <w:color w:val="000000"/>
        </w:rPr>
        <w:t>of male</w:t>
      </w:r>
      <w:r w:rsidR="00EE6AD0" w:rsidRPr="00F9727E">
        <w:rPr>
          <w:rFonts w:ascii="Arial" w:hAnsi="Arial" w:cs="Arial"/>
          <w:b/>
          <w:color w:val="000000"/>
        </w:rPr>
        <w:t xml:space="preserve"> patients </w:t>
      </w:r>
      <w:r w:rsidR="005D32ED" w:rsidRPr="00F9727E">
        <w:rPr>
          <w:rFonts w:ascii="Arial" w:hAnsi="Arial" w:cs="Arial"/>
          <w:b/>
        </w:rPr>
        <w:t>aged &lt;60 years</w:t>
      </w:r>
      <w:r w:rsidR="005D32ED" w:rsidRPr="00F9727E">
        <w:rPr>
          <w:rFonts w:ascii="Arial" w:hAnsi="Arial" w:cs="Arial"/>
          <w:b/>
          <w:color w:val="000000"/>
        </w:rPr>
        <w:t xml:space="preserve"> </w:t>
      </w:r>
      <w:r w:rsidR="00EE6AD0" w:rsidRPr="00F9727E">
        <w:rPr>
          <w:rFonts w:ascii="Arial" w:hAnsi="Arial" w:cs="Arial"/>
          <w:b/>
          <w:color w:val="000000"/>
        </w:rPr>
        <w:t xml:space="preserve">with </w:t>
      </w:r>
      <w:r w:rsidR="00CF5EF5" w:rsidRPr="00F9727E">
        <w:rPr>
          <w:rFonts w:ascii="Arial" w:hAnsi="Arial" w:cs="Arial"/>
          <w:b/>
          <w:color w:val="000000"/>
        </w:rPr>
        <w:t xml:space="preserve">AML </w:t>
      </w:r>
      <w:r w:rsidR="00910ADE" w:rsidRPr="00F9727E">
        <w:rPr>
          <w:rFonts w:ascii="Arial" w:hAnsi="Arial" w:cs="Arial"/>
          <w:b/>
          <w:color w:val="000000"/>
        </w:rPr>
        <w:t>treated on AMLCG frontline protocols</w:t>
      </w:r>
      <w:r w:rsidR="0072120D" w:rsidRPr="00F9727E">
        <w:rPr>
          <w:rFonts w:ascii="Arial" w:hAnsi="Arial" w:cs="Arial"/>
          <w:b/>
          <w:color w:val="000000"/>
        </w:rPr>
        <w:t xml:space="preserve"> who harbored </w:t>
      </w:r>
      <w:r w:rsidR="0072120D" w:rsidRPr="00F9727E">
        <w:rPr>
          <w:rFonts w:ascii="Arial" w:hAnsi="Arial" w:cs="Arial"/>
          <w:b/>
          <w:i/>
          <w:iCs/>
          <w:color w:val="000000"/>
        </w:rPr>
        <w:t>SF3B1</w:t>
      </w:r>
      <w:r w:rsidR="0072120D" w:rsidRPr="00F9727E">
        <w:rPr>
          <w:rFonts w:ascii="Arial" w:hAnsi="Arial" w:cs="Arial"/>
          <w:b/>
          <w:color w:val="000000"/>
        </w:rPr>
        <w:t xml:space="preserve"> mutations and </w:t>
      </w:r>
      <w:r w:rsidR="002F7A6B" w:rsidRPr="00F9727E">
        <w:rPr>
          <w:rFonts w:ascii="Arial" w:hAnsi="Arial" w:cs="Arial"/>
          <w:b/>
          <w:color w:val="000000"/>
        </w:rPr>
        <w:t xml:space="preserve">of </w:t>
      </w:r>
      <w:r w:rsidR="0072120D" w:rsidRPr="00F9727E">
        <w:rPr>
          <w:rFonts w:ascii="Arial" w:hAnsi="Arial" w:cs="Arial"/>
          <w:b/>
          <w:color w:val="000000"/>
        </w:rPr>
        <w:t>those who did not</w:t>
      </w:r>
      <w:r w:rsidR="001A126E" w:rsidRPr="00F9727E">
        <w:rPr>
          <w:rFonts w:ascii="Arial" w:hAnsi="Arial" w:cs="Arial"/>
          <w:b/>
          <w:color w:val="000000"/>
        </w:rPr>
        <w:t>.</w:t>
      </w:r>
      <w:r w:rsidR="001A126E" w:rsidRPr="0098228B">
        <w:rPr>
          <w:rFonts w:ascii="Arial" w:hAnsi="Arial" w:cs="Arial"/>
          <w:bCs/>
          <w:color w:val="000000"/>
        </w:rPr>
        <w:t xml:space="preserve"> </w:t>
      </w:r>
      <w:r w:rsidR="00422DD3" w:rsidRPr="0098228B">
        <w:rPr>
          <w:rFonts w:ascii="Arial" w:hAnsi="Arial" w:cs="Arial"/>
          <w:bCs/>
          <w:color w:val="000000"/>
        </w:rPr>
        <w:t>There were not enough femal</w:t>
      </w:r>
      <w:r w:rsidR="00422DD3">
        <w:rPr>
          <w:rFonts w:ascii="Arial" w:hAnsi="Arial" w:cs="Arial"/>
          <w:bCs/>
          <w:color w:val="000000"/>
        </w:rPr>
        <w:t xml:space="preserve">e </w:t>
      </w:r>
      <w:r w:rsidR="00422DD3" w:rsidRPr="00DE1EAE">
        <w:rPr>
          <w:rFonts w:ascii="Arial" w:hAnsi="Arial" w:cs="Arial"/>
          <w:bCs/>
          <w:i/>
          <w:iCs/>
          <w:color w:val="000000"/>
        </w:rPr>
        <w:t>SF3B1</w:t>
      </w:r>
      <w:r w:rsidR="00422DD3">
        <w:rPr>
          <w:rFonts w:ascii="Arial" w:hAnsi="Arial" w:cs="Arial"/>
          <w:bCs/>
          <w:color w:val="000000"/>
        </w:rPr>
        <w:t xml:space="preserve">-mutated patients </w:t>
      </w:r>
      <w:r w:rsidR="00BE53FF">
        <w:rPr>
          <w:rFonts w:ascii="Arial" w:hAnsi="Arial" w:cs="Arial"/>
          <w:bCs/>
          <w:color w:val="000000"/>
        </w:rPr>
        <w:t>for</w:t>
      </w:r>
      <w:r w:rsidR="00422DD3">
        <w:rPr>
          <w:rFonts w:ascii="Arial" w:hAnsi="Arial" w:cs="Arial"/>
          <w:bCs/>
          <w:color w:val="000000"/>
        </w:rPr>
        <w:t xml:space="preserve"> </w:t>
      </w:r>
      <w:r w:rsidR="00BE53FF">
        <w:rPr>
          <w:rFonts w:ascii="Arial" w:hAnsi="Arial" w:cs="Arial"/>
          <w:bCs/>
          <w:color w:val="000000"/>
        </w:rPr>
        <w:t>analysis</w:t>
      </w:r>
      <w:r w:rsidR="00422DD3">
        <w:rPr>
          <w:rFonts w:ascii="Arial" w:hAnsi="Arial" w:cs="Arial"/>
          <w:bCs/>
          <w:color w:val="000000"/>
        </w:rPr>
        <w:t>.</w:t>
      </w:r>
    </w:p>
    <w:p w14:paraId="1C0619CE" w14:textId="5460FEE8" w:rsidR="00A54577" w:rsidRDefault="00D70907" w:rsidP="00753CB3">
      <w:pPr>
        <w:spacing w:line="360" w:lineRule="auto"/>
        <w:jc w:val="both"/>
        <w:rPr>
          <w:rFonts w:ascii="Arial" w:hAnsi="Arial" w:cs="Arial"/>
        </w:rPr>
      </w:pPr>
      <w:r w:rsidRPr="00D70907">
        <w:rPr>
          <w:noProof/>
        </w:rPr>
        <w:drawing>
          <wp:inline distT="0" distB="0" distL="0" distR="0" wp14:anchorId="40938E31" wp14:editId="281FF5F4">
            <wp:extent cx="5934456" cy="4462272"/>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4456" cy="4462272"/>
                    </a:xfrm>
                    <a:prstGeom prst="rect">
                      <a:avLst/>
                    </a:prstGeom>
                    <a:noFill/>
                    <a:ln>
                      <a:noFill/>
                    </a:ln>
                  </pic:spPr>
                </pic:pic>
              </a:graphicData>
            </a:graphic>
          </wp:inline>
        </w:drawing>
      </w:r>
      <w:r w:rsidR="00A54577">
        <w:rPr>
          <w:rFonts w:ascii="Arial" w:hAnsi="Arial" w:cs="Arial"/>
          <w:b/>
        </w:rPr>
        <w:tab/>
      </w:r>
      <w:r w:rsidR="00A54577">
        <w:rPr>
          <w:rFonts w:ascii="Arial" w:hAnsi="Arial" w:cs="Arial"/>
          <w:b/>
        </w:rPr>
        <w:tab/>
      </w:r>
      <w:r w:rsidR="00A54577">
        <w:rPr>
          <w:rFonts w:ascii="Arial" w:hAnsi="Arial" w:cs="Arial"/>
          <w:b/>
        </w:rPr>
        <w:tab/>
      </w:r>
      <w:r w:rsidR="00A54577">
        <w:rPr>
          <w:rFonts w:ascii="Arial" w:hAnsi="Arial" w:cs="Arial"/>
          <w:b/>
        </w:rPr>
        <w:tab/>
      </w:r>
      <w:r w:rsidR="00A54577">
        <w:rPr>
          <w:rFonts w:ascii="Arial" w:hAnsi="Arial" w:cs="Arial"/>
          <w:b/>
        </w:rPr>
        <w:tab/>
      </w:r>
      <w:r w:rsidR="00A54577">
        <w:rPr>
          <w:rFonts w:ascii="Arial" w:hAnsi="Arial" w:cs="Arial"/>
          <w:b/>
        </w:rPr>
        <w:tab/>
      </w:r>
    </w:p>
    <w:p w14:paraId="75078C91" w14:textId="1B372365" w:rsidR="00983F31" w:rsidRDefault="00600407" w:rsidP="003E68A5">
      <w:pPr>
        <w:spacing w:line="360" w:lineRule="auto"/>
        <w:rPr>
          <w:rFonts w:ascii="Arial" w:hAnsi="Arial" w:cs="Arial"/>
        </w:rPr>
      </w:pPr>
      <w:r w:rsidRPr="00600407">
        <w:rPr>
          <w:rFonts w:ascii="Arial" w:hAnsi="Arial" w:cs="Arial"/>
        </w:rPr>
        <w:br w:type="page"/>
      </w:r>
      <w:r w:rsidR="00983F31" w:rsidRPr="00A54577">
        <w:rPr>
          <w:rFonts w:ascii="Arial" w:hAnsi="Arial" w:cs="Arial"/>
          <w:b/>
          <w:color w:val="000000"/>
        </w:rPr>
        <w:lastRenderedPageBreak/>
        <w:t xml:space="preserve">Supplementary </w:t>
      </w:r>
      <w:r w:rsidR="004A50E3" w:rsidRPr="004A50E3">
        <w:rPr>
          <w:rFonts w:ascii="Arial" w:hAnsi="Arial" w:cs="Arial"/>
          <w:b/>
          <w:color w:val="000000"/>
        </w:rPr>
        <w:t>Figure</w:t>
      </w:r>
      <w:r w:rsidR="00983F31" w:rsidRPr="00A54577">
        <w:rPr>
          <w:rFonts w:ascii="Arial" w:hAnsi="Arial" w:cs="Arial"/>
          <w:b/>
          <w:color w:val="000000"/>
        </w:rPr>
        <w:t xml:space="preserve"> </w:t>
      </w:r>
      <w:r w:rsidR="002F145A">
        <w:rPr>
          <w:rFonts w:ascii="Arial" w:hAnsi="Arial" w:cs="Arial"/>
          <w:b/>
          <w:color w:val="000000"/>
        </w:rPr>
        <w:t>5</w:t>
      </w:r>
      <w:r w:rsidR="00983F31" w:rsidRPr="00D728E7">
        <w:rPr>
          <w:rFonts w:ascii="Arial" w:hAnsi="Arial" w:cs="Arial"/>
          <w:b/>
          <w:color w:val="000000"/>
        </w:rPr>
        <w:t>.</w:t>
      </w:r>
      <w:r w:rsidR="00983F31" w:rsidRPr="00A87076">
        <w:rPr>
          <w:rFonts w:ascii="Arial" w:hAnsi="Arial" w:cs="Arial"/>
          <w:b/>
          <w:color w:val="000000"/>
        </w:rPr>
        <w:t xml:space="preserve"> </w:t>
      </w:r>
      <w:r w:rsidR="00983F31" w:rsidRPr="00F9727E">
        <w:rPr>
          <w:rFonts w:ascii="Arial" w:hAnsi="Arial" w:cs="Arial"/>
          <w:b/>
        </w:rPr>
        <w:t xml:space="preserve">Outcomes of </w:t>
      </w:r>
      <w:r w:rsidR="00983F31" w:rsidRPr="00F9727E">
        <w:rPr>
          <w:rFonts w:ascii="Arial" w:hAnsi="Arial" w:cs="Arial"/>
          <w:b/>
          <w:color w:val="000000"/>
        </w:rPr>
        <w:t xml:space="preserve">female and male </w:t>
      </w:r>
      <w:r w:rsidR="00983F31" w:rsidRPr="00F9727E">
        <w:rPr>
          <w:rFonts w:ascii="Arial" w:hAnsi="Arial" w:cs="Arial"/>
          <w:b/>
        </w:rPr>
        <w:t xml:space="preserve">patients </w:t>
      </w:r>
      <w:r w:rsidR="001E789D" w:rsidRPr="00F9727E">
        <w:rPr>
          <w:rFonts w:ascii="Arial" w:hAnsi="Arial" w:cs="Arial"/>
          <w:b/>
        </w:rPr>
        <w:t xml:space="preserve">aged ≥60 years </w:t>
      </w:r>
      <w:r w:rsidR="00983F31" w:rsidRPr="00F9727E">
        <w:rPr>
          <w:rFonts w:ascii="Arial" w:hAnsi="Arial" w:cs="Arial"/>
          <w:b/>
        </w:rPr>
        <w:t xml:space="preserve">with </w:t>
      </w:r>
      <w:r w:rsidR="00CF5EF5" w:rsidRPr="00F9727E">
        <w:rPr>
          <w:rFonts w:ascii="Arial" w:hAnsi="Arial" w:cs="Arial"/>
          <w:b/>
        </w:rPr>
        <w:t xml:space="preserve">AML </w:t>
      </w:r>
      <w:r w:rsidR="00983F31" w:rsidRPr="00F9727E">
        <w:rPr>
          <w:rFonts w:ascii="Arial" w:hAnsi="Arial" w:cs="Arial"/>
          <w:b/>
        </w:rPr>
        <w:t>treated on the CALGB/Alliance frontline protocols categorized into the 2022 ELN genetic-risk groups.</w:t>
      </w:r>
      <w:r w:rsidR="00983F31" w:rsidRPr="00D17C48">
        <w:rPr>
          <w:rFonts w:ascii="Arial" w:hAnsi="Arial" w:cs="Arial"/>
        </w:rPr>
        <w:t xml:space="preserve"> </w:t>
      </w:r>
      <w:r w:rsidR="00983F31" w:rsidRPr="000B3444">
        <w:rPr>
          <w:rFonts w:ascii="Arial" w:hAnsi="Arial" w:cs="Arial"/>
          <w:b/>
          <w:bCs/>
        </w:rPr>
        <w:t>A</w:t>
      </w:r>
      <w:r w:rsidR="00983F31" w:rsidRPr="00D17C48">
        <w:rPr>
          <w:rFonts w:ascii="Arial" w:hAnsi="Arial" w:cs="Arial"/>
        </w:rPr>
        <w:t xml:space="preserve"> Disease-free survival and </w:t>
      </w:r>
      <w:r w:rsidR="00983F31" w:rsidRPr="000B3444">
        <w:rPr>
          <w:rFonts w:ascii="Arial" w:hAnsi="Arial" w:cs="Arial"/>
          <w:b/>
          <w:bCs/>
        </w:rPr>
        <w:t>B</w:t>
      </w:r>
      <w:r w:rsidR="00983F31" w:rsidRPr="00D17C48">
        <w:rPr>
          <w:rFonts w:ascii="Arial" w:hAnsi="Arial" w:cs="Arial"/>
        </w:rPr>
        <w:t xml:space="preserve"> overall survival</w:t>
      </w:r>
      <w:r w:rsidR="00861461">
        <w:rPr>
          <w:rFonts w:ascii="Arial" w:hAnsi="Arial" w:cs="Arial"/>
        </w:rPr>
        <w:t>.</w:t>
      </w:r>
    </w:p>
    <w:p w14:paraId="6CC92A77" w14:textId="3052AB31" w:rsidR="003E68A5" w:rsidRPr="002F145A" w:rsidRDefault="003E68A5" w:rsidP="000B3444">
      <w:pPr>
        <w:spacing w:line="360" w:lineRule="auto"/>
        <w:rPr>
          <w:rFonts w:ascii="Arial" w:hAnsi="Arial" w:cs="Arial"/>
        </w:rPr>
      </w:pPr>
    </w:p>
    <w:p w14:paraId="3DA88558" w14:textId="40B48338" w:rsidR="00983F31" w:rsidRDefault="003E68A5" w:rsidP="00983F31">
      <w:pPr>
        <w:rPr>
          <w:rFonts w:ascii="Arial" w:hAnsi="Arial" w:cs="Arial"/>
          <w:b/>
          <w:bCs/>
        </w:rPr>
      </w:pPr>
      <w:r w:rsidRPr="000B3444">
        <w:rPr>
          <w:bCs/>
          <w:noProof/>
        </w:rPr>
        <w:drawing>
          <wp:anchor distT="0" distB="0" distL="114300" distR="114300" simplePos="0" relativeHeight="251685888" behindDoc="1" locked="0" layoutInCell="1" allowOverlap="1" wp14:anchorId="3D251791" wp14:editId="33574729">
            <wp:simplePos x="0" y="0"/>
            <wp:positionH relativeFrom="page">
              <wp:posOffset>3783330</wp:posOffset>
            </wp:positionH>
            <wp:positionV relativeFrom="page">
              <wp:posOffset>2190115</wp:posOffset>
            </wp:positionV>
            <wp:extent cx="3279140" cy="246507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79140" cy="24650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B3444">
        <w:rPr>
          <w:bCs/>
          <w:noProof/>
        </w:rPr>
        <w:drawing>
          <wp:anchor distT="0" distB="0" distL="114300" distR="114300" simplePos="0" relativeHeight="251684864" behindDoc="1" locked="0" layoutInCell="1" allowOverlap="1" wp14:anchorId="62028ECD" wp14:editId="54D2DF1F">
            <wp:simplePos x="0" y="0"/>
            <wp:positionH relativeFrom="column">
              <wp:posOffset>-331470</wp:posOffset>
            </wp:positionH>
            <wp:positionV relativeFrom="page">
              <wp:posOffset>2186940</wp:posOffset>
            </wp:positionV>
            <wp:extent cx="3091180" cy="240474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r="3304"/>
                    <a:stretch/>
                  </pic:blipFill>
                  <pic:spPr bwMode="auto">
                    <a:xfrm>
                      <a:off x="0" y="0"/>
                      <a:ext cx="3091180" cy="24047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83F31" w:rsidRPr="001E23F1">
        <w:rPr>
          <w:rFonts w:ascii="Arial" w:hAnsi="Arial" w:cs="Arial"/>
          <w:b/>
        </w:rPr>
        <w:t>A</w:t>
      </w:r>
      <w:r w:rsidR="00983F31" w:rsidRPr="00FC52C4">
        <w:rPr>
          <w:noProof/>
        </w:rPr>
        <w:t xml:space="preserve"> </w:t>
      </w:r>
      <w:r w:rsidR="00983F31">
        <w:rPr>
          <w:rFonts w:ascii="Arial" w:hAnsi="Arial" w:cs="Arial"/>
        </w:rPr>
        <w:tab/>
      </w:r>
      <w:r w:rsidR="00983F31">
        <w:rPr>
          <w:rFonts w:ascii="Arial" w:hAnsi="Arial" w:cs="Arial"/>
        </w:rPr>
        <w:tab/>
      </w:r>
      <w:r w:rsidR="00983F31">
        <w:rPr>
          <w:rFonts w:ascii="Arial" w:hAnsi="Arial" w:cs="Arial"/>
        </w:rPr>
        <w:tab/>
      </w:r>
      <w:r w:rsidR="00983F31">
        <w:rPr>
          <w:rFonts w:ascii="Arial" w:hAnsi="Arial" w:cs="Arial"/>
        </w:rPr>
        <w:tab/>
      </w:r>
      <w:r w:rsidR="00983F31">
        <w:rPr>
          <w:rFonts w:ascii="Arial" w:hAnsi="Arial" w:cs="Arial"/>
        </w:rPr>
        <w:tab/>
      </w:r>
      <w:r w:rsidR="00983F31">
        <w:rPr>
          <w:rFonts w:ascii="Arial" w:hAnsi="Arial" w:cs="Arial"/>
        </w:rPr>
        <w:tab/>
        <w:t xml:space="preserve">  </w:t>
      </w:r>
      <w:r w:rsidR="00983F31">
        <w:rPr>
          <w:rFonts w:ascii="Arial" w:hAnsi="Arial" w:cs="Arial"/>
        </w:rPr>
        <w:tab/>
        <w:t xml:space="preserve">    </w:t>
      </w:r>
      <w:r w:rsidR="00983F31">
        <w:rPr>
          <w:rFonts w:ascii="Arial" w:hAnsi="Arial" w:cs="Arial"/>
          <w:b/>
          <w:bCs/>
        </w:rPr>
        <w:t>B</w:t>
      </w:r>
    </w:p>
    <w:p w14:paraId="051065C0" w14:textId="78034E45" w:rsidR="00983F31" w:rsidRDefault="00983F31" w:rsidP="00983F31">
      <w:pPr>
        <w:rPr>
          <w:rFonts w:ascii="Arial" w:hAnsi="Arial" w:cs="Arial"/>
          <w:b/>
          <w:bCs/>
        </w:rPr>
      </w:pPr>
      <w:r w:rsidRPr="009E3E62">
        <w:rPr>
          <w:noProof/>
        </w:rPr>
        <w:t xml:space="preserve"> </w:t>
      </w:r>
    </w:p>
    <w:p w14:paraId="611C35FD" w14:textId="486036CB" w:rsidR="00983F31" w:rsidRDefault="00983F31" w:rsidP="00983F31">
      <w:pPr>
        <w:rPr>
          <w:rFonts w:ascii="Arial" w:hAnsi="Arial" w:cs="Arial"/>
          <w:b/>
          <w:bCs/>
        </w:rPr>
      </w:pPr>
    </w:p>
    <w:p w14:paraId="12501071" w14:textId="537B5BD6" w:rsidR="00983F31" w:rsidRDefault="00983F31" w:rsidP="00983F31">
      <w:pPr>
        <w:rPr>
          <w:rFonts w:ascii="Arial" w:hAnsi="Arial" w:cs="Arial"/>
          <w:b/>
          <w:bCs/>
        </w:rPr>
      </w:pPr>
    </w:p>
    <w:p w14:paraId="24937740" w14:textId="6D43590C" w:rsidR="00983F31" w:rsidRDefault="00983F31" w:rsidP="00983F31">
      <w:pPr>
        <w:tabs>
          <w:tab w:val="left" w:pos="4052"/>
        </w:tabs>
        <w:rPr>
          <w:rFonts w:ascii="Arial" w:hAnsi="Arial" w:cs="Arial"/>
          <w:b/>
          <w:bCs/>
        </w:rPr>
      </w:pPr>
      <w:r>
        <w:rPr>
          <w:rFonts w:ascii="Arial" w:hAnsi="Arial" w:cs="Arial"/>
          <w:b/>
          <w:bCs/>
        </w:rPr>
        <w:tab/>
      </w:r>
    </w:p>
    <w:p w14:paraId="48528E91" w14:textId="1C757C8D" w:rsidR="00983F31" w:rsidRDefault="00983F31" w:rsidP="00983F31">
      <w:pPr>
        <w:rPr>
          <w:rFonts w:ascii="Arial" w:hAnsi="Arial" w:cs="Arial"/>
          <w:b/>
          <w:bCs/>
        </w:rPr>
      </w:pPr>
    </w:p>
    <w:p w14:paraId="223432FC" w14:textId="420B862A" w:rsidR="00983F31" w:rsidRDefault="00983F31" w:rsidP="00983F31">
      <w:pPr>
        <w:rPr>
          <w:rFonts w:ascii="Arial" w:hAnsi="Arial" w:cs="Arial"/>
          <w:b/>
          <w:bCs/>
        </w:rPr>
      </w:pPr>
    </w:p>
    <w:p w14:paraId="4794AD03" w14:textId="0762C7AC" w:rsidR="00983F31" w:rsidRDefault="00983F31" w:rsidP="00983F31">
      <w:pPr>
        <w:rPr>
          <w:rFonts w:ascii="Arial" w:hAnsi="Arial" w:cs="Arial"/>
          <w:b/>
          <w:bCs/>
        </w:rPr>
      </w:pPr>
    </w:p>
    <w:p w14:paraId="2DBE2029" w14:textId="77777777" w:rsidR="00983F31" w:rsidRDefault="00983F31" w:rsidP="00983F31">
      <w:pPr>
        <w:rPr>
          <w:rFonts w:ascii="Arial" w:hAnsi="Arial" w:cs="Arial"/>
          <w:b/>
          <w:bCs/>
        </w:rPr>
      </w:pPr>
    </w:p>
    <w:p w14:paraId="71E49717" w14:textId="7AC95B8A" w:rsidR="00983F31" w:rsidRDefault="00983F31" w:rsidP="00983F31">
      <w:pPr>
        <w:rPr>
          <w:rFonts w:ascii="Arial" w:hAnsi="Arial" w:cs="Arial"/>
          <w:b/>
          <w:bCs/>
        </w:rPr>
      </w:pPr>
    </w:p>
    <w:p w14:paraId="69853128" w14:textId="53279BEF" w:rsidR="00983F31" w:rsidRDefault="00983F31" w:rsidP="00983F31">
      <w:pPr>
        <w:rPr>
          <w:rFonts w:ascii="Arial" w:hAnsi="Arial" w:cs="Arial"/>
          <w:b/>
          <w:bCs/>
        </w:rPr>
      </w:pPr>
    </w:p>
    <w:p w14:paraId="00334098" w14:textId="611F05DC" w:rsidR="00983F31" w:rsidRDefault="00983F31" w:rsidP="00983F31">
      <w:pPr>
        <w:rPr>
          <w:rFonts w:ascii="Arial" w:hAnsi="Arial" w:cs="Arial"/>
          <w:b/>
          <w:color w:val="000000"/>
        </w:rPr>
      </w:pPr>
    </w:p>
    <w:bookmarkEnd w:id="1"/>
    <w:p w14:paraId="5479C7CC" w14:textId="0A7182FC" w:rsidR="00F17BFB" w:rsidRDefault="00983F31" w:rsidP="00983F31">
      <w:pPr>
        <w:spacing w:after="0" w:line="360" w:lineRule="auto"/>
        <w:jc w:val="both"/>
        <w:rPr>
          <w:rFonts w:ascii="Arial" w:hAnsi="Arial" w:cs="Arial"/>
          <w:b/>
          <w:noProof/>
        </w:rPr>
      </w:pPr>
      <w:r>
        <w:rPr>
          <w:rFonts w:ascii="Arial" w:hAnsi="Arial" w:cs="Arial"/>
          <w:b/>
          <w:noProof/>
        </w:rPr>
        <w:t xml:space="preserve"> </w:t>
      </w:r>
    </w:p>
    <w:sectPr w:rsidR="00F17BFB" w:rsidSect="007E0E28">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3F5FE" w14:textId="77777777" w:rsidR="009057A0" w:rsidRDefault="009057A0" w:rsidP="00984BDA">
      <w:pPr>
        <w:spacing w:after="0" w:line="240" w:lineRule="auto"/>
      </w:pPr>
      <w:r>
        <w:separator/>
      </w:r>
    </w:p>
  </w:endnote>
  <w:endnote w:type="continuationSeparator" w:id="0">
    <w:p w14:paraId="0D2B0DCF" w14:textId="77777777" w:rsidR="009057A0" w:rsidRDefault="009057A0" w:rsidP="00984B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CD1DD0" w14:textId="77777777" w:rsidR="009057A0" w:rsidRDefault="009057A0" w:rsidP="00984BDA">
      <w:pPr>
        <w:spacing w:after="0" w:line="240" w:lineRule="auto"/>
      </w:pPr>
      <w:r>
        <w:separator/>
      </w:r>
    </w:p>
  </w:footnote>
  <w:footnote w:type="continuationSeparator" w:id="0">
    <w:p w14:paraId="60A59C0F" w14:textId="77777777" w:rsidR="009057A0" w:rsidRDefault="009057A0" w:rsidP="00984B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9946983"/>
      <w:docPartObj>
        <w:docPartGallery w:val="Page Numbers (Top of Page)"/>
        <w:docPartUnique/>
      </w:docPartObj>
    </w:sdtPr>
    <w:sdtEndPr>
      <w:rPr>
        <w:noProof/>
      </w:rPr>
    </w:sdtEndPr>
    <w:sdtContent>
      <w:p w14:paraId="6EE9D1A6" w14:textId="7F468AAC" w:rsidR="000E5DBF" w:rsidRDefault="000E5DBF">
        <w:pPr>
          <w:pStyle w:val="Header"/>
          <w:jc w:val="right"/>
        </w:pPr>
        <w:r>
          <w:fldChar w:fldCharType="begin"/>
        </w:r>
        <w:r>
          <w:instrText xml:space="preserve"> PAGE   \* MERGEFORMAT </w:instrText>
        </w:r>
        <w:r>
          <w:fldChar w:fldCharType="separate"/>
        </w:r>
        <w:r w:rsidR="00B044EC">
          <w:rPr>
            <w:noProof/>
          </w:rPr>
          <w:t>2</w:t>
        </w:r>
        <w:r>
          <w:rPr>
            <w:noProof/>
          </w:rPr>
          <w:fldChar w:fldCharType="end"/>
        </w:r>
      </w:p>
    </w:sdtContent>
  </w:sdt>
  <w:p w14:paraId="67D4A852" w14:textId="77777777" w:rsidR="000E5DBF" w:rsidRDefault="000E5D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4364693"/>
      <w:docPartObj>
        <w:docPartGallery w:val="Page Numbers (Top of Page)"/>
        <w:docPartUnique/>
      </w:docPartObj>
    </w:sdtPr>
    <w:sdtEndPr>
      <w:rPr>
        <w:noProof/>
      </w:rPr>
    </w:sdtEndPr>
    <w:sdtContent>
      <w:p w14:paraId="361818B9" w14:textId="77777777" w:rsidR="00E6766A" w:rsidRDefault="00E6766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5794221" w14:textId="77777777" w:rsidR="00E6766A" w:rsidRDefault="00E676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B16AA"/>
    <w:multiLevelType w:val="hybridMultilevel"/>
    <w:tmpl w:val="7954095C"/>
    <w:lvl w:ilvl="0" w:tplc="84820D8A">
      <w:start w:val="66"/>
      <w:numFmt w:val="decimal"/>
      <w:lvlText w:val="%1"/>
      <w:lvlJc w:val="left"/>
      <w:pPr>
        <w:ind w:left="700" w:hanging="581"/>
      </w:pPr>
      <w:rPr>
        <w:rFonts w:ascii="Arial" w:eastAsia="Arial" w:hAnsi="Arial" w:hint="default"/>
        <w:color w:val="808080"/>
        <w:w w:val="103"/>
        <w:sz w:val="19"/>
        <w:szCs w:val="19"/>
      </w:rPr>
    </w:lvl>
    <w:lvl w:ilvl="1" w:tplc="E9529F9C">
      <w:start w:val="1"/>
      <w:numFmt w:val="bullet"/>
      <w:lvlText w:val="•"/>
      <w:lvlJc w:val="left"/>
      <w:pPr>
        <w:ind w:left="1652" w:hanging="581"/>
      </w:pPr>
      <w:rPr>
        <w:rFonts w:hint="default"/>
      </w:rPr>
    </w:lvl>
    <w:lvl w:ilvl="2" w:tplc="93FCA354">
      <w:start w:val="1"/>
      <w:numFmt w:val="bullet"/>
      <w:lvlText w:val="•"/>
      <w:lvlJc w:val="left"/>
      <w:pPr>
        <w:ind w:left="2604" w:hanging="581"/>
      </w:pPr>
      <w:rPr>
        <w:rFonts w:hint="default"/>
      </w:rPr>
    </w:lvl>
    <w:lvl w:ilvl="3" w:tplc="3AFC3B62">
      <w:start w:val="1"/>
      <w:numFmt w:val="bullet"/>
      <w:lvlText w:val="•"/>
      <w:lvlJc w:val="left"/>
      <w:pPr>
        <w:ind w:left="3556" w:hanging="581"/>
      </w:pPr>
      <w:rPr>
        <w:rFonts w:hint="default"/>
      </w:rPr>
    </w:lvl>
    <w:lvl w:ilvl="4" w:tplc="ADB4610C">
      <w:start w:val="1"/>
      <w:numFmt w:val="bullet"/>
      <w:lvlText w:val="•"/>
      <w:lvlJc w:val="left"/>
      <w:pPr>
        <w:ind w:left="4508" w:hanging="581"/>
      </w:pPr>
      <w:rPr>
        <w:rFonts w:hint="default"/>
      </w:rPr>
    </w:lvl>
    <w:lvl w:ilvl="5" w:tplc="6C1E1D36">
      <w:start w:val="1"/>
      <w:numFmt w:val="bullet"/>
      <w:lvlText w:val="•"/>
      <w:lvlJc w:val="left"/>
      <w:pPr>
        <w:ind w:left="5460" w:hanging="581"/>
      </w:pPr>
      <w:rPr>
        <w:rFonts w:hint="default"/>
      </w:rPr>
    </w:lvl>
    <w:lvl w:ilvl="6" w:tplc="29805A56">
      <w:start w:val="1"/>
      <w:numFmt w:val="bullet"/>
      <w:lvlText w:val="•"/>
      <w:lvlJc w:val="left"/>
      <w:pPr>
        <w:ind w:left="6412" w:hanging="581"/>
      </w:pPr>
      <w:rPr>
        <w:rFonts w:hint="default"/>
      </w:rPr>
    </w:lvl>
    <w:lvl w:ilvl="7" w:tplc="F89AB952">
      <w:start w:val="1"/>
      <w:numFmt w:val="bullet"/>
      <w:lvlText w:val="•"/>
      <w:lvlJc w:val="left"/>
      <w:pPr>
        <w:ind w:left="7364" w:hanging="581"/>
      </w:pPr>
      <w:rPr>
        <w:rFonts w:hint="default"/>
      </w:rPr>
    </w:lvl>
    <w:lvl w:ilvl="8" w:tplc="37F8A3BA">
      <w:start w:val="1"/>
      <w:numFmt w:val="bullet"/>
      <w:lvlText w:val="•"/>
      <w:lvlJc w:val="left"/>
      <w:pPr>
        <w:ind w:left="8316" w:hanging="581"/>
      </w:pPr>
      <w:rPr>
        <w:rFonts w:hint="default"/>
      </w:rPr>
    </w:lvl>
  </w:abstractNum>
  <w:abstractNum w:abstractNumId="1" w15:restartNumberingAfterBreak="0">
    <w:nsid w:val="09342E36"/>
    <w:multiLevelType w:val="hybridMultilevel"/>
    <w:tmpl w:val="2386569E"/>
    <w:lvl w:ilvl="0" w:tplc="635EA6D2">
      <w:start w:val="74"/>
      <w:numFmt w:val="decimal"/>
      <w:lvlText w:val="%1"/>
      <w:lvlJc w:val="left"/>
      <w:pPr>
        <w:ind w:left="700" w:hanging="581"/>
        <w:jc w:val="right"/>
      </w:pPr>
      <w:rPr>
        <w:rFonts w:ascii="Arial" w:eastAsia="Arial" w:hAnsi="Arial" w:hint="default"/>
        <w:color w:val="808080"/>
        <w:w w:val="103"/>
        <w:sz w:val="19"/>
        <w:szCs w:val="19"/>
      </w:rPr>
    </w:lvl>
    <w:lvl w:ilvl="1" w:tplc="4002FEC4">
      <w:start w:val="1"/>
      <w:numFmt w:val="bullet"/>
      <w:lvlText w:val="•"/>
      <w:lvlJc w:val="left"/>
      <w:pPr>
        <w:ind w:left="1652" w:hanging="581"/>
      </w:pPr>
      <w:rPr>
        <w:rFonts w:hint="default"/>
      </w:rPr>
    </w:lvl>
    <w:lvl w:ilvl="2" w:tplc="6D106E48">
      <w:start w:val="1"/>
      <w:numFmt w:val="bullet"/>
      <w:lvlText w:val="•"/>
      <w:lvlJc w:val="left"/>
      <w:pPr>
        <w:ind w:left="2604" w:hanging="581"/>
      </w:pPr>
      <w:rPr>
        <w:rFonts w:hint="default"/>
      </w:rPr>
    </w:lvl>
    <w:lvl w:ilvl="3" w:tplc="5A328380">
      <w:start w:val="1"/>
      <w:numFmt w:val="bullet"/>
      <w:lvlText w:val="•"/>
      <w:lvlJc w:val="left"/>
      <w:pPr>
        <w:ind w:left="3556" w:hanging="581"/>
      </w:pPr>
      <w:rPr>
        <w:rFonts w:hint="default"/>
      </w:rPr>
    </w:lvl>
    <w:lvl w:ilvl="4" w:tplc="2D52049C">
      <w:start w:val="1"/>
      <w:numFmt w:val="bullet"/>
      <w:lvlText w:val="•"/>
      <w:lvlJc w:val="left"/>
      <w:pPr>
        <w:ind w:left="4508" w:hanging="581"/>
      </w:pPr>
      <w:rPr>
        <w:rFonts w:hint="default"/>
      </w:rPr>
    </w:lvl>
    <w:lvl w:ilvl="5" w:tplc="45DA47C2">
      <w:start w:val="1"/>
      <w:numFmt w:val="bullet"/>
      <w:lvlText w:val="•"/>
      <w:lvlJc w:val="left"/>
      <w:pPr>
        <w:ind w:left="5460" w:hanging="581"/>
      </w:pPr>
      <w:rPr>
        <w:rFonts w:hint="default"/>
      </w:rPr>
    </w:lvl>
    <w:lvl w:ilvl="6" w:tplc="53ECFB76">
      <w:start w:val="1"/>
      <w:numFmt w:val="bullet"/>
      <w:lvlText w:val="•"/>
      <w:lvlJc w:val="left"/>
      <w:pPr>
        <w:ind w:left="6412" w:hanging="581"/>
      </w:pPr>
      <w:rPr>
        <w:rFonts w:hint="default"/>
      </w:rPr>
    </w:lvl>
    <w:lvl w:ilvl="7" w:tplc="7C6CBA94">
      <w:start w:val="1"/>
      <w:numFmt w:val="bullet"/>
      <w:lvlText w:val="•"/>
      <w:lvlJc w:val="left"/>
      <w:pPr>
        <w:ind w:left="7364" w:hanging="581"/>
      </w:pPr>
      <w:rPr>
        <w:rFonts w:hint="default"/>
      </w:rPr>
    </w:lvl>
    <w:lvl w:ilvl="8" w:tplc="7510804A">
      <w:start w:val="1"/>
      <w:numFmt w:val="bullet"/>
      <w:lvlText w:val="•"/>
      <w:lvlJc w:val="left"/>
      <w:pPr>
        <w:ind w:left="8316" w:hanging="581"/>
      </w:pPr>
      <w:rPr>
        <w:rFonts w:hint="default"/>
      </w:rPr>
    </w:lvl>
  </w:abstractNum>
  <w:abstractNum w:abstractNumId="2" w15:restartNumberingAfterBreak="0">
    <w:nsid w:val="0C4F7259"/>
    <w:multiLevelType w:val="hybridMultilevel"/>
    <w:tmpl w:val="0B7E3BD4"/>
    <w:lvl w:ilvl="0" w:tplc="BF78E040">
      <w:start w:val="3"/>
      <w:numFmt w:val="decimal"/>
      <w:lvlText w:val="%1"/>
      <w:lvlJc w:val="left"/>
      <w:pPr>
        <w:ind w:left="700" w:hanging="471"/>
        <w:jc w:val="right"/>
      </w:pPr>
      <w:rPr>
        <w:rFonts w:ascii="Arial" w:eastAsia="Arial" w:hAnsi="Arial" w:hint="default"/>
        <w:color w:val="808080"/>
        <w:w w:val="103"/>
        <w:sz w:val="19"/>
        <w:szCs w:val="19"/>
      </w:rPr>
    </w:lvl>
    <w:lvl w:ilvl="1" w:tplc="9042CCD2">
      <w:start w:val="1"/>
      <w:numFmt w:val="bullet"/>
      <w:lvlText w:val="•"/>
      <w:lvlJc w:val="left"/>
      <w:pPr>
        <w:ind w:left="1652" w:hanging="471"/>
      </w:pPr>
      <w:rPr>
        <w:rFonts w:hint="default"/>
      </w:rPr>
    </w:lvl>
    <w:lvl w:ilvl="2" w:tplc="10A62D90">
      <w:start w:val="1"/>
      <w:numFmt w:val="bullet"/>
      <w:lvlText w:val="•"/>
      <w:lvlJc w:val="left"/>
      <w:pPr>
        <w:ind w:left="2604" w:hanging="471"/>
      </w:pPr>
      <w:rPr>
        <w:rFonts w:hint="default"/>
      </w:rPr>
    </w:lvl>
    <w:lvl w:ilvl="3" w:tplc="4AA2A154">
      <w:start w:val="1"/>
      <w:numFmt w:val="bullet"/>
      <w:lvlText w:val="•"/>
      <w:lvlJc w:val="left"/>
      <w:pPr>
        <w:ind w:left="3556" w:hanging="471"/>
      </w:pPr>
      <w:rPr>
        <w:rFonts w:hint="default"/>
      </w:rPr>
    </w:lvl>
    <w:lvl w:ilvl="4" w:tplc="83048E18">
      <w:start w:val="1"/>
      <w:numFmt w:val="bullet"/>
      <w:lvlText w:val="•"/>
      <w:lvlJc w:val="left"/>
      <w:pPr>
        <w:ind w:left="4508" w:hanging="471"/>
      </w:pPr>
      <w:rPr>
        <w:rFonts w:hint="default"/>
      </w:rPr>
    </w:lvl>
    <w:lvl w:ilvl="5" w:tplc="9B580B4C">
      <w:start w:val="1"/>
      <w:numFmt w:val="bullet"/>
      <w:lvlText w:val="•"/>
      <w:lvlJc w:val="left"/>
      <w:pPr>
        <w:ind w:left="5460" w:hanging="471"/>
      </w:pPr>
      <w:rPr>
        <w:rFonts w:hint="default"/>
      </w:rPr>
    </w:lvl>
    <w:lvl w:ilvl="6" w:tplc="C4F47234">
      <w:start w:val="1"/>
      <w:numFmt w:val="bullet"/>
      <w:lvlText w:val="•"/>
      <w:lvlJc w:val="left"/>
      <w:pPr>
        <w:ind w:left="6412" w:hanging="471"/>
      </w:pPr>
      <w:rPr>
        <w:rFonts w:hint="default"/>
      </w:rPr>
    </w:lvl>
    <w:lvl w:ilvl="7" w:tplc="B6DCA8FA">
      <w:start w:val="1"/>
      <w:numFmt w:val="bullet"/>
      <w:lvlText w:val="•"/>
      <w:lvlJc w:val="left"/>
      <w:pPr>
        <w:ind w:left="7364" w:hanging="471"/>
      </w:pPr>
      <w:rPr>
        <w:rFonts w:hint="default"/>
      </w:rPr>
    </w:lvl>
    <w:lvl w:ilvl="8" w:tplc="287A22E4">
      <w:start w:val="1"/>
      <w:numFmt w:val="bullet"/>
      <w:lvlText w:val="•"/>
      <w:lvlJc w:val="left"/>
      <w:pPr>
        <w:ind w:left="8316" w:hanging="471"/>
      </w:pPr>
      <w:rPr>
        <w:rFonts w:hint="default"/>
      </w:rPr>
    </w:lvl>
  </w:abstractNum>
  <w:abstractNum w:abstractNumId="3" w15:restartNumberingAfterBreak="0">
    <w:nsid w:val="123E01C7"/>
    <w:multiLevelType w:val="hybridMultilevel"/>
    <w:tmpl w:val="D81EA45C"/>
    <w:lvl w:ilvl="0" w:tplc="D5ACDE9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09211F"/>
    <w:multiLevelType w:val="hybridMultilevel"/>
    <w:tmpl w:val="551450B0"/>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C07E0A"/>
    <w:multiLevelType w:val="hybridMultilevel"/>
    <w:tmpl w:val="5860C7C2"/>
    <w:lvl w:ilvl="0" w:tplc="ED1031BC">
      <w:start w:val="71"/>
      <w:numFmt w:val="decimal"/>
      <w:lvlText w:val="%1"/>
      <w:lvlJc w:val="left"/>
      <w:pPr>
        <w:ind w:left="479" w:hanging="360"/>
      </w:pPr>
      <w:rPr>
        <w:rFonts w:hint="default"/>
        <w:color w:val="808080"/>
        <w:sz w:val="19"/>
      </w:rPr>
    </w:lvl>
    <w:lvl w:ilvl="1" w:tplc="04090019" w:tentative="1">
      <w:start w:val="1"/>
      <w:numFmt w:val="lowerLetter"/>
      <w:lvlText w:val="%2."/>
      <w:lvlJc w:val="left"/>
      <w:pPr>
        <w:ind w:left="1199" w:hanging="360"/>
      </w:pPr>
    </w:lvl>
    <w:lvl w:ilvl="2" w:tplc="0409001B" w:tentative="1">
      <w:start w:val="1"/>
      <w:numFmt w:val="lowerRoman"/>
      <w:lvlText w:val="%3."/>
      <w:lvlJc w:val="right"/>
      <w:pPr>
        <w:ind w:left="1919" w:hanging="180"/>
      </w:pPr>
    </w:lvl>
    <w:lvl w:ilvl="3" w:tplc="0409000F" w:tentative="1">
      <w:start w:val="1"/>
      <w:numFmt w:val="decimal"/>
      <w:lvlText w:val="%4."/>
      <w:lvlJc w:val="left"/>
      <w:pPr>
        <w:ind w:left="2639" w:hanging="360"/>
      </w:pPr>
    </w:lvl>
    <w:lvl w:ilvl="4" w:tplc="04090019" w:tentative="1">
      <w:start w:val="1"/>
      <w:numFmt w:val="lowerLetter"/>
      <w:lvlText w:val="%5."/>
      <w:lvlJc w:val="left"/>
      <w:pPr>
        <w:ind w:left="3359" w:hanging="360"/>
      </w:pPr>
    </w:lvl>
    <w:lvl w:ilvl="5" w:tplc="0409001B" w:tentative="1">
      <w:start w:val="1"/>
      <w:numFmt w:val="lowerRoman"/>
      <w:lvlText w:val="%6."/>
      <w:lvlJc w:val="right"/>
      <w:pPr>
        <w:ind w:left="4079" w:hanging="180"/>
      </w:pPr>
    </w:lvl>
    <w:lvl w:ilvl="6" w:tplc="0409000F" w:tentative="1">
      <w:start w:val="1"/>
      <w:numFmt w:val="decimal"/>
      <w:lvlText w:val="%7."/>
      <w:lvlJc w:val="left"/>
      <w:pPr>
        <w:ind w:left="4799" w:hanging="360"/>
      </w:pPr>
    </w:lvl>
    <w:lvl w:ilvl="7" w:tplc="04090019" w:tentative="1">
      <w:start w:val="1"/>
      <w:numFmt w:val="lowerLetter"/>
      <w:lvlText w:val="%8."/>
      <w:lvlJc w:val="left"/>
      <w:pPr>
        <w:ind w:left="5519" w:hanging="360"/>
      </w:pPr>
    </w:lvl>
    <w:lvl w:ilvl="8" w:tplc="0409001B" w:tentative="1">
      <w:start w:val="1"/>
      <w:numFmt w:val="lowerRoman"/>
      <w:lvlText w:val="%9."/>
      <w:lvlJc w:val="right"/>
      <w:pPr>
        <w:ind w:left="6239" w:hanging="180"/>
      </w:pPr>
    </w:lvl>
  </w:abstractNum>
  <w:abstractNum w:abstractNumId="6" w15:restartNumberingAfterBreak="0">
    <w:nsid w:val="3655108C"/>
    <w:multiLevelType w:val="hybridMultilevel"/>
    <w:tmpl w:val="D81EA45C"/>
    <w:lvl w:ilvl="0" w:tplc="D5ACDE9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106AD1"/>
    <w:multiLevelType w:val="hybridMultilevel"/>
    <w:tmpl w:val="D81EA45C"/>
    <w:lvl w:ilvl="0" w:tplc="D5ACDE9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EF386D"/>
    <w:multiLevelType w:val="hybridMultilevel"/>
    <w:tmpl w:val="D4FC747E"/>
    <w:lvl w:ilvl="0" w:tplc="65607720">
      <w:start w:val="48"/>
      <w:numFmt w:val="decimal"/>
      <w:lvlText w:val="%1"/>
      <w:lvlJc w:val="left"/>
      <w:pPr>
        <w:ind w:left="761" w:hanging="581"/>
      </w:pPr>
      <w:rPr>
        <w:rFonts w:ascii="Arial" w:eastAsia="Arial" w:hAnsi="Arial" w:hint="default"/>
        <w:color w:val="808080"/>
        <w:w w:val="103"/>
        <w:sz w:val="19"/>
        <w:szCs w:val="19"/>
      </w:rPr>
    </w:lvl>
    <w:lvl w:ilvl="1" w:tplc="61F0A3BA">
      <w:start w:val="1"/>
      <w:numFmt w:val="bullet"/>
      <w:lvlText w:val="•"/>
      <w:lvlJc w:val="left"/>
      <w:pPr>
        <w:ind w:left="1713" w:hanging="581"/>
      </w:pPr>
      <w:rPr>
        <w:rFonts w:hint="default"/>
      </w:rPr>
    </w:lvl>
    <w:lvl w:ilvl="2" w:tplc="C20AB288">
      <w:start w:val="1"/>
      <w:numFmt w:val="bullet"/>
      <w:lvlText w:val="•"/>
      <w:lvlJc w:val="left"/>
      <w:pPr>
        <w:ind w:left="2665" w:hanging="581"/>
      </w:pPr>
      <w:rPr>
        <w:rFonts w:hint="default"/>
      </w:rPr>
    </w:lvl>
    <w:lvl w:ilvl="3" w:tplc="87EABEB0">
      <w:start w:val="1"/>
      <w:numFmt w:val="bullet"/>
      <w:lvlText w:val="•"/>
      <w:lvlJc w:val="left"/>
      <w:pPr>
        <w:ind w:left="3617" w:hanging="581"/>
      </w:pPr>
      <w:rPr>
        <w:rFonts w:hint="default"/>
      </w:rPr>
    </w:lvl>
    <w:lvl w:ilvl="4" w:tplc="F260F8F0">
      <w:start w:val="1"/>
      <w:numFmt w:val="bullet"/>
      <w:lvlText w:val="•"/>
      <w:lvlJc w:val="left"/>
      <w:pPr>
        <w:ind w:left="4569" w:hanging="581"/>
      </w:pPr>
      <w:rPr>
        <w:rFonts w:hint="default"/>
      </w:rPr>
    </w:lvl>
    <w:lvl w:ilvl="5" w:tplc="AD9E065E">
      <w:start w:val="1"/>
      <w:numFmt w:val="bullet"/>
      <w:lvlText w:val="•"/>
      <w:lvlJc w:val="left"/>
      <w:pPr>
        <w:ind w:left="5521" w:hanging="581"/>
      </w:pPr>
      <w:rPr>
        <w:rFonts w:hint="default"/>
      </w:rPr>
    </w:lvl>
    <w:lvl w:ilvl="6" w:tplc="C7BAB3D8">
      <w:start w:val="1"/>
      <w:numFmt w:val="bullet"/>
      <w:lvlText w:val="•"/>
      <w:lvlJc w:val="left"/>
      <w:pPr>
        <w:ind w:left="6473" w:hanging="581"/>
      </w:pPr>
      <w:rPr>
        <w:rFonts w:hint="default"/>
      </w:rPr>
    </w:lvl>
    <w:lvl w:ilvl="7" w:tplc="F56CB1EC">
      <w:start w:val="1"/>
      <w:numFmt w:val="bullet"/>
      <w:lvlText w:val="•"/>
      <w:lvlJc w:val="left"/>
      <w:pPr>
        <w:ind w:left="7425" w:hanging="581"/>
      </w:pPr>
      <w:rPr>
        <w:rFonts w:hint="default"/>
      </w:rPr>
    </w:lvl>
    <w:lvl w:ilvl="8" w:tplc="19A2B4E4">
      <w:start w:val="1"/>
      <w:numFmt w:val="bullet"/>
      <w:lvlText w:val="•"/>
      <w:lvlJc w:val="left"/>
      <w:pPr>
        <w:ind w:left="8377" w:hanging="581"/>
      </w:pPr>
      <w:rPr>
        <w:rFonts w:hint="default"/>
      </w:rPr>
    </w:lvl>
  </w:abstractNum>
  <w:abstractNum w:abstractNumId="9" w15:restartNumberingAfterBreak="0">
    <w:nsid w:val="426737A8"/>
    <w:multiLevelType w:val="hybridMultilevel"/>
    <w:tmpl w:val="E89EB7EA"/>
    <w:lvl w:ilvl="0" w:tplc="323449DC">
      <w:start w:val="57"/>
      <w:numFmt w:val="decimal"/>
      <w:lvlText w:val="%1"/>
      <w:lvlJc w:val="left"/>
      <w:pPr>
        <w:ind w:left="700" w:hanging="581"/>
      </w:pPr>
      <w:rPr>
        <w:rFonts w:ascii="Arial" w:eastAsia="Arial" w:hAnsi="Arial" w:hint="default"/>
        <w:color w:val="808080"/>
        <w:w w:val="103"/>
        <w:sz w:val="19"/>
        <w:szCs w:val="19"/>
      </w:rPr>
    </w:lvl>
    <w:lvl w:ilvl="1" w:tplc="067648EC">
      <w:start w:val="1"/>
      <w:numFmt w:val="bullet"/>
      <w:lvlText w:val="•"/>
      <w:lvlJc w:val="left"/>
      <w:pPr>
        <w:ind w:left="1652" w:hanging="581"/>
      </w:pPr>
      <w:rPr>
        <w:rFonts w:hint="default"/>
      </w:rPr>
    </w:lvl>
    <w:lvl w:ilvl="2" w:tplc="1D327C7A">
      <w:start w:val="1"/>
      <w:numFmt w:val="bullet"/>
      <w:lvlText w:val="•"/>
      <w:lvlJc w:val="left"/>
      <w:pPr>
        <w:ind w:left="2604" w:hanging="581"/>
      </w:pPr>
      <w:rPr>
        <w:rFonts w:hint="default"/>
      </w:rPr>
    </w:lvl>
    <w:lvl w:ilvl="3" w:tplc="E4B8EDC0">
      <w:start w:val="1"/>
      <w:numFmt w:val="bullet"/>
      <w:lvlText w:val="•"/>
      <w:lvlJc w:val="left"/>
      <w:pPr>
        <w:ind w:left="3556" w:hanging="581"/>
      </w:pPr>
      <w:rPr>
        <w:rFonts w:hint="default"/>
      </w:rPr>
    </w:lvl>
    <w:lvl w:ilvl="4" w:tplc="A404972E">
      <w:start w:val="1"/>
      <w:numFmt w:val="bullet"/>
      <w:lvlText w:val="•"/>
      <w:lvlJc w:val="left"/>
      <w:pPr>
        <w:ind w:left="4508" w:hanging="581"/>
      </w:pPr>
      <w:rPr>
        <w:rFonts w:hint="default"/>
      </w:rPr>
    </w:lvl>
    <w:lvl w:ilvl="5" w:tplc="5C6C2BAC">
      <w:start w:val="1"/>
      <w:numFmt w:val="bullet"/>
      <w:lvlText w:val="•"/>
      <w:lvlJc w:val="left"/>
      <w:pPr>
        <w:ind w:left="5460" w:hanging="581"/>
      </w:pPr>
      <w:rPr>
        <w:rFonts w:hint="default"/>
      </w:rPr>
    </w:lvl>
    <w:lvl w:ilvl="6" w:tplc="AD787FD0">
      <w:start w:val="1"/>
      <w:numFmt w:val="bullet"/>
      <w:lvlText w:val="•"/>
      <w:lvlJc w:val="left"/>
      <w:pPr>
        <w:ind w:left="6412" w:hanging="581"/>
      </w:pPr>
      <w:rPr>
        <w:rFonts w:hint="default"/>
      </w:rPr>
    </w:lvl>
    <w:lvl w:ilvl="7" w:tplc="C2061002">
      <w:start w:val="1"/>
      <w:numFmt w:val="bullet"/>
      <w:lvlText w:val="•"/>
      <w:lvlJc w:val="left"/>
      <w:pPr>
        <w:ind w:left="7364" w:hanging="581"/>
      </w:pPr>
      <w:rPr>
        <w:rFonts w:hint="default"/>
      </w:rPr>
    </w:lvl>
    <w:lvl w:ilvl="8" w:tplc="687CD79E">
      <w:start w:val="1"/>
      <w:numFmt w:val="bullet"/>
      <w:lvlText w:val="•"/>
      <w:lvlJc w:val="left"/>
      <w:pPr>
        <w:ind w:left="8316" w:hanging="581"/>
      </w:pPr>
      <w:rPr>
        <w:rFonts w:hint="default"/>
      </w:rPr>
    </w:lvl>
  </w:abstractNum>
  <w:abstractNum w:abstractNumId="10" w15:restartNumberingAfterBreak="0">
    <w:nsid w:val="478E5A59"/>
    <w:multiLevelType w:val="hybridMultilevel"/>
    <w:tmpl w:val="F9C0070C"/>
    <w:lvl w:ilvl="0" w:tplc="2580164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DE32A6"/>
    <w:multiLevelType w:val="multilevel"/>
    <w:tmpl w:val="855C8824"/>
    <w:lvl w:ilvl="0">
      <w:start w:val="1"/>
      <w:numFmt w:val="decimal"/>
      <w:lvlText w:val="%1."/>
      <w:lvlJc w:val="left"/>
      <w:pPr>
        <w:tabs>
          <w:tab w:val="num" w:pos="630"/>
        </w:tabs>
        <w:ind w:left="63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49866065"/>
    <w:multiLevelType w:val="hybridMultilevel"/>
    <w:tmpl w:val="7486C636"/>
    <w:lvl w:ilvl="0" w:tplc="3D4054D2">
      <w:start w:val="25"/>
      <w:numFmt w:val="bullet"/>
      <w:lvlText w:val="-"/>
      <w:lvlJc w:val="left"/>
      <w:pPr>
        <w:ind w:left="1080" w:hanging="360"/>
      </w:pPr>
      <w:rPr>
        <w:rFonts w:ascii="Arial" w:eastAsiaTheme="minorEastAsia" w:hAnsi="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4CD13EE"/>
    <w:multiLevelType w:val="hybridMultilevel"/>
    <w:tmpl w:val="8B5017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BE17EA"/>
    <w:multiLevelType w:val="multilevel"/>
    <w:tmpl w:val="4454A64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5E007F1B"/>
    <w:multiLevelType w:val="hybridMultilevel"/>
    <w:tmpl w:val="71B835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2C0A39"/>
    <w:multiLevelType w:val="hybridMultilevel"/>
    <w:tmpl w:val="3D82F4B0"/>
    <w:lvl w:ilvl="0" w:tplc="253862C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3B860BB"/>
    <w:multiLevelType w:val="hybridMultilevel"/>
    <w:tmpl w:val="D0608B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8B24BD6"/>
    <w:multiLevelType w:val="hybridMultilevel"/>
    <w:tmpl w:val="D0608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1045D1"/>
    <w:multiLevelType w:val="hybridMultilevel"/>
    <w:tmpl w:val="338A9D5A"/>
    <w:lvl w:ilvl="0" w:tplc="2E641ED4">
      <w:start w:val="1"/>
      <w:numFmt w:val="decimal"/>
      <w:lvlText w:val="%1."/>
      <w:lvlJc w:val="left"/>
      <w:pPr>
        <w:ind w:left="464" w:hanging="360"/>
      </w:pPr>
      <w:rPr>
        <w:rFonts w:hint="default"/>
      </w:rPr>
    </w:lvl>
    <w:lvl w:ilvl="1" w:tplc="04090019" w:tentative="1">
      <w:start w:val="1"/>
      <w:numFmt w:val="lowerLetter"/>
      <w:lvlText w:val="%2."/>
      <w:lvlJc w:val="left"/>
      <w:pPr>
        <w:ind w:left="1184" w:hanging="360"/>
      </w:pPr>
    </w:lvl>
    <w:lvl w:ilvl="2" w:tplc="0409001B" w:tentative="1">
      <w:start w:val="1"/>
      <w:numFmt w:val="lowerRoman"/>
      <w:lvlText w:val="%3."/>
      <w:lvlJc w:val="right"/>
      <w:pPr>
        <w:ind w:left="1904" w:hanging="180"/>
      </w:pPr>
    </w:lvl>
    <w:lvl w:ilvl="3" w:tplc="0409000F" w:tentative="1">
      <w:start w:val="1"/>
      <w:numFmt w:val="decimal"/>
      <w:lvlText w:val="%4."/>
      <w:lvlJc w:val="left"/>
      <w:pPr>
        <w:ind w:left="2624" w:hanging="360"/>
      </w:pPr>
    </w:lvl>
    <w:lvl w:ilvl="4" w:tplc="04090019" w:tentative="1">
      <w:start w:val="1"/>
      <w:numFmt w:val="lowerLetter"/>
      <w:lvlText w:val="%5."/>
      <w:lvlJc w:val="left"/>
      <w:pPr>
        <w:ind w:left="3344" w:hanging="360"/>
      </w:pPr>
    </w:lvl>
    <w:lvl w:ilvl="5" w:tplc="0409001B" w:tentative="1">
      <w:start w:val="1"/>
      <w:numFmt w:val="lowerRoman"/>
      <w:lvlText w:val="%6."/>
      <w:lvlJc w:val="right"/>
      <w:pPr>
        <w:ind w:left="4064" w:hanging="180"/>
      </w:pPr>
    </w:lvl>
    <w:lvl w:ilvl="6" w:tplc="0409000F" w:tentative="1">
      <w:start w:val="1"/>
      <w:numFmt w:val="decimal"/>
      <w:lvlText w:val="%7."/>
      <w:lvlJc w:val="left"/>
      <w:pPr>
        <w:ind w:left="4784" w:hanging="360"/>
      </w:pPr>
    </w:lvl>
    <w:lvl w:ilvl="7" w:tplc="04090019" w:tentative="1">
      <w:start w:val="1"/>
      <w:numFmt w:val="lowerLetter"/>
      <w:lvlText w:val="%8."/>
      <w:lvlJc w:val="left"/>
      <w:pPr>
        <w:ind w:left="5504" w:hanging="360"/>
      </w:pPr>
    </w:lvl>
    <w:lvl w:ilvl="8" w:tplc="0409001B" w:tentative="1">
      <w:start w:val="1"/>
      <w:numFmt w:val="lowerRoman"/>
      <w:lvlText w:val="%9."/>
      <w:lvlJc w:val="right"/>
      <w:pPr>
        <w:ind w:left="6224" w:hanging="180"/>
      </w:pPr>
    </w:lvl>
  </w:abstractNum>
  <w:abstractNum w:abstractNumId="20" w15:restartNumberingAfterBreak="0">
    <w:nsid w:val="776F3B7A"/>
    <w:multiLevelType w:val="hybridMultilevel"/>
    <w:tmpl w:val="E6B2E2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A073F7C"/>
    <w:multiLevelType w:val="hybridMultilevel"/>
    <w:tmpl w:val="955A4544"/>
    <w:lvl w:ilvl="0" w:tplc="A5C02DEE">
      <w:start w:val="1"/>
      <w:numFmt w:val="decimal"/>
      <w:lvlText w:val="%1."/>
      <w:lvlJc w:val="left"/>
      <w:pPr>
        <w:ind w:left="824" w:hanging="720"/>
      </w:pPr>
      <w:rPr>
        <w:rFonts w:ascii="Arial" w:eastAsia="Arial" w:hAnsi="Arial" w:hint="default"/>
        <w:w w:val="99"/>
        <w:sz w:val="24"/>
        <w:szCs w:val="24"/>
      </w:rPr>
    </w:lvl>
    <w:lvl w:ilvl="1" w:tplc="5224A9C0">
      <w:start w:val="1"/>
      <w:numFmt w:val="bullet"/>
      <w:lvlText w:val="•"/>
      <w:lvlJc w:val="left"/>
      <w:pPr>
        <w:ind w:left="1704" w:hanging="720"/>
      </w:pPr>
      <w:rPr>
        <w:rFonts w:hint="default"/>
      </w:rPr>
    </w:lvl>
    <w:lvl w:ilvl="2" w:tplc="DAC07590">
      <w:start w:val="1"/>
      <w:numFmt w:val="bullet"/>
      <w:lvlText w:val="•"/>
      <w:lvlJc w:val="left"/>
      <w:pPr>
        <w:ind w:left="2584" w:hanging="720"/>
      </w:pPr>
      <w:rPr>
        <w:rFonts w:hint="default"/>
      </w:rPr>
    </w:lvl>
    <w:lvl w:ilvl="3" w:tplc="7534B2D6">
      <w:start w:val="1"/>
      <w:numFmt w:val="bullet"/>
      <w:lvlText w:val="•"/>
      <w:lvlJc w:val="left"/>
      <w:pPr>
        <w:ind w:left="3464" w:hanging="720"/>
      </w:pPr>
      <w:rPr>
        <w:rFonts w:hint="default"/>
      </w:rPr>
    </w:lvl>
    <w:lvl w:ilvl="4" w:tplc="4B3A3D86">
      <w:start w:val="1"/>
      <w:numFmt w:val="bullet"/>
      <w:lvlText w:val="•"/>
      <w:lvlJc w:val="left"/>
      <w:pPr>
        <w:ind w:left="4344" w:hanging="720"/>
      </w:pPr>
      <w:rPr>
        <w:rFonts w:hint="default"/>
      </w:rPr>
    </w:lvl>
    <w:lvl w:ilvl="5" w:tplc="AB682362">
      <w:start w:val="1"/>
      <w:numFmt w:val="bullet"/>
      <w:lvlText w:val="•"/>
      <w:lvlJc w:val="left"/>
      <w:pPr>
        <w:ind w:left="5224" w:hanging="720"/>
      </w:pPr>
      <w:rPr>
        <w:rFonts w:hint="default"/>
      </w:rPr>
    </w:lvl>
    <w:lvl w:ilvl="6" w:tplc="D6A28A78">
      <w:start w:val="1"/>
      <w:numFmt w:val="bullet"/>
      <w:lvlText w:val="•"/>
      <w:lvlJc w:val="left"/>
      <w:pPr>
        <w:ind w:left="6104" w:hanging="720"/>
      </w:pPr>
      <w:rPr>
        <w:rFonts w:hint="default"/>
      </w:rPr>
    </w:lvl>
    <w:lvl w:ilvl="7" w:tplc="9282FFF2">
      <w:start w:val="1"/>
      <w:numFmt w:val="bullet"/>
      <w:lvlText w:val="•"/>
      <w:lvlJc w:val="left"/>
      <w:pPr>
        <w:ind w:left="6984" w:hanging="720"/>
      </w:pPr>
      <w:rPr>
        <w:rFonts w:hint="default"/>
      </w:rPr>
    </w:lvl>
    <w:lvl w:ilvl="8" w:tplc="6EDC6F30">
      <w:start w:val="1"/>
      <w:numFmt w:val="bullet"/>
      <w:lvlText w:val="•"/>
      <w:lvlJc w:val="left"/>
      <w:pPr>
        <w:ind w:left="7864" w:hanging="720"/>
      </w:pPr>
      <w:rPr>
        <w:rFonts w:hint="default"/>
      </w:rPr>
    </w:lvl>
  </w:abstractNum>
  <w:num w:numId="1" w16cid:durableId="1391418075">
    <w:abstractNumId w:val="12"/>
  </w:num>
  <w:num w:numId="2" w16cid:durableId="1683316458">
    <w:abstractNumId w:val="21"/>
  </w:num>
  <w:num w:numId="3" w16cid:durableId="1768771742">
    <w:abstractNumId w:val="1"/>
  </w:num>
  <w:num w:numId="4" w16cid:durableId="1099720795">
    <w:abstractNumId w:val="0"/>
  </w:num>
  <w:num w:numId="5" w16cid:durableId="1402286884">
    <w:abstractNumId w:val="9"/>
  </w:num>
  <w:num w:numId="6" w16cid:durableId="661856004">
    <w:abstractNumId w:val="8"/>
  </w:num>
  <w:num w:numId="7" w16cid:durableId="213393260">
    <w:abstractNumId w:val="2"/>
  </w:num>
  <w:num w:numId="8" w16cid:durableId="547497058">
    <w:abstractNumId w:val="5"/>
  </w:num>
  <w:num w:numId="9" w16cid:durableId="230964987">
    <w:abstractNumId w:val="19"/>
  </w:num>
  <w:num w:numId="10" w16cid:durableId="1774592009">
    <w:abstractNumId w:val="17"/>
  </w:num>
  <w:num w:numId="11" w16cid:durableId="2010331886">
    <w:abstractNumId w:val="18"/>
  </w:num>
  <w:num w:numId="12" w16cid:durableId="797912633">
    <w:abstractNumId w:val="6"/>
  </w:num>
  <w:num w:numId="13" w16cid:durableId="1194809847">
    <w:abstractNumId w:val="3"/>
  </w:num>
  <w:num w:numId="14" w16cid:durableId="141700580">
    <w:abstractNumId w:val="7"/>
  </w:num>
  <w:num w:numId="15" w16cid:durableId="1955821935">
    <w:abstractNumId w:val="4"/>
  </w:num>
  <w:num w:numId="16" w16cid:durableId="18035023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1235718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08052795">
    <w:abstractNumId w:val="14"/>
  </w:num>
  <w:num w:numId="19" w16cid:durableId="994914498">
    <w:abstractNumId w:val="10"/>
  </w:num>
  <w:num w:numId="20" w16cid:durableId="1007253406">
    <w:abstractNumId w:val="13"/>
  </w:num>
  <w:num w:numId="21" w16cid:durableId="557128031">
    <w:abstractNumId w:val="15"/>
  </w:num>
  <w:num w:numId="22" w16cid:durableId="1936162059">
    <w:abstractNumId w:val="16"/>
  </w:num>
  <w:num w:numId="23" w16cid:durableId="11288135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1887"/>
    <w:rsid w:val="000006E0"/>
    <w:rsid w:val="00001351"/>
    <w:rsid w:val="00003712"/>
    <w:rsid w:val="000071D8"/>
    <w:rsid w:val="000111A8"/>
    <w:rsid w:val="000135CA"/>
    <w:rsid w:val="00013EF0"/>
    <w:rsid w:val="00013F94"/>
    <w:rsid w:val="00015550"/>
    <w:rsid w:val="00016BC3"/>
    <w:rsid w:val="00016EAA"/>
    <w:rsid w:val="0002396A"/>
    <w:rsid w:val="00023D2A"/>
    <w:rsid w:val="00024708"/>
    <w:rsid w:val="00024A23"/>
    <w:rsid w:val="00027561"/>
    <w:rsid w:val="00027788"/>
    <w:rsid w:val="000308CA"/>
    <w:rsid w:val="00030B6E"/>
    <w:rsid w:val="00032738"/>
    <w:rsid w:val="000330F9"/>
    <w:rsid w:val="000340A8"/>
    <w:rsid w:val="00037982"/>
    <w:rsid w:val="00037C63"/>
    <w:rsid w:val="0004473D"/>
    <w:rsid w:val="000471C1"/>
    <w:rsid w:val="00054005"/>
    <w:rsid w:val="00054945"/>
    <w:rsid w:val="000550CB"/>
    <w:rsid w:val="00055225"/>
    <w:rsid w:val="000604A5"/>
    <w:rsid w:val="00061576"/>
    <w:rsid w:val="00061B9C"/>
    <w:rsid w:val="00065B6D"/>
    <w:rsid w:val="00066592"/>
    <w:rsid w:val="00066B36"/>
    <w:rsid w:val="0006742C"/>
    <w:rsid w:val="0007004C"/>
    <w:rsid w:val="00070CB4"/>
    <w:rsid w:val="000717D7"/>
    <w:rsid w:val="00071820"/>
    <w:rsid w:val="0007586E"/>
    <w:rsid w:val="000822D9"/>
    <w:rsid w:val="00083680"/>
    <w:rsid w:val="00091EAB"/>
    <w:rsid w:val="000927D1"/>
    <w:rsid w:val="00093543"/>
    <w:rsid w:val="000945F6"/>
    <w:rsid w:val="000976E4"/>
    <w:rsid w:val="000A0611"/>
    <w:rsid w:val="000A3345"/>
    <w:rsid w:val="000A4E5F"/>
    <w:rsid w:val="000A7548"/>
    <w:rsid w:val="000A7CBE"/>
    <w:rsid w:val="000B0509"/>
    <w:rsid w:val="000B2475"/>
    <w:rsid w:val="000B306B"/>
    <w:rsid w:val="000B3313"/>
    <w:rsid w:val="000B3444"/>
    <w:rsid w:val="000B50BF"/>
    <w:rsid w:val="000B6350"/>
    <w:rsid w:val="000B6A5F"/>
    <w:rsid w:val="000B7370"/>
    <w:rsid w:val="000C3131"/>
    <w:rsid w:val="000C7C28"/>
    <w:rsid w:val="000C7E6A"/>
    <w:rsid w:val="000D1214"/>
    <w:rsid w:val="000D1EC7"/>
    <w:rsid w:val="000D1FF8"/>
    <w:rsid w:val="000D4613"/>
    <w:rsid w:val="000D71C1"/>
    <w:rsid w:val="000E03F6"/>
    <w:rsid w:val="000E4DBB"/>
    <w:rsid w:val="000E5DBF"/>
    <w:rsid w:val="000E7578"/>
    <w:rsid w:val="000E7E60"/>
    <w:rsid w:val="000F53DA"/>
    <w:rsid w:val="00104BEC"/>
    <w:rsid w:val="001061E2"/>
    <w:rsid w:val="00110517"/>
    <w:rsid w:val="0011417A"/>
    <w:rsid w:val="00114761"/>
    <w:rsid w:val="00115D55"/>
    <w:rsid w:val="001169D1"/>
    <w:rsid w:val="001173D8"/>
    <w:rsid w:val="0012006C"/>
    <w:rsid w:val="00120A77"/>
    <w:rsid w:val="0012329E"/>
    <w:rsid w:val="00126108"/>
    <w:rsid w:val="00131164"/>
    <w:rsid w:val="00134478"/>
    <w:rsid w:val="00134752"/>
    <w:rsid w:val="00137238"/>
    <w:rsid w:val="00137B09"/>
    <w:rsid w:val="001401AF"/>
    <w:rsid w:val="001406A9"/>
    <w:rsid w:val="00140906"/>
    <w:rsid w:val="00143058"/>
    <w:rsid w:val="001449B1"/>
    <w:rsid w:val="001471BA"/>
    <w:rsid w:val="001476BB"/>
    <w:rsid w:val="00150725"/>
    <w:rsid w:val="00160D53"/>
    <w:rsid w:val="00164C5A"/>
    <w:rsid w:val="001672E5"/>
    <w:rsid w:val="001714D4"/>
    <w:rsid w:val="00173025"/>
    <w:rsid w:val="001753E1"/>
    <w:rsid w:val="00175AE1"/>
    <w:rsid w:val="00180D20"/>
    <w:rsid w:val="001814B6"/>
    <w:rsid w:val="0018234C"/>
    <w:rsid w:val="00182379"/>
    <w:rsid w:val="001832B6"/>
    <w:rsid w:val="0018460E"/>
    <w:rsid w:val="00186FCD"/>
    <w:rsid w:val="00191133"/>
    <w:rsid w:val="00191EBA"/>
    <w:rsid w:val="00192173"/>
    <w:rsid w:val="001932D5"/>
    <w:rsid w:val="00196186"/>
    <w:rsid w:val="001968AA"/>
    <w:rsid w:val="0019696A"/>
    <w:rsid w:val="001970C1"/>
    <w:rsid w:val="001A07A6"/>
    <w:rsid w:val="001A126E"/>
    <w:rsid w:val="001A4F63"/>
    <w:rsid w:val="001B061D"/>
    <w:rsid w:val="001B1629"/>
    <w:rsid w:val="001B1D2B"/>
    <w:rsid w:val="001B2C58"/>
    <w:rsid w:val="001B3B61"/>
    <w:rsid w:val="001B5D4F"/>
    <w:rsid w:val="001B5F25"/>
    <w:rsid w:val="001C0E3A"/>
    <w:rsid w:val="001C114A"/>
    <w:rsid w:val="001C1DCE"/>
    <w:rsid w:val="001C4B4E"/>
    <w:rsid w:val="001C5682"/>
    <w:rsid w:val="001C66B4"/>
    <w:rsid w:val="001C7926"/>
    <w:rsid w:val="001C7FD9"/>
    <w:rsid w:val="001D0A3B"/>
    <w:rsid w:val="001D2243"/>
    <w:rsid w:val="001D4549"/>
    <w:rsid w:val="001D46B4"/>
    <w:rsid w:val="001D4E56"/>
    <w:rsid w:val="001D52ED"/>
    <w:rsid w:val="001E0B9B"/>
    <w:rsid w:val="001E1418"/>
    <w:rsid w:val="001E2438"/>
    <w:rsid w:val="001E2750"/>
    <w:rsid w:val="001E3F0F"/>
    <w:rsid w:val="001E789D"/>
    <w:rsid w:val="001F3E58"/>
    <w:rsid w:val="00201DB5"/>
    <w:rsid w:val="00202EA0"/>
    <w:rsid w:val="00203AF5"/>
    <w:rsid w:val="00203CE8"/>
    <w:rsid w:val="00203DA8"/>
    <w:rsid w:val="00206DED"/>
    <w:rsid w:val="00211D79"/>
    <w:rsid w:val="00212033"/>
    <w:rsid w:val="002120A7"/>
    <w:rsid w:val="00212F11"/>
    <w:rsid w:val="00214EE9"/>
    <w:rsid w:val="002161A9"/>
    <w:rsid w:val="002164B0"/>
    <w:rsid w:val="00220E19"/>
    <w:rsid w:val="00221D3C"/>
    <w:rsid w:val="00222963"/>
    <w:rsid w:val="00223049"/>
    <w:rsid w:val="00223905"/>
    <w:rsid w:val="0022490E"/>
    <w:rsid w:val="00226161"/>
    <w:rsid w:val="00226383"/>
    <w:rsid w:val="0022661A"/>
    <w:rsid w:val="00230007"/>
    <w:rsid w:val="0023043B"/>
    <w:rsid w:val="002315C2"/>
    <w:rsid w:val="00233C93"/>
    <w:rsid w:val="002359C1"/>
    <w:rsid w:val="0024018F"/>
    <w:rsid w:val="00241210"/>
    <w:rsid w:val="00243657"/>
    <w:rsid w:val="002449F6"/>
    <w:rsid w:val="00244A7E"/>
    <w:rsid w:val="00245C0A"/>
    <w:rsid w:val="0025491E"/>
    <w:rsid w:val="00255687"/>
    <w:rsid w:val="00257B7A"/>
    <w:rsid w:val="00262432"/>
    <w:rsid w:val="00262C46"/>
    <w:rsid w:val="00263158"/>
    <w:rsid w:val="00267D34"/>
    <w:rsid w:val="002775FE"/>
    <w:rsid w:val="002842F2"/>
    <w:rsid w:val="00284923"/>
    <w:rsid w:val="002950A7"/>
    <w:rsid w:val="00297B66"/>
    <w:rsid w:val="002A040E"/>
    <w:rsid w:val="002A1485"/>
    <w:rsid w:val="002A3E3B"/>
    <w:rsid w:val="002A680B"/>
    <w:rsid w:val="002A76BA"/>
    <w:rsid w:val="002B123C"/>
    <w:rsid w:val="002B156B"/>
    <w:rsid w:val="002B6193"/>
    <w:rsid w:val="002C01C5"/>
    <w:rsid w:val="002C3E32"/>
    <w:rsid w:val="002C70C5"/>
    <w:rsid w:val="002C71EF"/>
    <w:rsid w:val="002D253B"/>
    <w:rsid w:val="002D255C"/>
    <w:rsid w:val="002D44EB"/>
    <w:rsid w:val="002D54BC"/>
    <w:rsid w:val="002D6E22"/>
    <w:rsid w:val="002D7E21"/>
    <w:rsid w:val="002E41B9"/>
    <w:rsid w:val="002E443C"/>
    <w:rsid w:val="002E4C58"/>
    <w:rsid w:val="002E58CD"/>
    <w:rsid w:val="002F145A"/>
    <w:rsid w:val="002F21BF"/>
    <w:rsid w:val="002F7A6B"/>
    <w:rsid w:val="002F7FC3"/>
    <w:rsid w:val="00301145"/>
    <w:rsid w:val="003016D7"/>
    <w:rsid w:val="003031D4"/>
    <w:rsid w:val="00305D5D"/>
    <w:rsid w:val="003144B1"/>
    <w:rsid w:val="00326986"/>
    <w:rsid w:val="003279D7"/>
    <w:rsid w:val="00327D85"/>
    <w:rsid w:val="00330FD8"/>
    <w:rsid w:val="00330FE7"/>
    <w:rsid w:val="00331DAC"/>
    <w:rsid w:val="00336239"/>
    <w:rsid w:val="003372D2"/>
    <w:rsid w:val="003402A2"/>
    <w:rsid w:val="00342809"/>
    <w:rsid w:val="0034691F"/>
    <w:rsid w:val="003550EA"/>
    <w:rsid w:val="00356EAB"/>
    <w:rsid w:val="00357681"/>
    <w:rsid w:val="00360292"/>
    <w:rsid w:val="0036764D"/>
    <w:rsid w:val="003717D0"/>
    <w:rsid w:val="00372249"/>
    <w:rsid w:val="00373F85"/>
    <w:rsid w:val="0037431D"/>
    <w:rsid w:val="003817A5"/>
    <w:rsid w:val="00382B46"/>
    <w:rsid w:val="00384623"/>
    <w:rsid w:val="00384AEB"/>
    <w:rsid w:val="00390FD5"/>
    <w:rsid w:val="0039254C"/>
    <w:rsid w:val="0039376C"/>
    <w:rsid w:val="0039379F"/>
    <w:rsid w:val="00393E93"/>
    <w:rsid w:val="00394D8E"/>
    <w:rsid w:val="003A4AA9"/>
    <w:rsid w:val="003A5860"/>
    <w:rsid w:val="003A6B04"/>
    <w:rsid w:val="003A75B3"/>
    <w:rsid w:val="003B1806"/>
    <w:rsid w:val="003B438F"/>
    <w:rsid w:val="003B4775"/>
    <w:rsid w:val="003B642E"/>
    <w:rsid w:val="003B72AE"/>
    <w:rsid w:val="003C638A"/>
    <w:rsid w:val="003C6B54"/>
    <w:rsid w:val="003D0FBC"/>
    <w:rsid w:val="003D559B"/>
    <w:rsid w:val="003D70B6"/>
    <w:rsid w:val="003E2414"/>
    <w:rsid w:val="003E2E96"/>
    <w:rsid w:val="003E47F7"/>
    <w:rsid w:val="003E68A5"/>
    <w:rsid w:val="003F4BDC"/>
    <w:rsid w:val="003F5344"/>
    <w:rsid w:val="003F79AF"/>
    <w:rsid w:val="00402510"/>
    <w:rsid w:val="00402C28"/>
    <w:rsid w:val="004071C6"/>
    <w:rsid w:val="00410913"/>
    <w:rsid w:val="00411DF8"/>
    <w:rsid w:val="004130DF"/>
    <w:rsid w:val="004137B9"/>
    <w:rsid w:val="00414416"/>
    <w:rsid w:val="00414EFD"/>
    <w:rsid w:val="0041505B"/>
    <w:rsid w:val="00415C52"/>
    <w:rsid w:val="0041744B"/>
    <w:rsid w:val="00421642"/>
    <w:rsid w:val="00422DD3"/>
    <w:rsid w:val="00424981"/>
    <w:rsid w:val="00424CFE"/>
    <w:rsid w:val="00425CC9"/>
    <w:rsid w:val="00433E96"/>
    <w:rsid w:val="004342E2"/>
    <w:rsid w:val="00436C62"/>
    <w:rsid w:val="004428A7"/>
    <w:rsid w:val="0044448F"/>
    <w:rsid w:val="004452A1"/>
    <w:rsid w:val="00447904"/>
    <w:rsid w:val="00452654"/>
    <w:rsid w:val="0045324D"/>
    <w:rsid w:val="00453900"/>
    <w:rsid w:val="00457248"/>
    <w:rsid w:val="004575C6"/>
    <w:rsid w:val="00460046"/>
    <w:rsid w:val="00461D6B"/>
    <w:rsid w:val="00462FE3"/>
    <w:rsid w:val="00463030"/>
    <w:rsid w:val="00464186"/>
    <w:rsid w:val="004669BB"/>
    <w:rsid w:val="00471887"/>
    <w:rsid w:val="00476838"/>
    <w:rsid w:val="004827BE"/>
    <w:rsid w:val="004924C1"/>
    <w:rsid w:val="00492CDA"/>
    <w:rsid w:val="0049308F"/>
    <w:rsid w:val="004A1475"/>
    <w:rsid w:val="004A4648"/>
    <w:rsid w:val="004A50E3"/>
    <w:rsid w:val="004A558E"/>
    <w:rsid w:val="004A64F2"/>
    <w:rsid w:val="004A70F4"/>
    <w:rsid w:val="004A7251"/>
    <w:rsid w:val="004B05E1"/>
    <w:rsid w:val="004B2809"/>
    <w:rsid w:val="004B441B"/>
    <w:rsid w:val="004B4946"/>
    <w:rsid w:val="004B7941"/>
    <w:rsid w:val="004B7FFC"/>
    <w:rsid w:val="004C222E"/>
    <w:rsid w:val="004C22AC"/>
    <w:rsid w:val="004C257F"/>
    <w:rsid w:val="004C3DE0"/>
    <w:rsid w:val="004C6C24"/>
    <w:rsid w:val="004C70E2"/>
    <w:rsid w:val="004C72EA"/>
    <w:rsid w:val="004D22C0"/>
    <w:rsid w:val="004D35F4"/>
    <w:rsid w:val="004D426B"/>
    <w:rsid w:val="004E119B"/>
    <w:rsid w:val="004E1FAB"/>
    <w:rsid w:val="004E20A8"/>
    <w:rsid w:val="004E448D"/>
    <w:rsid w:val="004E556F"/>
    <w:rsid w:val="004E55C4"/>
    <w:rsid w:val="004E6BE3"/>
    <w:rsid w:val="004E7170"/>
    <w:rsid w:val="004E7B2B"/>
    <w:rsid w:val="004F12FE"/>
    <w:rsid w:val="004F1F79"/>
    <w:rsid w:val="004F40AF"/>
    <w:rsid w:val="004F5805"/>
    <w:rsid w:val="004F605C"/>
    <w:rsid w:val="004F7C27"/>
    <w:rsid w:val="005018D8"/>
    <w:rsid w:val="00501F67"/>
    <w:rsid w:val="00503360"/>
    <w:rsid w:val="00505FCD"/>
    <w:rsid w:val="005060F2"/>
    <w:rsid w:val="00506127"/>
    <w:rsid w:val="0052294C"/>
    <w:rsid w:val="0052471E"/>
    <w:rsid w:val="00524DFC"/>
    <w:rsid w:val="00533EA2"/>
    <w:rsid w:val="00540CE3"/>
    <w:rsid w:val="005413E4"/>
    <w:rsid w:val="00545329"/>
    <w:rsid w:val="005510DD"/>
    <w:rsid w:val="0055701B"/>
    <w:rsid w:val="00557C20"/>
    <w:rsid w:val="00561155"/>
    <w:rsid w:val="00561BFC"/>
    <w:rsid w:val="00562969"/>
    <w:rsid w:val="00565005"/>
    <w:rsid w:val="005654F7"/>
    <w:rsid w:val="00566154"/>
    <w:rsid w:val="005666A3"/>
    <w:rsid w:val="0057252B"/>
    <w:rsid w:val="00574E58"/>
    <w:rsid w:val="00575B22"/>
    <w:rsid w:val="00576092"/>
    <w:rsid w:val="00577E2B"/>
    <w:rsid w:val="00577F9E"/>
    <w:rsid w:val="0058085E"/>
    <w:rsid w:val="005815FD"/>
    <w:rsid w:val="00581925"/>
    <w:rsid w:val="00581F86"/>
    <w:rsid w:val="005846C9"/>
    <w:rsid w:val="00585832"/>
    <w:rsid w:val="00585EE3"/>
    <w:rsid w:val="005865F4"/>
    <w:rsid w:val="00587C51"/>
    <w:rsid w:val="00590127"/>
    <w:rsid w:val="00592DC6"/>
    <w:rsid w:val="00593DE8"/>
    <w:rsid w:val="00596B4A"/>
    <w:rsid w:val="005A0BE6"/>
    <w:rsid w:val="005B2664"/>
    <w:rsid w:val="005B313E"/>
    <w:rsid w:val="005C04E8"/>
    <w:rsid w:val="005C1FCD"/>
    <w:rsid w:val="005C2812"/>
    <w:rsid w:val="005D03B4"/>
    <w:rsid w:val="005D04AC"/>
    <w:rsid w:val="005D2BC5"/>
    <w:rsid w:val="005D32ED"/>
    <w:rsid w:val="005D743C"/>
    <w:rsid w:val="005E2AD4"/>
    <w:rsid w:val="005E3E75"/>
    <w:rsid w:val="005E3FA9"/>
    <w:rsid w:val="005E4043"/>
    <w:rsid w:val="005E53C1"/>
    <w:rsid w:val="005E5D17"/>
    <w:rsid w:val="005F08E3"/>
    <w:rsid w:val="005F1B3A"/>
    <w:rsid w:val="005F341F"/>
    <w:rsid w:val="00600407"/>
    <w:rsid w:val="00607A86"/>
    <w:rsid w:val="00612D54"/>
    <w:rsid w:val="00613D9E"/>
    <w:rsid w:val="00614F1E"/>
    <w:rsid w:val="0062452F"/>
    <w:rsid w:val="00626B44"/>
    <w:rsid w:val="006308B4"/>
    <w:rsid w:val="0063174F"/>
    <w:rsid w:val="00631867"/>
    <w:rsid w:val="006333EF"/>
    <w:rsid w:val="006343D4"/>
    <w:rsid w:val="006350B5"/>
    <w:rsid w:val="00635FA3"/>
    <w:rsid w:val="00640E80"/>
    <w:rsid w:val="0064111F"/>
    <w:rsid w:val="00651384"/>
    <w:rsid w:val="00657E12"/>
    <w:rsid w:val="00660F5F"/>
    <w:rsid w:val="00664193"/>
    <w:rsid w:val="006664A8"/>
    <w:rsid w:val="00672563"/>
    <w:rsid w:val="00672C9A"/>
    <w:rsid w:val="00676AA7"/>
    <w:rsid w:val="00677CF8"/>
    <w:rsid w:val="0068229F"/>
    <w:rsid w:val="006830F2"/>
    <w:rsid w:val="006840C7"/>
    <w:rsid w:val="00684854"/>
    <w:rsid w:val="0068505F"/>
    <w:rsid w:val="00690389"/>
    <w:rsid w:val="00693A18"/>
    <w:rsid w:val="006947E7"/>
    <w:rsid w:val="00695421"/>
    <w:rsid w:val="00697354"/>
    <w:rsid w:val="00697666"/>
    <w:rsid w:val="006A643F"/>
    <w:rsid w:val="006B638D"/>
    <w:rsid w:val="006C0CAD"/>
    <w:rsid w:val="006C25C4"/>
    <w:rsid w:val="006C3165"/>
    <w:rsid w:val="006C365F"/>
    <w:rsid w:val="006C5048"/>
    <w:rsid w:val="006C658F"/>
    <w:rsid w:val="006C69C9"/>
    <w:rsid w:val="006C6B22"/>
    <w:rsid w:val="006D07BC"/>
    <w:rsid w:val="006D537E"/>
    <w:rsid w:val="006E390D"/>
    <w:rsid w:val="006E4D61"/>
    <w:rsid w:val="006E723A"/>
    <w:rsid w:val="006E789B"/>
    <w:rsid w:val="006F5706"/>
    <w:rsid w:val="006F5E1A"/>
    <w:rsid w:val="006F73CC"/>
    <w:rsid w:val="007011A9"/>
    <w:rsid w:val="00701A9D"/>
    <w:rsid w:val="00702AC9"/>
    <w:rsid w:val="00707E4B"/>
    <w:rsid w:val="0071021D"/>
    <w:rsid w:val="007105B8"/>
    <w:rsid w:val="00710ECC"/>
    <w:rsid w:val="007117DE"/>
    <w:rsid w:val="007139AC"/>
    <w:rsid w:val="0071477C"/>
    <w:rsid w:val="0071489A"/>
    <w:rsid w:val="00716D2A"/>
    <w:rsid w:val="00717831"/>
    <w:rsid w:val="0072050D"/>
    <w:rsid w:val="0072120D"/>
    <w:rsid w:val="00722F8D"/>
    <w:rsid w:val="00723888"/>
    <w:rsid w:val="00723C1F"/>
    <w:rsid w:val="00725DB0"/>
    <w:rsid w:val="00733097"/>
    <w:rsid w:val="007369DA"/>
    <w:rsid w:val="007401C7"/>
    <w:rsid w:val="00740517"/>
    <w:rsid w:val="00741299"/>
    <w:rsid w:val="007422D7"/>
    <w:rsid w:val="007505BD"/>
    <w:rsid w:val="00750BC9"/>
    <w:rsid w:val="007524A1"/>
    <w:rsid w:val="00752B08"/>
    <w:rsid w:val="00753CB3"/>
    <w:rsid w:val="0075490E"/>
    <w:rsid w:val="0075493B"/>
    <w:rsid w:val="007559CA"/>
    <w:rsid w:val="007608BC"/>
    <w:rsid w:val="00763057"/>
    <w:rsid w:val="00763A6D"/>
    <w:rsid w:val="00764ADB"/>
    <w:rsid w:val="0076567E"/>
    <w:rsid w:val="0077084B"/>
    <w:rsid w:val="0077192D"/>
    <w:rsid w:val="00774E00"/>
    <w:rsid w:val="00777B19"/>
    <w:rsid w:val="007822FE"/>
    <w:rsid w:val="007852FF"/>
    <w:rsid w:val="007854C5"/>
    <w:rsid w:val="00785650"/>
    <w:rsid w:val="007856C0"/>
    <w:rsid w:val="00785921"/>
    <w:rsid w:val="00787344"/>
    <w:rsid w:val="00787A4E"/>
    <w:rsid w:val="00787B69"/>
    <w:rsid w:val="00791D89"/>
    <w:rsid w:val="00796E84"/>
    <w:rsid w:val="007A2EEE"/>
    <w:rsid w:val="007A3DBA"/>
    <w:rsid w:val="007A741D"/>
    <w:rsid w:val="007A77AB"/>
    <w:rsid w:val="007B0E40"/>
    <w:rsid w:val="007B135F"/>
    <w:rsid w:val="007B1D39"/>
    <w:rsid w:val="007B71EF"/>
    <w:rsid w:val="007C0CB2"/>
    <w:rsid w:val="007C28CA"/>
    <w:rsid w:val="007C5600"/>
    <w:rsid w:val="007C6037"/>
    <w:rsid w:val="007D2293"/>
    <w:rsid w:val="007D2E1C"/>
    <w:rsid w:val="007D3480"/>
    <w:rsid w:val="007D7EE7"/>
    <w:rsid w:val="007E0C76"/>
    <w:rsid w:val="007E0E28"/>
    <w:rsid w:val="007E4068"/>
    <w:rsid w:val="007F2776"/>
    <w:rsid w:val="007F2DCD"/>
    <w:rsid w:val="007F3192"/>
    <w:rsid w:val="007F4AEF"/>
    <w:rsid w:val="007F6168"/>
    <w:rsid w:val="007F7573"/>
    <w:rsid w:val="007F7A25"/>
    <w:rsid w:val="0080150C"/>
    <w:rsid w:val="0080305F"/>
    <w:rsid w:val="00803DCE"/>
    <w:rsid w:val="008054E4"/>
    <w:rsid w:val="0080642B"/>
    <w:rsid w:val="008111B3"/>
    <w:rsid w:val="00811397"/>
    <w:rsid w:val="008115D3"/>
    <w:rsid w:val="0081290B"/>
    <w:rsid w:val="00812AB9"/>
    <w:rsid w:val="0081375C"/>
    <w:rsid w:val="00815C77"/>
    <w:rsid w:val="00815F70"/>
    <w:rsid w:val="00823AC6"/>
    <w:rsid w:val="00824841"/>
    <w:rsid w:val="00825EFA"/>
    <w:rsid w:val="00830611"/>
    <w:rsid w:val="00834F76"/>
    <w:rsid w:val="00843ABA"/>
    <w:rsid w:val="0084582E"/>
    <w:rsid w:val="00851C89"/>
    <w:rsid w:val="00852B5C"/>
    <w:rsid w:val="00861461"/>
    <w:rsid w:val="0086221C"/>
    <w:rsid w:val="00864774"/>
    <w:rsid w:val="0086565E"/>
    <w:rsid w:val="008661F9"/>
    <w:rsid w:val="00870471"/>
    <w:rsid w:val="00870C77"/>
    <w:rsid w:val="00871691"/>
    <w:rsid w:val="00872AB6"/>
    <w:rsid w:val="00873175"/>
    <w:rsid w:val="0087492D"/>
    <w:rsid w:val="00874D91"/>
    <w:rsid w:val="00875291"/>
    <w:rsid w:val="0088058B"/>
    <w:rsid w:val="00880CB0"/>
    <w:rsid w:val="00881F89"/>
    <w:rsid w:val="008851CA"/>
    <w:rsid w:val="00891A26"/>
    <w:rsid w:val="00894310"/>
    <w:rsid w:val="0089444A"/>
    <w:rsid w:val="008959D8"/>
    <w:rsid w:val="008A020D"/>
    <w:rsid w:val="008A0B58"/>
    <w:rsid w:val="008A0BE3"/>
    <w:rsid w:val="008A103C"/>
    <w:rsid w:val="008A23CF"/>
    <w:rsid w:val="008A40F0"/>
    <w:rsid w:val="008B4B90"/>
    <w:rsid w:val="008B63B8"/>
    <w:rsid w:val="008C1FF0"/>
    <w:rsid w:val="008C23B0"/>
    <w:rsid w:val="008D39EB"/>
    <w:rsid w:val="008D4062"/>
    <w:rsid w:val="008D777B"/>
    <w:rsid w:val="008E294C"/>
    <w:rsid w:val="008E2FE3"/>
    <w:rsid w:val="008E4392"/>
    <w:rsid w:val="008E6596"/>
    <w:rsid w:val="008E738C"/>
    <w:rsid w:val="008F5870"/>
    <w:rsid w:val="008F63A6"/>
    <w:rsid w:val="008F65BD"/>
    <w:rsid w:val="008F6D72"/>
    <w:rsid w:val="0090058F"/>
    <w:rsid w:val="00902E73"/>
    <w:rsid w:val="00905750"/>
    <w:rsid w:val="009057A0"/>
    <w:rsid w:val="00906DBF"/>
    <w:rsid w:val="009101D1"/>
    <w:rsid w:val="00910ADE"/>
    <w:rsid w:val="00911157"/>
    <w:rsid w:val="00911951"/>
    <w:rsid w:val="00912453"/>
    <w:rsid w:val="00913FA4"/>
    <w:rsid w:val="00925106"/>
    <w:rsid w:val="0092632D"/>
    <w:rsid w:val="00927332"/>
    <w:rsid w:val="00927B8A"/>
    <w:rsid w:val="00930069"/>
    <w:rsid w:val="0093296C"/>
    <w:rsid w:val="00933155"/>
    <w:rsid w:val="009358B9"/>
    <w:rsid w:val="00940AA2"/>
    <w:rsid w:val="00940AD8"/>
    <w:rsid w:val="00944E2D"/>
    <w:rsid w:val="00946242"/>
    <w:rsid w:val="0094705A"/>
    <w:rsid w:val="009501DD"/>
    <w:rsid w:val="009507A1"/>
    <w:rsid w:val="00951C35"/>
    <w:rsid w:val="009529B2"/>
    <w:rsid w:val="00955B56"/>
    <w:rsid w:val="00960E52"/>
    <w:rsid w:val="00961023"/>
    <w:rsid w:val="00963E15"/>
    <w:rsid w:val="009665B2"/>
    <w:rsid w:val="009705B6"/>
    <w:rsid w:val="0097094E"/>
    <w:rsid w:val="0097153B"/>
    <w:rsid w:val="00976684"/>
    <w:rsid w:val="009819FE"/>
    <w:rsid w:val="0098228B"/>
    <w:rsid w:val="00982635"/>
    <w:rsid w:val="00983C2B"/>
    <w:rsid w:val="00983F31"/>
    <w:rsid w:val="00984BDA"/>
    <w:rsid w:val="00984F78"/>
    <w:rsid w:val="00986529"/>
    <w:rsid w:val="009879B5"/>
    <w:rsid w:val="00987C3B"/>
    <w:rsid w:val="0099235F"/>
    <w:rsid w:val="00992381"/>
    <w:rsid w:val="0099257A"/>
    <w:rsid w:val="0099356C"/>
    <w:rsid w:val="00993874"/>
    <w:rsid w:val="00994DAD"/>
    <w:rsid w:val="00995DA6"/>
    <w:rsid w:val="009A2A1F"/>
    <w:rsid w:val="009B17B5"/>
    <w:rsid w:val="009B65A1"/>
    <w:rsid w:val="009C06E8"/>
    <w:rsid w:val="009C48F7"/>
    <w:rsid w:val="009D1465"/>
    <w:rsid w:val="009D2C31"/>
    <w:rsid w:val="009D31A6"/>
    <w:rsid w:val="009D3391"/>
    <w:rsid w:val="009D4039"/>
    <w:rsid w:val="009D4200"/>
    <w:rsid w:val="009D6F23"/>
    <w:rsid w:val="009D789D"/>
    <w:rsid w:val="009D7BFF"/>
    <w:rsid w:val="009E1080"/>
    <w:rsid w:val="009E19F8"/>
    <w:rsid w:val="009E23EE"/>
    <w:rsid w:val="009E3E62"/>
    <w:rsid w:val="009E571E"/>
    <w:rsid w:val="009E5818"/>
    <w:rsid w:val="009E76DE"/>
    <w:rsid w:val="009F14B0"/>
    <w:rsid w:val="009F34C8"/>
    <w:rsid w:val="009F4947"/>
    <w:rsid w:val="009F4C52"/>
    <w:rsid w:val="009F5700"/>
    <w:rsid w:val="009F7292"/>
    <w:rsid w:val="009F7FE9"/>
    <w:rsid w:val="00A00408"/>
    <w:rsid w:val="00A019DE"/>
    <w:rsid w:val="00A020FE"/>
    <w:rsid w:val="00A024AB"/>
    <w:rsid w:val="00A062F0"/>
    <w:rsid w:val="00A077D7"/>
    <w:rsid w:val="00A1038D"/>
    <w:rsid w:val="00A115C7"/>
    <w:rsid w:val="00A13C36"/>
    <w:rsid w:val="00A204EF"/>
    <w:rsid w:val="00A249DE"/>
    <w:rsid w:val="00A25042"/>
    <w:rsid w:val="00A307E8"/>
    <w:rsid w:val="00A3449F"/>
    <w:rsid w:val="00A36A8A"/>
    <w:rsid w:val="00A36B14"/>
    <w:rsid w:val="00A3747B"/>
    <w:rsid w:val="00A41778"/>
    <w:rsid w:val="00A4177B"/>
    <w:rsid w:val="00A42F2E"/>
    <w:rsid w:val="00A4354B"/>
    <w:rsid w:val="00A4668A"/>
    <w:rsid w:val="00A51E0D"/>
    <w:rsid w:val="00A53808"/>
    <w:rsid w:val="00A54577"/>
    <w:rsid w:val="00A5475E"/>
    <w:rsid w:val="00A54D82"/>
    <w:rsid w:val="00A559A7"/>
    <w:rsid w:val="00A60945"/>
    <w:rsid w:val="00A62551"/>
    <w:rsid w:val="00A669D1"/>
    <w:rsid w:val="00A67125"/>
    <w:rsid w:val="00A67C4E"/>
    <w:rsid w:val="00A731CE"/>
    <w:rsid w:val="00A753C3"/>
    <w:rsid w:val="00A767DC"/>
    <w:rsid w:val="00A8045D"/>
    <w:rsid w:val="00A804F5"/>
    <w:rsid w:val="00A80776"/>
    <w:rsid w:val="00A836CB"/>
    <w:rsid w:val="00A8431A"/>
    <w:rsid w:val="00A85189"/>
    <w:rsid w:val="00A86134"/>
    <w:rsid w:val="00A87076"/>
    <w:rsid w:val="00A87764"/>
    <w:rsid w:val="00A90443"/>
    <w:rsid w:val="00A90D93"/>
    <w:rsid w:val="00A95871"/>
    <w:rsid w:val="00A95C0F"/>
    <w:rsid w:val="00A97B65"/>
    <w:rsid w:val="00AA0128"/>
    <w:rsid w:val="00AB1E5C"/>
    <w:rsid w:val="00AB235B"/>
    <w:rsid w:val="00AB4E18"/>
    <w:rsid w:val="00AB5370"/>
    <w:rsid w:val="00AC07A7"/>
    <w:rsid w:val="00AC16FD"/>
    <w:rsid w:val="00AC4986"/>
    <w:rsid w:val="00AC53B5"/>
    <w:rsid w:val="00AC6139"/>
    <w:rsid w:val="00AD0C26"/>
    <w:rsid w:val="00AD560D"/>
    <w:rsid w:val="00AD5FFB"/>
    <w:rsid w:val="00AD62AE"/>
    <w:rsid w:val="00AE21C8"/>
    <w:rsid w:val="00AE2400"/>
    <w:rsid w:val="00AE2D66"/>
    <w:rsid w:val="00AE60E8"/>
    <w:rsid w:val="00AE642E"/>
    <w:rsid w:val="00AE77DC"/>
    <w:rsid w:val="00AE78CC"/>
    <w:rsid w:val="00AF0738"/>
    <w:rsid w:val="00AF46C2"/>
    <w:rsid w:val="00AF625C"/>
    <w:rsid w:val="00AF72F0"/>
    <w:rsid w:val="00B0070A"/>
    <w:rsid w:val="00B0446C"/>
    <w:rsid w:val="00B044EC"/>
    <w:rsid w:val="00B10AF5"/>
    <w:rsid w:val="00B20CE2"/>
    <w:rsid w:val="00B2209D"/>
    <w:rsid w:val="00B30464"/>
    <w:rsid w:val="00B31B89"/>
    <w:rsid w:val="00B36E39"/>
    <w:rsid w:val="00B376C7"/>
    <w:rsid w:val="00B5005E"/>
    <w:rsid w:val="00B50972"/>
    <w:rsid w:val="00B53B91"/>
    <w:rsid w:val="00B53EAF"/>
    <w:rsid w:val="00B55AD0"/>
    <w:rsid w:val="00B55CF9"/>
    <w:rsid w:val="00B574EE"/>
    <w:rsid w:val="00B60629"/>
    <w:rsid w:val="00B62F17"/>
    <w:rsid w:val="00B65619"/>
    <w:rsid w:val="00B66550"/>
    <w:rsid w:val="00B71856"/>
    <w:rsid w:val="00B736ED"/>
    <w:rsid w:val="00B73814"/>
    <w:rsid w:val="00B7519E"/>
    <w:rsid w:val="00B771A5"/>
    <w:rsid w:val="00B845C2"/>
    <w:rsid w:val="00B846C9"/>
    <w:rsid w:val="00B902CF"/>
    <w:rsid w:val="00B969E2"/>
    <w:rsid w:val="00BA1FD8"/>
    <w:rsid w:val="00BA3754"/>
    <w:rsid w:val="00BA3F84"/>
    <w:rsid w:val="00BA737F"/>
    <w:rsid w:val="00BA754B"/>
    <w:rsid w:val="00BA7E54"/>
    <w:rsid w:val="00BB0D3A"/>
    <w:rsid w:val="00BB2765"/>
    <w:rsid w:val="00BB5CFA"/>
    <w:rsid w:val="00BC12EA"/>
    <w:rsid w:val="00BC3B56"/>
    <w:rsid w:val="00BC5BF2"/>
    <w:rsid w:val="00BC7CA7"/>
    <w:rsid w:val="00BD1EA2"/>
    <w:rsid w:val="00BD3681"/>
    <w:rsid w:val="00BD3CF8"/>
    <w:rsid w:val="00BD3FDF"/>
    <w:rsid w:val="00BD4087"/>
    <w:rsid w:val="00BE23B4"/>
    <w:rsid w:val="00BE53FF"/>
    <w:rsid w:val="00BE5BB2"/>
    <w:rsid w:val="00BE6051"/>
    <w:rsid w:val="00BF1E89"/>
    <w:rsid w:val="00BF32C2"/>
    <w:rsid w:val="00BF386D"/>
    <w:rsid w:val="00BF57DA"/>
    <w:rsid w:val="00C007A1"/>
    <w:rsid w:val="00C019A7"/>
    <w:rsid w:val="00C019C0"/>
    <w:rsid w:val="00C040EB"/>
    <w:rsid w:val="00C0454C"/>
    <w:rsid w:val="00C10EB2"/>
    <w:rsid w:val="00C142CE"/>
    <w:rsid w:val="00C212D6"/>
    <w:rsid w:val="00C21C55"/>
    <w:rsid w:val="00C22CF3"/>
    <w:rsid w:val="00C24394"/>
    <w:rsid w:val="00C249C3"/>
    <w:rsid w:val="00C268E0"/>
    <w:rsid w:val="00C27A37"/>
    <w:rsid w:val="00C3001B"/>
    <w:rsid w:val="00C33EBD"/>
    <w:rsid w:val="00C34018"/>
    <w:rsid w:val="00C35759"/>
    <w:rsid w:val="00C358DE"/>
    <w:rsid w:val="00C40FB5"/>
    <w:rsid w:val="00C421AC"/>
    <w:rsid w:val="00C4237E"/>
    <w:rsid w:val="00C4744A"/>
    <w:rsid w:val="00C47EF7"/>
    <w:rsid w:val="00C50429"/>
    <w:rsid w:val="00C51C2B"/>
    <w:rsid w:val="00C52357"/>
    <w:rsid w:val="00C54D7F"/>
    <w:rsid w:val="00C61A41"/>
    <w:rsid w:val="00C622FD"/>
    <w:rsid w:val="00C6341B"/>
    <w:rsid w:val="00C74329"/>
    <w:rsid w:val="00C75E59"/>
    <w:rsid w:val="00C75E7E"/>
    <w:rsid w:val="00C77327"/>
    <w:rsid w:val="00C95626"/>
    <w:rsid w:val="00C96F73"/>
    <w:rsid w:val="00CA3E0C"/>
    <w:rsid w:val="00CA5625"/>
    <w:rsid w:val="00CA668F"/>
    <w:rsid w:val="00CA748B"/>
    <w:rsid w:val="00CA7BD0"/>
    <w:rsid w:val="00CB2898"/>
    <w:rsid w:val="00CB3C5F"/>
    <w:rsid w:val="00CB53E8"/>
    <w:rsid w:val="00CB7983"/>
    <w:rsid w:val="00CC1395"/>
    <w:rsid w:val="00CC4E97"/>
    <w:rsid w:val="00CC6371"/>
    <w:rsid w:val="00CC7D43"/>
    <w:rsid w:val="00CD206B"/>
    <w:rsid w:val="00CD5BAB"/>
    <w:rsid w:val="00CD6249"/>
    <w:rsid w:val="00CE0EE8"/>
    <w:rsid w:val="00CF4B68"/>
    <w:rsid w:val="00CF5EF5"/>
    <w:rsid w:val="00CF7EF4"/>
    <w:rsid w:val="00D02EE6"/>
    <w:rsid w:val="00D03AC9"/>
    <w:rsid w:val="00D134CF"/>
    <w:rsid w:val="00D14619"/>
    <w:rsid w:val="00D148ED"/>
    <w:rsid w:val="00D14B8F"/>
    <w:rsid w:val="00D15F61"/>
    <w:rsid w:val="00D16624"/>
    <w:rsid w:val="00D17C48"/>
    <w:rsid w:val="00D201CA"/>
    <w:rsid w:val="00D22F28"/>
    <w:rsid w:val="00D305A5"/>
    <w:rsid w:val="00D30820"/>
    <w:rsid w:val="00D3109D"/>
    <w:rsid w:val="00D311C2"/>
    <w:rsid w:val="00D328FB"/>
    <w:rsid w:val="00D34521"/>
    <w:rsid w:val="00D35B70"/>
    <w:rsid w:val="00D37691"/>
    <w:rsid w:val="00D40D38"/>
    <w:rsid w:val="00D41DD7"/>
    <w:rsid w:val="00D4333B"/>
    <w:rsid w:val="00D433D4"/>
    <w:rsid w:val="00D50909"/>
    <w:rsid w:val="00D555B1"/>
    <w:rsid w:val="00D57EC5"/>
    <w:rsid w:val="00D60E72"/>
    <w:rsid w:val="00D623C5"/>
    <w:rsid w:val="00D62CE4"/>
    <w:rsid w:val="00D6314B"/>
    <w:rsid w:val="00D6587C"/>
    <w:rsid w:val="00D66329"/>
    <w:rsid w:val="00D66FF2"/>
    <w:rsid w:val="00D70907"/>
    <w:rsid w:val="00D71E84"/>
    <w:rsid w:val="00D728E7"/>
    <w:rsid w:val="00D8051A"/>
    <w:rsid w:val="00D81755"/>
    <w:rsid w:val="00D845CF"/>
    <w:rsid w:val="00D9202A"/>
    <w:rsid w:val="00D93F32"/>
    <w:rsid w:val="00D95E3E"/>
    <w:rsid w:val="00D96C64"/>
    <w:rsid w:val="00D97725"/>
    <w:rsid w:val="00DA1615"/>
    <w:rsid w:val="00DA4520"/>
    <w:rsid w:val="00DA480C"/>
    <w:rsid w:val="00DA49B9"/>
    <w:rsid w:val="00DB04D2"/>
    <w:rsid w:val="00DB6594"/>
    <w:rsid w:val="00DB7C1C"/>
    <w:rsid w:val="00DC03CA"/>
    <w:rsid w:val="00DC5B1B"/>
    <w:rsid w:val="00DD3BFB"/>
    <w:rsid w:val="00DD4E83"/>
    <w:rsid w:val="00DD5B07"/>
    <w:rsid w:val="00DD683B"/>
    <w:rsid w:val="00DE065D"/>
    <w:rsid w:val="00DE1B19"/>
    <w:rsid w:val="00DE1EAE"/>
    <w:rsid w:val="00DE4511"/>
    <w:rsid w:val="00DE4675"/>
    <w:rsid w:val="00DE7763"/>
    <w:rsid w:val="00DF2E1A"/>
    <w:rsid w:val="00DF6D27"/>
    <w:rsid w:val="00DF7980"/>
    <w:rsid w:val="00E013D4"/>
    <w:rsid w:val="00E0439C"/>
    <w:rsid w:val="00E05210"/>
    <w:rsid w:val="00E05448"/>
    <w:rsid w:val="00E05AA7"/>
    <w:rsid w:val="00E07173"/>
    <w:rsid w:val="00E07E4C"/>
    <w:rsid w:val="00E216FA"/>
    <w:rsid w:val="00E230BC"/>
    <w:rsid w:val="00E23741"/>
    <w:rsid w:val="00E249A1"/>
    <w:rsid w:val="00E27550"/>
    <w:rsid w:val="00E275F7"/>
    <w:rsid w:val="00E30716"/>
    <w:rsid w:val="00E33394"/>
    <w:rsid w:val="00E334D2"/>
    <w:rsid w:val="00E3467F"/>
    <w:rsid w:val="00E35B9F"/>
    <w:rsid w:val="00E35E46"/>
    <w:rsid w:val="00E40D3A"/>
    <w:rsid w:val="00E441CF"/>
    <w:rsid w:val="00E456BA"/>
    <w:rsid w:val="00E47237"/>
    <w:rsid w:val="00E47794"/>
    <w:rsid w:val="00E505F7"/>
    <w:rsid w:val="00E55D18"/>
    <w:rsid w:val="00E569CB"/>
    <w:rsid w:val="00E57ACC"/>
    <w:rsid w:val="00E57E2C"/>
    <w:rsid w:val="00E57F28"/>
    <w:rsid w:val="00E61B3C"/>
    <w:rsid w:val="00E61EAA"/>
    <w:rsid w:val="00E620CC"/>
    <w:rsid w:val="00E643AA"/>
    <w:rsid w:val="00E6766A"/>
    <w:rsid w:val="00E77B5A"/>
    <w:rsid w:val="00E80E6B"/>
    <w:rsid w:val="00E8288F"/>
    <w:rsid w:val="00E83029"/>
    <w:rsid w:val="00E83657"/>
    <w:rsid w:val="00E85280"/>
    <w:rsid w:val="00E85ABD"/>
    <w:rsid w:val="00E8612A"/>
    <w:rsid w:val="00E875D3"/>
    <w:rsid w:val="00E90481"/>
    <w:rsid w:val="00E913B7"/>
    <w:rsid w:val="00E91E41"/>
    <w:rsid w:val="00E94C46"/>
    <w:rsid w:val="00E961E8"/>
    <w:rsid w:val="00E97F94"/>
    <w:rsid w:val="00EA0192"/>
    <w:rsid w:val="00EA0988"/>
    <w:rsid w:val="00EA1205"/>
    <w:rsid w:val="00EA2FEE"/>
    <w:rsid w:val="00EA403A"/>
    <w:rsid w:val="00EA5EEE"/>
    <w:rsid w:val="00EA6B3C"/>
    <w:rsid w:val="00EB454F"/>
    <w:rsid w:val="00EC0736"/>
    <w:rsid w:val="00EC59EF"/>
    <w:rsid w:val="00EC5B90"/>
    <w:rsid w:val="00EC61FD"/>
    <w:rsid w:val="00EC6FD8"/>
    <w:rsid w:val="00EC7C61"/>
    <w:rsid w:val="00ED1AB4"/>
    <w:rsid w:val="00ED2ACD"/>
    <w:rsid w:val="00ED2B17"/>
    <w:rsid w:val="00ED462C"/>
    <w:rsid w:val="00EE26D9"/>
    <w:rsid w:val="00EE2F07"/>
    <w:rsid w:val="00EE3568"/>
    <w:rsid w:val="00EE4938"/>
    <w:rsid w:val="00EE4D04"/>
    <w:rsid w:val="00EE6AD0"/>
    <w:rsid w:val="00EF0A51"/>
    <w:rsid w:val="00EF3A4B"/>
    <w:rsid w:val="00EF41B1"/>
    <w:rsid w:val="00EF7C09"/>
    <w:rsid w:val="00F02E8A"/>
    <w:rsid w:val="00F038AF"/>
    <w:rsid w:val="00F03BBD"/>
    <w:rsid w:val="00F04141"/>
    <w:rsid w:val="00F04629"/>
    <w:rsid w:val="00F047FA"/>
    <w:rsid w:val="00F068CD"/>
    <w:rsid w:val="00F11619"/>
    <w:rsid w:val="00F136AA"/>
    <w:rsid w:val="00F137CD"/>
    <w:rsid w:val="00F152F2"/>
    <w:rsid w:val="00F177E8"/>
    <w:rsid w:val="00F17BFB"/>
    <w:rsid w:val="00F17DE5"/>
    <w:rsid w:val="00F21064"/>
    <w:rsid w:val="00F2480C"/>
    <w:rsid w:val="00F25817"/>
    <w:rsid w:val="00F260E2"/>
    <w:rsid w:val="00F27853"/>
    <w:rsid w:val="00F30270"/>
    <w:rsid w:val="00F355FD"/>
    <w:rsid w:val="00F37FB6"/>
    <w:rsid w:val="00F44DE9"/>
    <w:rsid w:val="00F460CB"/>
    <w:rsid w:val="00F464EB"/>
    <w:rsid w:val="00F510BA"/>
    <w:rsid w:val="00F5116D"/>
    <w:rsid w:val="00F521FB"/>
    <w:rsid w:val="00F523FA"/>
    <w:rsid w:val="00F5492F"/>
    <w:rsid w:val="00F557B4"/>
    <w:rsid w:val="00F567B9"/>
    <w:rsid w:val="00F60395"/>
    <w:rsid w:val="00F644F3"/>
    <w:rsid w:val="00F646F9"/>
    <w:rsid w:val="00F64C67"/>
    <w:rsid w:val="00F65517"/>
    <w:rsid w:val="00F67C4A"/>
    <w:rsid w:val="00F7208C"/>
    <w:rsid w:val="00F72B3F"/>
    <w:rsid w:val="00F7451B"/>
    <w:rsid w:val="00F74DAA"/>
    <w:rsid w:val="00F74F27"/>
    <w:rsid w:val="00F75929"/>
    <w:rsid w:val="00F76004"/>
    <w:rsid w:val="00F77160"/>
    <w:rsid w:val="00F8021B"/>
    <w:rsid w:val="00F8067E"/>
    <w:rsid w:val="00F81A62"/>
    <w:rsid w:val="00F81AA2"/>
    <w:rsid w:val="00F82272"/>
    <w:rsid w:val="00F82676"/>
    <w:rsid w:val="00F8612A"/>
    <w:rsid w:val="00F86A90"/>
    <w:rsid w:val="00F911B5"/>
    <w:rsid w:val="00F92B14"/>
    <w:rsid w:val="00F9727E"/>
    <w:rsid w:val="00F9750B"/>
    <w:rsid w:val="00F975BC"/>
    <w:rsid w:val="00F97F85"/>
    <w:rsid w:val="00FA11CE"/>
    <w:rsid w:val="00FA32AE"/>
    <w:rsid w:val="00FB75E1"/>
    <w:rsid w:val="00FC0201"/>
    <w:rsid w:val="00FC14C7"/>
    <w:rsid w:val="00FC1702"/>
    <w:rsid w:val="00FC52C4"/>
    <w:rsid w:val="00FC7470"/>
    <w:rsid w:val="00FD3C39"/>
    <w:rsid w:val="00FD5404"/>
    <w:rsid w:val="00FD5EBD"/>
    <w:rsid w:val="00FD6738"/>
    <w:rsid w:val="00FD7CC6"/>
    <w:rsid w:val="00FE0E38"/>
    <w:rsid w:val="00FE1CEB"/>
    <w:rsid w:val="00FE4462"/>
    <w:rsid w:val="00FE75BB"/>
    <w:rsid w:val="00FE7E6F"/>
    <w:rsid w:val="00FF2AF0"/>
    <w:rsid w:val="00FF4A73"/>
    <w:rsid w:val="00FF5DFF"/>
    <w:rsid w:val="00FF7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C7BD3"/>
  <w15:chartTrackingRefBased/>
  <w15:docId w15:val="{D34BF2AC-0FBB-4CE0-B9A4-6B75EB5D6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E6BE3"/>
    <w:pPr>
      <w:widowControl w:val="0"/>
      <w:spacing w:after="0" w:line="240" w:lineRule="auto"/>
      <w:ind w:left="104"/>
      <w:outlineLvl w:val="0"/>
    </w:pPr>
    <w:rPr>
      <w:rFonts w:ascii="Arial" w:eastAsia="Arial" w:hAnsi="Arial"/>
      <w:b/>
      <w:bCs/>
      <w:sz w:val="24"/>
      <w:szCs w:val="24"/>
    </w:rPr>
  </w:style>
  <w:style w:type="paragraph" w:styleId="Heading2">
    <w:name w:val="heading 2"/>
    <w:basedOn w:val="Normal"/>
    <w:next w:val="Normal"/>
    <w:link w:val="Heading2Char"/>
    <w:uiPriority w:val="9"/>
    <w:unhideWhenUsed/>
    <w:qFormat/>
    <w:rsid w:val="004E6BE3"/>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717831"/>
    <w:pPr>
      <w:keepNext/>
      <w:keepLines/>
      <w:autoSpaceDE w:val="0"/>
      <w:autoSpaceDN w:val="0"/>
      <w:spacing w:before="40" w:after="0" w:line="240"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717831"/>
    <w:pPr>
      <w:keepNext/>
      <w:keepLines/>
      <w:autoSpaceDE w:val="0"/>
      <w:autoSpaceDN w:val="0"/>
      <w:spacing w:before="40" w:after="0" w:line="240" w:lineRule="auto"/>
      <w:outlineLvl w:val="3"/>
    </w:pPr>
    <w:rPr>
      <w:rFonts w:asciiTheme="majorHAnsi" w:eastAsiaTheme="majorEastAsia" w:hAnsiTheme="majorHAnsi" w:cstheme="majorBidi"/>
      <w:i/>
      <w:iCs/>
      <w:color w:val="2E74B5" w:themeColor="accent1" w:themeShade="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BE3"/>
    <w:rPr>
      <w:rFonts w:ascii="Arial" w:eastAsia="Arial" w:hAnsi="Arial"/>
      <w:b/>
      <w:bCs/>
      <w:sz w:val="24"/>
      <w:szCs w:val="24"/>
    </w:rPr>
  </w:style>
  <w:style w:type="character" w:customStyle="1" w:styleId="Heading2Char">
    <w:name w:val="Heading 2 Char"/>
    <w:basedOn w:val="DefaultParagraphFont"/>
    <w:link w:val="Heading2"/>
    <w:uiPriority w:val="9"/>
    <w:rsid w:val="004E6BE3"/>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717831"/>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717831"/>
    <w:rPr>
      <w:rFonts w:asciiTheme="majorHAnsi" w:eastAsiaTheme="majorEastAsia" w:hAnsiTheme="majorHAnsi" w:cstheme="majorBidi"/>
      <w:i/>
      <w:iCs/>
      <w:color w:val="2E74B5" w:themeColor="accent1" w:themeShade="BF"/>
      <w:sz w:val="20"/>
      <w:szCs w:val="20"/>
    </w:rPr>
  </w:style>
  <w:style w:type="paragraph" w:styleId="NoSpacing">
    <w:name w:val="No Spacing"/>
    <w:link w:val="NoSpacingChar"/>
    <w:qFormat/>
    <w:rsid w:val="00471887"/>
    <w:pPr>
      <w:spacing w:after="0" w:line="240" w:lineRule="auto"/>
    </w:pPr>
  </w:style>
  <w:style w:type="character" w:customStyle="1" w:styleId="NoSpacingChar">
    <w:name w:val="No Spacing Char"/>
    <w:basedOn w:val="DefaultParagraphFont"/>
    <w:link w:val="NoSpacing"/>
    <w:rsid w:val="00471887"/>
  </w:style>
  <w:style w:type="character" w:styleId="Hyperlink">
    <w:name w:val="Hyperlink"/>
    <w:basedOn w:val="DefaultParagraphFont"/>
    <w:uiPriority w:val="99"/>
    <w:unhideWhenUsed/>
    <w:rsid w:val="004E6BE3"/>
    <w:rPr>
      <w:color w:val="0563C1" w:themeColor="hyperlink"/>
      <w:u w:val="single"/>
    </w:rPr>
  </w:style>
  <w:style w:type="character" w:customStyle="1" w:styleId="BalloonTextChar">
    <w:name w:val="Balloon Text Char"/>
    <w:basedOn w:val="DefaultParagraphFont"/>
    <w:link w:val="BalloonText"/>
    <w:uiPriority w:val="99"/>
    <w:semiHidden/>
    <w:rsid w:val="004E6BE3"/>
    <w:rPr>
      <w:rFonts w:ascii="Tahoma" w:eastAsiaTheme="minorEastAsia" w:hAnsi="Tahoma" w:cs="Tahoma"/>
      <w:sz w:val="16"/>
      <w:szCs w:val="16"/>
    </w:rPr>
  </w:style>
  <w:style w:type="paragraph" w:styleId="BalloonText">
    <w:name w:val="Balloon Text"/>
    <w:basedOn w:val="Normal"/>
    <w:link w:val="BalloonTextChar"/>
    <w:uiPriority w:val="99"/>
    <w:semiHidden/>
    <w:unhideWhenUsed/>
    <w:rsid w:val="004E6BE3"/>
    <w:pPr>
      <w:autoSpaceDE w:val="0"/>
      <w:autoSpaceDN w:val="0"/>
      <w:spacing w:after="0" w:line="240" w:lineRule="auto"/>
    </w:pPr>
    <w:rPr>
      <w:rFonts w:ascii="Tahoma" w:eastAsiaTheme="minorEastAsia" w:hAnsi="Tahoma" w:cs="Tahoma"/>
      <w:sz w:val="16"/>
      <w:szCs w:val="16"/>
    </w:rPr>
  </w:style>
  <w:style w:type="character" w:customStyle="1" w:styleId="BalloonTextChar1">
    <w:name w:val="Balloon Text Char1"/>
    <w:basedOn w:val="DefaultParagraphFont"/>
    <w:uiPriority w:val="99"/>
    <w:semiHidden/>
    <w:rsid w:val="004E6BE3"/>
    <w:rPr>
      <w:rFonts w:ascii="Segoe UI" w:hAnsi="Segoe UI" w:cs="Segoe UI"/>
      <w:sz w:val="18"/>
      <w:szCs w:val="18"/>
    </w:rPr>
  </w:style>
  <w:style w:type="paragraph" w:styleId="Header">
    <w:name w:val="header"/>
    <w:basedOn w:val="Normal"/>
    <w:link w:val="HeaderChar"/>
    <w:uiPriority w:val="99"/>
    <w:unhideWhenUsed/>
    <w:rsid w:val="004E6BE3"/>
    <w:pPr>
      <w:tabs>
        <w:tab w:val="center" w:pos="4680"/>
        <w:tab w:val="right" w:pos="9360"/>
      </w:tabs>
      <w:autoSpaceDE w:val="0"/>
      <w:autoSpaceDN w:val="0"/>
      <w:spacing w:after="0" w:line="240" w:lineRule="auto"/>
    </w:pPr>
    <w:rPr>
      <w:rFonts w:ascii="Times New Roman" w:eastAsiaTheme="minorEastAsia" w:hAnsi="Times New Roman" w:cs="Times New Roman"/>
      <w:sz w:val="20"/>
      <w:szCs w:val="20"/>
    </w:rPr>
  </w:style>
  <w:style w:type="character" w:customStyle="1" w:styleId="HeaderChar">
    <w:name w:val="Header Char"/>
    <w:basedOn w:val="DefaultParagraphFont"/>
    <w:link w:val="Header"/>
    <w:uiPriority w:val="99"/>
    <w:rsid w:val="004E6BE3"/>
    <w:rPr>
      <w:rFonts w:ascii="Times New Roman" w:eastAsiaTheme="minorEastAsia" w:hAnsi="Times New Roman" w:cs="Times New Roman"/>
      <w:sz w:val="20"/>
      <w:szCs w:val="20"/>
    </w:rPr>
  </w:style>
  <w:style w:type="paragraph" w:styleId="Footer">
    <w:name w:val="footer"/>
    <w:basedOn w:val="Normal"/>
    <w:link w:val="FooterChar"/>
    <w:uiPriority w:val="99"/>
    <w:unhideWhenUsed/>
    <w:rsid w:val="004E6BE3"/>
    <w:pPr>
      <w:tabs>
        <w:tab w:val="center" w:pos="4680"/>
        <w:tab w:val="right" w:pos="9360"/>
      </w:tabs>
      <w:autoSpaceDE w:val="0"/>
      <w:autoSpaceDN w:val="0"/>
      <w:spacing w:after="0" w:line="240" w:lineRule="auto"/>
    </w:pPr>
    <w:rPr>
      <w:rFonts w:ascii="Times New Roman" w:eastAsiaTheme="minorEastAsia" w:hAnsi="Times New Roman" w:cs="Times New Roman"/>
      <w:sz w:val="20"/>
      <w:szCs w:val="20"/>
    </w:rPr>
  </w:style>
  <w:style w:type="character" w:customStyle="1" w:styleId="FooterChar">
    <w:name w:val="Footer Char"/>
    <w:basedOn w:val="DefaultParagraphFont"/>
    <w:link w:val="Footer"/>
    <w:uiPriority w:val="99"/>
    <w:rsid w:val="004E6BE3"/>
    <w:rPr>
      <w:rFonts w:ascii="Times New Roman" w:eastAsiaTheme="minorEastAsia" w:hAnsi="Times New Roman" w:cs="Times New Roman"/>
      <w:sz w:val="20"/>
      <w:szCs w:val="20"/>
    </w:rPr>
  </w:style>
  <w:style w:type="paragraph" w:styleId="BodyText3">
    <w:name w:val="Body Text 3"/>
    <w:basedOn w:val="Normal"/>
    <w:link w:val="BodyText3Char"/>
    <w:uiPriority w:val="99"/>
    <w:unhideWhenUsed/>
    <w:rsid w:val="004E6BE3"/>
    <w:pPr>
      <w:spacing w:after="0" w:line="240" w:lineRule="auto"/>
    </w:pPr>
    <w:rPr>
      <w:rFonts w:ascii="Times New Roman" w:eastAsia="Times New Roman" w:hAnsi="Times New Roman" w:cs="Times New Roman"/>
      <w:sz w:val="20"/>
      <w:szCs w:val="20"/>
    </w:rPr>
  </w:style>
  <w:style w:type="character" w:customStyle="1" w:styleId="BodyText3Char">
    <w:name w:val="Body Text 3 Char"/>
    <w:basedOn w:val="DefaultParagraphFont"/>
    <w:link w:val="BodyText3"/>
    <w:uiPriority w:val="99"/>
    <w:rsid w:val="004E6BE3"/>
    <w:rPr>
      <w:rFonts w:ascii="Times New Roman" w:eastAsia="Times New Roman" w:hAnsi="Times New Roman" w:cs="Times New Roman"/>
      <w:sz w:val="20"/>
      <w:szCs w:val="20"/>
    </w:rPr>
  </w:style>
  <w:style w:type="paragraph" w:styleId="ListParagraph">
    <w:name w:val="List Paragraph"/>
    <w:basedOn w:val="Normal"/>
    <w:uiPriority w:val="34"/>
    <w:qFormat/>
    <w:rsid w:val="004E6BE3"/>
    <w:pPr>
      <w:autoSpaceDE w:val="0"/>
      <w:autoSpaceDN w:val="0"/>
      <w:spacing w:after="0" w:line="240" w:lineRule="auto"/>
      <w:ind w:left="720"/>
      <w:contextualSpacing/>
    </w:pPr>
    <w:rPr>
      <w:rFonts w:ascii="Times New Roman" w:eastAsiaTheme="minorEastAsia" w:hAnsi="Times New Roman" w:cs="Times New Roman"/>
      <w:sz w:val="20"/>
      <w:szCs w:val="20"/>
    </w:rPr>
  </w:style>
  <w:style w:type="table" w:styleId="TableGrid">
    <w:name w:val="Table Grid"/>
    <w:basedOn w:val="TableNormal"/>
    <w:uiPriority w:val="39"/>
    <w:rsid w:val="004E6B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4E6BE3"/>
    <w:pPr>
      <w:spacing w:after="200" w:line="240" w:lineRule="auto"/>
    </w:pPr>
    <w:rPr>
      <w:rFonts w:eastAsiaTheme="minorEastAsia"/>
      <w:sz w:val="20"/>
      <w:szCs w:val="20"/>
    </w:rPr>
  </w:style>
  <w:style w:type="character" w:customStyle="1" w:styleId="CommentTextChar">
    <w:name w:val="Comment Text Char"/>
    <w:basedOn w:val="DefaultParagraphFont"/>
    <w:link w:val="CommentText"/>
    <w:uiPriority w:val="99"/>
    <w:rsid w:val="004E6BE3"/>
    <w:rPr>
      <w:rFonts w:eastAsiaTheme="minorEastAsia"/>
      <w:sz w:val="20"/>
      <w:szCs w:val="20"/>
    </w:rPr>
  </w:style>
  <w:style w:type="paragraph" w:styleId="BodyText">
    <w:name w:val="Body Text"/>
    <w:basedOn w:val="Normal"/>
    <w:link w:val="BodyTextChar"/>
    <w:uiPriority w:val="1"/>
    <w:unhideWhenUsed/>
    <w:qFormat/>
    <w:rsid w:val="004E6BE3"/>
    <w:pPr>
      <w:autoSpaceDE w:val="0"/>
      <w:autoSpaceDN w:val="0"/>
      <w:spacing w:after="12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1"/>
    <w:rsid w:val="004E6BE3"/>
    <w:rPr>
      <w:rFonts w:ascii="Times New Roman" w:eastAsiaTheme="minorEastAsia" w:hAnsi="Times New Roman" w:cs="Times New Roman"/>
      <w:sz w:val="20"/>
      <w:szCs w:val="20"/>
    </w:rPr>
  </w:style>
  <w:style w:type="paragraph" w:customStyle="1" w:styleId="TableParagraph">
    <w:name w:val="Table Paragraph"/>
    <w:basedOn w:val="Normal"/>
    <w:uiPriority w:val="1"/>
    <w:qFormat/>
    <w:rsid w:val="004E6BE3"/>
    <w:pPr>
      <w:widowControl w:val="0"/>
      <w:spacing w:after="0" w:line="240" w:lineRule="auto"/>
    </w:pPr>
  </w:style>
  <w:style w:type="character" w:customStyle="1" w:styleId="CommentSubjectChar">
    <w:name w:val="Comment Subject Char"/>
    <w:basedOn w:val="CommentTextChar"/>
    <w:link w:val="CommentSubject"/>
    <w:uiPriority w:val="99"/>
    <w:semiHidden/>
    <w:rsid w:val="004E6BE3"/>
    <w:rPr>
      <w:rFonts w:eastAsiaTheme="minorEastAsia"/>
      <w:b/>
      <w:bCs/>
      <w:sz w:val="20"/>
      <w:szCs w:val="20"/>
    </w:rPr>
  </w:style>
  <w:style w:type="paragraph" w:styleId="CommentSubject">
    <w:name w:val="annotation subject"/>
    <w:basedOn w:val="CommentText"/>
    <w:next w:val="CommentText"/>
    <w:link w:val="CommentSubjectChar"/>
    <w:uiPriority w:val="99"/>
    <w:semiHidden/>
    <w:unhideWhenUsed/>
    <w:rsid w:val="004E6BE3"/>
    <w:pPr>
      <w:widowControl w:val="0"/>
      <w:spacing w:after="0"/>
    </w:pPr>
    <w:rPr>
      <w:b/>
      <w:bCs/>
    </w:rPr>
  </w:style>
  <w:style w:type="character" w:customStyle="1" w:styleId="CommentSubjectChar1">
    <w:name w:val="Comment Subject Char1"/>
    <w:basedOn w:val="CommentTextChar"/>
    <w:uiPriority w:val="99"/>
    <w:semiHidden/>
    <w:rsid w:val="004E6BE3"/>
    <w:rPr>
      <w:rFonts w:eastAsiaTheme="minorEastAsia"/>
      <w:b/>
      <w:bCs/>
      <w:sz w:val="20"/>
      <w:szCs w:val="20"/>
    </w:rPr>
  </w:style>
  <w:style w:type="character" w:customStyle="1" w:styleId="PlainTextChar">
    <w:name w:val="Plain Text Char"/>
    <w:basedOn w:val="DefaultParagraphFont"/>
    <w:link w:val="PlainText"/>
    <w:uiPriority w:val="99"/>
    <w:semiHidden/>
    <w:rsid w:val="004E6BE3"/>
    <w:rPr>
      <w:rFonts w:ascii="Calibri" w:hAnsi="Calibri" w:cs="Times New Roman"/>
    </w:rPr>
  </w:style>
  <w:style w:type="paragraph" w:styleId="PlainText">
    <w:name w:val="Plain Text"/>
    <w:basedOn w:val="Normal"/>
    <w:link w:val="PlainTextChar"/>
    <w:uiPriority w:val="99"/>
    <w:semiHidden/>
    <w:unhideWhenUsed/>
    <w:rsid w:val="004E6BE3"/>
    <w:pPr>
      <w:spacing w:after="0" w:line="240" w:lineRule="auto"/>
    </w:pPr>
    <w:rPr>
      <w:rFonts w:ascii="Calibri" w:hAnsi="Calibri" w:cs="Times New Roman"/>
    </w:rPr>
  </w:style>
  <w:style w:type="character" w:customStyle="1" w:styleId="PlainTextChar1">
    <w:name w:val="Plain Text Char1"/>
    <w:basedOn w:val="DefaultParagraphFont"/>
    <w:uiPriority w:val="99"/>
    <w:semiHidden/>
    <w:rsid w:val="004E6BE3"/>
    <w:rPr>
      <w:rFonts w:ascii="Consolas" w:hAnsi="Consolas"/>
      <w:sz w:val="21"/>
      <w:szCs w:val="21"/>
    </w:rPr>
  </w:style>
  <w:style w:type="character" w:customStyle="1" w:styleId="apple-converted-space">
    <w:name w:val="apple-converted-space"/>
    <w:basedOn w:val="DefaultParagraphFont"/>
    <w:rsid w:val="004E6BE3"/>
  </w:style>
  <w:style w:type="character" w:customStyle="1" w:styleId="st">
    <w:name w:val="st"/>
    <w:basedOn w:val="DefaultParagraphFont"/>
    <w:rsid w:val="004E6BE3"/>
  </w:style>
  <w:style w:type="paragraph" w:customStyle="1" w:styleId="EndNoteBibliography">
    <w:name w:val="EndNote Bibliography"/>
    <w:basedOn w:val="Normal"/>
    <w:link w:val="EndNoteBibliographyChar"/>
    <w:rsid w:val="004E6BE3"/>
    <w:pPr>
      <w:spacing w:after="200" w:line="240" w:lineRule="auto"/>
    </w:pPr>
    <w:rPr>
      <w:rFonts w:ascii="Calibri" w:eastAsiaTheme="minorEastAsia" w:hAnsi="Calibri"/>
      <w:noProof/>
    </w:rPr>
  </w:style>
  <w:style w:type="character" w:customStyle="1" w:styleId="EndNoteBibliographyChar">
    <w:name w:val="EndNote Bibliography Char"/>
    <w:basedOn w:val="NoSpacingChar"/>
    <w:link w:val="EndNoteBibliography"/>
    <w:rsid w:val="004E6BE3"/>
    <w:rPr>
      <w:rFonts w:ascii="Calibri" w:eastAsiaTheme="minorEastAsia" w:hAnsi="Calibri"/>
      <w:noProof/>
    </w:rPr>
  </w:style>
  <w:style w:type="paragraph" w:customStyle="1" w:styleId="desc">
    <w:name w:val="desc"/>
    <w:basedOn w:val="Normal"/>
    <w:rsid w:val="004E6B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tails">
    <w:name w:val="details"/>
    <w:basedOn w:val="Normal"/>
    <w:rsid w:val="004E6B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rnl">
    <w:name w:val="jrnl"/>
    <w:basedOn w:val="DefaultParagraphFont"/>
    <w:rsid w:val="004E6BE3"/>
  </w:style>
  <w:style w:type="character" w:styleId="CommentReference">
    <w:name w:val="annotation reference"/>
    <w:basedOn w:val="DefaultParagraphFont"/>
    <w:uiPriority w:val="99"/>
    <w:semiHidden/>
    <w:unhideWhenUsed/>
    <w:rsid w:val="004E6BE3"/>
    <w:rPr>
      <w:sz w:val="16"/>
      <w:szCs w:val="16"/>
    </w:rPr>
  </w:style>
  <w:style w:type="paragraph" w:styleId="Revision">
    <w:name w:val="Revision"/>
    <w:hidden/>
    <w:uiPriority w:val="99"/>
    <w:semiHidden/>
    <w:rsid w:val="004E6BE3"/>
    <w:pPr>
      <w:spacing w:after="0" w:line="240" w:lineRule="auto"/>
    </w:pPr>
  </w:style>
  <w:style w:type="paragraph" w:styleId="TOC1">
    <w:name w:val="toc 1"/>
    <w:basedOn w:val="Normal"/>
    <w:next w:val="Normal"/>
    <w:autoRedefine/>
    <w:uiPriority w:val="39"/>
    <w:unhideWhenUsed/>
    <w:rsid w:val="00717831"/>
    <w:pPr>
      <w:autoSpaceDE w:val="0"/>
      <w:autoSpaceDN w:val="0"/>
      <w:spacing w:after="100" w:line="240" w:lineRule="auto"/>
    </w:pPr>
    <w:rPr>
      <w:rFonts w:ascii="Times New Roman" w:eastAsiaTheme="minorEastAsia" w:hAnsi="Times New Roman" w:cs="Times New Roman"/>
      <w:sz w:val="20"/>
      <w:szCs w:val="20"/>
    </w:rPr>
  </w:style>
  <w:style w:type="paragraph" w:styleId="TOC2">
    <w:name w:val="toc 2"/>
    <w:basedOn w:val="Normal"/>
    <w:next w:val="Normal"/>
    <w:autoRedefine/>
    <w:uiPriority w:val="39"/>
    <w:unhideWhenUsed/>
    <w:rsid w:val="00717831"/>
    <w:pPr>
      <w:autoSpaceDE w:val="0"/>
      <w:autoSpaceDN w:val="0"/>
      <w:spacing w:after="100" w:line="240" w:lineRule="auto"/>
      <w:ind w:left="200"/>
    </w:pPr>
    <w:rPr>
      <w:rFonts w:ascii="Times New Roman" w:eastAsiaTheme="minorEastAsia" w:hAnsi="Times New Roman" w:cs="Times New Roman"/>
      <w:sz w:val="20"/>
      <w:szCs w:val="20"/>
    </w:rPr>
  </w:style>
  <w:style w:type="paragraph" w:styleId="TOCHeading">
    <w:name w:val="TOC Heading"/>
    <w:basedOn w:val="Heading1"/>
    <w:next w:val="Normal"/>
    <w:uiPriority w:val="39"/>
    <w:unhideWhenUsed/>
    <w:qFormat/>
    <w:rsid w:val="00717831"/>
    <w:pPr>
      <w:keepNext/>
      <w:keepLines/>
      <w:widowControl/>
      <w:spacing w:before="240" w:line="259" w:lineRule="auto"/>
      <w:ind w:left="0"/>
      <w:outlineLvl w:val="9"/>
    </w:pPr>
    <w:rPr>
      <w:rFonts w:asciiTheme="majorHAnsi" w:eastAsiaTheme="majorEastAsia" w:hAnsiTheme="majorHAnsi" w:cstheme="majorBidi"/>
      <w:b w:val="0"/>
      <w:bCs w:val="0"/>
      <w:color w:val="2E74B5" w:themeColor="accent1" w:themeShade="BF"/>
      <w:sz w:val="32"/>
      <w:szCs w:val="32"/>
    </w:rPr>
  </w:style>
  <w:style w:type="paragraph" w:styleId="TOC3">
    <w:name w:val="toc 3"/>
    <w:basedOn w:val="Normal"/>
    <w:next w:val="Normal"/>
    <w:autoRedefine/>
    <w:uiPriority w:val="39"/>
    <w:unhideWhenUsed/>
    <w:rsid w:val="00717831"/>
    <w:pPr>
      <w:autoSpaceDE w:val="0"/>
      <w:autoSpaceDN w:val="0"/>
      <w:spacing w:after="100" w:line="240" w:lineRule="auto"/>
      <w:ind w:left="400"/>
    </w:pPr>
    <w:rPr>
      <w:rFonts w:ascii="Times New Roman" w:eastAsiaTheme="minorEastAsia" w:hAnsi="Times New Roman" w:cs="Times New Roman"/>
      <w:sz w:val="20"/>
      <w:szCs w:val="20"/>
    </w:rPr>
  </w:style>
  <w:style w:type="paragraph" w:styleId="NormalWeb">
    <w:name w:val="Normal (Web)"/>
    <w:basedOn w:val="Normal"/>
    <w:uiPriority w:val="99"/>
    <w:semiHidden/>
    <w:unhideWhenUsed/>
    <w:rsid w:val="00131164"/>
    <w:pPr>
      <w:spacing w:before="100" w:beforeAutospacing="1" w:after="100" w:afterAutospacing="1" w:line="240" w:lineRule="auto"/>
    </w:pPr>
    <w:rPr>
      <w:rFonts w:ascii="Times New Roman" w:eastAsiaTheme="minorEastAsia" w:hAnsi="Times New Roman" w:cs="Times New Roman"/>
      <w:sz w:val="24"/>
      <w:szCs w:val="24"/>
    </w:rPr>
  </w:style>
  <w:style w:type="character" w:styleId="LineNumber">
    <w:name w:val="line number"/>
    <w:basedOn w:val="DefaultParagraphFont"/>
    <w:uiPriority w:val="99"/>
    <w:semiHidden/>
    <w:unhideWhenUsed/>
    <w:rsid w:val="002315C2"/>
  </w:style>
  <w:style w:type="paragraph" w:customStyle="1" w:styleId="Title1">
    <w:name w:val="Title1"/>
    <w:basedOn w:val="Normal"/>
    <w:rsid w:val="008E43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F2581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bodytext3">
    <w:name w:val="x_msobodytext3"/>
    <w:basedOn w:val="Normal"/>
    <w:rsid w:val="00F2581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4E119B"/>
    <w:rPr>
      <w:color w:val="605E5C"/>
      <w:shd w:val="clear" w:color="auto" w:fill="E1DFDD"/>
    </w:rPr>
  </w:style>
  <w:style w:type="paragraph" w:customStyle="1" w:styleId="Body">
    <w:name w:val="Body"/>
    <w:rsid w:val="00C040EB"/>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f0">
    <w:name w:val="pf0"/>
    <w:basedOn w:val="Normal"/>
    <w:rsid w:val="007608B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7608BC"/>
    <w:rPr>
      <w:rFonts w:ascii="Segoe UI" w:hAnsi="Segoe UI" w:cs="Segoe UI" w:hint="default"/>
      <w:sz w:val="18"/>
      <w:szCs w:val="18"/>
    </w:rPr>
  </w:style>
  <w:style w:type="character" w:styleId="UnresolvedMention">
    <w:name w:val="Unresolved Mention"/>
    <w:basedOn w:val="DefaultParagraphFont"/>
    <w:uiPriority w:val="99"/>
    <w:semiHidden/>
    <w:unhideWhenUsed/>
    <w:rsid w:val="009B17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77493">
      <w:bodyDiv w:val="1"/>
      <w:marLeft w:val="0"/>
      <w:marRight w:val="0"/>
      <w:marTop w:val="0"/>
      <w:marBottom w:val="0"/>
      <w:divBdr>
        <w:top w:val="none" w:sz="0" w:space="0" w:color="auto"/>
        <w:left w:val="none" w:sz="0" w:space="0" w:color="auto"/>
        <w:bottom w:val="none" w:sz="0" w:space="0" w:color="auto"/>
        <w:right w:val="none" w:sz="0" w:space="0" w:color="auto"/>
      </w:divBdr>
    </w:div>
    <w:div w:id="158813556">
      <w:bodyDiv w:val="1"/>
      <w:marLeft w:val="0"/>
      <w:marRight w:val="0"/>
      <w:marTop w:val="0"/>
      <w:marBottom w:val="0"/>
      <w:divBdr>
        <w:top w:val="none" w:sz="0" w:space="0" w:color="auto"/>
        <w:left w:val="none" w:sz="0" w:space="0" w:color="auto"/>
        <w:bottom w:val="none" w:sz="0" w:space="0" w:color="auto"/>
        <w:right w:val="none" w:sz="0" w:space="0" w:color="auto"/>
      </w:divBdr>
    </w:div>
    <w:div w:id="202982833">
      <w:bodyDiv w:val="1"/>
      <w:marLeft w:val="0"/>
      <w:marRight w:val="0"/>
      <w:marTop w:val="0"/>
      <w:marBottom w:val="0"/>
      <w:divBdr>
        <w:top w:val="none" w:sz="0" w:space="0" w:color="auto"/>
        <w:left w:val="none" w:sz="0" w:space="0" w:color="auto"/>
        <w:bottom w:val="none" w:sz="0" w:space="0" w:color="auto"/>
        <w:right w:val="none" w:sz="0" w:space="0" w:color="auto"/>
      </w:divBdr>
      <w:divsChild>
        <w:div w:id="1278683496">
          <w:marLeft w:val="0"/>
          <w:marRight w:val="0"/>
          <w:marTop w:val="0"/>
          <w:marBottom w:val="0"/>
          <w:divBdr>
            <w:top w:val="none" w:sz="0" w:space="0" w:color="auto"/>
            <w:left w:val="none" w:sz="0" w:space="0" w:color="auto"/>
            <w:bottom w:val="none" w:sz="0" w:space="0" w:color="auto"/>
            <w:right w:val="none" w:sz="0" w:space="0" w:color="auto"/>
          </w:divBdr>
        </w:div>
      </w:divsChild>
    </w:div>
    <w:div w:id="208807406">
      <w:bodyDiv w:val="1"/>
      <w:marLeft w:val="0"/>
      <w:marRight w:val="0"/>
      <w:marTop w:val="0"/>
      <w:marBottom w:val="0"/>
      <w:divBdr>
        <w:top w:val="none" w:sz="0" w:space="0" w:color="auto"/>
        <w:left w:val="none" w:sz="0" w:space="0" w:color="auto"/>
        <w:bottom w:val="none" w:sz="0" w:space="0" w:color="auto"/>
        <w:right w:val="none" w:sz="0" w:space="0" w:color="auto"/>
      </w:divBdr>
    </w:div>
    <w:div w:id="309214738">
      <w:bodyDiv w:val="1"/>
      <w:marLeft w:val="0"/>
      <w:marRight w:val="0"/>
      <w:marTop w:val="0"/>
      <w:marBottom w:val="0"/>
      <w:divBdr>
        <w:top w:val="none" w:sz="0" w:space="0" w:color="auto"/>
        <w:left w:val="none" w:sz="0" w:space="0" w:color="auto"/>
        <w:bottom w:val="none" w:sz="0" w:space="0" w:color="auto"/>
        <w:right w:val="none" w:sz="0" w:space="0" w:color="auto"/>
      </w:divBdr>
    </w:div>
    <w:div w:id="412094859">
      <w:bodyDiv w:val="1"/>
      <w:marLeft w:val="0"/>
      <w:marRight w:val="0"/>
      <w:marTop w:val="0"/>
      <w:marBottom w:val="0"/>
      <w:divBdr>
        <w:top w:val="none" w:sz="0" w:space="0" w:color="auto"/>
        <w:left w:val="none" w:sz="0" w:space="0" w:color="auto"/>
        <w:bottom w:val="none" w:sz="0" w:space="0" w:color="auto"/>
        <w:right w:val="none" w:sz="0" w:space="0" w:color="auto"/>
      </w:divBdr>
    </w:div>
    <w:div w:id="475225099">
      <w:bodyDiv w:val="1"/>
      <w:marLeft w:val="0"/>
      <w:marRight w:val="0"/>
      <w:marTop w:val="0"/>
      <w:marBottom w:val="0"/>
      <w:divBdr>
        <w:top w:val="none" w:sz="0" w:space="0" w:color="auto"/>
        <w:left w:val="none" w:sz="0" w:space="0" w:color="auto"/>
        <w:bottom w:val="none" w:sz="0" w:space="0" w:color="auto"/>
        <w:right w:val="none" w:sz="0" w:space="0" w:color="auto"/>
      </w:divBdr>
    </w:div>
    <w:div w:id="479735700">
      <w:bodyDiv w:val="1"/>
      <w:marLeft w:val="0"/>
      <w:marRight w:val="0"/>
      <w:marTop w:val="0"/>
      <w:marBottom w:val="0"/>
      <w:divBdr>
        <w:top w:val="none" w:sz="0" w:space="0" w:color="auto"/>
        <w:left w:val="none" w:sz="0" w:space="0" w:color="auto"/>
        <w:bottom w:val="none" w:sz="0" w:space="0" w:color="auto"/>
        <w:right w:val="none" w:sz="0" w:space="0" w:color="auto"/>
      </w:divBdr>
      <w:divsChild>
        <w:div w:id="531652795">
          <w:marLeft w:val="0"/>
          <w:marRight w:val="0"/>
          <w:marTop w:val="0"/>
          <w:marBottom w:val="0"/>
          <w:divBdr>
            <w:top w:val="none" w:sz="0" w:space="0" w:color="auto"/>
            <w:left w:val="none" w:sz="0" w:space="0" w:color="auto"/>
            <w:bottom w:val="none" w:sz="0" w:space="0" w:color="auto"/>
            <w:right w:val="none" w:sz="0" w:space="0" w:color="auto"/>
          </w:divBdr>
        </w:div>
      </w:divsChild>
    </w:div>
    <w:div w:id="546456205">
      <w:bodyDiv w:val="1"/>
      <w:marLeft w:val="0"/>
      <w:marRight w:val="0"/>
      <w:marTop w:val="0"/>
      <w:marBottom w:val="0"/>
      <w:divBdr>
        <w:top w:val="none" w:sz="0" w:space="0" w:color="auto"/>
        <w:left w:val="none" w:sz="0" w:space="0" w:color="auto"/>
        <w:bottom w:val="none" w:sz="0" w:space="0" w:color="auto"/>
        <w:right w:val="none" w:sz="0" w:space="0" w:color="auto"/>
      </w:divBdr>
    </w:div>
    <w:div w:id="597912171">
      <w:bodyDiv w:val="1"/>
      <w:marLeft w:val="0"/>
      <w:marRight w:val="0"/>
      <w:marTop w:val="0"/>
      <w:marBottom w:val="0"/>
      <w:divBdr>
        <w:top w:val="none" w:sz="0" w:space="0" w:color="auto"/>
        <w:left w:val="none" w:sz="0" w:space="0" w:color="auto"/>
        <w:bottom w:val="none" w:sz="0" w:space="0" w:color="auto"/>
        <w:right w:val="none" w:sz="0" w:space="0" w:color="auto"/>
      </w:divBdr>
    </w:div>
    <w:div w:id="681323009">
      <w:bodyDiv w:val="1"/>
      <w:marLeft w:val="0"/>
      <w:marRight w:val="0"/>
      <w:marTop w:val="0"/>
      <w:marBottom w:val="0"/>
      <w:divBdr>
        <w:top w:val="none" w:sz="0" w:space="0" w:color="auto"/>
        <w:left w:val="none" w:sz="0" w:space="0" w:color="auto"/>
        <w:bottom w:val="none" w:sz="0" w:space="0" w:color="auto"/>
        <w:right w:val="none" w:sz="0" w:space="0" w:color="auto"/>
      </w:divBdr>
      <w:divsChild>
        <w:div w:id="1444811808">
          <w:marLeft w:val="0"/>
          <w:marRight w:val="0"/>
          <w:marTop w:val="0"/>
          <w:marBottom w:val="0"/>
          <w:divBdr>
            <w:top w:val="none" w:sz="0" w:space="0" w:color="auto"/>
            <w:left w:val="none" w:sz="0" w:space="0" w:color="auto"/>
            <w:bottom w:val="none" w:sz="0" w:space="0" w:color="auto"/>
            <w:right w:val="none" w:sz="0" w:space="0" w:color="auto"/>
          </w:divBdr>
        </w:div>
      </w:divsChild>
    </w:div>
    <w:div w:id="803543627">
      <w:bodyDiv w:val="1"/>
      <w:marLeft w:val="0"/>
      <w:marRight w:val="0"/>
      <w:marTop w:val="0"/>
      <w:marBottom w:val="0"/>
      <w:divBdr>
        <w:top w:val="none" w:sz="0" w:space="0" w:color="auto"/>
        <w:left w:val="none" w:sz="0" w:space="0" w:color="auto"/>
        <w:bottom w:val="none" w:sz="0" w:space="0" w:color="auto"/>
        <w:right w:val="none" w:sz="0" w:space="0" w:color="auto"/>
      </w:divBdr>
    </w:div>
    <w:div w:id="936330959">
      <w:bodyDiv w:val="1"/>
      <w:marLeft w:val="0"/>
      <w:marRight w:val="0"/>
      <w:marTop w:val="0"/>
      <w:marBottom w:val="0"/>
      <w:divBdr>
        <w:top w:val="none" w:sz="0" w:space="0" w:color="auto"/>
        <w:left w:val="none" w:sz="0" w:space="0" w:color="auto"/>
        <w:bottom w:val="none" w:sz="0" w:space="0" w:color="auto"/>
        <w:right w:val="none" w:sz="0" w:space="0" w:color="auto"/>
      </w:divBdr>
      <w:divsChild>
        <w:div w:id="757020377">
          <w:marLeft w:val="0"/>
          <w:marRight w:val="0"/>
          <w:marTop w:val="0"/>
          <w:marBottom w:val="0"/>
          <w:divBdr>
            <w:top w:val="none" w:sz="0" w:space="0" w:color="auto"/>
            <w:left w:val="none" w:sz="0" w:space="0" w:color="auto"/>
            <w:bottom w:val="none" w:sz="0" w:space="0" w:color="auto"/>
            <w:right w:val="none" w:sz="0" w:space="0" w:color="auto"/>
          </w:divBdr>
        </w:div>
      </w:divsChild>
    </w:div>
    <w:div w:id="992876239">
      <w:bodyDiv w:val="1"/>
      <w:marLeft w:val="0"/>
      <w:marRight w:val="0"/>
      <w:marTop w:val="0"/>
      <w:marBottom w:val="0"/>
      <w:divBdr>
        <w:top w:val="none" w:sz="0" w:space="0" w:color="auto"/>
        <w:left w:val="none" w:sz="0" w:space="0" w:color="auto"/>
        <w:bottom w:val="none" w:sz="0" w:space="0" w:color="auto"/>
        <w:right w:val="none" w:sz="0" w:space="0" w:color="auto"/>
      </w:divBdr>
    </w:div>
    <w:div w:id="1020817008">
      <w:bodyDiv w:val="1"/>
      <w:marLeft w:val="0"/>
      <w:marRight w:val="0"/>
      <w:marTop w:val="0"/>
      <w:marBottom w:val="0"/>
      <w:divBdr>
        <w:top w:val="none" w:sz="0" w:space="0" w:color="auto"/>
        <w:left w:val="none" w:sz="0" w:space="0" w:color="auto"/>
        <w:bottom w:val="none" w:sz="0" w:space="0" w:color="auto"/>
        <w:right w:val="none" w:sz="0" w:space="0" w:color="auto"/>
      </w:divBdr>
    </w:div>
    <w:div w:id="1057556761">
      <w:bodyDiv w:val="1"/>
      <w:marLeft w:val="0"/>
      <w:marRight w:val="0"/>
      <w:marTop w:val="0"/>
      <w:marBottom w:val="0"/>
      <w:divBdr>
        <w:top w:val="none" w:sz="0" w:space="0" w:color="auto"/>
        <w:left w:val="none" w:sz="0" w:space="0" w:color="auto"/>
        <w:bottom w:val="none" w:sz="0" w:space="0" w:color="auto"/>
        <w:right w:val="none" w:sz="0" w:space="0" w:color="auto"/>
      </w:divBdr>
    </w:div>
    <w:div w:id="1165321710">
      <w:bodyDiv w:val="1"/>
      <w:marLeft w:val="0"/>
      <w:marRight w:val="0"/>
      <w:marTop w:val="0"/>
      <w:marBottom w:val="0"/>
      <w:divBdr>
        <w:top w:val="none" w:sz="0" w:space="0" w:color="auto"/>
        <w:left w:val="none" w:sz="0" w:space="0" w:color="auto"/>
        <w:bottom w:val="none" w:sz="0" w:space="0" w:color="auto"/>
        <w:right w:val="none" w:sz="0" w:space="0" w:color="auto"/>
      </w:divBdr>
    </w:div>
    <w:div w:id="1210801485">
      <w:bodyDiv w:val="1"/>
      <w:marLeft w:val="0"/>
      <w:marRight w:val="0"/>
      <w:marTop w:val="0"/>
      <w:marBottom w:val="0"/>
      <w:divBdr>
        <w:top w:val="none" w:sz="0" w:space="0" w:color="auto"/>
        <w:left w:val="none" w:sz="0" w:space="0" w:color="auto"/>
        <w:bottom w:val="none" w:sz="0" w:space="0" w:color="auto"/>
        <w:right w:val="none" w:sz="0" w:space="0" w:color="auto"/>
      </w:divBdr>
    </w:div>
    <w:div w:id="1221092924">
      <w:bodyDiv w:val="1"/>
      <w:marLeft w:val="0"/>
      <w:marRight w:val="0"/>
      <w:marTop w:val="0"/>
      <w:marBottom w:val="0"/>
      <w:divBdr>
        <w:top w:val="none" w:sz="0" w:space="0" w:color="auto"/>
        <w:left w:val="none" w:sz="0" w:space="0" w:color="auto"/>
        <w:bottom w:val="none" w:sz="0" w:space="0" w:color="auto"/>
        <w:right w:val="none" w:sz="0" w:space="0" w:color="auto"/>
      </w:divBdr>
    </w:div>
    <w:div w:id="1231192051">
      <w:bodyDiv w:val="1"/>
      <w:marLeft w:val="0"/>
      <w:marRight w:val="0"/>
      <w:marTop w:val="0"/>
      <w:marBottom w:val="0"/>
      <w:divBdr>
        <w:top w:val="none" w:sz="0" w:space="0" w:color="auto"/>
        <w:left w:val="none" w:sz="0" w:space="0" w:color="auto"/>
        <w:bottom w:val="none" w:sz="0" w:space="0" w:color="auto"/>
        <w:right w:val="none" w:sz="0" w:space="0" w:color="auto"/>
      </w:divBdr>
    </w:div>
    <w:div w:id="1250847297">
      <w:bodyDiv w:val="1"/>
      <w:marLeft w:val="0"/>
      <w:marRight w:val="0"/>
      <w:marTop w:val="0"/>
      <w:marBottom w:val="0"/>
      <w:divBdr>
        <w:top w:val="none" w:sz="0" w:space="0" w:color="auto"/>
        <w:left w:val="none" w:sz="0" w:space="0" w:color="auto"/>
        <w:bottom w:val="none" w:sz="0" w:space="0" w:color="auto"/>
        <w:right w:val="none" w:sz="0" w:space="0" w:color="auto"/>
      </w:divBdr>
    </w:div>
    <w:div w:id="1363361289">
      <w:bodyDiv w:val="1"/>
      <w:marLeft w:val="0"/>
      <w:marRight w:val="0"/>
      <w:marTop w:val="0"/>
      <w:marBottom w:val="0"/>
      <w:divBdr>
        <w:top w:val="none" w:sz="0" w:space="0" w:color="auto"/>
        <w:left w:val="none" w:sz="0" w:space="0" w:color="auto"/>
        <w:bottom w:val="none" w:sz="0" w:space="0" w:color="auto"/>
        <w:right w:val="none" w:sz="0" w:space="0" w:color="auto"/>
      </w:divBdr>
    </w:div>
    <w:div w:id="1441334181">
      <w:bodyDiv w:val="1"/>
      <w:marLeft w:val="0"/>
      <w:marRight w:val="0"/>
      <w:marTop w:val="0"/>
      <w:marBottom w:val="0"/>
      <w:divBdr>
        <w:top w:val="none" w:sz="0" w:space="0" w:color="auto"/>
        <w:left w:val="none" w:sz="0" w:space="0" w:color="auto"/>
        <w:bottom w:val="none" w:sz="0" w:space="0" w:color="auto"/>
        <w:right w:val="none" w:sz="0" w:space="0" w:color="auto"/>
      </w:divBdr>
    </w:div>
    <w:div w:id="1447584585">
      <w:bodyDiv w:val="1"/>
      <w:marLeft w:val="0"/>
      <w:marRight w:val="0"/>
      <w:marTop w:val="0"/>
      <w:marBottom w:val="0"/>
      <w:divBdr>
        <w:top w:val="none" w:sz="0" w:space="0" w:color="auto"/>
        <w:left w:val="none" w:sz="0" w:space="0" w:color="auto"/>
        <w:bottom w:val="none" w:sz="0" w:space="0" w:color="auto"/>
        <w:right w:val="none" w:sz="0" w:space="0" w:color="auto"/>
      </w:divBdr>
    </w:div>
    <w:div w:id="1465931202">
      <w:bodyDiv w:val="1"/>
      <w:marLeft w:val="0"/>
      <w:marRight w:val="0"/>
      <w:marTop w:val="0"/>
      <w:marBottom w:val="0"/>
      <w:divBdr>
        <w:top w:val="none" w:sz="0" w:space="0" w:color="auto"/>
        <w:left w:val="none" w:sz="0" w:space="0" w:color="auto"/>
        <w:bottom w:val="none" w:sz="0" w:space="0" w:color="auto"/>
        <w:right w:val="none" w:sz="0" w:space="0" w:color="auto"/>
      </w:divBdr>
    </w:div>
    <w:div w:id="1469005900">
      <w:bodyDiv w:val="1"/>
      <w:marLeft w:val="0"/>
      <w:marRight w:val="0"/>
      <w:marTop w:val="0"/>
      <w:marBottom w:val="0"/>
      <w:divBdr>
        <w:top w:val="none" w:sz="0" w:space="0" w:color="auto"/>
        <w:left w:val="none" w:sz="0" w:space="0" w:color="auto"/>
        <w:bottom w:val="none" w:sz="0" w:space="0" w:color="auto"/>
        <w:right w:val="none" w:sz="0" w:space="0" w:color="auto"/>
      </w:divBdr>
    </w:div>
    <w:div w:id="1597713675">
      <w:bodyDiv w:val="1"/>
      <w:marLeft w:val="0"/>
      <w:marRight w:val="0"/>
      <w:marTop w:val="0"/>
      <w:marBottom w:val="0"/>
      <w:divBdr>
        <w:top w:val="none" w:sz="0" w:space="0" w:color="auto"/>
        <w:left w:val="none" w:sz="0" w:space="0" w:color="auto"/>
        <w:bottom w:val="none" w:sz="0" w:space="0" w:color="auto"/>
        <w:right w:val="none" w:sz="0" w:space="0" w:color="auto"/>
      </w:divBdr>
    </w:div>
    <w:div w:id="1645619698">
      <w:bodyDiv w:val="1"/>
      <w:marLeft w:val="0"/>
      <w:marRight w:val="0"/>
      <w:marTop w:val="0"/>
      <w:marBottom w:val="0"/>
      <w:divBdr>
        <w:top w:val="none" w:sz="0" w:space="0" w:color="auto"/>
        <w:left w:val="none" w:sz="0" w:space="0" w:color="auto"/>
        <w:bottom w:val="none" w:sz="0" w:space="0" w:color="auto"/>
        <w:right w:val="none" w:sz="0" w:space="0" w:color="auto"/>
      </w:divBdr>
    </w:div>
    <w:div w:id="1649243123">
      <w:bodyDiv w:val="1"/>
      <w:marLeft w:val="0"/>
      <w:marRight w:val="0"/>
      <w:marTop w:val="0"/>
      <w:marBottom w:val="0"/>
      <w:divBdr>
        <w:top w:val="none" w:sz="0" w:space="0" w:color="auto"/>
        <w:left w:val="none" w:sz="0" w:space="0" w:color="auto"/>
        <w:bottom w:val="none" w:sz="0" w:space="0" w:color="auto"/>
        <w:right w:val="none" w:sz="0" w:space="0" w:color="auto"/>
      </w:divBdr>
    </w:div>
    <w:div w:id="1796171447">
      <w:bodyDiv w:val="1"/>
      <w:marLeft w:val="0"/>
      <w:marRight w:val="0"/>
      <w:marTop w:val="0"/>
      <w:marBottom w:val="0"/>
      <w:divBdr>
        <w:top w:val="none" w:sz="0" w:space="0" w:color="auto"/>
        <w:left w:val="none" w:sz="0" w:space="0" w:color="auto"/>
        <w:bottom w:val="none" w:sz="0" w:space="0" w:color="auto"/>
        <w:right w:val="none" w:sz="0" w:space="0" w:color="auto"/>
      </w:divBdr>
    </w:div>
    <w:div w:id="1844006368">
      <w:bodyDiv w:val="1"/>
      <w:marLeft w:val="0"/>
      <w:marRight w:val="0"/>
      <w:marTop w:val="0"/>
      <w:marBottom w:val="0"/>
      <w:divBdr>
        <w:top w:val="none" w:sz="0" w:space="0" w:color="auto"/>
        <w:left w:val="none" w:sz="0" w:space="0" w:color="auto"/>
        <w:bottom w:val="none" w:sz="0" w:space="0" w:color="auto"/>
        <w:right w:val="none" w:sz="0" w:space="0" w:color="auto"/>
      </w:divBdr>
    </w:div>
    <w:div w:id="1948853516">
      <w:bodyDiv w:val="1"/>
      <w:marLeft w:val="0"/>
      <w:marRight w:val="0"/>
      <w:marTop w:val="0"/>
      <w:marBottom w:val="0"/>
      <w:divBdr>
        <w:top w:val="none" w:sz="0" w:space="0" w:color="auto"/>
        <w:left w:val="none" w:sz="0" w:space="0" w:color="auto"/>
        <w:bottom w:val="none" w:sz="0" w:space="0" w:color="auto"/>
        <w:right w:val="none" w:sz="0" w:space="0" w:color="auto"/>
      </w:divBdr>
    </w:div>
    <w:div w:id="1995526366">
      <w:bodyDiv w:val="1"/>
      <w:marLeft w:val="0"/>
      <w:marRight w:val="0"/>
      <w:marTop w:val="0"/>
      <w:marBottom w:val="0"/>
      <w:divBdr>
        <w:top w:val="none" w:sz="0" w:space="0" w:color="auto"/>
        <w:left w:val="none" w:sz="0" w:space="0" w:color="auto"/>
        <w:bottom w:val="none" w:sz="0" w:space="0" w:color="auto"/>
        <w:right w:val="none" w:sz="0" w:space="0" w:color="auto"/>
      </w:divBdr>
      <w:divsChild>
        <w:div w:id="1451704898">
          <w:marLeft w:val="0"/>
          <w:marRight w:val="0"/>
          <w:marTop w:val="0"/>
          <w:marBottom w:val="0"/>
          <w:divBdr>
            <w:top w:val="none" w:sz="0" w:space="0" w:color="auto"/>
            <w:left w:val="none" w:sz="0" w:space="0" w:color="auto"/>
            <w:bottom w:val="none" w:sz="0" w:space="0" w:color="auto"/>
            <w:right w:val="none" w:sz="0" w:space="0" w:color="auto"/>
          </w:divBdr>
          <w:divsChild>
            <w:div w:id="153378458">
              <w:marLeft w:val="0"/>
              <w:marRight w:val="0"/>
              <w:marTop w:val="0"/>
              <w:marBottom w:val="0"/>
              <w:divBdr>
                <w:top w:val="none" w:sz="0" w:space="0" w:color="auto"/>
                <w:left w:val="none" w:sz="0" w:space="0" w:color="auto"/>
                <w:bottom w:val="none" w:sz="0" w:space="0" w:color="auto"/>
                <w:right w:val="none" w:sz="0" w:space="0" w:color="auto"/>
              </w:divBdr>
              <w:divsChild>
                <w:div w:id="430391311">
                  <w:marLeft w:val="0"/>
                  <w:marRight w:val="0"/>
                  <w:marTop w:val="0"/>
                  <w:marBottom w:val="0"/>
                  <w:divBdr>
                    <w:top w:val="none" w:sz="0" w:space="0" w:color="auto"/>
                    <w:left w:val="none" w:sz="0" w:space="0" w:color="auto"/>
                    <w:bottom w:val="none" w:sz="0" w:space="0" w:color="auto"/>
                    <w:right w:val="none" w:sz="0" w:space="0" w:color="auto"/>
                  </w:divBdr>
                  <w:divsChild>
                    <w:div w:id="206124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zysztof.mrozek@osumc.edu" TargetMode="Externa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emf"/><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header" Target="header2.xml"/><Relationship Id="rId19" Type="http://schemas.openxmlformats.org/officeDocument/2006/relationships/image" Target="media/image9.e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B070D-6CB1-4129-9462-3D6D42390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6737</Words>
  <Characters>38404</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Eisfeld</dc:creator>
  <cp:keywords/>
  <dc:description/>
  <cp:lastModifiedBy>Ozga, Michael</cp:lastModifiedBy>
  <cp:revision>2</cp:revision>
  <cp:lastPrinted>2020-10-01T16:28:00Z</cp:lastPrinted>
  <dcterms:created xsi:type="dcterms:W3CDTF">2023-06-24T13:04:00Z</dcterms:created>
  <dcterms:modified xsi:type="dcterms:W3CDTF">2023-06-24T13:04:00Z</dcterms:modified>
</cp:coreProperties>
</file>