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7C6" w:rsidRDefault="00AA74B6" w:rsidP="008D67C6">
      <w:pPr>
        <w:ind w:firstLine="708"/>
        <w:jc w:val="both"/>
        <w:rPr>
          <w:rFonts w:ascii="Times New Roman" w:hAnsi="Times New Roman" w:cs="Times New Roman"/>
          <w:noProof/>
          <w:sz w:val="24"/>
          <w:szCs w:val="24"/>
        </w:rPr>
      </w:pPr>
      <w:r>
        <w:rPr>
          <w:rFonts w:ascii="Times New Roman" w:hAnsi="Times New Roman" w:cs="Times New Roman"/>
          <w:noProof/>
          <w:sz w:val="24"/>
          <w:szCs w:val="24"/>
        </w:rPr>
        <w:t>Table</w:t>
      </w:r>
      <w:r w:rsidR="008D67C6">
        <w:rPr>
          <w:rFonts w:ascii="Times New Roman" w:hAnsi="Times New Roman" w:cs="Times New Roman"/>
          <w:noProof/>
          <w:sz w:val="24"/>
          <w:szCs w:val="24"/>
        </w:rPr>
        <w:t xml:space="preserve"> 4: </w:t>
      </w:r>
      <w:r w:rsidR="00A656FC">
        <w:rPr>
          <w:rFonts w:ascii="Times New Roman" w:hAnsi="Times New Roman" w:cs="Times New Roman"/>
          <w:noProof/>
          <w:sz w:val="24"/>
          <w:szCs w:val="24"/>
        </w:rPr>
        <w:t>Recommendations</w:t>
      </w:r>
      <w:r w:rsidR="00B33AC5" w:rsidRPr="00B33AC5">
        <w:rPr>
          <w:rFonts w:ascii="Times New Roman" w:hAnsi="Times New Roman" w:cs="Times New Roman"/>
          <w:noProof/>
          <w:sz w:val="24"/>
          <w:szCs w:val="24"/>
        </w:rPr>
        <w:t xml:space="preserve"> to clinicians</w:t>
      </w:r>
    </w:p>
    <w:p w:rsidR="00B33AC5" w:rsidRPr="00B33AC5" w:rsidRDefault="00B33AC5" w:rsidP="00B33AC5">
      <w:pPr>
        <w:pStyle w:val="ListeParagraf"/>
        <w:numPr>
          <w:ilvl w:val="0"/>
          <w:numId w:val="1"/>
        </w:numPr>
        <w:jc w:val="both"/>
        <w:rPr>
          <w:rFonts w:ascii="Times New Roman" w:hAnsi="Times New Roman" w:cs="Times New Roman"/>
          <w:noProof/>
          <w:sz w:val="24"/>
          <w:szCs w:val="24"/>
        </w:rPr>
      </w:pPr>
      <w:r w:rsidRPr="00B33AC5">
        <w:rPr>
          <w:rFonts w:ascii="Times New Roman" w:hAnsi="Times New Roman" w:cs="Times New Roman"/>
          <w:noProof/>
          <w:sz w:val="24"/>
          <w:szCs w:val="24"/>
        </w:rPr>
        <w:t>It may be beneficial for child and adolescent psychiatrists to measure vitamin B12 and folate, especially in adolescents presenting with depressive and anxiety symptoms.</w:t>
      </w:r>
    </w:p>
    <w:p w:rsidR="00B33AC5" w:rsidRPr="00B33AC5" w:rsidRDefault="00B33AC5" w:rsidP="00B33AC5">
      <w:pPr>
        <w:pStyle w:val="ListeParagraf"/>
        <w:numPr>
          <w:ilvl w:val="0"/>
          <w:numId w:val="1"/>
        </w:numPr>
        <w:jc w:val="both"/>
        <w:rPr>
          <w:rFonts w:ascii="Times New Roman" w:hAnsi="Times New Roman" w:cs="Times New Roman"/>
          <w:noProof/>
          <w:sz w:val="24"/>
          <w:szCs w:val="24"/>
        </w:rPr>
      </w:pPr>
      <w:r w:rsidRPr="00B33AC5">
        <w:rPr>
          <w:rFonts w:ascii="Times New Roman" w:hAnsi="Times New Roman" w:cs="Times New Roman"/>
          <w:noProof/>
          <w:sz w:val="24"/>
          <w:szCs w:val="24"/>
        </w:rPr>
        <w:t>In cases where vitamin b12 and folate deficiency is thought, the next test such as homocysteine ​​may give more accurate results.</w:t>
      </w:r>
    </w:p>
    <w:p w:rsidR="00B33AC5" w:rsidRDefault="00B33AC5" w:rsidP="008D67C6">
      <w:pPr>
        <w:pStyle w:val="ListeParagraf"/>
        <w:numPr>
          <w:ilvl w:val="0"/>
          <w:numId w:val="1"/>
        </w:numPr>
        <w:jc w:val="both"/>
        <w:rPr>
          <w:rFonts w:ascii="Times New Roman" w:hAnsi="Times New Roman" w:cs="Times New Roman"/>
          <w:noProof/>
          <w:sz w:val="24"/>
          <w:szCs w:val="24"/>
        </w:rPr>
      </w:pPr>
      <w:r w:rsidRPr="00B33AC5">
        <w:rPr>
          <w:rFonts w:ascii="Times New Roman" w:hAnsi="Times New Roman" w:cs="Times New Roman"/>
          <w:noProof/>
          <w:sz w:val="24"/>
          <w:szCs w:val="24"/>
        </w:rPr>
        <w:t>Child and adolescent psychiatrists can question their patients' diets, and also make dietary recommendations when necessary.</w:t>
      </w:r>
    </w:p>
    <w:p w:rsidR="00B33AC5" w:rsidRDefault="00B33AC5" w:rsidP="008D67C6">
      <w:pPr>
        <w:pStyle w:val="ListeParagraf"/>
        <w:numPr>
          <w:ilvl w:val="0"/>
          <w:numId w:val="1"/>
        </w:numPr>
        <w:jc w:val="both"/>
        <w:rPr>
          <w:rFonts w:ascii="Times New Roman" w:hAnsi="Times New Roman" w:cs="Times New Roman"/>
          <w:noProof/>
          <w:sz w:val="24"/>
          <w:szCs w:val="24"/>
        </w:rPr>
      </w:pPr>
      <w:r w:rsidRPr="00B33AC5">
        <w:rPr>
          <w:rFonts w:ascii="Times New Roman" w:hAnsi="Times New Roman" w:cs="Times New Roman"/>
          <w:noProof/>
          <w:sz w:val="24"/>
          <w:szCs w:val="24"/>
        </w:rPr>
        <w:t>Having a normal diet does not mean that vitamin B12 and folate deficiency will not develop.</w:t>
      </w:r>
    </w:p>
    <w:p w:rsidR="00B33AC5" w:rsidRPr="00B33AC5" w:rsidRDefault="00B33AC5" w:rsidP="00B33AC5">
      <w:pPr>
        <w:pStyle w:val="ListeParagraf"/>
        <w:numPr>
          <w:ilvl w:val="0"/>
          <w:numId w:val="1"/>
        </w:numPr>
        <w:jc w:val="both"/>
        <w:rPr>
          <w:rFonts w:ascii="Times New Roman" w:hAnsi="Times New Roman" w:cs="Times New Roman"/>
          <w:noProof/>
          <w:sz w:val="24"/>
          <w:szCs w:val="24"/>
        </w:rPr>
      </w:pPr>
      <w:r w:rsidRPr="00B33AC5">
        <w:rPr>
          <w:rFonts w:ascii="Times New Roman" w:hAnsi="Times New Roman" w:cs="Times New Roman"/>
          <w:noProof/>
          <w:sz w:val="24"/>
          <w:szCs w:val="24"/>
        </w:rPr>
        <w:t>Vitamin B12 and folate deficiency are not only seen in the elderly. It can also be seen in children and adolescents.</w:t>
      </w:r>
    </w:p>
    <w:p w:rsidR="008D67C6" w:rsidRDefault="00B33AC5" w:rsidP="00B33AC5">
      <w:pPr>
        <w:pStyle w:val="ListeParagraf"/>
        <w:numPr>
          <w:ilvl w:val="0"/>
          <w:numId w:val="1"/>
        </w:numPr>
        <w:jc w:val="both"/>
        <w:rPr>
          <w:rFonts w:ascii="Times New Roman" w:hAnsi="Times New Roman" w:cs="Times New Roman"/>
          <w:noProof/>
          <w:sz w:val="24"/>
          <w:szCs w:val="24"/>
        </w:rPr>
      </w:pPr>
      <w:r w:rsidRPr="00B33AC5">
        <w:rPr>
          <w:rFonts w:ascii="Times New Roman" w:hAnsi="Times New Roman" w:cs="Times New Roman"/>
          <w:noProof/>
          <w:sz w:val="24"/>
          <w:szCs w:val="24"/>
        </w:rPr>
        <w:t>Since the vitamins necessary for healthy brain tissue can be taken less, especially in those who consume less animal foods, such as vegetarians, these people may be accompanied by mental symptoms.</w:t>
      </w:r>
    </w:p>
    <w:p w:rsidR="00F168FC" w:rsidRDefault="00F168FC" w:rsidP="008D67C6">
      <w:pPr>
        <w:pStyle w:val="ListeParagraf"/>
        <w:numPr>
          <w:ilvl w:val="0"/>
          <w:numId w:val="1"/>
        </w:numPr>
        <w:jc w:val="both"/>
        <w:rPr>
          <w:rFonts w:ascii="Times New Roman" w:hAnsi="Times New Roman" w:cs="Times New Roman"/>
          <w:noProof/>
          <w:sz w:val="24"/>
          <w:szCs w:val="24"/>
        </w:rPr>
      </w:pPr>
      <w:r w:rsidRPr="00F168FC">
        <w:rPr>
          <w:rFonts w:ascii="Times New Roman" w:hAnsi="Times New Roman" w:cs="Times New Roman"/>
          <w:noProof/>
          <w:sz w:val="24"/>
          <w:szCs w:val="24"/>
        </w:rPr>
        <w:t>Serum vitamin B12 and folate levels in the normal range should not mean that there is no deficiency. Vitamin values ​​in brain tissue may be lower than serum values. It would be better if vitamin supplementation was done, especially at values ​​close to the lower limit of the normal range.</w:t>
      </w:r>
    </w:p>
    <w:p w:rsidR="00F168FC" w:rsidRDefault="00F168FC" w:rsidP="008D67C6">
      <w:pPr>
        <w:pStyle w:val="ListeParagraf"/>
        <w:numPr>
          <w:ilvl w:val="0"/>
          <w:numId w:val="1"/>
        </w:numPr>
        <w:jc w:val="both"/>
        <w:rPr>
          <w:rFonts w:ascii="Times New Roman" w:hAnsi="Times New Roman" w:cs="Times New Roman"/>
          <w:noProof/>
          <w:sz w:val="24"/>
          <w:szCs w:val="24"/>
        </w:rPr>
      </w:pPr>
      <w:r w:rsidRPr="00F168FC">
        <w:rPr>
          <w:rFonts w:ascii="Times New Roman" w:hAnsi="Times New Roman" w:cs="Times New Roman"/>
          <w:noProof/>
          <w:sz w:val="24"/>
          <w:szCs w:val="24"/>
        </w:rPr>
        <w:t>Due to brain development, cell proliferation,</w:t>
      </w:r>
      <w:r>
        <w:rPr>
          <w:rFonts w:ascii="Times New Roman" w:hAnsi="Times New Roman" w:cs="Times New Roman"/>
          <w:noProof/>
          <w:sz w:val="24"/>
          <w:szCs w:val="24"/>
        </w:rPr>
        <w:t xml:space="preserve"> and</w:t>
      </w:r>
      <w:r w:rsidRPr="00F168FC">
        <w:rPr>
          <w:rFonts w:ascii="Times New Roman" w:hAnsi="Times New Roman" w:cs="Times New Roman"/>
          <w:noProof/>
          <w:sz w:val="24"/>
          <w:szCs w:val="24"/>
        </w:rPr>
        <w:t xml:space="preserve"> increased neuroplastic processes, children and adolescents may be more susceptible to vitamin B12 and folate deficiency and one-carbon metabolism pathologies.</w:t>
      </w:r>
    </w:p>
    <w:p w:rsidR="00F168FC" w:rsidRDefault="00F168FC" w:rsidP="008D67C6">
      <w:pPr>
        <w:pStyle w:val="ListeParagraf"/>
        <w:numPr>
          <w:ilvl w:val="0"/>
          <w:numId w:val="1"/>
        </w:numPr>
        <w:jc w:val="both"/>
        <w:rPr>
          <w:rFonts w:ascii="Times New Roman" w:hAnsi="Times New Roman" w:cs="Times New Roman"/>
          <w:noProof/>
          <w:sz w:val="24"/>
          <w:szCs w:val="24"/>
        </w:rPr>
      </w:pPr>
      <w:r w:rsidRPr="00F168FC">
        <w:rPr>
          <w:rFonts w:ascii="Times New Roman" w:hAnsi="Times New Roman" w:cs="Times New Roman"/>
          <w:noProof/>
          <w:sz w:val="24"/>
          <w:szCs w:val="24"/>
        </w:rPr>
        <w:t>Existing vitamin deficiencies may not be reflected in the blood picture. Even clinical signs may not have appeared. Supplementation should be given to these risky people.</w:t>
      </w:r>
    </w:p>
    <w:p w:rsidR="00F168FC" w:rsidRDefault="00F168FC" w:rsidP="008D67C6">
      <w:pPr>
        <w:pStyle w:val="ListeParagraf"/>
        <w:numPr>
          <w:ilvl w:val="0"/>
          <w:numId w:val="1"/>
        </w:numPr>
        <w:jc w:val="both"/>
        <w:rPr>
          <w:rFonts w:ascii="Times New Roman" w:hAnsi="Times New Roman" w:cs="Times New Roman"/>
          <w:noProof/>
          <w:sz w:val="24"/>
          <w:szCs w:val="24"/>
        </w:rPr>
      </w:pPr>
      <w:r w:rsidRPr="00F168FC">
        <w:rPr>
          <w:rFonts w:ascii="Times New Roman" w:hAnsi="Times New Roman" w:cs="Times New Roman"/>
          <w:noProof/>
          <w:sz w:val="24"/>
          <w:szCs w:val="24"/>
        </w:rPr>
        <w:t>Child and adolescent psychiatrists can add vitamin B12 and folic acid to their psychopharmacological treatments. These are non-toxic or negligible, and supplementation therapy is easy and inexpensive. They also increase the effectiveness of antidepressants.</w:t>
      </w:r>
    </w:p>
    <w:p w:rsidR="0088370D" w:rsidRDefault="0088370D"/>
    <w:sectPr w:rsidR="0088370D" w:rsidSect="003666D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4422C"/>
    <w:multiLevelType w:val="hybridMultilevel"/>
    <w:tmpl w:val="9D5698E6"/>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8D67C6"/>
    <w:rsid w:val="003666D4"/>
    <w:rsid w:val="0088370D"/>
    <w:rsid w:val="008D67C6"/>
    <w:rsid w:val="00A656FC"/>
    <w:rsid w:val="00AA74B6"/>
    <w:rsid w:val="00B33AC5"/>
    <w:rsid w:val="00C72302"/>
    <w:rsid w:val="00D74F1A"/>
    <w:rsid w:val="00F168FC"/>
    <w:rsid w:val="00FA04B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6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D67C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268</Words>
  <Characters>1532</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2023-04-10T23:12:00Z</dcterms:created>
  <dcterms:modified xsi:type="dcterms:W3CDTF">2023-06-04T21:41:00Z</dcterms:modified>
</cp:coreProperties>
</file>