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FF" w:rsidRPr="006A4F6E" w:rsidRDefault="002A4CA4" w:rsidP="002A4CA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4F6E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6A4F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3205">
        <w:rPr>
          <w:rFonts w:ascii="Times New Roman" w:hAnsi="Times New Roman" w:cs="Times New Roman"/>
          <w:b/>
          <w:sz w:val="24"/>
          <w:szCs w:val="24"/>
        </w:rPr>
        <w:t>1</w:t>
      </w:r>
      <w:r w:rsidRPr="006A4F6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6A4F6E">
        <w:rPr>
          <w:rFonts w:ascii="Times New Roman" w:hAnsi="Times New Roman" w:cs="Times New Roman"/>
          <w:b/>
          <w:sz w:val="24"/>
          <w:szCs w:val="24"/>
        </w:rPr>
        <w:t>Causes</w:t>
      </w:r>
      <w:proofErr w:type="spellEnd"/>
      <w:r w:rsidRPr="006A4F6E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6A4F6E">
        <w:rPr>
          <w:rFonts w:ascii="Times New Roman" w:hAnsi="Times New Roman" w:cs="Times New Roman"/>
          <w:b/>
          <w:sz w:val="24"/>
          <w:szCs w:val="24"/>
        </w:rPr>
        <w:t>Hyperhomocysteinemia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4F6E">
        <w:rPr>
          <w:rFonts w:ascii="Times New Roman" w:hAnsi="Times New Roman" w:cs="Times New Roman"/>
          <w:sz w:val="24"/>
          <w:szCs w:val="24"/>
        </w:rPr>
        <w:t>Cronic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renal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failure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4F6E">
        <w:rPr>
          <w:rFonts w:ascii="Times New Roman" w:hAnsi="Times New Roman" w:cs="Times New Roman"/>
          <w:sz w:val="24"/>
          <w:szCs w:val="24"/>
        </w:rPr>
        <w:t>Hypothroidism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4F6E">
        <w:rPr>
          <w:rFonts w:ascii="Times New Roman" w:hAnsi="Times New Roman" w:cs="Times New Roman"/>
          <w:sz w:val="24"/>
          <w:szCs w:val="24"/>
        </w:rPr>
        <w:t>Malignant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tumors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4F6E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r w:rsidR="00D7114A" w:rsidRPr="006A4F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7114A" w:rsidRPr="006A4F6E">
        <w:rPr>
          <w:rFonts w:ascii="Times New Roman" w:hAnsi="Times New Roman" w:cs="Times New Roman"/>
          <w:sz w:val="24"/>
          <w:szCs w:val="24"/>
        </w:rPr>
        <w:t>antiepileptics</w:t>
      </w:r>
      <w:proofErr w:type="spellEnd"/>
      <w:r w:rsidR="00D7114A" w:rsidRPr="006A4F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114A" w:rsidRPr="006A4F6E">
        <w:rPr>
          <w:rFonts w:ascii="Times New Roman" w:hAnsi="Times New Roman" w:cs="Times New Roman"/>
          <w:sz w:val="24"/>
          <w:szCs w:val="24"/>
        </w:rPr>
        <w:t>methotrexate</w:t>
      </w:r>
      <w:proofErr w:type="spellEnd"/>
      <w:r w:rsidR="00D7114A" w:rsidRPr="006A4F6E">
        <w:rPr>
          <w:rFonts w:ascii="Times New Roman" w:hAnsi="Times New Roman" w:cs="Times New Roman"/>
          <w:sz w:val="24"/>
          <w:szCs w:val="24"/>
        </w:rPr>
        <w:t>, L-</w:t>
      </w:r>
      <w:proofErr w:type="spellStart"/>
      <w:r w:rsidR="00D7114A" w:rsidRPr="006A4F6E">
        <w:rPr>
          <w:rFonts w:ascii="Times New Roman" w:hAnsi="Times New Roman" w:cs="Times New Roman"/>
          <w:sz w:val="24"/>
          <w:szCs w:val="24"/>
        </w:rPr>
        <w:t>dopa</w:t>
      </w:r>
      <w:proofErr w:type="spellEnd"/>
      <w:r w:rsidR="00D7114A" w:rsidRPr="006A4F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114A" w:rsidRPr="006A4F6E">
        <w:rPr>
          <w:rFonts w:ascii="Times New Roman" w:hAnsi="Times New Roman" w:cs="Times New Roman"/>
          <w:sz w:val="24"/>
          <w:szCs w:val="24"/>
        </w:rPr>
        <w:t>lipid</w:t>
      </w:r>
      <w:proofErr w:type="spellEnd"/>
      <w:r w:rsidR="00D7114A"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14A" w:rsidRPr="006A4F6E">
        <w:rPr>
          <w:rFonts w:ascii="Times New Roman" w:hAnsi="Times New Roman" w:cs="Times New Roman"/>
          <w:sz w:val="24"/>
          <w:szCs w:val="24"/>
        </w:rPr>
        <w:t>lowering</w:t>
      </w:r>
      <w:proofErr w:type="spellEnd"/>
      <w:r w:rsidR="00D7114A"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14A" w:rsidRPr="006A4F6E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="00D7114A" w:rsidRPr="006A4F6E">
        <w:rPr>
          <w:rFonts w:ascii="Times New Roman" w:hAnsi="Times New Roman" w:cs="Times New Roman"/>
          <w:sz w:val="24"/>
          <w:szCs w:val="24"/>
        </w:rPr>
        <w:t xml:space="preserve">, oral </w:t>
      </w:r>
      <w:proofErr w:type="spellStart"/>
      <w:r w:rsidR="00D7114A" w:rsidRPr="006A4F6E">
        <w:rPr>
          <w:rFonts w:ascii="Times New Roman" w:hAnsi="Times New Roman" w:cs="Times New Roman"/>
          <w:sz w:val="24"/>
          <w:szCs w:val="24"/>
        </w:rPr>
        <w:t>contraceptives</w:t>
      </w:r>
      <w:proofErr w:type="spellEnd"/>
      <w:r w:rsidR="00D7114A" w:rsidRPr="006A4F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114A" w:rsidRPr="006A4F6E">
        <w:rPr>
          <w:rFonts w:ascii="Times New Roman" w:hAnsi="Times New Roman" w:cs="Times New Roman"/>
          <w:sz w:val="24"/>
          <w:szCs w:val="24"/>
        </w:rPr>
        <w:t>antidiabetic</w:t>
      </w:r>
      <w:proofErr w:type="spellEnd"/>
      <w:r w:rsidR="00D7114A"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114A" w:rsidRPr="006A4F6E">
        <w:rPr>
          <w:rFonts w:ascii="Times New Roman" w:hAnsi="Times New Roman" w:cs="Times New Roman"/>
          <w:sz w:val="24"/>
          <w:szCs w:val="24"/>
        </w:rPr>
        <w:t>drugs</w:t>
      </w:r>
      <w:proofErr w:type="spellEnd"/>
      <w:r w:rsidR="00D7114A" w:rsidRPr="006A4F6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4260C" w:rsidRDefault="001B1912" w:rsidP="00B42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Vitamin B2, B6, B12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A4CA4" w:rsidRPr="006A4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Folate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deficiencies</w:t>
      </w:r>
      <w:proofErr w:type="spellEnd"/>
    </w:p>
    <w:p w:rsidR="002A4CA4" w:rsidRPr="006A4F6E" w:rsidRDefault="002A4CA4" w:rsidP="00B426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4F6E">
        <w:rPr>
          <w:rFonts w:ascii="Times New Roman" w:hAnsi="Times New Roman" w:cs="Times New Roman"/>
          <w:sz w:val="24"/>
          <w:szCs w:val="24"/>
        </w:rPr>
        <w:t>Lyfe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style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excessive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coffee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>, smoking, alcohol, age)</w:t>
      </w:r>
    </w:p>
    <w:p w:rsidR="002A4CA4" w:rsidRPr="006A4F6E" w:rsidRDefault="0014138E" w:rsidP="002A4C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4F6E">
        <w:rPr>
          <w:rFonts w:ascii="Times New Roman" w:hAnsi="Times New Roman" w:cs="Times New Roman"/>
          <w:sz w:val="24"/>
          <w:szCs w:val="24"/>
        </w:rPr>
        <w:t>Enzym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deficiencies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2A4CA4"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4CA4" w:rsidRPr="006A4F6E">
        <w:rPr>
          <w:rFonts w:ascii="Times New Roman" w:hAnsi="Times New Roman" w:cs="Times New Roman"/>
          <w:sz w:val="24"/>
          <w:szCs w:val="24"/>
        </w:rPr>
        <w:t>polimorphisms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F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cystathionine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beta-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synthase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F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methylenetetrahydrofolate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reductase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F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methionine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synthase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F6E">
        <w:rPr>
          <w:rFonts w:ascii="Times New Roman" w:hAnsi="Times New Roman" w:cs="Times New Roman"/>
          <w:sz w:val="24"/>
          <w:szCs w:val="24"/>
        </w:rPr>
        <w:tab/>
        <w:t>S-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adenosylhomocysteine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hydrolase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F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glycine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N-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methyltransferase</w:t>
      </w:r>
      <w:proofErr w:type="spellEnd"/>
    </w:p>
    <w:p w:rsidR="002A4CA4" w:rsidRPr="006A4F6E" w:rsidRDefault="002A4CA4" w:rsidP="002A4C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4F6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adenosine</w:t>
      </w:r>
      <w:proofErr w:type="spellEnd"/>
      <w:r w:rsidRPr="006A4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4F6E">
        <w:rPr>
          <w:rFonts w:ascii="Times New Roman" w:hAnsi="Times New Roman" w:cs="Times New Roman"/>
          <w:sz w:val="24"/>
          <w:szCs w:val="24"/>
        </w:rPr>
        <w:t>kinase</w:t>
      </w:r>
      <w:proofErr w:type="spellEnd"/>
    </w:p>
    <w:sectPr w:rsidR="002A4CA4" w:rsidRPr="006A4F6E" w:rsidSect="004A5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4CA4"/>
    <w:rsid w:val="0014138E"/>
    <w:rsid w:val="001B1912"/>
    <w:rsid w:val="002A4CA4"/>
    <w:rsid w:val="004A57FF"/>
    <w:rsid w:val="004D52C8"/>
    <w:rsid w:val="005C1C81"/>
    <w:rsid w:val="006A4F6E"/>
    <w:rsid w:val="006A54C9"/>
    <w:rsid w:val="00806114"/>
    <w:rsid w:val="00B03852"/>
    <w:rsid w:val="00B4260C"/>
    <w:rsid w:val="00C63205"/>
    <w:rsid w:val="00D7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7F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2A4C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2A4CA4"/>
    <w:rPr>
      <w:rFonts w:ascii="Courier New" w:eastAsia="Times New Roman" w:hAnsi="Courier New" w:cs="Courier New"/>
      <w:sz w:val="20"/>
      <w:szCs w:val="20"/>
    </w:rPr>
  </w:style>
  <w:style w:type="character" w:customStyle="1" w:styleId="y2qfc">
    <w:name w:val="y2ıqfc"/>
    <w:basedOn w:val="VarsaylanParagrafYazTipi"/>
    <w:rsid w:val="002A4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2023-02-26T10:35:00Z</dcterms:created>
  <dcterms:modified xsi:type="dcterms:W3CDTF">2023-06-08T12:59:00Z</dcterms:modified>
</cp:coreProperties>
</file>