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2"/>
        <w:tblpPr w:leftFromText="180" w:rightFromText="180" w:vertAnchor="page" w:horzAnchor="margin" w:tblpXSpec="center" w:tblpY="3073"/>
        <w:tblW w:w="11412" w:type="dxa"/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992"/>
        <w:gridCol w:w="966"/>
        <w:gridCol w:w="982"/>
        <w:gridCol w:w="1014"/>
        <w:gridCol w:w="1014"/>
        <w:gridCol w:w="1015"/>
        <w:gridCol w:w="1014"/>
        <w:gridCol w:w="1014"/>
        <w:gridCol w:w="919"/>
        <w:gridCol w:w="497"/>
      </w:tblGrid>
      <w:tr w:rsidR="006206C3" w:rsidRPr="00594EE8" w14:paraId="739982B4" w14:textId="77777777" w:rsidTr="00696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103E98DC" w14:textId="77777777" w:rsidR="006206C3" w:rsidRPr="00594EE8" w:rsidRDefault="006206C3" w:rsidP="00696D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hideMark/>
          </w:tcPr>
          <w:p w14:paraId="4C7AE532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Body Mass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21B78EA0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BCS</w:t>
            </w:r>
          </w:p>
        </w:tc>
        <w:tc>
          <w:tcPr>
            <w:tcW w:w="966" w:type="dxa"/>
            <w:tcBorders>
              <w:top w:val="single" w:sz="4" w:space="0" w:color="auto"/>
            </w:tcBorders>
            <w:noWrap/>
            <w:hideMark/>
          </w:tcPr>
          <w:p w14:paraId="19E75357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Total eye score</w:t>
            </w:r>
          </w:p>
        </w:tc>
        <w:tc>
          <w:tcPr>
            <w:tcW w:w="982" w:type="dxa"/>
            <w:tcBorders>
              <w:top w:val="single" w:sz="4" w:space="0" w:color="auto"/>
            </w:tcBorders>
            <w:noWrap/>
            <w:hideMark/>
          </w:tcPr>
          <w:p w14:paraId="5A74E175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Wet bottom score</w:t>
            </w:r>
          </w:p>
        </w:tc>
        <w:tc>
          <w:tcPr>
            <w:tcW w:w="1014" w:type="dxa"/>
            <w:tcBorders>
              <w:top w:val="single" w:sz="4" w:space="0" w:color="auto"/>
            </w:tcBorders>
            <w:noWrap/>
            <w:hideMark/>
          </w:tcPr>
          <w:p w14:paraId="50FA2FD4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Cyst grade</w:t>
            </w:r>
          </w:p>
        </w:tc>
        <w:tc>
          <w:tcPr>
            <w:tcW w:w="1014" w:type="dxa"/>
            <w:tcBorders>
              <w:top w:val="single" w:sz="4" w:space="0" w:color="auto"/>
            </w:tcBorders>
            <w:noWrap/>
            <w:hideMark/>
          </w:tcPr>
          <w:p w14:paraId="2909A831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Bladder wall thickness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noWrap/>
            <w:hideMark/>
          </w:tcPr>
          <w:p w14:paraId="728620E9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Theme="majorHAnsi" w:hAnsiTheme="majorHAnsi" w:cstheme="majorHAnsi"/>
                <w:sz w:val="20"/>
                <w:szCs w:val="20"/>
              </w:rPr>
              <w:t>ΔCT</w:t>
            </w:r>
            <w:r w:rsidRPr="000E09C2">
              <w:rPr>
                <w:rFonts w:ascii="Calibri" w:hAnsi="Calibri" w:cs="Calibri"/>
                <w:sz w:val="20"/>
                <w:szCs w:val="20"/>
              </w:rPr>
              <w:t xml:space="preserve"> Eyes</w:t>
            </w:r>
          </w:p>
        </w:tc>
        <w:tc>
          <w:tcPr>
            <w:tcW w:w="1014" w:type="dxa"/>
            <w:tcBorders>
              <w:top w:val="single" w:sz="4" w:space="0" w:color="auto"/>
            </w:tcBorders>
            <w:noWrap/>
            <w:hideMark/>
          </w:tcPr>
          <w:p w14:paraId="1EA984EE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Theme="majorHAnsi" w:hAnsiTheme="majorHAnsi" w:cstheme="majorHAnsi"/>
                <w:sz w:val="20"/>
                <w:szCs w:val="20"/>
              </w:rPr>
              <w:t>ΔCT</w:t>
            </w:r>
            <w:r w:rsidRPr="000E09C2">
              <w:rPr>
                <w:rFonts w:ascii="Calibri" w:hAnsi="Calibri" w:cs="Calibri"/>
                <w:sz w:val="20"/>
                <w:szCs w:val="20"/>
              </w:rPr>
              <w:t xml:space="preserve"> urogenital</w:t>
            </w:r>
          </w:p>
        </w:tc>
        <w:tc>
          <w:tcPr>
            <w:tcW w:w="1014" w:type="dxa"/>
            <w:tcBorders>
              <w:top w:val="single" w:sz="4" w:space="0" w:color="auto"/>
            </w:tcBorders>
            <w:noWrap/>
            <w:hideMark/>
          </w:tcPr>
          <w:p w14:paraId="685D62B8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0E09C2">
              <w:rPr>
                <w:rFonts w:ascii="Calibri" w:hAnsi="Calibri" w:cs="Calibri"/>
                <w:sz w:val="20"/>
                <w:szCs w:val="20"/>
              </w:rPr>
              <w:t>IFN</w:t>
            </w:r>
            <w:r w:rsidRPr="000E09C2">
              <w:rPr>
                <w:rFonts w:asciiTheme="majorHAnsi" w:hAnsiTheme="majorHAnsi" w:cstheme="majorHAnsi"/>
                <w:i/>
                <w:iCs/>
                <w:sz w:val="20"/>
                <w:szCs w:val="20"/>
                <w:shd w:val="clear" w:color="auto" w:fill="FFFFFF"/>
              </w:rPr>
              <w:t>γ</w:t>
            </w:r>
            <w:proofErr w:type="spellEnd"/>
          </w:p>
        </w:tc>
        <w:tc>
          <w:tcPr>
            <w:tcW w:w="919" w:type="dxa"/>
            <w:tcBorders>
              <w:top w:val="single" w:sz="4" w:space="0" w:color="auto"/>
            </w:tcBorders>
            <w:noWrap/>
            <w:hideMark/>
          </w:tcPr>
          <w:p w14:paraId="61A118E3" w14:textId="77777777" w:rsidR="006206C3" w:rsidRPr="000E09C2" w:rsidRDefault="006206C3" w:rsidP="00696D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IL-17A</w:t>
            </w:r>
          </w:p>
        </w:tc>
        <w:tc>
          <w:tcPr>
            <w:tcW w:w="497" w:type="dxa"/>
            <w:tcBorders>
              <w:top w:val="single" w:sz="4" w:space="0" w:color="auto"/>
              <w:right w:val="single" w:sz="4" w:space="0" w:color="auto"/>
            </w:tcBorders>
          </w:tcPr>
          <w:p w14:paraId="7C44B9D1" w14:textId="77777777" w:rsidR="006206C3" w:rsidRPr="000E09C2" w:rsidRDefault="006206C3" w:rsidP="00696DB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IgG</w:t>
            </w:r>
          </w:p>
        </w:tc>
      </w:tr>
      <w:tr w:rsidR="006206C3" w:rsidRPr="00594EE8" w14:paraId="0B7F956B" w14:textId="77777777" w:rsidTr="00696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</w:tcPr>
          <w:p w14:paraId="6338364A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Body Mass</w:t>
            </w:r>
          </w:p>
        </w:tc>
        <w:tc>
          <w:tcPr>
            <w:tcW w:w="993" w:type="dxa"/>
            <w:noWrap/>
          </w:tcPr>
          <w:p w14:paraId="7E879B4E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 xml:space="preserve">r = 1 </w:t>
            </w:r>
          </w:p>
        </w:tc>
        <w:tc>
          <w:tcPr>
            <w:tcW w:w="992" w:type="dxa"/>
            <w:noWrap/>
          </w:tcPr>
          <w:p w14:paraId="335E0B27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66" w:type="dxa"/>
            <w:noWrap/>
          </w:tcPr>
          <w:p w14:paraId="39DEAEE9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2" w:type="dxa"/>
            <w:noWrap/>
          </w:tcPr>
          <w:p w14:paraId="2EE8EF05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</w:tcPr>
          <w:p w14:paraId="39266C82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</w:tcPr>
          <w:p w14:paraId="121D7AF7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5" w:type="dxa"/>
            <w:noWrap/>
          </w:tcPr>
          <w:p w14:paraId="10031101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</w:tcPr>
          <w:p w14:paraId="60AFFA79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</w:tcPr>
          <w:p w14:paraId="5A28ED1D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noWrap/>
          </w:tcPr>
          <w:p w14:paraId="6F1D66B8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55FAA458" w14:textId="77777777" w:rsidR="006206C3" w:rsidRPr="000E09C2" w:rsidRDefault="006206C3" w:rsidP="00696D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206C3" w:rsidRPr="00594EE8" w14:paraId="7D0AFCE3" w14:textId="77777777" w:rsidTr="00696DB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  <w:hideMark/>
          </w:tcPr>
          <w:p w14:paraId="3893EE5B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94EE8">
              <w:rPr>
                <w:rFonts w:ascii="Calibri" w:hAnsi="Calibri" w:cs="Calibri"/>
                <w:sz w:val="20"/>
                <w:szCs w:val="20"/>
              </w:rPr>
              <w:t>BCS</w:t>
            </w:r>
          </w:p>
        </w:tc>
        <w:tc>
          <w:tcPr>
            <w:tcW w:w="993" w:type="dxa"/>
            <w:noWrap/>
            <w:hideMark/>
          </w:tcPr>
          <w:p w14:paraId="1E2BF3A6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0.05</w:t>
            </w:r>
          </w:p>
          <w:p w14:paraId="172EF1F0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0.48</w:t>
            </w:r>
          </w:p>
        </w:tc>
        <w:tc>
          <w:tcPr>
            <w:tcW w:w="992" w:type="dxa"/>
            <w:noWrap/>
            <w:hideMark/>
          </w:tcPr>
          <w:p w14:paraId="7F04345D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66" w:type="dxa"/>
            <w:noWrap/>
            <w:hideMark/>
          </w:tcPr>
          <w:p w14:paraId="5F59CC1E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2" w:type="dxa"/>
            <w:noWrap/>
            <w:hideMark/>
          </w:tcPr>
          <w:p w14:paraId="12F89050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64C518BD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7852F607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5" w:type="dxa"/>
            <w:noWrap/>
            <w:hideMark/>
          </w:tcPr>
          <w:p w14:paraId="21B575E9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49793FCA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4B91018C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noWrap/>
            <w:hideMark/>
          </w:tcPr>
          <w:p w14:paraId="14F5378C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1E60A79D" w14:textId="77777777" w:rsidR="006206C3" w:rsidRPr="000E09C2" w:rsidRDefault="006206C3" w:rsidP="00696D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206C3" w:rsidRPr="00594EE8" w14:paraId="4E538092" w14:textId="77777777" w:rsidTr="00696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  <w:hideMark/>
          </w:tcPr>
          <w:p w14:paraId="29947BEA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94EE8">
              <w:rPr>
                <w:rFonts w:ascii="Calibri" w:hAnsi="Calibri" w:cs="Calibri"/>
                <w:sz w:val="20"/>
                <w:szCs w:val="20"/>
              </w:rPr>
              <w:t>Total eye score</w:t>
            </w:r>
          </w:p>
        </w:tc>
        <w:tc>
          <w:tcPr>
            <w:tcW w:w="993" w:type="dxa"/>
            <w:noWrap/>
            <w:hideMark/>
          </w:tcPr>
          <w:p w14:paraId="406285C4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 = 0.18 </w:t>
            </w:r>
          </w:p>
          <w:p w14:paraId="1EB28E2A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p = 0.02</w:t>
            </w:r>
          </w:p>
        </w:tc>
        <w:tc>
          <w:tcPr>
            <w:tcW w:w="992" w:type="dxa"/>
            <w:noWrap/>
            <w:hideMark/>
          </w:tcPr>
          <w:p w14:paraId="4304B28E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r = -0.19 p = 0.01</w:t>
            </w:r>
          </w:p>
        </w:tc>
        <w:tc>
          <w:tcPr>
            <w:tcW w:w="966" w:type="dxa"/>
            <w:noWrap/>
            <w:hideMark/>
          </w:tcPr>
          <w:p w14:paraId="2642CE80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82" w:type="dxa"/>
            <w:noWrap/>
            <w:hideMark/>
          </w:tcPr>
          <w:p w14:paraId="6BF8C0F7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410FB3F9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12783532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5" w:type="dxa"/>
            <w:noWrap/>
            <w:hideMark/>
          </w:tcPr>
          <w:p w14:paraId="289D7B8F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3C99DFDC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762DDCA0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noWrap/>
            <w:hideMark/>
          </w:tcPr>
          <w:p w14:paraId="5875E0EE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3D42FF93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206C3" w:rsidRPr="00594EE8" w14:paraId="5BAFDA2D" w14:textId="77777777" w:rsidTr="00696DB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  <w:hideMark/>
          </w:tcPr>
          <w:p w14:paraId="74783688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94EE8">
              <w:rPr>
                <w:rFonts w:ascii="Calibri" w:hAnsi="Calibri" w:cs="Calibri"/>
                <w:sz w:val="20"/>
                <w:szCs w:val="20"/>
              </w:rPr>
              <w:t>Wet bottom score</w:t>
            </w:r>
          </w:p>
        </w:tc>
        <w:tc>
          <w:tcPr>
            <w:tcW w:w="993" w:type="dxa"/>
            <w:noWrap/>
            <w:hideMark/>
          </w:tcPr>
          <w:p w14:paraId="42D0E2E9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r = -0.23 p = 0.001</w:t>
            </w:r>
          </w:p>
        </w:tc>
        <w:tc>
          <w:tcPr>
            <w:tcW w:w="992" w:type="dxa"/>
            <w:noWrap/>
            <w:hideMark/>
          </w:tcPr>
          <w:p w14:paraId="629DE6E0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r = -0.17 p = 0.02</w:t>
            </w:r>
          </w:p>
        </w:tc>
        <w:tc>
          <w:tcPr>
            <w:tcW w:w="966" w:type="dxa"/>
            <w:noWrap/>
            <w:hideMark/>
          </w:tcPr>
          <w:p w14:paraId="5EAEFE3C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0.12</w:t>
            </w:r>
          </w:p>
          <w:p w14:paraId="7A5C1BFC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0.11</w:t>
            </w:r>
          </w:p>
        </w:tc>
        <w:tc>
          <w:tcPr>
            <w:tcW w:w="982" w:type="dxa"/>
            <w:noWrap/>
            <w:hideMark/>
          </w:tcPr>
          <w:p w14:paraId="3AAA8ABC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3B990F43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79EB4352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5" w:type="dxa"/>
            <w:noWrap/>
            <w:hideMark/>
          </w:tcPr>
          <w:p w14:paraId="518293A7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1967590B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2CCFB9A3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noWrap/>
            <w:hideMark/>
          </w:tcPr>
          <w:p w14:paraId="3811765C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10F68097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206C3" w:rsidRPr="00594EE8" w14:paraId="1823880D" w14:textId="77777777" w:rsidTr="00696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  <w:hideMark/>
          </w:tcPr>
          <w:p w14:paraId="0451C878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94EE8">
              <w:rPr>
                <w:rFonts w:ascii="Calibri" w:hAnsi="Calibri" w:cs="Calibri"/>
                <w:sz w:val="20"/>
                <w:szCs w:val="20"/>
              </w:rPr>
              <w:t>Cyst grade</w:t>
            </w:r>
          </w:p>
        </w:tc>
        <w:tc>
          <w:tcPr>
            <w:tcW w:w="993" w:type="dxa"/>
            <w:noWrap/>
            <w:hideMark/>
          </w:tcPr>
          <w:p w14:paraId="50844815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0.09</w:t>
            </w:r>
          </w:p>
          <w:p w14:paraId="7DCE3913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0.43</w:t>
            </w:r>
          </w:p>
        </w:tc>
        <w:tc>
          <w:tcPr>
            <w:tcW w:w="992" w:type="dxa"/>
            <w:noWrap/>
            <w:hideMark/>
          </w:tcPr>
          <w:p w14:paraId="6B7079DF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0.01</w:t>
            </w:r>
          </w:p>
          <w:p w14:paraId="55005679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0.98</w:t>
            </w:r>
          </w:p>
        </w:tc>
        <w:tc>
          <w:tcPr>
            <w:tcW w:w="966" w:type="dxa"/>
            <w:noWrap/>
            <w:hideMark/>
          </w:tcPr>
          <w:p w14:paraId="0902408B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 = 0.20 </w:t>
            </w:r>
          </w:p>
          <w:p w14:paraId="3672CD25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p = 0.04</w:t>
            </w:r>
          </w:p>
        </w:tc>
        <w:tc>
          <w:tcPr>
            <w:tcW w:w="982" w:type="dxa"/>
            <w:noWrap/>
            <w:hideMark/>
          </w:tcPr>
          <w:p w14:paraId="6D34C434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 = 0.24 </w:t>
            </w:r>
          </w:p>
          <w:p w14:paraId="1C57EED6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p = 0.01</w:t>
            </w:r>
          </w:p>
        </w:tc>
        <w:tc>
          <w:tcPr>
            <w:tcW w:w="1014" w:type="dxa"/>
            <w:noWrap/>
            <w:hideMark/>
          </w:tcPr>
          <w:p w14:paraId="7472499A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5F7E8C2F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5" w:type="dxa"/>
            <w:noWrap/>
            <w:hideMark/>
          </w:tcPr>
          <w:p w14:paraId="14D4CF01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43160A5E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3F988A0C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noWrap/>
            <w:hideMark/>
          </w:tcPr>
          <w:p w14:paraId="59F4B64A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1C021D1C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206C3" w:rsidRPr="00594EE8" w14:paraId="4438B5A4" w14:textId="77777777" w:rsidTr="00696DB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  <w:hideMark/>
          </w:tcPr>
          <w:p w14:paraId="26271C23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94EE8">
              <w:rPr>
                <w:rFonts w:ascii="Calibri" w:hAnsi="Calibri" w:cs="Calibri"/>
                <w:sz w:val="20"/>
                <w:szCs w:val="20"/>
              </w:rPr>
              <w:t>Bladder wall thickness</w:t>
            </w:r>
          </w:p>
        </w:tc>
        <w:tc>
          <w:tcPr>
            <w:tcW w:w="993" w:type="dxa"/>
            <w:noWrap/>
            <w:hideMark/>
          </w:tcPr>
          <w:p w14:paraId="456F3425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0.01</w:t>
            </w:r>
          </w:p>
          <w:p w14:paraId="56304994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p= 0.87</w:t>
            </w:r>
          </w:p>
        </w:tc>
        <w:tc>
          <w:tcPr>
            <w:tcW w:w="992" w:type="dxa"/>
            <w:noWrap/>
            <w:hideMark/>
          </w:tcPr>
          <w:p w14:paraId="1583A050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-0.01</w:t>
            </w:r>
          </w:p>
          <w:p w14:paraId="75A9E5F7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0.92</w:t>
            </w:r>
          </w:p>
        </w:tc>
        <w:tc>
          <w:tcPr>
            <w:tcW w:w="966" w:type="dxa"/>
            <w:noWrap/>
            <w:hideMark/>
          </w:tcPr>
          <w:p w14:paraId="11E82AD2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0.03</w:t>
            </w:r>
          </w:p>
          <w:p w14:paraId="12BF77F5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0.71</w:t>
            </w:r>
          </w:p>
        </w:tc>
        <w:tc>
          <w:tcPr>
            <w:tcW w:w="982" w:type="dxa"/>
            <w:noWrap/>
            <w:hideMark/>
          </w:tcPr>
          <w:p w14:paraId="5669B849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0.00</w:t>
            </w:r>
          </w:p>
          <w:p w14:paraId="30CFB0E5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0.93</w:t>
            </w:r>
          </w:p>
        </w:tc>
        <w:tc>
          <w:tcPr>
            <w:tcW w:w="1014" w:type="dxa"/>
            <w:noWrap/>
            <w:hideMark/>
          </w:tcPr>
          <w:p w14:paraId="2AC21C02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0.00</w:t>
            </w:r>
          </w:p>
          <w:p w14:paraId="73B931E5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0.06</w:t>
            </w:r>
          </w:p>
        </w:tc>
        <w:tc>
          <w:tcPr>
            <w:tcW w:w="1014" w:type="dxa"/>
            <w:noWrap/>
            <w:hideMark/>
          </w:tcPr>
          <w:p w14:paraId="22BC0EBC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5" w:type="dxa"/>
            <w:noWrap/>
            <w:hideMark/>
          </w:tcPr>
          <w:p w14:paraId="238E158B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1CDD47C5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701714F9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noWrap/>
            <w:hideMark/>
          </w:tcPr>
          <w:p w14:paraId="408C8E71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6B4153CC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206C3" w:rsidRPr="00594EE8" w14:paraId="56D46A7B" w14:textId="77777777" w:rsidTr="00696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  <w:hideMark/>
          </w:tcPr>
          <w:p w14:paraId="4E9D2A38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94EE8">
              <w:rPr>
                <w:rFonts w:asciiTheme="majorHAnsi" w:hAnsiTheme="majorHAnsi" w:cstheme="majorHAnsi"/>
                <w:sz w:val="20"/>
                <w:szCs w:val="20"/>
              </w:rPr>
              <w:t>ΔCT</w:t>
            </w:r>
            <w:r w:rsidRPr="00594EE8">
              <w:rPr>
                <w:rFonts w:ascii="Calibri" w:hAnsi="Calibri" w:cs="Calibri"/>
                <w:sz w:val="20"/>
                <w:szCs w:val="20"/>
              </w:rPr>
              <w:t xml:space="preserve"> Eyes</w:t>
            </w:r>
          </w:p>
        </w:tc>
        <w:tc>
          <w:tcPr>
            <w:tcW w:w="993" w:type="dxa"/>
            <w:noWrap/>
            <w:hideMark/>
          </w:tcPr>
          <w:p w14:paraId="7E6997C8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0.01</w:t>
            </w:r>
          </w:p>
          <w:p w14:paraId="33F0D402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0.90</w:t>
            </w:r>
          </w:p>
        </w:tc>
        <w:tc>
          <w:tcPr>
            <w:tcW w:w="992" w:type="dxa"/>
            <w:noWrap/>
            <w:hideMark/>
          </w:tcPr>
          <w:p w14:paraId="39023069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0.06</w:t>
            </w:r>
          </w:p>
          <w:p w14:paraId="24080443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0.45</w:t>
            </w:r>
          </w:p>
        </w:tc>
        <w:tc>
          <w:tcPr>
            <w:tcW w:w="966" w:type="dxa"/>
            <w:noWrap/>
            <w:hideMark/>
          </w:tcPr>
          <w:p w14:paraId="62984931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r = -0.15 p = 0.05</w:t>
            </w:r>
          </w:p>
        </w:tc>
        <w:tc>
          <w:tcPr>
            <w:tcW w:w="982" w:type="dxa"/>
            <w:noWrap/>
            <w:hideMark/>
          </w:tcPr>
          <w:p w14:paraId="073CC840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0.01</w:t>
            </w:r>
          </w:p>
          <w:p w14:paraId="41DB04DC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0.81</w:t>
            </w:r>
          </w:p>
        </w:tc>
        <w:tc>
          <w:tcPr>
            <w:tcW w:w="1014" w:type="dxa"/>
            <w:noWrap/>
            <w:hideMark/>
          </w:tcPr>
          <w:p w14:paraId="0A563BF3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0.12</w:t>
            </w:r>
          </w:p>
          <w:p w14:paraId="29468C75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0.23</w:t>
            </w:r>
          </w:p>
        </w:tc>
        <w:tc>
          <w:tcPr>
            <w:tcW w:w="1014" w:type="dxa"/>
            <w:noWrap/>
            <w:hideMark/>
          </w:tcPr>
          <w:p w14:paraId="12871A4E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-0.10</w:t>
            </w:r>
          </w:p>
          <w:p w14:paraId="6408E5D8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0.28</w:t>
            </w:r>
          </w:p>
        </w:tc>
        <w:tc>
          <w:tcPr>
            <w:tcW w:w="1015" w:type="dxa"/>
            <w:noWrap/>
            <w:hideMark/>
          </w:tcPr>
          <w:p w14:paraId="4466828F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2BAB81CA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6D9EF40D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noWrap/>
            <w:hideMark/>
          </w:tcPr>
          <w:p w14:paraId="0605967B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1F6A949F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206C3" w:rsidRPr="00594EE8" w14:paraId="7B5324AF" w14:textId="77777777" w:rsidTr="00696DB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  <w:hideMark/>
          </w:tcPr>
          <w:p w14:paraId="2E05DEE8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94EE8">
              <w:rPr>
                <w:rFonts w:asciiTheme="majorHAnsi" w:hAnsiTheme="majorHAnsi" w:cstheme="majorHAnsi"/>
                <w:sz w:val="20"/>
                <w:szCs w:val="20"/>
              </w:rPr>
              <w:t>ΔCT</w:t>
            </w:r>
            <w:r w:rsidRPr="00594EE8">
              <w:rPr>
                <w:rFonts w:ascii="Calibri" w:hAnsi="Calibri" w:cs="Calibri"/>
                <w:sz w:val="20"/>
                <w:szCs w:val="20"/>
              </w:rPr>
              <w:t xml:space="preserve"> urogenital</w:t>
            </w:r>
          </w:p>
        </w:tc>
        <w:tc>
          <w:tcPr>
            <w:tcW w:w="993" w:type="dxa"/>
            <w:noWrap/>
            <w:hideMark/>
          </w:tcPr>
          <w:p w14:paraId="3245252D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-0.01</w:t>
            </w:r>
          </w:p>
          <w:p w14:paraId="21B00059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=0.90</w:t>
            </w:r>
          </w:p>
        </w:tc>
        <w:tc>
          <w:tcPr>
            <w:tcW w:w="992" w:type="dxa"/>
            <w:noWrap/>
            <w:hideMark/>
          </w:tcPr>
          <w:p w14:paraId="780A175E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0.03</w:t>
            </w:r>
          </w:p>
          <w:p w14:paraId="362F6477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0.67</w:t>
            </w:r>
          </w:p>
        </w:tc>
        <w:tc>
          <w:tcPr>
            <w:tcW w:w="966" w:type="dxa"/>
            <w:noWrap/>
            <w:hideMark/>
          </w:tcPr>
          <w:p w14:paraId="532DF1AF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-0.17 p = 0.31</w:t>
            </w:r>
          </w:p>
        </w:tc>
        <w:tc>
          <w:tcPr>
            <w:tcW w:w="982" w:type="dxa"/>
            <w:noWrap/>
            <w:hideMark/>
          </w:tcPr>
          <w:p w14:paraId="249DB937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r = -0.16 p = 0.03</w:t>
            </w:r>
          </w:p>
        </w:tc>
        <w:tc>
          <w:tcPr>
            <w:tcW w:w="1014" w:type="dxa"/>
            <w:noWrap/>
            <w:hideMark/>
          </w:tcPr>
          <w:p w14:paraId="51D7495F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-0.12</w:t>
            </w:r>
          </w:p>
          <w:p w14:paraId="4B26ABE9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0.40</w:t>
            </w:r>
          </w:p>
        </w:tc>
        <w:tc>
          <w:tcPr>
            <w:tcW w:w="1014" w:type="dxa"/>
            <w:noWrap/>
            <w:hideMark/>
          </w:tcPr>
          <w:p w14:paraId="259DE0CA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-0.09</w:t>
            </w:r>
          </w:p>
          <w:p w14:paraId="34C56260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0.27</w:t>
            </w:r>
          </w:p>
        </w:tc>
        <w:tc>
          <w:tcPr>
            <w:tcW w:w="1015" w:type="dxa"/>
            <w:noWrap/>
            <w:hideMark/>
          </w:tcPr>
          <w:p w14:paraId="135BD12C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0.00</w:t>
            </w:r>
          </w:p>
          <w:p w14:paraId="447445B9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0.26</w:t>
            </w:r>
          </w:p>
        </w:tc>
        <w:tc>
          <w:tcPr>
            <w:tcW w:w="1014" w:type="dxa"/>
            <w:noWrap/>
            <w:hideMark/>
          </w:tcPr>
          <w:p w14:paraId="3BA3A1A6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14" w:type="dxa"/>
            <w:noWrap/>
            <w:hideMark/>
          </w:tcPr>
          <w:p w14:paraId="0F7D362C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noWrap/>
            <w:hideMark/>
          </w:tcPr>
          <w:p w14:paraId="5193F9CB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34E2C959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206C3" w:rsidRPr="00594EE8" w14:paraId="4ED976BB" w14:textId="77777777" w:rsidTr="00696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  <w:hideMark/>
          </w:tcPr>
          <w:p w14:paraId="3FB3471C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594EE8">
              <w:rPr>
                <w:rFonts w:ascii="Calibri" w:hAnsi="Calibri" w:cs="Calibri"/>
                <w:sz w:val="20"/>
                <w:szCs w:val="20"/>
              </w:rPr>
              <w:t>IFN</w:t>
            </w:r>
            <w:r w:rsidRPr="00594EE8">
              <w:rPr>
                <w:rFonts w:asciiTheme="majorHAnsi" w:hAnsiTheme="majorHAnsi" w:cstheme="majorHAnsi"/>
                <w:i/>
                <w:iCs/>
                <w:sz w:val="20"/>
                <w:szCs w:val="20"/>
                <w:shd w:val="clear" w:color="auto" w:fill="FFFFFF"/>
              </w:rPr>
              <w:t>γ</w:t>
            </w:r>
            <w:proofErr w:type="spellEnd"/>
          </w:p>
        </w:tc>
        <w:tc>
          <w:tcPr>
            <w:tcW w:w="993" w:type="dxa"/>
            <w:noWrap/>
            <w:hideMark/>
          </w:tcPr>
          <w:p w14:paraId="5BBBC8A0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-0.11</w:t>
            </w:r>
          </w:p>
          <w:p w14:paraId="4E0C7897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0.32</w:t>
            </w:r>
          </w:p>
        </w:tc>
        <w:tc>
          <w:tcPr>
            <w:tcW w:w="992" w:type="dxa"/>
            <w:noWrap/>
            <w:hideMark/>
          </w:tcPr>
          <w:p w14:paraId="4F7B2A39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-0.14</w:t>
            </w:r>
          </w:p>
          <w:p w14:paraId="430F9FBA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0.23</w:t>
            </w:r>
          </w:p>
        </w:tc>
        <w:tc>
          <w:tcPr>
            <w:tcW w:w="966" w:type="dxa"/>
            <w:noWrap/>
            <w:hideMark/>
          </w:tcPr>
          <w:p w14:paraId="496F864D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-0.10</w:t>
            </w:r>
          </w:p>
          <w:p w14:paraId="568008BF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0.40</w:t>
            </w:r>
          </w:p>
        </w:tc>
        <w:tc>
          <w:tcPr>
            <w:tcW w:w="982" w:type="dxa"/>
            <w:noWrap/>
            <w:hideMark/>
          </w:tcPr>
          <w:p w14:paraId="08DC59E3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-0.14</w:t>
            </w:r>
          </w:p>
          <w:p w14:paraId="08710C6B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0.43</w:t>
            </w:r>
          </w:p>
        </w:tc>
        <w:tc>
          <w:tcPr>
            <w:tcW w:w="1014" w:type="dxa"/>
            <w:noWrap/>
            <w:hideMark/>
          </w:tcPr>
          <w:p w14:paraId="73F62C20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-0.09</w:t>
            </w:r>
          </w:p>
          <w:p w14:paraId="4607BDDD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0.13</w:t>
            </w:r>
          </w:p>
        </w:tc>
        <w:tc>
          <w:tcPr>
            <w:tcW w:w="1014" w:type="dxa"/>
            <w:noWrap/>
            <w:hideMark/>
          </w:tcPr>
          <w:p w14:paraId="320B930A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-0.02</w:t>
            </w:r>
          </w:p>
          <w:p w14:paraId="0114B29D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0.83</w:t>
            </w:r>
          </w:p>
        </w:tc>
        <w:tc>
          <w:tcPr>
            <w:tcW w:w="1015" w:type="dxa"/>
            <w:noWrap/>
            <w:hideMark/>
          </w:tcPr>
          <w:p w14:paraId="1214EB8F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r = -0.22 p = 0.001</w:t>
            </w:r>
          </w:p>
        </w:tc>
        <w:tc>
          <w:tcPr>
            <w:tcW w:w="1014" w:type="dxa"/>
            <w:noWrap/>
            <w:hideMark/>
          </w:tcPr>
          <w:p w14:paraId="479D7B1B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0.14</w:t>
            </w:r>
          </w:p>
          <w:p w14:paraId="7F889BF3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0.22</w:t>
            </w:r>
          </w:p>
        </w:tc>
        <w:tc>
          <w:tcPr>
            <w:tcW w:w="1014" w:type="dxa"/>
            <w:noWrap/>
            <w:hideMark/>
          </w:tcPr>
          <w:p w14:paraId="36D3B968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19" w:type="dxa"/>
            <w:tcBorders>
              <w:right w:val="single" w:sz="4" w:space="0" w:color="auto"/>
            </w:tcBorders>
            <w:noWrap/>
            <w:hideMark/>
          </w:tcPr>
          <w:p w14:paraId="737C95A2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0D85534D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206C3" w:rsidRPr="00594EE8" w14:paraId="7EC14E97" w14:textId="77777777" w:rsidTr="00696DB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</w:tcBorders>
            <w:noWrap/>
            <w:hideMark/>
          </w:tcPr>
          <w:p w14:paraId="07ACC1E6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94EE8">
              <w:rPr>
                <w:rFonts w:ascii="Calibri" w:hAnsi="Calibri" w:cs="Calibri"/>
                <w:sz w:val="20"/>
                <w:szCs w:val="20"/>
              </w:rPr>
              <w:t>IL-17A</w:t>
            </w:r>
          </w:p>
        </w:tc>
        <w:tc>
          <w:tcPr>
            <w:tcW w:w="993" w:type="dxa"/>
            <w:noWrap/>
            <w:hideMark/>
          </w:tcPr>
          <w:p w14:paraId="09973F7E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0.11</w:t>
            </w:r>
          </w:p>
          <w:p w14:paraId="0A6B7B53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0.31</w:t>
            </w:r>
          </w:p>
        </w:tc>
        <w:tc>
          <w:tcPr>
            <w:tcW w:w="992" w:type="dxa"/>
            <w:noWrap/>
            <w:hideMark/>
          </w:tcPr>
          <w:p w14:paraId="5866DB9E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-0.16</w:t>
            </w:r>
          </w:p>
          <w:p w14:paraId="7D042CA3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0.17</w:t>
            </w:r>
          </w:p>
        </w:tc>
        <w:tc>
          <w:tcPr>
            <w:tcW w:w="966" w:type="dxa"/>
            <w:noWrap/>
            <w:hideMark/>
          </w:tcPr>
          <w:p w14:paraId="24316D2A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-0.16</w:t>
            </w:r>
          </w:p>
          <w:p w14:paraId="1735B928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0.88</w:t>
            </w:r>
          </w:p>
        </w:tc>
        <w:tc>
          <w:tcPr>
            <w:tcW w:w="982" w:type="dxa"/>
            <w:noWrap/>
            <w:hideMark/>
          </w:tcPr>
          <w:p w14:paraId="030CDF4B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-0.13</w:t>
            </w:r>
          </w:p>
          <w:p w14:paraId="1FDEF6B9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0.24</w:t>
            </w:r>
          </w:p>
        </w:tc>
        <w:tc>
          <w:tcPr>
            <w:tcW w:w="1014" w:type="dxa"/>
            <w:noWrap/>
            <w:hideMark/>
          </w:tcPr>
          <w:p w14:paraId="47ABCCB5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-0.12</w:t>
            </w:r>
          </w:p>
          <w:p w14:paraId="24D920C2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0.64</w:t>
            </w:r>
          </w:p>
        </w:tc>
        <w:tc>
          <w:tcPr>
            <w:tcW w:w="1014" w:type="dxa"/>
            <w:noWrap/>
            <w:hideMark/>
          </w:tcPr>
          <w:p w14:paraId="38CA869F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-0.13</w:t>
            </w:r>
          </w:p>
          <w:p w14:paraId="4C9B5AED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0.28</w:t>
            </w:r>
          </w:p>
        </w:tc>
        <w:tc>
          <w:tcPr>
            <w:tcW w:w="1015" w:type="dxa"/>
            <w:noWrap/>
            <w:hideMark/>
          </w:tcPr>
          <w:p w14:paraId="7EFC15C7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0.24</w:t>
            </w:r>
          </w:p>
          <w:p w14:paraId="27DC71C6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0.28</w:t>
            </w:r>
          </w:p>
        </w:tc>
        <w:tc>
          <w:tcPr>
            <w:tcW w:w="1014" w:type="dxa"/>
            <w:noWrap/>
            <w:hideMark/>
          </w:tcPr>
          <w:p w14:paraId="4F0583C8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0.15</w:t>
            </w:r>
          </w:p>
          <w:p w14:paraId="219D7B1B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0.18</w:t>
            </w:r>
          </w:p>
        </w:tc>
        <w:tc>
          <w:tcPr>
            <w:tcW w:w="1014" w:type="dxa"/>
            <w:noWrap/>
            <w:hideMark/>
          </w:tcPr>
          <w:p w14:paraId="3188806B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0.19</w:t>
            </w:r>
          </w:p>
          <w:p w14:paraId="5CB358E5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0.10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noWrap/>
            <w:hideMark/>
          </w:tcPr>
          <w:p w14:paraId="676622BB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97" w:type="dxa"/>
            <w:tcBorders>
              <w:right w:val="single" w:sz="4" w:space="0" w:color="auto"/>
            </w:tcBorders>
          </w:tcPr>
          <w:p w14:paraId="544F3C18" w14:textId="77777777" w:rsidR="006206C3" w:rsidRPr="000E09C2" w:rsidRDefault="006206C3" w:rsidP="00696DB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206C3" w:rsidRPr="00594EE8" w14:paraId="22203B7B" w14:textId="77777777" w:rsidTr="00696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58F0E9F2" w14:textId="77777777" w:rsidR="006206C3" w:rsidRPr="00594EE8" w:rsidRDefault="006206C3" w:rsidP="00696DB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594EE8">
              <w:rPr>
                <w:rFonts w:ascii="Calibri" w:hAnsi="Calibri" w:cs="Calibri"/>
                <w:sz w:val="20"/>
                <w:szCs w:val="20"/>
              </w:rPr>
              <w:t>IgG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hideMark/>
          </w:tcPr>
          <w:p w14:paraId="2D4BC2C1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r = 0.28 </w:t>
            </w:r>
          </w:p>
          <w:p w14:paraId="4E7B37C9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p = 0.00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6817F368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0.16</w:t>
            </w:r>
          </w:p>
          <w:p w14:paraId="79E1D15E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0.06</w:t>
            </w:r>
          </w:p>
        </w:tc>
        <w:tc>
          <w:tcPr>
            <w:tcW w:w="966" w:type="dxa"/>
            <w:tcBorders>
              <w:bottom w:val="single" w:sz="4" w:space="0" w:color="auto"/>
            </w:tcBorders>
            <w:noWrap/>
            <w:hideMark/>
          </w:tcPr>
          <w:p w14:paraId="6729F543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-0.24 p = 0.06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noWrap/>
            <w:hideMark/>
          </w:tcPr>
          <w:p w14:paraId="4FB2FDC1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0E09C2">
              <w:rPr>
                <w:rFonts w:ascii="Calibri" w:hAnsi="Calibri" w:cs="Calibri"/>
                <w:b/>
                <w:bCs/>
                <w:sz w:val="20"/>
                <w:szCs w:val="20"/>
              </w:rPr>
              <w:t>r = -0.27 p = 0.001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noWrap/>
            <w:hideMark/>
          </w:tcPr>
          <w:p w14:paraId="20BDBCF7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-0.02</w:t>
            </w:r>
          </w:p>
          <w:p w14:paraId="2A072021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0.16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noWrap/>
            <w:hideMark/>
          </w:tcPr>
          <w:p w14:paraId="6E686801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0.12</w:t>
            </w:r>
          </w:p>
          <w:p w14:paraId="366ADC49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0.15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noWrap/>
            <w:hideMark/>
          </w:tcPr>
          <w:p w14:paraId="3C91A1FB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0.22 p = 0.80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noWrap/>
            <w:hideMark/>
          </w:tcPr>
          <w:p w14:paraId="39FFDC45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0.03</w:t>
            </w:r>
          </w:p>
          <w:p w14:paraId="27B224DA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0.73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noWrap/>
            <w:hideMark/>
          </w:tcPr>
          <w:p w14:paraId="783C743E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0.02</w:t>
            </w:r>
          </w:p>
          <w:p w14:paraId="42445F71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0.83</w:t>
            </w:r>
          </w:p>
        </w:tc>
        <w:tc>
          <w:tcPr>
            <w:tcW w:w="919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0E41B3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0.03</w:t>
            </w:r>
          </w:p>
          <w:p w14:paraId="41FB4D17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p = 0.84</w:t>
            </w:r>
          </w:p>
        </w:tc>
        <w:tc>
          <w:tcPr>
            <w:tcW w:w="497" w:type="dxa"/>
            <w:tcBorders>
              <w:bottom w:val="single" w:sz="4" w:space="0" w:color="auto"/>
              <w:right w:val="single" w:sz="4" w:space="0" w:color="auto"/>
            </w:tcBorders>
          </w:tcPr>
          <w:p w14:paraId="60C935C2" w14:textId="77777777" w:rsidR="006206C3" w:rsidRPr="000E09C2" w:rsidRDefault="006206C3" w:rsidP="00696DB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0E09C2">
              <w:rPr>
                <w:rFonts w:ascii="Calibri" w:hAnsi="Calibri" w:cs="Calibri"/>
                <w:sz w:val="20"/>
                <w:szCs w:val="20"/>
              </w:rPr>
              <w:t>r = 1</w:t>
            </w:r>
          </w:p>
        </w:tc>
      </w:tr>
    </w:tbl>
    <w:p w14:paraId="2805448A" w14:textId="6426E7BA" w:rsidR="000C045F" w:rsidRDefault="00E202A1">
      <w:r w:rsidRPr="00E202A1">
        <w:rPr>
          <w:rFonts w:asciiTheme="majorHAnsi" w:hAnsiTheme="majorHAnsi" w:cstheme="majorHAnsi"/>
          <w:b/>
          <w:bCs/>
          <w:color w:val="000000"/>
        </w:rPr>
        <w:t>S</w:t>
      </w:r>
      <w:r w:rsidRPr="00E202A1">
        <w:rPr>
          <w:rFonts w:asciiTheme="majorHAnsi" w:hAnsiTheme="majorHAnsi" w:cstheme="majorHAnsi"/>
          <w:b/>
          <w:bCs/>
          <w:color w:val="000000"/>
        </w:rPr>
        <w:t xml:space="preserve">upplementary </w:t>
      </w:r>
      <w:r w:rsidRPr="00E202A1">
        <w:rPr>
          <w:rFonts w:asciiTheme="majorHAnsi" w:hAnsiTheme="majorHAnsi" w:cstheme="majorHAnsi"/>
          <w:b/>
          <w:bCs/>
          <w:color w:val="000000"/>
        </w:rPr>
        <w:t>T</w:t>
      </w:r>
      <w:r w:rsidRPr="00E202A1">
        <w:rPr>
          <w:rFonts w:asciiTheme="majorHAnsi" w:hAnsiTheme="majorHAnsi" w:cstheme="majorHAnsi"/>
          <w:b/>
          <w:bCs/>
          <w:color w:val="000000"/>
        </w:rPr>
        <w:t>able S1</w:t>
      </w:r>
      <w:r w:rsidR="00696DB7" w:rsidRPr="00E202A1">
        <w:rPr>
          <w:rFonts w:asciiTheme="majorHAnsi" w:hAnsiTheme="majorHAnsi" w:cstheme="majorHAnsi"/>
          <w:b/>
          <w:bCs/>
        </w:rPr>
        <w:t>: Spearman’s Rank Correlations Matrix between immunological markers, chlamydial shedding (ΔCT</w:t>
      </w:r>
      <w:r w:rsidR="00696DB7" w:rsidRPr="00E202A1" w:rsidDel="00042CB0">
        <w:rPr>
          <w:rFonts w:asciiTheme="majorHAnsi" w:hAnsiTheme="majorHAnsi" w:cstheme="majorHAnsi"/>
          <w:b/>
          <w:bCs/>
        </w:rPr>
        <w:t xml:space="preserve"> </w:t>
      </w:r>
      <w:r w:rsidR="00696DB7" w:rsidRPr="00E202A1">
        <w:rPr>
          <w:rFonts w:asciiTheme="majorHAnsi" w:hAnsiTheme="majorHAnsi" w:cstheme="majorHAnsi"/>
          <w:b/>
          <w:bCs/>
        </w:rPr>
        <w:t>values) and disease variables. Correlations that are statistically significant are in bold; all</w:t>
      </w:r>
      <w:r w:rsidR="00696DB7">
        <w:rPr>
          <w:rFonts w:asciiTheme="majorHAnsi" w:hAnsiTheme="majorHAnsi" w:cstheme="majorHAnsi"/>
          <w:b/>
          <w:bCs/>
        </w:rPr>
        <w:t xml:space="preserve"> represent weak linear relationships. Note: an increase in </w:t>
      </w:r>
      <w:r w:rsidR="00696DB7" w:rsidRPr="00960E73">
        <w:rPr>
          <w:rFonts w:asciiTheme="majorHAnsi" w:hAnsiTheme="majorHAnsi" w:cstheme="majorHAnsi"/>
          <w:b/>
          <w:bCs/>
          <w:color w:val="202124"/>
          <w:shd w:val="clear" w:color="auto" w:fill="FFFFFF"/>
        </w:rPr>
        <w:t>∆</w:t>
      </w:r>
      <w:r w:rsidR="00696DB7" w:rsidRPr="00960E73">
        <w:rPr>
          <w:rFonts w:asciiTheme="majorHAnsi" w:hAnsiTheme="majorHAnsi" w:cstheme="majorHAnsi"/>
          <w:b/>
          <w:bCs/>
        </w:rPr>
        <w:t>CT</w:t>
      </w:r>
      <w:r w:rsidR="00696DB7">
        <w:rPr>
          <w:rFonts w:asciiTheme="majorHAnsi" w:hAnsiTheme="majorHAnsi" w:cstheme="majorHAnsi"/>
          <w:b/>
          <w:bCs/>
        </w:rPr>
        <w:t xml:space="preserve"> reflects a decrease in chlamydial shedding.</w:t>
      </w:r>
    </w:p>
    <w:sectPr w:rsidR="000C045F" w:rsidSect="00BC1FD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6C3"/>
    <w:rsid w:val="00035E29"/>
    <w:rsid w:val="000740A8"/>
    <w:rsid w:val="00075DB6"/>
    <w:rsid w:val="000D2631"/>
    <w:rsid w:val="00122894"/>
    <w:rsid w:val="00235DF8"/>
    <w:rsid w:val="00254400"/>
    <w:rsid w:val="002615AC"/>
    <w:rsid w:val="00323510"/>
    <w:rsid w:val="00343828"/>
    <w:rsid w:val="00354B73"/>
    <w:rsid w:val="003B7648"/>
    <w:rsid w:val="003E3EF5"/>
    <w:rsid w:val="003F44F6"/>
    <w:rsid w:val="004A3646"/>
    <w:rsid w:val="004C6F93"/>
    <w:rsid w:val="005814A8"/>
    <w:rsid w:val="00586241"/>
    <w:rsid w:val="005E5990"/>
    <w:rsid w:val="006206C3"/>
    <w:rsid w:val="00625C8C"/>
    <w:rsid w:val="00696DB7"/>
    <w:rsid w:val="006D083B"/>
    <w:rsid w:val="006D2719"/>
    <w:rsid w:val="00702F23"/>
    <w:rsid w:val="00703876"/>
    <w:rsid w:val="007F0D24"/>
    <w:rsid w:val="008D4481"/>
    <w:rsid w:val="009125B7"/>
    <w:rsid w:val="00921A15"/>
    <w:rsid w:val="009266CD"/>
    <w:rsid w:val="00930565"/>
    <w:rsid w:val="00934E97"/>
    <w:rsid w:val="00967E64"/>
    <w:rsid w:val="009A5006"/>
    <w:rsid w:val="009A6D48"/>
    <w:rsid w:val="009C18E1"/>
    <w:rsid w:val="009D0B21"/>
    <w:rsid w:val="00A00089"/>
    <w:rsid w:val="00AA46FF"/>
    <w:rsid w:val="00BC1FD9"/>
    <w:rsid w:val="00C869FC"/>
    <w:rsid w:val="00CB3952"/>
    <w:rsid w:val="00D35F95"/>
    <w:rsid w:val="00D6463D"/>
    <w:rsid w:val="00DB1173"/>
    <w:rsid w:val="00E202A1"/>
    <w:rsid w:val="00E54A94"/>
    <w:rsid w:val="00E760F4"/>
    <w:rsid w:val="00E917F1"/>
    <w:rsid w:val="00F13219"/>
    <w:rsid w:val="00F44B91"/>
    <w:rsid w:val="00FA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D7BB9A"/>
  <w15:chartTrackingRefBased/>
  <w15:docId w15:val="{57C338F9-5F65-9644-915B-F4D74958F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6C3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">
    <w:name w:val="Grid Table 2"/>
    <w:basedOn w:val="TableNormal"/>
    <w:uiPriority w:val="47"/>
    <w:rsid w:val="006206C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06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Simpson</dc:creator>
  <cp:keywords/>
  <dc:description/>
  <cp:lastModifiedBy>Sarah Simpson</cp:lastModifiedBy>
  <cp:revision>3</cp:revision>
  <dcterms:created xsi:type="dcterms:W3CDTF">2023-06-15T23:48:00Z</dcterms:created>
  <dcterms:modified xsi:type="dcterms:W3CDTF">2023-07-18T02:00:00Z</dcterms:modified>
</cp:coreProperties>
</file>