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66C27" w14:textId="77777777" w:rsidR="008911D8" w:rsidRDefault="008911D8" w:rsidP="008911D8">
      <w:r>
        <w:rPr>
          <w:noProof/>
        </w:rPr>
        <w:drawing>
          <wp:inline distT="0" distB="0" distL="0" distR="0" wp14:anchorId="2F9BF282" wp14:editId="0CB32C43">
            <wp:extent cx="5274310" cy="5845810"/>
            <wp:effectExtent l="0" t="0" r="2540" b="2540"/>
            <wp:docPr id="16478468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4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00011" w14:textId="2F0E9A23" w:rsidR="008911D8" w:rsidRPr="0065413C" w:rsidRDefault="008911D8" w:rsidP="008911D8">
      <w:pPr>
        <w:rPr>
          <w:b/>
          <w:bCs/>
        </w:rPr>
      </w:pPr>
      <w:r w:rsidRPr="0065413C">
        <w:rPr>
          <w:b/>
          <w:bCs/>
        </w:rPr>
        <w:t>Fig S10. ADAM19 is key for LINC00511-mediated melanoma cell proliferation and metastasis.</w:t>
      </w:r>
    </w:p>
    <w:p w14:paraId="5C0F553B" w14:textId="77777777" w:rsidR="008911D8" w:rsidRDefault="008911D8" w:rsidP="008911D8">
      <w:r>
        <w:t xml:space="preserve">(A) The expression levels of LINC00511, miR-150-5p, and ADAM19 were identified in A375 and SK-Mel-28 cells transfected with si-LINC00511 and ADAM19 using qRT-PCR. (B, C) The proliferation of A375 and SK-Mel-28 cells transfected with si-LINC00511 and ADAM19 was determined using CCK8 and EdU assays. (D, E) The influence of si-LINC00511 and ADAM19 on the rate of apoptosis was evaluated through Flow cytometry and TUNEL analysis. (F) Metastasis ability was measured using wound-healing assay in melanoma cells transfected with si-LINC00511 and ADAM19. (G, H) Migration and invasion abilities of A375 and SK-Mel-28 cells were </w:t>
      </w:r>
      <w:r>
        <w:lastRenderedPageBreak/>
        <w:t>assessed by transwell assays after transfection with si-LINC00511and ADAM19 (scale bars, 100 µm). (I) Relative expression levels of ADAM19, Bax,</w:t>
      </w:r>
      <w:r>
        <w:rPr>
          <w:rFonts w:hint="eastAsia"/>
        </w:rPr>
        <w:t xml:space="preserve"> Bcl-2, MMP9 and PCNA were observed in A375 and SK-Mel-28 cells transfected with si-LINC00511 and ADAM19. ***, p </w:t>
      </w:r>
      <w:r>
        <w:rPr>
          <w:rFonts w:hint="eastAsia"/>
        </w:rPr>
        <w:t>≤</w:t>
      </w:r>
      <w:r>
        <w:rPr>
          <w:rFonts w:hint="eastAsia"/>
        </w:rPr>
        <w:t xml:space="preserve"> 0.001; **, p </w:t>
      </w:r>
      <w:r>
        <w:rPr>
          <w:rFonts w:hint="eastAsia"/>
        </w:rPr>
        <w:t>≤</w:t>
      </w:r>
      <w:r>
        <w:rPr>
          <w:rFonts w:hint="eastAsia"/>
        </w:rPr>
        <w:t xml:space="preserve"> 0.01; *, p </w:t>
      </w:r>
      <w:r>
        <w:rPr>
          <w:rFonts w:hint="eastAsia"/>
        </w:rPr>
        <w:t>≤</w:t>
      </w:r>
      <w:r>
        <w:rPr>
          <w:rFonts w:hint="eastAsia"/>
        </w:rPr>
        <w:t xml:space="preserve"> 0.05. ns, not significant.</w:t>
      </w:r>
    </w:p>
    <w:p w14:paraId="53459618" w14:textId="77777777" w:rsidR="008911D8" w:rsidRDefault="008911D8" w:rsidP="008911D8">
      <w:pPr>
        <w:widowControl/>
        <w:spacing w:line="240" w:lineRule="auto"/>
        <w:jc w:val="left"/>
      </w:pPr>
      <w:r>
        <w:br w:type="page"/>
      </w:r>
    </w:p>
    <w:p w14:paraId="0657A424" w14:textId="77777777" w:rsidR="00ED4DC3" w:rsidRDefault="00ED4DC3"/>
    <w:sectPr w:rsidR="00ED4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0ED4D" w14:textId="77777777" w:rsidR="00F61B97" w:rsidRDefault="00F61B97" w:rsidP="008911D8">
      <w:pPr>
        <w:spacing w:line="240" w:lineRule="auto"/>
      </w:pPr>
      <w:r>
        <w:separator/>
      </w:r>
    </w:p>
  </w:endnote>
  <w:endnote w:type="continuationSeparator" w:id="0">
    <w:p w14:paraId="604FF9A8" w14:textId="77777777" w:rsidR="00F61B97" w:rsidRDefault="00F61B97" w:rsidP="008911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475AD" w14:textId="77777777" w:rsidR="00F61B97" w:rsidRDefault="00F61B97" w:rsidP="008911D8">
      <w:pPr>
        <w:spacing w:line="240" w:lineRule="auto"/>
      </w:pPr>
      <w:r>
        <w:separator/>
      </w:r>
    </w:p>
  </w:footnote>
  <w:footnote w:type="continuationSeparator" w:id="0">
    <w:p w14:paraId="25238874" w14:textId="77777777" w:rsidR="00F61B97" w:rsidRDefault="00F61B97" w:rsidP="008911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2E"/>
    <w:rsid w:val="003F292E"/>
    <w:rsid w:val="008911D8"/>
    <w:rsid w:val="00931CB4"/>
    <w:rsid w:val="00ED4DC3"/>
    <w:rsid w:val="00F6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31C0A"/>
  <w15:chartTrackingRefBased/>
  <w15:docId w15:val="{AC58FD41-6BDB-43D5-AFCC-460C6837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1D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8911D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11D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11D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11D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2</cp:revision>
  <dcterms:created xsi:type="dcterms:W3CDTF">2023-06-22T08:17:00Z</dcterms:created>
  <dcterms:modified xsi:type="dcterms:W3CDTF">2023-06-22T08:17:00Z</dcterms:modified>
</cp:coreProperties>
</file>