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15D7" w:rsidRPr="00C30AB1" w:rsidRDefault="00E815D7" w:rsidP="00E815D7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30AB1">
        <w:rPr>
          <w:rFonts w:ascii="Times New Roman" w:hAnsi="Times New Roman" w:cs="Times New Roman"/>
          <w:b/>
          <w:bCs/>
          <w:sz w:val="22"/>
          <w:szCs w:val="22"/>
        </w:rPr>
        <w:t>Deforestation limits evolutionary rescue under climate change in Amazonian lizards</w:t>
      </w:r>
    </w:p>
    <w:p w:rsidR="00E815D7" w:rsidRPr="00C30AB1" w:rsidRDefault="00E815D7" w:rsidP="00E815D7">
      <w:pPr>
        <w:spacing w:line="360" w:lineRule="auto"/>
        <w:rPr>
          <w:rFonts w:ascii="Times New Roman" w:hAnsi="Times New Roman" w:cs="Times New Roman"/>
          <w:sz w:val="22"/>
          <w:szCs w:val="22"/>
          <w:lang w:val="pt-BR"/>
        </w:rPr>
      </w:pPr>
      <w:r w:rsidRPr="00C30AB1">
        <w:rPr>
          <w:rFonts w:ascii="Times New Roman" w:hAnsi="Times New Roman" w:cs="Times New Roman"/>
          <w:sz w:val="22"/>
          <w:szCs w:val="22"/>
        </w:rPr>
        <w:t xml:space="preserve">Josué A. R. Azevedo; </w:t>
      </w:r>
      <w:proofErr w:type="spellStart"/>
      <w:r w:rsidRPr="00C30AB1">
        <w:rPr>
          <w:rFonts w:ascii="Times New Roman" w:hAnsi="Times New Roman" w:cs="Times New Roman"/>
          <w:sz w:val="22"/>
          <w:szCs w:val="22"/>
        </w:rPr>
        <w:t>Søren</w:t>
      </w:r>
      <w:proofErr w:type="spellEnd"/>
      <w:r w:rsidRPr="00C30AB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30AB1">
        <w:rPr>
          <w:rFonts w:ascii="Times New Roman" w:hAnsi="Times New Roman" w:cs="Times New Roman"/>
          <w:sz w:val="22"/>
          <w:szCs w:val="22"/>
        </w:rPr>
        <w:t>Faurby</w:t>
      </w:r>
      <w:proofErr w:type="spellEnd"/>
      <w:r w:rsidRPr="00C30AB1">
        <w:rPr>
          <w:rFonts w:ascii="Times New Roman" w:hAnsi="Times New Roman" w:cs="Times New Roman"/>
          <w:sz w:val="22"/>
          <w:szCs w:val="22"/>
        </w:rPr>
        <w:t xml:space="preserve">; Guarino R. </w:t>
      </w:r>
      <w:proofErr w:type="spellStart"/>
      <w:r w:rsidRPr="00C30AB1">
        <w:rPr>
          <w:rFonts w:ascii="Times New Roman" w:hAnsi="Times New Roman" w:cs="Times New Roman"/>
          <w:sz w:val="22"/>
          <w:szCs w:val="22"/>
        </w:rPr>
        <w:t>Colli</w:t>
      </w:r>
      <w:proofErr w:type="spellEnd"/>
      <w:r w:rsidRPr="00C30AB1">
        <w:rPr>
          <w:rFonts w:ascii="Times New Roman" w:hAnsi="Times New Roman" w:cs="Times New Roman"/>
          <w:sz w:val="22"/>
          <w:szCs w:val="22"/>
        </w:rPr>
        <w:t>; Alexandre Antonelli; Fernanda P. Werneck</w:t>
      </w:r>
    </w:p>
    <w:p w:rsidR="00E815D7" w:rsidRDefault="00E815D7">
      <w:pPr>
        <w:rPr>
          <w:rFonts w:ascii="Times New Roman" w:hAnsi="Times New Roman" w:cs="Times New Roman"/>
        </w:rPr>
      </w:pPr>
    </w:p>
    <w:p w:rsidR="003E1436" w:rsidRPr="00E815D7" w:rsidRDefault="003E1436">
      <w:pPr>
        <w:rPr>
          <w:rFonts w:ascii="Times New Roman" w:hAnsi="Times New Roman" w:cs="Times New Roman"/>
          <w:b/>
          <w:bCs/>
        </w:rPr>
      </w:pPr>
      <w:r w:rsidRPr="00E815D7">
        <w:rPr>
          <w:rFonts w:ascii="Times New Roman" w:hAnsi="Times New Roman" w:cs="Times New Roman"/>
          <w:b/>
          <w:bCs/>
        </w:rPr>
        <w:t xml:space="preserve">Supplementary </w:t>
      </w:r>
      <w:r w:rsidR="00E815D7" w:rsidRPr="00E815D7">
        <w:rPr>
          <w:rFonts w:ascii="Times New Roman" w:hAnsi="Times New Roman" w:cs="Times New Roman"/>
          <w:b/>
          <w:bCs/>
        </w:rPr>
        <w:t>Table</w:t>
      </w:r>
    </w:p>
    <w:p w:rsidR="003E1436" w:rsidRPr="00B540F9" w:rsidRDefault="003E1436">
      <w:pPr>
        <w:rPr>
          <w:rFonts w:ascii="Times New Roman" w:hAnsi="Times New Roman" w:cs="Times New Roman"/>
        </w:rPr>
      </w:pPr>
    </w:p>
    <w:p w:rsidR="003E1436" w:rsidRPr="00B540F9" w:rsidRDefault="003E1436">
      <w:pPr>
        <w:rPr>
          <w:rFonts w:ascii="Times New Roman" w:hAnsi="Times New Roman" w:cs="Times New Roman"/>
        </w:rPr>
      </w:pPr>
      <w:r w:rsidRPr="00B540F9">
        <w:rPr>
          <w:rFonts w:ascii="Times New Roman" w:hAnsi="Times New Roman" w:cs="Times New Roman"/>
          <w:b/>
          <w:bCs/>
        </w:rPr>
        <w:t>Table S1</w:t>
      </w:r>
      <w:r w:rsidRPr="00B540F9">
        <w:rPr>
          <w:rFonts w:ascii="Times New Roman" w:hAnsi="Times New Roman" w:cs="Times New Roman"/>
        </w:rPr>
        <w:t xml:space="preserve"> – </w:t>
      </w:r>
      <w:r w:rsidR="00B540F9" w:rsidRPr="00B540F9">
        <w:rPr>
          <w:rFonts w:ascii="Times New Roman" w:hAnsi="Times New Roman" w:cs="Times New Roman"/>
        </w:rPr>
        <w:t xml:space="preserve">Information on </w:t>
      </w:r>
      <w:r w:rsidR="00E815D7" w:rsidRPr="00B540F9">
        <w:rPr>
          <w:rFonts w:ascii="Times New Roman" w:hAnsi="Times New Roman" w:cs="Times New Roman"/>
        </w:rPr>
        <w:t xml:space="preserve">sequenced </w:t>
      </w:r>
      <w:r w:rsidR="00B540F9" w:rsidRPr="00B540F9">
        <w:rPr>
          <w:rFonts w:ascii="Times New Roman" w:hAnsi="Times New Roman" w:cs="Times New Roman"/>
        </w:rPr>
        <w:t xml:space="preserve">specimens </w:t>
      </w:r>
      <w:r w:rsidR="00E815D7">
        <w:rPr>
          <w:rFonts w:ascii="Times New Roman" w:hAnsi="Times New Roman" w:cs="Times New Roman"/>
        </w:rPr>
        <w:t>(</w:t>
      </w:r>
      <w:r w:rsidR="00B540F9" w:rsidRPr="00B540F9">
        <w:rPr>
          <w:rFonts w:ascii="Times New Roman" w:hAnsi="Times New Roman" w:cs="Times New Roman"/>
        </w:rPr>
        <w:t>R</w:t>
      </w:r>
      <w:r w:rsidR="00E815D7">
        <w:rPr>
          <w:rFonts w:ascii="Times New Roman" w:hAnsi="Times New Roman" w:cs="Times New Roman"/>
        </w:rPr>
        <w:t>AD</w:t>
      </w:r>
      <w:r w:rsidR="00B540F9" w:rsidRPr="00B540F9">
        <w:rPr>
          <w:rFonts w:ascii="Times New Roman" w:hAnsi="Times New Roman" w:cs="Times New Roman"/>
        </w:rPr>
        <w:t>-Sequencing</w:t>
      </w:r>
      <w:r w:rsidR="00E815D7">
        <w:rPr>
          <w:rFonts w:ascii="Times New Roman" w:hAnsi="Times New Roman" w:cs="Times New Roman"/>
        </w:rPr>
        <w:t>)</w:t>
      </w:r>
      <w:r w:rsidR="00B540F9" w:rsidRPr="00B540F9">
        <w:rPr>
          <w:rFonts w:ascii="Times New Roman" w:hAnsi="Times New Roman" w:cs="Times New Roman"/>
        </w:rPr>
        <w:t>. Details provided include voucher</w:t>
      </w:r>
      <w:r w:rsidR="00E815D7">
        <w:rPr>
          <w:rFonts w:ascii="Times New Roman" w:hAnsi="Times New Roman" w:cs="Times New Roman"/>
        </w:rPr>
        <w:t>s</w:t>
      </w:r>
      <w:r w:rsidR="00B540F9" w:rsidRPr="00B540F9">
        <w:rPr>
          <w:rFonts w:ascii="Times New Roman" w:hAnsi="Times New Roman" w:cs="Times New Roman"/>
        </w:rPr>
        <w:t xml:space="preserve"> </w:t>
      </w:r>
      <w:r w:rsidR="00E815D7">
        <w:rPr>
          <w:rFonts w:ascii="Times New Roman" w:hAnsi="Times New Roman" w:cs="Times New Roman"/>
        </w:rPr>
        <w:t>and</w:t>
      </w:r>
      <w:r w:rsidR="00B540F9" w:rsidRPr="00B540F9">
        <w:rPr>
          <w:rFonts w:ascii="Times New Roman" w:hAnsi="Times New Roman" w:cs="Times New Roman"/>
        </w:rPr>
        <w:t xml:space="preserve"> field collection</w:t>
      </w:r>
      <w:r w:rsidR="00E815D7">
        <w:rPr>
          <w:rFonts w:ascii="Times New Roman" w:hAnsi="Times New Roman" w:cs="Times New Roman"/>
        </w:rPr>
        <w:t xml:space="preserve"> numbers</w:t>
      </w:r>
      <w:r w:rsidR="00B540F9" w:rsidRPr="00B540F9">
        <w:rPr>
          <w:rFonts w:ascii="Times New Roman" w:hAnsi="Times New Roman" w:cs="Times New Roman"/>
        </w:rPr>
        <w:t xml:space="preserve">, localities and/or coordinates, original IDs referring to the specimens' initial </w:t>
      </w:r>
      <w:r w:rsidR="00E815D7">
        <w:rPr>
          <w:rFonts w:ascii="Times New Roman" w:hAnsi="Times New Roman" w:cs="Times New Roman"/>
        </w:rPr>
        <w:t xml:space="preserve">taxonomic </w:t>
      </w:r>
      <w:r w:rsidR="00B540F9" w:rsidRPr="00B540F9">
        <w:rPr>
          <w:rFonts w:ascii="Times New Roman" w:hAnsi="Times New Roman" w:cs="Times New Roman"/>
        </w:rPr>
        <w:t xml:space="preserve">identification </w:t>
      </w:r>
      <w:r w:rsidR="00E815D7">
        <w:rPr>
          <w:rFonts w:ascii="Times New Roman" w:hAnsi="Times New Roman" w:cs="Times New Roman"/>
        </w:rPr>
        <w:t>in field</w:t>
      </w:r>
      <w:r w:rsidR="00B540F9" w:rsidRPr="00B540F9">
        <w:rPr>
          <w:rFonts w:ascii="Times New Roman" w:hAnsi="Times New Roman" w:cs="Times New Roman"/>
        </w:rPr>
        <w:t>, and Sample IDs assigned post-genome sequencing, which are used in the phylogeny of Fig. S1</w:t>
      </w:r>
      <w:r w:rsidR="00B540F9">
        <w:rPr>
          <w:rFonts w:ascii="Times New Roman" w:hAnsi="Times New Roman" w:cs="Times New Roman"/>
        </w:rPr>
        <w:t xml:space="preserve"> and downstream analyses</w:t>
      </w:r>
      <w:r w:rsidRPr="00B540F9">
        <w:rPr>
          <w:rFonts w:ascii="Times New Roman" w:hAnsi="Times New Roman" w:cs="Times New Roman"/>
        </w:rPr>
        <w:t>.</w:t>
      </w:r>
    </w:p>
    <w:p w:rsidR="003E1436" w:rsidRPr="00B540F9" w:rsidRDefault="003E1436">
      <w:pPr>
        <w:rPr>
          <w:rFonts w:ascii="Times New Roman" w:hAnsi="Times New Roman" w:cs="Times New Roman"/>
        </w:rPr>
      </w:pPr>
    </w:p>
    <w:tbl>
      <w:tblPr>
        <w:tblStyle w:val="TableGrid"/>
        <w:tblW w:w="13775" w:type="dxa"/>
        <w:tblLook w:val="04A0" w:firstRow="1" w:lastRow="0" w:firstColumn="1" w:lastColumn="0" w:noHBand="0" w:noVBand="1"/>
      </w:tblPr>
      <w:tblGrid>
        <w:gridCol w:w="1576"/>
        <w:gridCol w:w="1645"/>
        <w:gridCol w:w="2022"/>
        <w:gridCol w:w="666"/>
        <w:gridCol w:w="752"/>
        <w:gridCol w:w="1984"/>
        <w:gridCol w:w="1276"/>
        <w:gridCol w:w="3854"/>
      </w:tblGrid>
      <w:tr w:rsidR="00F40C67" w:rsidRPr="00CB036C" w:rsidTr="00CB036C">
        <w:trPr>
          <w:trHeight w:val="280"/>
          <w:tblHeader/>
        </w:trPr>
        <w:tc>
          <w:tcPr>
            <w:tcW w:w="1576" w:type="dxa"/>
            <w:noWrap/>
            <w:hideMark/>
          </w:tcPr>
          <w:p w:rsidR="003E1436" w:rsidRPr="00CB036C" w:rsidRDefault="003E14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BR"/>
              </w:rPr>
            </w:pPr>
            <w:bookmarkStart w:id="0" w:name="RANGE!A1:H119"/>
            <w:r w:rsidRPr="00CB03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Voucher</w:t>
            </w:r>
            <w:bookmarkEnd w:id="0"/>
          </w:p>
        </w:tc>
        <w:tc>
          <w:tcPr>
            <w:tcW w:w="1645" w:type="dxa"/>
            <w:noWrap/>
            <w:hideMark/>
          </w:tcPr>
          <w:p w:rsidR="003E1436" w:rsidRPr="00CB036C" w:rsidRDefault="003E14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Field Number</w:t>
            </w:r>
          </w:p>
        </w:tc>
        <w:tc>
          <w:tcPr>
            <w:tcW w:w="2022" w:type="dxa"/>
            <w:noWrap/>
            <w:hideMark/>
          </w:tcPr>
          <w:p w:rsidR="003E1436" w:rsidRPr="00CB036C" w:rsidRDefault="00E815D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Locality</w:t>
            </w:r>
          </w:p>
        </w:tc>
        <w:tc>
          <w:tcPr>
            <w:tcW w:w="666" w:type="dxa"/>
            <w:noWrap/>
            <w:hideMark/>
          </w:tcPr>
          <w:p w:rsidR="003E1436" w:rsidRPr="00CB036C" w:rsidRDefault="003E14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</w:t>
            </w:r>
          </w:p>
        </w:tc>
        <w:tc>
          <w:tcPr>
            <w:tcW w:w="752" w:type="dxa"/>
            <w:noWrap/>
            <w:hideMark/>
          </w:tcPr>
          <w:p w:rsidR="003E1436" w:rsidRPr="00CB036C" w:rsidRDefault="003E14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Long</w:t>
            </w:r>
          </w:p>
        </w:tc>
        <w:tc>
          <w:tcPr>
            <w:tcW w:w="1984" w:type="dxa"/>
            <w:noWrap/>
            <w:hideMark/>
          </w:tcPr>
          <w:p w:rsidR="003E1436" w:rsidRPr="00CB036C" w:rsidRDefault="003E14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 original IDs</w:t>
            </w:r>
          </w:p>
        </w:tc>
        <w:tc>
          <w:tcPr>
            <w:tcW w:w="1276" w:type="dxa"/>
            <w:noWrap/>
            <w:hideMark/>
          </w:tcPr>
          <w:p w:rsidR="003E1436" w:rsidRPr="00CB036C" w:rsidRDefault="003E14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 ID analyses</w:t>
            </w:r>
          </w:p>
        </w:tc>
        <w:tc>
          <w:tcPr>
            <w:tcW w:w="3854" w:type="dxa"/>
            <w:noWrap/>
            <w:hideMark/>
          </w:tcPr>
          <w:p w:rsidR="003E1436" w:rsidRPr="00CB036C" w:rsidRDefault="003E14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Obs.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BR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ESTR00359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Carolina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-7.23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-47.26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ken_120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MTR10229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Cachoeira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das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Pombas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-6.33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-60.35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ken_121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MTR10242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Cachoeira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das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Pombas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-6.33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-60.35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ken_122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LAJ478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UHE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Lajeado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-9.75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-48.35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ken_126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LAJ278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UHE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Lajeado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-9.75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-48.35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ken_127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MTR7577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Guaraí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-8.83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-48.52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ken_128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MTR7478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Guaraí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-8.83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-48.52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ken_129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CHUNB09838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Vilhena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-12.12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-60.28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ken_130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CHUNB09819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Vilhena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-12.12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-60.28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ken_131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CHUNB68378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Ribeirão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Cascalheira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-12.94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-51.82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ken_132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CHUNB68377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Ribeirão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Cascalheira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-12.94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-51.82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ken_133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CHUNB68375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Ribeirão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Cascalheira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-12.94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-51.82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ken_135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CHUNB16958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Palmas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-10.31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-48.35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ken_136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CHUNB12360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Palmas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-10.31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-48.35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ken_137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CHUNB11296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Palmas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-10.31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-48.35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ken_138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MPEG29888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Mazagão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-51.29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ken_14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CHUNB39982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Novo Progresso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-9.37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-54.91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ken_140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CHUNB56723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Mamanguape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-6.80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-35.20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ken_141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CHUNB56722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Mamanguape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-6.80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-35.20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ken_142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CHUNB56720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Mamanguape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-6.80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-35.20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ken_143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CHUNB22284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Guarajá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Mirim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-11.40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-64.90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ken_145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CHUNB22245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Guarajá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Mirim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-11.40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-64.90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ken_147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CHUNB51970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Carolina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-7.23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-47.26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ken_151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CHUNB51969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Carolina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-7.23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-47.26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ken_152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MTR13243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Palhalzinho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-4.48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-57.47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sp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ken_163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MTR13148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Pacamiri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-4.60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-58.22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sp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ken_164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MTR12919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São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Sebastião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-1.92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-58.96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sp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ken_165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MTR12870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São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Sebastião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-1.92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-58.96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sp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ken_167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sz w:val="20"/>
                <w:szCs w:val="20"/>
              </w:rPr>
              <w:t>CHUNB73747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Pium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-10.44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-49.18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(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sp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nova)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ken_171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sz w:val="20"/>
                <w:szCs w:val="20"/>
              </w:rPr>
              <w:t>CHUNB73746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Pium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-10.44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-49.18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(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sp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nova)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ken_172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LEM28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UHE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Lajeado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-9.87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-48.29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BPN2561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Kuribrang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Camp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-59.53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ken_181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BPN2559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Kuribrang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Camp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-59.53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ken_182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RGL1294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UHE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Guaporé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-15.23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-59.33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MPEG28527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Novo Progresso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-7.11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-55.38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ken_228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MPEG28526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Altamira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-3.22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-52.21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ken_229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MPEG28525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Altamira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-3.22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-52.21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ken_230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FPWerneck01838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ken_245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FPWerneck01862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ken_252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FPWerneck01960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PC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Amazonicos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ken_254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CHUNB59598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Pium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-10.44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-49.18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ken_39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CHUNB73745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Pium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-10.44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-49.18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ken_40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MPEG27057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Babaçulândia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-7.22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-47.77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ken_42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MPEG27058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Babaçulândia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-7.22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-47.77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ken_43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MTR7699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Babaçulândia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-7.22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-47.77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ken_50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VNov926035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Vila Nova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-51.83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ken_57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GauNor976540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Gaúcha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do Norte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-13.35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-53.43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ken_62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LG2114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UHE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Guaporé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-15.12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-58.97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ken_67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AMS312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Upper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Takatu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-Upper Essequibo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-59.41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ken_68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AMS355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Upper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Takatu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-Upper Essequibo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-59.41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ken_69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BPN2885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-55.63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ken_74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BPN3378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Potaro-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Siparuni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-58.92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ken_75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BPN3616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Potaro-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Siparuni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-58.92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ken_76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BPN3796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Potaro-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Siparuni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-59.64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ken_77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BPN3825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Potaro-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Siparuni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-59.64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ken_78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TJC1125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Potaro-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Siparuni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5.28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-59.52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ken_79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HT.4407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-58.19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ken_82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HT.4409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-1.97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-58.92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ken_83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Tai1999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Tailândia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-3.10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-48.93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ken_86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Tai2124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Tailândia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-3.10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-48.93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ken_87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Cagua2574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Caguaretama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-6.43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-35.14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ken_88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Ares2943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Arês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-6.23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-35.16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ken_91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Goi3012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Goianinha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-6.34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-35.18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ken_92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Ares3000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Arês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-6.23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-35.16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ken_93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BaiFor5872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Baia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Formosa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-6.38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-35.01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ken_99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MPEG28522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Altamira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-3.22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-52.21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ken_M28522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(GEA downstream analyses)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FPWerneck01960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PC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Amazonicos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ken_254R1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replicates M28522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FPWerneck01960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PC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Amazonicos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ken_254R3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replicates M28522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HT.5804</w:t>
            </w:r>
          </w:p>
        </w:tc>
        <w:tc>
          <w:tcPr>
            <w:tcW w:w="2022" w:type="dxa"/>
            <w:noWrap/>
            <w:vAlign w:val="center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-51.27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cryptus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ken_194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outgrups</w:t>
            </w:r>
            <w:proofErr w:type="spellEnd"/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HT.5803</w:t>
            </w:r>
          </w:p>
        </w:tc>
        <w:tc>
          <w:tcPr>
            <w:tcW w:w="2022" w:type="dxa"/>
            <w:noWrap/>
            <w:vAlign w:val="center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-51.27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cryptus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ken_195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outgrups</w:t>
            </w:r>
            <w:proofErr w:type="spellEnd"/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INPA-H036226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HT.7364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Velho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Airão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-1.97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-61.30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ameiva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outgrups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/ tissue voucher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INPA-H036044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HT.7516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Santa Isabel do Rio Negro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-64.14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ameiva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ken_HT7516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outgrups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/ tissue voucher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CHUNB26033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Paracatu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-17.11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-46.87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paulensis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ken_158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CHUNB26030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Paracatu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-17.11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-46.87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paulensis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ken_159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CHUNB52366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Brasília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-15.94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-47.92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paulensis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ken_161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CHUNB52359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Brasília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-15.94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-47.92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paulensis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ken_162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RAB3214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Diamantina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-17.86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-43.79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(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sp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nova)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ken_169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RAB3213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Diamantina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-17.86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-43.79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(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sp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nova)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ken_170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CHUNB09823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Vilhena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-12.02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-60.28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ken_185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CHUNB09822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Vilhena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-12.02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-60.28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ken_186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CHUNB18167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Pimenta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Bueno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-12.01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-62.20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ken_187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CHUNB18166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Pimenta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Bueno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-12.01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-62.20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ken_188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CHUNB32328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Humaita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-8.81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-64.04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ken_189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CHUNB32326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Humaita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-8.81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-64.04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ken_190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MNHNP11923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ALA3492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Depto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 Amambay -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Paraguai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-22.67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-55.99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viridistriga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ken_198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HJ0627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Caiçara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Porto Velho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-8.85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-63.93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pelviceps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ken_206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HJ0537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Mutum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Porto Velho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-63.70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pelviceps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ken_207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CHUNB32274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Humaitá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-7.57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-63.12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pelviceps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ken_211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CHUNB32272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Humaitá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-7.57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-63.12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pelviceps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ken_212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CHUNB32271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Humaitá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-7.57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-63.12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pelviceps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ken_213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MPEG29913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Mazagão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-51.83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ken_218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MPEG29912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Mazagão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-51.83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ken_219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MPEG29910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Mazagão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-51.83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ken_220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BPN1136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Imbaimadai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-60.30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ken_222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BPN1119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Imbaimadai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-60.30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ken_223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BPN1105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Imbaimadai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-60.30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ken_224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CHUNB11600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Vilhena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-12.74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-60.15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vanzoi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ken_231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CHUNB11602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Vilhena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-12.74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-60.15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vanzoi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ken_232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CHUNB11603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Vilhena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-12.74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-60.15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vanzoi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ken_234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ABA29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Ilhéus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-14.80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-39.05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ken_125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GauN976670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Gaúcha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do Norte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-13.35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-53.43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vanzoi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ken_235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CHUNB50640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Cerejeiras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-13.19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-60.81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ken_237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CHUNB50641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Cerejeiras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-13.19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-60.81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ken_238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FPWerneck01950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PC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Amazonicos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ken_239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FPWerneck01953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PC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Amazonicos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ken_241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FPWerneck02097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-7.87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-63.87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ken_246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FPWerneck01930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PC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Amazonicos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ken_247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FPWerneck01952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PC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Amazonicos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ken_248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FPWerneck01951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PC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Amazonicos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altamazonica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ken_250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FPWerneck02163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-7.89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-63.86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ken_251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FPWerneck01960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PC </w:t>
            </w: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Amazonicos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-8.50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-61.66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ken_254R2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CHUNB14094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Amapá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-52.00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ken_27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CHUNB14093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Amapá</w:t>
            </w:r>
            <w:proofErr w:type="spellEnd"/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-52.00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ken_28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CHUNB30825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Monte Alegre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-2.05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-54.19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ken_33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CHUNB30826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Monte Alegre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-2.05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-54.19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ken_34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CHUNB30827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Monte Alegre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-2.05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-54.19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K. striata</w:t>
            </w:r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ken_35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BPN2828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2.48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-55.63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calcarata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ken_73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  <w:tr w:rsidR="00CB036C" w:rsidRPr="00CB036C" w:rsidTr="00CB036C">
        <w:trPr>
          <w:trHeight w:val="320"/>
        </w:trPr>
        <w:tc>
          <w:tcPr>
            <w:tcW w:w="15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PK3936</w:t>
            </w:r>
          </w:p>
        </w:tc>
        <w:tc>
          <w:tcPr>
            <w:tcW w:w="1645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22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Demerara</w:t>
            </w:r>
            <w:proofErr w:type="spellEnd"/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-Mahaica</w:t>
            </w:r>
          </w:p>
        </w:tc>
        <w:tc>
          <w:tcPr>
            <w:tcW w:w="666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752" w:type="dxa"/>
            <w:noWrap/>
            <w:vAlign w:val="bottom"/>
            <w:hideMark/>
          </w:tcPr>
          <w:p w:rsidR="00CB036C" w:rsidRPr="00CB036C" w:rsidRDefault="00CB036C" w:rsidP="00CB036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-58.1</w:t>
            </w:r>
          </w:p>
        </w:tc>
        <w:tc>
          <w:tcPr>
            <w:tcW w:w="198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boorkiana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ken_R2</w:t>
            </w:r>
          </w:p>
        </w:tc>
        <w:tc>
          <w:tcPr>
            <w:tcW w:w="3854" w:type="dxa"/>
            <w:noWrap/>
            <w:vAlign w:val="bottom"/>
            <w:hideMark/>
          </w:tcPr>
          <w:p w:rsidR="00CB036C" w:rsidRPr="00CB036C" w:rsidRDefault="00CB036C" w:rsidP="00CB036C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other </w:t>
            </w:r>
            <w:proofErr w:type="spellStart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Kentropyx</w:t>
            </w:r>
            <w:proofErr w:type="spellEnd"/>
            <w:r w:rsidRPr="00CB036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species</w:t>
            </w:r>
          </w:p>
        </w:tc>
      </w:tr>
    </w:tbl>
    <w:p w:rsidR="00354031" w:rsidRPr="00B540F9" w:rsidRDefault="00354031">
      <w:pPr>
        <w:rPr>
          <w:rFonts w:ascii="Times New Roman" w:hAnsi="Times New Roman" w:cs="Times New Roman"/>
        </w:rPr>
      </w:pPr>
    </w:p>
    <w:sectPr w:rsidR="00354031" w:rsidRPr="00B540F9" w:rsidSect="00F40C6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436"/>
    <w:rsid w:val="0029157F"/>
    <w:rsid w:val="00354031"/>
    <w:rsid w:val="003E1436"/>
    <w:rsid w:val="008640CC"/>
    <w:rsid w:val="00B540F9"/>
    <w:rsid w:val="00CB036C"/>
    <w:rsid w:val="00E21550"/>
    <w:rsid w:val="00E815D7"/>
    <w:rsid w:val="00F40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2E35A75-76E6-BD4F-9BBA-7CDD3648C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E1436"/>
    <w:rPr>
      <w:color w:val="000000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E1436"/>
    <w:rPr>
      <w:color w:val="954F72"/>
      <w:u w:val="single"/>
    </w:rPr>
  </w:style>
  <w:style w:type="paragraph" w:customStyle="1" w:styleId="msonormal0">
    <w:name w:val="msonormal"/>
    <w:basedOn w:val="Normal"/>
    <w:rsid w:val="003E143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BR"/>
      <w14:ligatures w14:val="none"/>
    </w:rPr>
  </w:style>
  <w:style w:type="paragraph" w:customStyle="1" w:styleId="xl68">
    <w:name w:val="xl68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i/>
      <w:iCs/>
      <w:kern w:val="0"/>
      <w:sz w:val="20"/>
      <w:szCs w:val="20"/>
      <w:lang w:val="en-BR"/>
      <w14:ligatures w14:val="none"/>
    </w:rPr>
  </w:style>
  <w:style w:type="paragraph" w:customStyle="1" w:styleId="xl69">
    <w:name w:val="xl69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70">
    <w:name w:val="xl70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71">
    <w:name w:val="xl71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i/>
      <w:iCs/>
      <w:kern w:val="0"/>
      <w:sz w:val="20"/>
      <w:szCs w:val="20"/>
      <w:lang w:val="en-BR"/>
      <w14:ligatures w14:val="none"/>
    </w:rPr>
  </w:style>
  <w:style w:type="paragraph" w:customStyle="1" w:styleId="xl72">
    <w:name w:val="xl72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73">
    <w:name w:val="xl73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74">
    <w:name w:val="xl74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75">
    <w:name w:val="xl75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76">
    <w:name w:val="xl76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77">
    <w:name w:val="xl77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78">
    <w:name w:val="xl78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i/>
      <w:iCs/>
      <w:kern w:val="0"/>
      <w:sz w:val="20"/>
      <w:szCs w:val="20"/>
      <w:lang w:val="en-BR"/>
      <w14:ligatures w14:val="none"/>
    </w:rPr>
  </w:style>
  <w:style w:type="paragraph" w:customStyle="1" w:styleId="xl79">
    <w:name w:val="xl79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kern w:val="0"/>
      <w:sz w:val="20"/>
      <w:szCs w:val="20"/>
      <w:lang w:val="en-BR"/>
      <w14:ligatures w14:val="none"/>
    </w:rPr>
  </w:style>
  <w:style w:type="paragraph" w:customStyle="1" w:styleId="xl80">
    <w:name w:val="xl80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kern w:val="0"/>
      <w:sz w:val="20"/>
      <w:szCs w:val="20"/>
      <w:lang w:val="en-BR"/>
      <w14:ligatures w14:val="none"/>
    </w:rPr>
  </w:style>
  <w:style w:type="paragraph" w:customStyle="1" w:styleId="xl81">
    <w:name w:val="xl81"/>
    <w:basedOn w:val="Normal"/>
    <w:rsid w:val="003E1436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kern w:val="0"/>
      <w:sz w:val="20"/>
      <w:szCs w:val="20"/>
      <w:lang w:val="en-BR"/>
      <w14:ligatures w14:val="none"/>
    </w:rPr>
  </w:style>
  <w:style w:type="paragraph" w:customStyle="1" w:styleId="xl82">
    <w:name w:val="xl82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83">
    <w:name w:val="xl83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kern w:val="0"/>
      <w:sz w:val="20"/>
      <w:szCs w:val="20"/>
      <w:lang w:val="en-BR"/>
      <w14:ligatures w14:val="none"/>
    </w:rPr>
  </w:style>
  <w:style w:type="paragraph" w:customStyle="1" w:styleId="xl84">
    <w:name w:val="xl84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paragraph" w:customStyle="1" w:styleId="xl86">
    <w:name w:val="xl86"/>
    <w:basedOn w:val="Normal"/>
    <w:rsid w:val="003E14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BR"/>
      <w14:ligatures w14:val="none"/>
    </w:rPr>
  </w:style>
  <w:style w:type="paragraph" w:customStyle="1" w:styleId="xl87">
    <w:name w:val="xl87"/>
    <w:basedOn w:val="Normal"/>
    <w:rsid w:val="003E1436"/>
    <w:pPr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val="en-BR"/>
      <w14:ligatures w14:val="none"/>
    </w:rPr>
  </w:style>
  <w:style w:type="table" w:styleId="TableGrid">
    <w:name w:val="Table Grid"/>
    <w:basedOn w:val="TableNormal"/>
    <w:uiPriority w:val="39"/>
    <w:rsid w:val="003E14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77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6</Pages>
  <Words>1695</Words>
  <Characters>9667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Josué Azevedo</dc:creator>
  <cp:keywords/>
  <dc:description/>
  <cp:lastModifiedBy>Josué Azevedo</cp:lastModifiedBy>
  <cp:revision>6</cp:revision>
  <dcterms:created xsi:type="dcterms:W3CDTF">2023-06-21T16:35:00Z</dcterms:created>
  <dcterms:modified xsi:type="dcterms:W3CDTF">2023-06-22T15:49:00Z</dcterms:modified>
</cp:coreProperties>
</file>