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6AB27" w14:textId="77777777" w:rsidR="004A3EC0" w:rsidRDefault="004A3EC0" w:rsidP="004A3EC0">
      <w:pPr>
        <w:rPr>
          <w:b/>
          <w:sz w:val="20"/>
          <w:szCs w:val="20"/>
          <w:lang w:val="en-GB" w:eastAsia="de-CH"/>
        </w:rPr>
      </w:pPr>
      <w:r>
        <w:rPr>
          <w:b/>
          <w:sz w:val="20"/>
          <w:szCs w:val="20"/>
          <w:lang w:val="en-GB" w:eastAsia="de-CH"/>
        </w:rPr>
        <w:t>Supplemental Figure 1. Concentrations versus time profile for Spironolactone (A), TMS (B) and CAN (C)</w:t>
      </w:r>
    </w:p>
    <w:p w14:paraId="00F0FC9F" w14:textId="77777777" w:rsidR="004A3EC0" w:rsidRDefault="004A3EC0" w:rsidP="004A3EC0">
      <w:pPr>
        <w:rPr>
          <w:rFonts w:asciiTheme="minorHAnsi" w:hAnsiTheme="minorHAnsi" w:cstheme="minorBidi"/>
          <w:sz w:val="20"/>
          <w:szCs w:val="20"/>
          <w:lang w:val="fr-FR" w:eastAsia="de-CH"/>
        </w:rPr>
      </w:pPr>
      <w:r>
        <w:rPr>
          <w:sz w:val="20"/>
          <w:szCs w:val="20"/>
          <w:lang w:val="fr-FR" w:eastAsia="de-CH"/>
        </w:rPr>
        <w:t>A.</w:t>
      </w:r>
    </w:p>
    <w:p w14:paraId="38180035" w14:textId="77777777" w:rsidR="004A3EC0" w:rsidRDefault="004A3EC0" w:rsidP="004A3EC0">
      <w:pPr>
        <w:rPr>
          <w:lang w:val="de-CH" w:eastAsia="en-US"/>
        </w:rPr>
      </w:pPr>
      <w:r>
        <w:rPr>
          <w:noProof/>
          <w:lang w:val="fr-FR" w:eastAsia="fr-FR"/>
        </w:rPr>
        <w:drawing>
          <wp:inline distT="0" distB="0" distL="0" distR="0" wp14:anchorId="4D424216" wp14:editId="01EE1844">
            <wp:extent cx="2616835" cy="2518410"/>
            <wp:effectExtent l="0" t="0" r="0" b="0"/>
            <wp:docPr id="1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332" t="26498" r="37318" b="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CBDAF" w14:textId="77777777" w:rsidR="004A3EC0" w:rsidRDefault="004A3EC0" w:rsidP="004A3EC0">
      <w:pPr>
        <w:rPr>
          <w:sz w:val="20"/>
          <w:szCs w:val="20"/>
        </w:rPr>
      </w:pPr>
      <w:r>
        <w:rPr>
          <w:sz w:val="20"/>
          <w:szCs w:val="20"/>
        </w:rPr>
        <w:t>B.</w:t>
      </w:r>
    </w:p>
    <w:p w14:paraId="4895AC01" w14:textId="77777777" w:rsidR="004A3EC0" w:rsidRDefault="004A3EC0" w:rsidP="004A3EC0">
      <w:r>
        <w:rPr>
          <w:noProof/>
          <w:lang w:val="fr-FR" w:eastAsia="fr-FR"/>
        </w:rPr>
        <w:drawing>
          <wp:inline distT="0" distB="3175" distL="0" distR="0" wp14:anchorId="2625AD1D" wp14:editId="0E6F0529">
            <wp:extent cx="2616835" cy="2644775"/>
            <wp:effectExtent l="0" t="0" r="0" b="0"/>
            <wp:docPr id="1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468" t="24290" r="37450" b="5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47C81" w14:textId="77777777" w:rsidR="004A3EC0" w:rsidRDefault="004A3EC0" w:rsidP="004A3EC0">
      <w:pPr>
        <w:rPr>
          <w:sz w:val="20"/>
          <w:szCs w:val="20"/>
        </w:rPr>
      </w:pPr>
      <w:r>
        <w:rPr>
          <w:sz w:val="20"/>
          <w:szCs w:val="20"/>
        </w:rPr>
        <w:t>C.</w:t>
      </w:r>
    </w:p>
    <w:p w14:paraId="2E59280C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5425B548" wp14:editId="45A87E9F">
            <wp:extent cx="2637790" cy="2503805"/>
            <wp:effectExtent l="0" t="0" r="0" b="0"/>
            <wp:docPr id="1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608" t="27968" r="37322" b="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1D44" w14:textId="77777777" w:rsidR="004A3EC0" w:rsidRDefault="004A3EC0" w:rsidP="004A3EC0">
      <w:r>
        <w:br w:type="page"/>
      </w:r>
    </w:p>
    <w:p w14:paraId="2809896E" w14:textId="77777777" w:rsidR="004A3EC0" w:rsidRDefault="004A3EC0" w:rsidP="004A3EC0">
      <w:pPr>
        <w:jc w:val="both"/>
        <w:rPr>
          <w:lang w:val="en-GB"/>
        </w:rPr>
      </w:pPr>
      <w:r>
        <w:rPr>
          <w:b/>
          <w:bCs/>
          <w:lang w:val="en-GB"/>
        </w:rPr>
        <w:lastRenderedPageBreak/>
        <w:t>Supplemental f</w:t>
      </w:r>
      <w:r w:rsidRPr="00FE0F43">
        <w:rPr>
          <w:b/>
          <w:bCs/>
          <w:lang w:val="en-GB"/>
        </w:rPr>
        <w:t xml:space="preserve">igure </w:t>
      </w:r>
      <w:r>
        <w:rPr>
          <w:b/>
          <w:bCs/>
          <w:lang w:val="en-GB"/>
        </w:rPr>
        <w:t>2</w:t>
      </w:r>
      <w:r w:rsidRPr="00FE0F43">
        <w:rPr>
          <w:b/>
          <w:bCs/>
          <w:lang w:val="en-GB"/>
        </w:rPr>
        <w:t>.</w:t>
      </w:r>
      <w:r>
        <w:rPr>
          <w:lang w:val="en-GB"/>
        </w:rPr>
        <w:t xml:space="preserve"> Individual fit plots for spironolactone, TMS and CAN for 3 typical patients with postnatal age of 25 days (A), 2 months (B) and 9 months (C). Each plot shows concentrations (nmol/L) against time since first dose (hours), with continuous line representing predicted concentrations and points representing observed concentrations. </w:t>
      </w:r>
    </w:p>
    <w:p w14:paraId="10E9FEA1" w14:textId="77777777" w:rsidR="004A3EC0" w:rsidRDefault="004A3EC0" w:rsidP="004A3EC0"/>
    <w:p w14:paraId="7BDA2CC5" w14:textId="77777777" w:rsidR="004A3EC0" w:rsidRDefault="004A3EC0" w:rsidP="004A3EC0">
      <w:pPr>
        <w:sectPr w:rsidR="004A3EC0">
          <w:footerReference w:type="default" r:id="rId8"/>
          <w:pgSz w:w="11906" w:h="16838"/>
          <w:pgMar w:top="1440" w:right="1440" w:bottom="1440" w:left="1440" w:header="0" w:footer="708" w:gutter="0"/>
          <w:cols w:space="720"/>
          <w:formProt w:val="0"/>
          <w:docGrid w:linePitch="360"/>
        </w:sectPr>
      </w:pPr>
    </w:p>
    <w:p w14:paraId="7BF469F0" w14:textId="77777777" w:rsidR="004A3EC0" w:rsidRDefault="004A3EC0" w:rsidP="004A3EC0">
      <w:r>
        <w:t>A.</w:t>
      </w:r>
    </w:p>
    <w:p w14:paraId="6A911D70" w14:textId="77777777" w:rsidR="004A3EC0" w:rsidRDefault="004A3EC0" w:rsidP="004A3EC0">
      <w:r>
        <w:t>Spironolactone</w:t>
      </w:r>
    </w:p>
    <w:p w14:paraId="5C233843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6C0E7014" wp14:editId="00EE92B3">
            <wp:extent cx="1184744" cy="1192391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1" t="36062" r="49366" b="41206"/>
                    <a:stretch/>
                  </pic:blipFill>
                  <pic:spPr bwMode="auto">
                    <a:xfrm>
                      <a:off x="0" y="0"/>
                      <a:ext cx="1185232" cy="119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255BB" w14:textId="77777777" w:rsidR="004A3EC0" w:rsidRDefault="004A3EC0" w:rsidP="004A3EC0"/>
    <w:p w14:paraId="7C0FB648" w14:textId="77777777" w:rsidR="004A3EC0" w:rsidRDefault="004A3EC0" w:rsidP="004A3EC0">
      <w:r>
        <w:t>TMS</w:t>
      </w:r>
    </w:p>
    <w:p w14:paraId="01D0CFB6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5B7E9200" wp14:editId="21B3F3F4">
            <wp:extent cx="1343770" cy="1191455"/>
            <wp:effectExtent l="0" t="0" r="8890" b="889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1" t="34322" r="50740" b="42901"/>
                    <a:stretch/>
                  </pic:blipFill>
                  <pic:spPr bwMode="auto">
                    <a:xfrm>
                      <a:off x="0" y="0"/>
                      <a:ext cx="1346589" cy="119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D2DCB" w14:textId="77777777" w:rsidR="004A3EC0" w:rsidRDefault="004A3EC0" w:rsidP="004A3EC0"/>
    <w:p w14:paraId="6E9292D2" w14:textId="77777777" w:rsidR="004A3EC0" w:rsidRDefault="004A3EC0" w:rsidP="004A3EC0">
      <w:r>
        <w:t>CAN</w:t>
      </w:r>
    </w:p>
    <w:p w14:paraId="08177D7A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0FA29071" wp14:editId="6A8BE663">
            <wp:extent cx="1232259" cy="985453"/>
            <wp:effectExtent l="0" t="0" r="6350" b="571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0" t="35298" r="50166" b="44529"/>
                    <a:stretch/>
                  </pic:blipFill>
                  <pic:spPr bwMode="auto">
                    <a:xfrm>
                      <a:off x="0" y="0"/>
                      <a:ext cx="1233089" cy="98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5561D" w14:textId="77777777" w:rsidR="004A3EC0" w:rsidRDefault="004A3EC0" w:rsidP="004A3EC0">
      <w:pPr>
        <w:sectPr w:rsidR="004A3EC0" w:rsidSect="0056406B">
          <w:type w:val="continuous"/>
          <w:pgSz w:w="11906" w:h="16838"/>
          <w:pgMar w:top="1440" w:right="1440" w:bottom="1440" w:left="1440" w:header="0" w:footer="708" w:gutter="0"/>
          <w:cols w:num="3" w:space="720"/>
          <w:formProt w:val="0"/>
          <w:docGrid w:linePitch="360"/>
        </w:sectPr>
      </w:pPr>
    </w:p>
    <w:p w14:paraId="01355122" w14:textId="77777777" w:rsidR="004A3EC0" w:rsidRDefault="004A3EC0" w:rsidP="004A3EC0"/>
    <w:p w14:paraId="75763A79" w14:textId="77777777" w:rsidR="004A3EC0" w:rsidRDefault="004A3EC0" w:rsidP="004A3EC0">
      <w:pPr>
        <w:sectPr w:rsidR="004A3EC0" w:rsidSect="0056406B">
          <w:type w:val="continuous"/>
          <w:pgSz w:w="11906" w:h="16838"/>
          <w:pgMar w:top="1440" w:right="1440" w:bottom="1440" w:left="1440" w:header="0" w:footer="708" w:gutter="0"/>
          <w:cols w:space="720"/>
          <w:formProt w:val="0"/>
          <w:docGrid w:linePitch="360"/>
        </w:sectPr>
      </w:pPr>
    </w:p>
    <w:p w14:paraId="53AE2BD8" w14:textId="77777777" w:rsidR="004A3EC0" w:rsidRDefault="004A3EC0" w:rsidP="004A3EC0">
      <w:r>
        <w:t xml:space="preserve">B. </w:t>
      </w:r>
    </w:p>
    <w:p w14:paraId="5BD4D476" w14:textId="77777777" w:rsidR="004A3EC0" w:rsidRDefault="004A3EC0" w:rsidP="004A3EC0">
      <w:r>
        <w:t>Spironolactone</w:t>
      </w:r>
    </w:p>
    <w:p w14:paraId="0EE7884A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14124BAB" wp14:editId="1CEDA196">
            <wp:extent cx="1065282" cy="1215931"/>
            <wp:effectExtent l="0" t="0" r="1905" b="381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6" t="64397" r="51820" b="12418"/>
                    <a:stretch/>
                  </pic:blipFill>
                  <pic:spPr bwMode="auto">
                    <a:xfrm>
                      <a:off x="0" y="0"/>
                      <a:ext cx="1065918" cy="121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4350E" w14:textId="77777777" w:rsidR="004A3EC0" w:rsidRDefault="004A3EC0" w:rsidP="004A3EC0"/>
    <w:p w14:paraId="16544071" w14:textId="77777777" w:rsidR="004A3EC0" w:rsidRDefault="004A3EC0" w:rsidP="004A3EC0"/>
    <w:p w14:paraId="3938E72C" w14:textId="77777777" w:rsidR="004A3EC0" w:rsidRDefault="004A3EC0" w:rsidP="004A3EC0">
      <w:r>
        <w:t>TMS</w:t>
      </w:r>
    </w:p>
    <w:p w14:paraId="57095EB2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635CAF63" wp14:editId="75C15622">
            <wp:extent cx="1216439" cy="1057234"/>
            <wp:effectExtent l="0" t="0" r="3175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61" t="61812" r="51004" b="16549"/>
                    <a:stretch/>
                  </pic:blipFill>
                  <pic:spPr bwMode="auto">
                    <a:xfrm>
                      <a:off x="0" y="0"/>
                      <a:ext cx="1217079" cy="105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2B918" w14:textId="77777777" w:rsidR="004A3EC0" w:rsidRDefault="004A3EC0" w:rsidP="004A3EC0"/>
    <w:p w14:paraId="3B038CCF" w14:textId="77777777" w:rsidR="004A3EC0" w:rsidRDefault="004A3EC0" w:rsidP="004A3EC0"/>
    <w:p w14:paraId="123DB8CB" w14:textId="77777777" w:rsidR="004A3EC0" w:rsidRDefault="004A3EC0" w:rsidP="004A3EC0">
      <w:r>
        <w:t>CAN</w:t>
      </w:r>
    </w:p>
    <w:p w14:paraId="64E7042F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15124925" wp14:editId="798CCE67">
            <wp:extent cx="1176379" cy="1072991"/>
            <wp:effectExtent l="0" t="0" r="508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6" t="60998" r="51149" b="17040"/>
                    <a:stretch/>
                  </pic:blipFill>
                  <pic:spPr bwMode="auto">
                    <a:xfrm>
                      <a:off x="0" y="0"/>
                      <a:ext cx="1176991" cy="10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86102" w14:textId="77777777" w:rsidR="004A3EC0" w:rsidRDefault="004A3EC0" w:rsidP="004A3EC0">
      <w:pPr>
        <w:sectPr w:rsidR="004A3EC0" w:rsidSect="0056406B">
          <w:type w:val="continuous"/>
          <w:pgSz w:w="11906" w:h="16838"/>
          <w:pgMar w:top="1440" w:right="1440" w:bottom="1440" w:left="1440" w:header="0" w:footer="708" w:gutter="0"/>
          <w:cols w:num="3" w:space="720"/>
          <w:formProt w:val="0"/>
          <w:docGrid w:linePitch="360"/>
        </w:sectPr>
      </w:pPr>
    </w:p>
    <w:p w14:paraId="29CE4CB7" w14:textId="77777777" w:rsidR="004A3EC0" w:rsidRDefault="004A3EC0" w:rsidP="004A3EC0"/>
    <w:p w14:paraId="6A61CACA" w14:textId="77777777" w:rsidR="004A3EC0" w:rsidRDefault="004A3EC0" w:rsidP="004A3EC0">
      <w:pPr>
        <w:pStyle w:val="ListParagraph"/>
        <w:numPr>
          <w:ilvl w:val="0"/>
          <w:numId w:val="1"/>
        </w:numPr>
        <w:sectPr w:rsidR="004A3EC0" w:rsidSect="0056406B">
          <w:type w:val="continuous"/>
          <w:pgSz w:w="11906" w:h="16838"/>
          <w:pgMar w:top="1440" w:right="1440" w:bottom="1440" w:left="1440" w:header="0" w:footer="708" w:gutter="0"/>
          <w:cols w:space="720"/>
          <w:formProt w:val="0"/>
          <w:docGrid w:linePitch="360"/>
        </w:sectPr>
      </w:pPr>
    </w:p>
    <w:p w14:paraId="44AD9E12" w14:textId="77777777" w:rsidR="004A3EC0" w:rsidRDefault="004A3EC0" w:rsidP="004A3EC0">
      <w:r>
        <w:t>C.</w:t>
      </w:r>
    </w:p>
    <w:p w14:paraId="5395E796" w14:textId="77777777" w:rsidR="004A3EC0" w:rsidRDefault="004A3EC0" w:rsidP="004A3EC0">
      <w:r>
        <w:t>Spironolactone</w:t>
      </w:r>
    </w:p>
    <w:p w14:paraId="38E25789" w14:textId="77777777" w:rsidR="004A3EC0" w:rsidRDefault="004A3EC0" w:rsidP="004A3EC0">
      <w:r>
        <w:rPr>
          <w:noProof/>
          <w:lang w:val="fr-FR" w:eastAsia="fr-FR"/>
        </w:rPr>
        <w:drawing>
          <wp:inline distT="0" distB="0" distL="0" distR="0" wp14:anchorId="29D74DF0" wp14:editId="43D5C83A">
            <wp:extent cx="1033670" cy="1136511"/>
            <wp:effectExtent l="0" t="0" r="0" b="698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8" t="8182" r="27811" b="70148"/>
                    <a:stretch/>
                  </pic:blipFill>
                  <pic:spPr bwMode="auto">
                    <a:xfrm>
                      <a:off x="0" y="0"/>
                      <a:ext cx="1034261" cy="113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406B">
        <w:t xml:space="preserve"> </w:t>
      </w:r>
    </w:p>
    <w:p w14:paraId="5E44E7C7" w14:textId="77777777" w:rsidR="004A3EC0" w:rsidRDefault="004A3EC0" w:rsidP="004A3EC0"/>
    <w:p w14:paraId="147CA24D" w14:textId="77777777" w:rsidR="004A3EC0" w:rsidRDefault="004A3EC0" w:rsidP="004A3EC0"/>
    <w:p w14:paraId="0C6B11C2" w14:textId="77777777" w:rsidR="004A3EC0" w:rsidRDefault="004A3EC0" w:rsidP="004A3EC0">
      <w:r>
        <w:t>TMS</w:t>
      </w:r>
      <w:r>
        <w:rPr>
          <w:noProof/>
          <w:lang w:val="fr-FR" w:eastAsia="fr-FR"/>
        </w:rPr>
        <w:drawing>
          <wp:inline distT="0" distB="0" distL="0" distR="0" wp14:anchorId="7B6F4351" wp14:editId="767669FE">
            <wp:extent cx="1358900" cy="1160289"/>
            <wp:effectExtent l="0" t="0" r="0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21" t="6185" r="26057" b="70066"/>
                    <a:stretch/>
                  </pic:blipFill>
                  <pic:spPr bwMode="auto">
                    <a:xfrm>
                      <a:off x="0" y="0"/>
                      <a:ext cx="1359636" cy="116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4F248" w14:textId="77777777" w:rsidR="004A3EC0" w:rsidRDefault="004A3EC0" w:rsidP="004A3EC0"/>
    <w:p w14:paraId="271F6D7A" w14:textId="77777777" w:rsidR="004A3EC0" w:rsidRDefault="004A3EC0" w:rsidP="004A3EC0"/>
    <w:p w14:paraId="7BB7B96F" w14:textId="77777777" w:rsidR="004A3EC0" w:rsidRDefault="004A3EC0" w:rsidP="004A3EC0">
      <w:r>
        <w:t>CAN</w:t>
      </w:r>
    </w:p>
    <w:p w14:paraId="5251DF8B" w14:textId="77777777" w:rsidR="004A3EC0" w:rsidRDefault="004A3EC0" w:rsidP="004A3EC0">
      <w:pPr>
        <w:sectPr w:rsidR="004A3EC0" w:rsidSect="0056406B">
          <w:type w:val="continuous"/>
          <w:pgSz w:w="11906" w:h="16838"/>
          <w:pgMar w:top="1440" w:right="1440" w:bottom="1440" w:left="1440" w:header="0" w:footer="708" w:gutter="0"/>
          <w:cols w:num="3" w:space="720"/>
          <w:formProt w:val="0"/>
          <w:docGrid w:linePitch="360"/>
        </w:sectPr>
      </w:pPr>
      <w:r>
        <w:rPr>
          <w:noProof/>
          <w:lang w:val="fr-FR" w:eastAsia="fr-FR"/>
        </w:rPr>
        <w:drawing>
          <wp:inline distT="0" distB="0" distL="0" distR="0" wp14:anchorId="37CD20F2" wp14:editId="5375BE80">
            <wp:extent cx="1207539" cy="1112906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20" t="6673" r="28000" b="70546"/>
                    <a:stretch/>
                  </pic:blipFill>
                  <pic:spPr bwMode="auto">
                    <a:xfrm>
                      <a:off x="0" y="0"/>
                      <a:ext cx="1208247" cy="111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9BA07" w14:textId="77777777" w:rsidR="004A3EC0" w:rsidRPr="0056406B" w:rsidRDefault="004A3EC0" w:rsidP="004A3EC0">
      <w:pPr>
        <w:rPr>
          <w:lang w:val="en-GB"/>
        </w:rPr>
      </w:pPr>
      <w:r>
        <w:br w:type="page"/>
      </w:r>
    </w:p>
    <w:p w14:paraId="6C6272E9" w14:textId="77777777" w:rsidR="004A3EC0" w:rsidRDefault="004A3EC0" w:rsidP="004A3EC0">
      <w:pPr>
        <w:widowControl w:val="0"/>
        <w:rPr>
          <w:lang w:val="en-GB"/>
        </w:rPr>
      </w:pPr>
      <w:r w:rsidRPr="00FE0F43">
        <w:rPr>
          <w:b/>
          <w:bCs/>
          <w:lang w:val="en-GB"/>
        </w:rPr>
        <w:lastRenderedPageBreak/>
        <w:t>Supplemental Table 1.</w:t>
      </w:r>
      <w:r>
        <w:rPr>
          <w:lang w:val="en-GB"/>
        </w:rPr>
        <w:t xml:space="preserve"> Population pharmacokinetic parameters of spironolactone (structural model - first modelling step)</w:t>
      </w:r>
    </w:p>
    <w:p w14:paraId="17DF42B8" w14:textId="77777777" w:rsidR="004A3EC0" w:rsidRDefault="004A3EC0" w:rsidP="004A3EC0">
      <w:pPr>
        <w:widowControl w:val="0"/>
        <w:rPr>
          <w:lang w:val="en-GB"/>
        </w:rPr>
      </w:pPr>
    </w:p>
    <w:tbl>
      <w:tblPr>
        <w:tblStyle w:val="TableGrid"/>
        <w:tblW w:w="8080" w:type="dxa"/>
        <w:jc w:val="center"/>
        <w:tblLook w:val="04A0" w:firstRow="1" w:lastRow="0" w:firstColumn="1" w:lastColumn="0" w:noHBand="0" w:noVBand="1"/>
      </w:tblPr>
      <w:tblGrid>
        <w:gridCol w:w="4457"/>
        <w:gridCol w:w="2284"/>
        <w:gridCol w:w="1339"/>
      </w:tblGrid>
      <w:tr w:rsidR="004A3EC0" w:rsidRPr="00E371D2" w14:paraId="17AC9BC4" w14:textId="77777777" w:rsidTr="00894EE6">
        <w:trPr>
          <w:jc w:val="center"/>
        </w:trPr>
        <w:tc>
          <w:tcPr>
            <w:tcW w:w="44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0F39E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Parameters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a</w:t>
            </w:r>
          </w:p>
        </w:tc>
        <w:tc>
          <w:tcPr>
            <w:tcW w:w="2284" w:type="dxa"/>
            <w:tcBorders>
              <w:left w:val="nil"/>
              <w:right w:val="nil"/>
            </w:tcBorders>
            <w:shd w:val="clear" w:color="auto" w:fill="auto"/>
          </w:tcPr>
          <w:p w14:paraId="422C269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Mean estimate</w:t>
            </w:r>
          </w:p>
        </w:tc>
        <w:tc>
          <w:tcPr>
            <w:tcW w:w="1339" w:type="dxa"/>
            <w:tcBorders>
              <w:left w:val="nil"/>
              <w:right w:val="nil"/>
            </w:tcBorders>
            <w:shd w:val="clear" w:color="auto" w:fill="auto"/>
          </w:tcPr>
          <w:p w14:paraId="32D104A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RSE (%)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b</w:t>
            </w:r>
          </w:p>
        </w:tc>
      </w:tr>
      <w:tr w:rsidR="004A3EC0" w:rsidRPr="00E371D2" w14:paraId="402D10A7" w14:textId="77777777" w:rsidTr="00894EE6">
        <w:trPr>
          <w:jc w:val="center"/>
        </w:trPr>
        <w:tc>
          <w:tcPr>
            <w:tcW w:w="445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E075E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Fixed effects</w:t>
            </w:r>
          </w:p>
          <w:p w14:paraId="65183EF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Ka</w:t>
            </w:r>
          </w:p>
          <w:p w14:paraId="6E3462F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perscript"/>
                <w:lang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 xml:space="preserve">/F </w:t>
            </w:r>
          </w:p>
          <w:p w14:paraId="6AC5AAB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 xml:space="preserve">/F </w:t>
            </w:r>
          </w:p>
          <w:p w14:paraId="3C34358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</w:p>
        </w:tc>
        <w:tc>
          <w:tcPr>
            <w:tcW w:w="2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F67BA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</w:p>
          <w:p w14:paraId="3FF24F9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17.5</w:t>
            </w:r>
          </w:p>
          <w:p w14:paraId="4DE44E3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175</w:t>
            </w:r>
          </w:p>
          <w:p w14:paraId="4A995F3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55.1</w:t>
            </w:r>
          </w:p>
          <w:p w14:paraId="78E65C2D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6B281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1ED595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45.4</w:t>
            </w:r>
          </w:p>
          <w:p w14:paraId="098827E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24.2</w:t>
            </w:r>
          </w:p>
          <w:p w14:paraId="4770B57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24.3</w:t>
            </w:r>
          </w:p>
          <w:p w14:paraId="49EDBB0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</w:tr>
      <w:tr w:rsidR="004A3EC0" w:rsidRPr="00E371D2" w14:paraId="2738B26C" w14:textId="77777777" w:rsidTr="00894EE6">
        <w:trPr>
          <w:jc w:val="center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49BF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Inter-individual variability (%)</w:t>
            </w:r>
          </w:p>
          <w:p w14:paraId="2C40A05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  <w:r w:rsidRPr="00E371D2">
              <w:rPr>
                <w:sz w:val="22"/>
                <w:szCs w:val="22"/>
                <w:lang w:val="en-GB" w:eastAsia="fr-FR"/>
              </w:rPr>
              <w:t xml:space="preserve">   </w:t>
            </w:r>
          </w:p>
          <w:p w14:paraId="4653C6E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</w:p>
          <w:p w14:paraId="1702669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633B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1E9B38F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113</w:t>
            </w:r>
          </w:p>
          <w:p w14:paraId="43E63A9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115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3B12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758F819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15.6</w:t>
            </w:r>
          </w:p>
          <w:p w14:paraId="1D6AD9F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15.4</w:t>
            </w:r>
          </w:p>
        </w:tc>
      </w:tr>
      <w:tr w:rsidR="004A3EC0" w:rsidRPr="00E371D2" w14:paraId="5AAE6CB5" w14:textId="77777777" w:rsidTr="00894EE6">
        <w:trPr>
          <w:jc w:val="center"/>
        </w:trPr>
        <w:tc>
          <w:tcPr>
            <w:tcW w:w="44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219CF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Residual variability (%)</w:t>
            </w:r>
          </w:p>
          <w:p w14:paraId="358FB7B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Proportional error</w:t>
            </w:r>
          </w:p>
          <w:p w14:paraId="6588280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Additive error</w:t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75272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06BF85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31.5</w:t>
            </w:r>
          </w:p>
          <w:p w14:paraId="3923983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1.01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92878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16676A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10.4</w:t>
            </w:r>
          </w:p>
          <w:p w14:paraId="52E29D0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15.6</w:t>
            </w:r>
          </w:p>
        </w:tc>
      </w:tr>
    </w:tbl>
    <w:p w14:paraId="708D4147" w14:textId="77777777" w:rsidR="004A3EC0" w:rsidRDefault="004A3EC0" w:rsidP="004A3EC0">
      <w:pPr>
        <w:rPr>
          <w:lang w:val="en-GB"/>
        </w:rPr>
      </w:pPr>
    </w:p>
    <w:p w14:paraId="760E45B6" w14:textId="77777777" w:rsidR="004A3EC0" w:rsidRPr="00E371D2" w:rsidRDefault="004A3EC0" w:rsidP="004A3EC0">
      <w:pPr>
        <w:rPr>
          <w:sz w:val="22"/>
          <w:szCs w:val="22"/>
        </w:rPr>
      </w:pPr>
      <w:r>
        <w:rPr>
          <w:rFonts w:ascii="Arial" w:hAnsi="Arial" w:cs="Arial"/>
          <w:vertAlign w:val="superscript"/>
        </w:rPr>
        <w:t xml:space="preserve">a </w:t>
      </w:r>
      <w:r w:rsidRPr="00E371D2">
        <w:rPr>
          <w:sz w:val="22"/>
          <w:szCs w:val="22"/>
        </w:rPr>
        <w:t>Ka, First order absorption rate constant (h</w:t>
      </w:r>
      <w:r w:rsidRPr="00E371D2">
        <w:rPr>
          <w:sz w:val="22"/>
          <w:szCs w:val="22"/>
          <w:vertAlign w:val="superscript"/>
        </w:rPr>
        <w:t>-1</w:t>
      </w:r>
      <w:r w:rsidRPr="00E371D2">
        <w:rPr>
          <w:sz w:val="22"/>
          <w:szCs w:val="22"/>
        </w:rPr>
        <w:t xml:space="preserve">); </w:t>
      </w:r>
      <w:r w:rsidRPr="00E371D2">
        <w:rPr>
          <w:sz w:val="22"/>
          <w:szCs w:val="22"/>
          <w:lang w:val="en-GB"/>
        </w:rPr>
        <w:t>V</w:t>
      </w:r>
      <w:r w:rsidRPr="00E371D2">
        <w:rPr>
          <w:sz w:val="22"/>
          <w:szCs w:val="22"/>
          <w:vertAlign w:val="subscript"/>
          <w:lang w:val="en-GB"/>
        </w:rPr>
        <w:t>SP</w:t>
      </w:r>
      <w:r w:rsidRPr="00E371D2">
        <w:rPr>
          <w:sz w:val="22"/>
          <w:szCs w:val="22"/>
          <w:lang w:val="en-GB"/>
        </w:rPr>
        <w:t>/F</w:t>
      </w:r>
      <w:r w:rsidRPr="00E371D2">
        <w:rPr>
          <w:sz w:val="22"/>
          <w:szCs w:val="22"/>
        </w:rPr>
        <w:t xml:space="preserve">, apparent volume of distribution of spironolactone (L); </w:t>
      </w:r>
      <w:r w:rsidRPr="00E371D2">
        <w:rPr>
          <w:sz w:val="22"/>
          <w:szCs w:val="22"/>
          <w:lang w:val="en-GB"/>
        </w:rPr>
        <w:t>CL</w:t>
      </w:r>
      <w:r w:rsidRPr="00E371D2">
        <w:rPr>
          <w:sz w:val="22"/>
          <w:szCs w:val="22"/>
          <w:vertAlign w:val="subscript"/>
          <w:lang w:val="en-GB"/>
        </w:rPr>
        <w:t>SP</w:t>
      </w:r>
      <w:r w:rsidRPr="00E371D2">
        <w:rPr>
          <w:sz w:val="22"/>
          <w:szCs w:val="22"/>
          <w:lang w:val="en-GB"/>
        </w:rPr>
        <w:t>/F</w:t>
      </w:r>
      <w:r w:rsidRPr="00E371D2">
        <w:rPr>
          <w:sz w:val="22"/>
          <w:szCs w:val="22"/>
        </w:rPr>
        <w:t xml:space="preserve">, apparent clearance of spironolactone </w:t>
      </w:r>
      <w:r w:rsidRPr="00E371D2">
        <w:rPr>
          <w:sz w:val="22"/>
          <w:szCs w:val="22"/>
          <w:lang w:val="en-GB"/>
        </w:rPr>
        <w:t>(L/h);</w:t>
      </w:r>
    </w:p>
    <w:p w14:paraId="1C956050" w14:textId="77777777" w:rsidR="004A3EC0" w:rsidRDefault="004A3EC0" w:rsidP="004A3EC0">
      <w:pPr>
        <w:rPr>
          <w:lang w:val="en-GB"/>
        </w:rPr>
      </w:pPr>
      <w:r w:rsidRPr="00E371D2">
        <w:rPr>
          <w:sz w:val="22"/>
          <w:szCs w:val="22"/>
          <w:vertAlign w:val="superscript"/>
        </w:rPr>
        <w:t xml:space="preserve">d </w:t>
      </w:r>
      <w:r w:rsidRPr="00E371D2">
        <w:rPr>
          <w:sz w:val="22"/>
          <w:szCs w:val="22"/>
        </w:rPr>
        <w:t>RSE, Relative standard error</w:t>
      </w:r>
      <w:r>
        <w:br w:type="page"/>
      </w:r>
    </w:p>
    <w:p w14:paraId="299CA705" w14:textId="77777777" w:rsidR="004A3EC0" w:rsidRDefault="004A3EC0" w:rsidP="004A3EC0">
      <w:pPr>
        <w:widowControl w:val="0"/>
        <w:rPr>
          <w:lang w:val="en-GB"/>
        </w:rPr>
      </w:pPr>
    </w:p>
    <w:p w14:paraId="79C02901" w14:textId="77777777" w:rsidR="004A3EC0" w:rsidRDefault="004A3EC0" w:rsidP="004A3EC0">
      <w:pPr>
        <w:widowControl w:val="0"/>
        <w:rPr>
          <w:lang w:val="en-GB"/>
        </w:rPr>
      </w:pPr>
      <w:r w:rsidRPr="00FE0F43">
        <w:rPr>
          <w:b/>
          <w:bCs/>
          <w:lang w:val="en-GB"/>
        </w:rPr>
        <w:t>Supplemental Table 2.</w:t>
      </w:r>
      <w:r>
        <w:rPr>
          <w:lang w:val="en-GB"/>
        </w:rPr>
        <w:t xml:space="preserve"> Sensitivity analysis evaluating the impact of fixing fmet to 1.</w:t>
      </w:r>
    </w:p>
    <w:p w14:paraId="5BF2026C" w14:textId="77777777" w:rsidR="004A3EC0" w:rsidRDefault="004A3EC0" w:rsidP="004A3EC0">
      <w:pPr>
        <w:widowControl w:val="0"/>
        <w:rPr>
          <w:lang w:val="en-GB"/>
        </w:rPr>
      </w:pPr>
    </w:p>
    <w:tbl>
      <w:tblPr>
        <w:tblStyle w:val="TableGrid"/>
        <w:tblW w:w="9871" w:type="dxa"/>
        <w:jc w:val="center"/>
        <w:tblLook w:val="04A0" w:firstRow="1" w:lastRow="0" w:firstColumn="1" w:lastColumn="0" w:noHBand="0" w:noVBand="1"/>
      </w:tblPr>
      <w:tblGrid>
        <w:gridCol w:w="4678"/>
        <w:gridCol w:w="1701"/>
        <w:gridCol w:w="1649"/>
        <w:gridCol w:w="1843"/>
      </w:tblGrid>
      <w:tr w:rsidR="004A3EC0" w:rsidRPr="00E371D2" w14:paraId="44D7EC6D" w14:textId="77777777" w:rsidTr="00894EE6">
        <w:trPr>
          <w:jc w:val="center"/>
        </w:trPr>
        <w:tc>
          <w:tcPr>
            <w:tcW w:w="4677" w:type="dxa"/>
            <w:tcBorders>
              <w:left w:val="nil"/>
              <w:right w:val="nil"/>
            </w:tcBorders>
            <w:shd w:val="clear" w:color="auto" w:fill="auto"/>
          </w:tcPr>
          <w:p w14:paraId="6E53DB3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Parameters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a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14:paraId="220D17E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Final model </w:t>
            </w:r>
          </w:p>
          <w:p w14:paraId="6B5BEE9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(RSE %)</w:t>
            </w:r>
          </w:p>
        </w:tc>
        <w:tc>
          <w:tcPr>
            <w:tcW w:w="1649" w:type="dxa"/>
            <w:tcBorders>
              <w:left w:val="nil"/>
              <w:right w:val="nil"/>
            </w:tcBorders>
            <w:shd w:val="clear" w:color="auto" w:fill="auto"/>
          </w:tcPr>
          <w:p w14:paraId="40DCC44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Model 2</w:t>
            </w:r>
          </w:p>
          <w:p w14:paraId="70621B2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(RSE %)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</w:tcPr>
          <w:p w14:paraId="7EB9693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Model 3</w:t>
            </w:r>
          </w:p>
          <w:p w14:paraId="2A060AC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(RSE %)</w:t>
            </w:r>
          </w:p>
        </w:tc>
      </w:tr>
      <w:tr w:rsidR="004A3EC0" w:rsidRPr="00E371D2" w14:paraId="5DA516A0" w14:textId="77777777" w:rsidTr="00894EE6">
        <w:trPr>
          <w:jc w:val="center"/>
        </w:trPr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95E8A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>Fixed effects</w:t>
            </w:r>
          </w:p>
          <w:p w14:paraId="540B9E2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Ka</w:t>
            </w:r>
          </w:p>
          <w:p w14:paraId="5CBEC9D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</w:p>
          <w:p w14:paraId="1E52BD4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perscript"/>
                <w:lang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 xml:space="preserve">/F = </w:t>
            </w:r>
            <w:r w:rsidRPr="00E371D2">
              <w:rPr>
                <w:sz w:val="22"/>
                <w:szCs w:val="22"/>
                <w:lang w:eastAsia="fr-FR"/>
              </w:rPr>
              <w:t>ϴ1 x (CW/4300)</w:t>
            </w:r>
          </w:p>
          <w:p w14:paraId="6734747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vertAlign w:val="superscript"/>
                <w:lang w:eastAsia="fr-FR"/>
              </w:rPr>
              <w:t xml:space="preserve">         </w:t>
            </w:r>
            <w:r w:rsidRPr="00E371D2">
              <w:rPr>
                <w:sz w:val="22"/>
                <w:szCs w:val="22"/>
                <w:lang w:eastAsia="fr-FR"/>
              </w:rPr>
              <w:t>ϴ1</w:t>
            </w:r>
          </w:p>
          <w:p w14:paraId="6265802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</w:p>
          <w:p w14:paraId="6AF2407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 xml:space="preserve">/F = </w:t>
            </w:r>
            <w:r w:rsidRPr="00E371D2">
              <w:rPr>
                <w:sz w:val="22"/>
                <w:szCs w:val="22"/>
                <w:lang w:eastAsia="fr-FR"/>
              </w:rPr>
              <w:t xml:space="preserve">ϴ2 x (CW/4300)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0.75</w:t>
            </w:r>
            <w:r w:rsidRPr="00E371D2">
              <w:rPr>
                <w:sz w:val="22"/>
                <w:szCs w:val="22"/>
                <w:lang w:eastAsia="fr-FR"/>
              </w:rPr>
              <w:t xml:space="preserve"> x (PNA/60)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ϴ3</w:t>
            </w:r>
          </w:p>
          <w:p w14:paraId="6AA00F7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   </w:t>
            </w:r>
            <w:r w:rsidRPr="00E371D2">
              <w:rPr>
                <w:sz w:val="22"/>
                <w:szCs w:val="22"/>
                <w:lang w:eastAsia="fr-FR"/>
              </w:rPr>
              <w:t>ϴ2</w:t>
            </w:r>
          </w:p>
          <w:p w14:paraId="197D1F6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   ϴ3</w:t>
            </w:r>
          </w:p>
          <w:p w14:paraId="702B1CA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f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met</w:t>
            </w:r>
          </w:p>
          <w:p w14:paraId="40F6B87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f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metCAN</w:t>
            </w:r>
          </w:p>
          <w:p w14:paraId="540E7A1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TMS</w:t>
            </w:r>
            <w:r w:rsidRPr="00E371D2">
              <w:rPr>
                <w:sz w:val="22"/>
                <w:szCs w:val="22"/>
                <w:lang w:eastAsia="fr-FR"/>
              </w:rPr>
              <w:t>=V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CAN</w:t>
            </w:r>
          </w:p>
          <w:p w14:paraId="4A6E1F7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TMS</w:t>
            </w:r>
            <w:r w:rsidRPr="00E371D2">
              <w:rPr>
                <w:sz w:val="22"/>
                <w:szCs w:val="22"/>
                <w:lang w:eastAsia="fr-FR"/>
              </w:rPr>
              <w:t>=V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 xml:space="preserve">CAN </w:t>
            </w:r>
            <w:r w:rsidRPr="00E371D2">
              <w:rPr>
                <w:sz w:val="22"/>
                <w:szCs w:val="22"/>
                <w:lang w:val="en-GB"/>
              </w:rPr>
              <w:t xml:space="preserve">= </w:t>
            </w:r>
            <w:r w:rsidRPr="00E371D2">
              <w:rPr>
                <w:sz w:val="22"/>
                <w:szCs w:val="22"/>
                <w:lang w:eastAsia="fr-FR"/>
              </w:rPr>
              <w:t>ϴ4 x (CW/4300)</w:t>
            </w:r>
          </w:p>
          <w:p w14:paraId="7DBAF08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vertAlign w:val="superscript"/>
                <w:lang w:eastAsia="fr-FR"/>
              </w:rPr>
              <w:t xml:space="preserve">         </w:t>
            </w:r>
            <w:r w:rsidRPr="00E371D2">
              <w:rPr>
                <w:sz w:val="22"/>
                <w:szCs w:val="22"/>
                <w:lang w:eastAsia="fr-FR"/>
              </w:rPr>
              <w:t>ϴ4</w:t>
            </w:r>
          </w:p>
          <w:p w14:paraId="07AA370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TMS</w:t>
            </w:r>
          </w:p>
          <w:p w14:paraId="280D9BD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perscript"/>
                <w:lang w:eastAsia="fr-FR"/>
              </w:rPr>
            </w:pPr>
            <w:r w:rsidRPr="00E371D2">
              <w:rPr>
                <w:sz w:val="22"/>
                <w:szCs w:val="22"/>
                <w:vertAlign w:val="subscript"/>
                <w:lang w:eastAsia="fr-FR"/>
              </w:rPr>
              <w:t xml:space="preserve">     </w:t>
            </w:r>
            <w:r w:rsidRPr="00E371D2">
              <w:rPr>
                <w:sz w:val="22"/>
                <w:szCs w:val="22"/>
                <w:lang w:val="en-GB"/>
              </w:rPr>
              <w:t>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 xml:space="preserve">TMS </w:t>
            </w:r>
            <w:r w:rsidRPr="00E371D2">
              <w:rPr>
                <w:sz w:val="22"/>
                <w:szCs w:val="22"/>
                <w:lang w:val="en-GB"/>
              </w:rPr>
              <w:t xml:space="preserve">= </w:t>
            </w:r>
            <w:r w:rsidRPr="00E371D2">
              <w:rPr>
                <w:sz w:val="22"/>
                <w:szCs w:val="22"/>
                <w:lang w:eastAsia="fr-FR"/>
              </w:rPr>
              <w:t xml:space="preserve">ϴ5 x (CW/4300)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>0.75</w:t>
            </w:r>
          </w:p>
          <w:p w14:paraId="2D20B64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eastAsia="fr-FR"/>
              </w:rPr>
            </w:pPr>
            <w:r w:rsidRPr="00E371D2">
              <w:rPr>
                <w:sz w:val="22"/>
                <w:szCs w:val="22"/>
                <w:vertAlign w:val="superscript"/>
                <w:lang w:eastAsia="fr-FR"/>
              </w:rPr>
              <w:t xml:space="preserve">         </w:t>
            </w:r>
            <w:r w:rsidRPr="00E371D2">
              <w:rPr>
                <w:sz w:val="22"/>
                <w:szCs w:val="22"/>
                <w:lang w:eastAsia="fr-FR"/>
              </w:rPr>
              <w:t>ϴ5</w:t>
            </w:r>
          </w:p>
          <w:p w14:paraId="5AFE024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</w:t>
            </w:r>
            <w:r w:rsidRPr="00E371D2">
              <w:rPr>
                <w:sz w:val="22"/>
                <w:szCs w:val="22"/>
                <w:lang w:val="en-GB"/>
              </w:rPr>
              <w:t>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CAN</w:t>
            </w:r>
          </w:p>
          <w:p w14:paraId="5DAA765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 xml:space="preserve">CAN </w:t>
            </w:r>
            <w:r w:rsidRPr="00E371D2">
              <w:rPr>
                <w:sz w:val="22"/>
                <w:szCs w:val="22"/>
                <w:lang w:val="en-GB"/>
              </w:rPr>
              <w:t xml:space="preserve">= </w:t>
            </w:r>
            <w:r w:rsidRPr="00E371D2">
              <w:rPr>
                <w:sz w:val="22"/>
                <w:szCs w:val="22"/>
                <w:lang w:eastAsia="fr-FR"/>
              </w:rPr>
              <w:t xml:space="preserve">ϴ6 x (CW/4300)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 xml:space="preserve">0.75 </w:t>
            </w:r>
          </w:p>
          <w:p w14:paraId="6F8B074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eastAsia="fr-FR"/>
              </w:rPr>
            </w:pPr>
            <w:r w:rsidRPr="00E371D2">
              <w:rPr>
                <w:sz w:val="22"/>
                <w:szCs w:val="22"/>
                <w:vertAlign w:val="subscript"/>
              </w:rPr>
              <w:t xml:space="preserve">    </w:t>
            </w:r>
            <w:r w:rsidRPr="00E371D2">
              <w:rPr>
                <w:sz w:val="22"/>
                <w:szCs w:val="22"/>
                <w:vertAlign w:val="superscript"/>
                <w:lang w:eastAsia="fr-FR"/>
              </w:rPr>
              <w:t xml:space="preserve">     </w:t>
            </w:r>
            <w:r w:rsidRPr="00E371D2">
              <w:rPr>
                <w:sz w:val="22"/>
                <w:szCs w:val="22"/>
                <w:lang w:eastAsia="fr-FR"/>
              </w:rPr>
              <w:t>ϴ6</w:t>
            </w:r>
          </w:p>
          <w:p w14:paraId="43A30B8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eastAsia="fr-FR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FF1BA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5D3CF8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17.5 (fixed)</w:t>
            </w:r>
          </w:p>
          <w:p w14:paraId="19CE027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F40F8C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A93CB1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141.7 (19.5)</w:t>
            </w:r>
          </w:p>
          <w:p w14:paraId="22E24BE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E86B90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71743E4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44.9 (16)</w:t>
            </w:r>
          </w:p>
          <w:p w14:paraId="1385ADE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0.23 (0.1)</w:t>
            </w:r>
          </w:p>
          <w:p w14:paraId="0A6DC38D" w14:textId="77777777" w:rsidR="004A3EC0" w:rsidRPr="00E371D2" w:rsidRDefault="004A3EC0" w:rsidP="00894EE6">
            <w:pPr>
              <w:spacing w:line="276" w:lineRule="auto"/>
              <w:rPr>
                <w:b/>
                <w:bCs/>
                <w:sz w:val="22"/>
                <w:szCs w:val="22"/>
                <w:lang w:val="en-GB" w:eastAsia="fr-FR"/>
              </w:rPr>
            </w:pPr>
            <w:r w:rsidRPr="00E371D2">
              <w:rPr>
                <w:b/>
                <w:bCs/>
                <w:sz w:val="22"/>
                <w:szCs w:val="22"/>
                <w:lang w:val="en-GB" w:eastAsia="fr-FR"/>
              </w:rPr>
              <w:t>1 (fixed)</w:t>
            </w:r>
          </w:p>
          <w:p w14:paraId="2FF3AE0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0.15 (9)</w:t>
            </w:r>
          </w:p>
          <w:p w14:paraId="3267DFB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5FD560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72DA246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12.8 (16)</w:t>
            </w:r>
          </w:p>
          <w:p w14:paraId="35B2954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1F1577F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15A8414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8.5 (23.4)</w:t>
            </w:r>
          </w:p>
          <w:p w14:paraId="72DC447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73C3C2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2CDBE48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0.95 (20.3)</w:t>
            </w:r>
          </w:p>
        </w:tc>
        <w:tc>
          <w:tcPr>
            <w:tcW w:w="16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ADBED4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229D65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17.5 (fixed)</w:t>
            </w:r>
          </w:p>
          <w:p w14:paraId="0A11A26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618F08A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74AD47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141 (19.7)</w:t>
            </w:r>
          </w:p>
          <w:p w14:paraId="1CC5BA1D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6881BF0D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48B51B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44.9 (16.4)</w:t>
            </w:r>
          </w:p>
          <w:p w14:paraId="7FCB3E0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0.29 (0.21)</w:t>
            </w:r>
          </w:p>
          <w:p w14:paraId="3316D314" w14:textId="77777777" w:rsidR="004A3EC0" w:rsidRPr="00E371D2" w:rsidRDefault="004A3EC0" w:rsidP="00894EE6">
            <w:pPr>
              <w:spacing w:line="276" w:lineRule="auto"/>
              <w:rPr>
                <w:b/>
                <w:bCs/>
                <w:sz w:val="22"/>
                <w:szCs w:val="22"/>
                <w:lang w:val="en-GB" w:eastAsia="fr-FR"/>
              </w:rPr>
            </w:pPr>
            <w:r w:rsidRPr="00E371D2">
              <w:rPr>
                <w:b/>
                <w:bCs/>
                <w:sz w:val="22"/>
                <w:szCs w:val="22"/>
                <w:lang w:val="en-GB" w:eastAsia="fr-FR"/>
              </w:rPr>
              <w:t>0.9 (fixed)</w:t>
            </w:r>
          </w:p>
          <w:p w14:paraId="0DAC85F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0.15 (15.1)</w:t>
            </w:r>
          </w:p>
          <w:p w14:paraId="2E9B936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2172548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A2243F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11.7 (17.6)</w:t>
            </w:r>
          </w:p>
          <w:p w14:paraId="4F95608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0A4C4B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3C1B06E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8.1 (26)</w:t>
            </w:r>
          </w:p>
          <w:p w14:paraId="73E5B49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E4F21A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CCA370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0.85 (25.2)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AD754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D7858E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17.5 (fixed)</w:t>
            </w:r>
          </w:p>
          <w:p w14:paraId="5CF6FC9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A451DED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1899C43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140 (20)</w:t>
            </w:r>
          </w:p>
          <w:p w14:paraId="5E0A72B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1E08BE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2E65306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45.1 (16.2)</w:t>
            </w:r>
          </w:p>
          <w:p w14:paraId="7AFEE4C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0.25 (0.10)</w:t>
            </w:r>
          </w:p>
          <w:p w14:paraId="1F9BFF83" w14:textId="77777777" w:rsidR="004A3EC0" w:rsidRPr="00E371D2" w:rsidRDefault="004A3EC0" w:rsidP="00894EE6">
            <w:pPr>
              <w:spacing w:line="276" w:lineRule="auto"/>
              <w:rPr>
                <w:b/>
                <w:bCs/>
                <w:sz w:val="22"/>
                <w:szCs w:val="22"/>
                <w:lang w:val="en-GB" w:eastAsia="fr-FR"/>
              </w:rPr>
            </w:pPr>
            <w:r w:rsidRPr="00E371D2">
              <w:rPr>
                <w:b/>
                <w:bCs/>
                <w:sz w:val="22"/>
                <w:szCs w:val="22"/>
                <w:lang w:val="en-GB" w:eastAsia="fr-FR"/>
              </w:rPr>
              <w:t>0.8 (fixed)</w:t>
            </w:r>
          </w:p>
          <w:p w14:paraId="3EA60E3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0.16 (7.5)</w:t>
            </w:r>
          </w:p>
          <w:p w14:paraId="037D4F9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79624ED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B7817F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10.9 (15.1)</w:t>
            </w:r>
          </w:p>
          <w:p w14:paraId="593BB0C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61FA750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60693FA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6.7 (23.1)</w:t>
            </w:r>
          </w:p>
          <w:p w14:paraId="40BAB70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60CD34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4511F9B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0.81 (19.7)</w:t>
            </w:r>
          </w:p>
        </w:tc>
      </w:tr>
      <w:tr w:rsidR="004A3EC0" w:rsidRPr="00E371D2" w14:paraId="08C9FF24" w14:textId="77777777" w:rsidTr="00894EE6">
        <w:trPr>
          <w:jc w:val="center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1E6B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Inter-individual variability (%)</w:t>
            </w:r>
          </w:p>
          <w:p w14:paraId="43DCFE9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  <w:r w:rsidRPr="00E371D2">
              <w:rPr>
                <w:sz w:val="22"/>
                <w:szCs w:val="22"/>
                <w:lang w:val="en-GB" w:eastAsia="fr-FR"/>
              </w:rPr>
              <w:t xml:space="preserve">   </w:t>
            </w:r>
          </w:p>
          <w:p w14:paraId="101F568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SP</w:t>
            </w:r>
            <w:r w:rsidRPr="00E371D2">
              <w:rPr>
                <w:sz w:val="22"/>
                <w:szCs w:val="22"/>
                <w:lang w:val="en-GB"/>
              </w:rPr>
              <w:t>/F</w:t>
            </w:r>
          </w:p>
          <w:p w14:paraId="1D47159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F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metCAN</w:t>
            </w:r>
          </w:p>
          <w:p w14:paraId="4B14239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eastAsia="fr-FR"/>
              </w:rPr>
            </w:pPr>
            <w:r w:rsidRPr="00E371D2">
              <w:rPr>
                <w:sz w:val="22"/>
                <w:szCs w:val="22"/>
                <w:lang w:eastAsia="fr-FR"/>
              </w:rPr>
              <w:t xml:space="preserve">   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TMS</w:t>
            </w:r>
            <w:r w:rsidRPr="00E371D2">
              <w:rPr>
                <w:sz w:val="22"/>
                <w:szCs w:val="22"/>
                <w:lang w:eastAsia="fr-FR"/>
              </w:rPr>
              <w:t>=V</w:t>
            </w:r>
            <w:r w:rsidRPr="00E371D2">
              <w:rPr>
                <w:sz w:val="22"/>
                <w:szCs w:val="22"/>
                <w:vertAlign w:val="subscript"/>
                <w:lang w:eastAsia="fr-FR"/>
              </w:rPr>
              <w:t>CAN</w:t>
            </w:r>
          </w:p>
          <w:p w14:paraId="5EA51FC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TMS</w:t>
            </w:r>
          </w:p>
          <w:p w14:paraId="7FC0242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vertAlign w:val="subscript"/>
                <w:lang w:val="en-GB"/>
              </w:rPr>
            </w:pPr>
            <w:r w:rsidRPr="00E371D2">
              <w:rPr>
                <w:sz w:val="22"/>
                <w:szCs w:val="22"/>
                <w:lang w:val="en-GB"/>
              </w:rPr>
              <w:t xml:space="preserve">   CL</w:t>
            </w:r>
            <w:r w:rsidRPr="00E371D2">
              <w:rPr>
                <w:sz w:val="22"/>
                <w:szCs w:val="22"/>
                <w:vertAlign w:val="subscript"/>
                <w:lang w:val="en-GB"/>
              </w:rPr>
              <w:t>CAN</w:t>
            </w:r>
          </w:p>
          <w:p w14:paraId="0937BB5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BDED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A40A1D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90 (15.7)</w:t>
            </w:r>
          </w:p>
          <w:p w14:paraId="7C8D96B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74 (15.7)</w:t>
            </w:r>
          </w:p>
          <w:p w14:paraId="5EDC9E2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14 (51.8)</w:t>
            </w:r>
          </w:p>
          <w:p w14:paraId="50AB77A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61 (19.9)</w:t>
            </w:r>
          </w:p>
          <w:p w14:paraId="5D1A6B2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103 (16.4)</w:t>
            </w:r>
          </w:p>
          <w:p w14:paraId="598DB26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78 (17.7)</w:t>
            </w:r>
          </w:p>
          <w:p w14:paraId="2C02D1B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45CA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AD45B1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90 (16.9)</w:t>
            </w:r>
          </w:p>
          <w:p w14:paraId="0FB6B5E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76 (15.9)</w:t>
            </w:r>
          </w:p>
          <w:p w14:paraId="6F6D531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17 (108)</w:t>
            </w:r>
          </w:p>
          <w:p w14:paraId="501AB2A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58 (22.3)</w:t>
            </w:r>
          </w:p>
          <w:p w14:paraId="2B447F9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106 (18.3)</w:t>
            </w:r>
          </w:p>
          <w:p w14:paraId="7DDEC1C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79 (19.7)</w:t>
            </w:r>
          </w:p>
          <w:p w14:paraId="65BCE2E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9C29D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008BBCD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92 (16.4)</w:t>
            </w:r>
          </w:p>
          <w:p w14:paraId="0BD7E8E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74 (16)</w:t>
            </w:r>
          </w:p>
          <w:p w14:paraId="750EE89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16 (53.8)</w:t>
            </w:r>
          </w:p>
          <w:p w14:paraId="57FDEC2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59.3 (20.1)</w:t>
            </w:r>
          </w:p>
          <w:p w14:paraId="435A00D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103 (16.7)</w:t>
            </w:r>
          </w:p>
          <w:p w14:paraId="6EE016EB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79 (19.8)</w:t>
            </w:r>
          </w:p>
          <w:p w14:paraId="25DC2025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</w:tc>
      </w:tr>
      <w:tr w:rsidR="004A3EC0" w:rsidRPr="00E371D2" w14:paraId="3CF35363" w14:textId="77777777" w:rsidTr="00894EE6">
        <w:trPr>
          <w:jc w:val="center"/>
        </w:trPr>
        <w:tc>
          <w:tcPr>
            <w:tcW w:w="46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4DB76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Residual variability (%)</w:t>
            </w:r>
          </w:p>
          <w:p w14:paraId="6882EF5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Proportional error for spironolactone</w:t>
            </w:r>
          </w:p>
          <w:p w14:paraId="0225E56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Additive error for spironolactone</w:t>
            </w:r>
          </w:p>
          <w:p w14:paraId="02DD9A3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Proportional error for TMS</w:t>
            </w:r>
          </w:p>
          <w:p w14:paraId="0A724A5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Additive error for TMS</w:t>
            </w:r>
          </w:p>
          <w:p w14:paraId="5D9A969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 xml:space="preserve">   Proportional error for CAN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90BAEE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615FFF12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30 (10.9)</w:t>
            </w:r>
          </w:p>
          <w:p w14:paraId="3AC941B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1.36 (21.3)</w:t>
            </w:r>
          </w:p>
          <w:p w14:paraId="55EBAE3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26 (16.8)</w:t>
            </w:r>
          </w:p>
          <w:p w14:paraId="4D87B43F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14.2 (18.8)</w:t>
            </w:r>
          </w:p>
          <w:p w14:paraId="6A1AB22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35 (7.6)</w:t>
            </w:r>
          </w:p>
        </w:tc>
        <w:tc>
          <w:tcPr>
            <w:tcW w:w="16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32214C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273415E3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30 (10.9)</w:t>
            </w:r>
          </w:p>
          <w:p w14:paraId="14385E9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1.35 (24.3)</w:t>
            </w:r>
          </w:p>
          <w:p w14:paraId="51907D8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24 (21.4)</w:t>
            </w:r>
          </w:p>
          <w:p w14:paraId="2F2C54E6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15.5 (24.3)</w:t>
            </w:r>
          </w:p>
          <w:p w14:paraId="52C1BF84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35 (8)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DCFB20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</w:p>
          <w:p w14:paraId="519AE21A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30 (11.9)</w:t>
            </w:r>
          </w:p>
          <w:p w14:paraId="3DE0D371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1.52 (21.9)</w:t>
            </w:r>
          </w:p>
          <w:p w14:paraId="751C6147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26 (16.2)</w:t>
            </w:r>
          </w:p>
          <w:p w14:paraId="5CCCC8B8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13.8 (17.4)</w:t>
            </w:r>
          </w:p>
          <w:p w14:paraId="373D1249" w14:textId="77777777" w:rsidR="004A3EC0" w:rsidRPr="00E371D2" w:rsidRDefault="004A3EC0" w:rsidP="00894EE6">
            <w:pPr>
              <w:spacing w:line="276" w:lineRule="auto"/>
              <w:rPr>
                <w:sz w:val="22"/>
                <w:szCs w:val="22"/>
                <w:lang w:val="en-GB" w:eastAsia="fr-FR"/>
              </w:rPr>
            </w:pPr>
            <w:r w:rsidRPr="00E371D2">
              <w:rPr>
                <w:sz w:val="22"/>
                <w:szCs w:val="22"/>
                <w:lang w:val="en-GB" w:eastAsia="fr-FR"/>
              </w:rPr>
              <w:t>35 (7.2)</w:t>
            </w:r>
          </w:p>
        </w:tc>
      </w:tr>
    </w:tbl>
    <w:p w14:paraId="5DD2C0C6" w14:textId="77777777" w:rsidR="004A3EC0" w:rsidRDefault="004A3EC0" w:rsidP="004A3EC0">
      <w:pPr>
        <w:widowControl w:val="0"/>
        <w:rPr>
          <w:lang w:val="en-GB"/>
        </w:rPr>
      </w:pPr>
    </w:p>
    <w:p w14:paraId="793A5487" w14:textId="77777777" w:rsidR="004A3EC0" w:rsidRDefault="004A3EC0" w:rsidP="004A3EC0">
      <w:pPr>
        <w:rPr>
          <w:lang w:val="en-GB"/>
        </w:rPr>
      </w:pPr>
    </w:p>
    <w:p w14:paraId="4DC9AEC3" w14:textId="77777777" w:rsidR="004A3EC0" w:rsidRDefault="004A3EC0" w:rsidP="004A3EC0">
      <w:pPr>
        <w:widowControl w:val="0"/>
      </w:pPr>
    </w:p>
    <w:p w14:paraId="1D775647" w14:textId="77777777" w:rsidR="00CA67E5" w:rsidRDefault="004A3EC0"/>
    <w:sectPr w:rsidR="00CA67E5" w:rsidSect="0056406B">
      <w:type w:val="continuous"/>
      <w:pgSz w:w="11906" w:h="16838"/>
      <w:pgMar w:top="1440" w:right="1440" w:bottom="1440" w:left="1440" w:header="0" w:footer="708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6DA67" w14:textId="77777777" w:rsidR="00094410" w:rsidRDefault="004A3EC0">
    <w:pPr>
      <w:pStyle w:val="Footer"/>
      <w:ind w:right="360"/>
    </w:pPr>
    <w:r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20B56C" wp14:editId="46DCAEE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None/>
              <wp:docPr id="15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71A257D" w14:textId="77777777" w:rsidR="00094410" w:rsidRDefault="004A3EC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25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0B56C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" stroked="f">
              <v:fill opacity="0"/>
              <v:textbox style="mso-fit-shape-to-text:t" inset="0,0,0,0">
                <w:txbxContent>
                  <w:p w14:paraId="671A257D" w14:textId="77777777" w:rsidR="00094410" w:rsidRDefault="004A3EC0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PAGE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25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5B54A1B" w14:textId="77777777" w:rsidR="00094410" w:rsidRDefault="004A3EC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5250C"/>
    <w:multiLevelType w:val="hybridMultilevel"/>
    <w:tmpl w:val="1B9CA5B8"/>
    <w:lvl w:ilvl="0" w:tplc="040C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C0"/>
    <w:rsid w:val="004A3EC0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3F4D8"/>
  <w15:chartTrackingRefBased/>
  <w15:docId w15:val="{F89F53B0-35CF-4311-8E55-8CA9056E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4A3EC0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qFormat/>
    <w:rsid w:val="004A3EC0"/>
  </w:style>
  <w:style w:type="paragraph" w:styleId="ListParagraph">
    <w:name w:val="List Paragraph"/>
    <w:basedOn w:val="Normal"/>
    <w:uiPriority w:val="34"/>
    <w:qFormat/>
    <w:rsid w:val="004A3EC0"/>
    <w:pPr>
      <w:ind w:left="720"/>
      <w:contextualSpacing/>
    </w:pPr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A3EC0"/>
    <w:pPr>
      <w:tabs>
        <w:tab w:val="center" w:pos="4680"/>
        <w:tab w:val="right" w:pos="9360"/>
      </w:tabs>
    </w:pPr>
    <w:rPr>
      <w:rFonts w:eastAsiaTheme="minorHAnsi"/>
      <w:sz w:val="22"/>
      <w:szCs w:val="22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4A3EC0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A3EC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2255</Characters>
  <Application>Microsoft Office Word</Application>
  <DocSecurity>0</DocSecurity>
  <Lines>18</Lines>
  <Paragraphs>5</Paragraphs>
  <ScaleCrop>false</ScaleCrop>
  <Company>Springer Nature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2023-07-03T06:40:00Z</dcterms:created>
  <dcterms:modified xsi:type="dcterms:W3CDTF">2023-07-03T06:40:00Z</dcterms:modified>
</cp:coreProperties>
</file>