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gif" ContentType="image/gif"/>
  <Default Extension="png" ContentType="image/png"/>
  <Default Extension="bmp" ContentType="image/bmp"/>
  <Default Extension="emf" ContentType="image/x-emf"/>
  <Default Extension="wmf" ContentType="image/x-wmf"/>
  <Default Extension="tiff" ContentType="image/tiff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</Types>
</file>

<file path=_rels/.rels><?xml version="1.0" encoding="UTF-8" standalone="yes"?>

<Relationships  xmlns="http://schemas.openxmlformats.org/package/2006/relationships">
<Relationship Id="rId3" Type="http://schemas.openxmlformats.org/officeDocument/2006/relationships/extended-properties" Target="docProps/app.xml"/>
<Relationship Id="rId2" Type="http://schemas.openxmlformats.org/package/2006/relationships/metadata/core-properties" Target="docProps/core.xml"/>
<Relationship Id="rId1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 xmlns:a="http://schemas.openxmlformats.org/drawingml/2006/main" xmlns:pic="http://schemas.openxmlformats.org/drawingml/2006/picture">
      <w:tblPr>
        <w:tblLayout w:type="fixed"/>
        <w:jc w:val="center"/>
        <w:tblLook w:firstRow="1" w:lastRow="0" w:firstColumn="0" w:lastColumn="0" w:noHBand="0" w:noVBand="1"/>
      </w:tblPr>
      <w:tblGrid>
        <w:gridCol w:w="1440"/>
        <w:gridCol w:w="1061"/>
        <w:gridCol w:w="2192"/>
        <w:gridCol w:w="1011"/>
        <w:gridCol w:w="461"/>
        <w:gridCol w:w="2192"/>
        <w:gridCol w:w="1011"/>
      </w:tblGrid>
      <w:tr>
        <w:trPr>
          <w:trHeight w:val="580" w:hRule="auto"/>
          <w:tblHeader/>
        </w:trPr>
        header 1
        <w:tc>
          <w:tcPr>
            <w:vMerge w:val="restart"/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Characteristics</w:t>
            </w:r>
          </w:p>
        </w:tc>
        <w:tc>
          <w:tcPr>
            <w:vMerge w:val="restart"/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Total(N)</w:t>
            </w:r>
          </w:p>
        </w:tc>
        <w:tc>
          <w:tcPr>
            <w:gridSpan w:val="2"/>
            <w:tcBorders>
              <w:bottom w:val="single" w:sz="8" w:space="0" w:color="666666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Univariate analysis</w:t>
            </w:r>
          </w:p>
        </w:tc>
        <w:tc>
          <w:tcPr>
            <w:vMerge w:val="restart"/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gridSpan w:val="2"/>
            <w:tcBorders>
              <w:bottom w:val="single" w:sz="8" w:space="0" w:color="666666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Multivariate analysis</w:t>
            </w:r>
          </w:p>
        </w:tc>
      </w:tr>
      <w:tr>
        <w:trPr>
          <w:trHeight w:val="580" w:hRule="auto"/>
          <w:tblHeader/>
        </w:trPr>
        header 2
        <w:tc>
          <w:tcPr>
            <w:vMerge/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</w:p>
        </w:tc>
        <w:tc>
          <w:tcPr>
            <w:vMerge/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</w:p>
        </w:tc>
        <w:tc>
          <w:tcPr>
            <w:tcBorders>
              <w:bottom w:val="single" w:sz="6" w:space="0" w:color="000000"/>
              <w:top w:val="single" w:sz="8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Hazard ratio (95% CI)</w:t>
            </w:r>
          </w:p>
        </w:tc>
        <w:tc>
          <w:tcPr>
            <w:tcBorders>
              <w:bottom w:val="single" w:sz="6" w:space="0" w:color="000000"/>
              <w:top w:val="single" w:sz="8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 value</w:t>
            </w:r>
          </w:p>
        </w:tc>
        <w:tc>
          <w:tcPr>
            <w:vMerge/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</w:p>
        </w:tc>
        <w:tc>
          <w:tcPr>
            <w:tcBorders>
              <w:bottom w:val="single" w:sz="6" w:space="0" w:color="000000"/>
              <w:top w:val="single" w:sz="8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Hazard ratio (95% CI)</w:t>
            </w:r>
          </w:p>
        </w:tc>
        <w:tc>
          <w:tcPr>
            <w:tcBorders>
              <w:bottom w:val="single" w:sz="6" w:space="0" w:color="000000"/>
              <w:top w:val="single" w:sz="8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 value</w:t>
            </w:r>
          </w:p>
        </w:tc>
      </w:tr>
      <w:tr>
        <w:trPr>
          <w:trHeight w:val="544" w:hRule="auto"/>
        </w:trPr>
        body 1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Sex</w:t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>0.010</w:t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44" w:hRule="auto"/>
        </w:trPr>
        body 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female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Reference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Reference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 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male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77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4.885 (1.120 - 21.305)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>0.035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3.761 (0.749 - 18.877)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0.108</w:t>
            </w:r>
          </w:p>
        </w:tc>
      </w:tr>
      <w:tr>
        <w:trPr>
          <w:trHeight w:val="574" w:hRule="auto"/>
        </w:trPr>
        body 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stage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0.086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44" w:hRule="auto"/>
        </w:trPr>
        body 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I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Reference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Reference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 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II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54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1.013 (0.222 - 4.613)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0.987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0.769 (0.154 - 3.850)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0.749</w:t>
            </w:r>
          </w:p>
        </w:tc>
      </w:tr>
      <w:tr>
        <w:trPr>
          <w:trHeight w:val="580" w:hRule="auto"/>
        </w:trPr>
        body 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III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26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2.634 (0.576 - 12.049)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0.212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2.092 (0.391 - 11.202)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0.389</w:t>
            </w:r>
          </w:p>
        </w:tc>
      </w:tr>
      <w:tr>
        <w:trPr>
          <w:trHeight w:val="580" w:hRule="auto"/>
        </w:trPr>
        body 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IV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3.090 (0.502 - 19.009)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0.223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1.120 (0.155 - 8.105)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0.911</w:t>
            </w:r>
          </w:p>
        </w:tc>
      </w:tr>
      <w:tr>
        <w:trPr>
          <w:trHeight w:val="580" w:hRule="auto"/>
        </w:trPr>
        body 9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MMP2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0.866 (0.674 - 1.113)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0.262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body10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MMP9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1.118 (0.900 - 1.389)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0.314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body11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SERPINE1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1.065 (0.851 - 1.333)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0.581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CXCL8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1.035 (0.845 - 1.268)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0.739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FOS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1.278 (0.940 - 1.739)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0.117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PTGS1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1.198 (0.922 - 1.558)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0.176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SLPI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0.876 (0.698 - 1.099)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0.252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IGFBP3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1.222 (0.960 - 1.555)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0.104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CHEK1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0.450 (0.258 - 0.785)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>0.005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0.406 (0.216 - 0.765)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>0.005</w:t>
            </w:r>
          </w:p>
        </w:tc>
      </w:tr>
      <w:tr>
        <w:trPr>
          <w:trHeight w:val="580" w:hRule="auto"/>
        </w:trPr>
        body18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CXCL10</w:t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</w:t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1.110 (0.953 - 1.292)</w:t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0.178</w:t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 </w:t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tru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</w:tbl>
    <w:sectPr w:rsidR="001379FE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792" w:hanging="432"/>
      </w:pPr>
    </w:lvl>
    <w:lvl w:ilvl="2">
      <w:start w:val="1"/>
      <w:numFmt w:val="decimal"/>
      <w:pStyle w:val="Titre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trong">
    <w:name w:val="strong"/>
    <w:basedOn w:val="Policepardfau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au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steclaire-Accent2">
    <w:name w:val="Light List Accent 2"/>
    <w:basedOn w:val="Tableau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auprofessionnel">
    <w:name w:val="Table Professional"/>
    <w:basedOn w:val="Tableau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M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Policepardfau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

<Relationships  xmlns="http://schemas.openxmlformats.org/package/2006/relationships">
<Relationship Id="rId3" Type="http://schemas.openxmlformats.org/officeDocument/2006/relationships/settings" Target="settings.xml"/>
<Relationship Id="rId2" Type="http://schemas.openxmlformats.org/officeDocument/2006/relationships/styles" Target="styles.xml"/>
<Relationship Id="rId1" Type="http://schemas.openxmlformats.org/officeDocument/2006/relationships/numbering" Target="numbering.xml"/>
<Relationship Id="rId6" Type="http://schemas.openxmlformats.org/officeDocument/2006/relationships/theme" Target="theme/theme1.xml"/>
<Relationship Id="rId5" Type="http://schemas.openxmlformats.org/officeDocument/2006/relationships/fontTable" Target="fontTable.xml"/>
<Relationship Id="rId4" Type="http://schemas.openxmlformats.org/officeDocument/2006/relationships/webSettings" Target="webSettings.xml"/>
<Relationship Id="rId7" Type="http://schemas.openxmlformats.org/officeDocument/2006/relationships/hyperlink" Target="NA" TargetMode="External"/>
</Relationships>
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/>
  <cp:keywords/>
  <dc:description/>
  <cp:lastModifiedBy/>
  <cp:revision>9</cp:revision>
  <dcterms:created xsi:type="dcterms:W3CDTF">2017-02-28T11:18:00Z</dcterms:created>
  <dcterms:modified xsi:type="dcterms:W3CDTF">2023-06-07T19:27:52Z</dcterms:modified>
  <cp:category/>
</cp:coreProperties>
</file>