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74646" w14:textId="77777777" w:rsidR="00154C83" w:rsidRDefault="00154C83" w:rsidP="00154C83">
      <w:pPr>
        <w:rPr>
          <w:b/>
        </w:rPr>
      </w:pPr>
      <w:r w:rsidRPr="00154C83">
        <w:rPr>
          <w:b/>
        </w:rPr>
        <w:t>Additional File 1</w:t>
      </w:r>
      <w:r w:rsidRPr="00154C83">
        <w:rPr>
          <w:b/>
        </w:rPr>
        <w:tab/>
        <w:t>GRIPP</w:t>
      </w:r>
      <w:r>
        <w:rPr>
          <w:b/>
        </w:rPr>
        <w:t>2</w:t>
      </w:r>
      <w:r w:rsidRPr="00154C83">
        <w:rPr>
          <w:b/>
        </w:rPr>
        <w:t xml:space="preserve"> Short Form</w:t>
      </w:r>
    </w:p>
    <w:p w14:paraId="51CFB802" w14:textId="77777777" w:rsidR="00154C83" w:rsidRPr="00154C83" w:rsidRDefault="00154C83" w:rsidP="00154C83">
      <w:pPr>
        <w:rPr>
          <w:b/>
        </w:rPr>
      </w:pPr>
    </w:p>
    <w:tbl>
      <w:tblPr>
        <w:tblStyle w:val="ListTable2-Accent5"/>
        <w:tblW w:w="13286" w:type="dxa"/>
        <w:tblLook w:val="06A0" w:firstRow="1" w:lastRow="0" w:firstColumn="1" w:lastColumn="0" w:noHBand="1" w:noVBand="1"/>
      </w:tblPr>
      <w:tblGrid>
        <w:gridCol w:w="2092"/>
        <w:gridCol w:w="10012"/>
        <w:gridCol w:w="1237"/>
      </w:tblGrid>
      <w:tr w:rsidR="00154C83" w:rsidRPr="002E2729" w14:paraId="29DA25BE" w14:textId="77777777" w:rsidTr="008E74E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37" w:type="dxa"/>
            <w:hideMark/>
          </w:tcPr>
          <w:p w14:paraId="28D2FC18" w14:textId="77777777" w:rsidR="00154C83" w:rsidRPr="002E2729" w:rsidRDefault="00154C83" w:rsidP="00CB5D94">
            <w:pPr>
              <w:rPr>
                <w:rFonts w:ascii="Calibri" w:eastAsia="Times New Roman" w:hAnsi="Calibri" w:cs="Calibri"/>
                <w:b w:val="0"/>
                <w:bCs w:val="0"/>
                <w:color w:val="000000"/>
                <w:sz w:val="24"/>
                <w:szCs w:val="24"/>
                <w:lang w:eastAsia="en-GB"/>
              </w:rPr>
            </w:pPr>
            <w:r w:rsidRPr="002E2729">
              <w:rPr>
                <w:rFonts w:ascii="Calibri" w:eastAsia="Times New Roman" w:hAnsi="Calibri" w:cs="Calibri"/>
                <w:color w:val="000000"/>
                <w:sz w:val="24"/>
                <w:szCs w:val="24"/>
                <w:lang w:eastAsia="en-GB"/>
              </w:rPr>
              <w:t>Section and topic</w:t>
            </w:r>
          </w:p>
        </w:tc>
        <w:tc>
          <w:tcPr>
            <w:tcW w:w="10012" w:type="dxa"/>
            <w:noWrap/>
            <w:hideMark/>
          </w:tcPr>
          <w:p w14:paraId="411DF69E" w14:textId="77777777" w:rsidR="00154C83" w:rsidRPr="002E2729" w:rsidRDefault="00154C83" w:rsidP="00CB5D9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24"/>
                <w:szCs w:val="24"/>
                <w:lang w:eastAsia="en-GB"/>
              </w:rPr>
            </w:pPr>
            <w:r w:rsidRPr="002E2729">
              <w:rPr>
                <w:rFonts w:ascii="Calibri" w:eastAsia="Times New Roman" w:hAnsi="Calibri" w:cs="Calibri"/>
                <w:color w:val="000000"/>
                <w:sz w:val="24"/>
                <w:szCs w:val="24"/>
                <w:lang w:eastAsia="en-GB"/>
              </w:rPr>
              <w:t>Item</w:t>
            </w:r>
          </w:p>
        </w:tc>
        <w:tc>
          <w:tcPr>
            <w:tcW w:w="1237" w:type="dxa"/>
            <w:hideMark/>
          </w:tcPr>
          <w:p w14:paraId="358AD355" w14:textId="77777777" w:rsidR="00154C83" w:rsidRPr="002E2729" w:rsidRDefault="00154C83" w:rsidP="00CB5D9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24"/>
                <w:szCs w:val="24"/>
                <w:lang w:eastAsia="en-GB"/>
              </w:rPr>
            </w:pPr>
            <w:r w:rsidRPr="002E2729">
              <w:rPr>
                <w:rFonts w:ascii="Calibri" w:eastAsia="Times New Roman" w:hAnsi="Calibri" w:cs="Calibri"/>
                <w:color w:val="000000"/>
                <w:sz w:val="24"/>
                <w:szCs w:val="24"/>
                <w:lang w:eastAsia="en-GB"/>
              </w:rPr>
              <w:t>Reported on page no.</w:t>
            </w:r>
          </w:p>
        </w:tc>
      </w:tr>
      <w:tr w:rsidR="00154C83" w:rsidRPr="002E2729" w14:paraId="244883D7" w14:textId="77777777" w:rsidTr="008E74E1">
        <w:tc>
          <w:tcPr>
            <w:cnfStyle w:val="001000000000" w:firstRow="0" w:lastRow="0" w:firstColumn="1" w:lastColumn="0" w:oddVBand="0" w:evenVBand="0" w:oddHBand="0" w:evenHBand="0" w:firstRowFirstColumn="0" w:firstRowLastColumn="0" w:lastRowFirstColumn="0" w:lastRowLastColumn="0"/>
            <w:tcW w:w="2037" w:type="dxa"/>
            <w:hideMark/>
          </w:tcPr>
          <w:p w14:paraId="30E6B6E7" w14:textId="77777777" w:rsidR="00154C83" w:rsidRPr="002E2729" w:rsidRDefault="00154C83" w:rsidP="00CB5D94">
            <w:pPr>
              <w:rPr>
                <w:rFonts w:ascii="Calibri" w:eastAsia="Times New Roman" w:hAnsi="Calibri" w:cs="Calibri"/>
                <w:color w:val="000000"/>
                <w:sz w:val="24"/>
                <w:szCs w:val="24"/>
                <w:lang w:eastAsia="en-GB"/>
              </w:rPr>
            </w:pPr>
            <w:r w:rsidRPr="002E2729">
              <w:rPr>
                <w:rFonts w:ascii="Calibri" w:eastAsia="Times New Roman" w:hAnsi="Calibri" w:cs="Calibri"/>
                <w:color w:val="000000"/>
                <w:sz w:val="24"/>
                <w:szCs w:val="24"/>
                <w:lang w:eastAsia="en-GB"/>
              </w:rPr>
              <w:t>1: Aims</w:t>
            </w:r>
          </w:p>
        </w:tc>
        <w:tc>
          <w:tcPr>
            <w:tcW w:w="10012" w:type="dxa"/>
            <w:hideMark/>
          </w:tcPr>
          <w:p w14:paraId="55C929A2" w14:textId="77777777" w:rsidR="008E74E1" w:rsidRPr="008E74E1" w:rsidRDefault="00154C83" w:rsidP="008E74E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n-GB"/>
              </w:rPr>
            </w:pPr>
            <w:r w:rsidRPr="008E74E1">
              <w:rPr>
                <w:rFonts w:ascii="Calibri" w:eastAsia="Times New Roman" w:hAnsi="Calibri" w:cs="Calibri"/>
                <w:color w:val="000000"/>
                <w:sz w:val="24"/>
                <w:szCs w:val="24"/>
                <w:lang w:eastAsia="en-GB"/>
              </w:rPr>
              <w:t>To utilise the UK Standards and Expert Citizens Insight Evaluation Programme to:</w:t>
            </w:r>
          </w:p>
          <w:p w14:paraId="63F944DB" w14:textId="21DFD3CD" w:rsidR="008E74E1" w:rsidRDefault="00154C83" w:rsidP="008E74E1">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n-GB"/>
              </w:rPr>
            </w:pPr>
            <w:r w:rsidRPr="008E74E1">
              <w:rPr>
                <w:rFonts w:ascii="Calibri" w:eastAsia="Times New Roman" w:hAnsi="Calibri" w:cs="Calibri"/>
                <w:color w:val="000000"/>
                <w:sz w:val="24"/>
                <w:szCs w:val="24"/>
                <w:lang w:eastAsia="en-GB"/>
              </w:rPr>
              <w:t>Co-produce a quality</w:t>
            </w:r>
            <w:r w:rsidR="008E74E1" w:rsidRPr="008E74E1">
              <w:rPr>
                <w:rFonts w:ascii="Calibri" w:eastAsia="Times New Roman" w:hAnsi="Calibri" w:cs="Calibri"/>
                <w:color w:val="000000"/>
                <w:sz w:val="24"/>
                <w:szCs w:val="24"/>
                <w:lang w:eastAsia="en-GB"/>
              </w:rPr>
              <w:t xml:space="preserve"> recognition</w:t>
            </w:r>
            <w:r w:rsidRPr="008E74E1">
              <w:rPr>
                <w:rFonts w:ascii="Calibri" w:eastAsia="Times New Roman" w:hAnsi="Calibri" w:cs="Calibri"/>
                <w:color w:val="000000"/>
                <w:sz w:val="24"/>
                <w:szCs w:val="24"/>
                <w:lang w:eastAsia="en-GB"/>
              </w:rPr>
              <w:t xml:space="preserve"> and awards programme</w:t>
            </w:r>
            <w:r w:rsidR="008E74E1" w:rsidRPr="008E74E1">
              <w:rPr>
                <w:rFonts w:ascii="Calibri" w:eastAsia="Times New Roman" w:hAnsi="Calibri" w:cs="Calibri"/>
                <w:color w:val="000000"/>
                <w:sz w:val="24"/>
                <w:szCs w:val="24"/>
                <w:lang w:eastAsia="en-GB"/>
              </w:rPr>
              <w:t xml:space="preserve"> with public contributors that</w:t>
            </w:r>
            <w:r w:rsidRPr="008E74E1">
              <w:rPr>
                <w:rFonts w:ascii="Calibri" w:eastAsia="Times New Roman" w:hAnsi="Calibri" w:cs="Calibri"/>
                <w:color w:val="000000"/>
                <w:sz w:val="24"/>
                <w:szCs w:val="24"/>
                <w:lang w:eastAsia="en-GB"/>
              </w:rPr>
              <w:t xml:space="preserve"> recognise</w:t>
            </w:r>
            <w:r w:rsidR="008E74E1" w:rsidRPr="008E74E1">
              <w:rPr>
                <w:rFonts w:ascii="Calibri" w:eastAsia="Times New Roman" w:hAnsi="Calibri" w:cs="Calibri"/>
                <w:color w:val="000000"/>
                <w:sz w:val="24"/>
                <w:szCs w:val="24"/>
                <w:lang w:eastAsia="en-GB"/>
              </w:rPr>
              <w:t>s</w:t>
            </w:r>
            <w:r w:rsidRPr="008E74E1">
              <w:rPr>
                <w:rFonts w:ascii="Calibri" w:eastAsia="Times New Roman" w:hAnsi="Calibri" w:cs="Calibri"/>
                <w:color w:val="000000"/>
                <w:sz w:val="24"/>
                <w:szCs w:val="24"/>
                <w:lang w:eastAsia="en-GB"/>
              </w:rPr>
              <w:t xml:space="preserve">, </w:t>
            </w:r>
            <w:proofErr w:type="gramStart"/>
            <w:r w:rsidRPr="008E74E1">
              <w:rPr>
                <w:rFonts w:ascii="Calibri" w:eastAsia="Times New Roman" w:hAnsi="Calibri" w:cs="Calibri"/>
                <w:color w:val="000000"/>
                <w:sz w:val="24"/>
                <w:szCs w:val="24"/>
                <w:lang w:eastAsia="en-GB"/>
              </w:rPr>
              <w:t>celebrate</w:t>
            </w:r>
            <w:r w:rsidR="008E74E1" w:rsidRPr="008E74E1">
              <w:rPr>
                <w:rFonts w:ascii="Calibri" w:eastAsia="Times New Roman" w:hAnsi="Calibri" w:cs="Calibri"/>
                <w:color w:val="000000"/>
                <w:sz w:val="24"/>
                <w:szCs w:val="24"/>
                <w:lang w:eastAsia="en-GB"/>
              </w:rPr>
              <w:t>s</w:t>
            </w:r>
            <w:proofErr w:type="gramEnd"/>
            <w:r w:rsidRPr="008E74E1">
              <w:rPr>
                <w:rFonts w:ascii="Calibri" w:eastAsia="Times New Roman" w:hAnsi="Calibri" w:cs="Calibri"/>
                <w:color w:val="000000"/>
                <w:sz w:val="24"/>
                <w:szCs w:val="24"/>
                <w:lang w:eastAsia="en-GB"/>
              </w:rPr>
              <w:t xml:space="preserve"> and share</w:t>
            </w:r>
            <w:r w:rsidR="008E74E1" w:rsidRPr="008E74E1">
              <w:rPr>
                <w:rFonts w:ascii="Calibri" w:eastAsia="Times New Roman" w:hAnsi="Calibri" w:cs="Calibri"/>
                <w:color w:val="000000"/>
                <w:sz w:val="24"/>
                <w:szCs w:val="24"/>
                <w:lang w:eastAsia="en-GB"/>
              </w:rPr>
              <w:t>s</w:t>
            </w:r>
            <w:r w:rsidRPr="008E74E1">
              <w:rPr>
                <w:rFonts w:ascii="Calibri" w:eastAsia="Times New Roman" w:hAnsi="Calibri" w:cs="Calibri"/>
                <w:color w:val="000000"/>
                <w:sz w:val="24"/>
                <w:szCs w:val="24"/>
                <w:lang w:eastAsia="en-GB"/>
              </w:rPr>
              <w:t xml:space="preserve"> excellence in public involvement across the full spectrum of health and social care research settings.</w:t>
            </w:r>
          </w:p>
          <w:p w14:paraId="1E037D55" w14:textId="5A2BF8EB" w:rsidR="00154C83" w:rsidRPr="008E74E1" w:rsidRDefault="00154C83" w:rsidP="008E74E1">
            <w:pPr>
              <w:pStyle w:val="ListParagraph"/>
              <w:numPr>
                <w:ilvl w:val="0"/>
                <w:numId w:val="5"/>
              </w:num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n-GB"/>
              </w:rPr>
            </w:pPr>
            <w:r w:rsidRPr="008E74E1">
              <w:rPr>
                <w:rFonts w:ascii="Calibri" w:eastAsia="Times New Roman" w:hAnsi="Calibri" w:cs="Calibri"/>
                <w:color w:val="000000"/>
                <w:sz w:val="24"/>
                <w:szCs w:val="24"/>
                <w:lang w:eastAsia="en-GB"/>
              </w:rPr>
              <w:t>Capture and reflect upon the way in which co-production involving public contributors at all stages influenced the development of the programme, thereby illustrating the power of this approach.</w:t>
            </w:r>
          </w:p>
        </w:tc>
        <w:tc>
          <w:tcPr>
            <w:tcW w:w="1237" w:type="dxa"/>
            <w:noWrap/>
            <w:hideMark/>
          </w:tcPr>
          <w:p w14:paraId="06EBEF50" w14:textId="2CC1AA2B" w:rsidR="00154C83" w:rsidRPr="002E2729" w:rsidRDefault="009106F9" w:rsidP="00CB5D9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Pages 4-5</w:t>
            </w:r>
          </w:p>
        </w:tc>
      </w:tr>
      <w:tr w:rsidR="00154C83" w:rsidRPr="002E2729" w14:paraId="2D3795D7" w14:textId="77777777" w:rsidTr="008E74E1">
        <w:tc>
          <w:tcPr>
            <w:cnfStyle w:val="001000000000" w:firstRow="0" w:lastRow="0" w:firstColumn="1" w:lastColumn="0" w:oddVBand="0" w:evenVBand="0" w:oddHBand="0" w:evenHBand="0" w:firstRowFirstColumn="0" w:firstRowLastColumn="0" w:lastRowFirstColumn="0" w:lastRowLastColumn="0"/>
            <w:tcW w:w="2037" w:type="dxa"/>
            <w:hideMark/>
          </w:tcPr>
          <w:p w14:paraId="0CF6964A" w14:textId="77777777" w:rsidR="00154C83" w:rsidRPr="002E2729" w:rsidRDefault="00154C83" w:rsidP="00CB5D94">
            <w:pPr>
              <w:rPr>
                <w:rFonts w:ascii="Calibri" w:eastAsia="Times New Roman" w:hAnsi="Calibri" w:cs="Calibri"/>
                <w:color w:val="000000"/>
                <w:sz w:val="24"/>
                <w:szCs w:val="24"/>
                <w:lang w:eastAsia="en-GB"/>
              </w:rPr>
            </w:pPr>
            <w:r w:rsidRPr="002E2729">
              <w:rPr>
                <w:rFonts w:ascii="Calibri" w:eastAsia="Times New Roman" w:hAnsi="Calibri" w:cs="Calibri"/>
                <w:color w:val="000000"/>
                <w:sz w:val="24"/>
                <w:szCs w:val="24"/>
                <w:lang w:eastAsia="en-GB"/>
              </w:rPr>
              <w:t>2: Methods</w:t>
            </w:r>
          </w:p>
        </w:tc>
        <w:tc>
          <w:tcPr>
            <w:tcW w:w="10012" w:type="dxa"/>
            <w:hideMark/>
          </w:tcPr>
          <w:p w14:paraId="7C29985C" w14:textId="2D05D108" w:rsidR="008E74E1" w:rsidRDefault="00154C83" w:rsidP="008E74E1">
            <w:pPr>
              <w:spacing w:after="12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n-GB"/>
              </w:rPr>
            </w:pPr>
            <w:r w:rsidRPr="002E2729">
              <w:rPr>
                <w:rFonts w:ascii="Calibri" w:eastAsia="Times New Roman" w:hAnsi="Calibri" w:cs="Calibri"/>
                <w:color w:val="000000"/>
                <w:sz w:val="24"/>
                <w:szCs w:val="24"/>
                <w:lang w:eastAsia="en-GB"/>
              </w:rPr>
              <w:t>Partnership with Expert Citizens C.I.C. (EC; led by those with lived experience of multiple disadvantage) allowed access to, and adaptation of, their Insight Evaluation Programme.</w:t>
            </w:r>
            <w:r w:rsidR="009106F9">
              <w:rPr>
                <w:rFonts w:ascii="Calibri" w:eastAsia="Times New Roman" w:hAnsi="Calibri" w:cs="Calibri"/>
                <w:color w:val="000000"/>
                <w:sz w:val="24"/>
                <w:szCs w:val="24"/>
                <w:lang w:eastAsia="en-GB"/>
              </w:rPr>
              <w:t xml:space="preserve"> </w:t>
            </w:r>
            <w:r w:rsidRPr="002E2729">
              <w:rPr>
                <w:rFonts w:ascii="Calibri" w:eastAsia="Times New Roman" w:hAnsi="Calibri" w:cs="Calibri"/>
                <w:color w:val="000000"/>
                <w:sz w:val="24"/>
                <w:szCs w:val="24"/>
                <w:lang w:eastAsia="en-GB"/>
              </w:rPr>
              <w:t>EC worked in partnership with the academic team to develop the funding application and contributed to the presentation to the funding panel.</w:t>
            </w:r>
          </w:p>
          <w:p w14:paraId="158CCECC" w14:textId="77777777" w:rsidR="008E74E1" w:rsidRDefault="00154C83" w:rsidP="008E74E1">
            <w:pPr>
              <w:spacing w:after="12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n-GB"/>
              </w:rPr>
            </w:pPr>
            <w:r w:rsidRPr="002E2729">
              <w:rPr>
                <w:rFonts w:ascii="Calibri" w:eastAsia="Times New Roman" w:hAnsi="Calibri" w:cs="Calibri"/>
                <w:color w:val="000000"/>
                <w:sz w:val="24"/>
                <w:szCs w:val="24"/>
                <w:lang w:eastAsia="en-GB"/>
              </w:rPr>
              <w:t>EC hosted the Launch Event, at which public contributors comprised 51% of the stakeholders and inputted into the scoping of the project.</w:t>
            </w:r>
          </w:p>
          <w:p w14:paraId="14BE1FD1" w14:textId="38CD9D90" w:rsidR="008E74E1" w:rsidRDefault="00154C83" w:rsidP="008E74E1">
            <w:pPr>
              <w:spacing w:after="12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n-GB"/>
              </w:rPr>
            </w:pPr>
            <w:r w:rsidRPr="002E2729">
              <w:rPr>
                <w:rFonts w:ascii="Calibri" w:eastAsia="Times New Roman" w:hAnsi="Calibri" w:cs="Calibri"/>
                <w:color w:val="000000"/>
                <w:sz w:val="24"/>
                <w:szCs w:val="24"/>
                <w:lang w:eastAsia="en-GB"/>
              </w:rPr>
              <w:t xml:space="preserve">Public contributors comprised 41% of the Task &amp; Finish </w:t>
            </w:r>
            <w:r w:rsidR="007E1613">
              <w:rPr>
                <w:rFonts w:ascii="Calibri" w:eastAsia="Times New Roman" w:hAnsi="Calibri" w:cs="Calibri"/>
                <w:color w:val="000000"/>
                <w:sz w:val="24"/>
                <w:szCs w:val="24"/>
                <w:lang w:eastAsia="en-GB"/>
              </w:rPr>
              <w:t>G</w:t>
            </w:r>
            <w:r w:rsidRPr="002E2729">
              <w:rPr>
                <w:rFonts w:ascii="Calibri" w:eastAsia="Times New Roman" w:hAnsi="Calibri" w:cs="Calibri"/>
                <w:color w:val="000000"/>
                <w:sz w:val="24"/>
                <w:szCs w:val="24"/>
                <w:lang w:eastAsia="en-GB"/>
              </w:rPr>
              <w:t>roups</w:t>
            </w:r>
            <w:r w:rsidR="007E1613">
              <w:rPr>
                <w:rFonts w:ascii="Calibri" w:eastAsia="Times New Roman" w:hAnsi="Calibri" w:cs="Calibri"/>
                <w:color w:val="000000"/>
                <w:sz w:val="24"/>
                <w:szCs w:val="24"/>
                <w:lang w:eastAsia="en-GB"/>
              </w:rPr>
              <w:t xml:space="preserve"> (TFGs)</w:t>
            </w:r>
            <w:r w:rsidRPr="002E2729">
              <w:rPr>
                <w:rFonts w:ascii="Calibri" w:eastAsia="Times New Roman" w:hAnsi="Calibri" w:cs="Calibri"/>
                <w:color w:val="000000"/>
                <w:sz w:val="24"/>
                <w:szCs w:val="24"/>
                <w:lang w:eastAsia="en-GB"/>
              </w:rPr>
              <w:t xml:space="preserve">. Principles of co-production, with emphasis on equality of power, were outlined at the beginning of each </w:t>
            </w:r>
            <w:r w:rsidR="007E1613">
              <w:rPr>
                <w:rFonts w:ascii="Calibri" w:eastAsia="Times New Roman" w:hAnsi="Calibri" w:cs="Calibri"/>
                <w:color w:val="000000"/>
                <w:sz w:val="24"/>
                <w:szCs w:val="24"/>
                <w:lang w:eastAsia="en-GB"/>
              </w:rPr>
              <w:t>TFG</w:t>
            </w:r>
            <w:r w:rsidRPr="002E2729">
              <w:rPr>
                <w:rFonts w:ascii="Calibri" w:eastAsia="Times New Roman" w:hAnsi="Calibri" w:cs="Calibri"/>
                <w:color w:val="000000"/>
                <w:sz w:val="24"/>
                <w:szCs w:val="24"/>
                <w:lang w:eastAsia="en-GB"/>
              </w:rPr>
              <w:t xml:space="preserve">. As equal partner in the </w:t>
            </w:r>
            <w:r w:rsidR="007E1613">
              <w:rPr>
                <w:rFonts w:ascii="Calibri" w:eastAsia="Times New Roman" w:hAnsi="Calibri" w:cs="Calibri"/>
                <w:color w:val="000000"/>
                <w:sz w:val="24"/>
                <w:szCs w:val="24"/>
                <w:lang w:eastAsia="en-GB"/>
              </w:rPr>
              <w:t>TFGs</w:t>
            </w:r>
            <w:r w:rsidRPr="002E2729">
              <w:rPr>
                <w:rFonts w:ascii="Calibri" w:eastAsia="Times New Roman" w:hAnsi="Calibri" w:cs="Calibri"/>
                <w:color w:val="000000"/>
                <w:sz w:val="24"/>
                <w:szCs w:val="24"/>
                <w:lang w:eastAsia="en-GB"/>
              </w:rPr>
              <w:t xml:space="preserve">, they co-created the programme framework, developed quality indicators, co-produced the assessment framework, co-created the assessor training </w:t>
            </w:r>
            <w:proofErr w:type="gramStart"/>
            <w:r w:rsidRPr="002E2729">
              <w:rPr>
                <w:rFonts w:ascii="Calibri" w:eastAsia="Times New Roman" w:hAnsi="Calibri" w:cs="Calibri"/>
                <w:color w:val="000000"/>
                <w:sz w:val="24"/>
                <w:szCs w:val="24"/>
                <w:lang w:eastAsia="en-GB"/>
              </w:rPr>
              <w:t>package</w:t>
            </w:r>
            <w:proofErr w:type="gramEnd"/>
            <w:r w:rsidRPr="002E2729">
              <w:rPr>
                <w:rFonts w:ascii="Calibri" w:eastAsia="Times New Roman" w:hAnsi="Calibri" w:cs="Calibri"/>
                <w:color w:val="000000"/>
                <w:sz w:val="24"/>
                <w:szCs w:val="24"/>
                <w:lang w:eastAsia="en-GB"/>
              </w:rPr>
              <w:t xml:space="preserve"> and co-developed the format and logistics for the Quality Awards Event.</w:t>
            </w:r>
          </w:p>
          <w:p w14:paraId="4AF50A5E" w14:textId="77777777" w:rsidR="008E74E1" w:rsidRDefault="00154C83" w:rsidP="008E74E1">
            <w:pPr>
              <w:spacing w:after="12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n-GB"/>
              </w:rPr>
            </w:pPr>
            <w:r w:rsidRPr="002E2729">
              <w:rPr>
                <w:rFonts w:ascii="Calibri" w:eastAsia="Times New Roman" w:hAnsi="Calibri" w:cs="Calibri"/>
                <w:color w:val="000000"/>
                <w:sz w:val="24"/>
                <w:szCs w:val="24"/>
                <w:lang w:eastAsia="en-GB"/>
              </w:rPr>
              <w:t>Separate public contributors reviewed the assessor training package.</w:t>
            </w:r>
          </w:p>
          <w:p w14:paraId="321E89C1" w14:textId="77777777" w:rsidR="008E74E1" w:rsidRDefault="00154C83" w:rsidP="008E74E1">
            <w:pPr>
              <w:spacing w:after="12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n-GB"/>
              </w:rPr>
            </w:pPr>
            <w:r w:rsidRPr="002E2729">
              <w:rPr>
                <w:rFonts w:ascii="Calibri" w:eastAsia="Times New Roman" w:hAnsi="Calibri" w:cs="Calibri"/>
                <w:color w:val="000000"/>
                <w:sz w:val="24"/>
                <w:szCs w:val="24"/>
                <w:lang w:eastAsia="en-GB"/>
              </w:rPr>
              <w:t>They acted as assessors for the pilot site assessments, and provided feedback on this experience</w:t>
            </w:r>
          </w:p>
          <w:p w14:paraId="6AF05DC9" w14:textId="65E58B51" w:rsidR="00154C83" w:rsidRPr="002E2729" w:rsidRDefault="00154C83" w:rsidP="008E74E1">
            <w:pPr>
              <w:spacing w:after="12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n-GB"/>
              </w:rPr>
            </w:pPr>
            <w:r w:rsidRPr="002E2729">
              <w:rPr>
                <w:rFonts w:ascii="Calibri" w:eastAsia="Times New Roman" w:hAnsi="Calibri" w:cs="Calibri"/>
                <w:color w:val="000000"/>
                <w:sz w:val="24"/>
                <w:szCs w:val="24"/>
                <w:lang w:eastAsia="en-GB"/>
              </w:rPr>
              <w:t xml:space="preserve">They were also involved as contributors to the pilot site assessments as </w:t>
            </w:r>
            <w:proofErr w:type="spellStart"/>
            <w:r w:rsidRPr="002E2729">
              <w:rPr>
                <w:rFonts w:ascii="Calibri" w:eastAsia="Times New Roman" w:hAnsi="Calibri" w:cs="Calibri"/>
                <w:color w:val="000000"/>
                <w:sz w:val="24"/>
                <w:szCs w:val="24"/>
                <w:lang w:eastAsia="en-GB"/>
              </w:rPr>
              <w:t>assessees</w:t>
            </w:r>
            <w:proofErr w:type="spellEnd"/>
            <w:r w:rsidRPr="002E2729">
              <w:rPr>
                <w:rFonts w:ascii="Calibri" w:eastAsia="Times New Roman" w:hAnsi="Calibri" w:cs="Calibri"/>
                <w:color w:val="000000"/>
                <w:sz w:val="24"/>
                <w:szCs w:val="24"/>
                <w:lang w:eastAsia="en-GB"/>
              </w:rPr>
              <w:t xml:space="preserve"> by participating in individual conversations with the assessment panels (as part of the programme assessment </w:t>
            </w:r>
            <w:r w:rsidRPr="002E2729">
              <w:rPr>
                <w:rFonts w:ascii="Calibri" w:eastAsia="Times New Roman" w:hAnsi="Calibri" w:cs="Calibri"/>
                <w:color w:val="000000"/>
                <w:sz w:val="24"/>
                <w:szCs w:val="24"/>
                <w:lang w:eastAsia="en-GB"/>
              </w:rPr>
              <w:lastRenderedPageBreak/>
              <w:t>structure).</w:t>
            </w:r>
            <w:r w:rsidRPr="002E2729">
              <w:rPr>
                <w:rFonts w:ascii="Calibri" w:eastAsia="Times New Roman" w:hAnsi="Calibri" w:cs="Calibri"/>
                <w:color w:val="000000"/>
                <w:sz w:val="24"/>
                <w:szCs w:val="24"/>
                <w:lang w:eastAsia="en-GB"/>
              </w:rPr>
              <w:br/>
              <w:t>Public contributors provided reflective feedback on the development of the programme, both as responses to a questionnaire and during review meetings.</w:t>
            </w:r>
          </w:p>
        </w:tc>
        <w:tc>
          <w:tcPr>
            <w:tcW w:w="1237" w:type="dxa"/>
            <w:noWrap/>
            <w:hideMark/>
          </w:tcPr>
          <w:p w14:paraId="707398A9" w14:textId="7E379B96" w:rsidR="009106F9" w:rsidRDefault="009106F9" w:rsidP="00CB5D9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lastRenderedPageBreak/>
              <w:t>Pages 5-6</w:t>
            </w:r>
          </w:p>
          <w:p w14:paraId="2F12044C" w14:textId="77777777" w:rsidR="009106F9" w:rsidRDefault="009106F9" w:rsidP="00CB5D9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n-GB"/>
              </w:rPr>
            </w:pPr>
          </w:p>
          <w:p w14:paraId="4DA54642" w14:textId="77777777" w:rsidR="009106F9" w:rsidRDefault="009106F9" w:rsidP="00CB5D9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Table 1</w:t>
            </w:r>
          </w:p>
          <w:p w14:paraId="3979ABE3" w14:textId="77777777" w:rsidR="009106F9" w:rsidRDefault="009106F9" w:rsidP="00CB5D9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n-GB"/>
              </w:rPr>
            </w:pPr>
          </w:p>
          <w:p w14:paraId="767DC62A" w14:textId="28816442" w:rsidR="009106F9" w:rsidRDefault="009106F9" w:rsidP="00CB5D9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Figure 1-2</w:t>
            </w:r>
          </w:p>
          <w:p w14:paraId="0B7559FE" w14:textId="77777777" w:rsidR="009106F9" w:rsidRDefault="009106F9" w:rsidP="00CB5D9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n-GB"/>
              </w:rPr>
            </w:pPr>
          </w:p>
          <w:p w14:paraId="2F7C30F0" w14:textId="39E982CF" w:rsidR="00154C83" w:rsidRDefault="009106F9" w:rsidP="00CB5D9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Additional files 2 &amp; 3</w:t>
            </w:r>
          </w:p>
          <w:p w14:paraId="001DF99C" w14:textId="77777777" w:rsidR="009106F9" w:rsidRDefault="009106F9" w:rsidP="00CB5D9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n-GB"/>
              </w:rPr>
            </w:pPr>
          </w:p>
          <w:p w14:paraId="52D95916" w14:textId="77777777" w:rsidR="009106F9" w:rsidRDefault="009106F9" w:rsidP="00CB5D9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n-GB"/>
              </w:rPr>
            </w:pPr>
          </w:p>
          <w:p w14:paraId="224ADE1C" w14:textId="65FF169C" w:rsidR="009106F9" w:rsidRPr="002E2729" w:rsidRDefault="009106F9" w:rsidP="00CB5D9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n-GB"/>
              </w:rPr>
            </w:pPr>
          </w:p>
        </w:tc>
      </w:tr>
      <w:tr w:rsidR="00154C83" w:rsidRPr="002E2729" w14:paraId="410F8568" w14:textId="77777777" w:rsidTr="008E74E1">
        <w:tc>
          <w:tcPr>
            <w:cnfStyle w:val="001000000000" w:firstRow="0" w:lastRow="0" w:firstColumn="1" w:lastColumn="0" w:oddVBand="0" w:evenVBand="0" w:oddHBand="0" w:evenHBand="0" w:firstRowFirstColumn="0" w:firstRowLastColumn="0" w:lastRowFirstColumn="0" w:lastRowLastColumn="0"/>
            <w:tcW w:w="2037" w:type="dxa"/>
            <w:hideMark/>
          </w:tcPr>
          <w:p w14:paraId="487C1F63" w14:textId="77777777" w:rsidR="00154C83" w:rsidRPr="002E2729" w:rsidRDefault="00154C83" w:rsidP="00CB5D94">
            <w:pPr>
              <w:rPr>
                <w:rFonts w:ascii="Calibri" w:eastAsia="Times New Roman" w:hAnsi="Calibri" w:cs="Calibri"/>
                <w:color w:val="000000"/>
                <w:sz w:val="24"/>
                <w:szCs w:val="24"/>
                <w:lang w:eastAsia="en-GB"/>
              </w:rPr>
            </w:pPr>
            <w:r w:rsidRPr="002E2729">
              <w:rPr>
                <w:rFonts w:ascii="Calibri" w:eastAsia="Times New Roman" w:hAnsi="Calibri" w:cs="Calibri"/>
                <w:color w:val="000000"/>
                <w:sz w:val="24"/>
                <w:szCs w:val="24"/>
                <w:lang w:eastAsia="en-GB"/>
              </w:rPr>
              <w:t>3: Study results</w:t>
            </w:r>
          </w:p>
        </w:tc>
        <w:tc>
          <w:tcPr>
            <w:tcW w:w="10012" w:type="dxa"/>
            <w:hideMark/>
          </w:tcPr>
          <w:p w14:paraId="4BBACF59" w14:textId="77777777" w:rsidR="008E74E1" w:rsidRPr="008E74E1" w:rsidRDefault="00154C83" w:rsidP="008E74E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n-GB"/>
              </w:rPr>
            </w:pPr>
            <w:r w:rsidRPr="007E1613">
              <w:rPr>
                <w:rFonts w:ascii="Calibri" w:eastAsia="Times New Roman" w:hAnsi="Calibri" w:cs="Calibri"/>
                <w:color w:val="000000"/>
                <w:sz w:val="24"/>
                <w:szCs w:val="24"/>
                <w:lang w:eastAsia="en-GB"/>
              </w:rPr>
              <w:t>Public contributors added value to the programme in numerous ways</w:t>
            </w:r>
            <w:r w:rsidR="008E74E1" w:rsidRPr="008E74E1">
              <w:rPr>
                <w:rFonts w:ascii="Calibri" w:eastAsia="Times New Roman" w:hAnsi="Calibri" w:cs="Calibri"/>
                <w:color w:val="000000"/>
                <w:sz w:val="24"/>
                <w:szCs w:val="24"/>
                <w:lang w:eastAsia="en-GB"/>
              </w:rPr>
              <w:t>:</w:t>
            </w:r>
          </w:p>
          <w:p w14:paraId="2EB4AFB8" w14:textId="34987532" w:rsidR="008E74E1" w:rsidRDefault="00154C83" w:rsidP="008E74E1">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n-GB"/>
              </w:rPr>
            </w:pPr>
            <w:r w:rsidRPr="007E1613">
              <w:rPr>
                <w:rFonts w:ascii="Calibri" w:eastAsia="Times New Roman" w:hAnsi="Calibri" w:cs="Calibri"/>
                <w:color w:val="000000"/>
                <w:sz w:val="24"/>
                <w:szCs w:val="24"/>
                <w:lang w:eastAsia="en-GB"/>
              </w:rPr>
              <w:t>EC members provided considerable expertise and experience on co-creation and delivery of their Insight Evaluation programme.</w:t>
            </w:r>
          </w:p>
          <w:p w14:paraId="49CF26A8" w14:textId="77777777" w:rsidR="008E74E1" w:rsidRDefault="00154C83" w:rsidP="008E74E1">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n-GB"/>
              </w:rPr>
            </w:pPr>
            <w:r w:rsidRPr="007E1613">
              <w:rPr>
                <w:rFonts w:ascii="Calibri" w:eastAsia="Times New Roman" w:hAnsi="Calibri" w:cs="Calibri"/>
                <w:color w:val="000000"/>
                <w:sz w:val="24"/>
                <w:szCs w:val="24"/>
                <w:lang w:eastAsia="en-GB"/>
              </w:rPr>
              <w:t xml:space="preserve">EC members were also key to co-writing the funding bid by outlining their Insight model, providing </w:t>
            </w:r>
            <w:proofErr w:type="gramStart"/>
            <w:r w:rsidRPr="007E1613">
              <w:rPr>
                <w:rFonts w:ascii="Calibri" w:eastAsia="Times New Roman" w:hAnsi="Calibri" w:cs="Calibri"/>
                <w:color w:val="000000"/>
                <w:sz w:val="24"/>
                <w:szCs w:val="24"/>
                <w:lang w:eastAsia="en-GB"/>
              </w:rPr>
              <w:t>costs</w:t>
            </w:r>
            <w:proofErr w:type="gramEnd"/>
            <w:r w:rsidRPr="007E1613">
              <w:rPr>
                <w:rFonts w:ascii="Calibri" w:eastAsia="Times New Roman" w:hAnsi="Calibri" w:cs="Calibri"/>
                <w:color w:val="000000"/>
                <w:sz w:val="24"/>
                <w:szCs w:val="24"/>
                <w:lang w:eastAsia="en-GB"/>
              </w:rPr>
              <w:t xml:space="preserve"> and attending the funding panel presentation (including creating slides and speaking at the event).</w:t>
            </w:r>
          </w:p>
          <w:p w14:paraId="2AA1FBD4" w14:textId="77777777" w:rsidR="008E74E1" w:rsidRDefault="008E74E1" w:rsidP="008E74E1">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E</w:t>
            </w:r>
            <w:r w:rsidR="00154C83" w:rsidRPr="007E1613">
              <w:rPr>
                <w:rFonts w:ascii="Calibri" w:eastAsia="Times New Roman" w:hAnsi="Calibri" w:cs="Calibri"/>
                <w:color w:val="000000"/>
                <w:sz w:val="24"/>
                <w:szCs w:val="24"/>
                <w:lang w:eastAsia="en-GB"/>
              </w:rPr>
              <w:t>C members hosted the Launch Event, utilising their experience of breakout rooms in Zoom.</w:t>
            </w:r>
          </w:p>
          <w:p w14:paraId="2FEEAF41" w14:textId="50A86318" w:rsidR="008E74E1" w:rsidRDefault="00154C83" w:rsidP="008E74E1">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n-GB"/>
              </w:rPr>
            </w:pPr>
            <w:r w:rsidRPr="007E1613">
              <w:rPr>
                <w:rFonts w:ascii="Calibri" w:eastAsia="Times New Roman" w:hAnsi="Calibri" w:cs="Calibri"/>
                <w:color w:val="000000"/>
                <w:sz w:val="24"/>
                <w:szCs w:val="24"/>
                <w:lang w:eastAsia="en-GB"/>
              </w:rPr>
              <w:t xml:space="preserve">At the Launch event, public contributors helped to scope out the broad framework for the programme, including recommending that existing frameworks were utilised (UK Standards and EC Insight models). They also raised important design considerations that fed into the aims of the </w:t>
            </w:r>
            <w:r w:rsidR="007E1613">
              <w:rPr>
                <w:rFonts w:ascii="Calibri" w:eastAsia="Times New Roman" w:hAnsi="Calibri" w:cs="Calibri"/>
                <w:color w:val="000000"/>
                <w:sz w:val="24"/>
                <w:szCs w:val="24"/>
                <w:lang w:eastAsia="en-GB"/>
              </w:rPr>
              <w:t>TFGs</w:t>
            </w:r>
            <w:r w:rsidRPr="007E1613">
              <w:rPr>
                <w:rFonts w:ascii="Calibri" w:eastAsia="Times New Roman" w:hAnsi="Calibri" w:cs="Calibri"/>
                <w:color w:val="000000"/>
                <w:sz w:val="24"/>
                <w:szCs w:val="24"/>
                <w:lang w:eastAsia="en-GB"/>
              </w:rPr>
              <w:t>, future considerations regarding scaling up and endorsement, and conduct of the pilots.</w:t>
            </w:r>
          </w:p>
          <w:p w14:paraId="613B3311" w14:textId="07081583" w:rsidR="008E74E1" w:rsidRPr="00222D34" w:rsidRDefault="00154C83" w:rsidP="008E74E1">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n-GB"/>
              </w:rPr>
            </w:pPr>
            <w:r w:rsidRPr="007E1613">
              <w:rPr>
                <w:rFonts w:ascii="Calibri" w:eastAsia="Times New Roman" w:hAnsi="Calibri" w:cs="Calibri"/>
                <w:color w:val="000000"/>
                <w:sz w:val="24"/>
                <w:szCs w:val="24"/>
                <w:lang w:eastAsia="en-GB"/>
              </w:rPr>
              <w:t xml:space="preserve">As members of the </w:t>
            </w:r>
            <w:r w:rsidR="007E1613">
              <w:rPr>
                <w:rFonts w:ascii="Calibri" w:eastAsia="Times New Roman" w:hAnsi="Calibri" w:cs="Calibri"/>
                <w:color w:val="000000"/>
                <w:sz w:val="24"/>
                <w:szCs w:val="24"/>
                <w:lang w:eastAsia="en-GB"/>
              </w:rPr>
              <w:t>TFGs</w:t>
            </w:r>
            <w:r w:rsidRPr="007E1613">
              <w:rPr>
                <w:rFonts w:ascii="Calibri" w:eastAsia="Times New Roman" w:hAnsi="Calibri" w:cs="Calibri"/>
                <w:color w:val="000000"/>
                <w:sz w:val="24"/>
                <w:szCs w:val="24"/>
                <w:lang w:eastAsia="en-GB"/>
              </w:rPr>
              <w:t>, public contributors made significant impact on the programme framework structure, co-created the wording of the quality indicators, co-</w:t>
            </w:r>
            <w:r w:rsidRPr="00222D34">
              <w:rPr>
                <w:rFonts w:ascii="Calibri" w:eastAsia="Times New Roman" w:hAnsi="Calibri" w:cs="Calibri"/>
                <w:color w:val="000000"/>
                <w:sz w:val="24"/>
                <w:szCs w:val="24"/>
                <w:lang w:eastAsia="en-GB"/>
              </w:rPr>
              <w:t xml:space="preserve">designed the assessment framework (including creation of the process maps for the programmes two main components, development of the self-assessment forms and other outputs [see Table </w:t>
            </w:r>
            <w:r w:rsidR="007E1613" w:rsidRPr="00222D34">
              <w:rPr>
                <w:rFonts w:ascii="Calibri" w:eastAsia="Times New Roman" w:hAnsi="Calibri" w:cs="Calibri"/>
                <w:color w:val="000000"/>
                <w:sz w:val="24"/>
                <w:szCs w:val="24"/>
                <w:lang w:eastAsia="en-GB"/>
              </w:rPr>
              <w:t>1</w:t>
            </w:r>
            <w:r w:rsidRPr="00222D34">
              <w:rPr>
                <w:rFonts w:ascii="Calibri" w:eastAsia="Times New Roman" w:hAnsi="Calibri" w:cs="Calibri"/>
                <w:color w:val="000000"/>
                <w:sz w:val="24"/>
                <w:szCs w:val="24"/>
                <w:lang w:eastAsia="en-GB"/>
              </w:rPr>
              <w:t xml:space="preserve">]), co-created an assessor training pack, and developed the framework and format for the Quality Awards event (including creating the nomination form and adapting the training package. </w:t>
            </w:r>
          </w:p>
          <w:p w14:paraId="577424D3" w14:textId="77777777" w:rsidR="008E74E1" w:rsidRDefault="00154C83" w:rsidP="008E74E1">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n-GB"/>
              </w:rPr>
            </w:pPr>
            <w:r w:rsidRPr="00222D34">
              <w:rPr>
                <w:rFonts w:ascii="Calibri" w:eastAsia="Times New Roman" w:hAnsi="Calibri" w:cs="Calibri"/>
                <w:color w:val="000000"/>
                <w:sz w:val="24"/>
                <w:szCs w:val="24"/>
                <w:lang w:eastAsia="en-GB"/>
              </w:rPr>
              <w:t>During the pilots, public contributors acted as assessors and provided feedback on</w:t>
            </w:r>
            <w:r w:rsidRPr="007E1613">
              <w:rPr>
                <w:rFonts w:ascii="Calibri" w:eastAsia="Times New Roman" w:hAnsi="Calibri" w:cs="Calibri"/>
                <w:color w:val="000000"/>
                <w:sz w:val="24"/>
                <w:szCs w:val="24"/>
                <w:lang w:eastAsia="en-GB"/>
              </w:rPr>
              <w:t xml:space="preserve"> the process, which lead to revisions of the documentation.</w:t>
            </w:r>
          </w:p>
          <w:p w14:paraId="5CCD0157" w14:textId="09533064" w:rsidR="00154C83" w:rsidRPr="007E1613" w:rsidRDefault="00154C83" w:rsidP="008E74E1">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n-GB"/>
              </w:rPr>
            </w:pPr>
            <w:r w:rsidRPr="007E1613">
              <w:rPr>
                <w:rFonts w:ascii="Calibri" w:eastAsia="Times New Roman" w:hAnsi="Calibri" w:cs="Calibri"/>
                <w:color w:val="000000"/>
                <w:sz w:val="24"/>
                <w:szCs w:val="24"/>
                <w:lang w:eastAsia="en-GB"/>
              </w:rPr>
              <w:t>At the conclusion of the project, public contributors completed a questionnaire on their experience of the co-production process and participated in a review meeting to explore their experience of taking part. They were members of a writing group that helped create the framework for this article and review its content. As such three members are listed as co-authors.</w:t>
            </w:r>
          </w:p>
        </w:tc>
        <w:tc>
          <w:tcPr>
            <w:tcW w:w="1237" w:type="dxa"/>
            <w:noWrap/>
            <w:hideMark/>
          </w:tcPr>
          <w:p w14:paraId="54494C09" w14:textId="7C855BB0" w:rsidR="00154C83" w:rsidRDefault="009106F9" w:rsidP="00CB5D9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Pages 5-8</w:t>
            </w:r>
          </w:p>
          <w:p w14:paraId="0B34A2AC" w14:textId="77777777" w:rsidR="009106F9" w:rsidRDefault="009106F9" w:rsidP="00CB5D9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n-GB"/>
              </w:rPr>
            </w:pPr>
          </w:p>
          <w:p w14:paraId="434F121E" w14:textId="55EB0FB2" w:rsidR="009106F9" w:rsidRDefault="009106F9" w:rsidP="00CB5D9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Additional files 2 &amp; 3</w:t>
            </w:r>
          </w:p>
          <w:p w14:paraId="281C5E68" w14:textId="77777777" w:rsidR="009106F9" w:rsidRDefault="009106F9" w:rsidP="00CB5D9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n-GB"/>
              </w:rPr>
            </w:pPr>
          </w:p>
          <w:p w14:paraId="38098EE4" w14:textId="77777777" w:rsidR="009106F9" w:rsidRDefault="009106F9" w:rsidP="00CB5D9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Table 1-4</w:t>
            </w:r>
          </w:p>
          <w:p w14:paraId="7201A821" w14:textId="77777777" w:rsidR="009106F9" w:rsidRDefault="009106F9" w:rsidP="00CB5D9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n-GB"/>
              </w:rPr>
            </w:pPr>
          </w:p>
          <w:p w14:paraId="3FB9416B" w14:textId="26E3F095" w:rsidR="009106F9" w:rsidRPr="002E2729" w:rsidRDefault="009106F9" w:rsidP="00CB5D9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Figure 3</w:t>
            </w:r>
          </w:p>
        </w:tc>
      </w:tr>
      <w:tr w:rsidR="00154C83" w:rsidRPr="002E2729" w14:paraId="53DDBC54" w14:textId="77777777" w:rsidTr="008E74E1">
        <w:tc>
          <w:tcPr>
            <w:cnfStyle w:val="001000000000" w:firstRow="0" w:lastRow="0" w:firstColumn="1" w:lastColumn="0" w:oddVBand="0" w:evenVBand="0" w:oddHBand="0" w:evenHBand="0" w:firstRowFirstColumn="0" w:firstRowLastColumn="0" w:lastRowFirstColumn="0" w:lastRowLastColumn="0"/>
            <w:tcW w:w="2037" w:type="dxa"/>
            <w:hideMark/>
          </w:tcPr>
          <w:p w14:paraId="0B7DB0F7" w14:textId="77777777" w:rsidR="00154C83" w:rsidRPr="002E2729" w:rsidRDefault="00154C83" w:rsidP="00CB5D94">
            <w:pPr>
              <w:rPr>
                <w:rFonts w:ascii="Calibri" w:eastAsia="Times New Roman" w:hAnsi="Calibri" w:cs="Calibri"/>
                <w:color w:val="000000"/>
                <w:sz w:val="24"/>
                <w:szCs w:val="24"/>
                <w:lang w:eastAsia="en-GB"/>
              </w:rPr>
            </w:pPr>
            <w:r w:rsidRPr="002E2729">
              <w:rPr>
                <w:rFonts w:ascii="Calibri" w:eastAsia="Times New Roman" w:hAnsi="Calibri" w:cs="Calibri"/>
                <w:color w:val="000000"/>
                <w:sz w:val="24"/>
                <w:szCs w:val="24"/>
                <w:lang w:eastAsia="en-GB"/>
              </w:rPr>
              <w:lastRenderedPageBreak/>
              <w:t>4: Discussion and conclusions</w:t>
            </w:r>
          </w:p>
        </w:tc>
        <w:tc>
          <w:tcPr>
            <w:tcW w:w="10012" w:type="dxa"/>
            <w:hideMark/>
          </w:tcPr>
          <w:p w14:paraId="1170A527" w14:textId="02A9A94F" w:rsidR="008E74E1" w:rsidRDefault="00154C83" w:rsidP="007E1613">
            <w:pPr>
              <w:spacing w:after="12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n-GB"/>
              </w:rPr>
            </w:pPr>
            <w:r w:rsidRPr="002E2729">
              <w:rPr>
                <w:rFonts w:ascii="Calibri" w:eastAsia="Times New Roman" w:hAnsi="Calibri" w:cs="Calibri"/>
                <w:color w:val="000000"/>
                <w:sz w:val="24"/>
                <w:szCs w:val="24"/>
                <w:lang w:eastAsia="en-GB"/>
              </w:rPr>
              <w:t xml:space="preserve">Overall, public contributors had a major impact on shaping both the overall design and detail of the programme and its outputs. This included aspects such as the importance of moving away from a language of an 'evaluation' or 'accreditation' programme to one of incentivising and celebrating best practice using an appreciative inquiry approach. They redesigned the format of the </w:t>
            </w:r>
            <w:r w:rsidR="007E1613">
              <w:rPr>
                <w:rFonts w:ascii="Calibri" w:eastAsia="Times New Roman" w:hAnsi="Calibri" w:cs="Calibri"/>
                <w:color w:val="000000"/>
                <w:sz w:val="24"/>
                <w:szCs w:val="24"/>
                <w:lang w:eastAsia="en-GB"/>
              </w:rPr>
              <w:t>TFGs</w:t>
            </w:r>
            <w:r w:rsidRPr="002E2729">
              <w:rPr>
                <w:rFonts w:ascii="Calibri" w:eastAsia="Times New Roman" w:hAnsi="Calibri" w:cs="Calibri"/>
                <w:color w:val="000000"/>
                <w:sz w:val="24"/>
                <w:szCs w:val="24"/>
                <w:lang w:eastAsia="en-GB"/>
              </w:rPr>
              <w:t xml:space="preserve"> to include separate small groups to address individual issues. Several members had prior experience of working on local, </w:t>
            </w:r>
            <w:proofErr w:type="gramStart"/>
            <w:r w:rsidRPr="002E2729">
              <w:rPr>
                <w:rFonts w:ascii="Calibri" w:eastAsia="Times New Roman" w:hAnsi="Calibri" w:cs="Calibri"/>
                <w:color w:val="000000"/>
                <w:sz w:val="24"/>
                <w:szCs w:val="24"/>
                <w:lang w:eastAsia="en-GB"/>
              </w:rPr>
              <w:t>regional</w:t>
            </w:r>
            <w:proofErr w:type="gramEnd"/>
            <w:r w:rsidRPr="002E2729">
              <w:rPr>
                <w:rFonts w:ascii="Calibri" w:eastAsia="Times New Roman" w:hAnsi="Calibri" w:cs="Calibri"/>
                <w:color w:val="000000"/>
                <w:sz w:val="24"/>
                <w:szCs w:val="24"/>
                <w:lang w:eastAsia="en-GB"/>
              </w:rPr>
              <w:t xml:space="preserve"> and national groups as PPIE representatives and brought this experience to the discussions.</w:t>
            </w:r>
          </w:p>
          <w:p w14:paraId="209325D7" w14:textId="77777777" w:rsidR="008E74E1" w:rsidRDefault="00154C83" w:rsidP="008E74E1">
            <w:pPr>
              <w:spacing w:after="12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n-GB"/>
              </w:rPr>
            </w:pPr>
            <w:r w:rsidRPr="002E2729">
              <w:rPr>
                <w:rFonts w:ascii="Calibri" w:eastAsia="Times New Roman" w:hAnsi="Calibri" w:cs="Calibri"/>
                <w:color w:val="000000"/>
                <w:sz w:val="24"/>
                <w:szCs w:val="24"/>
                <w:lang w:eastAsia="en-GB"/>
              </w:rPr>
              <w:t>Expert Citizens members provided unique contributions as they comprised a group often under-represented in healthcare research. Their experience of delivering their Insight Evaluation programme was invaluable and other public contributors as well as the academic team recognised the critical insight that their experience and expertise brought to the project.</w:t>
            </w:r>
          </w:p>
          <w:p w14:paraId="65BEA452" w14:textId="77777777" w:rsidR="008E74E1" w:rsidRDefault="008E74E1" w:rsidP="008E74E1">
            <w:pPr>
              <w:spacing w:after="12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E</w:t>
            </w:r>
            <w:r w:rsidR="00154C83" w:rsidRPr="002E2729">
              <w:rPr>
                <w:rFonts w:ascii="Calibri" w:eastAsia="Times New Roman" w:hAnsi="Calibri" w:cs="Calibri"/>
                <w:color w:val="000000"/>
                <w:sz w:val="24"/>
                <w:szCs w:val="24"/>
                <w:lang w:eastAsia="en-GB"/>
              </w:rPr>
              <w:t xml:space="preserve">ven with this wealth of experience, we recognised that there were still groups that were still under-represented in our public contributor team. We lacked the diversity of cultural backgrounds that we would have liked and have specifically identified an Equality, </w:t>
            </w:r>
            <w:proofErr w:type="gramStart"/>
            <w:r w:rsidR="00154C83" w:rsidRPr="002E2729">
              <w:rPr>
                <w:rFonts w:ascii="Calibri" w:eastAsia="Times New Roman" w:hAnsi="Calibri" w:cs="Calibri"/>
                <w:color w:val="000000"/>
                <w:sz w:val="24"/>
                <w:szCs w:val="24"/>
                <w:lang w:eastAsia="en-GB"/>
              </w:rPr>
              <w:t>Diversity</w:t>
            </w:r>
            <w:proofErr w:type="gramEnd"/>
            <w:r w:rsidR="00154C83" w:rsidRPr="002E2729">
              <w:rPr>
                <w:rFonts w:ascii="Calibri" w:eastAsia="Times New Roman" w:hAnsi="Calibri" w:cs="Calibri"/>
                <w:color w:val="000000"/>
                <w:sz w:val="24"/>
                <w:szCs w:val="24"/>
                <w:lang w:eastAsia="en-GB"/>
              </w:rPr>
              <w:t xml:space="preserve"> and Inclusion review as an important next step. </w:t>
            </w:r>
          </w:p>
          <w:p w14:paraId="6FFAA076" w14:textId="481A47B0" w:rsidR="00154C83" w:rsidRPr="002E2729" w:rsidRDefault="00154C83" w:rsidP="008E74E1">
            <w:pPr>
              <w:spacing w:after="120"/>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n-GB"/>
              </w:rPr>
            </w:pPr>
            <w:r w:rsidRPr="002E2729">
              <w:rPr>
                <w:rFonts w:ascii="Calibri" w:eastAsia="Times New Roman" w:hAnsi="Calibri" w:cs="Calibri"/>
                <w:color w:val="000000"/>
                <w:sz w:val="24"/>
                <w:szCs w:val="24"/>
                <w:lang w:eastAsia="en-GB"/>
              </w:rPr>
              <w:t>Due to the timing of the project during the pandemic, we needed to adapt the TF</w:t>
            </w:r>
            <w:r w:rsidR="007E1613">
              <w:rPr>
                <w:rFonts w:ascii="Calibri" w:eastAsia="Times New Roman" w:hAnsi="Calibri" w:cs="Calibri"/>
                <w:color w:val="000000"/>
                <w:sz w:val="24"/>
                <w:szCs w:val="24"/>
                <w:lang w:eastAsia="en-GB"/>
              </w:rPr>
              <w:t>G</w:t>
            </w:r>
            <w:r w:rsidRPr="002E2729">
              <w:rPr>
                <w:rFonts w:ascii="Calibri" w:eastAsia="Times New Roman" w:hAnsi="Calibri" w:cs="Calibri"/>
                <w:color w:val="000000"/>
                <w:sz w:val="24"/>
                <w:szCs w:val="24"/>
                <w:lang w:eastAsia="en-GB"/>
              </w:rPr>
              <w:t>s to an online format. We wondered how this would work initially, but public contributors soon adjusted to the format, despite a few technical teething troubles.</w:t>
            </w:r>
          </w:p>
        </w:tc>
        <w:tc>
          <w:tcPr>
            <w:tcW w:w="1237" w:type="dxa"/>
            <w:noWrap/>
            <w:hideMark/>
          </w:tcPr>
          <w:p w14:paraId="7CEAB990" w14:textId="77777777" w:rsidR="00154C83" w:rsidRPr="002E2729" w:rsidRDefault="00154C83" w:rsidP="00CB5D9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n-GB"/>
              </w:rPr>
            </w:pPr>
          </w:p>
        </w:tc>
      </w:tr>
      <w:tr w:rsidR="00154C83" w:rsidRPr="002E2729" w14:paraId="1BB7EE78" w14:textId="77777777" w:rsidTr="008E74E1">
        <w:tc>
          <w:tcPr>
            <w:cnfStyle w:val="001000000000" w:firstRow="0" w:lastRow="0" w:firstColumn="1" w:lastColumn="0" w:oddVBand="0" w:evenVBand="0" w:oddHBand="0" w:evenHBand="0" w:firstRowFirstColumn="0" w:firstRowLastColumn="0" w:lastRowFirstColumn="0" w:lastRowLastColumn="0"/>
            <w:tcW w:w="2037" w:type="dxa"/>
            <w:hideMark/>
          </w:tcPr>
          <w:p w14:paraId="7C8EB575" w14:textId="77777777" w:rsidR="00154C83" w:rsidRPr="002E2729" w:rsidRDefault="00154C83" w:rsidP="00CB5D94">
            <w:pPr>
              <w:rPr>
                <w:rFonts w:ascii="Calibri" w:eastAsia="Times New Roman" w:hAnsi="Calibri" w:cs="Calibri"/>
                <w:color w:val="000000"/>
                <w:sz w:val="24"/>
                <w:szCs w:val="24"/>
                <w:lang w:eastAsia="en-GB"/>
              </w:rPr>
            </w:pPr>
            <w:r w:rsidRPr="002E2729">
              <w:rPr>
                <w:rFonts w:ascii="Calibri" w:eastAsia="Times New Roman" w:hAnsi="Calibri" w:cs="Calibri"/>
                <w:color w:val="000000"/>
                <w:sz w:val="24"/>
                <w:szCs w:val="24"/>
                <w:lang w:eastAsia="en-GB"/>
              </w:rPr>
              <w:t>5: Reflections/critical perspective</w:t>
            </w:r>
          </w:p>
        </w:tc>
        <w:tc>
          <w:tcPr>
            <w:tcW w:w="10012" w:type="dxa"/>
            <w:hideMark/>
          </w:tcPr>
          <w:p w14:paraId="09D44CA2" w14:textId="2D900F42" w:rsidR="00154C83" w:rsidRPr="002E2729" w:rsidRDefault="00154C83" w:rsidP="00CB5D9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n-GB"/>
              </w:rPr>
            </w:pPr>
            <w:r w:rsidRPr="002E2729">
              <w:rPr>
                <w:rFonts w:ascii="Calibri" w:eastAsia="Times New Roman" w:hAnsi="Calibri" w:cs="Calibri"/>
                <w:color w:val="000000"/>
                <w:sz w:val="24"/>
                <w:szCs w:val="24"/>
                <w:lang w:eastAsia="en-GB"/>
              </w:rPr>
              <w:t xml:space="preserve">Our aim from the beginning was to follow a co-production approach as closely as possible. Feedback from the public contributors suggested that they felt that they were able to express their views freely and that they felt they had made a significant contribution to the project. Some public contributors felt that they initially did not understand the aims of the project, especially if they were not involved in the first </w:t>
            </w:r>
            <w:r w:rsidR="007E1613">
              <w:rPr>
                <w:rFonts w:ascii="Calibri" w:eastAsia="Times New Roman" w:hAnsi="Calibri" w:cs="Calibri"/>
                <w:color w:val="000000"/>
                <w:sz w:val="24"/>
                <w:szCs w:val="24"/>
                <w:lang w:eastAsia="en-GB"/>
              </w:rPr>
              <w:t>TFG</w:t>
            </w:r>
            <w:r w:rsidRPr="002E2729">
              <w:rPr>
                <w:rFonts w:ascii="Calibri" w:eastAsia="Times New Roman" w:hAnsi="Calibri" w:cs="Calibri"/>
                <w:color w:val="000000"/>
                <w:sz w:val="24"/>
                <w:szCs w:val="24"/>
                <w:lang w:eastAsia="en-GB"/>
              </w:rPr>
              <w:t>. This highlighted the need to make sure that contributors were provided with sufficient background information at the beginning of their involvement, particularly given the complexity of the project.</w:t>
            </w:r>
          </w:p>
        </w:tc>
        <w:tc>
          <w:tcPr>
            <w:tcW w:w="1237" w:type="dxa"/>
            <w:noWrap/>
            <w:hideMark/>
          </w:tcPr>
          <w:p w14:paraId="29320368" w14:textId="10027605" w:rsidR="00154C83" w:rsidRDefault="00154C83" w:rsidP="00CB5D9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n-GB"/>
              </w:rPr>
            </w:pPr>
            <w:r w:rsidRPr="002E2729">
              <w:rPr>
                <w:rFonts w:ascii="Calibri" w:eastAsia="Times New Roman" w:hAnsi="Calibri" w:cs="Calibri"/>
                <w:color w:val="000000"/>
                <w:sz w:val="24"/>
                <w:szCs w:val="24"/>
                <w:lang w:eastAsia="en-GB"/>
              </w:rPr>
              <w:t> </w:t>
            </w:r>
            <w:r w:rsidR="009106F9">
              <w:rPr>
                <w:rFonts w:ascii="Calibri" w:eastAsia="Times New Roman" w:hAnsi="Calibri" w:cs="Calibri"/>
                <w:color w:val="000000"/>
                <w:sz w:val="24"/>
                <w:szCs w:val="24"/>
                <w:lang w:eastAsia="en-GB"/>
              </w:rPr>
              <w:t>Pages 6-8</w:t>
            </w:r>
          </w:p>
          <w:p w14:paraId="4FFBA8E3" w14:textId="77777777" w:rsidR="009106F9" w:rsidRDefault="009106F9" w:rsidP="00CB5D9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n-GB"/>
              </w:rPr>
            </w:pPr>
          </w:p>
          <w:p w14:paraId="5F75B2B9" w14:textId="346BE316" w:rsidR="009106F9" w:rsidRDefault="009106F9" w:rsidP="00CB5D9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Tables 1-4</w:t>
            </w:r>
          </w:p>
          <w:p w14:paraId="2BD6514F" w14:textId="77777777" w:rsidR="009106F9" w:rsidRDefault="009106F9" w:rsidP="00CB5D9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n-GB"/>
              </w:rPr>
            </w:pPr>
          </w:p>
          <w:p w14:paraId="308C9188" w14:textId="3BB90D4F" w:rsidR="009106F9" w:rsidRPr="002E2729" w:rsidRDefault="009106F9" w:rsidP="00CB5D9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24"/>
                <w:szCs w:val="24"/>
                <w:lang w:eastAsia="en-GB"/>
              </w:rPr>
            </w:pPr>
            <w:r>
              <w:rPr>
                <w:rFonts w:ascii="Calibri" w:eastAsia="Times New Roman" w:hAnsi="Calibri" w:cs="Calibri"/>
                <w:color w:val="000000"/>
                <w:sz w:val="24"/>
                <w:szCs w:val="24"/>
                <w:lang w:eastAsia="en-GB"/>
              </w:rPr>
              <w:t>Figure 3</w:t>
            </w:r>
          </w:p>
        </w:tc>
      </w:tr>
    </w:tbl>
    <w:p w14:paraId="7A441FD2" w14:textId="77777777" w:rsidR="00154C83" w:rsidRDefault="00154C83" w:rsidP="00154C83"/>
    <w:p w14:paraId="2285BE44" w14:textId="77777777" w:rsidR="00F00C11" w:rsidRDefault="00F00C11"/>
    <w:sectPr w:rsidR="00F00C11" w:rsidSect="008E74E1">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C1309"/>
    <w:multiLevelType w:val="hybridMultilevel"/>
    <w:tmpl w:val="EBEAF308"/>
    <w:lvl w:ilvl="0" w:tplc="1136B1F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7170B1"/>
    <w:multiLevelType w:val="hybridMultilevel"/>
    <w:tmpl w:val="1076C82A"/>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F223F96"/>
    <w:multiLevelType w:val="hybridMultilevel"/>
    <w:tmpl w:val="34A2B17A"/>
    <w:lvl w:ilvl="0" w:tplc="1136B1F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B3E50FF"/>
    <w:multiLevelType w:val="hybridMultilevel"/>
    <w:tmpl w:val="156A0638"/>
    <w:lvl w:ilvl="0" w:tplc="1136B1F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5F07CC1"/>
    <w:multiLevelType w:val="hybridMultilevel"/>
    <w:tmpl w:val="76843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94982079">
    <w:abstractNumId w:val="3"/>
  </w:num>
  <w:num w:numId="2" w16cid:durableId="1517690676">
    <w:abstractNumId w:val="2"/>
  </w:num>
  <w:num w:numId="3" w16cid:durableId="1581522982">
    <w:abstractNumId w:val="0"/>
  </w:num>
  <w:num w:numId="4" w16cid:durableId="2135521194">
    <w:abstractNumId w:val="1"/>
  </w:num>
  <w:num w:numId="5" w16cid:durableId="2848505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4C83"/>
    <w:rsid w:val="00154C83"/>
    <w:rsid w:val="00222D34"/>
    <w:rsid w:val="007E1613"/>
    <w:rsid w:val="008E74E1"/>
    <w:rsid w:val="009106F9"/>
    <w:rsid w:val="00F00C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016C1"/>
  <w15:chartTrackingRefBased/>
  <w15:docId w15:val="{465086E0-E4B2-43A5-9DA7-7E40243EA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C8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74E1"/>
    <w:pPr>
      <w:ind w:left="720"/>
      <w:contextualSpacing/>
    </w:pPr>
  </w:style>
  <w:style w:type="table" w:styleId="ListTable2-Accent5">
    <w:name w:val="List Table 2 Accent 5"/>
    <w:basedOn w:val="TableNormal"/>
    <w:uiPriority w:val="47"/>
    <w:rsid w:val="008E74E1"/>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Revision">
    <w:name w:val="Revision"/>
    <w:hidden/>
    <w:uiPriority w:val="99"/>
    <w:semiHidden/>
    <w:rsid w:val="008E74E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487732-373A-4E18-93FD-3EA777598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942</Words>
  <Characters>5372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Fryer</dc:creator>
  <cp:keywords/>
  <dc:description/>
  <cp:lastModifiedBy>Rowena Fryer</cp:lastModifiedBy>
  <cp:revision>4</cp:revision>
  <dcterms:created xsi:type="dcterms:W3CDTF">2023-05-24T09:11:00Z</dcterms:created>
  <dcterms:modified xsi:type="dcterms:W3CDTF">2023-06-21T08:45:00Z</dcterms:modified>
</cp:coreProperties>
</file>