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auto"/>
        <w:rPr>
          <w:rFonts w:hint="eastAsia" w:ascii="Times New Roman" w:hAnsi="Times New Roman" w:cs="Times New Roman"/>
          <w:b/>
          <w:bCs/>
          <w:i/>
          <w:iCs/>
          <w:sz w:val="24"/>
          <w:szCs w:val="32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i/>
          <w:iCs/>
          <w:sz w:val="24"/>
          <w:szCs w:val="32"/>
          <w:lang w:val="en-US" w:eastAsia="zh-CN"/>
        </w:rPr>
        <w:t>Supplementary Materials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auto"/>
        <w:rPr>
          <w:rFonts w:hint="eastAsia" w:ascii="Times New Roman" w:hAnsi="Times New Roman" w:cs="Times New Roman"/>
          <w:b/>
          <w:bCs/>
          <w:i/>
          <w:iCs/>
          <w:sz w:val="24"/>
          <w:szCs w:val="32"/>
          <w:lang w:val="en-US" w:eastAsia="zh-CN"/>
        </w:rPr>
      </w:pPr>
    </w:p>
    <w:p>
      <w:pPr>
        <w:rPr>
          <w:rFonts w:hint="default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i w:val="0"/>
          <w:iCs w:val="0"/>
          <w:sz w:val="24"/>
          <w:szCs w:val="32"/>
          <w:lang w:val="en-US" w:eastAsia="zh-CN"/>
        </w:rPr>
        <w:t>Additional file 2: Table S1</w:t>
      </w:r>
      <w:r>
        <w:rPr>
          <w:rFonts w:hint="eastAsia" w:ascii="Times New Roman" w:hAnsi="Times New Roman" w:cs="Times New Roman"/>
          <w:b w:val="0"/>
          <w:bCs w:val="0"/>
          <w:i w:val="0"/>
          <w:iCs w:val="0"/>
          <w:sz w:val="24"/>
          <w:szCs w:val="32"/>
          <w:lang w:val="en-US" w:eastAsia="zh-CN"/>
        </w:rPr>
        <w:t xml:space="preserve"> </w:t>
      </w: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>Effect estimation of complementary approaches for the association of genetic instrumental variables in oral diseases with risk of IBD</w:t>
      </w:r>
    </w:p>
    <w:p>
      <w:pP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</w:p>
    <w:p>
      <w:pPr>
        <w:rPr>
          <w:rFonts w:hint="default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i w:val="0"/>
          <w:iCs w:val="0"/>
          <w:sz w:val="24"/>
          <w:szCs w:val="32"/>
          <w:lang w:val="en-US" w:eastAsia="zh-CN"/>
        </w:rPr>
        <w:t>Additional file 2: Table S2</w:t>
      </w:r>
      <w:r>
        <w:rPr>
          <w:rFonts w:hint="eastAsia" w:ascii="Times New Roman" w:hAnsi="Times New Roman" w:cs="Times New Roman"/>
          <w:b w:val="0"/>
          <w:bCs w:val="0"/>
          <w:i w:val="0"/>
          <w:iCs w:val="0"/>
          <w:sz w:val="24"/>
          <w:szCs w:val="32"/>
          <w:lang w:val="en-US" w:eastAsia="zh-CN"/>
        </w:rPr>
        <w:t xml:space="preserve"> </w:t>
      </w: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>Effect estimation of complementary approaches for the association of genetic instrumental variables in IBD with risk of oral diseases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both"/>
        <w:textAlignment w:val="auto"/>
        <w:rPr>
          <w:rFonts w:hint="default" w:ascii="Times New Roman" w:hAnsi="Times New Roman" w:cs="Times New Roman"/>
          <w:b/>
          <w:bCs/>
          <w:lang w:val="en-US" w:eastAsia="zh-CN"/>
        </w:rPr>
      </w:pPr>
      <w:r>
        <w:rPr>
          <w:rFonts w:hint="default" w:ascii="Times New Roman" w:hAnsi="Times New Roman" w:cs="Times New Roman"/>
          <w:b/>
          <w:bCs/>
          <w:lang w:val="en-US" w:eastAsia="zh-CN"/>
        </w:rPr>
        <w:br w:type="page"/>
      </w:r>
    </w:p>
    <w:p>
      <w:pPr>
        <w:rPr>
          <w:rFonts w:hint="default" w:ascii="Times New Roman" w:hAnsi="Times New Roman" w:cs="Times New Roman"/>
          <w:b/>
          <w:bCs/>
          <w:sz w:val="21"/>
          <w:szCs w:val="21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i w:val="0"/>
          <w:iCs w:val="0"/>
          <w:sz w:val="21"/>
          <w:szCs w:val="21"/>
          <w:lang w:val="en-US" w:eastAsia="zh-CN"/>
        </w:rPr>
        <w:t>Additional file 2: Table S1</w:t>
      </w:r>
      <w:r>
        <w:rPr>
          <w:rFonts w:hint="eastAsia" w:ascii="Times New Roman" w:hAnsi="Times New Roman" w:cs="Times New Roman"/>
          <w:b/>
          <w:bCs/>
          <w:sz w:val="21"/>
          <w:szCs w:val="21"/>
          <w:lang w:val="en-US" w:eastAsia="zh-CN"/>
        </w:rPr>
        <w:t xml:space="preserve"> Effect estimation of complementary approaches for the association of genetic instrumental variables in oral diseases with risk of IBD</w:t>
      </w:r>
    </w:p>
    <w:tbl>
      <w:tblPr>
        <w:tblStyle w:val="3"/>
        <w:tblW w:w="15567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30"/>
        <w:gridCol w:w="1166"/>
        <w:gridCol w:w="1645"/>
        <w:gridCol w:w="1938"/>
        <w:gridCol w:w="394"/>
        <w:gridCol w:w="2383"/>
        <w:gridCol w:w="1798"/>
        <w:gridCol w:w="1167"/>
        <w:gridCol w:w="369"/>
        <w:gridCol w:w="1483"/>
        <w:gridCol w:w="1294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1" w:hRule="atLeast"/>
        </w:trPr>
        <w:tc>
          <w:tcPr>
            <w:tcW w:w="1930" w:type="dxa"/>
            <w:vMerge w:val="restart"/>
            <w:tcBorders>
              <w:top w:val="single" w:color="auto" w:sz="12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Times New Roman" w:hAnsi="Times New Roman" w:cs="Times New Roman"/>
                <w:b/>
                <w:bCs/>
                <w:color w:val="00000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000000"/>
                <w:vertAlign w:val="baseline"/>
                <w:lang w:val="en-US" w:eastAsia="zh-CN"/>
              </w:rPr>
              <w:t>Exposures</w:t>
            </w:r>
          </w:p>
        </w:tc>
        <w:tc>
          <w:tcPr>
            <w:tcW w:w="1166" w:type="dxa"/>
            <w:vMerge w:val="restart"/>
            <w:tcBorders>
              <w:top w:val="single" w:color="auto" w:sz="12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Times New Roman" w:hAnsi="Times New Roman" w:cs="Times New Roman"/>
                <w:b/>
                <w:bCs/>
                <w:color w:val="00000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000000"/>
                <w:vertAlign w:val="baseline"/>
                <w:lang w:val="en-US" w:eastAsia="zh-CN"/>
              </w:rPr>
              <w:t>Outcomes</w:t>
            </w:r>
          </w:p>
        </w:tc>
        <w:tc>
          <w:tcPr>
            <w:tcW w:w="1645" w:type="dxa"/>
            <w:vMerge w:val="restart"/>
            <w:tcBorders>
              <w:top w:val="single" w:color="auto" w:sz="12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Times New Roman" w:hAnsi="Times New Roman" w:cs="Times New Roman" w:eastAsiaTheme="minorEastAsia"/>
                <w:b/>
                <w:bCs/>
                <w:color w:val="00000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000000"/>
                <w:vertAlign w:val="baseline"/>
                <w:lang w:val="en-US" w:eastAsia="zh-CN"/>
              </w:rPr>
              <w:t>Sources</w:t>
            </w:r>
          </w:p>
        </w:tc>
        <w:tc>
          <w:tcPr>
            <w:tcW w:w="1938" w:type="dxa"/>
            <w:tcBorders>
              <w:top w:val="single" w:color="auto" w:sz="12" w:space="0"/>
              <w:bottom w:val="single" w:color="auto" w:sz="1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b/>
                <w:bCs/>
                <w:color w:val="00000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000000"/>
                <w:vertAlign w:val="baseline"/>
                <w:lang w:val="en-US" w:eastAsia="zh-CN"/>
              </w:rPr>
              <w:t>Weighted</w:t>
            </w:r>
            <w:r>
              <w:rPr>
                <w:rFonts w:hint="eastAsia" w:ascii="Times New Roman" w:hAnsi="Times New Roman" w:cs="Times New Roman"/>
                <w:b/>
                <w:bCs/>
                <w:color w:val="000000"/>
                <w:vertAlign w:val="baseline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b/>
                <w:bCs/>
                <w:color w:val="000000"/>
                <w:vertAlign w:val="baseline"/>
                <w:lang w:val="en-US" w:eastAsia="zh-CN"/>
              </w:rPr>
              <w:t>Median</w:t>
            </w:r>
          </w:p>
        </w:tc>
        <w:tc>
          <w:tcPr>
            <w:tcW w:w="394" w:type="dxa"/>
            <w:tcBorders>
              <w:top w:val="single" w:color="auto" w:sz="1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/>
                <w:bCs/>
                <w:color w:val="000000"/>
                <w:vertAlign w:val="baseline"/>
                <w:lang w:val="en-US" w:eastAsia="zh-CN"/>
              </w:rPr>
            </w:pPr>
          </w:p>
        </w:tc>
        <w:tc>
          <w:tcPr>
            <w:tcW w:w="5348" w:type="dxa"/>
            <w:gridSpan w:val="3"/>
            <w:tcBorders>
              <w:top w:val="single" w:color="auto" w:sz="1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b/>
                <w:bCs/>
                <w:color w:val="00000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000000"/>
                <w:sz w:val="21"/>
                <w:szCs w:val="21"/>
                <w:vertAlign w:val="baseline"/>
              </w:rPr>
              <w:t>MR-egger intercept</w:t>
            </w:r>
          </w:p>
        </w:tc>
        <w:tc>
          <w:tcPr>
            <w:tcW w:w="369" w:type="dxa"/>
            <w:tcBorders>
              <w:top w:val="single" w:color="auto" w:sz="1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/>
                <w:bCs/>
                <w:color w:val="000000"/>
                <w:sz w:val="21"/>
                <w:szCs w:val="21"/>
                <w:vertAlign w:val="baseline"/>
              </w:rPr>
            </w:pPr>
          </w:p>
        </w:tc>
        <w:tc>
          <w:tcPr>
            <w:tcW w:w="2777" w:type="dxa"/>
            <w:gridSpan w:val="2"/>
            <w:tcBorders>
              <w:top w:val="single" w:color="auto" w:sz="12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default" w:ascii="Times New Roman" w:hAnsi="Times New Roman" w:cs="Times New Roman"/>
                <w:b/>
                <w:bCs/>
                <w:color w:val="000000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000000"/>
                <w:sz w:val="21"/>
                <w:szCs w:val="21"/>
                <w:vertAlign w:val="baseline"/>
              </w:rPr>
              <w:t>Heterogeneity test</w:t>
            </w:r>
            <w:r>
              <w:rPr>
                <w:rFonts w:hint="eastAsia" w:ascii="Times New Roman" w:hAnsi="Times New Roman" w:cs="Times New Roman"/>
                <w:b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b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  <w:t>(IVW)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930" w:type="dxa"/>
            <w:vMerge w:val="continue"/>
            <w:tcBorders>
              <w:bottom w:val="single" w:color="auto" w:sz="8" w:space="0"/>
            </w:tcBorders>
            <w:shd w:val="clear" w:color="auto" w:fill="FFFFFF"/>
          </w:tcPr>
          <w:p>
            <w:pPr>
              <w:rPr>
                <w:rFonts w:hint="default" w:ascii="Times New Roman" w:hAnsi="Times New Roman" w:cs="Times New Roman"/>
                <w:color w:val="000000"/>
                <w:vertAlign w:val="baseline"/>
                <w:lang w:val="en-US" w:eastAsia="zh-CN"/>
              </w:rPr>
            </w:pPr>
          </w:p>
        </w:tc>
        <w:tc>
          <w:tcPr>
            <w:tcW w:w="1166" w:type="dxa"/>
            <w:vMerge w:val="continue"/>
            <w:tcBorders>
              <w:bottom w:val="single" w:color="auto" w:sz="8" w:space="0"/>
            </w:tcBorders>
            <w:shd w:val="clear" w:color="auto" w:fill="FFFFFF"/>
          </w:tcPr>
          <w:p>
            <w:pPr>
              <w:rPr>
                <w:rFonts w:hint="default" w:ascii="Times New Roman" w:hAnsi="Times New Roman" w:cs="Times New Roman"/>
                <w:color w:val="000000"/>
                <w:vertAlign w:val="baseline"/>
                <w:lang w:val="en-US" w:eastAsia="zh-CN"/>
              </w:rPr>
            </w:pPr>
          </w:p>
        </w:tc>
        <w:tc>
          <w:tcPr>
            <w:tcW w:w="1645" w:type="dxa"/>
            <w:vMerge w:val="continue"/>
            <w:tcBorders>
              <w:bottom w:val="single" w:color="auto" w:sz="8" w:space="0"/>
            </w:tcBorders>
            <w:shd w:val="clear" w:color="auto" w:fill="FFFFFF"/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1938" w:type="dxa"/>
            <w:tcBorders>
              <w:top w:val="single" w:color="auto" w:sz="12" w:space="0"/>
              <w:bottom w:val="single" w:color="auto" w:sz="8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000000"/>
                <w:vertAlign w:val="baseline"/>
                <w:lang w:val="en-US" w:eastAsia="zh-CN"/>
              </w:rPr>
              <w:t>OR</w:t>
            </w:r>
            <w:r>
              <w:rPr>
                <w:rFonts w:hint="eastAsia" w:ascii="Times New Roman" w:hAnsi="Times New Roman" w:cs="Times New Roman"/>
                <w:b/>
                <w:bCs/>
                <w:color w:val="000000"/>
                <w:vertAlign w:val="baseline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b/>
                <w:bCs/>
                <w:color w:val="000000"/>
                <w:vertAlign w:val="baseline"/>
                <w:lang w:val="en-US" w:eastAsia="zh-CN"/>
              </w:rPr>
              <w:t>(95%CI)</w:t>
            </w:r>
          </w:p>
        </w:tc>
        <w:tc>
          <w:tcPr>
            <w:tcW w:w="394" w:type="dxa"/>
            <w:tcBorders>
              <w:bottom w:val="single" w:color="auto" w:sz="8" w:space="0"/>
            </w:tcBorders>
            <w:shd w:val="clear" w:color="auto" w:fill="FFFFFF"/>
          </w:tcPr>
          <w:p>
            <w:pPr>
              <w:rPr>
                <w:rFonts w:hint="default" w:ascii="Times New Roman" w:hAnsi="Times New Roman" w:cs="Times New Roman"/>
                <w:color w:val="000000"/>
                <w:vertAlign w:val="baseline"/>
                <w:lang w:val="en-US" w:eastAsia="zh-CN"/>
              </w:rPr>
            </w:pPr>
          </w:p>
        </w:tc>
        <w:tc>
          <w:tcPr>
            <w:tcW w:w="2383" w:type="dxa"/>
            <w:tcBorders>
              <w:top w:val="single" w:color="auto" w:sz="12" w:space="0"/>
              <w:bottom w:val="single" w:color="auto" w:sz="8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b/>
                <w:bCs/>
                <w:color w:val="00000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000000"/>
                <w:kern w:val="2"/>
                <w:sz w:val="21"/>
                <w:szCs w:val="21"/>
                <w:vertAlign w:val="baseline"/>
                <w:lang w:val="en-US" w:eastAsia="zh-CN" w:bidi="ar-SA"/>
              </w:rPr>
              <w:t>OR</w:t>
            </w:r>
            <w:r>
              <w:rPr>
                <w:rFonts w:hint="eastAsia" w:ascii="Times New Roman" w:hAnsi="Times New Roman" w:cs="Times New Roman"/>
                <w:b/>
                <w:bCs/>
                <w:color w:val="000000"/>
                <w:kern w:val="2"/>
                <w:sz w:val="21"/>
                <w:szCs w:val="21"/>
                <w:vertAlign w:val="baseline"/>
                <w:lang w:val="en-US" w:eastAsia="zh-CN" w:bidi="ar-SA"/>
              </w:rPr>
              <w:t xml:space="preserve"> </w:t>
            </w:r>
            <w:r>
              <w:rPr>
                <w:rFonts w:hint="default" w:ascii="Times New Roman" w:hAnsi="Times New Roman" w:cs="Times New Roman"/>
                <w:b/>
                <w:bCs/>
                <w:color w:val="000000"/>
                <w:kern w:val="2"/>
                <w:sz w:val="21"/>
                <w:szCs w:val="21"/>
                <w:vertAlign w:val="baseline"/>
                <w:lang w:val="en-US" w:eastAsia="zh-CN" w:bidi="ar-SA"/>
              </w:rPr>
              <w:t>(95%CI)</w:t>
            </w:r>
          </w:p>
        </w:tc>
        <w:tc>
          <w:tcPr>
            <w:tcW w:w="1798" w:type="dxa"/>
            <w:tcBorders>
              <w:top w:val="single" w:color="auto" w:sz="12" w:space="0"/>
              <w:bottom w:val="single" w:color="auto" w:sz="8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b/>
                <w:bCs/>
                <w:color w:val="00000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000000"/>
                <w:sz w:val="21"/>
                <w:szCs w:val="21"/>
                <w:vertAlign w:val="baseline"/>
              </w:rPr>
              <w:t>Egger-Intercept</w:t>
            </w:r>
          </w:p>
        </w:tc>
        <w:tc>
          <w:tcPr>
            <w:tcW w:w="1167" w:type="dxa"/>
            <w:tcBorders>
              <w:top w:val="single" w:color="auto" w:sz="12" w:space="0"/>
              <w:bottom w:val="single" w:color="auto" w:sz="8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b/>
                <w:bCs/>
                <w:color w:val="00000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000000"/>
                <w:sz w:val="21"/>
                <w:szCs w:val="21"/>
                <w:vertAlign w:val="baseline"/>
              </w:rPr>
              <w:t>p-Value</w:t>
            </w:r>
          </w:p>
        </w:tc>
        <w:tc>
          <w:tcPr>
            <w:tcW w:w="369" w:type="dxa"/>
            <w:tcBorders>
              <w:bottom w:val="single" w:color="auto" w:sz="8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default" w:ascii="Times New Roman" w:hAnsi="Times New Roman" w:cs="Times New Roman"/>
                <w:b/>
                <w:bCs/>
                <w:color w:val="000000"/>
                <w:sz w:val="21"/>
                <w:szCs w:val="21"/>
                <w:vertAlign w:val="baseline"/>
              </w:rPr>
            </w:pPr>
          </w:p>
        </w:tc>
        <w:tc>
          <w:tcPr>
            <w:tcW w:w="1483" w:type="dxa"/>
            <w:tcBorders>
              <w:top w:val="single" w:color="auto" w:sz="12" w:space="0"/>
              <w:bottom w:val="single" w:color="auto" w:sz="8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b/>
                <w:bCs/>
                <w:color w:val="00000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000000"/>
                <w:sz w:val="21"/>
                <w:szCs w:val="21"/>
                <w:vertAlign w:val="baseline"/>
              </w:rPr>
              <w:t>Cochran’s Q</w:t>
            </w:r>
          </w:p>
        </w:tc>
        <w:tc>
          <w:tcPr>
            <w:tcW w:w="1294" w:type="dxa"/>
            <w:tcBorders>
              <w:top w:val="single" w:color="auto" w:sz="12" w:space="0"/>
              <w:bottom w:val="single" w:color="auto" w:sz="8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b/>
                <w:bCs/>
                <w:color w:val="00000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000000"/>
                <w:sz w:val="21"/>
                <w:szCs w:val="21"/>
                <w:vertAlign w:val="baseline"/>
              </w:rPr>
              <w:t>p-Value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8" w:hRule="atLeast"/>
        </w:trPr>
        <w:tc>
          <w:tcPr>
            <w:tcW w:w="1930" w:type="dxa"/>
            <w:tcBorders>
              <w:top w:val="single" w:color="auto" w:sz="8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vertAlign w:val="baseline"/>
              </w:rPr>
              <w:t>Periodontal disease</w:t>
            </w:r>
          </w:p>
        </w:tc>
        <w:tc>
          <w:tcPr>
            <w:tcW w:w="1166" w:type="dxa"/>
            <w:tcBorders>
              <w:top w:val="single" w:color="auto" w:sz="8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vertAlign w:val="baseline"/>
              </w:rPr>
              <w:t>IBD</w:t>
            </w:r>
          </w:p>
        </w:tc>
        <w:tc>
          <w:tcPr>
            <w:tcW w:w="1645" w:type="dxa"/>
            <w:tcBorders>
              <w:top w:val="single" w:color="auto" w:sz="8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vertAlign w:val="baseline"/>
              </w:rPr>
              <w:t>de Lange KM</w:t>
            </w:r>
          </w:p>
        </w:tc>
        <w:tc>
          <w:tcPr>
            <w:tcW w:w="1938" w:type="dxa"/>
            <w:tcBorders>
              <w:top w:val="single" w:color="auto" w:sz="8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vertAlign w:val="baseline"/>
              </w:rPr>
              <w:t>0.96</w:t>
            </w:r>
            <w:r>
              <w:rPr>
                <w:rFonts w:hint="eastAsia" w:ascii="Times New Roman" w:hAnsi="Times New Roman" w:cs="Times New Roman"/>
                <w:color w:val="000000"/>
                <w:sz w:val="21"/>
                <w:szCs w:val="21"/>
                <w:vertAlign w:val="baseline"/>
                <w:lang w:val="en-US" w:eastAsia="zh-CN"/>
              </w:rPr>
              <w:t>2(0.882-1.050)</w:t>
            </w:r>
          </w:p>
        </w:tc>
        <w:tc>
          <w:tcPr>
            <w:tcW w:w="394" w:type="dxa"/>
            <w:tcBorders>
              <w:top w:val="single" w:color="auto" w:sz="8" w:space="0"/>
            </w:tcBorders>
            <w:shd w:val="clear" w:color="auto" w:fill="FFFFFF"/>
          </w:tcPr>
          <w:p>
            <w:pPr>
              <w:rPr>
                <w:rFonts w:hint="default" w:ascii="Times New Roman" w:hAnsi="Times New Roman" w:cs="Times New Roman"/>
                <w:color w:val="000000"/>
                <w:vertAlign w:val="baseline"/>
                <w:lang w:val="en-US" w:eastAsia="zh-CN"/>
              </w:rPr>
            </w:pPr>
          </w:p>
        </w:tc>
        <w:tc>
          <w:tcPr>
            <w:tcW w:w="2383" w:type="dxa"/>
            <w:tcBorders>
              <w:top w:val="single" w:color="auto" w:sz="8" w:space="0"/>
            </w:tcBorders>
            <w:shd w:val="clear" w:color="auto" w:fill="FFFFFF"/>
          </w:tcPr>
          <w:p>
            <w:pPr>
              <w:rPr>
                <w:rFonts w:hint="default" w:ascii="Times New Roman" w:hAnsi="Times New Roman" w:cs="Times New Roman"/>
                <w:color w:val="00000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vertAlign w:val="baseline"/>
                <w:lang w:val="en-US" w:eastAsia="zh-CN"/>
              </w:rPr>
              <w:t>0.91</w:t>
            </w:r>
            <w:r>
              <w:rPr>
                <w:rFonts w:hint="eastAsia" w:ascii="Times New Roman" w:hAnsi="Times New Roman" w:cs="Times New Roman"/>
                <w:color w:val="000000"/>
                <w:vertAlign w:val="baseline"/>
                <w:lang w:val="en-US" w:eastAsia="zh-CN"/>
              </w:rPr>
              <w:t>9(0.820-1.029)</w:t>
            </w:r>
          </w:p>
        </w:tc>
        <w:tc>
          <w:tcPr>
            <w:tcW w:w="1798" w:type="dxa"/>
            <w:tcBorders>
              <w:top w:val="single" w:color="auto" w:sz="8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vertAlign w:val="baseline"/>
              </w:rPr>
              <w:t>0.01</w:t>
            </w: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vertAlign w:val="baseline"/>
                <w:lang w:val="en-US" w:eastAsia="zh-CN"/>
              </w:rPr>
              <w:t>8</w:t>
            </w:r>
          </w:p>
        </w:tc>
        <w:tc>
          <w:tcPr>
            <w:tcW w:w="1167" w:type="dxa"/>
            <w:tcBorders>
              <w:top w:val="single" w:color="auto" w:sz="8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vertAlign w:val="baseline"/>
              </w:rPr>
              <w:t>0.145</w:t>
            </w:r>
          </w:p>
        </w:tc>
        <w:tc>
          <w:tcPr>
            <w:tcW w:w="369" w:type="dxa"/>
            <w:tcBorders>
              <w:top w:val="single" w:color="auto" w:sz="8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Times New Roman" w:hAnsi="Times New Roman" w:cs="Times New Roman"/>
                <w:color w:val="000000"/>
                <w:sz w:val="21"/>
                <w:szCs w:val="21"/>
                <w:vertAlign w:val="baseline"/>
              </w:rPr>
            </w:pPr>
          </w:p>
        </w:tc>
        <w:tc>
          <w:tcPr>
            <w:tcW w:w="1483" w:type="dxa"/>
            <w:tcBorders>
              <w:top w:val="single" w:color="auto" w:sz="8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vertAlign w:val="baseline"/>
              </w:rPr>
              <w:t>12.204</w:t>
            </w:r>
          </w:p>
        </w:tc>
        <w:tc>
          <w:tcPr>
            <w:tcW w:w="1294" w:type="dxa"/>
            <w:tcBorders>
              <w:top w:val="single" w:color="auto" w:sz="8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vertAlign w:val="baseline"/>
              </w:rPr>
              <w:t>0.202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4" w:hRule="atLeast"/>
        </w:trPr>
        <w:tc>
          <w:tcPr>
            <w:tcW w:w="1930" w:type="dxa"/>
            <w:shd w:val="clear" w:color="auto" w:fill="FFFFFF"/>
            <w:vAlign w:val="center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  <w:tc>
          <w:tcPr>
            <w:tcW w:w="1166" w:type="dxa"/>
            <w:shd w:val="clear" w:color="auto" w:fill="FFFFFF"/>
            <w:vAlign w:val="center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  <w:tc>
          <w:tcPr>
            <w:tcW w:w="1645" w:type="dxa"/>
            <w:shd w:val="clear" w:color="auto" w:fill="FFFFFF"/>
            <w:vAlign w:val="center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vertAlign w:val="baseline"/>
              </w:rPr>
              <w:t>IIBDGC</w:t>
            </w:r>
          </w:p>
        </w:tc>
        <w:tc>
          <w:tcPr>
            <w:tcW w:w="1938" w:type="dxa"/>
            <w:shd w:val="clear" w:color="auto" w:fill="FFFFFF"/>
            <w:vAlign w:val="center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vertAlign w:val="baseline"/>
              </w:rPr>
              <w:t>1.04</w:t>
            </w:r>
            <w:r>
              <w:rPr>
                <w:rFonts w:hint="eastAsia" w:ascii="Times New Roman" w:hAnsi="Times New Roman" w:cs="Times New Roman"/>
                <w:color w:val="000000"/>
                <w:sz w:val="21"/>
                <w:szCs w:val="21"/>
                <w:vertAlign w:val="baseline"/>
                <w:lang w:val="en-US" w:eastAsia="zh-CN"/>
              </w:rPr>
              <w:t>4(0.928-1.174)</w:t>
            </w:r>
          </w:p>
        </w:tc>
        <w:tc>
          <w:tcPr>
            <w:tcW w:w="394" w:type="dxa"/>
            <w:shd w:val="clear" w:color="auto" w:fill="FFFFFF"/>
          </w:tcPr>
          <w:p>
            <w:pPr>
              <w:rPr>
                <w:rFonts w:hint="default" w:ascii="Times New Roman" w:hAnsi="Times New Roman" w:cs="Times New Roman"/>
                <w:color w:val="000000"/>
                <w:vertAlign w:val="baseline"/>
                <w:lang w:val="en-US" w:eastAsia="zh-CN"/>
              </w:rPr>
            </w:pPr>
          </w:p>
        </w:tc>
        <w:tc>
          <w:tcPr>
            <w:tcW w:w="2383" w:type="dxa"/>
            <w:shd w:val="clear" w:color="auto" w:fill="FFFFFF"/>
          </w:tcPr>
          <w:p>
            <w:pPr>
              <w:rPr>
                <w:rFonts w:hint="default" w:ascii="Times New Roman" w:hAnsi="Times New Roman" w:cs="Times New Roman"/>
                <w:color w:val="00000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vertAlign w:val="baseline"/>
                <w:lang w:val="en-US" w:eastAsia="zh-CN"/>
              </w:rPr>
              <w:t>0.896</w:t>
            </w:r>
            <w:r>
              <w:rPr>
                <w:rFonts w:hint="eastAsia" w:ascii="Times New Roman" w:hAnsi="Times New Roman" w:cs="Times New Roman"/>
                <w:color w:val="000000"/>
                <w:vertAlign w:val="baseline"/>
                <w:lang w:val="en-US" w:eastAsia="zh-CN"/>
              </w:rPr>
              <w:t>(0.753-1.067)</w:t>
            </w:r>
          </w:p>
        </w:tc>
        <w:tc>
          <w:tcPr>
            <w:tcW w:w="1798" w:type="dxa"/>
            <w:shd w:val="clear" w:color="auto" w:fill="FFFFFF"/>
            <w:vAlign w:val="center"/>
          </w:tcPr>
          <w:p>
            <w:pPr>
              <w:jc w:val="both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vertAlign w:val="baseline"/>
              </w:rPr>
              <w:t>0.02</w:t>
            </w: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vertAlign w:val="baseline"/>
                <w:lang w:val="en-US" w:eastAsia="zh-CN"/>
              </w:rPr>
              <w:t>3</w:t>
            </w:r>
          </w:p>
        </w:tc>
        <w:tc>
          <w:tcPr>
            <w:tcW w:w="1167" w:type="dxa"/>
            <w:shd w:val="clear" w:color="auto" w:fill="FFFFFF"/>
            <w:vAlign w:val="center"/>
          </w:tcPr>
          <w:p>
            <w:pPr>
              <w:jc w:val="both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vertAlign w:val="baseline"/>
              </w:rPr>
              <w:t>0.16</w:t>
            </w: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vertAlign w:val="baseline"/>
                <w:lang w:val="en-US" w:eastAsia="zh-CN"/>
              </w:rPr>
              <w:t>5</w:t>
            </w:r>
          </w:p>
        </w:tc>
        <w:tc>
          <w:tcPr>
            <w:tcW w:w="369" w:type="dxa"/>
            <w:shd w:val="clear" w:color="auto" w:fill="FFFFFF"/>
            <w:vAlign w:val="center"/>
          </w:tcPr>
          <w:p>
            <w:pPr>
              <w:jc w:val="both"/>
              <w:rPr>
                <w:rFonts w:hint="default" w:ascii="Times New Roman" w:hAnsi="Times New Roman" w:cs="Times New Roman"/>
                <w:color w:val="000000"/>
                <w:sz w:val="21"/>
                <w:szCs w:val="21"/>
                <w:vertAlign w:val="baseline"/>
              </w:rPr>
            </w:pPr>
          </w:p>
        </w:tc>
        <w:tc>
          <w:tcPr>
            <w:tcW w:w="1483" w:type="dxa"/>
            <w:shd w:val="clear" w:color="auto" w:fill="FFFFFF"/>
            <w:vAlign w:val="center"/>
          </w:tcPr>
          <w:p>
            <w:pPr>
              <w:jc w:val="both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vertAlign w:val="baseline"/>
              </w:rPr>
              <w:t>13.14</w:t>
            </w: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vertAlign w:val="baseline"/>
                <w:lang w:val="en-US" w:eastAsia="zh-CN"/>
              </w:rPr>
              <w:t>2</w:t>
            </w:r>
          </w:p>
        </w:tc>
        <w:tc>
          <w:tcPr>
            <w:tcW w:w="1294" w:type="dxa"/>
            <w:shd w:val="clear" w:color="auto" w:fill="FFFFFF"/>
            <w:vAlign w:val="center"/>
          </w:tcPr>
          <w:p>
            <w:pPr>
              <w:jc w:val="both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vertAlign w:val="baseline"/>
              </w:rPr>
              <w:t>0.284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3" w:hRule="atLeast"/>
        </w:trPr>
        <w:tc>
          <w:tcPr>
            <w:tcW w:w="1930" w:type="dxa"/>
            <w:shd w:val="clear" w:color="auto" w:fill="FFFFFF"/>
            <w:vAlign w:val="center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  <w:tc>
          <w:tcPr>
            <w:tcW w:w="1166" w:type="dxa"/>
            <w:shd w:val="clear" w:color="auto" w:fill="FFFFFF"/>
            <w:vAlign w:val="center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  <w:tc>
          <w:tcPr>
            <w:tcW w:w="1645" w:type="dxa"/>
            <w:shd w:val="clear" w:color="auto" w:fill="FFFFFF"/>
            <w:vAlign w:val="center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vertAlign w:val="baseline"/>
                <w:lang w:val="en-US" w:eastAsia="zh-CN"/>
              </w:rPr>
              <w:t>F</w:t>
            </w: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vertAlign w:val="baseline"/>
              </w:rPr>
              <w:t>innGen</w:t>
            </w:r>
          </w:p>
        </w:tc>
        <w:tc>
          <w:tcPr>
            <w:tcW w:w="1938" w:type="dxa"/>
            <w:shd w:val="clear" w:color="auto" w:fill="FFFFFF"/>
            <w:vAlign w:val="center"/>
          </w:tcPr>
          <w:p>
            <w:pPr>
              <w:jc w:val="left"/>
              <w:rPr>
                <w:rFonts w:hint="default" w:ascii="Times New Roman" w:hAnsi="Times New Roman" w:cs="Times New Roman"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vertAlign w:val="baseline"/>
                <w:lang w:val="en-US" w:eastAsia="zh-CN"/>
              </w:rPr>
              <w:t>1.15</w:t>
            </w:r>
            <w:r>
              <w:rPr>
                <w:rFonts w:hint="eastAsia" w:ascii="Times New Roman" w:hAnsi="Times New Roman" w:cs="Times New Roman"/>
                <w:color w:val="000000"/>
                <w:sz w:val="21"/>
                <w:szCs w:val="21"/>
                <w:vertAlign w:val="baseline"/>
                <w:lang w:val="en-US" w:eastAsia="zh-CN"/>
              </w:rPr>
              <w:t>2(0.994-1.334)</w:t>
            </w:r>
          </w:p>
        </w:tc>
        <w:tc>
          <w:tcPr>
            <w:tcW w:w="394" w:type="dxa"/>
            <w:shd w:val="clear" w:color="auto" w:fill="FFFFFF"/>
          </w:tcPr>
          <w:p>
            <w:pPr>
              <w:rPr>
                <w:rFonts w:hint="default" w:ascii="Times New Roman" w:hAnsi="Times New Roman" w:cs="Times New Roman"/>
                <w:color w:val="000000"/>
                <w:vertAlign w:val="baseline"/>
                <w:lang w:val="en-US" w:eastAsia="zh-CN"/>
              </w:rPr>
            </w:pPr>
          </w:p>
        </w:tc>
        <w:tc>
          <w:tcPr>
            <w:tcW w:w="2383" w:type="dxa"/>
            <w:shd w:val="clear" w:color="auto" w:fill="FFFFFF"/>
          </w:tcPr>
          <w:p>
            <w:pPr>
              <w:rPr>
                <w:rFonts w:hint="default" w:ascii="Times New Roman" w:hAnsi="Times New Roman" w:cs="Times New Roman"/>
                <w:color w:val="00000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vertAlign w:val="baseline"/>
                <w:lang w:val="en-US" w:eastAsia="zh-CN"/>
              </w:rPr>
              <w:t>1.27</w:t>
            </w:r>
            <w:r>
              <w:rPr>
                <w:rFonts w:hint="eastAsia" w:ascii="Times New Roman" w:hAnsi="Times New Roman" w:cs="Times New Roman"/>
                <w:color w:val="000000"/>
                <w:vertAlign w:val="baseline"/>
                <w:lang w:val="en-US" w:eastAsia="zh-CN"/>
              </w:rPr>
              <w:t>3(0.994-1.629)</w:t>
            </w:r>
          </w:p>
        </w:tc>
        <w:tc>
          <w:tcPr>
            <w:tcW w:w="1798" w:type="dxa"/>
            <w:shd w:val="clear" w:color="auto" w:fill="FFFFFF"/>
            <w:vAlign w:val="center"/>
          </w:tcPr>
          <w:p>
            <w:pPr>
              <w:jc w:val="both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vertAlign w:val="baseline"/>
              </w:rPr>
              <w:t>-0.02</w:t>
            </w: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vertAlign w:val="baseline"/>
                <w:lang w:val="en-US" w:eastAsia="zh-CN"/>
              </w:rPr>
              <w:t>1</w:t>
            </w:r>
          </w:p>
        </w:tc>
        <w:tc>
          <w:tcPr>
            <w:tcW w:w="1167" w:type="dxa"/>
            <w:shd w:val="clear" w:color="auto" w:fill="FFFFFF"/>
            <w:vAlign w:val="center"/>
          </w:tcPr>
          <w:p>
            <w:pPr>
              <w:jc w:val="both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vertAlign w:val="baseline"/>
              </w:rPr>
              <w:t>0.32</w:t>
            </w: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vertAlign w:val="baseline"/>
                <w:lang w:val="en-US" w:eastAsia="zh-CN"/>
              </w:rPr>
              <w:t>1</w:t>
            </w:r>
          </w:p>
        </w:tc>
        <w:tc>
          <w:tcPr>
            <w:tcW w:w="369" w:type="dxa"/>
            <w:shd w:val="clear" w:color="auto" w:fill="FFFFFF"/>
            <w:vAlign w:val="center"/>
          </w:tcPr>
          <w:p>
            <w:pPr>
              <w:jc w:val="both"/>
              <w:rPr>
                <w:rFonts w:hint="default" w:ascii="Times New Roman" w:hAnsi="Times New Roman" w:cs="Times New Roman"/>
                <w:color w:val="000000"/>
                <w:sz w:val="21"/>
                <w:szCs w:val="21"/>
                <w:vertAlign w:val="baseline"/>
              </w:rPr>
            </w:pPr>
          </w:p>
        </w:tc>
        <w:tc>
          <w:tcPr>
            <w:tcW w:w="1483" w:type="dxa"/>
            <w:shd w:val="clear" w:color="auto" w:fill="FFFFFF"/>
            <w:vAlign w:val="center"/>
          </w:tcPr>
          <w:p>
            <w:pPr>
              <w:jc w:val="both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vertAlign w:val="baseline"/>
              </w:rPr>
              <w:t>12.22</w:t>
            </w: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vertAlign w:val="baseline"/>
                <w:lang w:val="en-US" w:eastAsia="zh-CN"/>
              </w:rPr>
              <w:t>3</w:t>
            </w:r>
          </w:p>
        </w:tc>
        <w:tc>
          <w:tcPr>
            <w:tcW w:w="1294" w:type="dxa"/>
            <w:shd w:val="clear" w:color="auto" w:fill="FFFFFF"/>
            <w:vAlign w:val="center"/>
          </w:tcPr>
          <w:p>
            <w:pPr>
              <w:jc w:val="both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vertAlign w:val="baseline"/>
              </w:rPr>
              <w:t>0.347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3" w:hRule="atLeast"/>
        </w:trPr>
        <w:tc>
          <w:tcPr>
            <w:tcW w:w="1930" w:type="dxa"/>
            <w:shd w:val="clear" w:color="auto" w:fill="FFFFFF"/>
            <w:vAlign w:val="center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  <w:tc>
          <w:tcPr>
            <w:tcW w:w="1166" w:type="dxa"/>
            <w:shd w:val="clear" w:color="auto" w:fill="FFFFFF"/>
            <w:vAlign w:val="center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  <w:tc>
          <w:tcPr>
            <w:tcW w:w="1645" w:type="dxa"/>
            <w:shd w:val="clear" w:color="auto" w:fill="FFFFFF"/>
            <w:vAlign w:val="center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vertAlign w:val="baseline"/>
              </w:rPr>
              <w:t>Combined effect</w:t>
            </w:r>
          </w:p>
        </w:tc>
        <w:tc>
          <w:tcPr>
            <w:tcW w:w="1938" w:type="dxa"/>
            <w:shd w:val="clear" w:color="auto" w:fill="FFFFFF"/>
            <w:vAlign w:val="center"/>
          </w:tcPr>
          <w:p>
            <w:pPr>
              <w:jc w:val="left"/>
              <w:rPr>
                <w:rFonts w:hint="eastAsia" w:ascii="Times New Roman" w:hAnsi="Times New Roman" w:cs="Times New Roman" w:eastAsiaTheme="minorEastAsia"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1"/>
                <w:szCs w:val="21"/>
                <w:vertAlign w:val="baseline"/>
                <w:lang w:val="en-US" w:eastAsia="zh-CN"/>
              </w:rPr>
              <w:t>-</w:t>
            </w:r>
          </w:p>
        </w:tc>
        <w:tc>
          <w:tcPr>
            <w:tcW w:w="394" w:type="dxa"/>
            <w:shd w:val="clear" w:color="auto" w:fill="FFFFFF"/>
          </w:tcPr>
          <w:p>
            <w:pPr>
              <w:rPr>
                <w:rFonts w:hint="default" w:ascii="Times New Roman" w:hAnsi="Times New Roman" w:cs="Times New Roman"/>
                <w:color w:val="000000"/>
                <w:vertAlign w:val="baseline"/>
                <w:lang w:val="en-US" w:eastAsia="zh-CN"/>
              </w:rPr>
            </w:pPr>
          </w:p>
        </w:tc>
        <w:tc>
          <w:tcPr>
            <w:tcW w:w="2383" w:type="dxa"/>
            <w:shd w:val="clear" w:color="auto" w:fill="FFFFFF"/>
          </w:tcPr>
          <w:p>
            <w:pPr>
              <w:rPr>
                <w:rFonts w:hint="default" w:ascii="Times New Roman" w:hAnsi="Times New Roman" w:cs="Times New Roman"/>
                <w:color w:val="000000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vertAlign w:val="baseline"/>
                <w:lang w:val="en-US" w:eastAsia="zh-CN"/>
              </w:rPr>
              <w:t>-</w:t>
            </w:r>
          </w:p>
        </w:tc>
        <w:tc>
          <w:tcPr>
            <w:tcW w:w="1798" w:type="dxa"/>
            <w:shd w:val="clear" w:color="auto" w:fill="FFFFFF"/>
            <w:vAlign w:val="center"/>
          </w:tcPr>
          <w:p>
            <w:pPr>
              <w:jc w:val="both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vertAlign w:val="baseline"/>
                <w:lang w:val="en-US" w:eastAsia="zh-CN"/>
              </w:rPr>
              <w:t>-</w:t>
            </w:r>
          </w:p>
        </w:tc>
        <w:tc>
          <w:tcPr>
            <w:tcW w:w="1167" w:type="dxa"/>
            <w:shd w:val="clear" w:color="auto" w:fill="FFFFFF"/>
            <w:vAlign w:val="center"/>
          </w:tcPr>
          <w:p>
            <w:pPr>
              <w:jc w:val="both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vertAlign w:val="baseline"/>
                <w:lang w:val="en-US" w:eastAsia="zh-CN"/>
              </w:rPr>
              <w:t>-</w:t>
            </w:r>
          </w:p>
        </w:tc>
        <w:tc>
          <w:tcPr>
            <w:tcW w:w="369" w:type="dxa"/>
            <w:shd w:val="clear" w:color="auto" w:fill="FFFFFF"/>
            <w:vAlign w:val="center"/>
          </w:tcPr>
          <w:p>
            <w:pPr>
              <w:jc w:val="both"/>
              <w:rPr>
                <w:rFonts w:hint="default" w:ascii="Times New Roman" w:hAnsi="Times New Roman" w:cs="Times New Roman"/>
                <w:color w:val="00000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483" w:type="dxa"/>
            <w:shd w:val="clear" w:color="auto" w:fill="FFFFFF"/>
            <w:vAlign w:val="center"/>
          </w:tcPr>
          <w:p>
            <w:pPr>
              <w:jc w:val="both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vertAlign w:val="baseline"/>
                <w:lang w:val="en-US" w:eastAsia="zh-CN"/>
              </w:rPr>
              <w:t>-</w:t>
            </w:r>
          </w:p>
        </w:tc>
        <w:tc>
          <w:tcPr>
            <w:tcW w:w="1294" w:type="dxa"/>
            <w:shd w:val="clear" w:color="auto" w:fill="FFFFFF"/>
            <w:vAlign w:val="center"/>
          </w:tcPr>
          <w:p>
            <w:pPr>
              <w:jc w:val="both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vertAlign w:val="baseline"/>
                <w:lang w:val="en-US" w:eastAsia="zh-CN"/>
              </w:rPr>
              <w:t>-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3" w:hRule="atLeast"/>
        </w:trPr>
        <w:tc>
          <w:tcPr>
            <w:tcW w:w="1930" w:type="dxa"/>
            <w:shd w:val="clear" w:color="auto" w:fill="FFFFFF"/>
            <w:vAlign w:val="center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  <w:tc>
          <w:tcPr>
            <w:tcW w:w="1166" w:type="dxa"/>
            <w:shd w:val="clear" w:color="auto" w:fill="FFFFFF"/>
            <w:vAlign w:val="center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vertAlign w:val="baseline"/>
                <w:lang w:val="en-US" w:eastAsia="zh-CN"/>
              </w:rPr>
              <w:t>CD</w:t>
            </w:r>
          </w:p>
        </w:tc>
        <w:tc>
          <w:tcPr>
            <w:tcW w:w="1645" w:type="dxa"/>
            <w:shd w:val="clear" w:color="auto" w:fill="FFFFFF"/>
            <w:vAlign w:val="center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vertAlign w:val="baseline"/>
              </w:rPr>
              <w:t>de Lange KM</w:t>
            </w:r>
          </w:p>
        </w:tc>
        <w:tc>
          <w:tcPr>
            <w:tcW w:w="1938" w:type="dxa"/>
            <w:shd w:val="clear" w:color="auto" w:fill="FFFFFF"/>
            <w:vAlign w:val="center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vertAlign w:val="baseline"/>
              </w:rPr>
              <w:t>1.0</w:t>
            </w:r>
            <w:r>
              <w:rPr>
                <w:rFonts w:hint="eastAsia" w:ascii="Times New Roman" w:hAnsi="Times New Roman" w:cs="Times New Roman"/>
                <w:color w:val="000000"/>
                <w:sz w:val="21"/>
                <w:szCs w:val="21"/>
                <w:vertAlign w:val="baseline"/>
                <w:lang w:val="en-US" w:eastAsia="zh-CN"/>
              </w:rPr>
              <w:t>30(0.927-1.144)</w:t>
            </w:r>
          </w:p>
        </w:tc>
        <w:tc>
          <w:tcPr>
            <w:tcW w:w="394" w:type="dxa"/>
            <w:shd w:val="clear" w:color="auto" w:fill="FFFFFF"/>
          </w:tcPr>
          <w:p>
            <w:pPr>
              <w:rPr>
                <w:rFonts w:hint="default" w:ascii="Times New Roman" w:hAnsi="Times New Roman" w:cs="Times New Roman"/>
                <w:color w:val="000000"/>
                <w:vertAlign w:val="baseline"/>
                <w:lang w:val="en-US" w:eastAsia="zh-CN"/>
              </w:rPr>
            </w:pPr>
          </w:p>
        </w:tc>
        <w:tc>
          <w:tcPr>
            <w:tcW w:w="2383" w:type="dxa"/>
            <w:shd w:val="clear" w:color="auto" w:fill="FFFFFF"/>
          </w:tcPr>
          <w:p>
            <w:pPr>
              <w:rPr>
                <w:rFonts w:hint="default" w:ascii="Times New Roman" w:hAnsi="Times New Roman" w:cs="Times New Roman"/>
                <w:color w:val="00000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vertAlign w:val="baseline"/>
                <w:lang w:val="en-US" w:eastAsia="zh-CN"/>
              </w:rPr>
              <w:t>0.964</w:t>
            </w:r>
            <w:r>
              <w:rPr>
                <w:rFonts w:hint="eastAsia" w:ascii="Times New Roman" w:hAnsi="Times New Roman" w:cs="Times New Roman"/>
                <w:color w:val="000000"/>
                <w:vertAlign w:val="baseline"/>
                <w:lang w:val="en-US" w:eastAsia="zh-CN"/>
              </w:rPr>
              <w:t>(0.806-1.153)</w:t>
            </w:r>
          </w:p>
        </w:tc>
        <w:tc>
          <w:tcPr>
            <w:tcW w:w="1798" w:type="dxa"/>
            <w:shd w:val="clear" w:color="auto" w:fill="FFFFFF"/>
            <w:vAlign w:val="center"/>
          </w:tcPr>
          <w:p>
            <w:pPr>
              <w:jc w:val="both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vertAlign w:val="baseline"/>
              </w:rPr>
              <w:t>0.01</w:t>
            </w: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vertAlign w:val="baseline"/>
                <w:lang w:val="en-US" w:eastAsia="zh-CN"/>
              </w:rPr>
              <w:t>2</w:t>
            </w:r>
          </w:p>
        </w:tc>
        <w:tc>
          <w:tcPr>
            <w:tcW w:w="1167" w:type="dxa"/>
            <w:shd w:val="clear" w:color="auto" w:fill="FFFFFF"/>
            <w:vAlign w:val="center"/>
          </w:tcPr>
          <w:p>
            <w:pPr>
              <w:jc w:val="both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vertAlign w:val="baseline"/>
              </w:rPr>
              <w:t>0.530</w:t>
            </w:r>
          </w:p>
        </w:tc>
        <w:tc>
          <w:tcPr>
            <w:tcW w:w="369" w:type="dxa"/>
            <w:shd w:val="clear" w:color="auto" w:fill="FFFFFF"/>
            <w:vAlign w:val="center"/>
          </w:tcPr>
          <w:p>
            <w:pPr>
              <w:jc w:val="both"/>
              <w:rPr>
                <w:rFonts w:hint="default" w:ascii="Times New Roman" w:hAnsi="Times New Roman" w:cs="Times New Roman"/>
                <w:color w:val="000000"/>
                <w:sz w:val="21"/>
                <w:szCs w:val="21"/>
                <w:vertAlign w:val="baseline"/>
              </w:rPr>
            </w:pPr>
          </w:p>
        </w:tc>
        <w:tc>
          <w:tcPr>
            <w:tcW w:w="1483" w:type="dxa"/>
            <w:shd w:val="clear" w:color="auto" w:fill="FFFFFF"/>
            <w:vAlign w:val="center"/>
          </w:tcPr>
          <w:p>
            <w:pPr>
              <w:jc w:val="both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vertAlign w:val="baseline"/>
              </w:rPr>
              <w:t>14.85</w:t>
            </w: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vertAlign w:val="baseline"/>
                <w:lang w:val="en-US" w:eastAsia="zh-CN"/>
              </w:rPr>
              <w:t>1</w:t>
            </w:r>
          </w:p>
        </w:tc>
        <w:tc>
          <w:tcPr>
            <w:tcW w:w="1294" w:type="dxa"/>
            <w:shd w:val="clear" w:color="auto" w:fill="FFFFFF"/>
            <w:vAlign w:val="center"/>
          </w:tcPr>
          <w:p>
            <w:pPr>
              <w:jc w:val="both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vertAlign w:val="baseline"/>
              </w:rPr>
              <w:t>0.095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3" w:hRule="atLeast"/>
        </w:trPr>
        <w:tc>
          <w:tcPr>
            <w:tcW w:w="1930" w:type="dxa"/>
            <w:shd w:val="clear" w:color="auto" w:fill="FFFFFF"/>
            <w:vAlign w:val="center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  <w:tc>
          <w:tcPr>
            <w:tcW w:w="1166" w:type="dxa"/>
            <w:shd w:val="clear" w:color="auto" w:fill="FFFFFF"/>
            <w:vAlign w:val="center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  <w:tc>
          <w:tcPr>
            <w:tcW w:w="1645" w:type="dxa"/>
            <w:shd w:val="clear" w:color="auto" w:fill="FFFFFF"/>
            <w:vAlign w:val="center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vertAlign w:val="baseline"/>
              </w:rPr>
              <w:t>IIBDGC</w:t>
            </w:r>
          </w:p>
        </w:tc>
        <w:tc>
          <w:tcPr>
            <w:tcW w:w="1938" w:type="dxa"/>
            <w:shd w:val="clear" w:color="auto" w:fill="FFFFFF"/>
            <w:vAlign w:val="center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vertAlign w:val="baseline"/>
              </w:rPr>
              <w:t>1.079</w:t>
            </w:r>
            <w:r>
              <w:rPr>
                <w:rFonts w:hint="eastAsia" w:ascii="Times New Roman" w:hAnsi="Times New Roman" w:cs="Times New Roman"/>
                <w:color w:val="000000"/>
                <w:sz w:val="21"/>
                <w:szCs w:val="21"/>
                <w:vertAlign w:val="baseline"/>
                <w:lang w:val="en-US" w:eastAsia="zh-CN"/>
              </w:rPr>
              <w:t>(0.910-1.280)</w:t>
            </w:r>
          </w:p>
        </w:tc>
        <w:tc>
          <w:tcPr>
            <w:tcW w:w="394" w:type="dxa"/>
            <w:shd w:val="clear" w:color="auto" w:fill="FFFFFF"/>
          </w:tcPr>
          <w:p>
            <w:pPr>
              <w:rPr>
                <w:rFonts w:hint="default" w:ascii="Times New Roman" w:hAnsi="Times New Roman" w:cs="Times New Roman"/>
                <w:color w:val="000000"/>
                <w:vertAlign w:val="baseline"/>
                <w:lang w:val="en-US" w:eastAsia="zh-CN"/>
              </w:rPr>
            </w:pPr>
          </w:p>
        </w:tc>
        <w:tc>
          <w:tcPr>
            <w:tcW w:w="2383" w:type="dxa"/>
            <w:shd w:val="clear" w:color="auto" w:fill="FFFFFF"/>
          </w:tcPr>
          <w:p>
            <w:pPr>
              <w:rPr>
                <w:rFonts w:hint="default" w:ascii="Times New Roman" w:hAnsi="Times New Roman" w:cs="Times New Roman"/>
                <w:color w:val="00000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vertAlign w:val="baseline"/>
                <w:lang w:val="en-US" w:eastAsia="zh-CN"/>
              </w:rPr>
              <w:t>0.91</w:t>
            </w:r>
            <w:r>
              <w:rPr>
                <w:rFonts w:hint="eastAsia" w:ascii="Times New Roman" w:hAnsi="Times New Roman" w:cs="Times New Roman"/>
                <w:color w:val="000000"/>
                <w:vertAlign w:val="baseline"/>
                <w:lang w:val="en-US" w:eastAsia="zh-CN"/>
              </w:rPr>
              <w:t>3(0.715</w:t>
            </w:r>
            <w:bookmarkStart w:id="0" w:name="_GoBack"/>
            <w:bookmarkEnd w:id="0"/>
            <w:r>
              <w:rPr>
                <w:rFonts w:hint="eastAsia" w:ascii="Times New Roman" w:hAnsi="Times New Roman" w:cs="Times New Roman"/>
                <w:color w:val="000000"/>
                <w:vertAlign w:val="baseline"/>
                <w:lang w:val="en-US" w:eastAsia="zh-CN"/>
              </w:rPr>
              <w:t>-1.165)</w:t>
            </w:r>
          </w:p>
        </w:tc>
        <w:tc>
          <w:tcPr>
            <w:tcW w:w="1798" w:type="dxa"/>
            <w:shd w:val="clear" w:color="auto" w:fill="FFFFFF"/>
            <w:vAlign w:val="center"/>
          </w:tcPr>
          <w:p>
            <w:pPr>
              <w:jc w:val="both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vertAlign w:val="baseline"/>
              </w:rPr>
              <w:t>0.02</w:t>
            </w: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vertAlign w:val="baseline"/>
                <w:lang w:val="en-US" w:eastAsia="zh-CN"/>
              </w:rPr>
              <w:t>2</w:t>
            </w:r>
          </w:p>
        </w:tc>
        <w:tc>
          <w:tcPr>
            <w:tcW w:w="1167" w:type="dxa"/>
            <w:shd w:val="clear" w:color="auto" w:fill="FFFFFF"/>
            <w:vAlign w:val="center"/>
          </w:tcPr>
          <w:p>
            <w:pPr>
              <w:jc w:val="both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vertAlign w:val="baseline"/>
              </w:rPr>
              <w:t>0.32</w:t>
            </w: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vertAlign w:val="baseline"/>
                <w:lang w:val="en-US" w:eastAsia="zh-CN"/>
              </w:rPr>
              <w:t>6</w:t>
            </w:r>
          </w:p>
        </w:tc>
        <w:tc>
          <w:tcPr>
            <w:tcW w:w="369" w:type="dxa"/>
            <w:shd w:val="clear" w:color="auto" w:fill="FFFFFF"/>
            <w:vAlign w:val="center"/>
          </w:tcPr>
          <w:p>
            <w:pPr>
              <w:jc w:val="both"/>
              <w:rPr>
                <w:rFonts w:hint="default" w:ascii="Times New Roman" w:hAnsi="Times New Roman" w:cs="Times New Roman"/>
                <w:color w:val="000000"/>
                <w:sz w:val="21"/>
                <w:szCs w:val="21"/>
                <w:vertAlign w:val="baseline"/>
              </w:rPr>
            </w:pPr>
          </w:p>
        </w:tc>
        <w:tc>
          <w:tcPr>
            <w:tcW w:w="1483" w:type="dxa"/>
            <w:shd w:val="clear" w:color="auto" w:fill="FFFFFF"/>
            <w:vAlign w:val="center"/>
          </w:tcPr>
          <w:p>
            <w:pPr>
              <w:jc w:val="both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vertAlign w:val="baseline"/>
              </w:rPr>
              <w:t>11.710</w:t>
            </w:r>
          </w:p>
        </w:tc>
        <w:tc>
          <w:tcPr>
            <w:tcW w:w="1294" w:type="dxa"/>
            <w:shd w:val="clear" w:color="auto" w:fill="FFFFFF"/>
            <w:vAlign w:val="center"/>
          </w:tcPr>
          <w:p>
            <w:pPr>
              <w:jc w:val="both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vertAlign w:val="baseline"/>
              </w:rPr>
              <w:t>0.38</w:t>
            </w: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vertAlign w:val="baseline"/>
                <w:lang w:val="en-US" w:eastAsia="zh-CN"/>
              </w:rPr>
              <w:t>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3" w:hRule="atLeast"/>
        </w:trPr>
        <w:tc>
          <w:tcPr>
            <w:tcW w:w="1930" w:type="dxa"/>
            <w:shd w:val="clear" w:color="auto" w:fill="FFFFFF"/>
            <w:vAlign w:val="center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  <w:tc>
          <w:tcPr>
            <w:tcW w:w="1166" w:type="dxa"/>
            <w:shd w:val="clear" w:color="auto" w:fill="FFFFFF"/>
            <w:vAlign w:val="center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  <w:tc>
          <w:tcPr>
            <w:tcW w:w="1645" w:type="dxa"/>
            <w:shd w:val="clear" w:color="auto" w:fill="FFFFFF"/>
            <w:vAlign w:val="center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vertAlign w:val="baseline"/>
                <w:lang w:val="en-US" w:eastAsia="zh-CN"/>
              </w:rPr>
              <w:t>F</w:t>
            </w: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vertAlign w:val="baseline"/>
              </w:rPr>
              <w:t>innGen</w:t>
            </w:r>
          </w:p>
        </w:tc>
        <w:tc>
          <w:tcPr>
            <w:tcW w:w="1938" w:type="dxa"/>
            <w:shd w:val="clear" w:color="auto" w:fill="FFFFFF"/>
            <w:vAlign w:val="center"/>
          </w:tcPr>
          <w:p>
            <w:pPr>
              <w:jc w:val="left"/>
              <w:rPr>
                <w:rFonts w:hint="default" w:ascii="Times New Roman" w:hAnsi="Times New Roman" w:cs="Times New Roman"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1"/>
                <w:szCs w:val="21"/>
                <w:vertAlign w:val="baseline"/>
                <w:lang w:val="en-US" w:eastAsia="zh-CN"/>
              </w:rPr>
              <w:t>1.128(0.801-1.587)</w:t>
            </w:r>
          </w:p>
        </w:tc>
        <w:tc>
          <w:tcPr>
            <w:tcW w:w="394" w:type="dxa"/>
            <w:shd w:val="clear" w:color="auto" w:fill="FFFFFF"/>
          </w:tcPr>
          <w:p>
            <w:pPr>
              <w:rPr>
                <w:rFonts w:hint="default" w:ascii="Times New Roman" w:hAnsi="Times New Roman" w:cs="Times New Roman"/>
                <w:color w:val="000000"/>
                <w:vertAlign w:val="baseline"/>
                <w:lang w:val="en-US" w:eastAsia="zh-CN"/>
              </w:rPr>
            </w:pPr>
          </w:p>
        </w:tc>
        <w:tc>
          <w:tcPr>
            <w:tcW w:w="2383" w:type="dxa"/>
            <w:shd w:val="clear" w:color="auto" w:fill="FFFFFF"/>
          </w:tcPr>
          <w:p>
            <w:pPr>
              <w:rPr>
                <w:rFonts w:hint="default" w:ascii="Times New Roman" w:hAnsi="Times New Roman" w:cs="Times New Roman"/>
                <w:color w:val="00000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vertAlign w:val="baseline"/>
                <w:lang w:val="en-US" w:eastAsia="zh-CN"/>
              </w:rPr>
              <w:t>1.415</w:t>
            </w:r>
            <w:r>
              <w:rPr>
                <w:rFonts w:hint="eastAsia" w:ascii="Times New Roman" w:hAnsi="Times New Roman" w:cs="Times New Roman"/>
                <w:color w:val="000000"/>
                <w:vertAlign w:val="baseline"/>
                <w:lang w:val="en-US" w:eastAsia="zh-CN"/>
              </w:rPr>
              <w:t>(0.783-2.556)</w:t>
            </w:r>
          </w:p>
        </w:tc>
        <w:tc>
          <w:tcPr>
            <w:tcW w:w="1798" w:type="dxa"/>
            <w:shd w:val="clear" w:color="auto" w:fill="FFFFFF"/>
            <w:vAlign w:val="center"/>
          </w:tcPr>
          <w:p>
            <w:pPr>
              <w:jc w:val="both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vertAlign w:val="baseline"/>
              </w:rPr>
              <w:t>-0.03</w:t>
            </w: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vertAlign w:val="baseline"/>
                <w:lang w:val="en-US" w:eastAsia="zh-CN"/>
              </w:rPr>
              <w:t>9</w:t>
            </w:r>
          </w:p>
        </w:tc>
        <w:tc>
          <w:tcPr>
            <w:tcW w:w="1167" w:type="dxa"/>
            <w:shd w:val="clear" w:color="auto" w:fill="FFFFFF"/>
            <w:vAlign w:val="center"/>
          </w:tcPr>
          <w:p>
            <w:pPr>
              <w:jc w:val="both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vertAlign w:val="baseline"/>
              </w:rPr>
              <w:t>0.437</w:t>
            </w:r>
          </w:p>
        </w:tc>
        <w:tc>
          <w:tcPr>
            <w:tcW w:w="369" w:type="dxa"/>
            <w:shd w:val="clear" w:color="auto" w:fill="FFFFFF"/>
            <w:vAlign w:val="center"/>
          </w:tcPr>
          <w:p>
            <w:pPr>
              <w:jc w:val="both"/>
              <w:rPr>
                <w:rFonts w:hint="default" w:ascii="Times New Roman" w:hAnsi="Times New Roman" w:cs="Times New Roman"/>
                <w:color w:val="000000"/>
                <w:sz w:val="21"/>
                <w:szCs w:val="21"/>
                <w:vertAlign w:val="baseline"/>
              </w:rPr>
            </w:pPr>
          </w:p>
        </w:tc>
        <w:tc>
          <w:tcPr>
            <w:tcW w:w="1483" w:type="dxa"/>
            <w:shd w:val="clear" w:color="auto" w:fill="FFFFFF"/>
            <w:vAlign w:val="center"/>
          </w:tcPr>
          <w:p>
            <w:pPr>
              <w:jc w:val="both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vertAlign w:val="baseline"/>
              </w:rPr>
              <w:t>12.204</w:t>
            </w:r>
          </w:p>
        </w:tc>
        <w:tc>
          <w:tcPr>
            <w:tcW w:w="1294" w:type="dxa"/>
            <w:shd w:val="clear" w:color="auto" w:fill="FFFFFF"/>
            <w:vAlign w:val="center"/>
          </w:tcPr>
          <w:p>
            <w:pPr>
              <w:jc w:val="both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vertAlign w:val="baseline"/>
              </w:rPr>
              <w:t>0.348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3" w:hRule="atLeast"/>
        </w:trPr>
        <w:tc>
          <w:tcPr>
            <w:tcW w:w="1930" w:type="dxa"/>
            <w:shd w:val="clear" w:color="auto" w:fill="FFFFFF"/>
            <w:vAlign w:val="center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  <w:tc>
          <w:tcPr>
            <w:tcW w:w="1166" w:type="dxa"/>
            <w:shd w:val="clear" w:color="auto" w:fill="FFFFFF"/>
            <w:vAlign w:val="center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  <w:tc>
          <w:tcPr>
            <w:tcW w:w="1645" w:type="dxa"/>
            <w:shd w:val="clear" w:color="auto" w:fill="FFFFFF"/>
            <w:vAlign w:val="center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vertAlign w:val="baseline"/>
              </w:rPr>
              <w:t>Combined effect</w:t>
            </w:r>
          </w:p>
        </w:tc>
        <w:tc>
          <w:tcPr>
            <w:tcW w:w="1938" w:type="dxa"/>
            <w:shd w:val="clear" w:color="auto" w:fill="FFFFFF"/>
            <w:vAlign w:val="center"/>
          </w:tcPr>
          <w:p>
            <w:pPr>
              <w:jc w:val="left"/>
              <w:rPr>
                <w:rFonts w:hint="eastAsia" w:ascii="Times New Roman" w:hAnsi="Times New Roman" w:cs="Times New Roman" w:eastAsiaTheme="minorEastAsia"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1"/>
                <w:szCs w:val="21"/>
                <w:vertAlign w:val="baseline"/>
                <w:lang w:val="en-US" w:eastAsia="zh-CN"/>
              </w:rPr>
              <w:t>-</w:t>
            </w:r>
          </w:p>
        </w:tc>
        <w:tc>
          <w:tcPr>
            <w:tcW w:w="394" w:type="dxa"/>
            <w:shd w:val="clear" w:color="auto" w:fill="FFFFFF"/>
          </w:tcPr>
          <w:p>
            <w:pPr>
              <w:rPr>
                <w:rFonts w:hint="default" w:ascii="Times New Roman" w:hAnsi="Times New Roman" w:cs="Times New Roman"/>
                <w:color w:val="000000"/>
                <w:vertAlign w:val="baseline"/>
                <w:lang w:val="en-US" w:eastAsia="zh-CN"/>
              </w:rPr>
            </w:pPr>
          </w:p>
        </w:tc>
        <w:tc>
          <w:tcPr>
            <w:tcW w:w="2383" w:type="dxa"/>
            <w:shd w:val="clear" w:color="auto" w:fill="FFFFFF"/>
          </w:tcPr>
          <w:p>
            <w:pPr>
              <w:rPr>
                <w:rFonts w:hint="default" w:ascii="Times New Roman" w:hAnsi="Times New Roman" w:cs="Times New Roman"/>
                <w:color w:val="000000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vertAlign w:val="baseline"/>
                <w:lang w:val="en-US" w:eastAsia="zh-CN"/>
              </w:rPr>
              <w:t>-</w:t>
            </w:r>
          </w:p>
        </w:tc>
        <w:tc>
          <w:tcPr>
            <w:tcW w:w="1798" w:type="dxa"/>
            <w:shd w:val="clear" w:color="auto" w:fill="FFFFFF"/>
            <w:vAlign w:val="center"/>
          </w:tcPr>
          <w:p>
            <w:pPr>
              <w:jc w:val="both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vertAlign w:val="baseline"/>
                <w:lang w:val="en-US" w:eastAsia="zh-CN"/>
              </w:rPr>
              <w:t>-</w:t>
            </w:r>
          </w:p>
        </w:tc>
        <w:tc>
          <w:tcPr>
            <w:tcW w:w="1167" w:type="dxa"/>
            <w:shd w:val="clear" w:color="auto" w:fill="FFFFFF"/>
            <w:vAlign w:val="center"/>
          </w:tcPr>
          <w:p>
            <w:pPr>
              <w:jc w:val="both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vertAlign w:val="baseline"/>
                <w:lang w:val="en-US" w:eastAsia="zh-CN"/>
              </w:rPr>
              <w:t>-</w:t>
            </w:r>
          </w:p>
        </w:tc>
        <w:tc>
          <w:tcPr>
            <w:tcW w:w="369" w:type="dxa"/>
            <w:shd w:val="clear" w:color="auto" w:fill="FFFFFF"/>
            <w:vAlign w:val="center"/>
          </w:tcPr>
          <w:p>
            <w:pPr>
              <w:jc w:val="both"/>
              <w:rPr>
                <w:rFonts w:hint="default" w:ascii="Times New Roman" w:hAnsi="Times New Roman" w:cs="Times New Roman"/>
                <w:color w:val="00000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483" w:type="dxa"/>
            <w:shd w:val="clear" w:color="auto" w:fill="FFFFFF"/>
            <w:vAlign w:val="center"/>
          </w:tcPr>
          <w:p>
            <w:pPr>
              <w:jc w:val="both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vertAlign w:val="baseline"/>
                <w:lang w:val="en-US" w:eastAsia="zh-CN"/>
              </w:rPr>
              <w:t>-</w:t>
            </w:r>
          </w:p>
        </w:tc>
        <w:tc>
          <w:tcPr>
            <w:tcW w:w="1294" w:type="dxa"/>
            <w:shd w:val="clear" w:color="auto" w:fill="FFFFFF"/>
            <w:vAlign w:val="center"/>
          </w:tcPr>
          <w:p>
            <w:pPr>
              <w:jc w:val="both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vertAlign w:val="baseline"/>
                <w:lang w:val="en-US" w:eastAsia="zh-CN"/>
              </w:rPr>
              <w:t>-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3" w:hRule="atLeast"/>
        </w:trPr>
        <w:tc>
          <w:tcPr>
            <w:tcW w:w="1930" w:type="dxa"/>
            <w:shd w:val="clear" w:color="auto" w:fill="FFFFFF"/>
            <w:vAlign w:val="center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  <w:tc>
          <w:tcPr>
            <w:tcW w:w="1166" w:type="dxa"/>
            <w:shd w:val="clear" w:color="auto" w:fill="FFFFFF"/>
            <w:vAlign w:val="center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vertAlign w:val="baseline"/>
                <w:lang w:val="en-US" w:eastAsia="zh-CN"/>
              </w:rPr>
              <w:t>UC</w:t>
            </w:r>
          </w:p>
        </w:tc>
        <w:tc>
          <w:tcPr>
            <w:tcW w:w="1645" w:type="dxa"/>
            <w:shd w:val="clear" w:color="auto" w:fill="FFFFFF"/>
            <w:vAlign w:val="center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vertAlign w:val="baseline"/>
              </w:rPr>
              <w:t>de Lange KM</w:t>
            </w:r>
          </w:p>
        </w:tc>
        <w:tc>
          <w:tcPr>
            <w:tcW w:w="1938" w:type="dxa"/>
            <w:shd w:val="clear" w:color="auto" w:fill="FFFFFF"/>
            <w:vAlign w:val="center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vertAlign w:val="baseline"/>
              </w:rPr>
              <w:t>0.965</w:t>
            </w:r>
            <w:r>
              <w:rPr>
                <w:rFonts w:hint="eastAsia" w:ascii="Times New Roman" w:hAnsi="Times New Roman" w:cs="Times New Roman"/>
                <w:color w:val="000000"/>
                <w:sz w:val="21"/>
                <w:szCs w:val="21"/>
                <w:vertAlign w:val="baseline"/>
                <w:lang w:val="en-US" w:eastAsia="zh-CN"/>
              </w:rPr>
              <w:t>(0.869-1.071)</w:t>
            </w:r>
          </w:p>
        </w:tc>
        <w:tc>
          <w:tcPr>
            <w:tcW w:w="394" w:type="dxa"/>
            <w:shd w:val="clear" w:color="auto" w:fill="FFFFFF"/>
          </w:tcPr>
          <w:p>
            <w:pPr>
              <w:rPr>
                <w:rFonts w:hint="default" w:ascii="Times New Roman" w:hAnsi="Times New Roman" w:cs="Times New Roman"/>
                <w:color w:val="000000"/>
                <w:vertAlign w:val="baseline"/>
                <w:lang w:val="en-US" w:eastAsia="zh-CN"/>
              </w:rPr>
            </w:pPr>
          </w:p>
        </w:tc>
        <w:tc>
          <w:tcPr>
            <w:tcW w:w="2383" w:type="dxa"/>
            <w:shd w:val="clear" w:color="auto" w:fill="FFFFFF"/>
          </w:tcPr>
          <w:p>
            <w:pPr>
              <w:rPr>
                <w:rFonts w:hint="default" w:ascii="Times New Roman" w:hAnsi="Times New Roman" w:cs="Times New Roman"/>
                <w:color w:val="00000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vertAlign w:val="baseline"/>
                <w:lang w:val="en-US" w:eastAsia="zh-CN"/>
              </w:rPr>
              <w:t>0.</w:t>
            </w:r>
            <w:r>
              <w:rPr>
                <w:rFonts w:hint="eastAsia" w:ascii="Times New Roman" w:hAnsi="Times New Roman" w:cs="Times New Roman"/>
                <w:color w:val="000000"/>
                <w:vertAlign w:val="baseline"/>
                <w:lang w:val="en-US" w:eastAsia="zh-CN"/>
              </w:rPr>
              <w:t>900(0.786-1.030)</w:t>
            </w:r>
          </w:p>
        </w:tc>
        <w:tc>
          <w:tcPr>
            <w:tcW w:w="1798" w:type="dxa"/>
            <w:shd w:val="clear" w:color="auto" w:fill="FFFFFF"/>
            <w:vAlign w:val="center"/>
          </w:tcPr>
          <w:p>
            <w:pPr>
              <w:jc w:val="both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vertAlign w:val="baseline"/>
              </w:rPr>
              <w:t>0.023</w:t>
            </w:r>
          </w:p>
        </w:tc>
        <w:tc>
          <w:tcPr>
            <w:tcW w:w="1167" w:type="dxa"/>
            <w:shd w:val="clear" w:color="auto" w:fill="FFFFFF"/>
            <w:vAlign w:val="center"/>
          </w:tcPr>
          <w:p>
            <w:pPr>
              <w:jc w:val="both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vertAlign w:val="baseline"/>
              </w:rPr>
              <w:t>0.117</w:t>
            </w:r>
          </w:p>
        </w:tc>
        <w:tc>
          <w:tcPr>
            <w:tcW w:w="369" w:type="dxa"/>
            <w:shd w:val="clear" w:color="auto" w:fill="FFFFFF"/>
            <w:vAlign w:val="center"/>
          </w:tcPr>
          <w:p>
            <w:pPr>
              <w:jc w:val="both"/>
              <w:rPr>
                <w:rFonts w:hint="default" w:ascii="Times New Roman" w:hAnsi="Times New Roman" w:cs="Times New Roman"/>
                <w:color w:val="000000"/>
                <w:sz w:val="21"/>
                <w:szCs w:val="21"/>
                <w:vertAlign w:val="baseline"/>
              </w:rPr>
            </w:pPr>
          </w:p>
        </w:tc>
        <w:tc>
          <w:tcPr>
            <w:tcW w:w="1483" w:type="dxa"/>
            <w:shd w:val="clear" w:color="auto" w:fill="FFFFFF"/>
            <w:vAlign w:val="center"/>
          </w:tcPr>
          <w:p>
            <w:pPr>
              <w:jc w:val="both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vertAlign w:val="baseline"/>
              </w:rPr>
              <w:t>8.65</w:t>
            </w: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vertAlign w:val="baseline"/>
                <w:lang w:val="en-US" w:eastAsia="zh-CN"/>
              </w:rPr>
              <w:t>3</w:t>
            </w:r>
          </w:p>
        </w:tc>
        <w:tc>
          <w:tcPr>
            <w:tcW w:w="1294" w:type="dxa"/>
            <w:shd w:val="clear" w:color="auto" w:fill="FFFFFF"/>
            <w:vAlign w:val="center"/>
          </w:tcPr>
          <w:p>
            <w:pPr>
              <w:jc w:val="both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vertAlign w:val="baseline"/>
              </w:rPr>
              <w:t>0.4</w:t>
            </w: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vertAlign w:val="baseline"/>
                <w:lang w:val="en-US" w:eastAsia="zh-CN"/>
              </w:rPr>
              <w:t>70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3" w:hRule="atLeast"/>
        </w:trPr>
        <w:tc>
          <w:tcPr>
            <w:tcW w:w="1930" w:type="dxa"/>
            <w:shd w:val="clear" w:color="auto" w:fill="FFFFFF"/>
            <w:vAlign w:val="center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  <w:tc>
          <w:tcPr>
            <w:tcW w:w="1166" w:type="dxa"/>
            <w:shd w:val="clear" w:color="auto" w:fill="FFFFFF"/>
            <w:vAlign w:val="center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  <w:tc>
          <w:tcPr>
            <w:tcW w:w="1645" w:type="dxa"/>
            <w:shd w:val="clear" w:color="auto" w:fill="FFFFFF"/>
            <w:vAlign w:val="center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vertAlign w:val="baseline"/>
              </w:rPr>
              <w:t>IIBDGC</w:t>
            </w:r>
          </w:p>
        </w:tc>
        <w:tc>
          <w:tcPr>
            <w:tcW w:w="1938" w:type="dxa"/>
            <w:shd w:val="clear" w:color="auto" w:fill="FFFFFF"/>
            <w:vAlign w:val="center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vertAlign w:val="baseline"/>
              </w:rPr>
              <w:t>1.04</w:t>
            </w:r>
            <w:r>
              <w:rPr>
                <w:rFonts w:hint="eastAsia" w:ascii="Times New Roman" w:hAnsi="Times New Roman" w:cs="Times New Roman"/>
                <w:color w:val="000000"/>
                <w:sz w:val="21"/>
                <w:szCs w:val="21"/>
                <w:vertAlign w:val="baseline"/>
                <w:lang w:val="en-US" w:eastAsia="zh-CN"/>
              </w:rPr>
              <w:t>1(0.893-1.213)</w:t>
            </w:r>
          </w:p>
        </w:tc>
        <w:tc>
          <w:tcPr>
            <w:tcW w:w="394" w:type="dxa"/>
            <w:shd w:val="clear" w:color="auto" w:fill="FFFFFF"/>
          </w:tcPr>
          <w:p>
            <w:pPr>
              <w:rPr>
                <w:rFonts w:hint="default" w:ascii="Times New Roman" w:hAnsi="Times New Roman" w:cs="Times New Roman"/>
                <w:color w:val="000000"/>
                <w:vertAlign w:val="baseline"/>
                <w:lang w:val="en-US" w:eastAsia="zh-CN"/>
              </w:rPr>
            </w:pPr>
          </w:p>
        </w:tc>
        <w:tc>
          <w:tcPr>
            <w:tcW w:w="2383" w:type="dxa"/>
            <w:shd w:val="clear" w:color="auto" w:fill="FFFFFF"/>
          </w:tcPr>
          <w:p>
            <w:pPr>
              <w:rPr>
                <w:rFonts w:hint="default" w:ascii="Times New Roman" w:hAnsi="Times New Roman" w:cs="Times New Roman"/>
                <w:color w:val="00000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vertAlign w:val="baseline"/>
                <w:lang w:val="en-US" w:eastAsia="zh-CN"/>
              </w:rPr>
              <w:t>0.918</w:t>
            </w:r>
            <w:r>
              <w:rPr>
                <w:rFonts w:hint="eastAsia" w:ascii="Times New Roman" w:hAnsi="Times New Roman" w:cs="Times New Roman"/>
                <w:color w:val="000000"/>
                <w:vertAlign w:val="baseline"/>
                <w:lang w:val="en-US" w:eastAsia="zh-CN"/>
              </w:rPr>
              <w:t>(0.726-1.161)</w:t>
            </w:r>
          </w:p>
        </w:tc>
        <w:tc>
          <w:tcPr>
            <w:tcW w:w="1798" w:type="dxa"/>
            <w:shd w:val="clear" w:color="auto" w:fill="FFFFFF"/>
            <w:vAlign w:val="center"/>
          </w:tcPr>
          <w:p>
            <w:pPr>
              <w:jc w:val="both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vertAlign w:val="baseline"/>
              </w:rPr>
              <w:t>0.023</w:t>
            </w:r>
          </w:p>
        </w:tc>
        <w:tc>
          <w:tcPr>
            <w:tcW w:w="1167" w:type="dxa"/>
            <w:shd w:val="clear" w:color="auto" w:fill="FFFFFF"/>
            <w:vAlign w:val="center"/>
          </w:tcPr>
          <w:p>
            <w:pPr>
              <w:jc w:val="both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vertAlign w:val="baseline"/>
              </w:rPr>
              <w:t>0.285</w:t>
            </w:r>
          </w:p>
        </w:tc>
        <w:tc>
          <w:tcPr>
            <w:tcW w:w="369" w:type="dxa"/>
            <w:shd w:val="clear" w:color="auto" w:fill="FFFFFF"/>
            <w:vAlign w:val="center"/>
          </w:tcPr>
          <w:p>
            <w:pPr>
              <w:jc w:val="both"/>
              <w:rPr>
                <w:rFonts w:hint="default" w:ascii="Times New Roman" w:hAnsi="Times New Roman" w:cs="Times New Roman"/>
                <w:color w:val="000000"/>
                <w:sz w:val="21"/>
                <w:szCs w:val="21"/>
                <w:vertAlign w:val="baseline"/>
              </w:rPr>
            </w:pPr>
          </w:p>
        </w:tc>
        <w:tc>
          <w:tcPr>
            <w:tcW w:w="1483" w:type="dxa"/>
            <w:shd w:val="clear" w:color="auto" w:fill="FFFFFF"/>
            <w:vAlign w:val="center"/>
          </w:tcPr>
          <w:p>
            <w:pPr>
              <w:jc w:val="both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vertAlign w:val="baseline"/>
              </w:rPr>
              <w:t>14.433</w:t>
            </w:r>
          </w:p>
        </w:tc>
        <w:tc>
          <w:tcPr>
            <w:tcW w:w="1294" w:type="dxa"/>
            <w:shd w:val="clear" w:color="auto" w:fill="FFFFFF"/>
            <w:vAlign w:val="center"/>
          </w:tcPr>
          <w:p>
            <w:pPr>
              <w:jc w:val="both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vertAlign w:val="baseline"/>
              </w:rPr>
              <w:t>0.2</w:t>
            </w: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vertAlign w:val="baseline"/>
                <w:lang w:val="en-US" w:eastAsia="zh-CN"/>
              </w:rPr>
              <w:t>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3" w:hRule="atLeast"/>
        </w:trPr>
        <w:tc>
          <w:tcPr>
            <w:tcW w:w="1930" w:type="dxa"/>
            <w:shd w:val="clear" w:color="auto" w:fill="FFFFFF"/>
            <w:vAlign w:val="center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  <w:tc>
          <w:tcPr>
            <w:tcW w:w="1166" w:type="dxa"/>
            <w:shd w:val="clear" w:color="auto" w:fill="FFFFFF"/>
            <w:vAlign w:val="center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  <w:tc>
          <w:tcPr>
            <w:tcW w:w="1645" w:type="dxa"/>
            <w:shd w:val="clear" w:color="auto" w:fill="FFFFFF"/>
            <w:vAlign w:val="center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vertAlign w:val="baseline"/>
                <w:lang w:val="en-US" w:eastAsia="zh-CN"/>
              </w:rPr>
              <w:t>F</w:t>
            </w: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vertAlign w:val="baseline"/>
              </w:rPr>
              <w:t>innGen</w:t>
            </w:r>
          </w:p>
        </w:tc>
        <w:tc>
          <w:tcPr>
            <w:tcW w:w="1938" w:type="dxa"/>
            <w:shd w:val="clear" w:color="auto" w:fill="FFFFFF"/>
            <w:vAlign w:val="center"/>
          </w:tcPr>
          <w:p>
            <w:pPr>
              <w:jc w:val="left"/>
              <w:rPr>
                <w:rFonts w:hint="default" w:ascii="Times New Roman" w:hAnsi="Times New Roman" w:cs="Times New Roman"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vertAlign w:val="baseline"/>
                <w:lang w:val="en-US" w:eastAsia="zh-CN"/>
              </w:rPr>
              <w:t>1.063</w:t>
            </w:r>
            <w:r>
              <w:rPr>
                <w:rFonts w:hint="eastAsia" w:ascii="Times New Roman" w:hAnsi="Times New Roman" w:cs="Times New Roman"/>
                <w:color w:val="000000"/>
                <w:sz w:val="21"/>
                <w:szCs w:val="21"/>
                <w:vertAlign w:val="baseline"/>
                <w:lang w:val="en-US" w:eastAsia="zh-CN"/>
              </w:rPr>
              <w:t>(0.906-1.248)</w:t>
            </w:r>
          </w:p>
        </w:tc>
        <w:tc>
          <w:tcPr>
            <w:tcW w:w="394" w:type="dxa"/>
            <w:shd w:val="clear" w:color="auto" w:fill="FFFFFF"/>
          </w:tcPr>
          <w:p>
            <w:pPr>
              <w:rPr>
                <w:rFonts w:hint="default" w:ascii="Times New Roman" w:hAnsi="Times New Roman" w:cs="Times New Roman"/>
                <w:color w:val="000000"/>
                <w:vertAlign w:val="baseline"/>
                <w:lang w:val="en-US" w:eastAsia="zh-CN"/>
              </w:rPr>
            </w:pPr>
          </w:p>
        </w:tc>
        <w:tc>
          <w:tcPr>
            <w:tcW w:w="2383" w:type="dxa"/>
            <w:shd w:val="clear" w:color="auto" w:fill="FFFFFF"/>
          </w:tcPr>
          <w:p>
            <w:pPr>
              <w:rPr>
                <w:rFonts w:hint="default" w:ascii="Times New Roman" w:hAnsi="Times New Roman" w:cs="Times New Roman"/>
                <w:color w:val="00000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vertAlign w:val="baseline"/>
                <w:lang w:val="en-US" w:eastAsia="zh-CN"/>
              </w:rPr>
              <w:t>1.22</w:t>
            </w:r>
            <w:r>
              <w:rPr>
                <w:rFonts w:hint="eastAsia" w:ascii="Times New Roman" w:hAnsi="Times New Roman" w:cs="Times New Roman"/>
                <w:color w:val="000000"/>
                <w:vertAlign w:val="baseline"/>
                <w:lang w:val="en-US" w:eastAsia="zh-CN"/>
              </w:rPr>
              <w:t>3(0.927-1.613)</w:t>
            </w:r>
          </w:p>
        </w:tc>
        <w:tc>
          <w:tcPr>
            <w:tcW w:w="1798" w:type="dxa"/>
            <w:shd w:val="clear" w:color="auto" w:fill="FFFFFF"/>
            <w:vAlign w:val="center"/>
          </w:tcPr>
          <w:p>
            <w:pPr>
              <w:jc w:val="both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vertAlign w:val="baseline"/>
              </w:rPr>
              <w:t>-0.01</w:t>
            </w: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vertAlign w:val="baseline"/>
                <w:lang w:val="en-US" w:eastAsia="zh-CN"/>
              </w:rPr>
              <w:t>9</w:t>
            </w:r>
          </w:p>
        </w:tc>
        <w:tc>
          <w:tcPr>
            <w:tcW w:w="1167" w:type="dxa"/>
            <w:shd w:val="clear" w:color="auto" w:fill="FFFFFF"/>
            <w:vAlign w:val="center"/>
          </w:tcPr>
          <w:p>
            <w:pPr>
              <w:jc w:val="both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vertAlign w:val="baseline"/>
              </w:rPr>
              <w:t>0.41</w:t>
            </w: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vertAlign w:val="baseline"/>
                <w:lang w:val="en-US" w:eastAsia="zh-CN"/>
              </w:rPr>
              <w:t>8</w:t>
            </w:r>
          </w:p>
        </w:tc>
        <w:tc>
          <w:tcPr>
            <w:tcW w:w="369" w:type="dxa"/>
            <w:shd w:val="clear" w:color="auto" w:fill="FFFFFF"/>
            <w:vAlign w:val="center"/>
          </w:tcPr>
          <w:p>
            <w:pPr>
              <w:jc w:val="both"/>
              <w:rPr>
                <w:rFonts w:hint="default" w:ascii="Times New Roman" w:hAnsi="Times New Roman" w:cs="Times New Roman"/>
                <w:color w:val="000000"/>
                <w:sz w:val="21"/>
                <w:szCs w:val="21"/>
                <w:vertAlign w:val="baseline"/>
              </w:rPr>
            </w:pPr>
          </w:p>
        </w:tc>
        <w:tc>
          <w:tcPr>
            <w:tcW w:w="1483" w:type="dxa"/>
            <w:shd w:val="clear" w:color="auto" w:fill="FFFFFF"/>
            <w:vAlign w:val="center"/>
          </w:tcPr>
          <w:p>
            <w:pPr>
              <w:jc w:val="both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vertAlign w:val="baseline"/>
              </w:rPr>
              <w:t>11.55</w:t>
            </w: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vertAlign w:val="baseline"/>
                <w:lang w:val="en-US" w:eastAsia="zh-CN"/>
              </w:rPr>
              <w:t>1</w:t>
            </w:r>
          </w:p>
        </w:tc>
        <w:tc>
          <w:tcPr>
            <w:tcW w:w="1294" w:type="dxa"/>
            <w:shd w:val="clear" w:color="auto" w:fill="FFFFFF"/>
            <w:vAlign w:val="center"/>
          </w:tcPr>
          <w:p>
            <w:pPr>
              <w:jc w:val="both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vertAlign w:val="baseline"/>
              </w:rPr>
              <w:t>0.398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3" w:hRule="atLeast"/>
        </w:trPr>
        <w:tc>
          <w:tcPr>
            <w:tcW w:w="1930" w:type="dxa"/>
            <w:shd w:val="clear" w:color="auto" w:fill="FFFFFF"/>
            <w:vAlign w:val="center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  <w:tc>
          <w:tcPr>
            <w:tcW w:w="1166" w:type="dxa"/>
            <w:shd w:val="clear" w:color="auto" w:fill="FFFFFF"/>
            <w:vAlign w:val="center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  <w:tc>
          <w:tcPr>
            <w:tcW w:w="1645" w:type="dxa"/>
            <w:shd w:val="clear" w:color="auto" w:fill="FFFFFF"/>
            <w:vAlign w:val="center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vertAlign w:val="baseline"/>
              </w:rPr>
              <w:t>Combined effect</w:t>
            </w:r>
          </w:p>
        </w:tc>
        <w:tc>
          <w:tcPr>
            <w:tcW w:w="1938" w:type="dxa"/>
            <w:shd w:val="clear" w:color="auto" w:fill="FFFFFF"/>
            <w:vAlign w:val="center"/>
          </w:tcPr>
          <w:p>
            <w:pPr>
              <w:jc w:val="left"/>
              <w:rPr>
                <w:rFonts w:hint="eastAsia" w:ascii="Times New Roman" w:hAnsi="Times New Roman" w:cs="Times New Roman" w:eastAsiaTheme="minorEastAsia"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1"/>
                <w:szCs w:val="21"/>
                <w:vertAlign w:val="baseline"/>
                <w:lang w:val="en-US" w:eastAsia="zh-CN"/>
              </w:rPr>
              <w:t>-</w:t>
            </w:r>
          </w:p>
        </w:tc>
        <w:tc>
          <w:tcPr>
            <w:tcW w:w="394" w:type="dxa"/>
            <w:shd w:val="clear" w:color="auto" w:fill="FFFFFF"/>
          </w:tcPr>
          <w:p>
            <w:pPr>
              <w:rPr>
                <w:rFonts w:hint="default" w:ascii="Times New Roman" w:hAnsi="Times New Roman" w:cs="Times New Roman"/>
                <w:color w:val="000000"/>
                <w:vertAlign w:val="baseline"/>
                <w:lang w:val="en-US" w:eastAsia="zh-CN"/>
              </w:rPr>
            </w:pPr>
          </w:p>
        </w:tc>
        <w:tc>
          <w:tcPr>
            <w:tcW w:w="2383" w:type="dxa"/>
            <w:shd w:val="clear" w:color="auto" w:fill="FFFFFF"/>
          </w:tcPr>
          <w:p>
            <w:pPr>
              <w:rPr>
                <w:rFonts w:hint="default" w:ascii="Times New Roman" w:hAnsi="Times New Roman" w:cs="Times New Roman"/>
                <w:color w:val="000000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vertAlign w:val="baseline"/>
                <w:lang w:val="en-US" w:eastAsia="zh-CN"/>
              </w:rPr>
              <w:t>-</w:t>
            </w:r>
          </w:p>
        </w:tc>
        <w:tc>
          <w:tcPr>
            <w:tcW w:w="1798" w:type="dxa"/>
            <w:shd w:val="clear" w:color="auto" w:fill="FFFFFF"/>
            <w:vAlign w:val="center"/>
          </w:tcPr>
          <w:p>
            <w:pPr>
              <w:jc w:val="both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vertAlign w:val="baseline"/>
                <w:lang w:val="en-US" w:eastAsia="zh-CN"/>
              </w:rPr>
              <w:t>-</w:t>
            </w:r>
          </w:p>
        </w:tc>
        <w:tc>
          <w:tcPr>
            <w:tcW w:w="1167" w:type="dxa"/>
            <w:shd w:val="clear" w:color="auto" w:fill="FFFFFF"/>
            <w:vAlign w:val="center"/>
          </w:tcPr>
          <w:p>
            <w:pPr>
              <w:jc w:val="both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vertAlign w:val="baseline"/>
                <w:lang w:val="en-US" w:eastAsia="zh-CN"/>
              </w:rPr>
              <w:t>-</w:t>
            </w:r>
          </w:p>
        </w:tc>
        <w:tc>
          <w:tcPr>
            <w:tcW w:w="369" w:type="dxa"/>
            <w:shd w:val="clear" w:color="auto" w:fill="FFFFFF"/>
            <w:vAlign w:val="center"/>
          </w:tcPr>
          <w:p>
            <w:pPr>
              <w:jc w:val="both"/>
              <w:rPr>
                <w:rFonts w:hint="default" w:ascii="Times New Roman" w:hAnsi="Times New Roman" w:cs="Times New Roman"/>
                <w:color w:val="00000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483" w:type="dxa"/>
            <w:shd w:val="clear" w:color="auto" w:fill="FFFFFF"/>
            <w:vAlign w:val="center"/>
          </w:tcPr>
          <w:p>
            <w:pPr>
              <w:jc w:val="both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vertAlign w:val="baseline"/>
                <w:lang w:val="en-US" w:eastAsia="zh-CN"/>
              </w:rPr>
              <w:t>-</w:t>
            </w:r>
          </w:p>
        </w:tc>
        <w:tc>
          <w:tcPr>
            <w:tcW w:w="1294" w:type="dxa"/>
            <w:shd w:val="clear" w:color="auto" w:fill="FFFFFF"/>
            <w:vAlign w:val="center"/>
          </w:tcPr>
          <w:p>
            <w:pPr>
              <w:jc w:val="both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vertAlign w:val="baseline"/>
                <w:lang w:val="en-US" w:eastAsia="zh-CN"/>
              </w:rPr>
              <w:t>-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3" w:hRule="atLeast"/>
        </w:trPr>
        <w:tc>
          <w:tcPr>
            <w:tcW w:w="1930" w:type="dxa"/>
            <w:shd w:val="clear" w:color="auto" w:fill="FFFFFF"/>
            <w:vAlign w:val="center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vertAlign w:val="baseline"/>
              </w:rPr>
              <w:t>Lichen planus</w:t>
            </w:r>
          </w:p>
        </w:tc>
        <w:tc>
          <w:tcPr>
            <w:tcW w:w="1166" w:type="dxa"/>
            <w:shd w:val="clear" w:color="auto" w:fill="FFFFFF"/>
            <w:vAlign w:val="center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vertAlign w:val="baseline"/>
                <w:lang w:val="en-US" w:eastAsia="zh-CN"/>
              </w:rPr>
              <w:t>IBD</w:t>
            </w:r>
          </w:p>
        </w:tc>
        <w:tc>
          <w:tcPr>
            <w:tcW w:w="1645" w:type="dxa"/>
            <w:shd w:val="clear" w:color="auto" w:fill="FFFFFF"/>
            <w:vAlign w:val="center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vertAlign w:val="baseline"/>
              </w:rPr>
              <w:t>de Lange KM</w:t>
            </w:r>
          </w:p>
        </w:tc>
        <w:tc>
          <w:tcPr>
            <w:tcW w:w="1938" w:type="dxa"/>
            <w:shd w:val="clear" w:color="auto" w:fill="FFFFFF"/>
            <w:vAlign w:val="center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vertAlign w:val="baseline"/>
              </w:rPr>
              <w:t>1.02</w:t>
            </w:r>
            <w:r>
              <w:rPr>
                <w:rFonts w:hint="eastAsia" w:ascii="Times New Roman" w:hAnsi="Times New Roman" w:cs="Times New Roman"/>
                <w:color w:val="000000"/>
                <w:sz w:val="21"/>
                <w:szCs w:val="21"/>
                <w:vertAlign w:val="baseline"/>
                <w:lang w:val="en-US" w:eastAsia="zh-CN"/>
              </w:rPr>
              <w:t>6(0.974-1.080)</w:t>
            </w:r>
          </w:p>
        </w:tc>
        <w:tc>
          <w:tcPr>
            <w:tcW w:w="394" w:type="dxa"/>
            <w:shd w:val="clear" w:color="auto" w:fill="FFFFFF"/>
          </w:tcPr>
          <w:p>
            <w:pPr>
              <w:rPr>
                <w:rFonts w:hint="default" w:ascii="Times New Roman" w:hAnsi="Times New Roman" w:cs="Times New Roman"/>
                <w:color w:val="000000"/>
                <w:vertAlign w:val="baseline"/>
                <w:lang w:val="en-US" w:eastAsia="zh-CN"/>
              </w:rPr>
            </w:pPr>
          </w:p>
        </w:tc>
        <w:tc>
          <w:tcPr>
            <w:tcW w:w="2383" w:type="dxa"/>
            <w:shd w:val="clear" w:color="auto" w:fill="FFFFFF"/>
          </w:tcPr>
          <w:p>
            <w:pPr>
              <w:rPr>
                <w:rFonts w:hint="default" w:ascii="Times New Roman" w:hAnsi="Times New Roman" w:cs="Times New Roman"/>
                <w:color w:val="00000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vertAlign w:val="baseline"/>
                <w:lang w:val="en-US" w:eastAsia="zh-CN"/>
              </w:rPr>
              <w:t>1.0</w:t>
            </w:r>
            <w:r>
              <w:rPr>
                <w:rFonts w:hint="eastAsia" w:ascii="Times New Roman" w:hAnsi="Times New Roman" w:cs="Times New Roman"/>
                <w:color w:val="000000"/>
                <w:vertAlign w:val="baseline"/>
                <w:lang w:val="en-US" w:eastAsia="zh-CN"/>
              </w:rPr>
              <w:t>20(0.950-1.095)</w:t>
            </w:r>
          </w:p>
        </w:tc>
        <w:tc>
          <w:tcPr>
            <w:tcW w:w="1798" w:type="dxa"/>
            <w:shd w:val="clear" w:color="auto" w:fill="FFFFFF"/>
            <w:vAlign w:val="center"/>
          </w:tcPr>
          <w:p>
            <w:pPr>
              <w:jc w:val="both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vertAlign w:val="baseline"/>
                <w:lang w:val="en-US" w:eastAsia="zh-CN"/>
              </w:rPr>
              <w:t>0.012</w:t>
            </w:r>
          </w:p>
        </w:tc>
        <w:tc>
          <w:tcPr>
            <w:tcW w:w="1167" w:type="dxa"/>
            <w:shd w:val="clear" w:color="auto" w:fill="FFFFFF"/>
            <w:vAlign w:val="center"/>
          </w:tcPr>
          <w:p>
            <w:pPr>
              <w:jc w:val="both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vertAlign w:val="baseline"/>
                <w:lang w:val="en-US" w:eastAsia="zh-CN"/>
              </w:rPr>
              <w:t>0.190</w:t>
            </w:r>
          </w:p>
        </w:tc>
        <w:tc>
          <w:tcPr>
            <w:tcW w:w="369" w:type="dxa"/>
            <w:shd w:val="clear" w:color="auto" w:fill="FFFFFF"/>
            <w:vAlign w:val="center"/>
          </w:tcPr>
          <w:p>
            <w:pPr>
              <w:jc w:val="both"/>
              <w:rPr>
                <w:rFonts w:hint="default" w:ascii="Times New Roman" w:hAnsi="Times New Roman" w:cs="Times New Roman"/>
                <w:color w:val="00000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483" w:type="dxa"/>
            <w:shd w:val="clear" w:color="auto" w:fill="FFFFFF"/>
            <w:vAlign w:val="center"/>
          </w:tcPr>
          <w:p>
            <w:pPr>
              <w:jc w:val="both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vertAlign w:val="baseline"/>
                <w:lang w:val="en-US" w:eastAsia="zh-CN"/>
              </w:rPr>
              <w:t>21.347</w:t>
            </w:r>
          </w:p>
        </w:tc>
        <w:tc>
          <w:tcPr>
            <w:tcW w:w="1294" w:type="dxa"/>
            <w:shd w:val="clear" w:color="auto" w:fill="FFFFFF"/>
            <w:vAlign w:val="center"/>
          </w:tcPr>
          <w:p>
            <w:pPr>
              <w:jc w:val="both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vertAlign w:val="baseline"/>
                <w:lang w:val="en-US" w:eastAsia="zh-CN"/>
              </w:rPr>
              <w:t>0.211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2" w:hRule="atLeast"/>
        </w:trPr>
        <w:tc>
          <w:tcPr>
            <w:tcW w:w="1930" w:type="dxa"/>
            <w:shd w:val="clear" w:color="auto" w:fill="FFFFFF"/>
            <w:vAlign w:val="center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  <w:tc>
          <w:tcPr>
            <w:tcW w:w="1166" w:type="dxa"/>
            <w:shd w:val="clear" w:color="auto" w:fill="FFFFFF"/>
            <w:vAlign w:val="center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  <w:tc>
          <w:tcPr>
            <w:tcW w:w="1645" w:type="dxa"/>
            <w:shd w:val="clear" w:color="auto" w:fill="FFFFFF"/>
            <w:vAlign w:val="center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vertAlign w:val="baseline"/>
              </w:rPr>
              <w:t>IIBDGC</w:t>
            </w:r>
          </w:p>
        </w:tc>
        <w:tc>
          <w:tcPr>
            <w:tcW w:w="1938" w:type="dxa"/>
            <w:shd w:val="clear" w:color="auto" w:fill="FFFFFF"/>
            <w:vAlign w:val="center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vertAlign w:val="baseline"/>
              </w:rPr>
              <w:t>1.085</w:t>
            </w:r>
            <w:r>
              <w:rPr>
                <w:rFonts w:hint="eastAsia" w:ascii="Times New Roman" w:hAnsi="Times New Roman" w:cs="Times New Roman"/>
                <w:color w:val="000000"/>
                <w:sz w:val="21"/>
                <w:szCs w:val="21"/>
                <w:vertAlign w:val="baseline"/>
                <w:lang w:val="en-US" w:eastAsia="zh-CN"/>
              </w:rPr>
              <w:t>(1.026-1.148)</w:t>
            </w:r>
          </w:p>
        </w:tc>
        <w:tc>
          <w:tcPr>
            <w:tcW w:w="394" w:type="dxa"/>
            <w:shd w:val="clear" w:color="auto" w:fill="FFFFFF"/>
          </w:tcPr>
          <w:p>
            <w:pPr>
              <w:rPr>
                <w:rFonts w:hint="default" w:ascii="Times New Roman" w:hAnsi="Times New Roman" w:cs="Times New Roman"/>
                <w:color w:val="000000"/>
                <w:vertAlign w:val="baseline"/>
                <w:lang w:val="en-US" w:eastAsia="zh-CN"/>
              </w:rPr>
            </w:pPr>
          </w:p>
        </w:tc>
        <w:tc>
          <w:tcPr>
            <w:tcW w:w="2383" w:type="dxa"/>
            <w:shd w:val="clear" w:color="auto" w:fill="FFFFFF"/>
          </w:tcPr>
          <w:p>
            <w:pPr>
              <w:rPr>
                <w:rFonts w:hint="default" w:ascii="Times New Roman" w:hAnsi="Times New Roman" w:cs="Times New Roman"/>
                <w:color w:val="00000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vertAlign w:val="baseline"/>
                <w:lang w:val="en-US" w:eastAsia="zh-CN"/>
              </w:rPr>
              <w:t>1.086</w:t>
            </w:r>
            <w:r>
              <w:rPr>
                <w:rFonts w:hint="eastAsia" w:ascii="Times New Roman" w:hAnsi="Times New Roman" w:cs="Times New Roman"/>
                <w:color w:val="000000"/>
                <w:vertAlign w:val="baseline"/>
                <w:lang w:val="en-US" w:eastAsia="zh-CN"/>
              </w:rPr>
              <w:t>(1.012-1.166)</w:t>
            </w:r>
          </w:p>
        </w:tc>
        <w:tc>
          <w:tcPr>
            <w:tcW w:w="1798" w:type="dxa"/>
            <w:shd w:val="clear" w:color="auto" w:fill="FFFFFF"/>
            <w:vAlign w:val="center"/>
          </w:tcPr>
          <w:p>
            <w:pPr>
              <w:jc w:val="both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vertAlign w:val="baseline"/>
                <w:lang w:val="en-US" w:eastAsia="zh-CN"/>
              </w:rPr>
              <w:t>0.001</w:t>
            </w:r>
          </w:p>
        </w:tc>
        <w:tc>
          <w:tcPr>
            <w:tcW w:w="1167" w:type="dxa"/>
            <w:shd w:val="clear" w:color="auto" w:fill="FFFFFF"/>
            <w:vAlign w:val="center"/>
          </w:tcPr>
          <w:p>
            <w:pPr>
              <w:jc w:val="both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vertAlign w:val="baseline"/>
                <w:lang w:val="en-US" w:eastAsia="zh-CN"/>
              </w:rPr>
              <w:t>0.954</w:t>
            </w:r>
          </w:p>
        </w:tc>
        <w:tc>
          <w:tcPr>
            <w:tcW w:w="369" w:type="dxa"/>
            <w:shd w:val="clear" w:color="auto" w:fill="FFFFFF"/>
            <w:vAlign w:val="center"/>
          </w:tcPr>
          <w:p>
            <w:pPr>
              <w:jc w:val="both"/>
              <w:rPr>
                <w:rFonts w:hint="default" w:ascii="Times New Roman" w:hAnsi="Times New Roman" w:cs="Times New Roman"/>
                <w:color w:val="00000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483" w:type="dxa"/>
            <w:shd w:val="clear" w:color="auto" w:fill="FFFFFF"/>
            <w:vAlign w:val="center"/>
          </w:tcPr>
          <w:p>
            <w:pPr>
              <w:jc w:val="both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vertAlign w:val="baseline"/>
                <w:lang w:val="en-US" w:eastAsia="zh-CN"/>
              </w:rPr>
              <w:t>25.736</w:t>
            </w:r>
          </w:p>
        </w:tc>
        <w:tc>
          <w:tcPr>
            <w:tcW w:w="1294" w:type="dxa"/>
            <w:shd w:val="clear" w:color="auto" w:fill="FFFFFF"/>
            <w:vAlign w:val="center"/>
          </w:tcPr>
          <w:p>
            <w:pPr>
              <w:jc w:val="both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vertAlign w:val="baseline"/>
                <w:lang w:val="en-US" w:eastAsia="zh-CN"/>
              </w:rPr>
              <w:t>0.175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2" w:hRule="atLeast"/>
        </w:trPr>
        <w:tc>
          <w:tcPr>
            <w:tcW w:w="1930" w:type="dxa"/>
            <w:shd w:val="clear" w:color="auto" w:fill="FFFFFF"/>
            <w:vAlign w:val="center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  <w:tc>
          <w:tcPr>
            <w:tcW w:w="1166" w:type="dxa"/>
            <w:shd w:val="clear" w:color="auto" w:fill="FFFFFF"/>
            <w:vAlign w:val="center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  <w:tc>
          <w:tcPr>
            <w:tcW w:w="1645" w:type="dxa"/>
            <w:shd w:val="clear" w:color="auto" w:fill="FFFFFF"/>
            <w:vAlign w:val="center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vertAlign w:val="baseline"/>
                <w:lang w:val="en-US" w:eastAsia="zh-CN"/>
              </w:rPr>
              <w:t>F</w:t>
            </w: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vertAlign w:val="baseline"/>
              </w:rPr>
              <w:t>innGen</w:t>
            </w:r>
          </w:p>
        </w:tc>
        <w:tc>
          <w:tcPr>
            <w:tcW w:w="1938" w:type="dxa"/>
            <w:shd w:val="clear" w:color="auto" w:fill="FFFFFF"/>
            <w:vAlign w:val="center"/>
          </w:tcPr>
          <w:p>
            <w:pPr>
              <w:jc w:val="left"/>
              <w:rPr>
                <w:rFonts w:hint="default" w:ascii="Times New Roman" w:hAnsi="Times New Roman" w:cs="Times New Roman"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vertAlign w:val="baseline"/>
                <w:lang w:val="en-US" w:eastAsia="zh-CN"/>
              </w:rPr>
              <w:t>1.086</w:t>
            </w:r>
            <w:r>
              <w:rPr>
                <w:rFonts w:hint="eastAsia" w:ascii="Times New Roman" w:hAnsi="Times New Roman" w:cs="Times New Roman"/>
                <w:color w:val="000000"/>
                <w:sz w:val="21"/>
                <w:szCs w:val="21"/>
                <w:vertAlign w:val="baseline"/>
                <w:lang w:val="en-US" w:eastAsia="zh-CN"/>
              </w:rPr>
              <w:t>(1.016-1.162)</w:t>
            </w:r>
          </w:p>
        </w:tc>
        <w:tc>
          <w:tcPr>
            <w:tcW w:w="394" w:type="dxa"/>
            <w:shd w:val="clear" w:color="auto" w:fill="FFFFFF"/>
          </w:tcPr>
          <w:p>
            <w:pPr>
              <w:rPr>
                <w:rFonts w:hint="default" w:ascii="Times New Roman" w:hAnsi="Times New Roman" w:cs="Times New Roman"/>
                <w:color w:val="000000"/>
                <w:vertAlign w:val="baseline"/>
                <w:lang w:val="en-US" w:eastAsia="zh-CN"/>
              </w:rPr>
            </w:pPr>
          </w:p>
        </w:tc>
        <w:tc>
          <w:tcPr>
            <w:tcW w:w="2383" w:type="dxa"/>
            <w:shd w:val="clear" w:color="auto" w:fill="FFFFFF"/>
          </w:tcPr>
          <w:p>
            <w:pPr>
              <w:rPr>
                <w:rFonts w:hint="default" w:ascii="Times New Roman" w:hAnsi="Times New Roman" w:cs="Times New Roman"/>
                <w:color w:val="00000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vertAlign w:val="baseline"/>
                <w:lang w:val="en-US" w:eastAsia="zh-CN"/>
              </w:rPr>
              <w:t>1.054</w:t>
            </w:r>
            <w:r>
              <w:rPr>
                <w:rFonts w:hint="eastAsia" w:ascii="Times New Roman" w:hAnsi="Times New Roman" w:cs="Times New Roman"/>
                <w:color w:val="000000"/>
                <w:vertAlign w:val="baseline"/>
                <w:lang w:val="en-US" w:eastAsia="zh-CN"/>
              </w:rPr>
              <w:t>(0.959-1.159)</w:t>
            </w:r>
          </w:p>
        </w:tc>
        <w:tc>
          <w:tcPr>
            <w:tcW w:w="1798" w:type="dxa"/>
            <w:shd w:val="clear" w:color="auto" w:fill="FFFFFF"/>
            <w:vAlign w:val="center"/>
          </w:tcPr>
          <w:p>
            <w:pPr>
              <w:jc w:val="both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vertAlign w:val="baseline"/>
                <w:lang w:val="en-US" w:eastAsia="zh-CN"/>
              </w:rPr>
              <w:t>-0.000</w:t>
            </w:r>
          </w:p>
        </w:tc>
        <w:tc>
          <w:tcPr>
            <w:tcW w:w="1167" w:type="dxa"/>
            <w:shd w:val="clear" w:color="auto" w:fill="FFFFFF"/>
            <w:vAlign w:val="center"/>
          </w:tcPr>
          <w:p>
            <w:pPr>
              <w:jc w:val="both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vertAlign w:val="baseline"/>
                <w:lang w:val="en-US" w:eastAsia="zh-CN"/>
              </w:rPr>
              <w:t>0.979</w:t>
            </w:r>
          </w:p>
        </w:tc>
        <w:tc>
          <w:tcPr>
            <w:tcW w:w="369" w:type="dxa"/>
            <w:shd w:val="clear" w:color="auto" w:fill="FFFFFF"/>
            <w:vAlign w:val="center"/>
          </w:tcPr>
          <w:p>
            <w:pPr>
              <w:jc w:val="both"/>
              <w:rPr>
                <w:rFonts w:hint="default" w:ascii="Times New Roman" w:hAnsi="Times New Roman" w:cs="Times New Roman"/>
                <w:color w:val="00000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483" w:type="dxa"/>
            <w:shd w:val="clear" w:color="auto" w:fill="FFFFFF"/>
            <w:vAlign w:val="center"/>
          </w:tcPr>
          <w:p>
            <w:pPr>
              <w:jc w:val="both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vertAlign w:val="baseline"/>
                <w:lang w:val="en-US" w:eastAsia="zh-CN"/>
              </w:rPr>
              <w:t>27.398</w:t>
            </w:r>
          </w:p>
        </w:tc>
        <w:tc>
          <w:tcPr>
            <w:tcW w:w="1294" w:type="dxa"/>
            <w:shd w:val="clear" w:color="auto" w:fill="FFFFFF"/>
            <w:vAlign w:val="center"/>
          </w:tcPr>
          <w:p>
            <w:pPr>
              <w:jc w:val="both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vertAlign w:val="baseline"/>
                <w:lang w:val="en-US" w:eastAsia="zh-CN"/>
              </w:rPr>
              <w:t>0.158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2" w:hRule="atLeast"/>
        </w:trPr>
        <w:tc>
          <w:tcPr>
            <w:tcW w:w="1930" w:type="dxa"/>
            <w:shd w:val="clear" w:color="auto" w:fill="FFFFFF"/>
            <w:vAlign w:val="center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  <w:tc>
          <w:tcPr>
            <w:tcW w:w="1166" w:type="dxa"/>
            <w:shd w:val="clear" w:color="auto" w:fill="FFFFFF"/>
            <w:vAlign w:val="center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  <w:tc>
          <w:tcPr>
            <w:tcW w:w="1645" w:type="dxa"/>
            <w:shd w:val="clear" w:color="auto" w:fill="FFFFFF"/>
            <w:vAlign w:val="center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vertAlign w:val="baseline"/>
              </w:rPr>
              <w:t>Combined effect</w:t>
            </w:r>
          </w:p>
        </w:tc>
        <w:tc>
          <w:tcPr>
            <w:tcW w:w="1938" w:type="dxa"/>
            <w:shd w:val="clear" w:color="auto" w:fill="FFFFFF"/>
            <w:vAlign w:val="center"/>
          </w:tcPr>
          <w:p>
            <w:pPr>
              <w:jc w:val="left"/>
              <w:rPr>
                <w:rFonts w:hint="eastAsia" w:ascii="Times New Roman" w:hAnsi="Times New Roman" w:cs="Times New Roman" w:eastAsiaTheme="minorEastAsia"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1"/>
                <w:szCs w:val="21"/>
                <w:vertAlign w:val="baseline"/>
                <w:lang w:val="en-US" w:eastAsia="zh-CN"/>
              </w:rPr>
              <w:t>-</w:t>
            </w:r>
          </w:p>
        </w:tc>
        <w:tc>
          <w:tcPr>
            <w:tcW w:w="394" w:type="dxa"/>
            <w:shd w:val="clear" w:color="auto" w:fill="FFFFFF"/>
          </w:tcPr>
          <w:p>
            <w:pPr>
              <w:rPr>
                <w:rFonts w:hint="default" w:ascii="Times New Roman" w:hAnsi="Times New Roman" w:cs="Times New Roman"/>
                <w:color w:val="000000"/>
                <w:vertAlign w:val="baseline"/>
                <w:lang w:val="en-US" w:eastAsia="zh-CN"/>
              </w:rPr>
            </w:pPr>
          </w:p>
        </w:tc>
        <w:tc>
          <w:tcPr>
            <w:tcW w:w="2383" w:type="dxa"/>
            <w:shd w:val="clear" w:color="auto" w:fill="FFFFFF"/>
          </w:tcPr>
          <w:p>
            <w:pPr>
              <w:rPr>
                <w:rFonts w:hint="default" w:ascii="Times New Roman" w:hAnsi="Times New Roman" w:cs="Times New Roman"/>
                <w:color w:val="000000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vertAlign w:val="baseline"/>
                <w:lang w:val="en-US" w:eastAsia="zh-CN"/>
              </w:rPr>
              <w:t>-</w:t>
            </w:r>
          </w:p>
        </w:tc>
        <w:tc>
          <w:tcPr>
            <w:tcW w:w="1798" w:type="dxa"/>
            <w:shd w:val="clear" w:color="auto" w:fill="FFFFFF"/>
            <w:vAlign w:val="center"/>
          </w:tcPr>
          <w:p>
            <w:pPr>
              <w:jc w:val="both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vertAlign w:val="baseline"/>
                <w:lang w:val="en-US" w:eastAsia="zh-CN"/>
              </w:rPr>
              <w:t>-</w:t>
            </w:r>
          </w:p>
        </w:tc>
        <w:tc>
          <w:tcPr>
            <w:tcW w:w="1167" w:type="dxa"/>
            <w:shd w:val="clear" w:color="auto" w:fill="FFFFFF"/>
            <w:vAlign w:val="center"/>
          </w:tcPr>
          <w:p>
            <w:pPr>
              <w:jc w:val="both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vertAlign w:val="baseline"/>
                <w:lang w:val="en-US" w:eastAsia="zh-CN"/>
              </w:rPr>
              <w:t>-</w:t>
            </w:r>
          </w:p>
        </w:tc>
        <w:tc>
          <w:tcPr>
            <w:tcW w:w="369" w:type="dxa"/>
            <w:shd w:val="clear" w:color="auto" w:fill="FFFFFF"/>
            <w:vAlign w:val="center"/>
          </w:tcPr>
          <w:p>
            <w:pPr>
              <w:jc w:val="both"/>
              <w:rPr>
                <w:rFonts w:hint="default" w:ascii="Times New Roman" w:hAnsi="Times New Roman" w:cs="Times New Roman"/>
                <w:color w:val="00000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483" w:type="dxa"/>
            <w:shd w:val="clear" w:color="auto" w:fill="FFFFFF"/>
            <w:vAlign w:val="center"/>
          </w:tcPr>
          <w:p>
            <w:pPr>
              <w:jc w:val="both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vertAlign w:val="baseline"/>
                <w:lang w:val="en-US" w:eastAsia="zh-CN"/>
              </w:rPr>
              <w:t>-</w:t>
            </w:r>
          </w:p>
        </w:tc>
        <w:tc>
          <w:tcPr>
            <w:tcW w:w="1294" w:type="dxa"/>
            <w:shd w:val="clear" w:color="auto" w:fill="FFFFFF"/>
            <w:vAlign w:val="center"/>
          </w:tcPr>
          <w:p>
            <w:pPr>
              <w:jc w:val="both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vertAlign w:val="baseline"/>
                <w:lang w:val="en-US" w:eastAsia="zh-CN"/>
              </w:rPr>
              <w:t>-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2" w:hRule="atLeast"/>
        </w:trPr>
        <w:tc>
          <w:tcPr>
            <w:tcW w:w="1930" w:type="dxa"/>
            <w:shd w:val="clear" w:color="auto" w:fill="FFFFFF"/>
            <w:vAlign w:val="center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  <w:tc>
          <w:tcPr>
            <w:tcW w:w="1166" w:type="dxa"/>
            <w:shd w:val="clear" w:color="auto" w:fill="FFFFFF"/>
            <w:vAlign w:val="center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vertAlign w:val="baseline"/>
                <w:lang w:val="en-US" w:eastAsia="zh-CN"/>
              </w:rPr>
              <w:t>CD</w:t>
            </w:r>
          </w:p>
        </w:tc>
        <w:tc>
          <w:tcPr>
            <w:tcW w:w="1645" w:type="dxa"/>
            <w:shd w:val="clear" w:color="auto" w:fill="FFFFFF"/>
            <w:vAlign w:val="center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vertAlign w:val="baseline"/>
              </w:rPr>
              <w:t>de Lange KM</w:t>
            </w:r>
          </w:p>
        </w:tc>
        <w:tc>
          <w:tcPr>
            <w:tcW w:w="1938" w:type="dxa"/>
            <w:shd w:val="clear" w:color="auto" w:fill="FFFFFF"/>
            <w:vAlign w:val="center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vertAlign w:val="baseline"/>
              </w:rPr>
              <w:t>1.06</w:t>
            </w:r>
            <w:r>
              <w:rPr>
                <w:rFonts w:hint="eastAsia" w:ascii="Times New Roman" w:hAnsi="Times New Roman" w:cs="Times New Roman"/>
                <w:color w:val="000000"/>
                <w:sz w:val="21"/>
                <w:szCs w:val="21"/>
                <w:vertAlign w:val="baseline"/>
                <w:lang w:val="en-US" w:eastAsia="zh-CN"/>
              </w:rPr>
              <w:t>1(1.000-1.126)</w:t>
            </w:r>
          </w:p>
        </w:tc>
        <w:tc>
          <w:tcPr>
            <w:tcW w:w="394" w:type="dxa"/>
            <w:shd w:val="clear" w:color="auto" w:fill="FFFFFF"/>
          </w:tcPr>
          <w:p>
            <w:pPr>
              <w:rPr>
                <w:rFonts w:hint="default" w:ascii="Times New Roman" w:hAnsi="Times New Roman" w:cs="Times New Roman"/>
                <w:color w:val="000000"/>
                <w:vertAlign w:val="baseline"/>
                <w:lang w:val="en-US" w:eastAsia="zh-CN"/>
              </w:rPr>
            </w:pPr>
          </w:p>
        </w:tc>
        <w:tc>
          <w:tcPr>
            <w:tcW w:w="2383" w:type="dxa"/>
            <w:shd w:val="clear" w:color="auto" w:fill="FFFFFF"/>
          </w:tcPr>
          <w:p>
            <w:pPr>
              <w:rPr>
                <w:rFonts w:hint="default" w:ascii="Times New Roman" w:hAnsi="Times New Roman" w:cs="Times New Roman"/>
                <w:color w:val="00000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vertAlign w:val="baseline"/>
                <w:lang w:val="en-US" w:eastAsia="zh-CN"/>
              </w:rPr>
              <w:t>1.04</w:t>
            </w:r>
            <w:r>
              <w:rPr>
                <w:rFonts w:hint="eastAsia" w:ascii="Times New Roman" w:hAnsi="Times New Roman" w:cs="Times New Roman"/>
                <w:color w:val="000000"/>
                <w:vertAlign w:val="baseline"/>
                <w:lang w:val="en-US" w:eastAsia="zh-CN"/>
              </w:rPr>
              <w:t>7(0.963-1.138)</w:t>
            </w:r>
          </w:p>
        </w:tc>
        <w:tc>
          <w:tcPr>
            <w:tcW w:w="1798" w:type="dxa"/>
            <w:shd w:val="clear" w:color="auto" w:fill="FFFFFF"/>
            <w:vAlign w:val="center"/>
          </w:tcPr>
          <w:p>
            <w:pPr>
              <w:jc w:val="both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vertAlign w:val="baseline"/>
                <w:lang w:val="en-US" w:eastAsia="zh-CN"/>
              </w:rPr>
              <w:t>0.014</w:t>
            </w:r>
          </w:p>
        </w:tc>
        <w:tc>
          <w:tcPr>
            <w:tcW w:w="1167" w:type="dxa"/>
            <w:shd w:val="clear" w:color="auto" w:fill="FFFFFF"/>
            <w:vAlign w:val="center"/>
          </w:tcPr>
          <w:p>
            <w:pPr>
              <w:jc w:val="both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vertAlign w:val="baseline"/>
                <w:lang w:val="en-US" w:eastAsia="zh-CN"/>
              </w:rPr>
              <w:t>0.202</w:t>
            </w:r>
          </w:p>
        </w:tc>
        <w:tc>
          <w:tcPr>
            <w:tcW w:w="369" w:type="dxa"/>
            <w:shd w:val="clear" w:color="auto" w:fill="FFFFFF"/>
            <w:vAlign w:val="center"/>
          </w:tcPr>
          <w:p>
            <w:pPr>
              <w:jc w:val="both"/>
              <w:rPr>
                <w:rFonts w:hint="default" w:ascii="Times New Roman" w:hAnsi="Times New Roman" w:cs="Times New Roman"/>
                <w:color w:val="00000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483" w:type="dxa"/>
            <w:shd w:val="clear" w:color="auto" w:fill="FFFFFF"/>
            <w:vAlign w:val="center"/>
          </w:tcPr>
          <w:p>
            <w:pPr>
              <w:jc w:val="both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vertAlign w:val="baseline"/>
                <w:lang w:val="en-US" w:eastAsia="zh-CN"/>
              </w:rPr>
              <w:t>13.196</w:t>
            </w:r>
          </w:p>
        </w:tc>
        <w:tc>
          <w:tcPr>
            <w:tcW w:w="1294" w:type="dxa"/>
            <w:shd w:val="clear" w:color="auto" w:fill="FFFFFF"/>
            <w:vAlign w:val="center"/>
          </w:tcPr>
          <w:p>
            <w:pPr>
              <w:jc w:val="both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vertAlign w:val="baseline"/>
                <w:lang w:val="en-US" w:eastAsia="zh-CN"/>
              </w:rPr>
              <w:t>0.780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2" w:hRule="atLeast"/>
        </w:trPr>
        <w:tc>
          <w:tcPr>
            <w:tcW w:w="1930" w:type="dxa"/>
            <w:shd w:val="clear" w:color="auto" w:fill="FFFFFF"/>
            <w:vAlign w:val="center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  <w:tc>
          <w:tcPr>
            <w:tcW w:w="1166" w:type="dxa"/>
            <w:shd w:val="clear" w:color="auto" w:fill="FFFFFF"/>
            <w:vAlign w:val="center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  <w:tc>
          <w:tcPr>
            <w:tcW w:w="1645" w:type="dxa"/>
            <w:shd w:val="clear" w:color="auto" w:fill="FFFFFF"/>
            <w:vAlign w:val="center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vertAlign w:val="baseline"/>
              </w:rPr>
              <w:t>IIBDGC</w:t>
            </w:r>
          </w:p>
        </w:tc>
        <w:tc>
          <w:tcPr>
            <w:tcW w:w="1938" w:type="dxa"/>
            <w:shd w:val="clear" w:color="auto" w:fill="FFFFFF"/>
            <w:vAlign w:val="center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vertAlign w:val="baseline"/>
              </w:rPr>
              <w:t>1.090</w:t>
            </w:r>
            <w:r>
              <w:rPr>
                <w:rFonts w:hint="eastAsia" w:ascii="Times New Roman" w:hAnsi="Times New Roman" w:cs="Times New Roman"/>
                <w:color w:val="000000"/>
                <w:sz w:val="21"/>
                <w:szCs w:val="21"/>
                <w:vertAlign w:val="baseline"/>
                <w:lang w:val="en-US" w:eastAsia="zh-CN"/>
              </w:rPr>
              <w:t>(1.010-1.176)</w:t>
            </w:r>
          </w:p>
        </w:tc>
        <w:tc>
          <w:tcPr>
            <w:tcW w:w="394" w:type="dxa"/>
            <w:shd w:val="clear" w:color="auto" w:fill="FFFFFF"/>
          </w:tcPr>
          <w:p>
            <w:pPr>
              <w:rPr>
                <w:rFonts w:hint="default" w:ascii="Times New Roman" w:hAnsi="Times New Roman" w:cs="Times New Roman"/>
                <w:color w:val="000000"/>
                <w:vertAlign w:val="baseline"/>
                <w:lang w:val="en-US" w:eastAsia="zh-CN"/>
              </w:rPr>
            </w:pPr>
          </w:p>
        </w:tc>
        <w:tc>
          <w:tcPr>
            <w:tcW w:w="2383" w:type="dxa"/>
            <w:shd w:val="clear" w:color="auto" w:fill="FFFFFF"/>
          </w:tcPr>
          <w:p>
            <w:pPr>
              <w:rPr>
                <w:rFonts w:hint="default" w:ascii="Times New Roman" w:hAnsi="Times New Roman" w:cs="Times New Roman"/>
                <w:color w:val="00000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vertAlign w:val="baseline"/>
                <w:lang w:val="en-US" w:eastAsia="zh-CN"/>
              </w:rPr>
              <w:t>1.06</w:t>
            </w:r>
            <w:r>
              <w:rPr>
                <w:rFonts w:hint="eastAsia" w:ascii="Times New Roman" w:hAnsi="Times New Roman" w:cs="Times New Roman"/>
                <w:color w:val="000000"/>
                <w:vertAlign w:val="baseline"/>
                <w:lang w:val="en-US" w:eastAsia="zh-CN"/>
              </w:rPr>
              <w:t>8(0.982-1.161)</w:t>
            </w:r>
          </w:p>
        </w:tc>
        <w:tc>
          <w:tcPr>
            <w:tcW w:w="1798" w:type="dxa"/>
            <w:shd w:val="clear" w:color="auto" w:fill="FFFFFF"/>
            <w:vAlign w:val="center"/>
          </w:tcPr>
          <w:p>
            <w:pPr>
              <w:jc w:val="both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vertAlign w:val="baseline"/>
                <w:lang w:val="en-US" w:eastAsia="zh-CN"/>
              </w:rPr>
              <w:t>0.014</w:t>
            </w:r>
          </w:p>
        </w:tc>
        <w:tc>
          <w:tcPr>
            <w:tcW w:w="1167" w:type="dxa"/>
            <w:shd w:val="clear" w:color="auto" w:fill="FFFFFF"/>
            <w:vAlign w:val="center"/>
          </w:tcPr>
          <w:p>
            <w:pPr>
              <w:jc w:val="both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vertAlign w:val="baseline"/>
                <w:lang w:val="en-US" w:eastAsia="zh-CN"/>
              </w:rPr>
              <w:t>0.288</w:t>
            </w:r>
          </w:p>
        </w:tc>
        <w:tc>
          <w:tcPr>
            <w:tcW w:w="369" w:type="dxa"/>
            <w:shd w:val="clear" w:color="auto" w:fill="FFFFFF"/>
            <w:vAlign w:val="center"/>
          </w:tcPr>
          <w:p>
            <w:pPr>
              <w:jc w:val="both"/>
              <w:rPr>
                <w:rFonts w:hint="default" w:ascii="Times New Roman" w:hAnsi="Times New Roman" w:cs="Times New Roman"/>
                <w:color w:val="00000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483" w:type="dxa"/>
            <w:shd w:val="clear" w:color="auto" w:fill="FFFFFF"/>
            <w:vAlign w:val="center"/>
          </w:tcPr>
          <w:p>
            <w:pPr>
              <w:jc w:val="both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vertAlign w:val="baseline"/>
                <w:lang w:val="en-US" w:eastAsia="zh-CN"/>
              </w:rPr>
              <w:t>13.412</w:t>
            </w:r>
          </w:p>
        </w:tc>
        <w:tc>
          <w:tcPr>
            <w:tcW w:w="1294" w:type="dxa"/>
            <w:shd w:val="clear" w:color="auto" w:fill="FFFFFF"/>
            <w:vAlign w:val="center"/>
          </w:tcPr>
          <w:p>
            <w:pPr>
              <w:jc w:val="both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vertAlign w:val="baseline"/>
                <w:lang w:val="en-US" w:eastAsia="zh-CN"/>
              </w:rPr>
              <w:t>0.859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3" w:hRule="atLeast"/>
        </w:trPr>
        <w:tc>
          <w:tcPr>
            <w:tcW w:w="1930" w:type="dxa"/>
            <w:shd w:val="clear" w:color="auto" w:fill="FFFFFF"/>
            <w:vAlign w:val="center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  <w:tc>
          <w:tcPr>
            <w:tcW w:w="1166" w:type="dxa"/>
            <w:shd w:val="clear" w:color="auto" w:fill="FFFFFF"/>
            <w:vAlign w:val="center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  <w:tc>
          <w:tcPr>
            <w:tcW w:w="1645" w:type="dxa"/>
            <w:shd w:val="clear" w:color="auto" w:fill="FFFFFF"/>
            <w:vAlign w:val="center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vertAlign w:val="baseline"/>
                <w:lang w:val="en-US" w:eastAsia="zh-CN"/>
              </w:rPr>
              <w:t>F</w:t>
            </w: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vertAlign w:val="baseline"/>
              </w:rPr>
              <w:t>innGen</w:t>
            </w:r>
          </w:p>
        </w:tc>
        <w:tc>
          <w:tcPr>
            <w:tcW w:w="1938" w:type="dxa"/>
            <w:shd w:val="clear" w:color="auto" w:fill="FFFFFF"/>
            <w:vAlign w:val="center"/>
          </w:tcPr>
          <w:p>
            <w:pPr>
              <w:jc w:val="left"/>
              <w:rPr>
                <w:rFonts w:hint="default" w:ascii="Times New Roman" w:hAnsi="Times New Roman" w:cs="Times New Roman"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vertAlign w:val="baseline"/>
                <w:lang w:val="en-US" w:eastAsia="zh-CN"/>
              </w:rPr>
              <w:t>0.876</w:t>
            </w:r>
            <w:r>
              <w:rPr>
                <w:rFonts w:hint="eastAsia" w:ascii="Times New Roman" w:hAnsi="Times New Roman" w:cs="Times New Roman"/>
                <w:color w:val="000000"/>
                <w:sz w:val="21"/>
                <w:szCs w:val="21"/>
                <w:vertAlign w:val="baseline"/>
                <w:lang w:val="en-US" w:eastAsia="zh-CN"/>
              </w:rPr>
              <w:t>(0.747-1.028)</w:t>
            </w:r>
          </w:p>
        </w:tc>
        <w:tc>
          <w:tcPr>
            <w:tcW w:w="394" w:type="dxa"/>
            <w:shd w:val="clear" w:color="auto" w:fill="FFFFFF"/>
          </w:tcPr>
          <w:p>
            <w:pPr>
              <w:rPr>
                <w:rFonts w:hint="default" w:ascii="Times New Roman" w:hAnsi="Times New Roman" w:cs="Times New Roman"/>
                <w:color w:val="000000"/>
                <w:vertAlign w:val="baseline"/>
                <w:lang w:val="en-US" w:eastAsia="zh-CN"/>
              </w:rPr>
            </w:pPr>
          </w:p>
        </w:tc>
        <w:tc>
          <w:tcPr>
            <w:tcW w:w="2383" w:type="dxa"/>
            <w:shd w:val="clear" w:color="auto" w:fill="FFFFFF"/>
          </w:tcPr>
          <w:p>
            <w:pPr>
              <w:rPr>
                <w:rFonts w:hint="default" w:ascii="Times New Roman" w:hAnsi="Times New Roman" w:cs="Times New Roman"/>
                <w:color w:val="00000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vertAlign w:val="baseline"/>
                <w:lang w:val="en-US" w:eastAsia="zh-CN"/>
              </w:rPr>
              <w:t>0.856</w:t>
            </w:r>
            <w:r>
              <w:rPr>
                <w:rFonts w:hint="eastAsia" w:ascii="Times New Roman" w:hAnsi="Times New Roman" w:cs="Times New Roman"/>
                <w:color w:val="000000"/>
                <w:vertAlign w:val="baseline"/>
                <w:lang w:val="en-US" w:eastAsia="zh-CN"/>
              </w:rPr>
              <w:t>(0.707-1.037)</w:t>
            </w:r>
          </w:p>
        </w:tc>
        <w:tc>
          <w:tcPr>
            <w:tcW w:w="1798" w:type="dxa"/>
            <w:shd w:val="clear" w:color="auto" w:fill="FFFFFF"/>
            <w:vAlign w:val="center"/>
          </w:tcPr>
          <w:p>
            <w:pPr>
              <w:jc w:val="both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vertAlign w:val="baseline"/>
                <w:lang w:val="en-US" w:eastAsia="zh-CN"/>
              </w:rPr>
              <w:t>0.040</w:t>
            </w:r>
          </w:p>
        </w:tc>
        <w:tc>
          <w:tcPr>
            <w:tcW w:w="1167" w:type="dxa"/>
            <w:shd w:val="clear" w:color="auto" w:fill="FFFFFF"/>
            <w:vAlign w:val="center"/>
          </w:tcPr>
          <w:p>
            <w:pPr>
              <w:jc w:val="both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vertAlign w:val="baseline"/>
                <w:lang w:val="en-US" w:eastAsia="zh-CN"/>
              </w:rPr>
              <w:t>0.142</w:t>
            </w:r>
          </w:p>
        </w:tc>
        <w:tc>
          <w:tcPr>
            <w:tcW w:w="369" w:type="dxa"/>
            <w:shd w:val="clear" w:color="auto" w:fill="FFFFFF"/>
            <w:vAlign w:val="center"/>
          </w:tcPr>
          <w:p>
            <w:pPr>
              <w:jc w:val="both"/>
              <w:rPr>
                <w:rFonts w:hint="default" w:ascii="Times New Roman" w:hAnsi="Times New Roman" w:cs="Times New Roman"/>
                <w:color w:val="00000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483" w:type="dxa"/>
            <w:shd w:val="clear" w:color="auto" w:fill="FFFFFF"/>
            <w:vAlign w:val="center"/>
          </w:tcPr>
          <w:p>
            <w:pPr>
              <w:jc w:val="both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vertAlign w:val="baseline"/>
                <w:lang w:val="en-US" w:eastAsia="zh-CN"/>
              </w:rPr>
              <w:t>20.907</w:t>
            </w:r>
          </w:p>
        </w:tc>
        <w:tc>
          <w:tcPr>
            <w:tcW w:w="1294" w:type="dxa"/>
            <w:shd w:val="clear" w:color="auto" w:fill="FFFFFF"/>
            <w:vAlign w:val="center"/>
          </w:tcPr>
          <w:p>
            <w:pPr>
              <w:jc w:val="both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vertAlign w:val="baseline"/>
                <w:lang w:val="en-US" w:eastAsia="zh-CN"/>
              </w:rPr>
              <w:t>0.465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1" w:hRule="atLeast"/>
        </w:trPr>
        <w:tc>
          <w:tcPr>
            <w:tcW w:w="1930" w:type="dxa"/>
            <w:tcBorders>
              <w:bottom w:val="single" w:color="auto" w:sz="12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  <w:tc>
          <w:tcPr>
            <w:tcW w:w="1166" w:type="dxa"/>
            <w:tcBorders>
              <w:bottom w:val="single" w:color="auto" w:sz="12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  <w:tc>
          <w:tcPr>
            <w:tcW w:w="1645" w:type="dxa"/>
            <w:tcBorders>
              <w:bottom w:val="single" w:color="auto" w:sz="12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vertAlign w:val="baseline"/>
              </w:rPr>
              <w:t>Combined effect</w:t>
            </w:r>
          </w:p>
        </w:tc>
        <w:tc>
          <w:tcPr>
            <w:tcW w:w="1938" w:type="dxa"/>
            <w:tcBorders>
              <w:bottom w:val="single" w:color="auto" w:sz="12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Times New Roman" w:hAnsi="Times New Roman" w:cs="Times New Roman" w:eastAsiaTheme="minorEastAsia"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1"/>
                <w:szCs w:val="21"/>
                <w:vertAlign w:val="baseline"/>
                <w:lang w:val="en-US" w:eastAsia="zh-CN"/>
              </w:rPr>
              <w:t>-</w:t>
            </w:r>
          </w:p>
        </w:tc>
        <w:tc>
          <w:tcPr>
            <w:tcW w:w="394" w:type="dxa"/>
            <w:tcBorders>
              <w:bottom w:val="single" w:color="auto" w:sz="12" w:space="0"/>
            </w:tcBorders>
            <w:shd w:val="clear" w:color="auto" w:fill="FFFFFF"/>
          </w:tcPr>
          <w:p>
            <w:pPr>
              <w:rPr>
                <w:rFonts w:hint="default" w:ascii="Times New Roman" w:hAnsi="Times New Roman" w:cs="Times New Roman"/>
                <w:color w:val="000000"/>
                <w:vertAlign w:val="baseline"/>
                <w:lang w:val="en-US" w:eastAsia="zh-CN"/>
              </w:rPr>
            </w:pPr>
          </w:p>
        </w:tc>
        <w:tc>
          <w:tcPr>
            <w:tcW w:w="2383" w:type="dxa"/>
            <w:tcBorders>
              <w:bottom w:val="single" w:color="auto" w:sz="12" w:space="0"/>
            </w:tcBorders>
            <w:shd w:val="clear" w:color="auto" w:fill="FFFFFF"/>
          </w:tcPr>
          <w:p>
            <w:pPr>
              <w:rPr>
                <w:rFonts w:hint="default" w:ascii="Times New Roman" w:hAnsi="Times New Roman" w:cs="Times New Roman"/>
                <w:color w:val="000000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vertAlign w:val="baseline"/>
                <w:lang w:val="en-US" w:eastAsia="zh-CN"/>
              </w:rPr>
              <w:t>-</w:t>
            </w:r>
          </w:p>
        </w:tc>
        <w:tc>
          <w:tcPr>
            <w:tcW w:w="1798" w:type="dxa"/>
            <w:tcBorders>
              <w:bottom w:val="single" w:color="auto" w:sz="12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vertAlign w:val="baseline"/>
                <w:lang w:val="en-US" w:eastAsia="zh-CN"/>
              </w:rPr>
              <w:t>-</w:t>
            </w:r>
          </w:p>
        </w:tc>
        <w:tc>
          <w:tcPr>
            <w:tcW w:w="1167" w:type="dxa"/>
            <w:tcBorders>
              <w:bottom w:val="single" w:color="auto" w:sz="12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vertAlign w:val="baseline"/>
                <w:lang w:val="en-US" w:eastAsia="zh-CN"/>
              </w:rPr>
              <w:t>-</w:t>
            </w:r>
          </w:p>
        </w:tc>
        <w:tc>
          <w:tcPr>
            <w:tcW w:w="369" w:type="dxa"/>
            <w:tcBorders>
              <w:bottom w:val="single" w:color="auto" w:sz="12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Times New Roman" w:hAnsi="Times New Roman" w:cs="Times New Roman"/>
                <w:color w:val="00000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483" w:type="dxa"/>
            <w:tcBorders>
              <w:bottom w:val="single" w:color="auto" w:sz="12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vertAlign w:val="baseline"/>
                <w:lang w:val="en-US" w:eastAsia="zh-CN"/>
              </w:rPr>
              <w:t>-</w:t>
            </w:r>
          </w:p>
        </w:tc>
        <w:tc>
          <w:tcPr>
            <w:tcW w:w="1294" w:type="dxa"/>
            <w:tcBorders>
              <w:bottom w:val="single" w:color="auto" w:sz="12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vertAlign w:val="baseline"/>
                <w:lang w:val="en-US" w:eastAsia="zh-CN"/>
              </w:rPr>
              <w:t>-</w:t>
            </w:r>
          </w:p>
        </w:tc>
      </w:tr>
    </w:tbl>
    <w:p>
      <w:pPr>
        <w:rPr>
          <w:rFonts w:hint="default" w:ascii="Times New Roman" w:hAnsi="Times New Roman" w:eastAsia="等线" w:cs="Times New Roman"/>
          <w:b/>
          <w:bCs/>
          <w:sz w:val="21"/>
          <w:szCs w:val="21"/>
          <w:lang w:val="en-US" w:eastAsia="zh-CN"/>
        </w:rPr>
      </w:pPr>
      <w:r>
        <w:rPr>
          <w:rFonts w:hint="eastAsia" w:ascii="Times New Roman" w:hAnsi="Times New Roman" w:eastAsia="等线" w:cs="Times New Roman"/>
          <w:color w:val="000000" w:themeColor="text1"/>
          <w:kern w:val="0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 xml:space="preserve">IBD: </w:t>
      </w:r>
      <w:r>
        <w:rPr>
          <w:rFonts w:ascii="Times New Roman" w:hAnsi="Times New Roman" w:eastAsia="等线" w:cs="Times New Roman"/>
          <w:color w:val="000000"/>
          <w:kern w:val="0"/>
          <w:sz w:val="21"/>
          <w:szCs w:val="21"/>
        </w:rPr>
        <w:t>inflammatory bowel disease</w:t>
      </w:r>
      <w:r>
        <w:rPr>
          <w:rFonts w:hint="eastAsia" w:ascii="Times New Roman" w:hAnsi="Times New Roman" w:eastAsia="等线" w:cs="Times New Roman"/>
          <w:color w:val="000000"/>
          <w:kern w:val="0"/>
          <w:sz w:val="21"/>
          <w:szCs w:val="21"/>
          <w:lang w:val="en-US" w:eastAsia="zh-CN"/>
        </w:rPr>
        <w:t xml:space="preserve">; CD: </w:t>
      </w:r>
      <w:r>
        <w:rPr>
          <w:rFonts w:ascii="Times New Roman" w:hAnsi="Times New Roman" w:eastAsia="等线" w:cs="Times New Roman"/>
          <w:color w:val="000000" w:themeColor="text1"/>
          <w:kern w:val="0"/>
          <w:sz w:val="21"/>
          <w:szCs w:val="21"/>
          <w14:textFill>
            <w14:solidFill>
              <w14:schemeClr w14:val="tx1"/>
            </w14:solidFill>
          </w14:textFill>
        </w:rPr>
        <w:t>crohn's disease</w:t>
      </w:r>
      <w:r>
        <w:rPr>
          <w:rFonts w:hint="eastAsia" w:ascii="Times New Roman" w:hAnsi="Times New Roman" w:eastAsia="等线" w:cs="Times New Roman"/>
          <w:color w:val="000000" w:themeColor="text1"/>
          <w:kern w:val="0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 xml:space="preserve">; UC: </w:t>
      </w:r>
      <w:r>
        <w:rPr>
          <w:rFonts w:hint="eastAsia" w:ascii="Times New Roman" w:hAnsi="Times New Roman" w:eastAsia="等线" w:cs="Times New Roman"/>
          <w:color w:val="000000" w:themeColor="text1"/>
          <w:kern w:val="0"/>
          <w:sz w:val="21"/>
          <w:szCs w:val="21"/>
          <w14:textFill>
            <w14:solidFill>
              <w14:schemeClr w14:val="tx1"/>
            </w14:solidFill>
          </w14:textFill>
        </w:rPr>
        <w:t>ulcerative colitis</w:t>
      </w:r>
      <w:r>
        <w:rPr>
          <w:rFonts w:hint="eastAsia" w:ascii="Times New Roman" w:hAnsi="Times New Roman" w:eastAsia="等线" w:cs="Times New Roman"/>
          <w:color w:val="000000" w:themeColor="text1"/>
          <w:kern w:val="0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 xml:space="preserve">; IVW: </w:t>
      </w: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inverse-variance weighted; </w:t>
      </w:r>
      <w:r>
        <w:rPr>
          <w:rFonts w:hint="eastAsia" w:ascii="Times New Roman" w:hAnsi="Times New Roman" w:eastAsia="等线" w:cs="Times New Roman"/>
          <w:color w:val="000000" w:themeColor="text1"/>
          <w:kern w:val="0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 xml:space="preserve">OR: </w:t>
      </w:r>
      <w:r>
        <w:rPr>
          <w:rFonts w:hint="eastAsia" w:ascii="Times New Roman" w:hAnsi="Times New Roman" w:eastAsia="等线" w:cs="Times New Roman"/>
          <w:color w:val="000000" w:themeColor="text1"/>
          <w:kern w:val="0"/>
          <w:sz w:val="21"/>
          <w:szCs w:val="21"/>
          <w14:textFill>
            <w14:solidFill>
              <w14:schemeClr w14:val="tx1"/>
            </w14:solidFill>
          </w14:textFill>
        </w:rPr>
        <w:t>odds ratio</w:t>
      </w:r>
      <w:r>
        <w:rPr>
          <w:rFonts w:hint="eastAsia" w:ascii="Times New Roman" w:hAnsi="Times New Roman" w:eastAsia="等线" w:cs="Times New Roman"/>
          <w:color w:val="000000" w:themeColor="text1"/>
          <w:kern w:val="0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 xml:space="preserve">; CI: </w:t>
      </w:r>
      <w:r>
        <w:rPr>
          <w:rFonts w:hint="default" w:ascii="Times New Roman" w:hAnsi="Times New Roman" w:cs="Times New Roman"/>
          <w:b w:val="0"/>
          <w:bCs w:val="0"/>
          <w:sz w:val="21"/>
          <w:szCs w:val="21"/>
          <w:lang w:val="en-US" w:eastAsia="zh-CN"/>
        </w:rPr>
        <w:t>confidence interval</w:t>
      </w: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>.</w:t>
      </w:r>
    </w:p>
    <w:p>
      <w:pPr>
        <w:rPr>
          <w:rFonts w:hint="default" w:ascii="Times New Roman" w:hAnsi="Times New Roman" w:cs="Times New Roman"/>
          <w:b/>
          <w:bCs/>
          <w:lang w:val="en-US" w:eastAsia="zh-CN"/>
        </w:rPr>
      </w:pPr>
      <w:r>
        <w:rPr>
          <w:rFonts w:hint="default" w:ascii="Times New Roman" w:hAnsi="Times New Roman" w:cs="Times New Roman"/>
          <w:b/>
          <w:bCs/>
          <w:lang w:val="en-US" w:eastAsia="zh-CN"/>
        </w:rPr>
        <w:br w:type="page"/>
      </w:r>
    </w:p>
    <w:p>
      <w:pPr>
        <w:rPr>
          <w:rFonts w:hint="default" w:ascii="Times New Roman" w:hAnsi="Times New Roman" w:cs="Times New Roman"/>
          <w:b/>
          <w:bCs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i w:val="0"/>
          <w:iCs w:val="0"/>
          <w:sz w:val="21"/>
          <w:szCs w:val="21"/>
          <w:lang w:val="en-US" w:eastAsia="zh-CN"/>
        </w:rPr>
        <w:t>Additional file 2: Table S1</w:t>
      </w:r>
      <w:r>
        <w:rPr>
          <w:rFonts w:hint="eastAsia" w:ascii="Times New Roman" w:hAnsi="Times New Roman" w:cs="Times New Roman"/>
          <w:b/>
          <w:bCs/>
          <w:sz w:val="21"/>
          <w:szCs w:val="21"/>
          <w:lang w:val="en-US" w:eastAsia="zh-CN"/>
        </w:rPr>
        <w:t xml:space="preserve"> </w:t>
      </w:r>
      <w:r>
        <w:rPr>
          <w:rFonts w:hint="eastAsia" w:ascii="Times New Roman" w:hAnsi="Times New Roman" w:cs="Times New Roman"/>
          <w:b/>
          <w:bCs/>
          <w:lang w:val="en-US" w:eastAsia="zh-CN"/>
        </w:rPr>
        <w:t>Effect estimation of complementary approaches for the association of genetic instrumental variables in oral diseases with risk of IBD</w:t>
      </w:r>
    </w:p>
    <w:tbl>
      <w:tblPr>
        <w:tblStyle w:val="3"/>
        <w:tblW w:w="15567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91"/>
        <w:gridCol w:w="1251"/>
        <w:gridCol w:w="1698"/>
        <w:gridCol w:w="2193"/>
        <w:gridCol w:w="240"/>
        <w:gridCol w:w="2958"/>
        <w:gridCol w:w="1663"/>
        <w:gridCol w:w="968"/>
        <w:gridCol w:w="326"/>
        <w:gridCol w:w="1389"/>
        <w:gridCol w:w="119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1" w:hRule="atLeast"/>
        </w:trPr>
        <w:tc>
          <w:tcPr>
            <w:tcW w:w="1691" w:type="dxa"/>
            <w:vMerge w:val="restart"/>
            <w:tcBorders>
              <w:top w:val="single" w:color="auto" w:sz="12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Times New Roman" w:hAnsi="Times New Roman" w:cs="Times New Roman"/>
                <w:b/>
                <w:bCs/>
                <w:color w:val="00000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000000"/>
                <w:vertAlign w:val="baseline"/>
                <w:lang w:val="en-US" w:eastAsia="zh-CN"/>
              </w:rPr>
              <w:t>Exposures</w:t>
            </w:r>
          </w:p>
        </w:tc>
        <w:tc>
          <w:tcPr>
            <w:tcW w:w="1251" w:type="dxa"/>
            <w:vMerge w:val="restart"/>
            <w:tcBorders>
              <w:top w:val="single" w:color="auto" w:sz="12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Times New Roman" w:hAnsi="Times New Roman" w:cs="Times New Roman"/>
                <w:b/>
                <w:bCs/>
                <w:color w:val="00000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000000"/>
                <w:vertAlign w:val="baseline"/>
                <w:lang w:val="en-US" w:eastAsia="zh-CN"/>
              </w:rPr>
              <w:t>Outcomes</w:t>
            </w:r>
          </w:p>
        </w:tc>
        <w:tc>
          <w:tcPr>
            <w:tcW w:w="1698" w:type="dxa"/>
            <w:vMerge w:val="restart"/>
            <w:tcBorders>
              <w:top w:val="single" w:color="auto" w:sz="12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Times New Roman" w:hAnsi="Times New Roman" w:cs="Times New Roman" w:eastAsiaTheme="minorEastAsia"/>
                <w:b/>
                <w:bCs/>
                <w:color w:val="00000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000000"/>
                <w:vertAlign w:val="baseline"/>
                <w:lang w:val="en-US" w:eastAsia="zh-CN"/>
              </w:rPr>
              <w:t>Sources</w:t>
            </w:r>
          </w:p>
        </w:tc>
        <w:tc>
          <w:tcPr>
            <w:tcW w:w="2193" w:type="dxa"/>
            <w:tcBorders>
              <w:top w:val="single" w:color="auto" w:sz="12" w:space="0"/>
              <w:bottom w:val="single" w:color="auto" w:sz="1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b/>
                <w:bCs/>
                <w:color w:val="00000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000000"/>
                <w:vertAlign w:val="baseline"/>
                <w:lang w:val="en-US" w:eastAsia="zh-CN"/>
              </w:rPr>
              <w:t>Weighted</w:t>
            </w:r>
            <w:r>
              <w:rPr>
                <w:rFonts w:hint="eastAsia" w:ascii="Times New Roman" w:hAnsi="Times New Roman" w:cs="Times New Roman"/>
                <w:b/>
                <w:bCs/>
                <w:color w:val="000000"/>
                <w:vertAlign w:val="baseline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b/>
                <w:bCs/>
                <w:color w:val="000000"/>
                <w:vertAlign w:val="baseline"/>
                <w:lang w:val="en-US" w:eastAsia="zh-CN"/>
              </w:rPr>
              <w:t>Median</w:t>
            </w:r>
          </w:p>
        </w:tc>
        <w:tc>
          <w:tcPr>
            <w:tcW w:w="240" w:type="dxa"/>
            <w:tcBorders>
              <w:top w:val="single" w:color="auto" w:sz="1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/>
                <w:bCs/>
                <w:color w:val="000000"/>
                <w:vertAlign w:val="baseline"/>
                <w:lang w:val="en-US" w:eastAsia="zh-CN"/>
              </w:rPr>
            </w:pPr>
          </w:p>
        </w:tc>
        <w:tc>
          <w:tcPr>
            <w:tcW w:w="5589" w:type="dxa"/>
            <w:gridSpan w:val="3"/>
            <w:tcBorders>
              <w:top w:val="single" w:color="auto" w:sz="12" w:space="0"/>
              <w:bottom w:val="single" w:color="auto" w:sz="1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b/>
                <w:bCs/>
                <w:color w:val="00000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000000"/>
                <w:sz w:val="21"/>
                <w:szCs w:val="21"/>
                <w:vertAlign w:val="baseline"/>
              </w:rPr>
              <w:t>MR-egger intercept</w:t>
            </w:r>
          </w:p>
        </w:tc>
        <w:tc>
          <w:tcPr>
            <w:tcW w:w="326" w:type="dxa"/>
            <w:tcBorders>
              <w:top w:val="single" w:color="auto" w:sz="1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/>
                <w:bCs/>
                <w:color w:val="000000"/>
                <w:sz w:val="21"/>
                <w:szCs w:val="21"/>
                <w:vertAlign w:val="baseline"/>
              </w:rPr>
            </w:pPr>
          </w:p>
        </w:tc>
        <w:tc>
          <w:tcPr>
            <w:tcW w:w="2579" w:type="dxa"/>
            <w:gridSpan w:val="2"/>
            <w:tcBorders>
              <w:top w:val="single" w:color="auto" w:sz="12" w:space="0"/>
              <w:bottom w:val="single" w:color="auto" w:sz="12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default" w:ascii="Times New Roman" w:hAnsi="Times New Roman" w:cs="Times New Roman"/>
                <w:b/>
                <w:bCs/>
                <w:color w:val="000000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000000"/>
                <w:sz w:val="21"/>
                <w:szCs w:val="21"/>
                <w:vertAlign w:val="baseline"/>
              </w:rPr>
              <w:t>Heterogeneity test</w:t>
            </w:r>
            <w:r>
              <w:rPr>
                <w:rFonts w:hint="eastAsia" w:ascii="Times New Roman" w:hAnsi="Times New Roman" w:cs="Times New Roman"/>
                <w:b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b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  <w:t>(IVW)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691" w:type="dxa"/>
            <w:vMerge w:val="continue"/>
            <w:tcBorders>
              <w:bottom w:val="single" w:color="auto" w:sz="8" w:space="0"/>
            </w:tcBorders>
            <w:shd w:val="clear" w:color="auto" w:fill="FFFFFF"/>
          </w:tcPr>
          <w:p>
            <w:pPr>
              <w:rPr>
                <w:rFonts w:hint="default" w:ascii="Times New Roman" w:hAnsi="Times New Roman" w:cs="Times New Roman"/>
                <w:color w:val="000000"/>
                <w:vertAlign w:val="baseline"/>
                <w:lang w:val="en-US" w:eastAsia="zh-CN"/>
              </w:rPr>
            </w:pPr>
          </w:p>
        </w:tc>
        <w:tc>
          <w:tcPr>
            <w:tcW w:w="1251" w:type="dxa"/>
            <w:vMerge w:val="continue"/>
            <w:tcBorders>
              <w:bottom w:val="single" w:color="auto" w:sz="8" w:space="0"/>
            </w:tcBorders>
            <w:shd w:val="clear" w:color="auto" w:fill="FFFFFF"/>
          </w:tcPr>
          <w:p>
            <w:pPr>
              <w:rPr>
                <w:rFonts w:hint="default" w:ascii="Times New Roman" w:hAnsi="Times New Roman" w:cs="Times New Roman"/>
                <w:color w:val="000000"/>
                <w:vertAlign w:val="baseline"/>
                <w:lang w:val="en-US" w:eastAsia="zh-CN"/>
              </w:rPr>
            </w:pPr>
          </w:p>
        </w:tc>
        <w:tc>
          <w:tcPr>
            <w:tcW w:w="1698" w:type="dxa"/>
            <w:vMerge w:val="continue"/>
            <w:tcBorders>
              <w:bottom w:val="single" w:color="auto" w:sz="8" w:space="0"/>
            </w:tcBorders>
            <w:shd w:val="clear" w:color="auto" w:fill="FFFFFF"/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2193" w:type="dxa"/>
            <w:tcBorders>
              <w:top w:val="single" w:color="auto" w:sz="12" w:space="0"/>
              <w:bottom w:val="single" w:color="auto" w:sz="8" w:space="0"/>
            </w:tcBorders>
            <w:shd w:val="clear" w:color="auto" w:fill="FFFFFF"/>
            <w:vAlign w:val="top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000000"/>
                <w:vertAlign w:val="baseline"/>
                <w:lang w:val="en-US" w:eastAsia="zh-CN"/>
              </w:rPr>
              <w:t>OR</w:t>
            </w:r>
            <w:r>
              <w:rPr>
                <w:rFonts w:hint="eastAsia" w:ascii="Times New Roman" w:hAnsi="Times New Roman" w:cs="Times New Roman"/>
                <w:b/>
                <w:bCs/>
                <w:color w:val="000000"/>
                <w:vertAlign w:val="baseline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b/>
                <w:bCs/>
                <w:color w:val="000000"/>
                <w:vertAlign w:val="baseline"/>
                <w:lang w:val="en-US" w:eastAsia="zh-CN"/>
              </w:rPr>
              <w:t>(95%CI)</w:t>
            </w:r>
          </w:p>
        </w:tc>
        <w:tc>
          <w:tcPr>
            <w:tcW w:w="240" w:type="dxa"/>
            <w:tcBorders>
              <w:bottom w:val="single" w:color="auto" w:sz="8" w:space="0"/>
            </w:tcBorders>
            <w:shd w:val="clear" w:color="auto" w:fill="FFFFFF"/>
          </w:tcPr>
          <w:p>
            <w:pPr>
              <w:rPr>
                <w:rFonts w:hint="default" w:ascii="Times New Roman" w:hAnsi="Times New Roman" w:cs="Times New Roman"/>
                <w:color w:val="000000"/>
                <w:vertAlign w:val="baseline"/>
                <w:lang w:val="en-US" w:eastAsia="zh-CN"/>
              </w:rPr>
            </w:pPr>
          </w:p>
        </w:tc>
        <w:tc>
          <w:tcPr>
            <w:tcW w:w="2958" w:type="dxa"/>
            <w:tcBorders>
              <w:top w:val="single" w:color="auto" w:sz="12" w:space="0"/>
              <w:bottom w:val="single" w:color="auto" w:sz="8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b/>
                <w:bCs/>
                <w:color w:val="00000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000000"/>
                <w:kern w:val="2"/>
                <w:sz w:val="21"/>
                <w:szCs w:val="21"/>
                <w:vertAlign w:val="baseline"/>
                <w:lang w:val="en-US" w:eastAsia="zh-CN" w:bidi="ar-SA"/>
              </w:rPr>
              <w:t>OR</w:t>
            </w:r>
            <w:r>
              <w:rPr>
                <w:rFonts w:hint="eastAsia" w:ascii="Times New Roman" w:hAnsi="Times New Roman" w:cs="Times New Roman"/>
                <w:b/>
                <w:bCs/>
                <w:color w:val="000000"/>
                <w:kern w:val="2"/>
                <w:sz w:val="21"/>
                <w:szCs w:val="21"/>
                <w:vertAlign w:val="baseline"/>
                <w:lang w:val="en-US" w:eastAsia="zh-CN" w:bidi="ar-SA"/>
              </w:rPr>
              <w:t xml:space="preserve"> </w:t>
            </w:r>
            <w:r>
              <w:rPr>
                <w:rFonts w:hint="default" w:ascii="Times New Roman" w:hAnsi="Times New Roman" w:cs="Times New Roman"/>
                <w:b/>
                <w:bCs/>
                <w:color w:val="000000"/>
                <w:kern w:val="2"/>
                <w:sz w:val="21"/>
                <w:szCs w:val="21"/>
                <w:vertAlign w:val="baseline"/>
                <w:lang w:val="en-US" w:eastAsia="zh-CN" w:bidi="ar-SA"/>
              </w:rPr>
              <w:t>(95%CI)</w:t>
            </w:r>
          </w:p>
        </w:tc>
        <w:tc>
          <w:tcPr>
            <w:tcW w:w="1663" w:type="dxa"/>
            <w:tcBorders>
              <w:top w:val="single" w:color="auto" w:sz="12" w:space="0"/>
              <w:bottom w:val="single" w:color="auto" w:sz="8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b/>
                <w:bCs/>
                <w:color w:val="00000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000000"/>
                <w:sz w:val="21"/>
                <w:szCs w:val="21"/>
                <w:vertAlign w:val="baseline"/>
              </w:rPr>
              <w:t>Egger-Intercept</w:t>
            </w:r>
          </w:p>
        </w:tc>
        <w:tc>
          <w:tcPr>
            <w:tcW w:w="968" w:type="dxa"/>
            <w:tcBorders>
              <w:top w:val="single" w:color="auto" w:sz="12" w:space="0"/>
              <w:bottom w:val="single" w:color="auto" w:sz="8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b/>
                <w:bCs/>
                <w:color w:val="00000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000000"/>
                <w:sz w:val="21"/>
                <w:szCs w:val="21"/>
                <w:vertAlign w:val="baseline"/>
              </w:rPr>
              <w:t>p-Value</w:t>
            </w:r>
          </w:p>
        </w:tc>
        <w:tc>
          <w:tcPr>
            <w:tcW w:w="326" w:type="dxa"/>
            <w:tcBorders>
              <w:bottom w:val="single" w:color="auto" w:sz="8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default" w:ascii="Times New Roman" w:hAnsi="Times New Roman" w:cs="Times New Roman"/>
                <w:b/>
                <w:bCs/>
                <w:color w:val="000000"/>
                <w:sz w:val="21"/>
                <w:szCs w:val="21"/>
                <w:vertAlign w:val="baseline"/>
              </w:rPr>
            </w:pPr>
          </w:p>
        </w:tc>
        <w:tc>
          <w:tcPr>
            <w:tcW w:w="1389" w:type="dxa"/>
            <w:tcBorders>
              <w:top w:val="single" w:color="auto" w:sz="12" w:space="0"/>
              <w:bottom w:val="single" w:color="auto" w:sz="8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b/>
                <w:bCs/>
                <w:color w:val="00000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000000"/>
                <w:sz w:val="21"/>
                <w:szCs w:val="21"/>
                <w:vertAlign w:val="baseline"/>
              </w:rPr>
              <w:t>Cochran’s Q</w:t>
            </w:r>
          </w:p>
        </w:tc>
        <w:tc>
          <w:tcPr>
            <w:tcW w:w="1190" w:type="dxa"/>
            <w:tcBorders>
              <w:top w:val="single" w:color="auto" w:sz="12" w:space="0"/>
              <w:bottom w:val="single" w:color="auto" w:sz="8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b/>
                <w:bCs/>
                <w:color w:val="00000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000000"/>
                <w:sz w:val="21"/>
                <w:szCs w:val="21"/>
                <w:vertAlign w:val="baseline"/>
              </w:rPr>
              <w:t>p-Value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8" w:hRule="atLeast"/>
        </w:trPr>
        <w:tc>
          <w:tcPr>
            <w:tcW w:w="1691" w:type="dxa"/>
            <w:tcBorders>
              <w:top w:val="single" w:color="auto" w:sz="8" w:space="0"/>
            </w:tcBorders>
            <w:shd w:val="clear" w:color="auto" w:fill="FFFFFF"/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  <w:t>Lichen planus</w:t>
            </w:r>
          </w:p>
        </w:tc>
        <w:tc>
          <w:tcPr>
            <w:tcW w:w="1251" w:type="dxa"/>
            <w:tcBorders>
              <w:top w:val="single" w:color="auto" w:sz="8" w:space="0"/>
            </w:tcBorders>
            <w:shd w:val="clear" w:color="auto" w:fill="FFFFFF"/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UC</w:t>
            </w:r>
          </w:p>
        </w:tc>
        <w:tc>
          <w:tcPr>
            <w:tcW w:w="1698" w:type="dxa"/>
            <w:tcBorders>
              <w:top w:val="single" w:color="auto" w:sz="8" w:space="0"/>
            </w:tcBorders>
            <w:shd w:val="clear" w:color="auto" w:fill="FFFFFF"/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  <w:t>de Lange KM</w:t>
            </w:r>
          </w:p>
        </w:tc>
        <w:tc>
          <w:tcPr>
            <w:tcW w:w="2193" w:type="dxa"/>
            <w:tcBorders>
              <w:top w:val="single" w:color="auto" w:sz="8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vertAlign w:val="baseline"/>
              </w:rPr>
              <w:t>1.03</w:t>
            </w:r>
            <w:r>
              <w:rPr>
                <w:rFonts w:hint="eastAsia" w:ascii="Times New Roman" w:hAnsi="Times New Roman" w:cs="Times New Roman"/>
                <w:color w:val="000000"/>
                <w:sz w:val="21"/>
                <w:szCs w:val="21"/>
                <w:vertAlign w:val="baseline"/>
                <w:lang w:val="en-US" w:eastAsia="zh-CN"/>
              </w:rPr>
              <w:t>3(0.967-1.102)</w:t>
            </w:r>
          </w:p>
        </w:tc>
        <w:tc>
          <w:tcPr>
            <w:tcW w:w="240" w:type="dxa"/>
            <w:tcBorders>
              <w:top w:val="single" w:color="auto" w:sz="8" w:space="0"/>
            </w:tcBorders>
            <w:shd w:val="clear" w:color="auto" w:fill="FFFFFF"/>
          </w:tcPr>
          <w:p>
            <w:pPr>
              <w:rPr>
                <w:rFonts w:hint="default" w:ascii="Times New Roman" w:hAnsi="Times New Roman" w:cs="Times New Roman"/>
                <w:color w:val="000000"/>
                <w:vertAlign w:val="baseline"/>
                <w:lang w:val="en-US" w:eastAsia="zh-CN"/>
              </w:rPr>
            </w:pPr>
          </w:p>
        </w:tc>
        <w:tc>
          <w:tcPr>
            <w:tcW w:w="2958" w:type="dxa"/>
            <w:tcBorders>
              <w:top w:val="single" w:color="auto" w:sz="8" w:space="0"/>
            </w:tcBorders>
            <w:shd w:val="clear" w:color="auto" w:fill="FFFFFF"/>
          </w:tcPr>
          <w:p>
            <w:pPr>
              <w:rPr>
                <w:rFonts w:hint="default" w:ascii="Times New Roman" w:hAnsi="Times New Roman" w:cs="Times New Roman"/>
                <w:color w:val="00000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vertAlign w:val="baseline"/>
                <w:lang w:val="en-US" w:eastAsia="zh-CN"/>
              </w:rPr>
              <w:t>0.995</w:t>
            </w:r>
            <w:r>
              <w:rPr>
                <w:rFonts w:hint="eastAsia" w:ascii="Times New Roman" w:hAnsi="Times New Roman" w:cs="Times New Roman"/>
                <w:color w:val="000000"/>
                <w:vertAlign w:val="baseline"/>
                <w:lang w:val="en-US" w:eastAsia="zh-CN"/>
              </w:rPr>
              <w:t>(0.894-1.108)</w:t>
            </w:r>
          </w:p>
        </w:tc>
        <w:tc>
          <w:tcPr>
            <w:tcW w:w="1663" w:type="dxa"/>
            <w:tcBorders>
              <w:top w:val="single" w:color="auto" w:sz="8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  <w:t>0.01</w:t>
            </w: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4</w:t>
            </w:r>
          </w:p>
        </w:tc>
        <w:tc>
          <w:tcPr>
            <w:tcW w:w="968" w:type="dxa"/>
            <w:tcBorders>
              <w:top w:val="single" w:color="auto" w:sz="8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  <w:t>0.3</w:t>
            </w: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10</w:t>
            </w:r>
          </w:p>
        </w:tc>
        <w:tc>
          <w:tcPr>
            <w:tcW w:w="326" w:type="dxa"/>
            <w:tcBorders>
              <w:top w:val="single" w:color="auto" w:sz="8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Times New Roman" w:hAnsi="Times New Roman" w:cs="Times New Roman"/>
                <w:color w:val="000000"/>
                <w:sz w:val="21"/>
                <w:szCs w:val="21"/>
                <w:vertAlign w:val="baseline"/>
              </w:rPr>
            </w:pPr>
          </w:p>
        </w:tc>
        <w:tc>
          <w:tcPr>
            <w:tcW w:w="1389" w:type="dxa"/>
            <w:tcBorders>
              <w:top w:val="single" w:color="auto" w:sz="8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  <w:t>30.15</w:t>
            </w: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2</w:t>
            </w:r>
          </w:p>
        </w:tc>
        <w:tc>
          <w:tcPr>
            <w:tcW w:w="1190" w:type="dxa"/>
            <w:tcBorders>
              <w:top w:val="single" w:color="auto" w:sz="8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  <w:t>0.03</w:t>
            </w: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3" w:hRule="atLeast"/>
        </w:trPr>
        <w:tc>
          <w:tcPr>
            <w:tcW w:w="1691" w:type="dxa"/>
            <w:shd w:val="clear" w:color="auto" w:fill="FFFFFF"/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  <w:tc>
          <w:tcPr>
            <w:tcW w:w="1251" w:type="dxa"/>
            <w:shd w:val="clear" w:color="auto" w:fill="FFFFFF"/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  <w:tc>
          <w:tcPr>
            <w:tcW w:w="1698" w:type="dxa"/>
            <w:shd w:val="clear" w:color="auto" w:fill="FFFFFF"/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  <w:t>IIBDGC</w:t>
            </w:r>
          </w:p>
        </w:tc>
        <w:tc>
          <w:tcPr>
            <w:tcW w:w="2193" w:type="dxa"/>
            <w:shd w:val="clear" w:color="auto" w:fill="FFFFFF"/>
            <w:vAlign w:val="center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vertAlign w:val="baseline"/>
              </w:rPr>
              <w:t>1.115</w:t>
            </w:r>
            <w:r>
              <w:rPr>
                <w:rFonts w:hint="eastAsia" w:ascii="Times New Roman" w:hAnsi="Times New Roman" w:cs="Times New Roman"/>
                <w:color w:val="000000"/>
                <w:sz w:val="21"/>
                <w:szCs w:val="21"/>
                <w:vertAlign w:val="baseline"/>
                <w:lang w:val="en-US" w:eastAsia="zh-CN"/>
              </w:rPr>
              <w:t>(1.027-1.211)</w:t>
            </w:r>
          </w:p>
        </w:tc>
        <w:tc>
          <w:tcPr>
            <w:tcW w:w="240" w:type="dxa"/>
            <w:shd w:val="clear" w:color="auto" w:fill="FFFFFF"/>
          </w:tcPr>
          <w:p>
            <w:pPr>
              <w:rPr>
                <w:rFonts w:hint="default" w:ascii="Times New Roman" w:hAnsi="Times New Roman" w:cs="Times New Roman"/>
                <w:color w:val="000000"/>
                <w:vertAlign w:val="baseline"/>
                <w:lang w:val="en-US" w:eastAsia="zh-CN"/>
              </w:rPr>
            </w:pPr>
          </w:p>
        </w:tc>
        <w:tc>
          <w:tcPr>
            <w:tcW w:w="2958" w:type="dxa"/>
            <w:shd w:val="clear" w:color="auto" w:fill="FFFFFF"/>
          </w:tcPr>
          <w:p>
            <w:pPr>
              <w:rPr>
                <w:rFonts w:hint="default" w:ascii="Times New Roman" w:hAnsi="Times New Roman" w:cs="Times New Roman"/>
                <w:color w:val="00000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vertAlign w:val="baseline"/>
                <w:lang w:val="en-US" w:eastAsia="zh-CN"/>
              </w:rPr>
              <w:t>1.116</w:t>
            </w:r>
            <w:r>
              <w:rPr>
                <w:rFonts w:hint="eastAsia" w:ascii="Times New Roman" w:hAnsi="Times New Roman" w:cs="Times New Roman"/>
                <w:color w:val="000000"/>
                <w:vertAlign w:val="baseline"/>
                <w:lang w:val="en-US" w:eastAsia="zh-CN"/>
              </w:rPr>
              <w:t>(1.004-1.242)</w:t>
            </w:r>
          </w:p>
        </w:tc>
        <w:tc>
          <w:tcPr>
            <w:tcW w:w="1663" w:type="dxa"/>
            <w:shd w:val="clear" w:color="auto" w:fill="FFFFFF"/>
            <w:vAlign w:val="center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  <w:t>-0.00</w:t>
            </w: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5</w:t>
            </w:r>
          </w:p>
        </w:tc>
        <w:tc>
          <w:tcPr>
            <w:tcW w:w="968" w:type="dxa"/>
            <w:shd w:val="clear" w:color="auto" w:fill="FFFFFF"/>
            <w:vAlign w:val="center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  <w:t>0.773</w:t>
            </w:r>
          </w:p>
        </w:tc>
        <w:tc>
          <w:tcPr>
            <w:tcW w:w="326" w:type="dxa"/>
            <w:shd w:val="clear" w:color="auto" w:fill="FFFFFF"/>
            <w:vAlign w:val="center"/>
          </w:tcPr>
          <w:p>
            <w:pPr>
              <w:jc w:val="both"/>
              <w:rPr>
                <w:rFonts w:hint="default" w:ascii="Times New Roman" w:hAnsi="Times New Roman" w:cs="Times New Roman"/>
                <w:color w:val="000000"/>
                <w:sz w:val="21"/>
                <w:szCs w:val="21"/>
                <w:vertAlign w:val="baseline"/>
              </w:rPr>
            </w:pPr>
          </w:p>
        </w:tc>
        <w:tc>
          <w:tcPr>
            <w:tcW w:w="1389" w:type="dxa"/>
            <w:shd w:val="clear" w:color="auto" w:fill="FFFFFF"/>
            <w:vAlign w:val="center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  <w:t>37.380</w:t>
            </w:r>
          </w:p>
        </w:tc>
        <w:tc>
          <w:tcPr>
            <w:tcW w:w="1190" w:type="dxa"/>
            <w:shd w:val="clear" w:color="auto" w:fill="FFFFFF"/>
            <w:vAlign w:val="center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  <w:t>0.01</w:t>
            </w: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3" w:hRule="atLeast"/>
        </w:trPr>
        <w:tc>
          <w:tcPr>
            <w:tcW w:w="1691" w:type="dxa"/>
            <w:shd w:val="clear" w:color="auto" w:fill="FFFFFF"/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  <w:tc>
          <w:tcPr>
            <w:tcW w:w="1251" w:type="dxa"/>
            <w:shd w:val="clear" w:color="auto" w:fill="FFFFFF"/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  <w:tc>
          <w:tcPr>
            <w:tcW w:w="1698" w:type="dxa"/>
            <w:shd w:val="clear" w:color="auto" w:fill="FFFFFF"/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F</w:t>
            </w:r>
            <w:r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  <w:t>innGen</w:t>
            </w:r>
          </w:p>
        </w:tc>
        <w:tc>
          <w:tcPr>
            <w:tcW w:w="2193" w:type="dxa"/>
            <w:shd w:val="clear" w:color="auto" w:fill="FFFFFF"/>
            <w:vAlign w:val="center"/>
          </w:tcPr>
          <w:p>
            <w:pPr>
              <w:jc w:val="left"/>
              <w:rPr>
                <w:rFonts w:hint="default" w:ascii="Times New Roman" w:hAnsi="Times New Roman" w:cs="Times New Roman"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vertAlign w:val="baseline"/>
                <w:lang w:val="en-US" w:eastAsia="zh-CN"/>
              </w:rPr>
              <w:t>1.114</w:t>
            </w:r>
            <w:r>
              <w:rPr>
                <w:rFonts w:hint="eastAsia" w:ascii="Times New Roman" w:hAnsi="Times New Roman" w:cs="Times New Roman"/>
                <w:color w:val="000000"/>
                <w:sz w:val="21"/>
                <w:szCs w:val="21"/>
                <w:vertAlign w:val="baseline"/>
                <w:lang w:val="en-US" w:eastAsia="zh-CN"/>
              </w:rPr>
              <w:t>(1.032-1.203)</w:t>
            </w:r>
          </w:p>
        </w:tc>
        <w:tc>
          <w:tcPr>
            <w:tcW w:w="240" w:type="dxa"/>
            <w:shd w:val="clear" w:color="auto" w:fill="FFFFFF"/>
          </w:tcPr>
          <w:p>
            <w:pPr>
              <w:rPr>
                <w:rFonts w:hint="default" w:ascii="Times New Roman" w:hAnsi="Times New Roman" w:cs="Times New Roman"/>
                <w:color w:val="000000"/>
                <w:vertAlign w:val="baseline"/>
                <w:lang w:val="en-US" w:eastAsia="zh-CN"/>
              </w:rPr>
            </w:pPr>
          </w:p>
        </w:tc>
        <w:tc>
          <w:tcPr>
            <w:tcW w:w="2958" w:type="dxa"/>
            <w:shd w:val="clear" w:color="auto" w:fill="FFFFFF"/>
          </w:tcPr>
          <w:p>
            <w:pPr>
              <w:rPr>
                <w:rFonts w:hint="default" w:ascii="Times New Roman" w:hAnsi="Times New Roman" w:cs="Times New Roman"/>
                <w:color w:val="00000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vertAlign w:val="baseline"/>
                <w:lang w:val="en-US" w:eastAsia="zh-CN"/>
              </w:rPr>
              <w:t>1.118</w:t>
            </w:r>
            <w:r>
              <w:rPr>
                <w:rFonts w:hint="eastAsia" w:ascii="Times New Roman" w:hAnsi="Times New Roman" w:cs="Times New Roman"/>
                <w:color w:val="000000"/>
                <w:vertAlign w:val="baseline"/>
                <w:lang w:val="en-US" w:eastAsia="zh-CN"/>
              </w:rPr>
              <w:t>(1.017-1.230)</w:t>
            </w:r>
          </w:p>
        </w:tc>
        <w:tc>
          <w:tcPr>
            <w:tcW w:w="1663" w:type="dxa"/>
            <w:shd w:val="clear" w:color="auto" w:fill="FFFFFF"/>
            <w:vAlign w:val="center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  <w:t>-0.0</w:t>
            </w: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10</w:t>
            </w:r>
          </w:p>
        </w:tc>
        <w:tc>
          <w:tcPr>
            <w:tcW w:w="968" w:type="dxa"/>
            <w:shd w:val="clear" w:color="auto" w:fill="FFFFFF"/>
            <w:vAlign w:val="center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  <w:t>0.464</w:t>
            </w:r>
          </w:p>
        </w:tc>
        <w:tc>
          <w:tcPr>
            <w:tcW w:w="326" w:type="dxa"/>
            <w:shd w:val="clear" w:color="auto" w:fill="FFFFFF"/>
            <w:vAlign w:val="center"/>
          </w:tcPr>
          <w:p>
            <w:pPr>
              <w:jc w:val="both"/>
              <w:rPr>
                <w:rFonts w:hint="default" w:ascii="Times New Roman" w:hAnsi="Times New Roman" w:cs="Times New Roman"/>
                <w:color w:val="000000"/>
                <w:sz w:val="21"/>
                <w:szCs w:val="21"/>
                <w:vertAlign w:val="baseline"/>
              </w:rPr>
            </w:pPr>
          </w:p>
        </w:tc>
        <w:tc>
          <w:tcPr>
            <w:tcW w:w="1389" w:type="dxa"/>
            <w:shd w:val="clear" w:color="auto" w:fill="FFFFFF"/>
            <w:vAlign w:val="center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  <w:t>21.860</w:t>
            </w:r>
          </w:p>
        </w:tc>
        <w:tc>
          <w:tcPr>
            <w:tcW w:w="1190" w:type="dxa"/>
            <w:shd w:val="clear" w:color="auto" w:fill="FFFFFF"/>
            <w:vAlign w:val="center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  <w:t>0.40</w:t>
            </w: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3" w:hRule="atLeast"/>
        </w:trPr>
        <w:tc>
          <w:tcPr>
            <w:tcW w:w="1691" w:type="dxa"/>
            <w:shd w:val="clear" w:color="auto" w:fill="FFFFFF"/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  <w:tc>
          <w:tcPr>
            <w:tcW w:w="1251" w:type="dxa"/>
            <w:shd w:val="clear" w:color="auto" w:fill="FFFFFF"/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  <w:tc>
          <w:tcPr>
            <w:tcW w:w="1698" w:type="dxa"/>
            <w:shd w:val="clear" w:color="auto" w:fill="FFFFFF"/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  <w:t>Combined effect</w:t>
            </w:r>
          </w:p>
        </w:tc>
        <w:tc>
          <w:tcPr>
            <w:tcW w:w="2193" w:type="dxa"/>
            <w:shd w:val="clear" w:color="auto" w:fill="FFFFFF"/>
            <w:vAlign w:val="center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1"/>
                <w:szCs w:val="21"/>
                <w:vertAlign w:val="baseline"/>
                <w:lang w:val="en-US" w:eastAsia="zh-CN"/>
              </w:rPr>
              <w:t>-</w:t>
            </w:r>
          </w:p>
        </w:tc>
        <w:tc>
          <w:tcPr>
            <w:tcW w:w="240" w:type="dxa"/>
            <w:shd w:val="clear" w:color="auto" w:fill="FFFFFF"/>
          </w:tcPr>
          <w:p>
            <w:pPr>
              <w:rPr>
                <w:rFonts w:hint="default" w:ascii="Times New Roman" w:hAnsi="Times New Roman" w:cs="Times New Roman"/>
                <w:color w:val="000000"/>
                <w:vertAlign w:val="baseline"/>
                <w:lang w:val="en-US" w:eastAsia="zh-CN"/>
              </w:rPr>
            </w:pPr>
          </w:p>
        </w:tc>
        <w:tc>
          <w:tcPr>
            <w:tcW w:w="2958" w:type="dxa"/>
            <w:shd w:val="clear" w:color="auto" w:fill="FFFFFF"/>
          </w:tcPr>
          <w:p>
            <w:pPr>
              <w:rPr>
                <w:rFonts w:hint="default" w:ascii="Times New Roman" w:hAnsi="Times New Roman" w:cs="Times New Roman"/>
                <w:color w:val="000000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vertAlign w:val="baseline"/>
                <w:lang w:val="en-US" w:eastAsia="zh-CN"/>
              </w:rPr>
              <w:t>-</w:t>
            </w:r>
          </w:p>
        </w:tc>
        <w:tc>
          <w:tcPr>
            <w:tcW w:w="1663" w:type="dxa"/>
            <w:shd w:val="clear" w:color="auto" w:fill="FFFFFF"/>
            <w:vAlign w:val="center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-</w:t>
            </w:r>
          </w:p>
        </w:tc>
        <w:tc>
          <w:tcPr>
            <w:tcW w:w="968" w:type="dxa"/>
            <w:shd w:val="clear" w:color="auto" w:fill="FFFFFF"/>
            <w:vAlign w:val="center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-</w:t>
            </w:r>
          </w:p>
        </w:tc>
        <w:tc>
          <w:tcPr>
            <w:tcW w:w="326" w:type="dxa"/>
            <w:shd w:val="clear" w:color="auto" w:fill="FFFFFF"/>
            <w:vAlign w:val="center"/>
          </w:tcPr>
          <w:p>
            <w:pPr>
              <w:jc w:val="both"/>
              <w:rPr>
                <w:rFonts w:hint="default" w:ascii="Times New Roman" w:hAnsi="Times New Roman" w:cs="Times New Roman"/>
                <w:color w:val="00000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389" w:type="dxa"/>
            <w:shd w:val="clear" w:color="auto" w:fill="FFFFFF"/>
            <w:vAlign w:val="center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-</w:t>
            </w:r>
          </w:p>
        </w:tc>
        <w:tc>
          <w:tcPr>
            <w:tcW w:w="1190" w:type="dxa"/>
            <w:shd w:val="clear" w:color="auto" w:fill="FFFFFF"/>
            <w:vAlign w:val="center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-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3" w:hRule="atLeast"/>
        </w:trPr>
        <w:tc>
          <w:tcPr>
            <w:tcW w:w="1691" w:type="dxa"/>
            <w:shd w:val="clear" w:color="auto" w:fill="FFFFFF"/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  <w:t>Oral ulcer</w:t>
            </w:r>
          </w:p>
        </w:tc>
        <w:tc>
          <w:tcPr>
            <w:tcW w:w="1251" w:type="dxa"/>
            <w:shd w:val="clear" w:color="auto" w:fill="FFFFFF"/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IBD</w:t>
            </w:r>
          </w:p>
        </w:tc>
        <w:tc>
          <w:tcPr>
            <w:tcW w:w="1698" w:type="dxa"/>
            <w:shd w:val="clear" w:color="auto" w:fill="FFFFFF"/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  <w:t>de Lange KM</w:t>
            </w:r>
          </w:p>
        </w:tc>
        <w:tc>
          <w:tcPr>
            <w:tcW w:w="2193" w:type="dxa"/>
            <w:shd w:val="clear" w:color="auto" w:fill="FFFFFF"/>
            <w:vAlign w:val="center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vertAlign w:val="baseline"/>
              </w:rPr>
              <w:t>2.006</w:t>
            </w:r>
            <w:r>
              <w:rPr>
                <w:rFonts w:hint="eastAsia" w:ascii="Times New Roman" w:hAnsi="Times New Roman" w:cs="Times New Roman"/>
                <w:color w:val="000000"/>
                <w:sz w:val="21"/>
                <w:szCs w:val="21"/>
                <w:vertAlign w:val="baseline"/>
                <w:lang w:val="en-US" w:eastAsia="zh-CN"/>
              </w:rPr>
              <w:t>(0.215-18.679)</w:t>
            </w:r>
          </w:p>
        </w:tc>
        <w:tc>
          <w:tcPr>
            <w:tcW w:w="240" w:type="dxa"/>
            <w:shd w:val="clear" w:color="auto" w:fill="FFFFFF"/>
          </w:tcPr>
          <w:p>
            <w:pPr>
              <w:rPr>
                <w:rFonts w:hint="default" w:ascii="Times New Roman" w:hAnsi="Times New Roman" w:cs="Times New Roman"/>
                <w:color w:val="000000"/>
                <w:vertAlign w:val="baseline"/>
                <w:lang w:val="en-US" w:eastAsia="zh-CN"/>
              </w:rPr>
            </w:pPr>
          </w:p>
        </w:tc>
        <w:tc>
          <w:tcPr>
            <w:tcW w:w="2958" w:type="dxa"/>
            <w:shd w:val="clear" w:color="auto" w:fill="FFFFFF"/>
          </w:tcPr>
          <w:p>
            <w:pPr>
              <w:rPr>
                <w:rFonts w:hint="default" w:ascii="Times New Roman" w:hAnsi="Times New Roman" w:cs="Times New Roman"/>
                <w:color w:val="00000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vertAlign w:val="baseline"/>
                <w:lang w:val="en-US" w:eastAsia="zh-CN"/>
              </w:rPr>
              <w:t>0.298</w:t>
            </w:r>
            <w:r>
              <w:rPr>
                <w:rFonts w:hint="eastAsia" w:ascii="Times New Roman" w:hAnsi="Times New Roman" w:cs="Times New Roman"/>
                <w:color w:val="000000"/>
                <w:vertAlign w:val="baseline"/>
                <w:lang w:val="en-US" w:eastAsia="zh-CN"/>
              </w:rPr>
              <w:t>(9.053e-09, 9.810+06)</w:t>
            </w:r>
          </w:p>
        </w:tc>
        <w:tc>
          <w:tcPr>
            <w:tcW w:w="1663" w:type="dxa"/>
            <w:shd w:val="clear" w:color="auto" w:fill="FFFFFF"/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  <w:t>-0.00</w:t>
            </w: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1</w:t>
            </w:r>
          </w:p>
        </w:tc>
        <w:tc>
          <w:tcPr>
            <w:tcW w:w="968" w:type="dxa"/>
            <w:shd w:val="clear" w:color="auto" w:fill="FFFFFF"/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  <w:t>0.9</w:t>
            </w: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90</w:t>
            </w:r>
          </w:p>
        </w:tc>
        <w:tc>
          <w:tcPr>
            <w:tcW w:w="326" w:type="dxa"/>
            <w:shd w:val="clear" w:color="auto" w:fill="FFFFFF"/>
            <w:vAlign w:val="center"/>
          </w:tcPr>
          <w:p>
            <w:pPr>
              <w:jc w:val="both"/>
              <w:rPr>
                <w:rFonts w:hint="default" w:ascii="Times New Roman" w:hAnsi="Times New Roman" w:cs="Times New Roman"/>
                <w:color w:val="000000"/>
                <w:sz w:val="21"/>
                <w:szCs w:val="21"/>
                <w:vertAlign w:val="baseline"/>
              </w:rPr>
            </w:pPr>
          </w:p>
        </w:tc>
        <w:tc>
          <w:tcPr>
            <w:tcW w:w="1389" w:type="dxa"/>
            <w:shd w:val="clear" w:color="auto" w:fill="FFFFFF"/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  <w:t>552.33</w:t>
            </w: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7</w:t>
            </w:r>
          </w:p>
        </w:tc>
        <w:tc>
          <w:tcPr>
            <w:tcW w:w="1190" w:type="dxa"/>
            <w:shd w:val="clear" w:color="auto" w:fill="FFFFFF"/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  <w:t>4.31</w:t>
            </w: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7</w:t>
            </w:r>
            <w:r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  <w:t>e-102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3" w:hRule="atLeast"/>
        </w:trPr>
        <w:tc>
          <w:tcPr>
            <w:tcW w:w="1691" w:type="dxa"/>
            <w:shd w:val="clear" w:color="auto" w:fill="FFFFFF"/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  <w:tc>
          <w:tcPr>
            <w:tcW w:w="1251" w:type="dxa"/>
            <w:shd w:val="clear" w:color="auto" w:fill="FFFFFF"/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  <w:tc>
          <w:tcPr>
            <w:tcW w:w="1698" w:type="dxa"/>
            <w:shd w:val="clear" w:color="auto" w:fill="FFFFFF"/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  <w:t>IIBDGC</w:t>
            </w:r>
          </w:p>
        </w:tc>
        <w:tc>
          <w:tcPr>
            <w:tcW w:w="2193" w:type="dxa"/>
            <w:shd w:val="clear" w:color="auto" w:fill="FFFFFF"/>
            <w:vAlign w:val="center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vertAlign w:val="baseline"/>
              </w:rPr>
              <w:t>11.322</w:t>
            </w:r>
            <w:r>
              <w:rPr>
                <w:rFonts w:hint="eastAsia" w:ascii="Times New Roman" w:hAnsi="Times New Roman" w:cs="Times New Roman"/>
                <w:color w:val="000000"/>
                <w:sz w:val="21"/>
                <w:szCs w:val="21"/>
                <w:vertAlign w:val="baseline"/>
                <w:lang w:val="en-US" w:eastAsia="zh-CN"/>
              </w:rPr>
              <w:t>(2.108-60.824)</w:t>
            </w:r>
          </w:p>
        </w:tc>
        <w:tc>
          <w:tcPr>
            <w:tcW w:w="240" w:type="dxa"/>
            <w:shd w:val="clear" w:color="auto" w:fill="FFFFFF"/>
          </w:tcPr>
          <w:p>
            <w:pPr>
              <w:rPr>
                <w:rFonts w:hint="default" w:ascii="Times New Roman" w:hAnsi="Times New Roman" w:cs="Times New Roman"/>
                <w:color w:val="000000"/>
                <w:vertAlign w:val="baseline"/>
                <w:lang w:val="en-US" w:eastAsia="zh-CN"/>
              </w:rPr>
            </w:pPr>
          </w:p>
        </w:tc>
        <w:tc>
          <w:tcPr>
            <w:tcW w:w="2958" w:type="dxa"/>
            <w:shd w:val="clear" w:color="auto" w:fill="FFFFFF"/>
          </w:tcPr>
          <w:p>
            <w:pPr>
              <w:rPr>
                <w:rFonts w:hint="default" w:ascii="Times New Roman" w:hAnsi="Times New Roman" w:cs="Times New Roman"/>
                <w:color w:val="00000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vertAlign w:val="baseline"/>
                <w:lang w:val="en-US" w:eastAsia="zh-CN"/>
              </w:rPr>
              <w:t>2.032</w:t>
            </w:r>
            <w:r>
              <w:rPr>
                <w:rFonts w:hint="eastAsia" w:ascii="Times New Roman" w:hAnsi="Times New Roman" w:cs="Times New Roman"/>
                <w:color w:val="000000"/>
                <w:vertAlign w:val="baseline"/>
                <w:lang w:val="en-US" w:eastAsia="zh-CN"/>
              </w:rPr>
              <w:t>(0.002-1652.992)</w:t>
            </w:r>
          </w:p>
        </w:tc>
        <w:tc>
          <w:tcPr>
            <w:tcW w:w="1663" w:type="dxa"/>
            <w:shd w:val="clear" w:color="auto" w:fill="FFFFFF"/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  <w:t>-0.008</w:t>
            </w:r>
          </w:p>
        </w:tc>
        <w:tc>
          <w:tcPr>
            <w:tcW w:w="968" w:type="dxa"/>
            <w:shd w:val="clear" w:color="auto" w:fill="FFFFFF"/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  <w:t>0.749</w:t>
            </w:r>
          </w:p>
        </w:tc>
        <w:tc>
          <w:tcPr>
            <w:tcW w:w="326" w:type="dxa"/>
            <w:shd w:val="clear" w:color="auto" w:fill="FFFFFF"/>
            <w:vAlign w:val="center"/>
          </w:tcPr>
          <w:p>
            <w:pPr>
              <w:jc w:val="both"/>
              <w:rPr>
                <w:rFonts w:hint="default" w:ascii="Times New Roman" w:hAnsi="Times New Roman" w:cs="Times New Roman"/>
                <w:color w:val="000000"/>
                <w:sz w:val="21"/>
                <w:szCs w:val="21"/>
                <w:vertAlign w:val="baseline"/>
              </w:rPr>
            </w:pPr>
          </w:p>
        </w:tc>
        <w:tc>
          <w:tcPr>
            <w:tcW w:w="1389" w:type="dxa"/>
            <w:shd w:val="clear" w:color="auto" w:fill="FFFFFF"/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  <w:t>286.137</w:t>
            </w:r>
          </w:p>
        </w:tc>
        <w:tc>
          <w:tcPr>
            <w:tcW w:w="1190" w:type="dxa"/>
            <w:shd w:val="clear" w:color="auto" w:fill="FFFFFF"/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  <w:t>1.230e-45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3" w:hRule="atLeast"/>
        </w:trPr>
        <w:tc>
          <w:tcPr>
            <w:tcW w:w="1691" w:type="dxa"/>
            <w:shd w:val="clear" w:color="auto" w:fill="FFFFFF"/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  <w:tc>
          <w:tcPr>
            <w:tcW w:w="1251" w:type="dxa"/>
            <w:shd w:val="clear" w:color="auto" w:fill="FFFFFF"/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  <w:tc>
          <w:tcPr>
            <w:tcW w:w="1698" w:type="dxa"/>
            <w:shd w:val="clear" w:color="auto" w:fill="FFFFFF"/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F</w:t>
            </w:r>
            <w:r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  <w:t>innGen</w:t>
            </w:r>
          </w:p>
        </w:tc>
        <w:tc>
          <w:tcPr>
            <w:tcW w:w="2193" w:type="dxa"/>
            <w:shd w:val="clear" w:color="auto" w:fill="FFFFFF"/>
            <w:vAlign w:val="center"/>
          </w:tcPr>
          <w:p>
            <w:pPr>
              <w:jc w:val="left"/>
              <w:rPr>
                <w:rFonts w:hint="default" w:ascii="Times New Roman" w:hAnsi="Times New Roman" w:cs="Times New Roman"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vertAlign w:val="baseline"/>
                <w:lang w:val="en-US" w:eastAsia="zh-CN"/>
              </w:rPr>
              <w:t>3.64</w:t>
            </w:r>
            <w:r>
              <w:rPr>
                <w:rFonts w:hint="eastAsia" w:ascii="Times New Roman" w:hAnsi="Times New Roman" w:cs="Times New Roman"/>
                <w:color w:val="000000"/>
                <w:sz w:val="21"/>
                <w:szCs w:val="21"/>
                <w:vertAlign w:val="baseline"/>
                <w:lang w:val="en-US" w:eastAsia="zh-CN"/>
              </w:rPr>
              <w:t>9(0.498-26.744)</w:t>
            </w:r>
          </w:p>
        </w:tc>
        <w:tc>
          <w:tcPr>
            <w:tcW w:w="240" w:type="dxa"/>
            <w:shd w:val="clear" w:color="auto" w:fill="FFFFFF"/>
          </w:tcPr>
          <w:p>
            <w:pPr>
              <w:rPr>
                <w:rFonts w:hint="default" w:ascii="Times New Roman" w:hAnsi="Times New Roman" w:cs="Times New Roman"/>
                <w:color w:val="000000"/>
                <w:vertAlign w:val="baseline"/>
                <w:lang w:val="en-US" w:eastAsia="zh-CN"/>
              </w:rPr>
            </w:pPr>
          </w:p>
        </w:tc>
        <w:tc>
          <w:tcPr>
            <w:tcW w:w="2958" w:type="dxa"/>
            <w:shd w:val="clear" w:color="auto" w:fill="FFFFFF"/>
          </w:tcPr>
          <w:p>
            <w:pPr>
              <w:rPr>
                <w:rFonts w:hint="default" w:ascii="Times New Roman" w:hAnsi="Times New Roman" w:cs="Times New Roman"/>
                <w:color w:val="00000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vertAlign w:val="baseline"/>
                <w:lang w:val="en-US" w:eastAsia="zh-CN"/>
              </w:rPr>
              <w:t>2.20</w:t>
            </w:r>
            <w:r>
              <w:rPr>
                <w:rFonts w:hint="eastAsia" w:ascii="Times New Roman" w:hAnsi="Times New Roman" w:cs="Times New Roman"/>
                <w:color w:val="000000"/>
                <w:vertAlign w:val="baseline"/>
                <w:lang w:val="en-US" w:eastAsia="zh-CN"/>
              </w:rPr>
              <w:t>4(0.045-107.558)</w:t>
            </w:r>
          </w:p>
        </w:tc>
        <w:tc>
          <w:tcPr>
            <w:tcW w:w="1663" w:type="dxa"/>
            <w:shd w:val="clear" w:color="auto" w:fill="FFFFFF"/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  <w:t>0.00</w:t>
            </w: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2</w:t>
            </w:r>
          </w:p>
        </w:tc>
        <w:tc>
          <w:tcPr>
            <w:tcW w:w="968" w:type="dxa"/>
            <w:shd w:val="clear" w:color="auto" w:fill="FFFFFF"/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  <w:t>0.</w:t>
            </w: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900</w:t>
            </w:r>
          </w:p>
        </w:tc>
        <w:tc>
          <w:tcPr>
            <w:tcW w:w="326" w:type="dxa"/>
            <w:shd w:val="clear" w:color="auto" w:fill="FFFFFF"/>
            <w:vAlign w:val="center"/>
          </w:tcPr>
          <w:p>
            <w:pPr>
              <w:jc w:val="both"/>
              <w:rPr>
                <w:rFonts w:hint="default" w:ascii="Times New Roman" w:hAnsi="Times New Roman" w:cs="Times New Roman"/>
                <w:color w:val="000000"/>
                <w:sz w:val="21"/>
                <w:szCs w:val="21"/>
                <w:vertAlign w:val="baseline"/>
              </w:rPr>
            </w:pPr>
          </w:p>
        </w:tc>
        <w:tc>
          <w:tcPr>
            <w:tcW w:w="1389" w:type="dxa"/>
            <w:shd w:val="clear" w:color="auto" w:fill="FFFFFF"/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  <w:t>69.414</w:t>
            </w:r>
          </w:p>
        </w:tc>
        <w:tc>
          <w:tcPr>
            <w:tcW w:w="1190" w:type="dxa"/>
            <w:shd w:val="clear" w:color="auto" w:fill="FFFFFF"/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  <w:t>1.359e-05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3" w:hRule="atLeast"/>
        </w:trPr>
        <w:tc>
          <w:tcPr>
            <w:tcW w:w="1691" w:type="dxa"/>
            <w:shd w:val="clear" w:color="auto" w:fill="FFFFFF"/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  <w:tc>
          <w:tcPr>
            <w:tcW w:w="1251" w:type="dxa"/>
            <w:shd w:val="clear" w:color="auto" w:fill="FFFFFF"/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  <w:tc>
          <w:tcPr>
            <w:tcW w:w="1698" w:type="dxa"/>
            <w:shd w:val="clear" w:color="auto" w:fill="FFFFFF"/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  <w:t>Combined effect</w:t>
            </w:r>
          </w:p>
        </w:tc>
        <w:tc>
          <w:tcPr>
            <w:tcW w:w="2193" w:type="dxa"/>
            <w:shd w:val="clear" w:color="auto" w:fill="FFFFFF"/>
            <w:vAlign w:val="center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1"/>
                <w:szCs w:val="21"/>
                <w:vertAlign w:val="baseline"/>
                <w:lang w:val="en-US" w:eastAsia="zh-CN"/>
              </w:rPr>
              <w:t>-</w:t>
            </w:r>
          </w:p>
        </w:tc>
        <w:tc>
          <w:tcPr>
            <w:tcW w:w="240" w:type="dxa"/>
            <w:shd w:val="clear" w:color="auto" w:fill="FFFFFF"/>
          </w:tcPr>
          <w:p>
            <w:pPr>
              <w:rPr>
                <w:rFonts w:hint="default" w:ascii="Times New Roman" w:hAnsi="Times New Roman" w:cs="Times New Roman"/>
                <w:color w:val="000000"/>
                <w:vertAlign w:val="baseline"/>
                <w:lang w:val="en-US" w:eastAsia="zh-CN"/>
              </w:rPr>
            </w:pPr>
          </w:p>
        </w:tc>
        <w:tc>
          <w:tcPr>
            <w:tcW w:w="2958" w:type="dxa"/>
            <w:shd w:val="clear" w:color="auto" w:fill="FFFFFF"/>
          </w:tcPr>
          <w:p>
            <w:pPr>
              <w:rPr>
                <w:rFonts w:hint="default" w:ascii="Times New Roman" w:hAnsi="Times New Roman" w:cs="Times New Roman"/>
                <w:color w:val="000000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vertAlign w:val="baseline"/>
                <w:lang w:val="en-US" w:eastAsia="zh-CN"/>
              </w:rPr>
              <w:t>-</w:t>
            </w:r>
          </w:p>
        </w:tc>
        <w:tc>
          <w:tcPr>
            <w:tcW w:w="1663" w:type="dxa"/>
            <w:shd w:val="clear" w:color="auto" w:fill="FFFFFF"/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-</w:t>
            </w:r>
          </w:p>
        </w:tc>
        <w:tc>
          <w:tcPr>
            <w:tcW w:w="968" w:type="dxa"/>
            <w:shd w:val="clear" w:color="auto" w:fill="FFFFFF"/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-</w:t>
            </w:r>
          </w:p>
        </w:tc>
        <w:tc>
          <w:tcPr>
            <w:tcW w:w="326" w:type="dxa"/>
            <w:shd w:val="clear" w:color="auto" w:fill="FFFFFF"/>
            <w:vAlign w:val="center"/>
          </w:tcPr>
          <w:p>
            <w:pPr>
              <w:jc w:val="both"/>
              <w:rPr>
                <w:rFonts w:hint="default" w:ascii="Times New Roman" w:hAnsi="Times New Roman" w:cs="Times New Roman"/>
                <w:color w:val="00000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389" w:type="dxa"/>
            <w:shd w:val="clear" w:color="auto" w:fill="FFFFFF"/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-</w:t>
            </w:r>
          </w:p>
        </w:tc>
        <w:tc>
          <w:tcPr>
            <w:tcW w:w="1190" w:type="dxa"/>
            <w:shd w:val="clear" w:color="auto" w:fill="FFFFFF"/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-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3" w:hRule="atLeast"/>
        </w:trPr>
        <w:tc>
          <w:tcPr>
            <w:tcW w:w="1691" w:type="dxa"/>
            <w:shd w:val="clear" w:color="auto" w:fill="FFFFFF"/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  <w:tc>
          <w:tcPr>
            <w:tcW w:w="1251" w:type="dxa"/>
            <w:shd w:val="clear" w:color="auto" w:fill="FFFFFF"/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CD</w:t>
            </w:r>
          </w:p>
        </w:tc>
        <w:tc>
          <w:tcPr>
            <w:tcW w:w="1698" w:type="dxa"/>
            <w:shd w:val="clear" w:color="auto" w:fill="FFFFFF"/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  <w:t>de Lange KM</w:t>
            </w:r>
          </w:p>
        </w:tc>
        <w:tc>
          <w:tcPr>
            <w:tcW w:w="2193" w:type="dxa"/>
            <w:shd w:val="clear" w:color="auto" w:fill="FFFFFF"/>
            <w:vAlign w:val="center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vertAlign w:val="baseline"/>
              </w:rPr>
              <w:t>3</w:t>
            </w:r>
            <w:r>
              <w:rPr>
                <w:rFonts w:hint="eastAsia" w:ascii="Times New Roman" w:hAnsi="Times New Roman" w:cs="Times New Roman"/>
                <w:color w:val="000000"/>
                <w:sz w:val="21"/>
                <w:szCs w:val="21"/>
                <w:vertAlign w:val="baseline"/>
                <w:lang w:val="en-US" w:eastAsia="zh-CN"/>
              </w:rPr>
              <w:t>5.</w:t>
            </w: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vertAlign w:val="baseline"/>
              </w:rPr>
              <w:t>871</w:t>
            </w:r>
            <w:r>
              <w:rPr>
                <w:rFonts w:hint="eastAsia" w:ascii="Times New Roman" w:hAnsi="Times New Roman" w:cs="Times New Roman"/>
                <w:color w:val="000000"/>
                <w:sz w:val="21"/>
                <w:szCs w:val="21"/>
                <w:vertAlign w:val="baseline"/>
                <w:lang w:val="en-US" w:eastAsia="zh-CN"/>
              </w:rPr>
              <w:t>(1.434-897.557)</w:t>
            </w:r>
          </w:p>
        </w:tc>
        <w:tc>
          <w:tcPr>
            <w:tcW w:w="240" w:type="dxa"/>
            <w:shd w:val="clear" w:color="auto" w:fill="FFFFFF"/>
          </w:tcPr>
          <w:p>
            <w:pPr>
              <w:rPr>
                <w:rFonts w:hint="default" w:ascii="Times New Roman" w:hAnsi="Times New Roman" w:cs="Times New Roman"/>
                <w:color w:val="000000"/>
                <w:vertAlign w:val="baseline"/>
                <w:lang w:val="en-US" w:eastAsia="zh-CN"/>
              </w:rPr>
            </w:pPr>
          </w:p>
        </w:tc>
        <w:tc>
          <w:tcPr>
            <w:tcW w:w="2958" w:type="dxa"/>
            <w:shd w:val="clear" w:color="auto" w:fill="FFFFFF"/>
          </w:tcPr>
          <w:p>
            <w:pPr>
              <w:rPr>
                <w:rFonts w:hint="default" w:ascii="Times New Roman" w:hAnsi="Times New Roman" w:cs="Times New Roman"/>
                <w:color w:val="00000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vertAlign w:val="baseline"/>
                <w:lang w:val="en-US" w:eastAsia="zh-CN"/>
              </w:rPr>
              <w:t>3.178</w:t>
            </w:r>
            <w:r>
              <w:rPr>
                <w:rFonts w:hint="eastAsia" w:ascii="Times New Roman" w:hAnsi="Times New Roman" w:cs="Times New Roman"/>
                <w:color w:val="000000"/>
                <w:vertAlign w:val="baseline"/>
                <w:lang w:val="en-US" w:eastAsia="zh-CN"/>
              </w:rPr>
              <w:t>e-07(1.045e-17, 9670.473)</w:t>
            </w:r>
          </w:p>
        </w:tc>
        <w:tc>
          <w:tcPr>
            <w:tcW w:w="1663" w:type="dxa"/>
            <w:shd w:val="clear" w:color="auto" w:fill="FFFFFF"/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  <w:t>0.074</w:t>
            </w:r>
          </w:p>
        </w:tc>
        <w:tc>
          <w:tcPr>
            <w:tcW w:w="968" w:type="dxa"/>
            <w:shd w:val="clear" w:color="auto" w:fill="FFFFFF"/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  <w:t>0.310</w:t>
            </w:r>
          </w:p>
        </w:tc>
        <w:tc>
          <w:tcPr>
            <w:tcW w:w="326" w:type="dxa"/>
            <w:shd w:val="clear" w:color="auto" w:fill="FFFFFF"/>
            <w:vAlign w:val="center"/>
          </w:tcPr>
          <w:p>
            <w:pPr>
              <w:jc w:val="both"/>
              <w:rPr>
                <w:rFonts w:hint="default" w:ascii="Times New Roman" w:hAnsi="Times New Roman" w:cs="Times New Roman"/>
                <w:color w:val="000000"/>
                <w:sz w:val="21"/>
                <w:szCs w:val="21"/>
                <w:vertAlign w:val="baseline"/>
              </w:rPr>
            </w:pPr>
          </w:p>
        </w:tc>
        <w:tc>
          <w:tcPr>
            <w:tcW w:w="1389" w:type="dxa"/>
            <w:shd w:val="clear" w:color="auto" w:fill="FFFFFF"/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  <w:t>692.99</w:t>
            </w: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2</w:t>
            </w:r>
          </w:p>
        </w:tc>
        <w:tc>
          <w:tcPr>
            <w:tcW w:w="1190" w:type="dxa"/>
            <w:shd w:val="clear" w:color="auto" w:fill="FFFFFF"/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  <w:t>1.328e-131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3" w:hRule="atLeast"/>
        </w:trPr>
        <w:tc>
          <w:tcPr>
            <w:tcW w:w="1691" w:type="dxa"/>
            <w:shd w:val="clear" w:color="auto" w:fill="FFFFFF"/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  <w:tc>
          <w:tcPr>
            <w:tcW w:w="1251" w:type="dxa"/>
            <w:shd w:val="clear" w:color="auto" w:fill="FFFFFF"/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  <w:tc>
          <w:tcPr>
            <w:tcW w:w="1698" w:type="dxa"/>
            <w:shd w:val="clear" w:color="auto" w:fill="FFFFFF"/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  <w:t>IIBDGC</w:t>
            </w:r>
          </w:p>
        </w:tc>
        <w:tc>
          <w:tcPr>
            <w:tcW w:w="2193" w:type="dxa"/>
            <w:shd w:val="clear" w:color="auto" w:fill="FFFFFF"/>
            <w:vAlign w:val="center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vertAlign w:val="baseline"/>
              </w:rPr>
              <w:t>1.395</w:t>
            </w:r>
            <w:r>
              <w:rPr>
                <w:rFonts w:hint="eastAsia" w:ascii="Times New Roman" w:hAnsi="Times New Roman" w:cs="Times New Roman"/>
                <w:color w:val="000000"/>
                <w:sz w:val="21"/>
                <w:szCs w:val="21"/>
                <w:vertAlign w:val="baseline"/>
                <w:lang w:val="en-US" w:eastAsia="zh-CN"/>
              </w:rPr>
              <w:t>(0.143-13.581)</w:t>
            </w:r>
          </w:p>
        </w:tc>
        <w:tc>
          <w:tcPr>
            <w:tcW w:w="240" w:type="dxa"/>
            <w:shd w:val="clear" w:color="auto" w:fill="FFFFFF"/>
          </w:tcPr>
          <w:p>
            <w:pPr>
              <w:rPr>
                <w:rFonts w:hint="default" w:ascii="Times New Roman" w:hAnsi="Times New Roman" w:cs="Times New Roman"/>
                <w:color w:val="000000"/>
                <w:vertAlign w:val="baseline"/>
                <w:lang w:val="en-US" w:eastAsia="zh-CN"/>
              </w:rPr>
            </w:pPr>
          </w:p>
        </w:tc>
        <w:tc>
          <w:tcPr>
            <w:tcW w:w="2958" w:type="dxa"/>
            <w:shd w:val="clear" w:color="auto" w:fill="FFFFFF"/>
          </w:tcPr>
          <w:p>
            <w:pPr>
              <w:rPr>
                <w:rFonts w:hint="default" w:ascii="Times New Roman" w:hAnsi="Times New Roman" w:cs="Times New Roman"/>
                <w:color w:val="00000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vertAlign w:val="baseline"/>
                <w:lang w:val="en-US" w:eastAsia="zh-CN"/>
              </w:rPr>
              <w:t>0.023</w:t>
            </w:r>
            <w:r>
              <w:rPr>
                <w:rFonts w:hint="eastAsia" w:ascii="Times New Roman" w:hAnsi="Times New Roman" w:cs="Times New Roman"/>
                <w:color w:val="000000"/>
                <w:vertAlign w:val="baseline"/>
                <w:lang w:val="en-US" w:eastAsia="zh-CN"/>
              </w:rPr>
              <w:t>(4.678e-07, 1173.407)</w:t>
            </w:r>
          </w:p>
        </w:tc>
        <w:tc>
          <w:tcPr>
            <w:tcW w:w="1663" w:type="dxa"/>
            <w:shd w:val="clear" w:color="auto" w:fill="FFFFFF"/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  <w:t>0.015</w:t>
            </w:r>
          </w:p>
        </w:tc>
        <w:tc>
          <w:tcPr>
            <w:tcW w:w="968" w:type="dxa"/>
            <w:shd w:val="clear" w:color="auto" w:fill="FFFFFF"/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  <w:t>0.70</w:t>
            </w: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6</w:t>
            </w:r>
          </w:p>
        </w:tc>
        <w:tc>
          <w:tcPr>
            <w:tcW w:w="326" w:type="dxa"/>
            <w:shd w:val="clear" w:color="auto" w:fill="FFFFFF"/>
            <w:vAlign w:val="center"/>
          </w:tcPr>
          <w:p>
            <w:pPr>
              <w:jc w:val="both"/>
              <w:rPr>
                <w:rFonts w:hint="default" w:ascii="Times New Roman" w:hAnsi="Times New Roman" w:cs="Times New Roman"/>
                <w:color w:val="000000"/>
                <w:sz w:val="21"/>
                <w:szCs w:val="21"/>
                <w:vertAlign w:val="baseline"/>
              </w:rPr>
            </w:pPr>
          </w:p>
        </w:tc>
        <w:tc>
          <w:tcPr>
            <w:tcW w:w="1389" w:type="dxa"/>
            <w:shd w:val="clear" w:color="auto" w:fill="FFFFFF"/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  <w:t>385.64</w:t>
            </w: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5</w:t>
            </w:r>
          </w:p>
        </w:tc>
        <w:tc>
          <w:tcPr>
            <w:tcW w:w="1190" w:type="dxa"/>
            <w:shd w:val="clear" w:color="auto" w:fill="FFFFFF"/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  <w:t>1.06</w:t>
            </w: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6</w:t>
            </w:r>
            <w:r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  <w:t>e-65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3" w:hRule="atLeast"/>
        </w:trPr>
        <w:tc>
          <w:tcPr>
            <w:tcW w:w="1691" w:type="dxa"/>
            <w:shd w:val="clear" w:color="auto" w:fill="FFFFFF"/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  <w:tc>
          <w:tcPr>
            <w:tcW w:w="1251" w:type="dxa"/>
            <w:shd w:val="clear" w:color="auto" w:fill="FFFFFF"/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  <w:tc>
          <w:tcPr>
            <w:tcW w:w="1698" w:type="dxa"/>
            <w:shd w:val="clear" w:color="auto" w:fill="FFFFFF"/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F</w:t>
            </w:r>
            <w:r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  <w:t>innGen</w:t>
            </w:r>
          </w:p>
        </w:tc>
        <w:tc>
          <w:tcPr>
            <w:tcW w:w="2193" w:type="dxa"/>
            <w:shd w:val="clear" w:color="auto" w:fill="FFFFFF"/>
            <w:vAlign w:val="center"/>
          </w:tcPr>
          <w:p>
            <w:pPr>
              <w:jc w:val="left"/>
              <w:rPr>
                <w:rFonts w:hint="default" w:ascii="Times New Roman" w:hAnsi="Times New Roman" w:cs="Times New Roman"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vertAlign w:val="baseline"/>
                <w:lang w:val="en-US" w:eastAsia="zh-CN"/>
              </w:rPr>
              <w:t>31.755</w:t>
            </w:r>
            <w:r>
              <w:rPr>
                <w:rFonts w:hint="eastAsia" w:ascii="Times New Roman" w:hAnsi="Times New Roman" w:cs="Times New Roman"/>
                <w:color w:val="000000"/>
                <w:sz w:val="21"/>
                <w:szCs w:val="21"/>
                <w:vertAlign w:val="baseline"/>
                <w:lang w:val="en-US" w:eastAsia="zh-CN"/>
              </w:rPr>
              <w:t>(0.369-273.432)</w:t>
            </w:r>
          </w:p>
        </w:tc>
        <w:tc>
          <w:tcPr>
            <w:tcW w:w="240" w:type="dxa"/>
            <w:shd w:val="clear" w:color="auto" w:fill="FFFFFF"/>
          </w:tcPr>
          <w:p>
            <w:pPr>
              <w:rPr>
                <w:rFonts w:hint="default" w:ascii="Times New Roman" w:hAnsi="Times New Roman" w:cs="Times New Roman"/>
                <w:color w:val="000000"/>
                <w:vertAlign w:val="baseline"/>
                <w:lang w:val="en-US" w:eastAsia="zh-CN"/>
              </w:rPr>
            </w:pPr>
          </w:p>
        </w:tc>
        <w:tc>
          <w:tcPr>
            <w:tcW w:w="2958" w:type="dxa"/>
            <w:shd w:val="clear" w:color="auto" w:fill="FFFFFF"/>
          </w:tcPr>
          <w:p>
            <w:pPr>
              <w:rPr>
                <w:rFonts w:hint="default" w:ascii="Times New Roman" w:hAnsi="Times New Roman" w:cs="Times New Roman"/>
                <w:color w:val="00000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vertAlign w:val="baseline"/>
                <w:lang w:val="en-US" w:eastAsia="zh-CN"/>
              </w:rPr>
              <w:t>13.634</w:t>
            </w:r>
            <w:r>
              <w:rPr>
                <w:rFonts w:hint="eastAsia" w:ascii="Times New Roman" w:hAnsi="Times New Roman" w:cs="Times New Roman"/>
                <w:color w:val="000000"/>
                <w:vertAlign w:val="baseline"/>
                <w:lang w:val="en-US" w:eastAsia="zh-CN"/>
              </w:rPr>
              <w:t>(0.001-145.479)</w:t>
            </w:r>
          </w:p>
        </w:tc>
        <w:tc>
          <w:tcPr>
            <w:tcW w:w="1663" w:type="dxa"/>
            <w:shd w:val="clear" w:color="auto" w:fill="FFFFFF"/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  <w:t>-0.001</w:t>
            </w:r>
          </w:p>
        </w:tc>
        <w:tc>
          <w:tcPr>
            <w:tcW w:w="968" w:type="dxa"/>
            <w:shd w:val="clear" w:color="auto" w:fill="FFFFFF"/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  <w:t>0.968</w:t>
            </w:r>
          </w:p>
        </w:tc>
        <w:tc>
          <w:tcPr>
            <w:tcW w:w="326" w:type="dxa"/>
            <w:shd w:val="clear" w:color="auto" w:fill="FFFFFF"/>
            <w:vAlign w:val="center"/>
          </w:tcPr>
          <w:p>
            <w:pPr>
              <w:jc w:val="both"/>
              <w:rPr>
                <w:rFonts w:hint="default" w:ascii="Times New Roman" w:hAnsi="Times New Roman" w:cs="Times New Roman"/>
                <w:color w:val="000000"/>
                <w:sz w:val="21"/>
                <w:szCs w:val="21"/>
                <w:vertAlign w:val="baseline"/>
              </w:rPr>
            </w:pPr>
          </w:p>
        </w:tc>
        <w:tc>
          <w:tcPr>
            <w:tcW w:w="1389" w:type="dxa"/>
            <w:shd w:val="clear" w:color="auto" w:fill="FFFFFF"/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  <w:t>70.8</w:t>
            </w: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90</w:t>
            </w:r>
          </w:p>
        </w:tc>
        <w:tc>
          <w:tcPr>
            <w:tcW w:w="1190" w:type="dxa"/>
            <w:shd w:val="clear" w:color="auto" w:fill="FFFFFF"/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  <w:t>8.367e-06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3" w:hRule="atLeast"/>
        </w:trPr>
        <w:tc>
          <w:tcPr>
            <w:tcW w:w="1691" w:type="dxa"/>
            <w:shd w:val="clear" w:color="auto" w:fill="FFFFFF"/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  <w:tc>
          <w:tcPr>
            <w:tcW w:w="1251" w:type="dxa"/>
            <w:shd w:val="clear" w:color="auto" w:fill="FFFFFF"/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  <w:tc>
          <w:tcPr>
            <w:tcW w:w="1698" w:type="dxa"/>
            <w:shd w:val="clear" w:color="auto" w:fill="FFFFFF"/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  <w:t>Combined effect</w:t>
            </w:r>
          </w:p>
        </w:tc>
        <w:tc>
          <w:tcPr>
            <w:tcW w:w="2193" w:type="dxa"/>
            <w:shd w:val="clear" w:color="auto" w:fill="FFFFFF"/>
            <w:vAlign w:val="center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1"/>
                <w:szCs w:val="21"/>
                <w:vertAlign w:val="baseline"/>
                <w:lang w:val="en-US" w:eastAsia="zh-CN"/>
              </w:rPr>
              <w:t>-</w:t>
            </w:r>
          </w:p>
        </w:tc>
        <w:tc>
          <w:tcPr>
            <w:tcW w:w="240" w:type="dxa"/>
            <w:shd w:val="clear" w:color="auto" w:fill="FFFFFF"/>
          </w:tcPr>
          <w:p>
            <w:pPr>
              <w:rPr>
                <w:rFonts w:hint="default" w:ascii="Times New Roman" w:hAnsi="Times New Roman" w:cs="Times New Roman"/>
                <w:color w:val="000000"/>
                <w:vertAlign w:val="baseline"/>
                <w:lang w:val="en-US" w:eastAsia="zh-CN"/>
              </w:rPr>
            </w:pPr>
          </w:p>
        </w:tc>
        <w:tc>
          <w:tcPr>
            <w:tcW w:w="2958" w:type="dxa"/>
            <w:shd w:val="clear" w:color="auto" w:fill="FFFFFF"/>
          </w:tcPr>
          <w:p>
            <w:pPr>
              <w:rPr>
                <w:rFonts w:hint="default" w:ascii="Times New Roman" w:hAnsi="Times New Roman" w:cs="Times New Roman"/>
                <w:color w:val="000000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vertAlign w:val="baseline"/>
                <w:lang w:val="en-US" w:eastAsia="zh-CN"/>
              </w:rPr>
              <w:t>-</w:t>
            </w:r>
          </w:p>
        </w:tc>
        <w:tc>
          <w:tcPr>
            <w:tcW w:w="1663" w:type="dxa"/>
            <w:shd w:val="clear" w:color="auto" w:fill="FFFFFF"/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-</w:t>
            </w:r>
          </w:p>
        </w:tc>
        <w:tc>
          <w:tcPr>
            <w:tcW w:w="968" w:type="dxa"/>
            <w:shd w:val="clear" w:color="auto" w:fill="FFFFFF"/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-</w:t>
            </w:r>
          </w:p>
        </w:tc>
        <w:tc>
          <w:tcPr>
            <w:tcW w:w="326" w:type="dxa"/>
            <w:shd w:val="clear" w:color="auto" w:fill="FFFFFF"/>
            <w:vAlign w:val="center"/>
          </w:tcPr>
          <w:p>
            <w:pPr>
              <w:jc w:val="both"/>
              <w:rPr>
                <w:rFonts w:hint="default" w:ascii="Times New Roman" w:hAnsi="Times New Roman" w:cs="Times New Roman"/>
                <w:color w:val="00000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389" w:type="dxa"/>
            <w:shd w:val="clear" w:color="auto" w:fill="FFFFFF"/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-</w:t>
            </w:r>
          </w:p>
        </w:tc>
        <w:tc>
          <w:tcPr>
            <w:tcW w:w="1190" w:type="dxa"/>
            <w:shd w:val="clear" w:color="auto" w:fill="FFFFFF"/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-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3" w:hRule="atLeast"/>
        </w:trPr>
        <w:tc>
          <w:tcPr>
            <w:tcW w:w="1691" w:type="dxa"/>
            <w:shd w:val="clear" w:color="auto" w:fill="FFFFFF"/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  <w:tc>
          <w:tcPr>
            <w:tcW w:w="1251" w:type="dxa"/>
            <w:shd w:val="clear" w:color="auto" w:fill="FFFFFF"/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UC</w:t>
            </w:r>
          </w:p>
        </w:tc>
        <w:tc>
          <w:tcPr>
            <w:tcW w:w="1698" w:type="dxa"/>
            <w:shd w:val="clear" w:color="auto" w:fill="FFFFFF"/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  <w:t>de Lange KM</w:t>
            </w:r>
          </w:p>
        </w:tc>
        <w:tc>
          <w:tcPr>
            <w:tcW w:w="2193" w:type="dxa"/>
            <w:shd w:val="clear" w:color="auto" w:fill="FFFFFF"/>
            <w:vAlign w:val="center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1"/>
                <w:szCs w:val="21"/>
                <w:vertAlign w:val="baseline"/>
                <w:lang w:val="en-US" w:eastAsia="zh-CN"/>
              </w:rPr>
              <w:t>0.829(0.054-12.712)</w:t>
            </w:r>
          </w:p>
        </w:tc>
        <w:tc>
          <w:tcPr>
            <w:tcW w:w="240" w:type="dxa"/>
            <w:shd w:val="clear" w:color="auto" w:fill="FFFFFF"/>
          </w:tcPr>
          <w:p>
            <w:pPr>
              <w:rPr>
                <w:rFonts w:hint="default" w:ascii="Times New Roman" w:hAnsi="Times New Roman" w:cs="Times New Roman"/>
                <w:color w:val="000000"/>
                <w:vertAlign w:val="baseline"/>
                <w:lang w:val="en-US" w:eastAsia="zh-CN"/>
              </w:rPr>
            </w:pPr>
          </w:p>
        </w:tc>
        <w:tc>
          <w:tcPr>
            <w:tcW w:w="2958" w:type="dxa"/>
            <w:shd w:val="clear" w:color="auto" w:fill="FFFFFF"/>
          </w:tcPr>
          <w:p>
            <w:pPr>
              <w:rPr>
                <w:rFonts w:hint="default" w:ascii="Times New Roman" w:hAnsi="Times New Roman" w:cs="Times New Roman"/>
                <w:color w:val="00000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vertAlign w:val="baseline"/>
                <w:lang w:val="en-US" w:eastAsia="zh-CN"/>
              </w:rPr>
              <w:t>2.641</w:t>
            </w:r>
            <w:r>
              <w:rPr>
                <w:rFonts w:hint="eastAsia" w:ascii="Times New Roman" w:hAnsi="Times New Roman" w:cs="Times New Roman"/>
                <w:color w:val="000000"/>
                <w:vertAlign w:val="baseline"/>
                <w:lang w:val="en-US" w:eastAsia="zh-CN"/>
              </w:rPr>
              <w:t>e+05(0.089-7.754e+11)</w:t>
            </w:r>
          </w:p>
        </w:tc>
        <w:tc>
          <w:tcPr>
            <w:tcW w:w="1663" w:type="dxa"/>
            <w:shd w:val="clear" w:color="auto" w:fill="FFFFFF"/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-0.075</w:t>
            </w:r>
          </w:p>
        </w:tc>
        <w:tc>
          <w:tcPr>
            <w:tcW w:w="968" w:type="dxa"/>
            <w:shd w:val="clear" w:color="auto" w:fill="FFFFFF"/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0.100</w:t>
            </w:r>
          </w:p>
        </w:tc>
        <w:tc>
          <w:tcPr>
            <w:tcW w:w="326" w:type="dxa"/>
            <w:shd w:val="clear" w:color="auto" w:fill="FFFFFF"/>
            <w:vAlign w:val="center"/>
          </w:tcPr>
          <w:p>
            <w:pPr>
              <w:jc w:val="both"/>
              <w:rPr>
                <w:rFonts w:hint="default" w:ascii="Times New Roman" w:hAnsi="Times New Roman" w:cs="Times New Roman"/>
                <w:color w:val="00000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389" w:type="dxa"/>
            <w:shd w:val="clear" w:color="auto" w:fill="FFFFFF"/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277.44</w:t>
            </w: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9</w:t>
            </w:r>
          </w:p>
        </w:tc>
        <w:tc>
          <w:tcPr>
            <w:tcW w:w="1190" w:type="dxa"/>
            <w:shd w:val="clear" w:color="auto" w:fill="FFFFFF"/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1.599e-45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2" w:hRule="atLeast"/>
        </w:trPr>
        <w:tc>
          <w:tcPr>
            <w:tcW w:w="1691" w:type="dxa"/>
            <w:shd w:val="clear" w:color="auto" w:fill="FFFFFF"/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  <w:tc>
          <w:tcPr>
            <w:tcW w:w="1251" w:type="dxa"/>
            <w:shd w:val="clear" w:color="auto" w:fill="FFFFFF"/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  <w:tc>
          <w:tcPr>
            <w:tcW w:w="1698" w:type="dxa"/>
            <w:shd w:val="clear" w:color="auto" w:fill="FFFFFF"/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  <w:t>IIBDGC</w:t>
            </w:r>
          </w:p>
        </w:tc>
        <w:tc>
          <w:tcPr>
            <w:tcW w:w="2193" w:type="dxa"/>
            <w:shd w:val="clear" w:color="auto" w:fill="FFFFFF"/>
            <w:vAlign w:val="center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vertAlign w:val="baseline"/>
              </w:rPr>
              <w:t>17.856</w:t>
            </w:r>
            <w:r>
              <w:rPr>
                <w:rFonts w:hint="eastAsia" w:ascii="Times New Roman" w:hAnsi="Times New Roman" w:cs="Times New Roman"/>
                <w:color w:val="000000"/>
                <w:sz w:val="21"/>
                <w:szCs w:val="21"/>
                <w:vertAlign w:val="baseline"/>
                <w:lang w:val="en-US" w:eastAsia="zh-CN"/>
              </w:rPr>
              <w:t>(2.173-146.743)</w:t>
            </w:r>
          </w:p>
        </w:tc>
        <w:tc>
          <w:tcPr>
            <w:tcW w:w="240" w:type="dxa"/>
            <w:shd w:val="clear" w:color="auto" w:fill="FFFFFF"/>
          </w:tcPr>
          <w:p>
            <w:pPr>
              <w:rPr>
                <w:rFonts w:hint="default" w:ascii="Times New Roman" w:hAnsi="Times New Roman" w:cs="Times New Roman"/>
                <w:color w:val="000000"/>
                <w:vertAlign w:val="baseline"/>
                <w:lang w:val="en-US" w:eastAsia="zh-CN"/>
              </w:rPr>
            </w:pPr>
          </w:p>
        </w:tc>
        <w:tc>
          <w:tcPr>
            <w:tcW w:w="2958" w:type="dxa"/>
            <w:shd w:val="clear" w:color="auto" w:fill="FFFFFF"/>
          </w:tcPr>
          <w:p>
            <w:pPr>
              <w:rPr>
                <w:rFonts w:hint="default" w:ascii="Times New Roman" w:hAnsi="Times New Roman" w:cs="Times New Roman"/>
                <w:color w:val="00000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vertAlign w:val="baseline"/>
                <w:lang w:val="en-US" w:eastAsia="zh-CN"/>
              </w:rPr>
              <w:t>29.09</w:t>
            </w:r>
            <w:r>
              <w:rPr>
                <w:rFonts w:hint="eastAsia" w:ascii="Times New Roman" w:hAnsi="Times New Roman" w:cs="Times New Roman"/>
                <w:color w:val="000000"/>
                <w:vertAlign w:val="baseline"/>
                <w:lang w:val="en-US" w:eastAsia="zh-CN"/>
              </w:rPr>
              <w:t>9(0.182-466.274)</w:t>
            </w:r>
          </w:p>
        </w:tc>
        <w:tc>
          <w:tcPr>
            <w:tcW w:w="1663" w:type="dxa"/>
            <w:shd w:val="clear" w:color="auto" w:fill="FFFFFF"/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-0.021</w:t>
            </w:r>
          </w:p>
        </w:tc>
        <w:tc>
          <w:tcPr>
            <w:tcW w:w="968" w:type="dxa"/>
            <w:shd w:val="clear" w:color="auto" w:fill="FFFFFF"/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0.28</w:t>
            </w: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4</w:t>
            </w:r>
          </w:p>
        </w:tc>
        <w:tc>
          <w:tcPr>
            <w:tcW w:w="326" w:type="dxa"/>
            <w:shd w:val="clear" w:color="auto" w:fill="FFFFFF"/>
            <w:vAlign w:val="center"/>
          </w:tcPr>
          <w:p>
            <w:pPr>
              <w:jc w:val="both"/>
              <w:rPr>
                <w:rFonts w:hint="default" w:ascii="Times New Roman" w:hAnsi="Times New Roman" w:cs="Times New Roman"/>
                <w:color w:val="00000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389" w:type="dxa"/>
            <w:shd w:val="clear" w:color="auto" w:fill="FFFFFF"/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111.362</w:t>
            </w:r>
          </w:p>
        </w:tc>
        <w:tc>
          <w:tcPr>
            <w:tcW w:w="1190" w:type="dxa"/>
            <w:shd w:val="clear" w:color="auto" w:fill="FFFFFF"/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1.545e-12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2" w:hRule="atLeast"/>
        </w:trPr>
        <w:tc>
          <w:tcPr>
            <w:tcW w:w="1691" w:type="dxa"/>
            <w:shd w:val="clear" w:color="auto" w:fill="FFFFFF"/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  <w:tc>
          <w:tcPr>
            <w:tcW w:w="1251" w:type="dxa"/>
            <w:shd w:val="clear" w:color="auto" w:fill="FFFFFF"/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  <w:tc>
          <w:tcPr>
            <w:tcW w:w="1698" w:type="dxa"/>
            <w:shd w:val="clear" w:color="auto" w:fill="FFFFFF"/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F</w:t>
            </w:r>
            <w:r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  <w:t>innGen</w:t>
            </w:r>
          </w:p>
        </w:tc>
        <w:tc>
          <w:tcPr>
            <w:tcW w:w="2193" w:type="dxa"/>
            <w:shd w:val="clear" w:color="auto" w:fill="FFFFFF"/>
            <w:vAlign w:val="center"/>
          </w:tcPr>
          <w:p>
            <w:pPr>
              <w:jc w:val="left"/>
              <w:rPr>
                <w:rFonts w:hint="default" w:ascii="Times New Roman" w:hAnsi="Times New Roman" w:cs="Times New Roman"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vertAlign w:val="baseline"/>
                <w:lang w:val="en-US" w:eastAsia="zh-CN"/>
              </w:rPr>
              <w:t>2.25</w:t>
            </w:r>
            <w:r>
              <w:rPr>
                <w:rFonts w:hint="eastAsia" w:ascii="Times New Roman" w:hAnsi="Times New Roman" w:cs="Times New Roman"/>
                <w:color w:val="000000"/>
                <w:sz w:val="21"/>
                <w:szCs w:val="21"/>
                <w:vertAlign w:val="baseline"/>
                <w:lang w:val="en-US" w:eastAsia="zh-CN"/>
              </w:rPr>
              <w:t>7(0.231-22.033)</w:t>
            </w:r>
          </w:p>
        </w:tc>
        <w:tc>
          <w:tcPr>
            <w:tcW w:w="240" w:type="dxa"/>
            <w:shd w:val="clear" w:color="auto" w:fill="FFFFFF"/>
          </w:tcPr>
          <w:p>
            <w:pPr>
              <w:rPr>
                <w:rFonts w:hint="default" w:ascii="Times New Roman" w:hAnsi="Times New Roman" w:cs="Times New Roman"/>
                <w:color w:val="000000"/>
                <w:vertAlign w:val="baseline"/>
                <w:lang w:val="en-US" w:eastAsia="zh-CN"/>
              </w:rPr>
            </w:pPr>
          </w:p>
        </w:tc>
        <w:tc>
          <w:tcPr>
            <w:tcW w:w="2958" w:type="dxa"/>
            <w:shd w:val="clear" w:color="auto" w:fill="FFFFFF"/>
          </w:tcPr>
          <w:p>
            <w:pPr>
              <w:rPr>
                <w:rFonts w:hint="default" w:ascii="Times New Roman" w:hAnsi="Times New Roman" w:cs="Times New Roman"/>
                <w:color w:val="00000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vertAlign w:val="baseline"/>
                <w:lang w:val="en-US" w:eastAsia="zh-CN"/>
              </w:rPr>
              <w:t>1.51</w:t>
            </w:r>
            <w:r>
              <w:rPr>
                <w:rFonts w:hint="eastAsia" w:ascii="Times New Roman" w:hAnsi="Times New Roman" w:cs="Times New Roman"/>
                <w:color w:val="000000"/>
                <w:vertAlign w:val="baseline"/>
                <w:lang w:val="en-US" w:eastAsia="zh-CN"/>
              </w:rPr>
              <w:t>2(0.020-113.210)</w:t>
            </w:r>
          </w:p>
        </w:tc>
        <w:tc>
          <w:tcPr>
            <w:tcW w:w="1663" w:type="dxa"/>
            <w:shd w:val="clear" w:color="auto" w:fill="FFFFFF"/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0.003</w:t>
            </w:r>
          </w:p>
        </w:tc>
        <w:tc>
          <w:tcPr>
            <w:tcW w:w="968" w:type="dxa"/>
            <w:shd w:val="clear" w:color="auto" w:fill="FFFFFF"/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0.837</w:t>
            </w:r>
          </w:p>
        </w:tc>
        <w:tc>
          <w:tcPr>
            <w:tcW w:w="326" w:type="dxa"/>
            <w:shd w:val="clear" w:color="auto" w:fill="FFFFFF"/>
            <w:vAlign w:val="center"/>
          </w:tcPr>
          <w:p>
            <w:pPr>
              <w:jc w:val="both"/>
              <w:rPr>
                <w:rFonts w:hint="default" w:ascii="Times New Roman" w:hAnsi="Times New Roman" w:cs="Times New Roman"/>
                <w:color w:val="00000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389" w:type="dxa"/>
            <w:shd w:val="clear" w:color="auto" w:fill="FFFFFF"/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66.386</w:t>
            </w:r>
          </w:p>
        </w:tc>
        <w:tc>
          <w:tcPr>
            <w:tcW w:w="1190" w:type="dxa"/>
            <w:shd w:val="clear" w:color="auto" w:fill="FFFFFF"/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3.620e-05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2" w:hRule="atLeast"/>
        </w:trPr>
        <w:tc>
          <w:tcPr>
            <w:tcW w:w="1691" w:type="dxa"/>
            <w:shd w:val="clear" w:color="auto" w:fill="FFFFFF"/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  <w:tc>
          <w:tcPr>
            <w:tcW w:w="1251" w:type="dxa"/>
            <w:shd w:val="clear" w:color="auto" w:fill="FFFFFF"/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  <w:tc>
          <w:tcPr>
            <w:tcW w:w="1698" w:type="dxa"/>
            <w:shd w:val="clear" w:color="auto" w:fill="FFFFFF"/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  <w:t>Combined effect</w:t>
            </w:r>
          </w:p>
        </w:tc>
        <w:tc>
          <w:tcPr>
            <w:tcW w:w="2193" w:type="dxa"/>
            <w:shd w:val="clear" w:color="auto" w:fill="FFFFFF"/>
            <w:vAlign w:val="center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1"/>
                <w:szCs w:val="21"/>
                <w:vertAlign w:val="baseline"/>
                <w:lang w:val="en-US" w:eastAsia="zh-CN"/>
              </w:rPr>
              <w:t>-</w:t>
            </w:r>
          </w:p>
        </w:tc>
        <w:tc>
          <w:tcPr>
            <w:tcW w:w="240" w:type="dxa"/>
            <w:shd w:val="clear" w:color="auto" w:fill="FFFFFF"/>
          </w:tcPr>
          <w:p>
            <w:pPr>
              <w:rPr>
                <w:rFonts w:hint="default" w:ascii="Times New Roman" w:hAnsi="Times New Roman" w:cs="Times New Roman"/>
                <w:color w:val="000000"/>
                <w:vertAlign w:val="baseline"/>
                <w:lang w:val="en-US" w:eastAsia="zh-CN"/>
              </w:rPr>
            </w:pPr>
          </w:p>
        </w:tc>
        <w:tc>
          <w:tcPr>
            <w:tcW w:w="2958" w:type="dxa"/>
            <w:shd w:val="clear" w:color="auto" w:fill="FFFFFF"/>
          </w:tcPr>
          <w:p>
            <w:pPr>
              <w:rPr>
                <w:rFonts w:hint="default" w:ascii="Times New Roman" w:hAnsi="Times New Roman" w:cs="Times New Roman"/>
                <w:color w:val="000000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vertAlign w:val="baseline"/>
                <w:lang w:val="en-US" w:eastAsia="zh-CN"/>
              </w:rPr>
              <w:t>-</w:t>
            </w:r>
          </w:p>
        </w:tc>
        <w:tc>
          <w:tcPr>
            <w:tcW w:w="1663" w:type="dxa"/>
            <w:shd w:val="clear" w:color="auto" w:fill="FFFFFF"/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-</w:t>
            </w:r>
          </w:p>
        </w:tc>
        <w:tc>
          <w:tcPr>
            <w:tcW w:w="968" w:type="dxa"/>
            <w:shd w:val="clear" w:color="auto" w:fill="FFFFFF"/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-</w:t>
            </w:r>
          </w:p>
        </w:tc>
        <w:tc>
          <w:tcPr>
            <w:tcW w:w="326" w:type="dxa"/>
            <w:shd w:val="clear" w:color="auto" w:fill="FFFFFF"/>
            <w:vAlign w:val="center"/>
          </w:tcPr>
          <w:p>
            <w:pPr>
              <w:jc w:val="both"/>
              <w:rPr>
                <w:rFonts w:hint="default" w:ascii="Times New Roman" w:hAnsi="Times New Roman" w:cs="Times New Roman"/>
                <w:color w:val="00000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389" w:type="dxa"/>
            <w:shd w:val="clear" w:color="auto" w:fill="FFFFFF"/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-</w:t>
            </w:r>
          </w:p>
        </w:tc>
        <w:tc>
          <w:tcPr>
            <w:tcW w:w="1190" w:type="dxa"/>
            <w:shd w:val="clear" w:color="auto" w:fill="FFFFFF"/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-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2" w:hRule="atLeast"/>
        </w:trPr>
        <w:tc>
          <w:tcPr>
            <w:tcW w:w="1691" w:type="dxa"/>
            <w:shd w:val="clear" w:color="auto" w:fill="FFFFFF"/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  <w:t>Dental caries</w:t>
            </w:r>
          </w:p>
        </w:tc>
        <w:tc>
          <w:tcPr>
            <w:tcW w:w="1251" w:type="dxa"/>
            <w:shd w:val="clear" w:color="auto" w:fill="FFFFFF"/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IBD</w:t>
            </w:r>
          </w:p>
        </w:tc>
        <w:tc>
          <w:tcPr>
            <w:tcW w:w="1698" w:type="dxa"/>
            <w:shd w:val="clear" w:color="auto" w:fill="FFFFFF"/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  <w:t>de Lange KM</w:t>
            </w:r>
          </w:p>
        </w:tc>
        <w:tc>
          <w:tcPr>
            <w:tcW w:w="2193" w:type="dxa"/>
            <w:shd w:val="clear" w:color="auto" w:fill="FFFFFF"/>
            <w:vAlign w:val="center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1"/>
                <w:szCs w:val="21"/>
                <w:vertAlign w:val="baseline"/>
                <w:lang w:val="en-US" w:eastAsia="zh-CN"/>
              </w:rPr>
              <w:t>0.002(</w:t>
            </w:r>
            <w:r>
              <w:rPr>
                <w:rFonts w:hint="default" w:ascii="Times New Roman" w:hAnsi="Times New Roman" w:cs="Times New Roman" w:eastAsiaTheme="minorEastAsia"/>
                <w:color w:val="000000"/>
                <w:sz w:val="21"/>
                <w:szCs w:val="21"/>
                <w:vertAlign w:val="baseline"/>
                <w:lang w:val="en-US" w:eastAsia="zh-CN"/>
              </w:rPr>
              <w:t>2.839</w:t>
            </w:r>
            <w:r>
              <w:rPr>
                <w:rFonts w:hint="eastAsia" w:ascii="Times New Roman" w:hAnsi="Times New Roman" w:cs="Times New Roman"/>
                <w:color w:val="000000"/>
                <w:sz w:val="21"/>
                <w:szCs w:val="21"/>
                <w:vertAlign w:val="baseline"/>
                <w:lang w:val="en-US" w:eastAsia="zh-CN"/>
              </w:rPr>
              <w:t>e-17,1.011e+11)</w:t>
            </w:r>
          </w:p>
        </w:tc>
        <w:tc>
          <w:tcPr>
            <w:tcW w:w="240" w:type="dxa"/>
            <w:shd w:val="clear" w:color="auto" w:fill="FFFFFF"/>
          </w:tcPr>
          <w:p>
            <w:pPr>
              <w:rPr>
                <w:rFonts w:hint="default" w:ascii="Times New Roman" w:hAnsi="Times New Roman" w:cs="Times New Roman"/>
                <w:color w:val="000000"/>
                <w:vertAlign w:val="baseline"/>
                <w:lang w:val="en-US" w:eastAsia="zh-CN"/>
              </w:rPr>
            </w:pPr>
          </w:p>
        </w:tc>
        <w:tc>
          <w:tcPr>
            <w:tcW w:w="2958" w:type="dxa"/>
            <w:shd w:val="clear" w:color="auto" w:fill="FFFFFF"/>
          </w:tcPr>
          <w:p>
            <w:pPr>
              <w:rPr>
                <w:rFonts w:hint="default" w:ascii="Times New Roman" w:hAnsi="Times New Roman" w:cs="Times New Roman"/>
                <w:color w:val="000000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1"/>
                <w:szCs w:val="21"/>
                <w:vertAlign w:val="baseline"/>
                <w:lang w:val="en-US" w:eastAsia="zh-CN"/>
              </w:rPr>
              <w:t>6.786e+166(4.147e-56,~)</w:t>
            </w:r>
          </w:p>
        </w:tc>
        <w:tc>
          <w:tcPr>
            <w:tcW w:w="1663" w:type="dxa"/>
            <w:shd w:val="clear" w:color="auto" w:fill="FFFFFF"/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-0.253</w:t>
            </w:r>
          </w:p>
        </w:tc>
        <w:tc>
          <w:tcPr>
            <w:tcW w:w="968" w:type="dxa"/>
            <w:shd w:val="clear" w:color="auto" w:fill="FFFFFF"/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0.38</w:t>
            </w: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1</w:t>
            </w:r>
          </w:p>
        </w:tc>
        <w:tc>
          <w:tcPr>
            <w:tcW w:w="326" w:type="dxa"/>
            <w:shd w:val="clear" w:color="auto" w:fill="FFFFFF"/>
            <w:vAlign w:val="center"/>
          </w:tcPr>
          <w:p>
            <w:pPr>
              <w:jc w:val="both"/>
              <w:rPr>
                <w:rFonts w:hint="default" w:ascii="Times New Roman" w:hAnsi="Times New Roman" w:cs="Times New Roman"/>
                <w:color w:val="00000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389" w:type="dxa"/>
            <w:shd w:val="clear" w:color="auto" w:fill="FFFFFF"/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2.1</w:t>
            </w: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60</w:t>
            </w:r>
          </w:p>
        </w:tc>
        <w:tc>
          <w:tcPr>
            <w:tcW w:w="1190" w:type="dxa"/>
            <w:shd w:val="clear" w:color="auto" w:fill="FFFFFF"/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0.3</w:t>
            </w: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40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2" w:hRule="atLeast"/>
        </w:trPr>
        <w:tc>
          <w:tcPr>
            <w:tcW w:w="1691" w:type="dxa"/>
            <w:shd w:val="clear" w:color="auto" w:fill="FFFFFF"/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  <w:tc>
          <w:tcPr>
            <w:tcW w:w="1251" w:type="dxa"/>
            <w:shd w:val="clear" w:color="auto" w:fill="FFFFFF"/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  <w:tc>
          <w:tcPr>
            <w:tcW w:w="1698" w:type="dxa"/>
            <w:shd w:val="clear" w:color="auto" w:fill="FFFFFF"/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  <w:t>IIBDGC</w:t>
            </w:r>
          </w:p>
        </w:tc>
        <w:tc>
          <w:tcPr>
            <w:tcW w:w="2193" w:type="dxa"/>
            <w:shd w:val="clear" w:color="auto" w:fill="FFFFFF"/>
            <w:vAlign w:val="center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vertAlign w:val="baseline"/>
              </w:rPr>
              <w:t>3.62</w:t>
            </w:r>
            <w:r>
              <w:rPr>
                <w:rFonts w:hint="eastAsia" w:ascii="Times New Roman" w:hAnsi="Times New Roman" w:cs="Times New Roman"/>
                <w:color w:val="000000"/>
                <w:sz w:val="21"/>
                <w:szCs w:val="21"/>
                <w:vertAlign w:val="baseline"/>
                <w:lang w:val="en-US" w:eastAsia="zh-CN"/>
              </w:rPr>
              <w:t>1e+03(1.448e-17,9.051e+23)</w:t>
            </w:r>
          </w:p>
        </w:tc>
        <w:tc>
          <w:tcPr>
            <w:tcW w:w="240" w:type="dxa"/>
            <w:shd w:val="clear" w:color="auto" w:fill="FFFFFF"/>
          </w:tcPr>
          <w:p>
            <w:pPr>
              <w:rPr>
                <w:rFonts w:hint="default" w:ascii="Times New Roman" w:hAnsi="Times New Roman" w:cs="Times New Roman"/>
                <w:color w:val="000000"/>
                <w:vertAlign w:val="baseline"/>
                <w:lang w:val="en-US" w:eastAsia="zh-CN"/>
              </w:rPr>
            </w:pPr>
          </w:p>
        </w:tc>
        <w:tc>
          <w:tcPr>
            <w:tcW w:w="2958" w:type="dxa"/>
            <w:shd w:val="clear" w:color="auto" w:fill="FFFFFF"/>
          </w:tcPr>
          <w:p>
            <w:pPr>
              <w:rPr>
                <w:rFonts w:hint="default" w:ascii="Times New Roman" w:hAnsi="Times New Roman" w:cs="Times New Roman"/>
                <w:color w:val="00000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vertAlign w:val="baseline"/>
                <w:lang w:val="en-US" w:eastAsia="zh-CN"/>
              </w:rPr>
              <w:t>2.389</w:t>
            </w:r>
            <w:r>
              <w:rPr>
                <w:rFonts w:hint="eastAsia" w:ascii="Times New Roman" w:hAnsi="Times New Roman" w:cs="Times New Roman"/>
                <w:color w:val="000000"/>
                <w:vertAlign w:val="baseline"/>
                <w:lang w:val="en-US" w:eastAsia="zh-CN"/>
              </w:rPr>
              <w:t>e+236(6.559e-69,~)</w:t>
            </w:r>
          </w:p>
        </w:tc>
        <w:tc>
          <w:tcPr>
            <w:tcW w:w="1663" w:type="dxa"/>
            <w:shd w:val="clear" w:color="auto" w:fill="FFFFFF"/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-0.35</w:t>
            </w: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9</w:t>
            </w:r>
          </w:p>
        </w:tc>
        <w:tc>
          <w:tcPr>
            <w:tcW w:w="968" w:type="dxa"/>
            <w:shd w:val="clear" w:color="auto" w:fill="FFFFFF"/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0.37</w:t>
            </w: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1</w:t>
            </w:r>
          </w:p>
        </w:tc>
        <w:tc>
          <w:tcPr>
            <w:tcW w:w="326" w:type="dxa"/>
            <w:shd w:val="clear" w:color="auto" w:fill="FFFFFF"/>
            <w:vAlign w:val="center"/>
          </w:tcPr>
          <w:p>
            <w:pPr>
              <w:jc w:val="both"/>
              <w:rPr>
                <w:rFonts w:hint="default" w:ascii="Times New Roman" w:hAnsi="Times New Roman" w:cs="Times New Roman"/>
                <w:color w:val="00000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389" w:type="dxa"/>
            <w:shd w:val="clear" w:color="auto" w:fill="FFFFFF"/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3.074</w:t>
            </w:r>
          </w:p>
        </w:tc>
        <w:tc>
          <w:tcPr>
            <w:tcW w:w="1190" w:type="dxa"/>
            <w:shd w:val="clear" w:color="auto" w:fill="FFFFFF"/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0.215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3" w:hRule="atLeast"/>
        </w:trPr>
        <w:tc>
          <w:tcPr>
            <w:tcW w:w="1691" w:type="dxa"/>
            <w:shd w:val="clear" w:color="auto" w:fill="FFFFFF"/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  <w:tc>
          <w:tcPr>
            <w:tcW w:w="1251" w:type="dxa"/>
            <w:shd w:val="clear" w:color="auto" w:fill="FFFFFF"/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  <w:tc>
          <w:tcPr>
            <w:tcW w:w="1698" w:type="dxa"/>
            <w:shd w:val="clear" w:color="auto" w:fill="FFFFFF"/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F</w:t>
            </w:r>
            <w:r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  <w:t>innGen</w:t>
            </w:r>
          </w:p>
        </w:tc>
        <w:tc>
          <w:tcPr>
            <w:tcW w:w="2193" w:type="dxa"/>
            <w:shd w:val="clear" w:color="auto" w:fill="FFFFFF"/>
            <w:vAlign w:val="center"/>
          </w:tcPr>
          <w:p>
            <w:pPr>
              <w:jc w:val="left"/>
              <w:rPr>
                <w:rFonts w:hint="default" w:ascii="Times New Roman" w:hAnsi="Times New Roman" w:cs="Times New Roman"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vertAlign w:val="baseline"/>
                <w:lang w:val="en-US" w:eastAsia="zh-CN"/>
              </w:rPr>
              <w:t>8.76</w:t>
            </w:r>
            <w:r>
              <w:rPr>
                <w:rFonts w:hint="eastAsia" w:ascii="Times New Roman" w:hAnsi="Times New Roman" w:cs="Times New Roman"/>
                <w:color w:val="000000"/>
                <w:sz w:val="21"/>
                <w:szCs w:val="21"/>
                <w:vertAlign w:val="baseline"/>
                <w:lang w:val="en-US" w:eastAsia="zh-CN"/>
              </w:rPr>
              <w:t>3e+08(9.400e-13,8.168e+29)</w:t>
            </w:r>
          </w:p>
        </w:tc>
        <w:tc>
          <w:tcPr>
            <w:tcW w:w="240" w:type="dxa"/>
            <w:shd w:val="clear" w:color="auto" w:fill="FFFFFF"/>
          </w:tcPr>
          <w:p>
            <w:pPr>
              <w:rPr>
                <w:rFonts w:hint="default" w:ascii="Times New Roman" w:hAnsi="Times New Roman" w:cs="Times New Roman"/>
                <w:color w:val="000000"/>
                <w:vertAlign w:val="baseline"/>
                <w:lang w:val="en-US" w:eastAsia="zh-CN"/>
              </w:rPr>
            </w:pPr>
          </w:p>
        </w:tc>
        <w:tc>
          <w:tcPr>
            <w:tcW w:w="2958" w:type="dxa"/>
            <w:shd w:val="clear" w:color="auto" w:fill="FFFFFF"/>
          </w:tcPr>
          <w:p>
            <w:pPr>
              <w:rPr>
                <w:rFonts w:hint="default" w:ascii="Times New Roman" w:hAnsi="Times New Roman" w:cs="Times New Roman"/>
                <w:color w:val="00000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vertAlign w:val="baseline"/>
                <w:lang w:val="en-US" w:eastAsia="zh-CN"/>
              </w:rPr>
              <w:t>6.734</w:t>
            </w:r>
            <w:r>
              <w:rPr>
                <w:rFonts w:hint="eastAsia" w:ascii="Times New Roman" w:hAnsi="Times New Roman" w:cs="Times New Roman"/>
                <w:color w:val="000000"/>
                <w:vertAlign w:val="baseline"/>
                <w:lang w:val="en-US" w:eastAsia="zh-CN"/>
              </w:rPr>
              <w:t>e-70(0.000-2.243e+267)</w:t>
            </w:r>
          </w:p>
        </w:tc>
        <w:tc>
          <w:tcPr>
            <w:tcW w:w="1663" w:type="dxa"/>
            <w:shd w:val="clear" w:color="auto" w:fill="FFFFFF"/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0.119</w:t>
            </w:r>
          </w:p>
        </w:tc>
        <w:tc>
          <w:tcPr>
            <w:tcW w:w="968" w:type="dxa"/>
            <w:shd w:val="clear" w:color="auto" w:fill="FFFFFF"/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0.72</w:t>
            </w: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8</w:t>
            </w:r>
          </w:p>
        </w:tc>
        <w:tc>
          <w:tcPr>
            <w:tcW w:w="326" w:type="dxa"/>
            <w:shd w:val="clear" w:color="auto" w:fill="FFFFFF"/>
            <w:vAlign w:val="center"/>
          </w:tcPr>
          <w:p>
            <w:pPr>
              <w:jc w:val="both"/>
              <w:rPr>
                <w:rFonts w:hint="default" w:ascii="Times New Roman" w:hAnsi="Times New Roman" w:cs="Times New Roman"/>
                <w:color w:val="00000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389" w:type="dxa"/>
            <w:shd w:val="clear" w:color="auto" w:fill="FFFFFF"/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0.32</w:t>
            </w: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7</w:t>
            </w:r>
          </w:p>
        </w:tc>
        <w:tc>
          <w:tcPr>
            <w:tcW w:w="1190" w:type="dxa"/>
            <w:shd w:val="clear" w:color="auto" w:fill="FFFFFF"/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0.849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1" w:hRule="atLeast"/>
        </w:trPr>
        <w:tc>
          <w:tcPr>
            <w:tcW w:w="1691" w:type="dxa"/>
            <w:tcBorders>
              <w:bottom w:val="single" w:color="auto" w:sz="12" w:space="0"/>
            </w:tcBorders>
            <w:shd w:val="clear" w:color="auto" w:fill="FFFFFF"/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  <w:tc>
          <w:tcPr>
            <w:tcW w:w="1251" w:type="dxa"/>
            <w:tcBorders>
              <w:bottom w:val="single" w:color="auto" w:sz="12" w:space="0"/>
            </w:tcBorders>
            <w:shd w:val="clear" w:color="auto" w:fill="FFFFFF"/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  <w:tc>
          <w:tcPr>
            <w:tcW w:w="1698" w:type="dxa"/>
            <w:tcBorders>
              <w:bottom w:val="single" w:color="auto" w:sz="12" w:space="0"/>
            </w:tcBorders>
            <w:shd w:val="clear" w:color="auto" w:fill="FFFFFF"/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  <w:t>Combined effect</w:t>
            </w:r>
          </w:p>
        </w:tc>
        <w:tc>
          <w:tcPr>
            <w:tcW w:w="2193" w:type="dxa"/>
            <w:tcBorders>
              <w:bottom w:val="single" w:color="auto" w:sz="12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1"/>
                <w:szCs w:val="21"/>
                <w:vertAlign w:val="baseline"/>
                <w:lang w:val="en-US" w:eastAsia="zh-CN"/>
              </w:rPr>
              <w:t>-</w:t>
            </w:r>
          </w:p>
        </w:tc>
        <w:tc>
          <w:tcPr>
            <w:tcW w:w="240" w:type="dxa"/>
            <w:tcBorders>
              <w:bottom w:val="single" w:color="auto" w:sz="12" w:space="0"/>
            </w:tcBorders>
            <w:shd w:val="clear" w:color="auto" w:fill="FFFFFF"/>
          </w:tcPr>
          <w:p>
            <w:pPr>
              <w:rPr>
                <w:rFonts w:hint="default" w:ascii="Times New Roman" w:hAnsi="Times New Roman" w:cs="Times New Roman"/>
                <w:color w:val="000000"/>
                <w:vertAlign w:val="baseline"/>
                <w:lang w:val="en-US" w:eastAsia="zh-CN"/>
              </w:rPr>
            </w:pPr>
          </w:p>
        </w:tc>
        <w:tc>
          <w:tcPr>
            <w:tcW w:w="2958" w:type="dxa"/>
            <w:tcBorders>
              <w:bottom w:val="single" w:color="auto" w:sz="12" w:space="0"/>
            </w:tcBorders>
            <w:shd w:val="clear" w:color="auto" w:fill="FFFFFF"/>
          </w:tcPr>
          <w:p>
            <w:pPr>
              <w:rPr>
                <w:rFonts w:hint="default" w:ascii="Times New Roman" w:hAnsi="Times New Roman" w:cs="Times New Roman"/>
                <w:color w:val="000000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vertAlign w:val="baseline"/>
                <w:lang w:val="en-US" w:eastAsia="zh-CN"/>
              </w:rPr>
              <w:t>-</w:t>
            </w:r>
          </w:p>
        </w:tc>
        <w:tc>
          <w:tcPr>
            <w:tcW w:w="1663" w:type="dxa"/>
            <w:tcBorders>
              <w:bottom w:val="single" w:color="auto" w:sz="12" w:space="0"/>
            </w:tcBorders>
            <w:shd w:val="clear" w:color="auto" w:fill="FFFFFF"/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-</w:t>
            </w:r>
          </w:p>
        </w:tc>
        <w:tc>
          <w:tcPr>
            <w:tcW w:w="968" w:type="dxa"/>
            <w:tcBorders>
              <w:bottom w:val="single" w:color="auto" w:sz="12" w:space="0"/>
            </w:tcBorders>
            <w:shd w:val="clear" w:color="auto" w:fill="FFFFFF"/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-</w:t>
            </w:r>
          </w:p>
        </w:tc>
        <w:tc>
          <w:tcPr>
            <w:tcW w:w="326" w:type="dxa"/>
            <w:tcBorders>
              <w:bottom w:val="single" w:color="auto" w:sz="12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Times New Roman" w:hAnsi="Times New Roman" w:cs="Times New Roman"/>
                <w:color w:val="00000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389" w:type="dxa"/>
            <w:tcBorders>
              <w:bottom w:val="single" w:color="auto" w:sz="12" w:space="0"/>
            </w:tcBorders>
            <w:shd w:val="clear" w:color="auto" w:fill="FFFFFF"/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-</w:t>
            </w:r>
          </w:p>
        </w:tc>
        <w:tc>
          <w:tcPr>
            <w:tcW w:w="1190" w:type="dxa"/>
            <w:tcBorders>
              <w:bottom w:val="single" w:color="auto" w:sz="12" w:space="0"/>
            </w:tcBorders>
            <w:shd w:val="clear" w:color="auto" w:fill="FFFFFF"/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-</w:t>
            </w:r>
          </w:p>
        </w:tc>
      </w:tr>
    </w:tbl>
    <w:p>
      <w:pPr>
        <w:rPr>
          <w:rFonts w:hint="default" w:ascii="Times New Roman" w:hAnsi="Times New Roman" w:eastAsia="等线" w:cs="Times New Roman"/>
          <w:b/>
          <w:bCs/>
          <w:sz w:val="21"/>
          <w:szCs w:val="21"/>
          <w:lang w:val="en-US" w:eastAsia="zh-CN"/>
        </w:rPr>
      </w:pPr>
      <w:r>
        <w:rPr>
          <w:rFonts w:hint="eastAsia" w:ascii="Times New Roman" w:hAnsi="Times New Roman" w:eastAsia="等线" w:cs="Times New Roman"/>
          <w:color w:val="000000" w:themeColor="text1"/>
          <w:kern w:val="0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 xml:space="preserve">IBD: </w:t>
      </w:r>
      <w:r>
        <w:rPr>
          <w:rFonts w:ascii="Times New Roman" w:hAnsi="Times New Roman" w:eastAsia="等线" w:cs="Times New Roman"/>
          <w:color w:val="000000"/>
          <w:kern w:val="0"/>
          <w:sz w:val="21"/>
          <w:szCs w:val="21"/>
        </w:rPr>
        <w:t>inflammatory bowel disease</w:t>
      </w:r>
      <w:r>
        <w:rPr>
          <w:rFonts w:hint="eastAsia" w:ascii="Times New Roman" w:hAnsi="Times New Roman" w:eastAsia="等线" w:cs="Times New Roman"/>
          <w:color w:val="000000"/>
          <w:kern w:val="0"/>
          <w:sz w:val="21"/>
          <w:szCs w:val="21"/>
          <w:lang w:val="en-US" w:eastAsia="zh-CN"/>
        </w:rPr>
        <w:t xml:space="preserve">; CD: </w:t>
      </w:r>
      <w:r>
        <w:rPr>
          <w:rFonts w:ascii="Times New Roman" w:hAnsi="Times New Roman" w:eastAsia="等线" w:cs="Times New Roman"/>
          <w:color w:val="000000" w:themeColor="text1"/>
          <w:kern w:val="0"/>
          <w:sz w:val="21"/>
          <w:szCs w:val="21"/>
          <w14:textFill>
            <w14:solidFill>
              <w14:schemeClr w14:val="tx1"/>
            </w14:solidFill>
          </w14:textFill>
        </w:rPr>
        <w:t>crohn's disease</w:t>
      </w:r>
      <w:r>
        <w:rPr>
          <w:rFonts w:hint="eastAsia" w:ascii="Times New Roman" w:hAnsi="Times New Roman" w:eastAsia="等线" w:cs="Times New Roman"/>
          <w:color w:val="000000" w:themeColor="text1"/>
          <w:kern w:val="0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 xml:space="preserve">; UC: </w:t>
      </w:r>
      <w:r>
        <w:rPr>
          <w:rFonts w:hint="eastAsia" w:ascii="Times New Roman" w:hAnsi="Times New Roman" w:eastAsia="等线" w:cs="Times New Roman"/>
          <w:color w:val="000000" w:themeColor="text1"/>
          <w:kern w:val="0"/>
          <w:sz w:val="21"/>
          <w:szCs w:val="21"/>
          <w14:textFill>
            <w14:solidFill>
              <w14:schemeClr w14:val="tx1"/>
            </w14:solidFill>
          </w14:textFill>
        </w:rPr>
        <w:t>ulcerative colitis</w:t>
      </w:r>
      <w:r>
        <w:rPr>
          <w:rFonts w:hint="eastAsia" w:ascii="Times New Roman" w:hAnsi="Times New Roman" w:eastAsia="等线" w:cs="Times New Roman"/>
          <w:color w:val="000000" w:themeColor="text1"/>
          <w:kern w:val="0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 xml:space="preserve">; IVW: </w:t>
      </w: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inverse-variance weighted; </w:t>
      </w:r>
      <w:r>
        <w:rPr>
          <w:rFonts w:hint="eastAsia" w:ascii="Times New Roman" w:hAnsi="Times New Roman" w:eastAsia="等线" w:cs="Times New Roman"/>
          <w:color w:val="000000" w:themeColor="text1"/>
          <w:kern w:val="0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 xml:space="preserve">OR: </w:t>
      </w:r>
      <w:r>
        <w:rPr>
          <w:rFonts w:hint="eastAsia" w:ascii="Times New Roman" w:hAnsi="Times New Roman" w:eastAsia="等线" w:cs="Times New Roman"/>
          <w:color w:val="000000" w:themeColor="text1"/>
          <w:kern w:val="0"/>
          <w:sz w:val="21"/>
          <w:szCs w:val="21"/>
          <w14:textFill>
            <w14:solidFill>
              <w14:schemeClr w14:val="tx1"/>
            </w14:solidFill>
          </w14:textFill>
        </w:rPr>
        <w:t>odds ratio</w:t>
      </w:r>
      <w:r>
        <w:rPr>
          <w:rFonts w:hint="eastAsia" w:ascii="Times New Roman" w:hAnsi="Times New Roman" w:eastAsia="等线" w:cs="Times New Roman"/>
          <w:color w:val="000000" w:themeColor="text1"/>
          <w:kern w:val="0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 xml:space="preserve">; CI: </w:t>
      </w:r>
      <w:r>
        <w:rPr>
          <w:rFonts w:hint="default" w:ascii="Times New Roman" w:hAnsi="Times New Roman" w:cs="Times New Roman"/>
          <w:b w:val="0"/>
          <w:bCs w:val="0"/>
          <w:sz w:val="21"/>
          <w:szCs w:val="21"/>
          <w:lang w:val="en-US" w:eastAsia="zh-CN"/>
        </w:rPr>
        <w:t>confidence interval</w:t>
      </w: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>.</w:t>
      </w:r>
    </w:p>
    <w:p>
      <w:pPr>
        <w:rPr>
          <w:rFonts w:hint="default" w:ascii="Times New Roman" w:hAnsi="Times New Roman" w:cs="Times New Roman"/>
          <w:b/>
          <w:bCs/>
          <w:lang w:val="en-US" w:eastAsia="zh-CN"/>
        </w:rPr>
      </w:pPr>
      <w:r>
        <w:rPr>
          <w:rFonts w:hint="default" w:ascii="Times New Roman" w:hAnsi="Times New Roman" w:cs="Times New Roman"/>
          <w:b/>
          <w:bCs/>
          <w:lang w:val="en-US" w:eastAsia="zh-CN"/>
        </w:rPr>
        <w:br w:type="page"/>
      </w:r>
    </w:p>
    <w:p>
      <w:pPr>
        <w:rPr>
          <w:rFonts w:hint="default" w:ascii="Times New Roman" w:hAnsi="Times New Roman" w:cs="Times New Roman"/>
          <w:b/>
          <w:bCs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i w:val="0"/>
          <w:iCs w:val="0"/>
          <w:sz w:val="21"/>
          <w:szCs w:val="21"/>
          <w:lang w:val="en-US" w:eastAsia="zh-CN"/>
        </w:rPr>
        <w:t>Additional file 2: Table S1</w:t>
      </w:r>
      <w:r>
        <w:rPr>
          <w:rFonts w:hint="eastAsia" w:ascii="Times New Roman" w:hAnsi="Times New Roman" w:cs="Times New Roman"/>
          <w:b/>
          <w:bCs/>
          <w:sz w:val="21"/>
          <w:szCs w:val="21"/>
          <w:lang w:val="en-US" w:eastAsia="zh-CN"/>
        </w:rPr>
        <w:t xml:space="preserve"> </w:t>
      </w:r>
      <w:r>
        <w:rPr>
          <w:rFonts w:hint="eastAsia" w:ascii="Times New Roman" w:hAnsi="Times New Roman" w:cs="Times New Roman"/>
          <w:b/>
          <w:bCs/>
          <w:lang w:val="en-US" w:eastAsia="zh-CN"/>
        </w:rPr>
        <w:t>Effect estimation of complementary approaches for the association of genetic instrumental variables in oral diseases with risk of IBD</w:t>
      </w:r>
    </w:p>
    <w:tbl>
      <w:tblPr>
        <w:tblStyle w:val="3"/>
        <w:tblW w:w="15567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30"/>
        <w:gridCol w:w="1166"/>
        <w:gridCol w:w="1645"/>
        <w:gridCol w:w="1938"/>
        <w:gridCol w:w="394"/>
        <w:gridCol w:w="2383"/>
        <w:gridCol w:w="1798"/>
        <w:gridCol w:w="1167"/>
        <w:gridCol w:w="369"/>
        <w:gridCol w:w="1483"/>
        <w:gridCol w:w="1294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1" w:hRule="atLeast"/>
        </w:trPr>
        <w:tc>
          <w:tcPr>
            <w:tcW w:w="1930" w:type="dxa"/>
            <w:vMerge w:val="restart"/>
            <w:tcBorders>
              <w:top w:val="single" w:color="auto" w:sz="12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Times New Roman" w:hAnsi="Times New Roman" w:cs="Times New Roman"/>
                <w:b/>
                <w:bCs/>
                <w:color w:val="00000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000000"/>
                <w:vertAlign w:val="baseline"/>
                <w:lang w:val="en-US" w:eastAsia="zh-CN"/>
              </w:rPr>
              <w:t>Exposures</w:t>
            </w:r>
          </w:p>
        </w:tc>
        <w:tc>
          <w:tcPr>
            <w:tcW w:w="1166" w:type="dxa"/>
            <w:vMerge w:val="restart"/>
            <w:tcBorders>
              <w:top w:val="single" w:color="auto" w:sz="12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Times New Roman" w:hAnsi="Times New Roman" w:cs="Times New Roman"/>
                <w:b/>
                <w:bCs/>
                <w:color w:val="00000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000000"/>
                <w:vertAlign w:val="baseline"/>
                <w:lang w:val="en-US" w:eastAsia="zh-CN"/>
              </w:rPr>
              <w:t>Outcomes</w:t>
            </w:r>
          </w:p>
        </w:tc>
        <w:tc>
          <w:tcPr>
            <w:tcW w:w="1645" w:type="dxa"/>
            <w:vMerge w:val="restart"/>
            <w:tcBorders>
              <w:top w:val="single" w:color="auto" w:sz="12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Times New Roman" w:hAnsi="Times New Roman" w:cs="Times New Roman" w:eastAsiaTheme="minorEastAsia"/>
                <w:b/>
                <w:bCs/>
                <w:color w:val="00000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000000"/>
                <w:vertAlign w:val="baseline"/>
                <w:lang w:val="en-US" w:eastAsia="zh-CN"/>
              </w:rPr>
              <w:t>Sources</w:t>
            </w:r>
          </w:p>
        </w:tc>
        <w:tc>
          <w:tcPr>
            <w:tcW w:w="1938" w:type="dxa"/>
            <w:tcBorders>
              <w:top w:val="single" w:color="auto" w:sz="12" w:space="0"/>
              <w:bottom w:val="single" w:color="auto" w:sz="1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b/>
                <w:bCs/>
                <w:color w:val="00000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000000"/>
                <w:vertAlign w:val="baseline"/>
                <w:lang w:val="en-US" w:eastAsia="zh-CN"/>
              </w:rPr>
              <w:t>Weighted</w:t>
            </w:r>
            <w:r>
              <w:rPr>
                <w:rFonts w:hint="eastAsia" w:ascii="Times New Roman" w:hAnsi="Times New Roman" w:cs="Times New Roman"/>
                <w:b/>
                <w:bCs/>
                <w:color w:val="000000"/>
                <w:vertAlign w:val="baseline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b/>
                <w:bCs/>
                <w:color w:val="000000"/>
                <w:vertAlign w:val="baseline"/>
                <w:lang w:val="en-US" w:eastAsia="zh-CN"/>
              </w:rPr>
              <w:t>Median</w:t>
            </w:r>
          </w:p>
        </w:tc>
        <w:tc>
          <w:tcPr>
            <w:tcW w:w="394" w:type="dxa"/>
            <w:tcBorders>
              <w:top w:val="single" w:color="auto" w:sz="1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/>
                <w:bCs/>
                <w:color w:val="000000"/>
                <w:vertAlign w:val="baseline"/>
                <w:lang w:val="en-US" w:eastAsia="zh-CN"/>
              </w:rPr>
            </w:pPr>
          </w:p>
        </w:tc>
        <w:tc>
          <w:tcPr>
            <w:tcW w:w="5348" w:type="dxa"/>
            <w:gridSpan w:val="3"/>
            <w:tcBorders>
              <w:top w:val="single" w:color="auto" w:sz="1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b/>
                <w:bCs/>
                <w:color w:val="00000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000000"/>
                <w:sz w:val="21"/>
                <w:szCs w:val="21"/>
                <w:vertAlign w:val="baseline"/>
              </w:rPr>
              <w:t>MR-egger intercept</w:t>
            </w:r>
          </w:p>
        </w:tc>
        <w:tc>
          <w:tcPr>
            <w:tcW w:w="369" w:type="dxa"/>
            <w:tcBorders>
              <w:top w:val="single" w:color="auto" w:sz="1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/>
                <w:bCs/>
                <w:color w:val="000000"/>
                <w:sz w:val="21"/>
                <w:szCs w:val="21"/>
                <w:vertAlign w:val="baseline"/>
              </w:rPr>
            </w:pPr>
          </w:p>
        </w:tc>
        <w:tc>
          <w:tcPr>
            <w:tcW w:w="2777" w:type="dxa"/>
            <w:gridSpan w:val="2"/>
            <w:tcBorders>
              <w:top w:val="single" w:color="auto" w:sz="12" w:space="0"/>
              <w:bottom w:val="single" w:color="auto" w:sz="12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default" w:ascii="Times New Roman" w:hAnsi="Times New Roman" w:cs="Times New Roman"/>
                <w:b/>
                <w:bCs/>
                <w:color w:val="000000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000000"/>
                <w:sz w:val="21"/>
                <w:szCs w:val="21"/>
                <w:vertAlign w:val="baseline"/>
              </w:rPr>
              <w:t>Heterogeneity test</w:t>
            </w:r>
            <w:r>
              <w:rPr>
                <w:rFonts w:hint="eastAsia" w:ascii="Times New Roman" w:hAnsi="Times New Roman" w:cs="Times New Roman"/>
                <w:b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b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  <w:t>(IVW)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930" w:type="dxa"/>
            <w:vMerge w:val="continue"/>
            <w:tcBorders>
              <w:bottom w:val="single" w:color="auto" w:sz="8" w:space="0"/>
            </w:tcBorders>
            <w:shd w:val="clear" w:color="auto" w:fill="FFFFFF"/>
          </w:tcPr>
          <w:p>
            <w:pPr>
              <w:rPr>
                <w:rFonts w:hint="default" w:ascii="Times New Roman" w:hAnsi="Times New Roman" w:cs="Times New Roman"/>
                <w:color w:val="000000"/>
                <w:vertAlign w:val="baseline"/>
                <w:lang w:val="en-US" w:eastAsia="zh-CN"/>
              </w:rPr>
            </w:pPr>
          </w:p>
        </w:tc>
        <w:tc>
          <w:tcPr>
            <w:tcW w:w="1166" w:type="dxa"/>
            <w:vMerge w:val="continue"/>
            <w:tcBorders>
              <w:bottom w:val="single" w:color="auto" w:sz="8" w:space="0"/>
            </w:tcBorders>
            <w:shd w:val="clear" w:color="auto" w:fill="FFFFFF"/>
          </w:tcPr>
          <w:p>
            <w:pPr>
              <w:rPr>
                <w:rFonts w:hint="default" w:ascii="Times New Roman" w:hAnsi="Times New Roman" w:cs="Times New Roman"/>
                <w:color w:val="000000"/>
                <w:vertAlign w:val="baseline"/>
                <w:lang w:val="en-US" w:eastAsia="zh-CN"/>
              </w:rPr>
            </w:pPr>
          </w:p>
        </w:tc>
        <w:tc>
          <w:tcPr>
            <w:tcW w:w="1645" w:type="dxa"/>
            <w:vMerge w:val="continue"/>
            <w:tcBorders>
              <w:bottom w:val="single" w:color="auto" w:sz="8" w:space="0"/>
            </w:tcBorders>
            <w:shd w:val="clear" w:color="auto" w:fill="FFFFFF"/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1938" w:type="dxa"/>
            <w:tcBorders>
              <w:top w:val="single" w:color="auto" w:sz="12" w:space="0"/>
              <w:bottom w:val="single" w:color="auto" w:sz="8" w:space="0"/>
            </w:tcBorders>
            <w:shd w:val="clear" w:color="auto" w:fill="FFFFFF"/>
            <w:vAlign w:val="top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000000"/>
                <w:vertAlign w:val="baseline"/>
                <w:lang w:val="en-US" w:eastAsia="zh-CN"/>
              </w:rPr>
              <w:t>OR</w:t>
            </w:r>
            <w:r>
              <w:rPr>
                <w:rFonts w:hint="eastAsia" w:ascii="Times New Roman" w:hAnsi="Times New Roman" w:cs="Times New Roman"/>
                <w:b/>
                <w:bCs/>
                <w:color w:val="000000"/>
                <w:vertAlign w:val="baseline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b/>
                <w:bCs/>
                <w:color w:val="000000"/>
                <w:vertAlign w:val="baseline"/>
                <w:lang w:val="en-US" w:eastAsia="zh-CN"/>
              </w:rPr>
              <w:t>(95%CI)</w:t>
            </w:r>
          </w:p>
        </w:tc>
        <w:tc>
          <w:tcPr>
            <w:tcW w:w="394" w:type="dxa"/>
            <w:tcBorders>
              <w:bottom w:val="single" w:color="auto" w:sz="8" w:space="0"/>
            </w:tcBorders>
            <w:shd w:val="clear" w:color="auto" w:fill="FFFFFF"/>
          </w:tcPr>
          <w:p>
            <w:pPr>
              <w:rPr>
                <w:rFonts w:hint="default" w:ascii="Times New Roman" w:hAnsi="Times New Roman" w:cs="Times New Roman"/>
                <w:color w:val="000000"/>
                <w:vertAlign w:val="baseline"/>
                <w:lang w:val="en-US" w:eastAsia="zh-CN"/>
              </w:rPr>
            </w:pPr>
          </w:p>
        </w:tc>
        <w:tc>
          <w:tcPr>
            <w:tcW w:w="2383" w:type="dxa"/>
            <w:tcBorders>
              <w:top w:val="single" w:color="auto" w:sz="12" w:space="0"/>
              <w:bottom w:val="single" w:color="auto" w:sz="8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b/>
                <w:bCs/>
                <w:color w:val="00000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000000"/>
                <w:kern w:val="2"/>
                <w:sz w:val="21"/>
                <w:szCs w:val="21"/>
                <w:vertAlign w:val="baseline"/>
                <w:lang w:val="en-US" w:eastAsia="zh-CN" w:bidi="ar-SA"/>
              </w:rPr>
              <w:t>OR</w:t>
            </w:r>
            <w:r>
              <w:rPr>
                <w:rFonts w:hint="eastAsia" w:ascii="Times New Roman" w:hAnsi="Times New Roman" w:cs="Times New Roman"/>
                <w:b/>
                <w:bCs/>
                <w:color w:val="000000"/>
                <w:kern w:val="2"/>
                <w:sz w:val="21"/>
                <w:szCs w:val="21"/>
                <w:vertAlign w:val="baseline"/>
                <w:lang w:val="en-US" w:eastAsia="zh-CN" w:bidi="ar-SA"/>
              </w:rPr>
              <w:t xml:space="preserve"> </w:t>
            </w:r>
            <w:r>
              <w:rPr>
                <w:rFonts w:hint="default" w:ascii="Times New Roman" w:hAnsi="Times New Roman" w:cs="Times New Roman"/>
                <w:b/>
                <w:bCs/>
                <w:color w:val="000000"/>
                <w:kern w:val="2"/>
                <w:sz w:val="21"/>
                <w:szCs w:val="21"/>
                <w:vertAlign w:val="baseline"/>
                <w:lang w:val="en-US" w:eastAsia="zh-CN" w:bidi="ar-SA"/>
              </w:rPr>
              <w:t>(95%CI)</w:t>
            </w:r>
          </w:p>
        </w:tc>
        <w:tc>
          <w:tcPr>
            <w:tcW w:w="1798" w:type="dxa"/>
            <w:tcBorders>
              <w:top w:val="single" w:color="auto" w:sz="12" w:space="0"/>
              <w:bottom w:val="single" w:color="auto" w:sz="8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b/>
                <w:bCs/>
                <w:color w:val="00000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000000"/>
                <w:sz w:val="21"/>
                <w:szCs w:val="21"/>
                <w:vertAlign w:val="baseline"/>
              </w:rPr>
              <w:t>Egger-Intercept</w:t>
            </w:r>
          </w:p>
        </w:tc>
        <w:tc>
          <w:tcPr>
            <w:tcW w:w="1167" w:type="dxa"/>
            <w:tcBorders>
              <w:top w:val="single" w:color="auto" w:sz="12" w:space="0"/>
              <w:bottom w:val="single" w:color="auto" w:sz="8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b/>
                <w:bCs/>
                <w:color w:val="00000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000000"/>
                <w:sz w:val="21"/>
                <w:szCs w:val="21"/>
                <w:vertAlign w:val="baseline"/>
              </w:rPr>
              <w:t>p-Value</w:t>
            </w:r>
          </w:p>
        </w:tc>
        <w:tc>
          <w:tcPr>
            <w:tcW w:w="369" w:type="dxa"/>
            <w:tcBorders>
              <w:bottom w:val="single" w:color="auto" w:sz="8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default" w:ascii="Times New Roman" w:hAnsi="Times New Roman" w:cs="Times New Roman"/>
                <w:b/>
                <w:bCs/>
                <w:color w:val="000000"/>
                <w:sz w:val="21"/>
                <w:szCs w:val="21"/>
                <w:vertAlign w:val="baseline"/>
              </w:rPr>
            </w:pPr>
          </w:p>
        </w:tc>
        <w:tc>
          <w:tcPr>
            <w:tcW w:w="1483" w:type="dxa"/>
            <w:tcBorders>
              <w:top w:val="single" w:color="auto" w:sz="12" w:space="0"/>
              <w:bottom w:val="single" w:color="auto" w:sz="8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b/>
                <w:bCs/>
                <w:color w:val="00000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000000"/>
                <w:sz w:val="21"/>
                <w:szCs w:val="21"/>
                <w:vertAlign w:val="baseline"/>
              </w:rPr>
              <w:t>Cochran’s Q</w:t>
            </w:r>
          </w:p>
        </w:tc>
        <w:tc>
          <w:tcPr>
            <w:tcW w:w="1294" w:type="dxa"/>
            <w:tcBorders>
              <w:top w:val="single" w:color="auto" w:sz="12" w:space="0"/>
              <w:bottom w:val="single" w:color="auto" w:sz="8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b/>
                <w:bCs/>
                <w:color w:val="00000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000000"/>
                <w:sz w:val="21"/>
                <w:szCs w:val="21"/>
                <w:vertAlign w:val="baseline"/>
              </w:rPr>
              <w:t>p-Value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8" w:hRule="atLeast"/>
        </w:trPr>
        <w:tc>
          <w:tcPr>
            <w:tcW w:w="1930" w:type="dxa"/>
            <w:tcBorders>
              <w:top w:val="single" w:color="auto" w:sz="8" w:space="0"/>
            </w:tcBorders>
            <w:shd w:val="clear" w:color="auto" w:fill="FFFFFF"/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  <w:t>Dental caries</w:t>
            </w:r>
          </w:p>
        </w:tc>
        <w:tc>
          <w:tcPr>
            <w:tcW w:w="1166" w:type="dxa"/>
            <w:tcBorders>
              <w:top w:val="single" w:color="auto" w:sz="8" w:space="0"/>
            </w:tcBorders>
            <w:shd w:val="clear" w:color="auto" w:fill="FFFFFF"/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CD</w:t>
            </w:r>
          </w:p>
        </w:tc>
        <w:tc>
          <w:tcPr>
            <w:tcW w:w="1645" w:type="dxa"/>
            <w:tcBorders>
              <w:top w:val="single" w:color="auto" w:sz="8" w:space="0"/>
            </w:tcBorders>
            <w:shd w:val="clear" w:color="auto" w:fill="FFFFFF"/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  <w:t>de Lange KM</w:t>
            </w:r>
          </w:p>
        </w:tc>
        <w:tc>
          <w:tcPr>
            <w:tcW w:w="1938" w:type="dxa"/>
            <w:tcBorders>
              <w:top w:val="single" w:color="auto" w:sz="8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vertAlign w:val="baseline"/>
              </w:rPr>
              <w:t>3.273</w:t>
            </w:r>
            <w:r>
              <w:rPr>
                <w:rFonts w:hint="eastAsia" w:ascii="Times New Roman" w:hAnsi="Times New Roman" w:cs="Times New Roman"/>
                <w:color w:val="000000"/>
                <w:sz w:val="21"/>
                <w:szCs w:val="21"/>
                <w:vertAlign w:val="baseline"/>
                <w:lang w:val="en-US" w:eastAsia="zh-CN"/>
              </w:rPr>
              <w:t>e+03(1.764e-16, 6.072e+22)</w:t>
            </w:r>
          </w:p>
        </w:tc>
        <w:tc>
          <w:tcPr>
            <w:tcW w:w="394" w:type="dxa"/>
            <w:tcBorders>
              <w:top w:val="single" w:color="auto" w:sz="8" w:space="0"/>
            </w:tcBorders>
            <w:shd w:val="clear" w:color="auto" w:fill="FFFFFF"/>
          </w:tcPr>
          <w:p>
            <w:pPr>
              <w:rPr>
                <w:rFonts w:hint="default" w:ascii="Times New Roman" w:hAnsi="Times New Roman" w:cs="Times New Roman"/>
                <w:color w:val="000000"/>
                <w:vertAlign w:val="baseline"/>
                <w:lang w:val="en-US" w:eastAsia="zh-CN"/>
              </w:rPr>
            </w:pPr>
          </w:p>
        </w:tc>
        <w:tc>
          <w:tcPr>
            <w:tcW w:w="2383" w:type="dxa"/>
            <w:tcBorders>
              <w:top w:val="single" w:color="auto" w:sz="8" w:space="0"/>
            </w:tcBorders>
            <w:shd w:val="clear" w:color="auto" w:fill="FFFFFF"/>
          </w:tcPr>
          <w:p>
            <w:pPr>
              <w:rPr>
                <w:rFonts w:hint="default" w:ascii="Times New Roman" w:hAnsi="Times New Roman" w:cs="Times New Roman"/>
                <w:color w:val="00000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vertAlign w:val="baseline"/>
                <w:lang w:val="en-US" w:eastAsia="zh-CN"/>
              </w:rPr>
              <w:t>1.33</w:t>
            </w:r>
            <w:r>
              <w:rPr>
                <w:rFonts w:hint="eastAsia" w:ascii="Times New Roman" w:hAnsi="Times New Roman" w:cs="Times New Roman"/>
                <w:color w:val="000000"/>
                <w:vertAlign w:val="baseline"/>
                <w:lang w:val="en-US" w:eastAsia="zh-CN"/>
              </w:rPr>
              <w:t>3e+237(2.480e-51,~)</w:t>
            </w:r>
          </w:p>
        </w:tc>
        <w:tc>
          <w:tcPr>
            <w:tcW w:w="1798" w:type="dxa"/>
            <w:tcBorders>
              <w:top w:val="single" w:color="auto" w:sz="8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  <w:t>-0.348</w:t>
            </w:r>
          </w:p>
        </w:tc>
        <w:tc>
          <w:tcPr>
            <w:tcW w:w="1167" w:type="dxa"/>
            <w:tcBorders>
              <w:top w:val="single" w:color="auto" w:sz="8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  <w:t>0.363</w:t>
            </w:r>
          </w:p>
        </w:tc>
        <w:tc>
          <w:tcPr>
            <w:tcW w:w="369" w:type="dxa"/>
            <w:tcBorders>
              <w:top w:val="single" w:color="auto" w:sz="8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Times New Roman" w:hAnsi="Times New Roman" w:cs="Times New Roman"/>
                <w:color w:val="000000"/>
                <w:sz w:val="21"/>
                <w:szCs w:val="21"/>
                <w:vertAlign w:val="baseline"/>
              </w:rPr>
            </w:pPr>
          </w:p>
        </w:tc>
        <w:tc>
          <w:tcPr>
            <w:tcW w:w="1483" w:type="dxa"/>
            <w:tcBorders>
              <w:top w:val="single" w:color="auto" w:sz="8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  <w:t>3.01</w:t>
            </w: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8</w:t>
            </w:r>
          </w:p>
        </w:tc>
        <w:tc>
          <w:tcPr>
            <w:tcW w:w="1294" w:type="dxa"/>
            <w:tcBorders>
              <w:top w:val="single" w:color="auto" w:sz="8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  <w:t>0.221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3" w:hRule="atLeast"/>
        </w:trPr>
        <w:tc>
          <w:tcPr>
            <w:tcW w:w="1930" w:type="dxa"/>
            <w:shd w:val="clear" w:color="auto" w:fill="FFFFFF"/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  <w:tc>
          <w:tcPr>
            <w:tcW w:w="1166" w:type="dxa"/>
            <w:shd w:val="clear" w:color="auto" w:fill="FFFFFF"/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  <w:tc>
          <w:tcPr>
            <w:tcW w:w="1645" w:type="dxa"/>
            <w:shd w:val="clear" w:color="auto" w:fill="FFFFFF"/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  <w:t>IIBDGC</w:t>
            </w:r>
          </w:p>
        </w:tc>
        <w:tc>
          <w:tcPr>
            <w:tcW w:w="1938" w:type="dxa"/>
            <w:shd w:val="clear" w:color="auto" w:fill="FFFFFF"/>
            <w:vAlign w:val="center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1"/>
                <w:szCs w:val="21"/>
                <w:vertAlign w:val="baseline"/>
                <w:lang w:val="en-US" w:eastAsia="zh-CN"/>
              </w:rPr>
              <w:t>0.226(6.902e-28, 7.408e+25)</w:t>
            </w:r>
          </w:p>
        </w:tc>
        <w:tc>
          <w:tcPr>
            <w:tcW w:w="394" w:type="dxa"/>
            <w:shd w:val="clear" w:color="auto" w:fill="FFFFFF"/>
          </w:tcPr>
          <w:p>
            <w:pPr>
              <w:rPr>
                <w:rFonts w:hint="default" w:ascii="Times New Roman" w:hAnsi="Times New Roman" w:cs="Times New Roman"/>
                <w:color w:val="000000"/>
                <w:vertAlign w:val="baseline"/>
                <w:lang w:val="en-US" w:eastAsia="zh-CN"/>
              </w:rPr>
            </w:pPr>
          </w:p>
        </w:tc>
        <w:tc>
          <w:tcPr>
            <w:tcW w:w="2383" w:type="dxa"/>
            <w:shd w:val="clear" w:color="auto" w:fill="FFFFFF"/>
          </w:tcPr>
          <w:p>
            <w:pPr>
              <w:rPr>
                <w:rFonts w:hint="default" w:ascii="Times New Roman" w:hAnsi="Times New Roman" w:cs="Times New Roman"/>
                <w:color w:val="000000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vertAlign w:val="baseline"/>
                <w:lang w:val="en-US" w:eastAsia="zh-CN"/>
              </w:rPr>
              <w:t>-</w:t>
            </w:r>
          </w:p>
        </w:tc>
        <w:tc>
          <w:tcPr>
            <w:tcW w:w="1798" w:type="dxa"/>
            <w:shd w:val="clear" w:color="auto" w:fill="FFFFFF"/>
            <w:vAlign w:val="center"/>
          </w:tcPr>
          <w:p>
            <w:pPr>
              <w:jc w:val="both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  <w:t>-0.542</w:t>
            </w:r>
          </w:p>
        </w:tc>
        <w:tc>
          <w:tcPr>
            <w:tcW w:w="1167" w:type="dxa"/>
            <w:shd w:val="clear" w:color="auto" w:fill="FFFFFF"/>
            <w:vAlign w:val="center"/>
          </w:tcPr>
          <w:p>
            <w:pPr>
              <w:jc w:val="both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  <w:t>0.34</w:t>
            </w: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3</w:t>
            </w:r>
          </w:p>
        </w:tc>
        <w:tc>
          <w:tcPr>
            <w:tcW w:w="369" w:type="dxa"/>
            <w:shd w:val="clear" w:color="auto" w:fill="FFFFFF"/>
            <w:vAlign w:val="center"/>
          </w:tcPr>
          <w:p>
            <w:pPr>
              <w:jc w:val="both"/>
              <w:rPr>
                <w:rFonts w:hint="default" w:ascii="Times New Roman" w:hAnsi="Times New Roman" w:cs="Times New Roman"/>
                <w:color w:val="000000"/>
                <w:sz w:val="21"/>
                <w:szCs w:val="21"/>
                <w:vertAlign w:val="baseline"/>
              </w:rPr>
            </w:pPr>
          </w:p>
        </w:tc>
        <w:tc>
          <w:tcPr>
            <w:tcW w:w="1483" w:type="dxa"/>
            <w:shd w:val="clear" w:color="auto" w:fill="FFFFFF"/>
            <w:vAlign w:val="center"/>
          </w:tcPr>
          <w:p>
            <w:pPr>
              <w:jc w:val="both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  <w:t>3.464</w:t>
            </w:r>
          </w:p>
        </w:tc>
        <w:tc>
          <w:tcPr>
            <w:tcW w:w="1294" w:type="dxa"/>
            <w:shd w:val="clear" w:color="auto" w:fill="FFFFFF"/>
            <w:vAlign w:val="center"/>
          </w:tcPr>
          <w:p>
            <w:pPr>
              <w:jc w:val="both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  <w:t>0.17</w:t>
            </w: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3" w:hRule="atLeast"/>
        </w:trPr>
        <w:tc>
          <w:tcPr>
            <w:tcW w:w="1930" w:type="dxa"/>
            <w:shd w:val="clear" w:color="auto" w:fill="FFFFFF"/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  <w:tc>
          <w:tcPr>
            <w:tcW w:w="1166" w:type="dxa"/>
            <w:shd w:val="clear" w:color="auto" w:fill="FFFFFF"/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  <w:tc>
          <w:tcPr>
            <w:tcW w:w="1645" w:type="dxa"/>
            <w:shd w:val="clear" w:color="auto" w:fill="FFFFFF"/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F</w:t>
            </w:r>
            <w:r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  <w:t>innGen</w:t>
            </w:r>
          </w:p>
        </w:tc>
        <w:tc>
          <w:tcPr>
            <w:tcW w:w="1938" w:type="dxa"/>
            <w:shd w:val="clear" w:color="auto" w:fill="FFFFFF"/>
            <w:vAlign w:val="center"/>
          </w:tcPr>
          <w:p>
            <w:pPr>
              <w:jc w:val="left"/>
              <w:rPr>
                <w:rFonts w:hint="default" w:ascii="Times New Roman" w:hAnsi="Times New Roman" w:cs="Times New Roman"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vertAlign w:val="baseline"/>
                <w:lang w:val="en-US" w:eastAsia="zh-CN"/>
              </w:rPr>
              <w:t>1.916</w:t>
            </w:r>
            <w:r>
              <w:rPr>
                <w:rFonts w:hint="eastAsia" w:ascii="Times New Roman" w:hAnsi="Times New Roman" w:cs="Times New Roman"/>
                <w:color w:val="000000"/>
                <w:sz w:val="21"/>
                <w:szCs w:val="21"/>
                <w:vertAlign w:val="baseline"/>
                <w:lang w:val="en-US" w:eastAsia="zh-CN"/>
              </w:rPr>
              <w:t>e+24(7.087e-25, 5.180e+72)</w:t>
            </w:r>
          </w:p>
        </w:tc>
        <w:tc>
          <w:tcPr>
            <w:tcW w:w="394" w:type="dxa"/>
            <w:shd w:val="clear" w:color="auto" w:fill="FFFFFF"/>
          </w:tcPr>
          <w:p>
            <w:pPr>
              <w:rPr>
                <w:rFonts w:hint="default" w:ascii="Times New Roman" w:hAnsi="Times New Roman" w:cs="Times New Roman"/>
                <w:color w:val="000000"/>
                <w:vertAlign w:val="baseline"/>
                <w:lang w:val="en-US" w:eastAsia="zh-CN"/>
              </w:rPr>
            </w:pPr>
          </w:p>
        </w:tc>
        <w:tc>
          <w:tcPr>
            <w:tcW w:w="2383" w:type="dxa"/>
            <w:shd w:val="clear" w:color="auto" w:fill="FFFFFF"/>
          </w:tcPr>
          <w:p>
            <w:pPr>
              <w:rPr>
                <w:rFonts w:hint="default" w:ascii="Times New Roman" w:hAnsi="Times New Roman" w:cs="Times New Roman"/>
                <w:color w:val="000000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vertAlign w:val="baseline"/>
                <w:lang w:val="en-US" w:eastAsia="zh-CN"/>
              </w:rPr>
              <w:t>-</w:t>
            </w:r>
          </w:p>
        </w:tc>
        <w:tc>
          <w:tcPr>
            <w:tcW w:w="1798" w:type="dxa"/>
            <w:shd w:val="clear" w:color="auto" w:fill="FFFFFF"/>
            <w:vAlign w:val="center"/>
          </w:tcPr>
          <w:p>
            <w:pPr>
              <w:jc w:val="both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  <w:t>0.25</w:t>
            </w: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8</w:t>
            </w:r>
          </w:p>
        </w:tc>
        <w:tc>
          <w:tcPr>
            <w:tcW w:w="1167" w:type="dxa"/>
            <w:shd w:val="clear" w:color="auto" w:fill="FFFFFF"/>
            <w:vAlign w:val="center"/>
          </w:tcPr>
          <w:p>
            <w:pPr>
              <w:jc w:val="both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  <w:t>0.748</w:t>
            </w:r>
          </w:p>
        </w:tc>
        <w:tc>
          <w:tcPr>
            <w:tcW w:w="369" w:type="dxa"/>
            <w:shd w:val="clear" w:color="auto" w:fill="FFFFFF"/>
            <w:vAlign w:val="center"/>
          </w:tcPr>
          <w:p>
            <w:pPr>
              <w:jc w:val="both"/>
              <w:rPr>
                <w:rFonts w:hint="default" w:ascii="Times New Roman" w:hAnsi="Times New Roman" w:cs="Times New Roman"/>
                <w:color w:val="000000"/>
                <w:sz w:val="21"/>
                <w:szCs w:val="21"/>
                <w:vertAlign w:val="baseline"/>
              </w:rPr>
            </w:pPr>
          </w:p>
        </w:tc>
        <w:tc>
          <w:tcPr>
            <w:tcW w:w="1483" w:type="dxa"/>
            <w:shd w:val="clear" w:color="auto" w:fill="FFFFFF"/>
            <w:vAlign w:val="center"/>
          </w:tcPr>
          <w:p>
            <w:pPr>
              <w:jc w:val="both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  <w:t>0.749</w:t>
            </w:r>
          </w:p>
        </w:tc>
        <w:tc>
          <w:tcPr>
            <w:tcW w:w="1294" w:type="dxa"/>
            <w:shd w:val="clear" w:color="auto" w:fill="FFFFFF"/>
            <w:vAlign w:val="center"/>
          </w:tcPr>
          <w:p>
            <w:pPr>
              <w:jc w:val="both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  <w:t>0.68</w:t>
            </w: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3" w:hRule="atLeast"/>
        </w:trPr>
        <w:tc>
          <w:tcPr>
            <w:tcW w:w="1930" w:type="dxa"/>
            <w:shd w:val="clear" w:color="auto" w:fill="FFFFFF"/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  <w:tc>
          <w:tcPr>
            <w:tcW w:w="1166" w:type="dxa"/>
            <w:shd w:val="clear" w:color="auto" w:fill="FFFFFF"/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  <w:tc>
          <w:tcPr>
            <w:tcW w:w="1645" w:type="dxa"/>
            <w:shd w:val="clear" w:color="auto" w:fill="FFFFFF"/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  <w:t>Combined effect</w:t>
            </w:r>
          </w:p>
        </w:tc>
        <w:tc>
          <w:tcPr>
            <w:tcW w:w="1938" w:type="dxa"/>
            <w:shd w:val="clear" w:color="auto" w:fill="FFFFFF"/>
            <w:vAlign w:val="center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1"/>
                <w:szCs w:val="21"/>
                <w:vertAlign w:val="baseline"/>
                <w:lang w:val="en-US" w:eastAsia="zh-CN"/>
              </w:rPr>
              <w:t>-</w:t>
            </w:r>
          </w:p>
        </w:tc>
        <w:tc>
          <w:tcPr>
            <w:tcW w:w="394" w:type="dxa"/>
            <w:shd w:val="clear" w:color="auto" w:fill="FFFFFF"/>
          </w:tcPr>
          <w:p>
            <w:pPr>
              <w:rPr>
                <w:rFonts w:hint="default" w:ascii="Times New Roman" w:hAnsi="Times New Roman" w:cs="Times New Roman"/>
                <w:color w:val="000000"/>
                <w:vertAlign w:val="baseline"/>
                <w:lang w:val="en-US" w:eastAsia="zh-CN"/>
              </w:rPr>
            </w:pPr>
          </w:p>
        </w:tc>
        <w:tc>
          <w:tcPr>
            <w:tcW w:w="2383" w:type="dxa"/>
            <w:shd w:val="clear" w:color="auto" w:fill="FFFFFF"/>
          </w:tcPr>
          <w:p>
            <w:pPr>
              <w:rPr>
                <w:rFonts w:hint="default" w:ascii="Times New Roman" w:hAnsi="Times New Roman" w:cs="Times New Roman"/>
                <w:color w:val="000000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vertAlign w:val="baseline"/>
                <w:lang w:val="en-US" w:eastAsia="zh-CN"/>
              </w:rPr>
              <w:t>-</w:t>
            </w:r>
          </w:p>
        </w:tc>
        <w:tc>
          <w:tcPr>
            <w:tcW w:w="1798" w:type="dxa"/>
            <w:shd w:val="clear" w:color="auto" w:fill="FFFFFF"/>
            <w:vAlign w:val="center"/>
          </w:tcPr>
          <w:p>
            <w:pPr>
              <w:jc w:val="both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-</w:t>
            </w:r>
          </w:p>
        </w:tc>
        <w:tc>
          <w:tcPr>
            <w:tcW w:w="1167" w:type="dxa"/>
            <w:shd w:val="clear" w:color="auto" w:fill="FFFFFF"/>
            <w:vAlign w:val="center"/>
          </w:tcPr>
          <w:p>
            <w:pPr>
              <w:jc w:val="both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-</w:t>
            </w:r>
          </w:p>
        </w:tc>
        <w:tc>
          <w:tcPr>
            <w:tcW w:w="369" w:type="dxa"/>
            <w:shd w:val="clear" w:color="auto" w:fill="FFFFFF"/>
            <w:vAlign w:val="center"/>
          </w:tcPr>
          <w:p>
            <w:pPr>
              <w:jc w:val="both"/>
              <w:rPr>
                <w:rFonts w:hint="default" w:ascii="Times New Roman" w:hAnsi="Times New Roman" w:cs="Times New Roman"/>
                <w:color w:val="00000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483" w:type="dxa"/>
            <w:shd w:val="clear" w:color="auto" w:fill="FFFFFF"/>
            <w:vAlign w:val="center"/>
          </w:tcPr>
          <w:p>
            <w:pPr>
              <w:jc w:val="both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-</w:t>
            </w:r>
          </w:p>
        </w:tc>
        <w:tc>
          <w:tcPr>
            <w:tcW w:w="1294" w:type="dxa"/>
            <w:shd w:val="clear" w:color="auto" w:fill="FFFFFF"/>
            <w:vAlign w:val="center"/>
          </w:tcPr>
          <w:p>
            <w:pPr>
              <w:jc w:val="both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-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3" w:hRule="atLeast"/>
        </w:trPr>
        <w:tc>
          <w:tcPr>
            <w:tcW w:w="1930" w:type="dxa"/>
            <w:shd w:val="clear" w:color="auto" w:fill="FFFFFF"/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  <w:tc>
          <w:tcPr>
            <w:tcW w:w="1166" w:type="dxa"/>
            <w:shd w:val="clear" w:color="auto" w:fill="FFFFFF"/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UC</w:t>
            </w:r>
          </w:p>
        </w:tc>
        <w:tc>
          <w:tcPr>
            <w:tcW w:w="1645" w:type="dxa"/>
            <w:shd w:val="clear" w:color="auto" w:fill="FFFFFF"/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  <w:t>de Lange KM</w:t>
            </w:r>
          </w:p>
        </w:tc>
        <w:tc>
          <w:tcPr>
            <w:tcW w:w="1938" w:type="dxa"/>
            <w:shd w:val="clear" w:color="auto" w:fill="FFFFFF"/>
            <w:vAlign w:val="center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1"/>
                <w:szCs w:val="21"/>
                <w:vertAlign w:val="baseline"/>
                <w:lang w:val="en-US" w:eastAsia="zh-CN"/>
              </w:rPr>
              <w:t>0.035(1.301e-20,9.658e+16)</w:t>
            </w:r>
          </w:p>
        </w:tc>
        <w:tc>
          <w:tcPr>
            <w:tcW w:w="394" w:type="dxa"/>
            <w:shd w:val="clear" w:color="auto" w:fill="FFFFFF"/>
          </w:tcPr>
          <w:p>
            <w:pPr>
              <w:rPr>
                <w:rFonts w:hint="default" w:ascii="Times New Roman" w:hAnsi="Times New Roman" w:cs="Times New Roman"/>
                <w:color w:val="000000"/>
                <w:vertAlign w:val="baseline"/>
                <w:lang w:val="en-US" w:eastAsia="zh-CN"/>
              </w:rPr>
            </w:pPr>
          </w:p>
        </w:tc>
        <w:tc>
          <w:tcPr>
            <w:tcW w:w="2383" w:type="dxa"/>
            <w:shd w:val="clear" w:color="auto" w:fill="FFFFFF"/>
          </w:tcPr>
          <w:p>
            <w:pPr>
              <w:rPr>
                <w:rFonts w:hint="default" w:ascii="Times New Roman" w:hAnsi="Times New Roman" w:cs="Times New Roman"/>
                <w:color w:val="00000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vertAlign w:val="baseline"/>
                <w:lang w:val="en-US" w:eastAsia="zh-CN"/>
              </w:rPr>
              <w:t>1.15</w:t>
            </w:r>
            <w:r>
              <w:rPr>
                <w:rFonts w:hint="eastAsia" w:ascii="Times New Roman" w:hAnsi="Times New Roman" w:cs="Times New Roman"/>
                <w:color w:val="000000"/>
                <w:vertAlign w:val="baseline"/>
                <w:lang w:val="en-US" w:eastAsia="zh-CN"/>
              </w:rPr>
              <w:t>8e+149(8.954e-149,~)</w:t>
            </w:r>
          </w:p>
        </w:tc>
        <w:tc>
          <w:tcPr>
            <w:tcW w:w="1798" w:type="dxa"/>
            <w:shd w:val="clear" w:color="auto" w:fill="FFFFFF"/>
            <w:vAlign w:val="center"/>
          </w:tcPr>
          <w:p>
            <w:pPr>
              <w:jc w:val="both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  <w:t>0.230</w:t>
            </w:r>
          </w:p>
        </w:tc>
        <w:tc>
          <w:tcPr>
            <w:tcW w:w="1167" w:type="dxa"/>
            <w:shd w:val="clear" w:color="auto" w:fill="FFFFFF"/>
            <w:vAlign w:val="center"/>
          </w:tcPr>
          <w:p>
            <w:pPr>
              <w:jc w:val="both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  <w:t>0.489</w:t>
            </w:r>
          </w:p>
        </w:tc>
        <w:tc>
          <w:tcPr>
            <w:tcW w:w="369" w:type="dxa"/>
            <w:shd w:val="clear" w:color="auto" w:fill="FFFFFF"/>
            <w:vAlign w:val="center"/>
          </w:tcPr>
          <w:p>
            <w:pPr>
              <w:jc w:val="both"/>
              <w:rPr>
                <w:rFonts w:hint="default" w:ascii="Times New Roman" w:hAnsi="Times New Roman" w:cs="Times New Roman"/>
                <w:color w:val="000000"/>
                <w:sz w:val="21"/>
                <w:szCs w:val="21"/>
                <w:vertAlign w:val="baseline"/>
              </w:rPr>
            </w:pPr>
          </w:p>
        </w:tc>
        <w:tc>
          <w:tcPr>
            <w:tcW w:w="1483" w:type="dxa"/>
            <w:shd w:val="clear" w:color="auto" w:fill="FFFFFF"/>
            <w:vAlign w:val="center"/>
          </w:tcPr>
          <w:p>
            <w:pPr>
              <w:jc w:val="both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  <w:t>2.27</w:t>
            </w: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8</w:t>
            </w:r>
          </w:p>
        </w:tc>
        <w:tc>
          <w:tcPr>
            <w:tcW w:w="1294" w:type="dxa"/>
            <w:shd w:val="clear" w:color="auto" w:fill="FFFFFF"/>
            <w:vAlign w:val="center"/>
          </w:tcPr>
          <w:p>
            <w:pPr>
              <w:jc w:val="both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  <w:t>0.320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3" w:hRule="atLeast"/>
        </w:trPr>
        <w:tc>
          <w:tcPr>
            <w:tcW w:w="1930" w:type="dxa"/>
            <w:shd w:val="clear" w:color="auto" w:fill="FFFFFF"/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  <w:tc>
          <w:tcPr>
            <w:tcW w:w="1166" w:type="dxa"/>
            <w:shd w:val="clear" w:color="auto" w:fill="FFFFFF"/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  <w:tc>
          <w:tcPr>
            <w:tcW w:w="1645" w:type="dxa"/>
            <w:shd w:val="clear" w:color="auto" w:fill="FFFFFF"/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  <w:t>IIBDGC</w:t>
            </w:r>
          </w:p>
        </w:tc>
        <w:tc>
          <w:tcPr>
            <w:tcW w:w="1938" w:type="dxa"/>
            <w:shd w:val="clear" w:color="auto" w:fill="FFFFFF"/>
            <w:vAlign w:val="center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vertAlign w:val="baseline"/>
              </w:rPr>
              <w:t>7.7</w:t>
            </w:r>
            <w:r>
              <w:rPr>
                <w:rFonts w:hint="eastAsia" w:ascii="Times New Roman" w:hAnsi="Times New Roman" w:cs="Times New Roman"/>
                <w:color w:val="000000"/>
                <w:sz w:val="21"/>
                <w:szCs w:val="21"/>
                <w:vertAlign w:val="baseline"/>
                <w:lang w:val="en-US" w:eastAsia="zh-CN"/>
              </w:rPr>
              <w:t>60e+08(1.629e-17, 3.698e+34)</w:t>
            </w:r>
          </w:p>
        </w:tc>
        <w:tc>
          <w:tcPr>
            <w:tcW w:w="394" w:type="dxa"/>
            <w:shd w:val="clear" w:color="auto" w:fill="FFFFFF"/>
          </w:tcPr>
          <w:p>
            <w:pPr>
              <w:rPr>
                <w:rFonts w:hint="default" w:ascii="Times New Roman" w:hAnsi="Times New Roman" w:cs="Times New Roman"/>
                <w:color w:val="000000"/>
                <w:vertAlign w:val="baseline"/>
                <w:lang w:val="en-US" w:eastAsia="zh-CN"/>
              </w:rPr>
            </w:pPr>
          </w:p>
        </w:tc>
        <w:tc>
          <w:tcPr>
            <w:tcW w:w="2383" w:type="dxa"/>
            <w:shd w:val="clear" w:color="auto" w:fill="FFFFFF"/>
          </w:tcPr>
          <w:p>
            <w:pPr>
              <w:rPr>
                <w:rFonts w:hint="default" w:ascii="Times New Roman" w:hAnsi="Times New Roman" w:cs="Times New Roman"/>
                <w:color w:val="000000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vertAlign w:val="baseline"/>
                <w:lang w:val="en-US" w:eastAsia="zh-CN"/>
              </w:rPr>
              <w:t>-</w:t>
            </w:r>
          </w:p>
        </w:tc>
        <w:tc>
          <w:tcPr>
            <w:tcW w:w="1798" w:type="dxa"/>
            <w:shd w:val="clear" w:color="auto" w:fill="FFFFFF"/>
            <w:vAlign w:val="center"/>
          </w:tcPr>
          <w:p>
            <w:pPr>
              <w:jc w:val="both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  <w:t>-0.332</w:t>
            </w:r>
          </w:p>
        </w:tc>
        <w:tc>
          <w:tcPr>
            <w:tcW w:w="1167" w:type="dxa"/>
            <w:shd w:val="clear" w:color="auto" w:fill="FFFFFF"/>
            <w:vAlign w:val="center"/>
          </w:tcPr>
          <w:p>
            <w:pPr>
              <w:jc w:val="both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  <w:t>0.685</w:t>
            </w:r>
          </w:p>
        </w:tc>
        <w:tc>
          <w:tcPr>
            <w:tcW w:w="369" w:type="dxa"/>
            <w:shd w:val="clear" w:color="auto" w:fill="FFFFFF"/>
            <w:vAlign w:val="center"/>
          </w:tcPr>
          <w:p>
            <w:pPr>
              <w:jc w:val="both"/>
              <w:rPr>
                <w:rFonts w:hint="default" w:ascii="Times New Roman" w:hAnsi="Times New Roman" w:cs="Times New Roman"/>
                <w:color w:val="000000"/>
                <w:sz w:val="21"/>
                <w:szCs w:val="21"/>
                <w:vertAlign w:val="baseline"/>
              </w:rPr>
            </w:pPr>
          </w:p>
        </w:tc>
        <w:tc>
          <w:tcPr>
            <w:tcW w:w="1483" w:type="dxa"/>
            <w:shd w:val="clear" w:color="auto" w:fill="FFFFFF"/>
            <w:vAlign w:val="center"/>
          </w:tcPr>
          <w:p>
            <w:pPr>
              <w:jc w:val="both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  <w:t>5.578</w:t>
            </w:r>
          </w:p>
        </w:tc>
        <w:tc>
          <w:tcPr>
            <w:tcW w:w="1294" w:type="dxa"/>
            <w:shd w:val="clear" w:color="auto" w:fill="FFFFFF"/>
            <w:vAlign w:val="center"/>
          </w:tcPr>
          <w:p>
            <w:pPr>
              <w:jc w:val="both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  <w:t>0.061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3" w:hRule="atLeast"/>
        </w:trPr>
        <w:tc>
          <w:tcPr>
            <w:tcW w:w="1930" w:type="dxa"/>
            <w:shd w:val="clear" w:color="auto" w:fill="FFFFFF"/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  <w:tc>
          <w:tcPr>
            <w:tcW w:w="1166" w:type="dxa"/>
            <w:shd w:val="clear" w:color="auto" w:fill="FFFFFF"/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  <w:tc>
          <w:tcPr>
            <w:tcW w:w="1645" w:type="dxa"/>
            <w:shd w:val="clear" w:color="auto" w:fill="FFFFFF"/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F</w:t>
            </w:r>
            <w:r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  <w:t>innGen</w:t>
            </w:r>
          </w:p>
        </w:tc>
        <w:tc>
          <w:tcPr>
            <w:tcW w:w="1938" w:type="dxa"/>
            <w:shd w:val="clear" w:color="auto" w:fill="FFFFFF"/>
            <w:vAlign w:val="center"/>
          </w:tcPr>
          <w:p>
            <w:pPr>
              <w:jc w:val="left"/>
              <w:rPr>
                <w:rFonts w:hint="default" w:ascii="Times New Roman" w:hAnsi="Times New Roman" w:cs="Times New Roman"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1"/>
                <w:szCs w:val="21"/>
                <w:vertAlign w:val="baseline"/>
                <w:lang w:val="en-US" w:eastAsia="zh-CN"/>
              </w:rPr>
              <w:t>57.113(3.449e-22, 9.458e+24)</w:t>
            </w:r>
          </w:p>
        </w:tc>
        <w:tc>
          <w:tcPr>
            <w:tcW w:w="394" w:type="dxa"/>
            <w:shd w:val="clear" w:color="auto" w:fill="FFFFFF"/>
          </w:tcPr>
          <w:p>
            <w:pPr>
              <w:rPr>
                <w:rFonts w:hint="default" w:ascii="Times New Roman" w:hAnsi="Times New Roman" w:cs="Times New Roman"/>
                <w:color w:val="000000"/>
                <w:vertAlign w:val="baseline"/>
                <w:lang w:val="en-US" w:eastAsia="zh-CN"/>
              </w:rPr>
            </w:pPr>
          </w:p>
        </w:tc>
        <w:tc>
          <w:tcPr>
            <w:tcW w:w="2383" w:type="dxa"/>
            <w:shd w:val="clear" w:color="auto" w:fill="FFFFFF"/>
          </w:tcPr>
          <w:p>
            <w:pPr>
              <w:rPr>
                <w:rFonts w:hint="default" w:ascii="Times New Roman" w:hAnsi="Times New Roman" w:cs="Times New Roman"/>
                <w:color w:val="000000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vertAlign w:val="baseline"/>
                <w:lang w:val="en-US" w:eastAsia="zh-CN"/>
              </w:rPr>
              <w:t>-</w:t>
            </w:r>
          </w:p>
        </w:tc>
        <w:tc>
          <w:tcPr>
            <w:tcW w:w="1798" w:type="dxa"/>
            <w:shd w:val="clear" w:color="auto" w:fill="FFFFFF"/>
            <w:vAlign w:val="center"/>
          </w:tcPr>
          <w:p>
            <w:pPr>
              <w:jc w:val="both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  <w:t>-0.02</w:t>
            </w: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4</w:t>
            </w:r>
          </w:p>
        </w:tc>
        <w:tc>
          <w:tcPr>
            <w:tcW w:w="1167" w:type="dxa"/>
            <w:shd w:val="clear" w:color="auto" w:fill="FFFFFF"/>
            <w:vAlign w:val="center"/>
          </w:tcPr>
          <w:p>
            <w:pPr>
              <w:jc w:val="both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  <w:t>0.949</w:t>
            </w:r>
          </w:p>
        </w:tc>
        <w:tc>
          <w:tcPr>
            <w:tcW w:w="369" w:type="dxa"/>
            <w:shd w:val="clear" w:color="auto" w:fill="FFFFFF"/>
            <w:vAlign w:val="center"/>
          </w:tcPr>
          <w:p>
            <w:pPr>
              <w:jc w:val="both"/>
              <w:rPr>
                <w:rFonts w:hint="default" w:ascii="Times New Roman" w:hAnsi="Times New Roman" w:cs="Times New Roman"/>
                <w:color w:val="000000"/>
                <w:sz w:val="21"/>
                <w:szCs w:val="21"/>
                <w:vertAlign w:val="baseline"/>
              </w:rPr>
            </w:pPr>
          </w:p>
        </w:tc>
        <w:tc>
          <w:tcPr>
            <w:tcW w:w="1483" w:type="dxa"/>
            <w:shd w:val="clear" w:color="auto" w:fill="FFFFFF"/>
            <w:vAlign w:val="center"/>
          </w:tcPr>
          <w:p>
            <w:pPr>
              <w:jc w:val="both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  <w:t>0.860</w:t>
            </w:r>
          </w:p>
        </w:tc>
        <w:tc>
          <w:tcPr>
            <w:tcW w:w="1294" w:type="dxa"/>
            <w:shd w:val="clear" w:color="auto" w:fill="FFFFFF"/>
            <w:vAlign w:val="center"/>
          </w:tcPr>
          <w:p>
            <w:pPr>
              <w:jc w:val="both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  <w:t>0.650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3" w:hRule="atLeast"/>
        </w:trPr>
        <w:tc>
          <w:tcPr>
            <w:tcW w:w="1930" w:type="dxa"/>
            <w:tcBorders>
              <w:bottom w:val="single" w:color="auto" w:sz="12" w:space="0"/>
            </w:tcBorders>
            <w:shd w:val="clear" w:color="auto" w:fill="FFFFFF"/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  <w:tc>
          <w:tcPr>
            <w:tcW w:w="1166" w:type="dxa"/>
            <w:tcBorders>
              <w:bottom w:val="single" w:color="auto" w:sz="12" w:space="0"/>
            </w:tcBorders>
            <w:shd w:val="clear" w:color="auto" w:fill="FFFFFF"/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  <w:tc>
          <w:tcPr>
            <w:tcW w:w="1645" w:type="dxa"/>
            <w:tcBorders>
              <w:bottom w:val="single" w:color="auto" w:sz="12" w:space="0"/>
            </w:tcBorders>
            <w:shd w:val="clear" w:color="auto" w:fill="FFFFFF"/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Combined effect</w:t>
            </w:r>
          </w:p>
        </w:tc>
        <w:tc>
          <w:tcPr>
            <w:tcW w:w="1938" w:type="dxa"/>
            <w:tcBorders>
              <w:bottom w:val="single" w:color="auto" w:sz="12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1"/>
                <w:szCs w:val="21"/>
                <w:vertAlign w:val="baseline"/>
                <w:lang w:val="en-US" w:eastAsia="zh-CN"/>
              </w:rPr>
              <w:t>-</w:t>
            </w:r>
          </w:p>
        </w:tc>
        <w:tc>
          <w:tcPr>
            <w:tcW w:w="394" w:type="dxa"/>
            <w:tcBorders>
              <w:bottom w:val="single" w:color="auto" w:sz="12" w:space="0"/>
            </w:tcBorders>
            <w:shd w:val="clear" w:color="auto" w:fill="FFFFFF"/>
          </w:tcPr>
          <w:p>
            <w:pPr>
              <w:rPr>
                <w:rFonts w:hint="default" w:ascii="Times New Roman" w:hAnsi="Times New Roman" w:cs="Times New Roman"/>
                <w:color w:val="000000"/>
                <w:vertAlign w:val="baseline"/>
                <w:lang w:val="en-US" w:eastAsia="zh-CN"/>
              </w:rPr>
            </w:pPr>
          </w:p>
        </w:tc>
        <w:tc>
          <w:tcPr>
            <w:tcW w:w="2383" w:type="dxa"/>
            <w:tcBorders>
              <w:bottom w:val="single" w:color="auto" w:sz="12" w:space="0"/>
            </w:tcBorders>
            <w:shd w:val="clear" w:color="auto" w:fill="FFFFFF"/>
          </w:tcPr>
          <w:p>
            <w:pPr>
              <w:rPr>
                <w:rFonts w:hint="default" w:ascii="Times New Roman" w:hAnsi="Times New Roman" w:cs="Times New Roman"/>
                <w:color w:val="000000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vertAlign w:val="baseline"/>
                <w:lang w:val="en-US" w:eastAsia="zh-CN"/>
              </w:rPr>
              <w:t>-</w:t>
            </w:r>
          </w:p>
        </w:tc>
        <w:tc>
          <w:tcPr>
            <w:tcW w:w="1798" w:type="dxa"/>
            <w:tcBorders>
              <w:bottom w:val="single" w:color="auto" w:sz="12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  <w:t>-</w:t>
            </w:r>
          </w:p>
        </w:tc>
        <w:tc>
          <w:tcPr>
            <w:tcW w:w="1167" w:type="dxa"/>
            <w:tcBorders>
              <w:bottom w:val="single" w:color="auto" w:sz="12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  <w:t>-</w:t>
            </w:r>
          </w:p>
        </w:tc>
        <w:tc>
          <w:tcPr>
            <w:tcW w:w="369" w:type="dxa"/>
            <w:tcBorders>
              <w:bottom w:val="single" w:color="auto" w:sz="12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Times New Roman" w:hAnsi="Times New Roman" w:cs="Times New Roman"/>
                <w:color w:val="00000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483" w:type="dxa"/>
            <w:tcBorders>
              <w:bottom w:val="single" w:color="auto" w:sz="12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  <w:t>-</w:t>
            </w:r>
          </w:p>
        </w:tc>
        <w:tc>
          <w:tcPr>
            <w:tcW w:w="1294" w:type="dxa"/>
            <w:tcBorders>
              <w:bottom w:val="single" w:color="auto" w:sz="12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  <w:t>-</w:t>
            </w:r>
          </w:p>
        </w:tc>
      </w:tr>
    </w:tbl>
    <w:p>
      <w:pPr>
        <w:rPr>
          <w:rFonts w:hint="default" w:ascii="Times New Roman" w:hAnsi="Times New Roman" w:eastAsia="等线" w:cs="Times New Roman"/>
          <w:b/>
          <w:bCs/>
          <w:sz w:val="21"/>
          <w:szCs w:val="21"/>
          <w:lang w:val="en-US" w:eastAsia="zh-CN"/>
        </w:rPr>
      </w:pPr>
      <w:r>
        <w:rPr>
          <w:rFonts w:hint="eastAsia" w:ascii="Times New Roman" w:hAnsi="Times New Roman" w:eastAsia="等线" w:cs="Times New Roman"/>
          <w:color w:val="000000" w:themeColor="text1"/>
          <w:kern w:val="0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 xml:space="preserve">IBD: </w:t>
      </w:r>
      <w:r>
        <w:rPr>
          <w:rFonts w:ascii="Times New Roman" w:hAnsi="Times New Roman" w:eastAsia="等线" w:cs="Times New Roman"/>
          <w:color w:val="000000"/>
          <w:kern w:val="0"/>
          <w:sz w:val="21"/>
          <w:szCs w:val="21"/>
        </w:rPr>
        <w:t>inflammatory bowel disease</w:t>
      </w:r>
      <w:r>
        <w:rPr>
          <w:rFonts w:hint="eastAsia" w:ascii="Times New Roman" w:hAnsi="Times New Roman" w:eastAsia="等线" w:cs="Times New Roman"/>
          <w:color w:val="000000"/>
          <w:kern w:val="0"/>
          <w:sz w:val="21"/>
          <w:szCs w:val="21"/>
          <w:lang w:val="en-US" w:eastAsia="zh-CN"/>
        </w:rPr>
        <w:t xml:space="preserve">; CD: </w:t>
      </w:r>
      <w:r>
        <w:rPr>
          <w:rFonts w:ascii="Times New Roman" w:hAnsi="Times New Roman" w:eastAsia="等线" w:cs="Times New Roman"/>
          <w:color w:val="000000" w:themeColor="text1"/>
          <w:kern w:val="0"/>
          <w:sz w:val="21"/>
          <w:szCs w:val="21"/>
          <w14:textFill>
            <w14:solidFill>
              <w14:schemeClr w14:val="tx1"/>
            </w14:solidFill>
          </w14:textFill>
        </w:rPr>
        <w:t>crohn's disease</w:t>
      </w:r>
      <w:r>
        <w:rPr>
          <w:rFonts w:hint="eastAsia" w:ascii="Times New Roman" w:hAnsi="Times New Roman" w:eastAsia="等线" w:cs="Times New Roman"/>
          <w:color w:val="000000" w:themeColor="text1"/>
          <w:kern w:val="0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 xml:space="preserve">; UC: </w:t>
      </w:r>
      <w:r>
        <w:rPr>
          <w:rFonts w:hint="eastAsia" w:ascii="Times New Roman" w:hAnsi="Times New Roman" w:eastAsia="等线" w:cs="Times New Roman"/>
          <w:color w:val="000000" w:themeColor="text1"/>
          <w:kern w:val="0"/>
          <w:sz w:val="21"/>
          <w:szCs w:val="21"/>
          <w14:textFill>
            <w14:solidFill>
              <w14:schemeClr w14:val="tx1"/>
            </w14:solidFill>
          </w14:textFill>
        </w:rPr>
        <w:t>ulcerative colitis</w:t>
      </w:r>
      <w:r>
        <w:rPr>
          <w:rFonts w:hint="eastAsia" w:ascii="Times New Roman" w:hAnsi="Times New Roman" w:eastAsia="等线" w:cs="Times New Roman"/>
          <w:color w:val="000000" w:themeColor="text1"/>
          <w:kern w:val="0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 xml:space="preserve">; IVW: </w:t>
      </w: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inverse-variance weighted; </w:t>
      </w:r>
      <w:r>
        <w:rPr>
          <w:rFonts w:hint="eastAsia" w:ascii="Times New Roman" w:hAnsi="Times New Roman" w:eastAsia="等线" w:cs="Times New Roman"/>
          <w:color w:val="000000" w:themeColor="text1"/>
          <w:kern w:val="0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 xml:space="preserve">OR: </w:t>
      </w:r>
      <w:r>
        <w:rPr>
          <w:rFonts w:hint="eastAsia" w:ascii="Times New Roman" w:hAnsi="Times New Roman" w:eastAsia="等线" w:cs="Times New Roman"/>
          <w:color w:val="000000" w:themeColor="text1"/>
          <w:kern w:val="0"/>
          <w:sz w:val="21"/>
          <w:szCs w:val="21"/>
          <w14:textFill>
            <w14:solidFill>
              <w14:schemeClr w14:val="tx1"/>
            </w14:solidFill>
          </w14:textFill>
        </w:rPr>
        <w:t>odds ratio</w:t>
      </w:r>
      <w:r>
        <w:rPr>
          <w:rFonts w:hint="eastAsia" w:ascii="Times New Roman" w:hAnsi="Times New Roman" w:eastAsia="等线" w:cs="Times New Roman"/>
          <w:color w:val="000000" w:themeColor="text1"/>
          <w:kern w:val="0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 xml:space="preserve">; CI: </w:t>
      </w:r>
      <w:r>
        <w:rPr>
          <w:rFonts w:hint="default" w:ascii="Times New Roman" w:hAnsi="Times New Roman" w:cs="Times New Roman"/>
          <w:b w:val="0"/>
          <w:bCs w:val="0"/>
          <w:sz w:val="21"/>
          <w:szCs w:val="21"/>
          <w:lang w:val="en-US" w:eastAsia="zh-CN"/>
        </w:rPr>
        <w:t>confidence interval</w:t>
      </w: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>.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br w:type="page"/>
      </w:r>
    </w:p>
    <w:p>
      <w:pPr>
        <w:rPr>
          <w:rFonts w:hint="default" w:ascii="Times New Roman" w:hAnsi="Times New Roman" w:cs="Times New Roman"/>
          <w:b/>
          <w:bCs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i w:val="0"/>
          <w:iCs w:val="0"/>
          <w:sz w:val="21"/>
          <w:szCs w:val="21"/>
          <w:lang w:val="en-US" w:eastAsia="zh-CN"/>
        </w:rPr>
        <w:t>Additional file 2: Table S2</w:t>
      </w:r>
      <w:r>
        <w:rPr>
          <w:rFonts w:hint="eastAsia" w:ascii="Times New Roman" w:hAnsi="Times New Roman" w:cs="Times New Roman"/>
          <w:b/>
          <w:bCs/>
          <w:sz w:val="21"/>
          <w:szCs w:val="21"/>
          <w:lang w:val="en-US" w:eastAsia="zh-CN"/>
        </w:rPr>
        <w:t xml:space="preserve"> Eff</w:t>
      </w:r>
      <w:r>
        <w:rPr>
          <w:rFonts w:hint="eastAsia" w:ascii="Times New Roman" w:hAnsi="Times New Roman" w:cs="Times New Roman"/>
          <w:b/>
          <w:bCs/>
          <w:lang w:val="en-US" w:eastAsia="zh-CN"/>
        </w:rPr>
        <w:t>ect estimation of complementary approaches for the association of genetic instrumental variables in IBD with risk of oral disease</w:t>
      </w:r>
    </w:p>
    <w:tbl>
      <w:tblPr>
        <w:tblStyle w:val="3"/>
        <w:tblW w:w="15567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45"/>
        <w:gridCol w:w="1851"/>
        <w:gridCol w:w="1645"/>
        <w:gridCol w:w="1938"/>
        <w:gridCol w:w="394"/>
        <w:gridCol w:w="2383"/>
        <w:gridCol w:w="1798"/>
        <w:gridCol w:w="1167"/>
        <w:gridCol w:w="369"/>
        <w:gridCol w:w="1483"/>
        <w:gridCol w:w="1294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1" w:hRule="atLeast"/>
        </w:trPr>
        <w:tc>
          <w:tcPr>
            <w:tcW w:w="1245" w:type="dxa"/>
            <w:vMerge w:val="restart"/>
            <w:tcBorders>
              <w:top w:val="single" w:color="auto" w:sz="12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Times New Roman" w:hAnsi="Times New Roman" w:cs="Times New Roman"/>
                <w:b/>
                <w:bCs/>
                <w:color w:val="00000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000000"/>
                <w:vertAlign w:val="baseline"/>
                <w:lang w:val="en-US" w:eastAsia="zh-CN"/>
              </w:rPr>
              <w:t>Exposures</w:t>
            </w:r>
          </w:p>
        </w:tc>
        <w:tc>
          <w:tcPr>
            <w:tcW w:w="1851" w:type="dxa"/>
            <w:vMerge w:val="restart"/>
            <w:tcBorders>
              <w:top w:val="single" w:color="auto" w:sz="12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Times New Roman" w:hAnsi="Times New Roman" w:cs="Times New Roman"/>
                <w:b/>
                <w:bCs/>
                <w:color w:val="00000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000000"/>
                <w:vertAlign w:val="baseline"/>
                <w:lang w:val="en-US" w:eastAsia="zh-CN"/>
              </w:rPr>
              <w:t>Outcomes</w:t>
            </w:r>
          </w:p>
        </w:tc>
        <w:tc>
          <w:tcPr>
            <w:tcW w:w="1645" w:type="dxa"/>
            <w:vMerge w:val="restart"/>
            <w:tcBorders>
              <w:top w:val="single" w:color="auto" w:sz="12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Times New Roman" w:hAnsi="Times New Roman" w:cs="Times New Roman" w:eastAsiaTheme="minorEastAsia"/>
                <w:b/>
                <w:bCs/>
                <w:color w:val="00000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000000"/>
                <w:vertAlign w:val="baseline"/>
                <w:lang w:val="en-US" w:eastAsia="zh-CN"/>
              </w:rPr>
              <w:t>Sources</w:t>
            </w:r>
          </w:p>
        </w:tc>
        <w:tc>
          <w:tcPr>
            <w:tcW w:w="1938" w:type="dxa"/>
            <w:tcBorders>
              <w:top w:val="single" w:color="auto" w:sz="12" w:space="0"/>
              <w:bottom w:val="single" w:color="auto" w:sz="1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b/>
                <w:bCs/>
                <w:color w:val="00000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000000"/>
                <w:vertAlign w:val="baseline"/>
                <w:lang w:val="en-US" w:eastAsia="zh-CN"/>
              </w:rPr>
              <w:t>Weighted</w:t>
            </w:r>
            <w:r>
              <w:rPr>
                <w:rFonts w:hint="eastAsia" w:ascii="Times New Roman" w:hAnsi="Times New Roman" w:cs="Times New Roman"/>
                <w:b/>
                <w:bCs/>
                <w:color w:val="000000"/>
                <w:vertAlign w:val="baseline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b/>
                <w:bCs/>
                <w:color w:val="000000"/>
                <w:vertAlign w:val="baseline"/>
                <w:lang w:val="en-US" w:eastAsia="zh-CN"/>
              </w:rPr>
              <w:t>Median</w:t>
            </w:r>
          </w:p>
        </w:tc>
        <w:tc>
          <w:tcPr>
            <w:tcW w:w="394" w:type="dxa"/>
            <w:tcBorders>
              <w:top w:val="single" w:color="auto" w:sz="1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/>
                <w:bCs/>
                <w:color w:val="000000"/>
                <w:vertAlign w:val="baseline"/>
                <w:lang w:val="en-US" w:eastAsia="zh-CN"/>
              </w:rPr>
            </w:pPr>
          </w:p>
        </w:tc>
        <w:tc>
          <w:tcPr>
            <w:tcW w:w="5348" w:type="dxa"/>
            <w:gridSpan w:val="3"/>
            <w:tcBorders>
              <w:top w:val="single" w:color="auto" w:sz="12" w:space="0"/>
              <w:bottom w:val="single" w:color="auto" w:sz="1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b/>
                <w:bCs/>
                <w:color w:val="00000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000000"/>
                <w:sz w:val="21"/>
                <w:szCs w:val="21"/>
                <w:vertAlign w:val="baseline"/>
              </w:rPr>
              <w:t>MR-egger intercept</w:t>
            </w:r>
          </w:p>
        </w:tc>
        <w:tc>
          <w:tcPr>
            <w:tcW w:w="369" w:type="dxa"/>
            <w:tcBorders>
              <w:top w:val="single" w:color="auto" w:sz="1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/>
                <w:bCs/>
                <w:color w:val="000000"/>
                <w:sz w:val="21"/>
                <w:szCs w:val="21"/>
                <w:vertAlign w:val="baseline"/>
              </w:rPr>
            </w:pPr>
          </w:p>
        </w:tc>
        <w:tc>
          <w:tcPr>
            <w:tcW w:w="2777" w:type="dxa"/>
            <w:gridSpan w:val="2"/>
            <w:tcBorders>
              <w:top w:val="single" w:color="auto" w:sz="12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default" w:ascii="Times New Roman" w:hAnsi="Times New Roman" w:cs="Times New Roman"/>
                <w:b/>
                <w:bCs/>
                <w:color w:val="000000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000000"/>
                <w:sz w:val="21"/>
                <w:szCs w:val="21"/>
                <w:vertAlign w:val="baseline"/>
              </w:rPr>
              <w:t>Heterogeneity test</w:t>
            </w:r>
            <w:r>
              <w:rPr>
                <w:rFonts w:hint="eastAsia" w:ascii="Times New Roman" w:hAnsi="Times New Roman" w:cs="Times New Roman"/>
                <w:b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b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  <w:t>(IVW)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vMerge w:val="continue"/>
            <w:tcBorders>
              <w:bottom w:val="single" w:color="auto" w:sz="8" w:space="0"/>
            </w:tcBorders>
            <w:shd w:val="clear" w:color="auto" w:fill="FFFFFF"/>
          </w:tcPr>
          <w:p>
            <w:pPr>
              <w:rPr>
                <w:rFonts w:hint="default" w:ascii="Times New Roman" w:hAnsi="Times New Roman" w:cs="Times New Roman"/>
                <w:color w:val="000000"/>
                <w:vertAlign w:val="baseline"/>
                <w:lang w:val="en-US" w:eastAsia="zh-CN"/>
              </w:rPr>
            </w:pPr>
          </w:p>
        </w:tc>
        <w:tc>
          <w:tcPr>
            <w:tcW w:w="1851" w:type="dxa"/>
            <w:vMerge w:val="continue"/>
            <w:tcBorders>
              <w:bottom w:val="single" w:color="auto" w:sz="8" w:space="0"/>
            </w:tcBorders>
            <w:shd w:val="clear" w:color="auto" w:fill="FFFFFF"/>
          </w:tcPr>
          <w:p>
            <w:pPr>
              <w:rPr>
                <w:rFonts w:hint="default" w:ascii="Times New Roman" w:hAnsi="Times New Roman" w:cs="Times New Roman"/>
                <w:color w:val="000000"/>
                <w:vertAlign w:val="baseline"/>
                <w:lang w:val="en-US" w:eastAsia="zh-CN"/>
              </w:rPr>
            </w:pPr>
          </w:p>
        </w:tc>
        <w:tc>
          <w:tcPr>
            <w:tcW w:w="1645" w:type="dxa"/>
            <w:vMerge w:val="continue"/>
            <w:tcBorders>
              <w:bottom w:val="single" w:color="auto" w:sz="8" w:space="0"/>
            </w:tcBorders>
            <w:shd w:val="clear" w:color="auto" w:fill="FFFFFF"/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1938" w:type="dxa"/>
            <w:tcBorders>
              <w:top w:val="single" w:color="auto" w:sz="12" w:space="0"/>
              <w:bottom w:val="single" w:color="auto" w:sz="8" w:space="0"/>
            </w:tcBorders>
            <w:shd w:val="clear" w:color="auto" w:fill="FFFFFF"/>
            <w:vAlign w:val="top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000000"/>
                <w:vertAlign w:val="baseline"/>
                <w:lang w:val="en-US" w:eastAsia="zh-CN"/>
              </w:rPr>
              <w:t>OR</w:t>
            </w:r>
            <w:r>
              <w:rPr>
                <w:rFonts w:hint="eastAsia" w:ascii="Times New Roman" w:hAnsi="Times New Roman" w:cs="Times New Roman"/>
                <w:b/>
                <w:bCs/>
                <w:color w:val="000000"/>
                <w:vertAlign w:val="baseline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b/>
                <w:bCs/>
                <w:color w:val="000000"/>
                <w:vertAlign w:val="baseline"/>
                <w:lang w:val="en-US" w:eastAsia="zh-CN"/>
              </w:rPr>
              <w:t>(95%CI)</w:t>
            </w:r>
          </w:p>
        </w:tc>
        <w:tc>
          <w:tcPr>
            <w:tcW w:w="394" w:type="dxa"/>
            <w:tcBorders>
              <w:bottom w:val="single" w:color="auto" w:sz="8" w:space="0"/>
            </w:tcBorders>
            <w:shd w:val="clear" w:color="auto" w:fill="FFFFFF"/>
          </w:tcPr>
          <w:p>
            <w:pPr>
              <w:rPr>
                <w:rFonts w:hint="default" w:ascii="Times New Roman" w:hAnsi="Times New Roman" w:cs="Times New Roman"/>
                <w:color w:val="000000"/>
                <w:vertAlign w:val="baseline"/>
                <w:lang w:val="en-US" w:eastAsia="zh-CN"/>
              </w:rPr>
            </w:pPr>
          </w:p>
        </w:tc>
        <w:tc>
          <w:tcPr>
            <w:tcW w:w="2383" w:type="dxa"/>
            <w:tcBorders>
              <w:top w:val="single" w:color="auto" w:sz="12" w:space="0"/>
              <w:bottom w:val="single" w:color="auto" w:sz="8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b/>
                <w:bCs/>
                <w:color w:val="00000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000000"/>
                <w:kern w:val="2"/>
                <w:sz w:val="21"/>
                <w:szCs w:val="21"/>
                <w:vertAlign w:val="baseline"/>
                <w:lang w:val="en-US" w:eastAsia="zh-CN" w:bidi="ar-SA"/>
              </w:rPr>
              <w:t>OR</w:t>
            </w:r>
            <w:r>
              <w:rPr>
                <w:rFonts w:hint="eastAsia" w:ascii="Times New Roman" w:hAnsi="Times New Roman" w:cs="Times New Roman"/>
                <w:b/>
                <w:bCs/>
                <w:color w:val="000000"/>
                <w:kern w:val="2"/>
                <w:sz w:val="21"/>
                <w:szCs w:val="21"/>
                <w:vertAlign w:val="baseline"/>
                <w:lang w:val="en-US" w:eastAsia="zh-CN" w:bidi="ar-SA"/>
              </w:rPr>
              <w:t xml:space="preserve"> </w:t>
            </w:r>
            <w:r>
              <w:rPr>
                <w:rFonts w:hint="default" w:ascii="Times New Roman" w:hAnsi="Times New Roman" w:cs="Times New Roman"/>
                <w:b/>
                <w:bCs/>
                <w:color w:val="000000"/>
                <w:kern w:val="2"/>
                <w:sz w:val="21"/>
                <w:szCs w:val="21"/>
                <w:vertAlign w:val="baseline"/>
                <w:lang w:val="en-US" w:eastAsia="zh-CN" w:bidi="ar-SA"/>
              </w:rPr>
              <w:t>(95%CI)</w:t>
            </w:r>
          </w:p>
        </w:tc>
        <w:tc>
          <w:tcPr>
            <w:tcW w:w="1798" w:type="dxa"/>
            <w:tcBorders>
              <w:top w:val="single" w:color="auto" w:sz="12" w:space="0"/>
              <w:bottom w:val="single" w:color="auto" w:sz="8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b/>
                <w:bCs/>
                <w:color w:val="00000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000000"/>
                <w:sz w:val="21"/>
                <w:szCs w:val="21"/>
                <w:vertAlign w:val="baseline"/>
              </w:rPr>
              <w:t>Egger-Intercept</w:t>
            </w:r>
          </w:p>
        </w:tc>
        <w:tc>
          <w:tcPr>
            <w:tcW w:w="1167" w:type="dxa"/>
            <w:tcBorders>
              <w:top w:val="single" w:color="auto" w:sz="12" w:space="0"/>
              <w:bottom w:val="single" w:color="auto" w:sz="8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b/>
                <w:bCs/>
                <w:color w:val="00000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000000"/>
                <w:sz w:val="21"/>
                <w:szCs w:val="21"/>
                <w:vertAlign w:val="baseline"/>
              </w:rPr>
              <w:t>p-Value</w:t>
            </w:r>
          </w:p>
        </w:tc>
        <w:tc>
          <w:tcPr>
            <w:tcW w:w="369" w:type="dxa"/>
            <w:tcBorders>
              <w:bottom w:val="single" w:color="auto" w:sz="8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default" w:ascii="Times New Roman" w:hAnsi="Times New Roman" w:cs="Times New Roman"/>
                <w:b/>
                <w:bCs/>
                <w:color w:val="000000"/>
                <w:sz w:val="21"/>
                <w:szCs w:val="21"/>
                <w:vertAlign w:val="baseline"/>
              </w:rPr>
            </w:pPr>
          </w:p>
        </w:tc>
        <w:tc>
          <w:tcPr>
            <w:tcW w:w="1483" w:type="dxa"/>
            <w:tcBorders>
              <w:top w:val="single" w:color="auto" w:sz="12" w:space="0"/>
              <w:bottom w:val="single" w:color="auto" w:sz="8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b/>
                <w:bCs/>
                <w:color w:val="00000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000000"/>
                <w:sz w:val="21"/>
                <w:szCs w:val="21"/>
                <w:vertAlign w:val="baseline"/>
              </w:rPr>
              <w:t>Cochran’s Q</w:t>
            </w:r>
          </w:p>
        </w:tc>
        <w:tc>
          <w:tcPr>
            <w:tcW w:w="1294" w:type="dxa"/>
            <w:tcBorders>
              <w:top w:val="single" w:color="auto" w:sz="12" w:space="0"/>
              <w:bottom w:val="single" w:color="auto" w:sz="8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b/>
                <w:bCs/>
                <w:color w:val="00000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000000"/>
                <w:sz w:val="21"/>
                <w:szCs w:val="21"/>
                <w:vertAlign w:val="baseline"/>
              </w:rPr>
              <w:t>p-Value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8" w:hRule="atLeast"/>
        </w:trPr>
        <w:tc>
          <w:tcPr>
            <w:tcW w:w="1245" w:type="dxa"/>
            <w:tcBorders>
              <w:top w:val="single" w:color="auto" w:sz="8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IBD</w:t>
            </w:r>
          </w:p>
        </w:tc>
        <w:tc>
          <w:tcPr>
            <w:tcW w:w="1851" w:type="dxa"/>
            <w:tcBorders>
              <w:top w:val="single" w:color="auto" w:sz="8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  <w:t>Periodontal disease</w:t>
            </w:r>
          </w:p>
        </w:tc>
        <w:tc>
          <w:tcPr>
            <w:tcW w:w="1645" w:type="dxa"/>
            <w:tcBorders>
              <w:top w:val="single" w:color="auto" w:sz="8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  <w:t>de Lange KM</w:t>
            </w:r>
          </w:p>
        </w:tc>
        <w:tc>
          <w:tcPr>
            <w:tcW w:w="1938" w:type="dxa"/>
            <w:tcBorders>
              <w:top w:val="single" w:color="auto" w:sz="8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vertAlign w:val="baseline"/>
              </w:rPr>
              <w:t>1.11</w:t>
            </w:r>
            <w:r>
              <w:rPr>
                <w:rFonts w:hint="eastAsia" w:ascii="Times New Roman" w:hAnsi="Times New Roman" w:cs="Times New Roman"/>
                <w:color w:val="000000"/>
                <w:sz w:val="21"/>
                <w:szCs w:val="21"/>
                <w:vertAlign w:val="baseline"/>
                <w:lang w:val="en-US" w:eastAsia="zh-CN"/>
              </w:rPr>
              <w:t>4(1.040-1.193)</w:t>
            </w:r>
          </w:p>
        </w:tc>
        <w:tc>
          <w:tcPr>
            <w:tcW w:w="394" w:type="dxa"/>
            <w:tcBorders>
              <w:top w:val="single" w:color="auto" w:sz="8" w:space="0"/>
            </w:tcBorders>
            <w:shd w:val="clear" w:color="auto" w:fill="FFFFFF"/>
          </w:tcPr>
          <w:p>
            <w:pPr>
              <w:rPr>
                <w:rFonts w:hint="default" w:ascii="Times New Roman" w:hAnsi="Times New Roman" w:cs="Times New Roman"/>
                <w:color w:val="000000"/>
                <w:vertAlign w:val="baseline"/>
                <w:lang w:val="en-US" w:eastAsia="zh-CN"/>
              </w:rPr>
            </w:pPr>
          </w:p>
        </w:tc>
        <w:tc>
          <w:tcPr>
            <w:tcW w:w="2383" w:type="dxa"/>
            <w:tcBorders>
              <w:top w:val="single" w:color="auto" w:sz="8" w:space="0"/>
            </w:tcBorders>
            <w:shd w:val="clear" w:color="auto" w:fill="FFFFFF"/>
          </w:tcPr>
          <w:p>
            <w:pPr>
              <w:rPr>
                <w:rFonts w:hint="default" w:ascii="Times New Roman" w:hAnsi="Times New Roman" w:cs="Times New Roman"/>
                <w:color w:val="00000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vertAlign w:val="baseline"/>
                <w:lang w:val="en-US" w:eastAsia="zh-CN"/>
              </w:rPr>
              <w:t>1.108</w:t>
            </w:r>
            <w:r>
              <w:rPr>
                <w:rFonts w:hint="eastAsia" w:ascii="Times New Roman" w:hAnsi="Times New Roman" w:cs="Times New Roman"/>
                <w:color w:val="000000"/>
                <w:vertAlign w:val="baseline"/>
                <w:lang w:val="en-US" w:eastAsia="zh-CN"/>
              </w:rPr>
              <w:t>(0.988-1.244)</w:t>
            </w:r>
          </w:p>
        </w:tc>
        <w:tc>
          <w:tcPr>
            <w:tcW w:w="1798" w:type="dxa"/>
            <w:tcBorders>
              <w:top w:val="single" w:color="auto" w:sz="8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  <w:t>-0.00</w:t>
            </w: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5</w:t>
            </w:r>
          </w:p>
        </w:tc>
        <w:tc>
          <w:tcPr>
            <w:tcW w:w="1167" w:type="dxa"/>
            <w:tcBorders>
              <w:top w:val="single" w:color="auto" w:sz="8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  <w:t>0.51</w:t>
            </w: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7</w:t>
            </w:r>
          </w:p>
        </w:tc>
        <w:tc>
          <w:tcPr>
            <w:tcW w:w="369" w:type="dxa"/>
            <w:tcBorders>
              <w:top w:val="single" w:color="auto" w:sz="8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Times New Roman" w:hAnsi="Times New Roman" w:cs="Times New Roman"/>
                <w:color w:val="000000"/>
                <w:sz w:val="21"/>
                <w:szCs w:val="21"/>
                <w:vertAlign w:val="baseline"/>
              </w:rPr>
            </w:pPr>
          </w:p>
        </w:tc>
        <w:tc>
          <w:tcPr>
            <w:tcW w:w="1483" w:type="dxa"/>
            <w:tcBorders>
              <w:top w:val="single" w:color="auto" w:sz="8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  <w:t>74.97</w:t>
            </w: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6</w:t>
            </w:r>
          </w:p>
        </w:tc>
        <w:tc>
          <w:tcPr>
            <w:tcW w:w="1294" w:type="dxa"/>
            <w:tcBorders>
              <w:top w:val="single" w:color="auto" w:sz="8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  <w:t>0.914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3" w:hRule="atLeast"/>
        </w:trPr>
        <w:tc>
          <w:tcPr>
            <w:tcW w:w="1245" w:type="dxa"/>
            <w:shd w:val="clear" w:color="auto" w:fill="FFFFFF"/>
            <w:vAlign w:val="center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  <w:tc>
          <w:tcPr>
            <w:tcW w:w="1851" w:type="dxa"/>
            <w:shd w:val="clear" w:color="auto" w:fill="FFFFFF"/>
            <w:vAlign w:val="center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  <w:tc>
          <w:tcPr>
            <w:tcW w:w="1645" w:type="dxa"/>
            <w:shd w:val="clear" w:color="auto" w:fill="FFFFFF"/>
            <w:vAlign w:val="center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  <w:t>IIBDGC</w:t>
            </w:r>
          </w:p>
        </w:tc>
        <w:tc>
          <w:tcPr>
            <w:tcW w:w="1938" w:type="dxa"/>
            <w:shd w:val="clear" w:color="auto" w:fill="FFFFFF"/>
            <w:vAlign w:val="center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vertAlign w:val="baseline"/>
              </w:rPr>
              <w:t>1.06</w:t>
            </w:r>
            <w:r>
              <w:rPr>
                <w:rFonts w:hint="eastAsia" w:ascii="Times New Roman" w:hAnsi="Times New Roman" w:cs="Times New Roman"/>
                <w:color w:val="000000"/>
                <w:sz w:val="21"/>
                <w:szCs w:val="21"/>
                <w:vertAlign w:val="baseline"/>
                <w:lang w:val="en-US" w:eastAsia="zh-CN"/>
              </w:rPr>
              <w:t>9(1.000-1.143)</w:t>
            </w:r>
          </w:p>
        </w:tc>
        <w:tc>
          <w:tcPr>
            <w:tcW w:w="394" w:type="dxa"/>
            <w:shd w:val="clear" w:color="auto" w:fill="FFFFFF"/>
          </w:tcPr>
          <w:p>
            <w:pPr>
              <w:rPr>
                <w:rFonts w:hint="default" w:ascii="Times New Roman" w:hAnsi="Times New Roman" w:cs="Times New Roman"/>
                <w:color w:val="000000"/>
                <w:vertAlign w:val="baseline"/>
                <w:lang w:val="en-US" w:eastAsia="zh-CN"/>
              </w:rPr>
            </w:pPr>
          </w:p>
        </w:tc>
        <w:tc>
          <w:tcPr>
            <w:tcW w:w="2383" w:type="dxa"/>
            <w:shd w:val="clear" w:color="auto" w:fill="FFFFFF"/>
          </w:tcPr>
          <w:p>
            <w:pPr>
              <w:rPr>
                <w:rFonts w:hint="default" w:ascii="Times New Roman" w:hAnsi="Times New Roman" w:cs="Times New Roman"/>
                <w:color w:val="00000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vertAlign w:val="baseline"/>
                <w:lang w:val="en-US" w:eastAsia="zh-CN"/>
              </w:rPr>
              <w:t>1.085</w:t>
            </w:r>
            <w:r>
              <w:rPr>
                <w:rFonts w:hint="eastAsia" w:ascii="Times New Roman" w:hAnsi="Times New Roman" w:cs="Times New Roman"/>
                <w:color w:val="000000"/>
                <w:vertAlign w:val="baseline"/>
                <w:lang w:val="en-US" w:eastAsia="zh-CN"/>
              </w:rPr>
              <w:t>(0.954-1.234)</w:t>
            </w:r>
          </w:p>
        </w:tc>
        <w:tc>
          <w:tcPr>
            <w:tcW w:w="1798" w:type="dxa"/>
            <w:shd w:val="clear" w:color="auto" w:fill="FFFFFF"/>
            <w:vAlign w:val="center"/>
          </w:tcPr>
          <w:p>
            <w:pPr>
              <w:jc w:val="both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  <w:t>-0.00</w:t>
            </w: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5</w:t>
            </w:r>
          </w:p>
        </w:tc>
        <w:tc>
          <w:tcPr>
            <w:tcW w:w="1167" w:type="dxa"/>
            <w:shd w:val="clear" w:color="auto" w:fill="FFFFFF"/>
            <w:vAlign w:val="center"/>
          </w:tcPr>
          <w:p>
            <w:pPr>
              <w:jc w:val="both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  <w:t>0.63</w:t>
            </w: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9</w:t>
            </w:r>
          </w:p>
        </w:tc>
        <w:tc>
          <w:tcPr>
            <w:tcW w:w="369" w:type="dxa"/>
            <w:shd w:val="clear" w:color="auto" w:fill="FFFFFF"/>
            <w:vAlign w:val="center"/>
          </w:tcPr>
          <w:p>
            <w:pPr>
              <w:jc w:val="both"/>
              <w:rPr>
                <w:rFonts w:hint="default" w:ascii="Times New Roman" w:hAnsi="Times New Roman" w:cs="Times New Roman"/>
                <w:color w:val="000000"/>
                <w:sz w:val="21"/>
                <w:szCs w:val="21"/>
                <w:vertAlign w:val="baseline"/>
              </w:rPr>
            </w:pPr>
          </w:p>
        </w:tc>
        <w:tc>
          <w:tcPr>
            <w:tcW w:w="1483" w:type="dxa"/>
            <w:shd w:val="clear" w:color="auto" w:fill="FFFFFF"/>
            <w:vAlign w:val="center"/>
          </w:tcPr>
          <w:p>
            <w:pPr>
              <w:jc w:val="both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  <w:t>37.660</w:t>
            </w:r>
          </w:p>
        </w:tc>
        <w:tc>
          <w:tcPr>
            <w:tcW w:w="1294" w:type="dxa"/>
            <w:shd w:val="clear" w:color="auto" w:fill="FFFFFF"/>
            <w:vAlign w:val="center"/>
          </w:tcPr>
          <w:p>
            <w:pPr>
              <w:jc w:val="both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  <w:t>0.90</w:t>
            </w: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3" w:hRule="atLeast"/>
        </w:trPr>
        <w:tc>
          <w:tcPr>
            <w:tcW w:w="1245" w:type="dxa"/>
            <w:shd w:val="clear" w:color="auto" w:fill="FFFFFF"/>
            <w:vAlign w:val="center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  <w:tc>
          <w:tcPr>
            <w:tcW w:w="1851" w:type="dxa"/>
            <w:shd w:val="clear" w:color="auto" w:fill="FFFFFF"/>
            <w:vAlign w:val="center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  <w:tc>
          <w:tcPr>
            <w:tcW w:w="1645" w:type="dxa"/>
            <w:shd w:val="clear" w:color="auto" w:fill="FFFFFF"/>
            <w:vAlign w:val="center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F</w:t>
            </w:r>
            <w:r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  <w:t>innGen</w:t>
            </w:r>
          </w:p>
        </w:tc>
        <w:tc>
          <w:tcPr>
            <w:tcW w:w="1938" w:type="dxa"/>
            <w:shd w:val="clear" w:color="auto" w:fill="FFFFFF"/>
            <w:vAlign w:val="center"/>
          </w:tcPr>
          <w:p>
            <w:pPr>
              <w:jc w:val="left"/>
              <w:rPr>
                <w:rFonts w:hint="default" w:ascii="Times New Roman" w:hAnsi="Times New Roman" w:cs="Times New Roman"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vertAlign w:val="baseline"/>
                <w:lang w:val="en-US" w:eastAsia="zh-CN"/>
              </w:rPr>
              <w:t>1.03</w:t>
            </w:r>
            <w:r>
              <w:rPr>
                <w:rFonts w:hint="eastAsia" w:ascii="Times New Roman" w:hAnsi="Times New Roman" w:cs="Times New Roman"/>
                <w:color w:val="000000"/>
                <w:sz w:val="21"/>
                <w:szCs w:val="21"/>
                <w:vertAlign w:val="baseline"/>
                <w:lang w:val="en-US" w:eastAsia="zh-CN"/>
              </w:rPr>
              <w:t>1(0.917-1.159)</w:t>
            </w:r>
          </w:p>
        </w:tc>
        <w:tc>
          <w:tcPr>
            <w:tcW w:w="394" w:type="dxa"/>
            <w:shd w:val="clear" w:color="auto" w:fill="FFFFFF"/>
          </w:tcPr>
          <w:p>
            <w:pPr>
              <w:rPr>
                <w:rFonts w:hint="default" w:ascii="Times New Roman" w:hAnsi="Times New Roman" w:cs="Times New Roman"/>
                <w:color w:val="000000"/>
                <w:vertAlign w:val="baseline"/>
                <w:lang w:val="en-US" w:eastAsia="zh-CN"/>
              </w:rPr>
            </w:pPr>
          </w:p>
        </w:tc>
        <w:tc>
          <w:tcPr>
            <w:tcW w:w="2383" w:type="dxa"/>
            <w:shd w:val="clear" w:color="auto" w:fill="FFFFFF"/>
          </w:tcPr>
          <w:p>
            <w:pPr>
              <w:rPr>
                <w:rFonts w:hint="default" w:ascii="Times New Roman" w:hAnsi="Times New Roman" w:cs="Times New Roman"/>
                <w:color w:val="00000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vertAlign w:val="baseline"/>
                <w:lang w:val="en-US" w:eastAsia="zh-CN"/>
              </w:rPr>
              <w:t>1.065</w:t>
            </w:r>
            <w:r>
              <w:rPr>
                <w:rFonts w:hint="eastAsia" w:ascii="Times New Roman" w:hAnsi="Times New Roman" w:cs="Times New Roman"/>
                <w:color w:val="000000"/>
                <w:vertAlign w:val="baseline"/>
                <w:lang w:val="en-US" w:eastAsia="zh-CN"/>
              </w:rPr>
              <w:t>(0.894-1.269)</w:t>
            </w:r>
          </w:p>
        </w:tc>
        <w:tc>
          <w:tcPr>
            <w:tcW w:w="1798" w:type="dxa"/>
            <w:shd w:val="clear" w:color="auto" w:fill="FFFFFF"/>
            <w:vAlign w:val="center"/>
          </w:tcPr>
          <w:p>
            <w:pPr>
              <w:jc w:val="both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  <w:t>-0.019</w:t>
            </w:r>
          </w:p>
        </w:tc>
        <w:tc>
          <w:tcPr>
            <w:tcW w:w="1167" w:type="dxa"/>
            <w:shd w:val="clear" w:color="auto" w:fill="FFFFFF"/>
            <w:vAlign w:val="center"/>
          </w:tcPr>
          <w:p>
            <w:pPr>
              <w:jc w:val="both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  <w:t>0.253</w:t>
            </w:r>
          </w:p>
        </w:tc>
        <w:tc>
          <w:tcPr>
            <w:tcW w:w="369" w:type="dxa"/>
            <w:shd w:val="clear" w:color="auto" w:fill="FFFFFF"/>
            <w:vAlign w:val="center"/>
          </w:tcPr>
          <w:p>
            <w:pPr>
              <w:jc w:val="both"/>
              <w:rPr>
                <w:rFonts w:hint="default" w:ascii="Times New Roman" w:hAnsi="Times New Roman" w:cs="Times New Roman"/>
                <w:color w:val="000000"/>
                <w:sz w:val="21"/>
                <w:szCs w:val="21"/>
                <w:vertAlign w:val="baseline"/>
              </w:rPr>
            </w:pPr>
          </w:p>
        </w:tc>
        <w:tc>
          <w:tcPr>
            <w:tcW w:w="1483" w:type="dxa"/>
            <w:shd w:val="clear" w:color="auto" w:fill="FFFFFF"/>
            <w:vAlign w:val="center"/>
          </w:tcPr>
          <w:p>
            <w:pPr>
              <w:jc w:val="both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  <w:t>12.87</w:t>
            </w: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4</w:t>
            </w:r>
          </w:p>
        </w:tc>
        <w:tc>
          <w:tcPr>
            <w:tcW w:w="1294" w:type="dxa"/>
            <w:shd w:val="clear" w:color="auto" w:fill="FFFFFF"/>
            <w:vAlign w:val="center"/>
          </w:tcPr>
          <w:p>
            <w:pPr>
              <w:jc w:val="both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  <w:t>0.378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3" w:hRule="atLeast"/>
        </w:trPr>
        <w:tc>
          <w:tcPr>
            <w:tcW w:w="1245" w:type="dxa"/>
            <w:shd w:val="clear" w:color="auto" w:fill="FFFFFF"/>
            <w:vAlign w:val="center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  <w:tc>
          <w:tcPr>
            <w:tcW w:w="1851" w:type="dxa"/>
            <w:shd w:val="clear" w:color="auto" w:fill="FFFFFF"/>
            <w:vAlign w:val="center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  <w:tc>
          <w:tcPr>
            <w:tcW w:w="1645" w:type="dxa"/>
            <w:shd w:val="clear" w:color="auto" w:fill="FFFFFF"/>
            <w:vAlign w:val="center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  <w:t>Combined effect</w:t>
            </w:r>
          </w:p>
        </w:tc>
        <w:tc>
          <w:tcPr>
            <w:tcW w:w="1938" w:type="dxa"/>
            <w:shd w:val="clear" w:color="auto" w:fill="FFFFFF"/>
            <w:vAlign w:val="center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1"/>
                <w:szCs w:val="21"/>
                <w:vertAlign w:val="baseline"/>
                <w:lang w:val="en-US" w:eastAsia="zh-CN"/>
              </w:rPr>
              <w:t>-</w:t>
            </w:r>
          </w:p>
        </w:tc>
        <w:tc>
          <w:tcPr>
            <w:tcW w:w="394" w:type="dxa"/>
            <w:shd w:val="clear" w:color="auto" w:fill="FFFFFF"/>
          </w:tcPr>
          <w:p>
            <w:pPr>
              <w:rPr>
                <w:rFonts w:hint="default" w:ascii="Times New Roman" w:hAnsi="Times New Roman" w:cs="Times New Roman"/>
                <w:color w:val="000000"/>
                <w:vertAlign w:val="baseline"/>
                <w:lang w:val="en-US" w:eastAsia="zh-CN"/>
              </w:rPr>
            </w:pPr>
          </w:p>
        </w:tc>
        <w:tc>
          <w:tcPr>
            <w:tcW w:w="2383" w:type="dxa"/>
            <w:shd w:val="clear" w:color="auto" w:fill="FFFFFF"/>
          </w:tcPr>
          <w:p>
            <w:pPr>
              <w:rPr>
                <w:rFonts w:hint="default" w:ascii="Times New Roman" w:hAnsi="Times New Roman" w:cs="Times New Roman"/>
                <w:color w:val="000000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vertAlign w:val="baseline"/>
                <w:lang w:val="en-US" w:eastAsia="zh-CN"/>
              </w:rPr>
              <w:t>-</w:t>
            </w:r>
          </w:p>
        </w:tc>
        <w:tc>
          <w:tcPr>
            <w:tcW w:w="1798" w:type="dxa"/>
            <w:shd w:val="clear" w:color="auto" w:fill="FFFFFF"/>
            <w:vAlign w:val="center"/>
          </w:tcPr>
          <w:p>
            <w:pPr>
              <w:jc w:val="both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-</w:t>
            </w:r>
          </w:p>
        </w:tc>
        <w:tc>
          <w:tcPr>
            <w:tcW w:w="1167" w:type="dxa"/>
            <w:shd w:val="clear" w:color="auto" w:fill="FFFFFF"/>
            <w:vAlign w:val="center"/>
          </w:tcPr>
          <w:p>
            <w:pPr>
              <w:jc w:val="both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-</w:t>
            </w:r>
          </w:p>
        </w:tc>
        <w:tc>
          <w:tcPr>
            <w:tcW w:w="369" w:type="dxa"/>
            <w:shd w:val="clear" w:color="auto" w:fill="FFFFFF"/>
            <w:vAlign w:val="center"/>
          </w:tcPr>
          <w:p>
            <w:pPr>
              <w:jc w:val="both"/>
              <w:rPr>
                <w:rFonts w:hint="default" w:ascii="Times New Roman" w:hAnsi="Times New Roman" w:cs="Times New Roman"/>
                <w:color w:val="00000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483" w:type="dxa"/>
            <w:shd w:val="clear" w:color="auto" w:fill="FFFFFF"/>
            <w:vAlign w:val="center"/>
          </w:tcPr>
          <w:p>
            <w:pPr>
              <w:jc w:val="both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-</w:t>
            </w:r>
          </w:p>
        </w:tc>
        <w:tc>
          <w:tcPr>
            <w:tcW w:w="1294" w:type="dxa"/>
            <w:shd w:val="clear" w:color="auto" w:fill="FFFFFF"/>
            <w:vAlign w:val="center"/>
          </w:tcPr>
          <w:p>
            <w:pPr>
              <w:jc w:val="both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-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3" w:hRule="atLeast"/>
        </w:trPr>
        <w:tc>
          <w:tcPr>
            <w:tcW w:w="1245" w:type="dxa"/>
            <w:shd w:val="clear" w:color="auto" w:fill="FFFFFF"/>
            <w:vAlign w:val="center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CD</w:t>
            </w:r>
          </w:p>
        </w:tc>
        <w:tc>
          <w:tcPr>
            <w:tcW w:w="1851" w:type="dxa"/>
            <w:shd w:val="clear" w:color="auto" w:fill="FFFFFF"/>
            <w:vAlign w:val="center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  <w:t>Periodontal disease</w:t>
            </w:r>
          </w:p>
        </w:tc>
        <w:tc>
          <w:tcPr>
            <w:tcW w:w="1645" w:type="dxa"/>
            <w:shd w:val="clear" w:color="auto" w:fill="FFFFFF"/>
            <w:vAlign w:val="center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  <w:t>de Lange KM</w:t>
            </w:r>
          </w:p>
        </w:tc>
        <w:tc>
          <w:tcPr>
            <w:tcW w:w="1938" w:type="dxa"/>
            <w:shd w:val="clear" w:color="auto" w:fill="FFFFFF"/>
            <w:vAlign w:val="center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vertAlign w:val="baseline"/>
              </w:rPr>
              <w:t>1.00</w:t>
            </w:r>
            <w:r>
              <w:rPr>
                <w:rFonts w:hint="eastAsia" w:ascii="Times New Roman" w:hAnsi="Times New Roman" w:cs="Times New Roman"/>
                <w:color w:val="000000"/>
                <w:sz w:val="21"/>
                <w:szCs w:val="21"/>
                <w:vertAlign w:val="baseline"/>
                <w:lang w:val="en-US" w:eastAsia="zh-CN"/>
              </w:rPr>
              <w:t>7(0.952-1.065)</w:t>
            </w:r>
          </w:p>
        </w:tc>
        <w:tc>
          <w:tcPr>
            <w:tcW w:w="394" w:type="dxa"/>
            <w:shd w:val="clear" w:color="auto" w:fill="FFFFFF"/>
          </w:tcPr>
          <w:p>
            <w:pPr>
              <w:rPr>
                <w:rFonts w:hint="default" w:ascii="Times New Roman" w:hAnsi="Times New Roman" w:cs="Times New Roman"/>
                <w:color w:val="000000"/>
                <w:vertAlign w:val="baseline"/>
                <w:lang w:val="en-US" w:eastAsia="zh-CN"/>
              </w:rPr>
            </w:pPr>
          </w:p>
        </w:tc>
        <w:tc>
          <w:tcPr>
            <w:tcW w:w="2383" w:type="dxa"/>
            <w:shd w:val="clear" w:color="auto" w:fill="FFFFFF"/>
          </w:tcPr>
          <w:p>
            <w:pPr>
              <w:rPr>
                <w:rFonts w:hint="default" w:ascii="Times New Roman" w:hAnsi="Times New Roman" w:cs="Times New Roman"/>
                <w:color w:val="00000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vertAlign w:val="baseline"/>
                <w:lang w:val="en-US" w:eastAsia="zh-CN"/>
              </w:rPr>
              <w:t>0.97</w:t>
            </w:r>
            <w:r>
              <w:rPr>
                <w:rFonts w:hint="eastAsia" w:ascii="Times New Roman" w:hAnsi="Times New Roman" w:cs="Times New Roman"/>
                <w:color w:val="000000"/>
                <w:vertAlign w:val="baseline"/>
                <w:lang w:val="en-US" w:eastAsia="zh-CN"/>
              </w:rPr>
              <w:t>7(0.881-1.083)</w:t>
            </w:r>
          </w:p>
        </w:tc>
        <w:tc>
          <w:tcPr>
            <w:tcW w:w="1798" w:type="dxa"/>
            <w:shd w:val="clear" w:color="auto" w:fill="FFFFFF"/>
            <w:vAlign w:val="center"/>
          </w:tcPr>
          <w:p>
            <w:pPr>
              <w:jc w:val="both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  <w:t>0.008</w:t>
            </w:r>
          </w:p>
        </w:tc>
        <w:tc>
          <w:tcPr>
            <w:tcW w:w="1167" w:type="dxa"/>
            <w:shd w:val="clear" w:color="auto" w:fill="FFFFFF"/>
            <w:vAlign w:val="center"/>
          </w:tcPr>
          <w:p>
            <w:pPr>
              <w:jc w:val="both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  <w:t>0.35</w:t>
            </w: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6</w:t>
            </w:r>
          </w:p>
        </w:tc>
        <w:tc>
          <w:tcPr>
            <w:tcW w:w="369" w:type="dxa"/>
            <w:shd w:val="clear" w:color="auto" w:fill="FFFFFF"/>
            <w:vAlign w:val="center"/>
          </w:tcPr>
          <w:p>
            <w:pPr>
              <w:jc w:val="both"/>
              <w:rPr>
                <w:rFonts w:hint="default" w:ascii="Times New Roman" w:hAnsi="Times New Roman" w:cs="Times New Roman"/>
                <w:color w:val="000000"/>
                <w:sz w:val="21"/>
                <w:szCs w:val="21"/>
                <w:vertAlign w:val="baseline"/>
              </w:rPr>
            </w:pPr>
          </w:p>
        </w:tc>
        <w:tc>
          <w:tcPr>
            <w:tcW w:w="1483" w:type="dxa"/>
            <w:shd w:val="clear" w:color="auto" w:fill="FFFFFF"/>
            <w:vAlign w:val="center"/>
          </w:tcPr>
          <w:p>
            <w:pPr>
              <w:jc w:val="both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  <w:t>91.506</w:t>
            </w:r>
          </w:p>
        </w:tc>
        <w:tc>
          <w:tcPr>
            <w:tcW w:w="1294" w:type="dxa"/>
            <w:shd w:val="clear" w:color="auto" w:fill="FFFFFF"/>
            <w:vAlign w:val="center"/>
          </w:tcPr>
          <w:p>
            <w:pPr>
              <w:jc w:val="both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  <w:t>0.15</w:t>
            </w: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3" w:hRule="atLeast"/>
        </w:trPr>
        <w:tc>
          <w:tcPr>
            <w:tcW w:w="1245" w:type="dxa"/>
            <w:shd w:val="clear" w:color="auto" w:fill="FFFFFF"/>
            <w:vAlign w:val="center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  <w:tc>
          <w:tcPr>
            <w:tcW w:w="1851" w:type="dxa"/>
            <w:shd w:val="clear" w:color="auto" w:fill="FFFFFF"/>
            <w:vAlign w:val="center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  <w:tc>
          <w:tcPr>
            <w:tcW w:w="1645" w:type="dxa"/>
            <w:shd w:val="clear" w:color="auto" w:fill="FFFFFF"/>
            <w:vAlign w:val="center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  <w:t>IIBDGC</w:t>
            </w:r>
          </w:p>
        </w:tc>
        <w:tc>
          <w:tcPr>
            <w:tcW w:w="1938" w:type="dxa"/>
            <w:shd w:val="clear" w:color="auto" w:fill="FFFFFF"/>
            <w:vAlign w:val="center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vertAlign w:val="baseline"/>
              </w:rPr>
              <w:t>1.06</w:t>
            </w:r>
            <w:r>
              <w:rPr>
                <w:rFonts w:hint="eastAsia" w:ascii="Times New Roman" w:hAnsi="Times New Roman" w:cs="Times New Roman"/>
                <w:color w:val="000000"/>
                <w:sz w:val="21"/>
                <w:szCs w:val="21"/>
                <w:vertAlign w:val="baseline"/>
                <w:lang w:val="en-US" w:eastAsia="zh-CN"/>
              </w:rPr>
              <w:t>5(1.004-1.128)</w:t>
            </w:r>
          </w:p>
        </w:tc>
        <w:tc>
          <w:tcPr>
            <w:tcW w:w="394" w:type="dxa"/>
            <w:shd w:val="clear" w:color="auto" w:fill="FFFFFF"/>
          </w:tcPr>
          <w:p>
            <w:pPr>
              <w:rPr>
                <w:rFonts w:hint="default" w:ascii="Times New Roman" w:hAnsi="Times New Roman" w:cs="Times New Roman"/>
                <w:color w:val="000000"/>
                <w:vertAlign w:val="baseline"/>
                <w:lang w:val="en-US" w:eastAsia="zh-CN"/>
              </w:rPr>
            </w:pPr>
          </w:p>
        </w:tc>
        <w:tc>
          <w:tcPr>
            <w:tcW w:w="2383" w:type="dxa"/>
            <w:shd w:val="clear" w:color="auto" w:fill="FFFFFF"/>
          </w:tcPr>
          <w:p>
            <w:pPr>
              <w:rPr>
                <w:rFonts w:hint="default" w:ascii="Times New Roman" w:hAnsi="Times New Roman" w:cs="Times New Roman"/>
                <w:color w:val="00000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vertAlign w:val="baseline"/>
                <w:lang w:val="en-US" w:eastAsia="zh-CN"/>
              </w:rPr>
              <w:t>1.068</w:t>
            </w:r>
            <w:r>
              <w:rPr>
                <w:rFonts w:hint="eastAsia" w:ascii="Times New Roman" w:hAnsi="Times New Roman" w:cs="Times New Roman"/>
                <w:color w:val="000000"/>
                <w:vertAlign w:val="baseline"/>
                <w:lang w:val="en-US" w:eastAsia="zh-CN"/>
              </w:rPr>
              <w:t>(0.964-1.183)</w:t>
            </w:r>
          </w:p>
        </w:tc>
        <w:tc>
          <w:tcPr>
            <w:tcW w:w="1798" w:type="dxa"/>
            <w:shd w:val="clear" w:color="auto" w:fill="FFFFFF"/>
            <w:vAlign w:val="center"/>
          </w:tcPr>
          <w:p>
            <w:pPr>
              <w:jc w:val="both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  <w:t>-0.004</w:t>
            </w:r>
          </w:p>
        </w:tc>
        <w:tc>
          <w:tcPr>
            <w:tcW w:w="1167" w:type="dxa"/>
            <w:shd w:val="clear" w:color="auto" w:fill="FFFFFF"/>
            <w:vAlign w:val="center"/>
          </w:tcPr>
          <w:p>
            <w:pPr>
              <w:jc w:val="both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  <w:t>0.685</w:t>
            </w:r>
          </w:p>
        </w:tc>
        <w:tc>
          <w:tcPr>
            <w:tcW w:w="369" w:type="dxa"/>
            <w:shd w:val="clear" w:color="auto" w:fill="FFFFFF"/>
            <w:vAlign w:val="center"/>
          </w:tcPr>
          <w:p>
            <w:pPr>
              <w:jc w:val="both"/>
              <w:rPr>
                <w:rFonts w:hint="default" w:ascii="Times New Roman" w:hAnsi="Times New Roman" w:cs="Times New Roman"/>
                <w:color w:val="000000"/>
                <w:sz w:val="21"/>
                <w:szCs w:val="21"/>
                <w:vertAlign w:val="baseline"/>
              </w:rPr>
            </w:pPr>
          </w:p>
        </w:tc>
        <w:tc>
          <w:tcPr>
            <w:tcW w:w="1483" w:type="dxa"/>
            <w:shd w:val="clear" w:color="auto" w:fill="FFFFFF"/>
            <w:vAlign w:val="center"/>
          </w:tcPr>
          <w:p>
            <w:pPr>
              <w:jc w:val="both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  <w:t>33.7</w:t>
            </w: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70</w:t>
            </w:r>
          </w:p>
        </w:tc>
        <w:tc>
          <w:tcPr>
            <w:tcW w:w="1294" w:type="dxa"/>
            <w:shd w:val="clear" w:color="auto" w:fill="FFFFFF"/>
            <w:vAlign w:val="center"/>
          </w:tcPr>
          <w:p>
            <w:pPr>
              <w:jc w:val="both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  <w:t>0.890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3" w:hRule="atLeast"/>
        </w:trPr>
        <w:tc>
          <w:tcPr>
            <w:tcW w:w="1245" w:type="dxa"/>
            <w:shd w:val="clear" w:color="auto" w:fill="FFFFFF"/>
            <w:vAlign w:val="center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  <w:tc>
          <w:tcPr>
            <w:tcW w:w="1851" w:type="dxa"/>
            <w:shd w:val="clear" w:color="auto" w:fill="FFFFFF"/>
            <w:vAlign w:val="center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  <w:tc>
          <w:tcPr>
            <w:tcW w:w="1645" w:type="dxa"/>
            <w:shd w:val="clear" w:color="auto" w:fill="FFFFFF"/>
            <w:vAlign w:val="center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F</w:t>
            </w:r>
            <w:r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  <w:t>innGen</w:t>
            </w:r>
          </w:p>
        </w:tc>
        <w:tc>
          <w:tcPr>
            <w:tcW w:w="1938" w:type="dxa"/>
            <w:shd w:val="clear" w:color="auto" w:fill="FFFFFF"/>
            <w:vAlign w:val="center"/>
          </w:tcPr>
          <w:p>
            <w:pPr>
              <w:jc w:val="left"/>
              <w:rPr>
                <w:rFonts w:hint="default" w:ascii="Times New Roman" w:hAnsi="Times New Roman" w:cs="Times New Roman"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vertAlign w:val="baseline"/>
                <w:lang w:val="en-US" w:eastAsia="zh-CN"/>
              </w:rPr>
              <w:t>1.003</w:t>
            </w:r>
            <w:r>
              <w:rPr>
                <w:rFonts w:hint="eastAsia" w:ascii="Times New Roman" w:hAnsi="Times New Roman" w:cs="Times New Roman"/>
                <w:color w:val="000000"/>
                <w:sz w:val="21"/>
                <w:szCs w:val="21"/>
                <w:vertAlign w:val="baseline"/>
                <w:lang w:val="en-US" w:eastAsia="zh-CN"/>
              </w:rPr>
              <w:t>(0.953-1.055)</w:t>
            </w:r>
          </w:p>
        </w:tc>
        <w:tc>
          <w:tcPr>
            <w:tcW w:w="394" w:type="dxa"/>
            <w:shd w:val="clear" w:color="auto" w:fill="FFFFFF"/>
          </w:tcPr>
          <w:p>
            <w:pPr>
              <w:rPr>
                <w:rFonts w:hint="default" w:ascii="Times New Roman" w:hAnsi="Times New Roman" w:cs="Times New Roman"/>
                <w:color w:val="000000"/>
                <w:vertAlign w:val="baseline"/>
                <w:lang w:val="en-US" w:eastAsia="zh-CN"/>
              </w:rPr>
            </w:pPr>
          </w:p>
        </w:tc>
        <w:tc>
          <w:tcPr>
            <w:tcW w:w="2383" w:type="dxa"/>
            <w:shd w:val="clear" w:color="auto" w:fill="FFFFFF"/>
          </w:tcPr>
          <w:p>
            <w:pPr>
              <w:rPr>
                <w:rFonts w:hint="default" w:ascii="Times New Roman" w:hAnsi="Times New Roman" w:cs="Times New Roman"/>
                <w:color w:val="00000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vertAlign w:val="baseline"/>
                <w:lang w:val="en-US" w:eastAsia="zh-CN"/>
              </w:rPr>
              <w:t>0.941</w:t>
            </w:r>
            <w:r>
              <w:rPr>
                <w:rFonts w:hint="eastAsia" w:ascii="Times New Roman" w:hAnsi="Times New Roman" w:cs="Times New Roman"/>
                <w:color w:val="000000"/>
                <w:vertAlign w:val="baseline"/>
                <w:lang w:val="en-US" w:eastAsia="zh-CN"/>
              </w:rPr>
              <w:t>(0.865-1.024)</w:t>
            </w:r>
          </w:p>
        </w:tc>
        <w:tc>
          <w:tcPr>
            <w:tcW w:w="1798" w:type="dxa"/>
            <w:shd w:val="clear" w:color="auto" w:fill="FFFFFF"/>
            <w:vAlign w:val="center"/>
          </w:tcPr>
          <w:p>
            <w:pPr>
              <w:jc w:val="both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  <w:t>0.021</w:t>
            </w:r>
          </w:p>
        </w:tc>
        <w:tc>
          <w:tcPr>
            <w:tcW w:w="1167" w:type="dxa"/>
            <w:shd w:val="clear" w:color="auto" w:fill="FFFFFF"/>
            <w:vAlign w:val="center"/>
          </w:tcPr>
          <w:p>
            <w:pPr>
              <w:jc w:val="both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  <w:t>0.17</w:t>
            </w: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3</w:t>
            </w:r>
          </w:p>
        </w:tc>
        <w:tc>
          <w:tcPr>
            <w:tcW w:w="369" w:type="dxa"/>
            <w:shd w:val="clear" w:color="auto" w:fill="FFFFFF"/>
            <w:vAlign w:val="center"/>
          </w:tcPr>
          <w:p>
            <w:pPr>
              <w:jc w:val="both"/>
              <w:rPr>
                <w:rFonts w:hint="default" w:ascii="Times New Roman" w:hAnsi="Times New Roman" w:cs="Times New Roman"/>
                <w:color w:val="000000"/>
                <w:sz w:val="21"/>
                <w:szCs w:val="21"/>
                <w:vertAlign w:val="baseline"/>
              </w:rPr>
            </w:pPr>
          </w:p>
        </w:tc>
        <w:tc>
          <w:tcPr>
            <w:tcW w:w="1483" w:type="dxa"/>
            <w:shd w:val="clear" w:color="auto" w:fill="FFFFFF"/>
            <w:vAlign w:val="center"/>
          </w:tcPr>
          <w:p>
            <w:pPr>
              <w:jc w:val="both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  <w:t>30.44</w:t>
            </w: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1</w:t>
            </w:r>
          </w:p>
        </w:tc>
        <w:tc>
          <w:tcPr>
            <w:tcW w:w="1294" w:type="dxa"/>
            <w:shd w:val="clear" w:color="auto" w:fill="FFFFFF"/>
            <w:vAlign w:val="center"/>
          </w:tcPr>
          <w:p>
            <w:pPr>
              <w:jc w:val="both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  <w:t>0.29</w:t>
            </w: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3" w:hRule="atLeast"/>
        </w:trPr>
        <w:tc>
          <w:tcPr>
            <w:tcW w:w="1245" w:type="dxa"/>
            <w:shd w:val="clear" w:color="auto" w:fill="FFFFFF"/>
            <w:vAlign w:val="center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  <w:tc>
          <w:tcPr>
            <w:tcW w:w="1851" w:type="dxa"/>
            <w:shd w:val="clear" w:color="auto" w:fill="FFFFFF"/>
            <w:vAlign w:val="center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  <w:tc>
          <w:tcPr>
            <w:tcW w:w="1645" w:type="dxa"/>
            <w:shd w:val="clear" w:color="auto" w:fill="FFFFFF"/>
            <w:vAlign w:val="center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  <w:t>Combined effect</w:t>
            </w:r>
          </w:p>
        </w:tc>
        <w:tc>
          <w:tcPr>
            <w:tcW w:w="1938" w:type="dxa"/>
            <w:shd w:val="clear" w:color="auto" w:fill="FFFFFF"/>
            <w:vAlign w:val="center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1"/>
                <w:szCs w:val="21"/>
                <w:vertAlign w:val="baseline"/>
                <w:lang w:val="en-US" w:eastAsia="zh-CN"/>
              </w:rPr>
              <w:t>-</w:t>
            </w:r>
          </w:p>
        </w:tc>
        <w:tc>
          <w:tcPr>
            <w:tcW w:w="394" w:type="dxa"/>
            <w:shd w:val="clear" w:color="auto" w:fill="FFFFFF"/>
          </w:tcPr>
          <w:p>
            <w:pPr>
              <w:rPr>
                <w:rFonts w:hint="default" w:ascii="Times New Roman" w:hAnsi="Times New Roman" w:cs="Times New Roman"/>
                <w:color w:val="000000"/>
                <w:vertAlign w:val="baseline"/>
                <w:lang w:val="en-US" w:eastAsia="zh-CN"/>
              </w:rPr>
            </w:pPr>
          </w:p>
        </w:tc>
        <w:tc>
          <w:tcPr>
            <w:tcW w:w="2383" w:type="dxa"/>
            <w:shd w:val="clear" w:color="auto" w:fill="FFFFFF"/>
          </w:tcPr>
          <w:p>
            <w:pPr>
              <w:rPr>
                <w:rFonts w:hint="default" w:ascii="Times New Roman" w:hAnsi="Times New Roman" w:cs="Times New Roman"/>
                <w:color w:val="000000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vertAlign w:val="baseline"/>
                <w:lang w:val="en-US" w:eastAsia="zh-CN"/>
              </w:rPr>
              <w:t>-</w:t>
            </w:r>
          </w:p>
        </w:tc>
        <w:tc>
          <w:tcPr>
            <w:tcW w:w="1798" w:type="dxa"/>
            <w:shd w:val="clear" w:color="auto" w:fill="FFFFFF"/>
            <w:vAlign w:val="center"/>
          </w:tcPr>
          <w:p>
            <w:pPr>
              <w:jc w:val="both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-</w:t>
            </w:r>
          </w:p>
        </w:tc>
        <w:tc>
          <w:tcPr>
            <w:tcW w:w="1167" w:type="dxa"/>
            <w:shd w:val="clear" w:color="auto" w:fill="FFFFFF"/>
            <w:vAlign w:val="center"/>
          </w:tcPr>
          <w:p>
            <w:pPr>
              <w:jc w:val="both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-</w:t>
            </w:r>
          </w:p>
        </w:tc>
        <w:tc>
          <w:tcPr>
            <w:tcW w:w="369" w:type="dxa"/>
            <w:shd w:val="clear" w:color="auto" w:fill="FFFFFF"/>
            <w:vAlign w:val="center"/>
          </w:tcPr>
          <w:p>
            <w:pPr>
              <w:jc w:val="both"/>
              <w:rPr>
                <w:rFonts w:hint="default" w:ascii="Times New Roman" w:hAnsi="Times New Roman" w:cs="Times New Roman"/>
                <w:color w:val="00000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483" w:type="dxa"/>
            <w:shd w:val="clear" w:color="auto" w:fill="FFFFFF"/>
            <w:vAlign w:val="center"/>
          </w:tcPr>
          <w:p>
            <w:pPr>
              <w:jc w:val="both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-</w:t>
            </w:r>
          </w:p>
        </w:tc>
        <w:tc>
          <w:tcPr>
            <w:tcW w:w="1294" w:type="dxa"/>
            <w:shd w:val="clear" w:color="auto" w:fill="FFFFFF"/>
            <w:vAlign w:val="center"/>
          </w:tcPr>
          <w:p>
            <w:pPr>
              <w:jc w:val="both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-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3" w:hRule="atLeast"/>
        </w:trPr>
        <w:tc>
          <w:tcPr>
            <w:tcW w:w="1245" w:type="dxa"/>
            <w:shd w:val="clear" w:color="auto" w:fill="FFFFFF"/>
            <w:vAlign w:val="center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UC</w:t>
            </w:r>
          </w:p>
        </w:tc>
        <w:tc>
          <w:tcPr>
            <w:tcW w:w="1851" w:type="dxa"/>
            <w:shd w:val="clear" w:color="auto" w:fill="FFFFFF"/>
            <w:vAlign w:val="center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  <w:t>Periodontal disease</w:t>
            </w:r>
          </w:p>
        </w:tc>
        <w:tc>
          <w:tcPr>
            <w:tcW w:w="1645" w:type="dxa"/>
            <w:shd w:val="clear" w:color="auto" w:fill="FFFFFF"/>
            <w:vAlign w:val="center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  <w:t>de Lange KM</w:t>
            </w:r>
          </w:p>
        </w:tc>
        <w:tc>
          <w:tcPr>
            <w:tcW w:w="1938" w:type="dxa"/>
            <w:shd w:val="clear" w:color="auto" w:fill="FFFFFF"/>
            <w:vAlign w:val="center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vertAlign w:val="baseline"/>
              </w:rPr>
              <w:t>1.04</w:t>
            </w:r>
            <w:r>
              <w:rPr>
                <w:rFonts w:hint="eastAsia" w:ascii="Times New Roman" w:hAnsi="Times New Roman" w:cs="Times New Roman"/>
                <w:color w:val="000000"/>
                <w:sz w:val="21"/>
                <w:szCs w:val="21"/>
                <w:vertAlign w:val="baseline"/>
                <w:lang w:val="en-US" w:eastAsia="zh-CN"/>
              </w:rPr>
              <w:t>9(0.981-1.121)</w:t>
            </w:r>
          </w:p>
        </w:tc>
        <w:tc>
          <w:tcPr>
            <w:tcW w:w="394" w:type="dxa"/>
            <w:shd w:val="clear" w:color="auto" w:fill="FFFFFF"/>
          </w:tcPr>
          <w:p>
            <w:pPr>
              <w:rPr>
                <w:rFonts w:hint="default" w:ascii="Times New Roman" w:hAnsi="Times New Roman" w:cs="Times New Roman"/>
                <w:color w:val="000000"/>
                <w:vertAlign w:val="baseline"/>
                <w:lang w:val="en-US" w:eastAsia="zh-CN"/>
              </w:rPr>
            </w:pPr>
          </w:p>
        </w:tc>
        <w:tc>
          <w:tcPr>
            <w:tcW w:w="2383" w:type="dxa"/>
            <w:shd w:val="clear" w:color="auto" w:fill="FFFFFF"/>
          </w:tcPr>
          <w:p>
            <w:pPr>
              <w:rPr>
                <w:rFonts w:hint="default" w:ascii="Times New Roman" w:hAnsi="Times New Roman" w:cs="Times New Roman"/>
                <w:color w:val="00000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vertAlign w:val="baseline"/>
                <w:lang w:val="en-US" w:eastAsia="zh-CN"/>
              </w:rPr>
              <w:t>1.125</w:t>
            </w:r>
            <w:r>
              <w:rPr>
                <w:rFonts w:hint="eastAsia" w:ascii="Times New Roman" w:hAnsi="Times New Roman" w:cs="Times New Roman"/>
                <w:color w:val="000000"/>
                <w:vertAlign w:val="baseline"/>
                <w:lang w:val="en-US" w:eastAsia="zh-CN"/>
              </w:rPr>
              <w:t>(0.950-1.333)</w:t>
            </w:r>
          </w:p>
        </w:tc>
        <w:tc>
          <w:tcPr>
            <w:tcW w:w="1798" w:type="dxa"/>
            <w:shd w:val="clear" w:color="auto" w:fill="FFFFFF"/>
            <w:vAlign w:val="center"/>
          </w:tcPr>
          <w:p>
            <w:pPr>
              <w:jc w:val="both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  <w:t>-0.010</w:t>
            </w:r>
          </w:p>
        </w:tc>
        <w:tc>
          <w:tcPr>
            <w:tcW w:w="1167" w:type="dxa"/>
            <w:shd w:val="clear" w:color="auto" w:fill="FFFFFF"/>
            <w:vAlign w:val="center"/>
          </w:tcPr>
          <w:p>
            <w:pPr>
              <w:jc w:val="both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  <w:t>0.422</w:t>
            </w:r>
          </w:p>
        </w:tc>
        <w:tc>
          <w:tcPr>
            <w:tcW w:w="369" w:type="dxa"/>
            <w:shd w:val="clear" w:color="auto" w:fill="FFFFFF"/>
            <w:vAlign w:val="center"/>
          </w:tcPr>
          <w:p>
            <w:pPr>
              <w:jc w:val="both"/>
              <w:rPr>
                <w:rFonts w:hint="default" w:ascii="Times New Roman" w:hAnsi="Times New Roman" w:cs="Times New Roman"/>
                <w:color w:val="000000"/>
                <w:sz w:val="21"/>
                <w:szCs w:val="21"/>
                <w:vertAlign w:val="baseline"/>
              </w:rPr>
            </w:pPr>
          </w:p>
        </w:tc>
        <w:tc>
          <w:tcPr>
            <w:tcW w:w="1483" w:type="dxa"/>
            <w:shd w:val="clear" w:color="auto" w:fill="FFFFFF"/>
            <w:vAlign w:val="center"/>
          </w:tcPr>
          <w:p>
            <w:pPr>
              <w:jc w:val="both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  <w:t>27.99</w:t>
            </w: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4</w:t>
            </w:r>
          </w:p>
        </w:tc>
        <w:tc>
          <w:tcPr>
            <w:tcW w:w="1294" w:type="dxa"/>
            <w:shd w:val="clear" w:color="auto" w:fill="FFFFFF"/>
            <w:vAlign w:val="center"/>
          </w:tcPr>
          <w:p>
            <w:pPr>
              <w:jc w:val="both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0</w:t>
            </w:r>
            <w:r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  <w:t>.993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3" w:hRule="atLeast"/>
        </w:trPr>
        <w:tc>
          <w:tcPr>
            <w:tcW w:w="1245" w:type="dxa"/>
            <w:shd w:val="clear" w:color="auto" w:fill="FFFFFF"/>
            <w:vAlign w:val="center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  <w:tc>
          <w:tcPr>
            <w:tcW w:w="1851" w:type="dxa"/>
            <w:shd w:val="clear" w:color="auto" w:fill="FFFFFF"/>
            <w:vAlign w:val="center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  <w:tc>
          <w:tcPr>
            <w:tcW w:w="1645" w:type="dxa"/>
            <w:shd w:val="clear" w:color="auto" w:fill="FFFFFF"/>
            <w:vAlign w:val="center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  <w:t>IIBDGC</w:t>
            </w:r>
          </w:p>
        </w:tc>
        <w:tc>
          <w:tcPr>
            <w:tcW w:w="1938" w:type="dxa"/>
            <w:shd w:val="clear" w:color="auto" w:fill="FFFFFF"/>
            <w:vAlign w:val="center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vertAlign w:val="baseline"/>
              </w:rPr>
              <w:t>1.049</w:t>
            </w:r>
            <w:r>
              <w:rPr>
                <w:rFonts w:hint="eastAsia" w:ascii="Times New Roman" w:hAnsi="Times New Roman" w:cs="Times New Roman"/>
                <w:color w:val="000000"/>
                <w:sz w:val="21"/>
                <w:szCs w:val="21"/>
                <w:vertAlign w:val="baseline"/>
                <w:lang w:val="en-US" w:eastAsia="zh-CN"/>
              </w:rPr>
              <w:t>(0.977-1.126)</w:t>
            </w:r>
          </w:p>
        </w:tc>
        <w:tc>
          <w:tcPr>
            <w:tcW w:w="394" w:type="dxa"/>
            <w:shd w:val="clear" w:color="auto" w:fill="FFFFFF"/>
          </w:tcPr>
          <w:p>
            <w:pPr>
              <w:rPr>
                <w:rFonts w:hint="default" w:ascii="Times New Roman" w:hAnsi="Times New Roman" w:cs="Times New Roman"/>
                <w:color w:val="000000"/>
                <w:vertAlign w:val="baseline"/>
                <w:lang w:val="en-US" w:eastAsia="zh-CN"/>
              </w:rPr>
            </w:pPr>
          </w:p>
        </w:tc>
        <w:tc>
          <w:tcPr>
            <w:tcW w:w="2383" w:type="dxa"/>
            <w:shd w:val="clear" w:color="auto" w:fill="FFFFFF"/>
          </w:tcPr>
          <w:p>
            <w:pPr>
              <w:rPr>
                <w:rFonts w:hint="default" w:ascii="Times New Roman" w:hAnsi="Times New Roman" w:cs="Times New Roman"/>
                <w:color w:val="00000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vertAlign w:val="baseline"/>
                <w:lang w:val="en-US" w:eastAsia="zh-CN"/>
              </w:rPr>
              <w:t>1.02</w:t>
            </w:r>
            <w:r>
              <w:rPr>
                <w:rFonts w:hint="eastAsia" w:ascii="Times New Roman" w:hAnsi="Times New Roman" w:cs="Times New Roman"/>
                <w:color w:val="000000"/>
                <w:vertAlign w:val="baseline"/>
                <w:lang w:val="en-US" w:eastAsia="zh-CN"/>
              </w:rPr>
              <w:t>9(0.874-1.210)</w:t>
            </w:r>
          </w:p>
        </w:tc>
        <w:tc>
          <w:tcPr>
            <w:tcW w:w="1798" w:type="dxa"/>
            <w:shd w:val="clear" w:color="auto" w:fill="FFFFFF"/>
            <w:vAlign w:val="center"/>
          </w:tcPr>
          <w:p>
            <w:pPr>
              <w:jc w:val="both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  <w:t>0.005</w:t>
            </w:r>
          </w:p>
        </w:tc>
        <w:tc>
          <w:tcPr>
            <w:tcW w:w="1167" w:type="dxa"/>
            <w:shd w:val="clear" w:color="auto" w:fill="FFFFFF"/>
            <w:vAlign w:val="center"/>
          </w:tcPr>
          <w:p>
            <w:pPr>
              <w:jc w:val="both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  <w:t>0.72</w:t>
            </w: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5</w:t>
            </w:r>
          </w:p>
        </w:tc>
        <w:tc>
          <w:tcPr>
            <w:tcW w:w="369" w:type="dxa"/>
            <w:shd w:val="clear" w:color="auto" w:fill="FFFFFF"/>
            <w:vAlign w:val="center"/>
          </w:tcPr>
          <w:p>
            <w:pPr>
              <w:jc w:val="both"/>
              <w:rPr>
                <w:rFonts w:hint="default" w:ascii="Times New Roman" w:hAnsi="Times New Roman" w:cs="Times New Roman"/>
                <w:color w:val="000000"/>
                <w:sz w:val="21"/>
                <w:szCs w:val="21"/>
                <w:vertAlign w:val="baseline"/>
              </w:rPr>
            </w:pPr>
          </w:p>
        </w:tc>
        <w:tc>
          <w:tcPr>
            <w:tcW w:w="1483" w:type="dxa"/>
            <w:shd w:val="clear" w:color="auto" w:fill="FFFFFF"/>
            <w:vAlign w:val="center"/>
          </w:tcPr>
          <w:p>
            <w:pPr>
              <w:jc w:val="both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  <w:t>22.371</w:t>
            </w:r>
          </w:p>
        </w:tc>
        <w:tc>
          <w:tcPr>
            <w:tcW w:w="1294" w:type="dxa"/>
            <w:shd w:val="clear" w:color="auto" w:fill="FFFFFF"/>
            <w:vAlign w:val="center"/>
          </w:tcPr>
          <w:p>
            <w:pPr>
              <w:jc w:val="both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  <w:t>0.897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3" w:hRule="atLeast"/>
        </w:trPr>
        <w:tc>
          <w:tcPr>
            <w:tcW w:w="1245" w:type="dxa"/>
            <w:shd w:val="clear" w:color="auto" w:fill="FFFFFF"/>
            <w:vAlign w:val="center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  <w:tc>
          <w:tcPr>
            <w:tcW w:w="1851" w:type="dxa"/>
            <w:shd w:val="clear" w:color="auto" w:fill="FFFFFF"/>
            <w:vAlign w:val="center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  <w:tc>
          <w:tcPr>
            <w:tcW w:w="1645" w:type="dxa"/>
            <w:shd w:val="clear" w:color="auto" w:fill="FFFFFF"/>
            <w:vAlign w:val="center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F</w:t>
            </w:r>
            <w:r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  <w:t>innGen</w:t>
            </w:r>
          </w:p>
        </w:tc>
        <w:tc>
          <w:tcPr>
            <w:tcW w:w="1938" w:type="dxa"/>
            <w:shd w:val="clear" w:color="auto" w:fill="FFFFFF"/>
            <w:vAlign w:val="center"/>
          </w:tcPr>
          <w:p>
            <w:pPr>
              <w:jc w:val="left"/>
              <w:rPr>
                <w:rFonts w:hint="default" w:ascii="Times New Roman" w:hAnsi="Times New Roman" w:cs="Times New Roman"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vertAlign w:val="baseline"/>
                <w:lang w:val="en-US" w:eastAsia="zh-CN"/>
              </w:rPr>
              <w:t>0.986</w:t>
            </w:r>
            <w:r>
              <w:rPr>
                <w:rFonts w:hint="eastAsia" w:ascii="Times New Roman" w:hAnsi="Times New Roman" w:cs="Times New Roman"/>
                <w:color w:val="000000"/>
                <w:sz w:val="21"/>
                <w:szCs w:val="21"/>
                <w:vertAlign w:val="baseline"/>
                <w:lang w:val="en-US" w:eastAsia="zh-CN"/>
              </w:rPr>
              <w:t>(0.872-1.116)</w:t>
            </w:r>
          </w:p>
        </w:tc>
        <w:tc>
          <w:tcPr>
            <w:tcW w:w="394" w:type="dxa"/>
            <w:shd w:val="clear" w:color="auto" w:fill="FFFFFF"/>
          </w:tcPr>
          <w:p>
            <w:pPr>
              <w:rPr>
                <w:rFonts w:hint="default" w:ascii="Times New Roman" w:hAnsi="Times New Roman" w:cs="Times New Roman"/>
                <w:color w:val="000000"/>
                <w:vertAlign w:val="baseline"/>
                <w:lang w:val="en-US" w:eastAsia="zh-CN"/>
              </w:rPr>
            </w:pPr>
          </w:p>
        </w:tc>
        <w:tc>
          <w:tcPr>
            <w:tcW w:w="2383" w:type="dxa"/>
            <w:shd w:val="clear" w:color="auto" w:fill="FFFFFF"/>
          </w:tcPr>
          <w:p>
            <w:pPr>
              <w:rPr>
                <w:rFonts w:hint="default" w:ascii="Times New Roman" w:hAnsi="Times New Roman" w:cs="Times New Roman"/>
                <w:color w:val="00000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vertAlign w:val="baseline"/>
                <w:lang w:val="en-US" w:eastAsia="zh-CN"/>
              </w:rPr>
              <w:t>0.989</w:t>
            </w:r>
            <w:r>
              <w:rPr>
                <w:rFonts w:hint="eastAsia" w:ascii="Times New Roman" w:hAnsi="Times New Roman" w:cs="Times New Roman"/>
                <w:color w:val="000000"/>
                <w:vertAlign w:val="baseline"/>
                <w:lang w:val="en-US" w:eastAsia="zh-CN"/>
              </w:rPr>
              <w:t>(0.796-1.229)</w:t>
            </w:r>
          </w:p>
        </w:tc>
        <w:tc>
          <w:tcPr>
            <w:tcW w:w="1798" w:type="dxa"/>
            <w:shd w:val="clear" w:color="auto" w:fill="FFFFFF"/>
            <w:vAlign w:val="center"/>
          </w:tcPr>
          <w:p>
            <w:pPr>
              <w:jc w:val="both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  <w:t>-0.007</w:t>
            </w:r>
          </w:p>
        </w:tc>
        <w:tc>
          <w:tcPr>
            <w:tcW w:w="1167" w:type="dxa"/>
            <w:shd w:val="clear" w:color="auto" w:fill="FFFFFF"/>
            <w:vAlign w:val="center"/>
          </w:tcPr>
          <w:p>
            <w:pPr>
              <w:jc w:val="both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  <w:t>0.76</w:t>
            </w: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5</w:t>
            </w:r>
          </w:p>
        </w:tc>
        <w:tc>
          <w:tcPr>
            <w:tcW w:w="369" w:type="dxa"/>
            <w:shd w:val="clear" w:color="auto" w:fill="FFFFFF"/>
            <w:vAlign w:val="center"/>
          </w:tcPr>
          <w:p>
            <w:pPr>
              <w:jc w:val="both"/>
              <w:rPr>
                <w:rFonts w:hint="default" w:ascii="Times New Roman" w:hAnsi="Times New Roman" w:cs="Times New Roman"/>
                <w:color w:val="000000"/>
                <w:sz w:val="21"/>
                <w:szCs w:val="21"/>
                <w:vertAlign w:val="baseline"/>
              </w:rPr>
            </w:pPr>
          </w:p>
        </w:tc>
        <w:tc>
          <w:tcPr>
            <w:tcW w:w="1483" w:type="dxa"/>
            <w:shd w:val="clear" w:color="auto" w:fill="FFFFFF"/>
            <w:vAlign w:val="center"/>
          </w:tcPr>
          <w:p>
            <w:pPr>
              <w:jc w:val="both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  <w:t>7.165</w:t>
            </w:r>
          </w:p>
        </w:tc>
        <w:tc>
          <w:tcPr>
            <w:tcW w:w="1294" w:type="dxa"/>
            <w:shd w:val="clear" w:color="auto" w:fill="FFFFFF"/>
            <w:vAlign w:val="center"/>
          </w:tcPr>
          <w:p>
            <w:pPr>
              <w:jc w:val="both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  <w:t>0.41</w:t>
            </w: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3" w:hRule="atLeast"/>
        </w:trPr>
        <w:tc>
          <w:tcPr>
            <w:tcW w:w="1245" w:type="dxa"/>
            <w:shd w:val="clear" w:color="auto" w:fill="FFFFFF"/>
            <w:vAlign w:val="center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  <w:tc>
          <w:tcPr>
            <w:tcW w:w="1851" w:type="dxa"/>
            <w:shd w:val="clear" w:color="auto" w:fill="FFFFFF"/>
            <w:vAlign w:val="center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  <w:tc>
          <w:tcPr>
            <w:tcW w:w="1645" w:type="dxa"/>
            <w:shd w:val="clear" w:color="auto" w:fill="FFFFFF"/>
            <w:vAlign w:val="center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  <w:t>Combined effect</w:t>
            </w:r>
          </w:p>
        </w:tc>
        <w:tc>
          <w:tcPr>
            <w:tcW w:w="1938" w:type="dxa"/>
            <w:shd w:val="clear" w:color="auto" w:fill="FFFFFF"/>
            <w:vAlign w:val="center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1"/>
                <w:szCs w:val="21"/>
                <w:vertAlign w:val="baseline"/>
                <w:lang w:val="en-US" w:eastAsia="zh-CN"/>
              </w:rPr>
              <w:t>-</w:t>
            </w:r>
          </w:p>
        </w:tc>
        <w:tc>
          <w:tcPr>
            <w:tcW w:w="394" w:type="dxa"/>
            <w:shd w:val="clear" w:color="auto" w:fill="FFFFFF"/>
          </w:tcPr>
          <w:p>
            <w:pPr>
              <w:rPr>
                <w:rFonts w:hint="default" w:ascii="Times New Roman" w:hAnsi="Times New Roman" w:cs="Times New Roman"/>
                <w:color w:val="000000"/>
                <w:vertAlign w:val="baseline"/>
                <w:lang w:val="en-US" w:eastAsia="zh-CN"/>
              </w:rPr>
            </w:pPr>
          </w:p>
        </w:tc>
        <w:tc>
          <w:tcPr>
            <w:tcW w:w="2383" w:type="dxa"/>
            <w:shd w:val="clear" w:color="auto" w:fill="FFFFFF"/>
          </w:tcPr>
          <w:p>
            <w:pPr>
              <w:rPr>
                <w:rFonts w:hint="default" w:ascii="Times New Roman" w:hAnsi="Times New Roman" w:cs="Times New Roman"/>
                <w:color w:val="000000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vertAlign w:val="baseline"/>
                <w:lang w:val="en-US" w:eastAsia="zh-CN"/>
              </w:rPr>
              <w:t>-</w:t>
            </w:r>
          </w:p>
        </w:tc>
        <w:tc>
          <w:tcPr>
            <w:tcW w:w="1798" w:type="dxa"/>
            <w:shd w:val="clear" w:color="auto" w:fill="FFFFFF"/>
            <w:vAlign w:val="center"/>
          </w:tcPr>
          <w:p>
            <w:pPr>
              <w:jc w:val="both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-</w:t>
            </w:r>
          </w:p>
        </w:tc>
        <w:tc>
          <w:tcPr>
            <w:tcW w:w="1167" w:type="dxa"/>
            <w:shd w:val="clear" w:color="auto" w:fill="FFFFFF"/>
            <w:vAlign w:val="center"/>
          </w:tcPr>
          <w:p>
            <w:pPr>
              <w:jc w:val="both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-</w:t>
            </w:r>
          </w:p>
        </w:tc>
        <w:tc>
          <w:tcPr>
            <w:tcW w:w="369" w:type="dxa"/>
            <w:shd w:val="clear" w:color="auto" w:fill="FFFFFF"/>
            <w:vAlign w:val="center"/>
          </w:tcPr>
          <w:p>
            <w:pPr>
              <w:jc w:val="both"/>
              <w:rPr>
                <w:rFonts w:hint="default" w:ascii="Times New Roman" w:hAnsi="Times New Roman" w:cs="Times New Roman"/>
                <w:color w:val="00000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483" w:type="dxa"/>
            <w:shd w:val="clear" w:color="auto" w:fill="FFFFFF"/>
            <w:vAlign w:val="center"/>
          </w:tcPr>
          <w:p>
            <w:pPr>
              <w:jc w:val="both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-</w:t>
            </w:r>
          </w:p>
        </w:tc>
        <w:tc>
          <w:tcPr>
            <w:tcW w:w="1294" w:type="dxa"/>
            <w:shd w:val="clear" w:color="auto" w:fill="FFFFFF"/>
            <w:vAlign w:val="center"/>
          </w:tcPr>
          <w:p>
            <w:pPr>
              <w:jc w:val="both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-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3" w:hRule="atLeast"/>
        </w:trPr>
        <w:tc>
          <w:tcPr>
            <w:tcW w:w="1245" w:type="dxa"/>
            <w:shd w:val="clear" w:color="auto" w:fill="FFFFFF"/>
            <w:vAlign w:val="center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IBD</w:t>
            </w:r>
          </w:p>
        </w:tc>
        <w:tc>
          <w:tcPr>
            <w:tcW w:w="1851" w:type="dxa"/>
            <w:shd w:val="clear" w:color="auto" w:fill="FFFFFF"/>
            <w:vAlign w:val="center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  <w:t>Lichen</w:t>
            </w: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  <w:t>planus</w:t>
            </w:r>
          </w:p>
        </w:tc>
        <w:tc>
          <w:tcPr>
            <w:tcW w:w="1645" w:type="dxa"/>
            <w:shd w:val="clear" w:color="auto" w:fill="FFFFFF"/>
            <w:vAlign w:val="center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  <w:t>de Lange KM</w:t>
            </w:r>
          </w:p>
        </w:tc>
        <w:tc>
          <w:tcPr>
            <w:tcW w:w="1938" w:type="dxa"/>
            <w:shd w:val="clear" w:color="auto" w:fill="FFFFFF"/>
            <w:vAlign w:val="center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vertAlign w:val="baseline"/>
              </w:rPr>
              <w:t>1.00</w:t>
            </w:r>
            <w:r>
              <w:rPr>
                <w:rFonts w:hint="eastAsia" w:ascii="Times New Roman" w:hAnsi="Times New Roman" w:cs="Times New Roman"/>
                <w:color w:val="000000"/>
                <w:sz w:val="21"/>
                <w:szCs w:val="21"/>
                <w:vertAlign w:val="baseline"/>
                <w:lang w:val="en-US" w:eastAsia="zh-CN"/>
              </w:rPr>
              <w:t>6(0.904-1.119)</w:t>
            </w:r>
          </w:p>
        </w:tc>
        <w:tc>
          <w:tcPr>
            <w:tcW w:w="394" w:type="dxa"/>
            <w:shd w:val="clear" w:color="auto" w:fill="FFFFFF"/>
          </w:tcPr>
          <w:p>
            <w:pPr>
              <w:rPr>
                <w:rFonts w:hint="default" w:ascii="Times New Roman" w:hAnsi="Times New Roman" w:cs="Times New Roman"/>
                <w:color w:val="000000"/>
                <w:vertAlign w:val="baseline"/>
                <w:lang w:val="en-US" w:eastAsia="zh-CN"/>
              </w:rPr>
            </w:pPr>
          </w:p>
        </w:tc>
        <w:tc>
          <w:tcPr>
            <w:tcW w:w="2383" w:type="dxa"/>
            <w:shd w:val="clear" w:color="auto" w:fill="FFFFFF"/>
          </w:tcPr>
          <w:p>
            <w:pPr>
              <w:rPr>
                <w:rFonts w:hint="default" w:ascii="Times New Roman" w:hAnsi="Times New Roman" w:cs="Times New Roman"/>
                <w:color w:val="00000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vertAlign w:val="baseline"/>
                <w:lang w:val="en-US" w:eastAsia="zh-CN"/>
              </w:rPr>
              <w:t>0.893</w:t>
            </w:r>
            <w:r>
              <w:rPr>
                <w:rFonts w:hint="eastAsia" w:ascii="Times New Roman" w:hAnsi="Times New Roman" w:cs="Times New Roman"/>
                <w:color w:val="000000"/>
                <w:vertAlign w:val="baseline"/>
                <w:lang w:val="en-US" w:eastAsia="zh-CN"/>
              </w:rPr>
              <w:t>(0.680-1.174)</w:t>
            </w:r>
          </w:p>
        </w:tc>
        <w:tc>
          <w:tcPr>
            <w:tcW w:w="1798" w:type="dxa"/>
            <w:shd w:val="clear" w:color="auto" w:fill="FFFFFF"/>
            <w:vAlign w:val="center"/>
          </w:tcPr>
          <w:p>
            <w:pPr>
              <w:jc w:val="both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0.024</w:t>
            </w:r>
          </w:p>
        </w:tc>
        <w:tc>
          <w:tcPr>
            <w:tcW w:w="1167" w:type="dxa"/>
            <w:shd w:val="clear" w:color="auto" w:fill="FFFFFF"/>
            <w:vAlign w:val="center"/>
          </w:tcPr>
          <w:p>
            <w:pPr>
              <w:jc w:val="both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0.154</w:t>
            </w:r>
          </w:p>
        </w:tc>
        <w:tc>
          <w:tcPr>
            <w:tcW w:w="369" w:type="dxa"/>
            <w:shd w:val="clear" w:color="auto" w:fill="FFFFFF"/>
            <w:vAlign w:val="center"/>
          </w:tcPr>
          <w:p>
            <w:pPr>
              <w:jc w:val="both"/>
              <w:rPr>
                <w:rFonts w:hint="default" w:ascii="Times New Roman" w:hAnsi="Times New Roman" w:cs="Times New Roman"/>
                <w:color w:val="00000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483" w:type="dxa"/>
            <w:shd w:val="clear" w:color="auto" w:fill="FFFFFF"/>
            <w:vAlign w:val="center"/>
          </w:tcPr>
          <w:p>
            <w:pPr>
              <w:jc w:val="both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237.046</w:t>
            </w:r>
          </w:p>
        </w:tc>
        <w:tc>
          <w:tcPr>
            <w:tcW w:w="1294" w:type="dxa"/>
            <w:shd w:val="clear" w:color="auto" w:fill="FFFFFF"/>
            <w:vAlign w:val="center"/>
          </w:tcPr>
          <w:p>
            <w:pPr>
              <w:jc w:val="both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&lt;0.001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2" w:hRule="atLeast"/>
        </w:trPr>
        <w:tc>
          <w:tcPr>
            <w:tcW w:w="1245" w:type="dxa"/>
            <w:shd w:val="clear" w:color="auto" w:fill="FFFFFF"/>
            <w:vAlign w:val="center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  <w:tc>
          <w:tcPr>
            <w:tcW w:w="1851" w:type="dxa"/>
            <w:shd w:val="clear" w:color="auto" w:fill="FFFFFF"/>
            <w:vAlign w:val="center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  <w:tc>
          <w:tcPr>
            <w:tcW w:w="1645" w:type="dxa"/>
            <w:shd w:val="clear" w:color="auto" w:fill="FFFFFF"/>
            <w:vAlign w:val="center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  <w:t>IIBDGC</w:t>
            </w:r>
          </w:p>
        </w:tc>
        <w:tc>
          <w:tcPr>
            <w:tcW w:w="1938" w:type="dxa"/>
            <w:shd w:val="clear" w:color="auto" w:fill="FFFFFF"/>
            <w:vAlign w:val="center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21"/>
                <w:szCs w:val="21"/>
                <w:vertAlign w:val="baseline"/>
                <w:lang w:val="en-US" w:eastAsia="zh-CN"/>
              </w:rPr>
              <w:t>0.99</w:t>
            </w:r>
            <w:r>
              <w:rPr>
                <w:rFonts w:hint="eastAsia" w:ascii="Times New Roman" w:hAnsi="Times New Roman" w:cs="Times New Roman"/>
                <w:color w:val="000000"/>
                <w:sz w:val="21"/>
                <w:szCs w:val="21"/>
                <w:vertAlign w:val="baseline"/>
                <w:lang w:val="en-US" w:eastAsia="zh-CN"/>
              </w:rPr>
              <w:t>2(0.896-1.097)</w:t>
            </w:r>
          </w:p>
        </w:tc>
        <w:tc>
          <w:tcPr>
            <w:tcW w:w="394" w:type="dxa"/>
            <w:shd w:val="clear" w:color="auto" w:fill="FFFFFF"/>
          </w:tcPr>
          <w:p>
            <w:pPr>
              <w:rPr>
                <w:rFonts w:hint="default" w:ascii="Times New Roman" w:hAnsi="Times New Roman" w:cs="Times New Roman"/>
                <w:color w:val="000000"/>
                <w:vertAlign w:val="baseline"/>
                <w:lang w:val="en-US" w:eastAsia="zh-CN"/>
              </w:rPr>
            </w:pPr>
          </w:p>
        </w:tc>
        <w:tc>
          <w:tcPr>
            <w:tcW w:w="2383" w:type="dxa"/>
            <w:shd w:val="clear" w:color="auto" w:fill="FFFFFF"/>
          </w:tcPr>
          <w:p>
            <w:pPr>
              <w:rPr>
                <w:rFonts w:hint="default" w:ascii="Times New Roman" w:hAnsi="Times New Roman" w:cs="Times New Roman"/>
                <w:color w:val="00000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vertAlign w:val="baseline"/>
                <w:lang w:val="en-US" w:eastAsia="zh-CN"/>
              </w:rPr>
              <w:t>0.91</w:t>
            </w:r>
            <w:r>
              <w:rPr>
                <w:rFonts w:hint="eastAsia" w:ascii="Times New Roman" w:hAnsi="Times New Roman" w:cs="Times New Roman"/>
                <w:color w:val="000000"/>
                <w:vertAlign w:val="baseline"/>
                <w:lang w:val="en-US" w:eastAsia="zh-CN"/>
              </w:rPr>
              <w:t>9(0.698-1.209)</w:t>
            </w:r>
          </w:p>
        </w:tc>
        <w:tc>
          <w:tcPr>
            <w:tcW w:w="1798" w:type="dxa"/>
            <w:shd w:val="clear" w:color="auto" w:fill="FFFFFF"/>
            <w:vAlign w:val="center"/>
          </w:tcPr>
          <w:p>
            <w:pPr>
              <w:jc w:val="both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0.02</w:t>
            </w: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9</w:t>
            </w:r>
          </w:p>
        </w:tc>
        <w:tc>
          <w:tcPr>
            <w:tcW w:w="1167" w:type="dxa"/>
            <w:shd w:val="clear" w:color="auto" w:fill="FFFFFF"/>
            <w:vAlign w:val="center"/>
          </w:tcPr>
          <w:p>
            <w:pPr>
              <w:jc w:val="both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0.190</w:t>
            </w:r>
          </w:p>
        </w:tc>
        <w:tc>
          <w:tcPr>
            <w:tcW w:w="369" w:type="dxa"/>
            <w:shd w:val="clear" w:color="auto" w:fill="FFFFFF"/>
            <w:vAlign w:val="center"/>
          </w:tcPr>
          <w:p>
            <w:pPr>
              <w:jc w:val="both"/>
              <w:rPr>
                <w:rFonts w:hint="default" w:ascii="Times New Roman" w:hAnsi="Times New Roman" w:cs="Times New Roman"/>
                <w:color w:val="00000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483" w:type="dxa"/>
            <w:shd w:val="clear" w:color="auto" w:fill="FFFFFF"/>
            <w:vAlign w:val="center"/>
          </w:tcPr>
          <w:p>
            <w:pPr>
              <w:jc w:val="both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140.573</w:t>
            </w:r>
          </w:p>
        </w:tc>
        <w:tc>
          <w:tcPr>
            <w:tcW w:w="1294" w:type="dxa"/>
            <w:shd w:val="clear" w:color="auto" w:fill="FFFFFF"/>
            <w:vAlign w:val="center"/>
          </w:tcPr>
          <w:p>
            <w:pPr>
              <w:jc w:val="both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&lt;0.001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2" w:hRule="atLeast"/>
        </w:trPr>
        <w:tc>
          <w:tcPr>
            <w:tcW w:w="1245" w:type="dxa"/>
            <w:shd w:val="clear" w:color="auto" w:fill="FFFFFF"/>
            <w:vAlign w:val="center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  <w:tc>
          <w:tcPr>
            <w:tcW w:w="1851" w:type="dxa"/>
            <w:shd w:val="clear" w:color="auto" w:fill="FFFFFF"/>
            <w:vAlign w:val="center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  <w:tc>
          <w:tcPr>
            <w:tcW w:w="1645" w:type="dxa"/>
            <w:shd w:val="clear" w:color="auto" w:fill="FFFFFF"/>
            <w:vAlign w:val="center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F</w:t>
            </w:r>
            <w:r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  <w:t>innGen</w:t>
            </w:r>
          </w:p>
        </w:tc>
        <w:tc>
          <w:tcPr>
            <w:tcW w:w="1938" w:type="dxa"/>
            <w:shd w:val="clear" w:color="auto" w:fill="FFFFFF"/>
            <w:vAlign w:val="center"/>
          </w:tcPr>
          <w:p>
            <w:pPr>
              <w:jc w:val="left"/>
              <w:rPr>
                <w:rFonts w:hint="default" w:ascii="Times New Roman" w:hAnsi="Times New Roman" w:cs="Times New Roman"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vertAlign w:val="baseline"/>
                <w:lang w:val="en-US" w:eastAsia="zh-CN"/>
              </w:rPr>
              <w:t>1.522</w:t>
            </w:r>
            <w:r>
              <w:rPr>
                <w:rFonts w:hint="eastAsia" w:ascii="Times New Roman" w:hAnsi="Times New Roman" w:cs="Times New Roman"/>
                <w:color w:val="000000"/>
                <w:sz w:val="21"/>
                <w:szCs w:val="21"/>
                <w:vertAlign w:val="baseline"/>
                <w:lang w:val="en-US" w:eastAsia="zh-CN"/>
              </w:rPr>
              <w:t>(1.234-1.878)</w:t>
            </w:r>
          </w:p>
        </w:tc>
        <w:tc>
          <w:tcPr>
            <w:tcW w:w="394" w:type="dxa"/>
            <w:shd w:val="clear" w:color="auto" w:fill="FFFFFF"/>
          </w:tcPr>
          <w:p>
            <w:pPr>
              <w:rPr>
                <w:rFonts w:hint="default" w:ascii="Times New Roman" w:hAnsi="Times New Roman" w:cs="Times New Roman"/>
                <w:color w:val="000000"/>
                <w:vertAlign w:val="baseline"/>
                <w:lang w:val="en-US" w:eastAsia="zh-CN"/>
              </w:rPr>
            </w:pPr>
          </w:p>
        </w:tc>
        <w:tc>
          <w:tcPr>
            <w:tcW w:w="2383" w:type="dxa"/>
            <w:shd w:val="clear" w:color="auto" w:fill="FFFFFF"/>
          </w:tcPr>
          <w:p>
            <w:pPr>
              <w:rPr>
                <w:rFonts w:hint="default" w:ascii="Times New Roman" w:hAnsi="Times New Roman" w:cs="Times New Roman"/>
                <w:color w:val="00000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vertAlign w:val="baseline"/>
                <w:lang w:val="en-US" w:eastAsia="zh-CN"/>
              </w:rPr>
              <w:t>1.881</w:t>
            </w:r>
            <w:r>
              <w:rPr>
                <w:rFonts w:hint="eastAsia" w:ascii="Times New Roman" w:hAnsi="Times New Roman" w:cs="Times New Roman"/>
                <w:color w:val="000000"/>
                <w:vertAlign w:val="baseline"/>
                <w:lang w:val="en-US" w:eastAsia="zh-CN"/>
              </w:rPr>
              <w:t>(1.361-2.600)</w:t>
            </w:r>
          </w:p>
        </w:tc>
        <w:tc>
          <w:tcPr>
            <w:tcW w:w="1798" w:type="dxa"/>
            <w:shd w:val="clear" w:color="auto" w:fill="FFFFFF"/>
            <w:vAlign w:val="center"/>
          </w:tcPr>
          <w:p>
            <w:pPr>
              <w:jc w:val="both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-0.061</w:t>
            </w:r>
          </w:p>
        </w:tc>
        <w:tc>
          <w:tcPr>
            <w:tcW w:w="1167" w:type="dxa"/>
            <w:shd w:val="clear" w:color="auto" w:fill="FFFFFF"/>
            <w:vAlign w:val="center"/>
          </w:tcPr>
          <w:p>
            <w:pPr>
              <w:jc w:val="both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0.137</w:t>
            </w:r>
          </w:p>
        </w:tc>
        <w:tc>
          <w:tcPr>
            <w:tcW w:w="369" w:type="dxa"/>
            <w:shd w:val="clear" w:color="auto" w:fill="FFFFFF"/>
            <w:vAlign w:val="center"/>
          </w:tcPr>
          <w:p>
            <w:pPr>
              <w:jc w:val="both"/>
              <w:rPr>
                <w:rFonts w:hint="default" w:ascii="Times New Roman" w:hAnsi="Times New Roman" w:cs="Times New Roman"/>
                <w:color w:val="00000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483" w:type="dxa"/>
            <w:shd w:val="clear" w:color="auto" w:fill="FFFFFF"/>
            <w:vAlign w:val="center"/>
          </w:tcPr>
          <w:p>
            <w:pPr>
              <w:jc w:val="both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10.813</w:t>
            </w:r>
          </w:p>
        </w:tc>
        <w:tc>
          <w:tcPr>
            <w:tcW w:w="1294" w:type="dxa"/>
            <w:shd w:val="clear" w:color="auto" w:fill="FFFFFF"/>
            <w:vAlign w:val="center"/>
          </w:tcPr>
          <w:p>
            <w:pPr>
              <w:jc w:val="both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0.094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2" w:hRule="atLeast"/>
        </w:trPr>
        <w:tc>
          <w:tcPr>
            <w:tcW w:w="1245" w:type="dxa"/>
            <w:shd w:val="clear" w:color="auto" w:fill="FFFFFF"/>
            <w:vAlign w:val="center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  <w:tc>
          <w:tcPr>
            <w:tcW w:w="1851" w:type="dxa"/>
            <w:shd w:val="clear" w:color="auto" w:fill="FFFFFF"/>
            <w:vAlign w:val="center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  <w:tc>
          <w:tcPr>
            <w:tcW w:w="1645" w:type="dxa"/>
            <w:shd w:val="clear" w:color="auto" w:fill="FFFFFF"/>
            <w:vAlign w:val="center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  <w:t>Combined effect</w:t>
            </w:r>
          </w:p>
        </w:tc>
        <w:tc>
          <w:tcPr>
            <w:tcW w:w="1938" w:type="dxa"/>
            <w:shd w:val="clear" w:color="auto" w:fill="FFFFFF"/>
            <w:vAlign w:val="center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1"/>
                <w:szCs w:val="21"/>
                <w:vertAlign w:val="baseline"/>
                <w:lang w:val="en-US" w:eastAsia="zh-CN"/>
              </w:rPr>
              <w:t>-</w:t>
            </w:r>
          </w:p>
        </w:tc>
        <w:tc>
          <w:tcPr>
            <w:tcW w:w="394" w:type="dxa"/>
            <w:shd w:val="clear" w:color="auto" w:fill="FFFFFF"/>
          </w:tcPr>
          <w:p>
            <w:pPr>
              <w:rPr>
                <w:rFonts w:hint="default" w:ascii="Times New Roman" w:hAnsi="Times New Roman" w:cs="Times New Roman"/>
                <w:color w:val="000000"/>
                <w:vertAlign w:val="baseline"/>
                <w:lang w:val="en-US" w:eastAsia="zh-CN"/>
              </w:rPr>
            </w:pPr>
          </w:p>
        </w:tc>
        <w:tc>
          <w:tcPr>
            <w:tcW w:w="2383" w:type="dxa"/>
            <w:shd w:val="clear" w:color="auto" w:fill="FFFFFF"/>
          </w:tcPr>
          <w:p>
            <w:pPr>
              <w:rPr>
                <w:rFonts w:hint="default" w:ascii="Times New Roman" w:hAnsi="Times New Roman" w:cs="Times New Roman"/>
                <w:color w:val="000000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vertAlign w:val="baseline"/>
                <w:lang w:val="en-US" w:eastAsia="zh-CN"/>
              </w:rPr>
              <w:t>-</w:t>
            </w:r>
          </w:p>
        </w:tc>
        <w:tc>
          <w:tcPr>
            <w:tcW w:w="1798" w:type="dxa"/>
            <w:shd w:val="clear" w:color="auto" w:fill="FFFFFF"/>
            <w:vAlign w:val="center"/>
          </w:tcPr>
          <w:p>
            <w:pPr>
              <w:jc w:val="both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-</w:t>
            </w:r>
          </w:p>
        </w:tc>
        <w:tc>
          <w:tcPr>
            <w:tcW w:w="1167" w:type="dxa"/>
            <w:shd w:val="clear" w:color="auto" w:fill="FFFFFF"/>
            <w:vAlign w:val="center"/>
          </w:tcPr>
          <w:p>
            <w:pPr>
              <w:jc w:val="both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-</w:t>
            </w:r>
          </w:p>
        </w:tc>
        <w:tc>
          <w:tcPr>
            <w:tcW w:w="369" w:type="dxa"/>
            <w:shd w:val="clear" w:color="auto" w:fill="FFFFFF"/>
            <w:vAlign w:val="center"/>
          </w:tcPr>
          <w:p>
            <w:pPr>
              <w:jc w:val="both"/>
              <w:rPr>
                <w:rFonts w:hint="default" w:ascii="Times New Roman" w:hAnsi="Times New Roman" w:cs="Times New Roman"/>
                <w:color w:val="00000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483" w:type="dxa"/>
            <w:shd w:val="clear" w:color="auto" w:fill="FFFFFF"/>
            <w:vAlign w:val="center"/>
          </w:tcPr>
          <w:p>
            <w:pPr>
              <w:jc w:val="both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-</w:t>
            </w:r>
          </w:p>
        </w:tc>
        <w:tc>
          <w:tcPr>
            <w:tcW w:w="1294" w:type="dxa"/>
            <w:shd w:val="clear" w:color="auto" w:fill="FFFFFF"/>
            <w:vAlign w:val="center"/>
          </w:tcPr>
          <w:p>
            <w:pPr>
              <w:jc w:val="both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-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2" w:hRule="atLeast"/>
        </w:trPr>
        <w:tc>
          <w:tcPr>
            <w:tcW w:w="1245" w:type="dxa"/>
            <w:shd w:val="clear" w:color="auto" w:fill="FFFFFF"/>
            <w:vAlign w:val="center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CD</w:t>
            </w:r>
          </w:p>
        </w:tc>
        <w:tc>
          <w:tcPr>
            <w:tcW w:w="1851" w:type="dxa"/>
            <w:shd w:val="clear" w:color="auto" w:fill="FFFFFF"/>
            <w:vAlign w:val="center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  <w:t>Lichen</w:t>
            </w: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  <w:t>planus</w:t>
            </w:r>
          </w:p>
        </w:tc>
        <w:tc>
          <w:tcPr>
            <w:tcW w:w="1645" w:type="dxa"/>
            <w:shd w:val="clear" w:color="auto" w:fill="FFFFFF"/>
            <w:vAlign w:val="center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  <w:t>de Lange KM</w:t>
            </w:r>
          </w:p>
        </w:tc>
        <w:tc>
          <w:tcPr>
            <w:tcW w:w="1938" w:type="dxa"/>
            <w:shd w:val="clear" w:color="auto" w:fill="FFFFFF"/>
            <w:vAlign w:val="center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vertAlign w:val="baseline"/>
              </w:rPr>
              <w:t>1.04</w:t>
            </w:r>
            <w:r>
              <w:rPr>
                <w:rFonts w:hint="eastAsia" w:ascii="Times New Roman" w:hAnsi="Times New Roman" w:cs="Times New Roman"/>
                <w:color w:val="000000"/>
                <w:sz w:val="21"/>
                <w:szCs w:val="21"/>
                <w:vertAlign w:val="baseline"/>
                <w:lang w:val="en-US" w:eastAsia="zh-CN"/>
              </w:rPr>
              <w:t>1(0.948-1.143)</w:t>
            </w:r>
          </w:p>
        </w:tc>
        <w:tc>
          <w:tcPr>
            <w:tcW w:w="394" w:type="dxa"/>
            <w:shd w:val="clear" w:color="auto" w:fill="FFFFFF"/>
          </w:tcPr>
          <w:p>
            <w:pPr>
              <w:rPr>
                <w:rFonts w:hint="default" w:ascii="Times New Roman" w:hAnsi="Times New Roman" w:cs="Times New Roman"/>
                <w:color w:val="000000"/>
                <w:vertAlign w:val="baseline"/>
                <w:lang w:val="en-US" w:eastAsia="zh-CN"/>
              </w:rPr>
            </w:pPr>
          </w:p>
        </w:tc>
        <w:tc>
          <w:tcPr>
            <w:tcW w:w="2383" w:type="dxa"/>
            <w:shd w:val="clear" w:color="auto" w:fill="FFFFFF"/>
          </w:tcPr>
          <w:p>
            <w:pPr>
              <w:rPr>
                <w:rFonts w:hint="default" w:ascii="Times New Roman" w:hAnsi="Times New Roman" w:cs="Times New Roman"/>
                <w:color w:val="00000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vertAlign w:val="baseline"/>
                <w:lang w:val="en-US" w:eastAsia="zh-CN"/>
              </w:rPr>
              <w:t>1.073</w:t>
            </w:r>
            <w:r>
              <w:rPr>
                <w:rFonts w:hint="eastAsia" w:ascii="Times New Roman" w:hAnsi="Times New Roman" w:cs="Times New Roman"/>
                <w:color w:val="000000"/>
                <w:vertAlign w:val="baseline"/>
                <w:lang w:val="en-US" w:eastAsia="zh-CN"/>
              </w:rPr>
              <w:t>(0.848-1.358)</w:t>
            </w:r>
          </w:p>
        </w:tc>
        <w:tc>
          <w:tcPr>
            <w:tcW w:w="1798" w:type="dxa"/>
            <w:shd w:val="clear" w:color="auto" w:fill="FFFFFF"/>
            <w:vAlign w:val="center"/>
          </w:tcPr>
          <w:p>
            <w:pPr>
              <w:jc w:val="both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0.009</w:t>
            </w:r>
          </w:p>
        </w:tc>
        <w:tc>
          <w:tcPr>
            <w:tcW w:w="1167" w:type="dxa"/>
            <w:shd w:val="clear" w:color="auto" w:fill="FFFFFF"/>
            <w:vAlign w:val="center"/>
          </w:tcPr>
          <w:p>
            <w:pPr>
              <w:jc w:val="both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0.62</w:t>
            </w: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6</w:t>
            </w:r>
          </w:p>
        </w:tc>
        <w:tc>
          <w:tcPr>
            <w:tcW w:w="369" w:type="dxa"/>
            <w:shd w:val="clear" w:color="auto" w:fill="FFFFFF"/>
            <w:vAlign w:val="center"/>
          </w:tcPr>
          <w:p>
            <w:pPr>
              <w:jc w:val="both"/>
              <w:rPr>
                <w:rFonts w:hint="default" w:ascii="Times New Roman" w:hAnsi="Times New Roman" w:cs="Times New Roman"/>
                <w:color w:val="00000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483" w:type="dxa"/>
            <w:shd w:val="clear" w:color="auto" w:fill="FFFFFF"/>
            <w:vAlign w:val="center"/>
          </w:tcPr>
          <w:p>
            <w:pPr>
              <w:jc w:val="both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157.974</w:t>
            </w:r>
          </w:p>
        </w:tc>
        <w:tc>
          <w:tcPr>
            <w:tcW w:w="1294" w:type="dxa"/>
            <w:shd w:val="clear" w:color="auto" w:fill="FFFFFF"/>
            <w:vAlign w:val="center"/>
          </w:tcPr>
          <w:p>
            <w:pPr>
              <w:jc w:val="both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&lt;0.001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2" w:hRule="atLeast"/>
        </w:trPr>
        <w:tc>
          <w:tcPr>
            <w:tcW w:w="1245" w:type="dxa"/>
            <w:shd w:val="clear" w:color="auto" w:fill="FFFFFF"/>
            <w:vAlign w:val="center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  <w:tc>
          <w:tcPr>
            <w:tcW w:w="1851" w:type="dxa"/>
            <w:shd w:val="clear" w:color="auto" w:fill="FFFFFF"/>
            <w:vAlign w:val="center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  <w:tc>
          <w:tcPr>
            <w:tcW w:w="1645" w:type="dxa"/>
            <w:shd w:val="clear" w:color="auto" w:fill="FFFFFF"/>
            <w:vAlign w:val="center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  <w:t>IIBDGC</w:t>
            </w:r>
          </w:p>
        </w:tc>
        <w:tc>
          <w:tcPr>
            <w:tcW w:w="1938" w:type="dxa"/>
            <w:shd w:val="clear" w:color="auto" w:fill="FFFFFF"/>
            <w:vAlign w:val="center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vertAlign w:val="baseline"/>
              </w:rPr>
              <w:t>1.032</w:t>
            </w:r>
            <w:r>
              <w:rPr>
                <w:rFonts w:hint="eastAsia" w:ascii="Times New Roman" w:hAnsi="Times New Roman" w:cs="Times New Roman"/>
                <w:color w:val="000000"/>
                <w:sz w:val="21"/>
                <w:szCs w:val="21"/>
                <w:vertAlign w:val="baseline"/>
                <w:lang w:val="en-US" w:eastAsia="zh-CN"/>
              </w:rPr>
              <w:t>(0.940-1.134)</w:t>
            </w:r>
          </w:p>
        </w:tc>
        <w:tc>
          <w:tcPr>
            <w:tcW w:w="394" w:type="dxa"/>
            <w:shd w:val="clear" w:color="auto" w:fill="FFFFFF"/>
          </w:tcPr>
          <w:p>
            <w:pPr>
              <w:rPr>
                <w:rFonts w:hint="default" w:ascii="Times New Roman" w:hAnsi="Times New Roman" w:cs="Times New Roman"/>
                <w:color w:val="000000"/>
                <w:vertAlign w:val="baseline"/>
                <w:lang w:val="en-US" w:eastAsia="zh-CN"/>
              </w:rPr>
            </w:pPr>
          </w:p>
        </w:tc>
        <w:tc>
          <w:tcPr>
            <w:tcW w:w="2383" w:type="dxa"/>
            <w:shd w:val="clear" w:color="auto" w:fill="FFFFFF"/>
          </w:tcPr>
          <w:p>
            <w:pPr>
              <w:rPr>
                <w:rFonts w:hint="default" w:ascii="Times New Roman" w:hAnsi="Times New Roman" w:cs="Times New Roman"/>
                <w:color w:val="00000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vertAlign w:val="baseline"/>
                <w:lang w:val="en-US" w:eastAsia="zh-CN"/>
              </w:rPr>
              <w:t>1.14</w:t>
            </w:r>
            <w:r>
              <w:rPr>
                <w:rFonts w:hint="eastAsia" w:ascii="Times New Roman" w:hAnsi="Times New Roman" w:cs="Times New Roman"/>
                <w:color w:val="000000"/>
                <w:vertAlign w:val="baseline"/>
                <w:lang w:val="en-US" w:eastAsia="zh-CN"/>
              </w:rPr>
              <w:t>8(0.878-1.501)</w:t>
            </w:r>
          </w:p>
        </w:tc>
        <w:tc>
          <w:tcPr>
            <w:tcW w:w="1798" w:type="dxa"/>
            <w:shd w:val="clear" w:color="auto" w:fill="FFFFFF"/>
            <w:vAlign w:val="center"/>
          </w:tcPr>
          <w:p>
            <w:pPr>
              <w:jc w:val="both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-0.01</w:t>
            </w: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1</w:t>
            </w:r>
          </w:p>
        </w:tc>
        <w:tc>
          <w:tcPr>
            <w:tcW w:w="1167" w:type="dxa"/>
            <w:shd w:val="clear" w:color="auto" w:fill="FFFFFF"/>
            <w:vAlign w:val="center"/>
          </w:tcPr>
          <w:p>
            <w:pPr>
              <w:jc w:val="both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0.69</w:t>
            </w: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2</w:t>
            </w:r>
          </w:p>
        </w:tc>
        <w:tc>
          <w:tcPr>
            <w:tcW w:w="369" w:type="dxa"/>
            <w:shd w:val="clear" w:color="auto" w:fill="FFFFFF"/>
            <w:vAlign w:val="center"/>
          </w:tcPr>
          <w:p>
            <w:pPr>
              <w:jc w:val="both"/>
              <w:rPr>
                <w:rFonts w:hint="default" w:ascii="Times New Roman" w:hAnsi="Times New Roman" w:cs="Times New Roman"/>
                <w:color w:val="00000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483" w:type="dxa"/>
            <w:shd w:val="clear" w:color="auto" w:fill="FFFFFF"/>
            <w:vAlign w:val="center"/>
          </w:tcPr>
          <w:p>
            <w:pPr>
              <w:jc w:val="both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86.909</w:t>
            </w:r>
          </w:p>
        </w:tc>
        <w:tc>
          <w:tcPr>
            <w:tcW w:w="1294" w:type="dxa"/>
            <w:shd w:val="clear" w:color="auto" w:fill="FFFFFF"/>
            <w:vAlign w:val="center"/>
          </w:tcPr>
          <w:p>
            <w:pPr>
              <w:jc w:val="both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&lt;0.001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3" w:hRule="atLeast"/>
        </w:trPr>
        <w:tc>
          <w:tcPr>
            <w:tcW w:w="1245" w:type="dxa"/>
            <w:shd w:val="clear" w:color="auto" w:fill="FFFFFF"/>
            <w:vAlign w:val="center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  <w:tc>
          <w:tcPr>
            <w:tcW w:w="1851" w:type="dxa"/>
            <w:shd w:val="clear" w:color="auto" w:fill="FFFFFF"/>
            <w:vAlign w:val="center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  <w:tc>
          <w:tcPr>
            <w:tcW w:w="1645" w:type="dxa"/>
            <w:shd w:val="clear" w:color="auto" w:fill="FFFFFF"/>
            <w:vAlign w:val="center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F</w:t>
            </w:r>
            <w:r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  <w:t>innGen</w:t>
            </w:r>
          </w:p>
        </w:tc>
        <w:tc>
          <w:tcPr>
            <w:tcW w:w="1938" w:type="dxa"/>
            <w:shd w:val="clear" w:color="auto" w:fill="FFFFFF"/>
            <w:vAlign w:val="center"/>
          </w:tcPr>
          <w:p>
            <w:pPr>
              <w:jc w:val="left"/>
              <w:rPr>
                <w:rFonts w:hint="default" w:ascii="Times New Roman" w:hAnsi="Times New Roman" w:cs="Times New Roman"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vertAlign w:val="baseline"/>
                <w:lang w:val="en-US" w:eastAsia="zh-CN"/>
              </w:rPr>
              <w:t>1.03</w:t>
            </w:r>
            <w:r>
              <w:rPr>
                <w:rFonts w:hint="eastAsia" w:ascii="Times New Roman" w:hAnsi="Times New Roman" w:cs="Times New Roman"/>
                <w:color w:val="000000"/>
                <w:sz w:val="21"/>
                <w:szCs w:val="21"/>
                <w:vertAlign w:val="baseline"/>
                <w:lang w:val="en-US" w:eastAsia="zh-CN"/>
              </w:rPr>
              <w:t>2(0.939-1.134)</w:t>
            </w:r>
          </w:p>
        </w:tc>
        <w:tc>
          <w:tcPr>
            <w:tcW w:w="394" w:type="dxa"/>
            <w:shd w:val="clear" w:color="auto" w:fill="FFFFFF"/>
          </w:tcPr>
          <w:p>
            <w:pPr>
              <w:rPr>
                <w:rFonts w:hint="default" w:ascii="Times New Roman" w:hAnsi="Times New Roman" w:cs="Times New Roman"/>
                <w:color w:val="000000"/>
                <w:vertAlign w:val="baseline"/>
                <w:lang w:val="en-US" w:eastAsia="zh-CN"/>
              </w:rPr>
            </w:pPr>
          </w:p>
        </w:tc>
        <w:tc>
          <w:tcPr>
            <w:tcW w:w="2383" w:type="dxa"/>
            <w:shd w:val="clear" w:color="auto" w:fill="FFFFFF"/>
          </w:tcPr>
          <w:p>
            <w:pPr>
              <w:rPr>
                <w:rFonts w:hint="default" w:ascii="Times New Roman" w:hAnsi="Times New Roman" w:cs="Times New Roman"/>
                <w:color w:val="00000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vertAlign w:val="baseline"/>
                <w:lang w:val="en-US" w:eastAsia="zh-CN"/>
              </w:rPr>
              <w:t>1.233</w:t>
            </w:r>
            <w:r>
              <w:rPr>
                <w:rFonts w:hint="eastAsia" w:ascii="Times New Roman" w:hAnsi="Times New Roman" w:cs="Times New Roman"/>
                <w:color w:val="000000"/>
                <w:vertAlign w:val="baseline"/>
                <w:lang w:val="en-US" w:eastAsia="zh-CN"/>
              </w:rPr>
              <w:t>(1.033-1.471)</w:t>
            </w:r>
          </w:p>
        </w:tc>
        <w:tc>
          <w:tcPr>
            <w:tcW w:w="1798" w:type="dxa"/>
            <w:shd w:val="clear" w:color="auto" w:fill="FFFFFF"/>
            <w:vAlign w:val="center"/>
          </w:tcPr>
          <w:p>
            <w:pPr>
              <w:jc w:val="both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-0.069</w:t>
            </w:r>
          </w:p>
        </w:tc>
        <w:tc>
          <w:tcPr>
            <w:tcW w:w="1167" w:type="dxa"/>
            <w:shd w:val="clear" w:color="auto" w:fill="FFFFFF"/>
            <w:vAlign w:val="center"/>
          </w:tcPr>
          <w:p>
            <w:pPr>
              <w:jc w:val="both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0.051</w:t>
            </w:r>
          </w:p>
        </w:tc>
        <w:tc>
          <w:tcPr>
            <w:tcW w:w="369" w:type="dxa"/>
            <w:shd w:val="clear" w:color="auto" w:fill="FFFFFF"/>
            <w:vAlign w:val="center"/>
          </w:tcPr>
          <w:p>
            <w:pPr>
              <w:jc w:val="both"/>
              <w:rPr>
                <w:rFonts w:hint="default" w:ascii="Times New Roman" w:hAnsi="Times New Roman" w:cs="Times New Roman"/>
                <w:color w:val="00000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483" w:type="dxa"/>
            <w:shd w:val="clear" w:color="auto" w:fill="FFFFFF"/>
            <w:vAlign w:val="center"/>
          </w:tcPr>
          <w:p>
            <w:pPr>
              <w:jc w:val="both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51.014</w:t>
            </w:r>
          </w:p>
        </w:tc>
        <w:tc>
          <w:tcPr>
            <w:tcW w:w="1294" w:type="dxa"/>
            <w:shd w:val="clear" w:color="auto" w:fill="FFFFFF"/>
            <w:vAlign w:val="center"/>
          </w:tcPr>
          <w:p>
            <w:pPr>
              <w:jc w:val="both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0.00</w:t>
            </w: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1" w:hRule="atLeast"/>
        </w:trPr>
        <w:tc>
          <w:tcPr>
            <w:tcW w:w="1245" w:type="dxa"/>
            <w:tcBorders>
              <w:bottom w:val="single" w:color="auto" w:sz="12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  <w:tc>
          <w:tcPr>
            <w:tcW w:w="1851" w:type="dxa"/>
            <w:tcBorders>
              <w:bottom w:val="single" w:color="auto" w:sz="12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  <w:tc>
          <w:tcPr>
            <w:tcW w:w="1645" w:type="dxa"/>
            <w:tcBorders>
              <w:bottom w:val="single" w:color="auto" w:sz="12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  <w:t>Combined effect</w:t>
            </w:r>
          </w:p>
        </w:tc>
        <w:tc>
          <w:tcPr>
            <w:tcW w:w="1938" w:type="dxa"/>
            <w:tcBorders>
              <w:bottom w:val="single" w:color="auto" w:sz="12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1"/>
                <w:szCs w:val="21"/>
                <w:vertAlign w:val="baseline"/>
                <w:lang w:val="en-US" w:eastAsia="zh-CN"/>
              </w:rPr>
              <w:t>-</w:t>
            </w:r>
          </w:p>
        </w:tc>
        <w:tc>
          <w:tcPr>
            <w:tcW w:w="394" w:type="dxa"/>
            <w:tcBorders>
              <w:bottom w:val="single" w:color="auto" w:sz="12" w:space="0"/>
            </w:tcBorders>
            <w:shd w:val="clear" w:color="auto" w:fill="FFFFFF"/>
          </w:tcPr>
          <w:p>
            <w:pPr>
              <w:rPr>
                <w:rFonts w:hint="default" w:ascii="Times New Roman" w:hAnsi="Times New Roman" w:cs="Times New Roman"/>
                <w:color w:val="000000"/>
                <w:vertAlign w:val="baseline"/>
                <w:lang w:val="en-US" w:eastAsia="zh-CN"/>
              </w:rPr>
            </w:pPr>
          </w:p>
        </w:tc>
        <w:tc>
          <w:tcPr>
            <w:tcW w:w="2383" w:type="dxa"/>
            <w:tcBorders>
              <w:bottom w:val="single" w:color="auto" w:sz="12" w:space="0"/>
            </w:tcBorders>
            <w:shd w:val="clear" w:color="auto" w:fill="FFFFFF"/>
          </w:tcPr>
          <w:p>
            <w:pPr>
              <w:rPr>
                <w:rFonts w:hint="default" w:ascii="Times New Roman" w:hAnsi="Times New Roman" w:cs="Times New Roman"/>
                <w:color w:val="000000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vertAlign w:val="baseline"/>
                <w:lang w:val="en-US" w:eastAsia="zh-CN"/>
              </w:rPr>
              <w:t>-</w:t>
            </w:r>
          </w:p>
        </w:tc>
        <w:tc>
          <w:tcPr>
            <w:tcW w:w="1798" w:type="dxa"/>
            <w:tcBorders>
              <w:bottom w:val="single" w:color="auto" w:sz="12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-</w:t>
            </w:r>
          </w:p>
        </w:tc>
        <w:tc>
          <w:tcPr>
            <w:tcW w:w="1167" w:type="dxa"/>
            <w:tcBorders>
              <w:bottom w:val="single" w:color="auto" w:sz="12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-</w:t>
            </w:r>
          </w:p>
        </w:tc>
        <w:tc>
          <w:tcPr>
            <w:tcW w:w="369" w:type="dxa"/>
            <w:tcBorders>
              <w:bottom w:val="single" w:color="auto" w:sz="12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Times New Roman" w:hAnsi="Times New Roman" w:cs="Times New Roman"/>
                <w:color w:val="00000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483" w:type="dxa"/>
            <w:tcBorders>
              <w:bottom w:val="single" w:color="auto" w:sz="12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-</w:t>
            </w:r>
          </w:p>
        </w:tc>
        <w:tc>
          <w:tcPr>
            <w:tcW w:w="1294" w:type="dxa"/>
            <w:tcBorders>
              <w:bottom w:val="single" w:color="auto" w:sz="12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-</w:t>
            </w:r>
          </w:p>
        </w:tc>
      </w:tr>
    </w:tbl>
    <w:p>
      <w:pPr>
        <w:rPr>
          <w:rFonts w:hint="default" w:ascii="Times New Roman" w:hAnsi="Times New Roman" w:eastAsia="等线" w:cs="Times New Roman"/>
          <w:b/>
          <w:bCs/>
          <w:sz w:val="21"/>
          <w:szCs w:val="21"/>
          <w:lang w:val="en-US" w:eastAsia="zh-CN"/>
        </w:rPr>
      </w:pPr>
      <w:r>
        <w:rPr>
          <w:rFonts w:hint="eastAsia" w:ascii="Times New Roman" w:hAnsi="Times New Roman" w:eastAsia="等线" w:cs="Times New Roman"/>
          <w:color w:val="000000" w:themeColor="text1"/>
          <w:kern w:val="0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 xml:space="preserve">IBD: </w:t>
      </w:r>
      <w:r>
        <w:rPr>
          <w:rFonts w:ascii="Times New Roman" w:hAnsi="Times New Roman" w:eastAsia="等线" w:cs="Times New Roman"/>
          <w:color w:val="000000"/>
          <w:kern w:val="0"/>
          <w:sz w:val="21"/>
          <w:szCs w:val="21"/>
        </w:rPr>
        <w:t>inflammatory bowel disease</w:t>
      </w:r>
      <w:r>
        <w:rPr>
          <w:rFonts w:hint="eastAsia" w:ascii="Times New Roman" w:hAnsi="Times New Roman" w:eastAsia="等线" w:cs="Times New Roman"/>
          <w:color w:val="000000"/>
          <w:kern w:val="0"/>
          <w:sz w:val="21"/>
          <w:szCs w:val="21"/>
          <w:lang w:val="en-US" w:eastAsia="zh-CN"/>
        </w:rPr>
        <w:t xml:space="preserve">; CD: </w:t>
      </w:r>
      <w:r>
        <w:rPr>
          <w:rFonts w:ascii="Times New Roman" w:hAnsi="Times New Roman" w:eastAsia="等线" w:cs="Times New Roman"/>
          <w:color w:val="000000" w:themeColor="text1"/>
          <w:kern w:val="0"/>
          <w:sz w:val="21"/>
          <w:szCs w:val="21"/>
          <w14:textFill>
            <w14:solidFill>
              <w14:schemeClr w14:val="tx1"/>
            </w14:solidFill>
          </w14:textFill>
        </w:rPr>
        <w:t>crohn's disease</w:t>
      </w:r>
      <w:r>
        <w:rPr>
          <w:rFonts w:hint="eastAsia" w:ascii="Times New Roman" w:hAnsi="Times New Roman" w:eastAsia="等线" w:cs="Times New Roman"/>
          <w:color w:val="000000" w:themeColor="text1"/>
          <w:kern w:val="0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 xml:space="preserve">; UC: </w:t>
      </w:r>
      <w:r>
        <w:rPr>
          <w:rFonts w:hint="eastAsia" w:ascii="Times New Roman" w:hAnsi="Times New Roman" w:eastAsia="等线" w:cs="Times New Roman"/>
          <w:color w:val="000000" w:themeColor="text1"/>
          <w:kern w:val="0"/>
          <w:sz w:val="21"/>
          <w:szCs w:val="21"/>
          <w14:textFill>
            <w14:solidFill>
              <w14:schemeClr w14:val="tx1"/>
            </w14:solidFill>
          </w14:textFill>
        </w:rPr>
        <w:t>ulcerative colitis</w:t>
      </w:r>
      <w:r>
        <w:rPr>
          <w:rFonts w:hint="eastAsia" w:ascii="Times New Roman" w:hAnsi="Times New Roman" w:eastAsia="等线" w:cs="Times New Roman"/>
          <w:color w:val="000000" w:themeColor="text1"/>
          <w:kern w:val="0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 xml:space="preserve">; IVW: </w:t>
      </w: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inverse-variance weighted; </w:t>
      </w:r>
      <w:r>
        <w:rPr>
          <w:rFonts w:hint="eastAsia" w:ascii="Times New Roman" w:hAnsi="Times New Roman" w:eastAsia="等线" w:cs="Times New Roman"/>
          <w:color w:val="000000" w:themeColor="text1"/>
          <w:kern w:val="0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 xml:space="preserve">OR: </w:t>
      </w:r>
      <w:r>
        <w:rPr>
          <w:rFonts w:hint="eastAsia" w:ascii="Times New Roman" w:hAnsi="Times New Roman" w:eastAsia="等线" w:cs="Times New Roman"/>
          <w:color w:val="000000" w:themeColor="text1"/>
          <w:kern w:val="0"/>
          <w:sz w:val="21"/>
          <w:szCs w:val="21"/>
          <w14:textFill>
            <w14:solidFill>
              <w14:schemeClr w14:val="tx1"/>
            </w14:solidFill>
          </w14:textFill>
        </w:rPr>
        <w:t>odds ratio</w:t>
      </w:r>
      <w:r>
        <w:rPr>
          <w:rFonts w:hint="eastAsia" w:ascii="Times New Roman" w:hAnsi="Times New Roman" w:eastAsia="等线" w:cs="Times New Roman"/>
          <w:color w:val="000000" w:themeColor="text1"/>
          <w:kern w:val="0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 xml:space="preserve">; CI: </w:t>
      </w:r>
      <w:r>
        <w:rPr>
          <w:rFonts w:hint="default" w:ascii="Times New Roman" w:hAnsi="Times New Roman" w:cs="Times New Roman"/>
          <w:b w:val="0"/>
          <w:bCs w:val="0"/>
          <w:sz w:val="21"/>
          <w:szCs w:val="21"/>
          <w:lang w:val="en-US" w:eastAsia="zh-CN"/>
        </w:rPr>
        <w:t>confidence interval</w:t>
      </w: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>.</w:t>
      </w:r>
    </w:p>
    <w:p>
      <w:pPr>
        <w:rPr>
          <w:rFonts w:hint="default"/>
          <w:sz w:val="21"/>
          <w:szCs w:val="21"/>
          <w:lang w:val="en-US" w:eastAsia="zh-CN"/>
        </w:rPr>
      </w:pPr>
      <w:r>
        <w:rPr>
          <w:rFonts w:hint="default"/>
          <w:sz w:val="21"/>
          <w:szCs w:val="21"/>
          <w:lang w:val="en-US" w:eastAsia="zh-CN"/>
        </w:rPr>
        <w:br w:type="page"/>
      </w:r>
    </w:p>
    <w:p>
      <w:pPr>
        <w:rPr>
          <w:rFonts w:hint="default" w:ascii="Times New Roman" w:hAnsi="Times New Roman" w:cs="Times New Roman"/>
          <w:b/>
          <w:bCs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i w:val="0"/>
          <w:iCs w:val="0"/>
          <w:sz w:val="21"/>
          <w:szCs w:val="21"/>
          <w:lang w:val="en-US" w:eastAsia="zh-CN"/>
        </w:rPr>
        <w:t>Additional file 2: Table S2</w:t>
      </w:r>
      <w:r>
        <w:rPr>
          <w:rFonts w:hint="eastAsia" w:ascii="Times New Roman" w:hAnsi="Times New Roman" w:cs="Times New Roman"/>
          <w:b/>
          <w:bCs/>
          <w:lang w:val="en-US" w:eastAsia="zh-CN"/>
        </w:rPr>
        <w:t xml:space="preserve"> Effect estimation of complementary approaches for the association of genetic instrumental variables in IBD with risk of oral disease</w:t>
      </w:r>
    </w:p>
    <w:tbl>
      <w:tblPr>
        <w:tblStyle w:val="3"/>
        <w:tblW w:w="15567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45"/>
        <w:gridCol w:w="1851"/>
        <w:gridCol w:w="1645"/>
        <w:gridCol w:w="1938"/>
        <w:gridCol w:w="394"/>
        <w:gridCol w:w="2383"/>
        <w:gridCol w:w="1798"/>
        <w:gridCol w:w="1167"/>
        <w:gridCol w:w="369"/>
        <w:gridCol w:w="1483"/>
        <w:gridCol w:w="1294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1" w:hRule="atLeast"/>
        </w:trPr>
        <w:tc>
          <w:tcPr>
            <w:tcW w:w="1245" w:type="dxa"/>
            <w:vMerge w:val="restart"/>
            <w:tcBorders>
              <w:top w:val="single" w:color="auto" w:sz="12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Times New Roman" w:hAnsi="Times New Roman" w:cs="Times New Roman"/>
                <w:b/>
                <w:bCs/>
                <w:color w:val="00000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000000"/>
                <w:vertAlign w:val="baseline"/>
                <w:lang w:val="en-US" w:eastAsia="zh-CN"/>
              </w:rPr>
              <w:t>Exposures</w:t>
            </w:r>
          </w:p>
        </w:tc>
        <w:tc>
          <w:tcPr>
            <w:tcW w:w="1851" w:type="dxa"/>
            <w:vMerge w:val="restart"/>
            <w:tcBorders>
              <w:top w:val="single" w:color="auto" w:sz="12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Times New Roman" w:hAnsi="Times New Roman" w:cs="Times New Roman"/>
                <w:b/>
                <w:bCs/>
                <w:color w:val="00000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000000"/>
                <w:vertAlign w:val="baseline"/>
                <w:lang w:val="en-US" w:eastAsia="zh-CN"/>
              </w:rPr>
              <w:t>Outcomes</w:t>
            </w:r>
          </w:p>
        </w:tc>
        <w:tc>
          <w:tcPr>
            <w:tcW w:w="1645" w:type="dxa"/>
            <w:vMerge w:val="restart"/>
            <w:tcBorders>
              <w:top w:val="single" w:color="auto" w:sz="12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Times New Roman" w:hAnsi="Times New Roman" w:cs="Times New Roman" w:eastAsiaTheme="minorEastAsia"/>
                <w:b/>
                <w:bCs/>
                <w:color w:val="00000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000000"/>
                <w:vertAlign w:val="baseline"/>
                <w:lang w:val="en-US" w:eastAsia="zh-CN"/>
              </w:rPr>
              <w:t>Sources</w:t>
            </w:r>
          </w:p>
        </w:tc>
        <w:tc>
          <w:tcPr>
            <w:tcW w:w="1938" w:type="dxa"/>
            <w:tcBorders>
              <w:top w:val="single" w:color="auto" w:sz="12" w:space="0"/>
              <w:bottom w:val="single" w:color="auto" w:sz="1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b/>
                <w:bCs/>
                <w:color w:val="00000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000000"/>
                <w:vertAlign w:val="baseline"/>
                <w:lang w:val="en-US" w:eastAsia="zh-CN"/>
              </w:rPr>
              <w:t>Weighted</w:t>
            </w:r>
            <w:r>
              <w:rPr>
                <w:rFonts w:hint="eastAsia" w:ascii="Times New Roman" w:hAnsi="Times New Roman" w:cs="Times New Roman"/>
                <w:b/>
                <w:bCs/>
                <w:color w:val="000000"/>
                <w:vertAlign w:val="baseline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b/>
                <w:bCs/>
                <w:color w:val="000000"/>
                <w:vertAlign w:val="baseline"/>
                <w:lang w:val="en-US" w:eastAsia="zh-CN"/>
              </w:rPr>
              <w:t>Median</w:t>
            </w:r>
          </w:p>
        </w:tc>
        <w:tc>
          <w:tcPr>
            <w:tcW w:w="394" w:type="dxa"/>
            <w:tcBorders>
              <w:top w:val="single" w:color="auto" w:sz="1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/>
                <w:bCs/>
                <w:color w:val="000000"/>
                <w:vertAlign w:val="baseline"/>
                <w:lang w:val="en-US" w:eastAsia="zh-CN"/>
              </w:rPr>
            </w:pPr>
          </w:p>
        </w:tc>
        <w:tc>
          <w:tcPr>
            <w:tcW w:w="5348" w:type="dxa"/>
            <w:gridSpan w:val="3"/>
            <w:tcBorders>
              <w:top w:val="single" w:color="auto" w:sz="12" w:space="0"/>
              <w:bottom w:val="single" w:color="auto" w:sz="1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b/>
                <w:bCs/>
                <w:color w:val="00000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000000"/>
                <w:sz w:val="21"/>
                <w:szCs w:val="21"/>
                <w:vertAlign w:val="baseline"/>
              </w:rPr>
              <w:t>MR-egger intercept</w:t>
            </w:r>
          </w:p>
        </w:tc>
        <w:tc>
          <w:tcPr>
            <w:tcW w:w="369" w:type="dxa"/>
            <w:tcBorders>
              <w:top w:val="single" w:color="auto" w:sz="1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/>
                <w:bCs/>
                <w:color w:val="000000"/>
                <w:sz w:val="21"/>
                <w:szCs w:val="21"/>
                <w:vertAlign w:val="baseline"/>
              </w:rPr>
            </w:pPr>
          </w:p>
        </w:tc>
        <w:tc>
          <w:tcPr>
            <w:tcW w:w="2777" w:type="dxa"/>
            <w:gridSpan w:val="2"/>
            <w:tcBorders>
              <w:top w:val="single" w:color="auto" w:sz="12" w:space="0"/>
              <w:bottom w:val="single" w:color="auto" w:sz="12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default" w:ascii="Times New Roman" w:hAnsi="Times New Roman" w:cs="Times New Roman"/>
                <w:b/>
                <w:bCs/>
                <w:color w:val="000000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000000"/>
                <w:sz w:val="21"/>
                <w:szCs w:val="21"/>
                <w:vertAlign w:val="baseline"/>
              </w:rPr>
              <w:t>Heterogeneity test</w:t>
            </w:r>
            <w:r>
              <w:rPr>
                <w:rFonts w:hint="eastAsia" w:ascii="Times New Roman" w:hAnsi="Times New Roman" w:cs="Times New Roman"/>
                <w:b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b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  <w:t>(IVW)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vMerge w:val="continue"/>
            <w:tcBorders>
              <w:bottom w:val="single" w:color="auto" w:sz="8" w:space="0"/>
            </w:tcBorders>
            <w:shd w:val="clear" w:color="auto" w:fill="FFFFFF"/>
          </w:tcPr>
          <w:p>
            <w:pPr>
              <w:rPr>
                <w:rFonts w:hint="default" w:ascii="Times New Roman" w:hAnsi="Times New Roman" w:cs="Times New Roman"/>
                <w:color w:val="000000"/>
                <w:vertAlign w:val="baseline"/>
                <w:lang w:val="en-US" w:eastAsia="zh-CN"/>
              </w:rPr>
            </w:pPr>
          </w:p>
        </w:tc>
        <w:tc>
          <w:tcPr>
            <w:tcW w:w="1851" w:type="dxa"/>
            <w:vMerge w:val="continue"/>
            <w:tcBorders>
              <w:bottom w:val="single" w:color="auto" w:sz="8" w:space="0"/>
            </w:tcBorders>
            <w:shd w:val="clear" w:color="auto" w:fill="FFFFFF"/>
          </w:tcPr>
          <w:p>
            <w:pPr>
              <w:rPr>
                <w:rFonts w:hint="default" w:ascii="Times New Roman" w:hAnsi="Times New Roman" w:cs="Times New Roman"/>
                <w:color w:val="000000"/>
                <w:vertAlign w:val="baseline"/>
                <w:lang w:val="en-US" w:eastAsia="zh-CN"/>
              </w:rPr>
            </w:pPr>
          </w:p>
        </w:tc>
        <w:tc>
          <w:tcPr>
            <w:tcW w:w="1645" w:type="dxa"/>
            <w:vMerge w:val="continue"/>
            <w:tcBorders>
              <w:bottom w:val="single" w:color="auto" w:sz="8" w:space="0"/>
            </w:tcBorders>
            <w:shd w:val="clear" w:color="auto" w:fill="FFFFFF"/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1938" w:type="dxa"/>
            <w:tcBorders>
              <w:top w:val="single" w:color="auto" w:sz="12" w:space="0"/>
              <w:bottom w:val="single" w:color="auto" w:sz="8" w:space="0"/>
            </w:tcBorders>
            <w:shd w:val="clear" w:color="auto" w:fill="FFFFFF"/>
            <w:vAlign w:val="top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000000"/>
                <w:vertAlign w:val="baseline"/>
                <w:lang w:val="en-US" w:eastAsia="zh-CN"/>
              </w:rPr>
              <w:t>OR</w:t>
            </w:r>
            <w:r>
              <w:rPr>
                <w:rFonts w:hint="eastAsia" w:ascii="Times New Roman" w:hAnsi="Times New Roman" w:cs="Times New Roman"/>
                <w:b/>
                <w:bCs/>
                <w:color w:val="000000"/>
                <w:vertAlign w:val="baseline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b/>
                <w:bCs/>
                <w:color w:val="000000"/>
                <w:vertAlign w:val="baseline"/>
                <w:lang w:val="en-US" w:eastAsia="zh-CN"/>
              </w:rPr>
              <w:t>(95%CI)</w:t>
            </w:r>
          </w:p>
        </w:tc>
        <w:tc>
          <w:tcPr>
            <w:tcW w:w="394" w:type="dxa"/>
            <w:tcBorders>
              <w:bottom w:val="single" w:color="auto" w:sz="8" w:space="0"/>
            </w:tcBorders>
            <w:shd w:val="clear" w:color="auto" w:fill="FFFFFF"/>
          </w:tcPr>
          <w:p>
            <w:pPr>
              <w:rPr>
                <w:rFonts w:hint="default" w:ascii="Times New Roman" w:hAnsi="Times New Roman" w:cs="Times New Roman"/>
                <w:color w:val="000000"/>
                <w:vertAlign w:val="baseline"/>
                <w:lang w:val="en-US" w:eastAsia="zh-CN"/>
              </w:rPr>
            </w:pPr>
          </w:p>
        </w:tc>
        <w:tc>
          <w:tcPr>
            <w:tcW w:w="2383" w:type="dxa"/>
            <w:tcBorders>
              <w:top w:val="single" w:color="auto" w:sz="12" w:space="0"/>
              <w:bottom w:val="single" w:color="auto" w:sz="8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b/>
                <w:bCs/>
                <w:color w:val="00000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000000"/>
                <w:kern w:val="2"/>
                <w:sz w:val="21"/>
                <w:szCs w:val="21"/>
                <w:vertAlign w:val="baseline"/>
                <w:lang w:val="en-US" w:eastAsia="zh-CN" w:bidi="ar-SA"/>
              </w:rPr>
              <w:t>OR</w:t>
            </w:r>
            <w:r>
              <w:rPr>
                <w:rFonts w:hint="eastAsia" w:ascii="Times New Roman" w:hAnsi="Times New Roman" w:cs="Times New Roman"/>
                <w:b/>
                <w:bCs/>
                <w:color w:val="000000"/>
                <w:kern w:val="2"/>
                <w:sz w:val="21"/>
                <w:szCs w:val="21"/>
                <w:vertAlign w:val="baseline"/>
                <w:lang w:val="en-US" w:eastAsia="zh-CN" w:bidi="ar-SA"/>
              </w:rPr>
              <w:t xml:space="preserve"> </w:t>
            </w:r>
            <w:r>
              <w:rPr>
                <w:rFonts w:hint="default" w:ascii="Times New Roman" w:hAnsi="Times New Roman" w:cs="Times New Roman"/>
                <w:b/>
                <w:bCs/>
                <w:color w:val="000000"/>
                <w:kern w:val="2"/>
                <w:sz w:val="21"/>
                <w:szCs w:val="21"/>
                <w:vertAlign w:val="baseline"/>
                <w:lang w:val="en-US" w:eastAsia="zh-CN" w:bidi="ar-SA"/>
              </w:rPr>
              <w:t>(95%CI)</w:t>
            </w:r>
          </w:p>
        </w:tc>
        <w:tc>
          <w:tcPr>
            <w:tcW w:w="1798" w:type="dxa"/>
            <w:tcBorders>
              <w:top w:val="single" w:color="auto" w:sz="12" w:space="0"/>
              <w:bottom w:val="single" w:color="auto" w:sz="8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b/>
                <w:bCs/>
                <w:color w:val="00000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000000"/>
                <w:sz w:val="21"/>
                <w:szCs w:val="21"/>
                <w:vertAlign w:val="baseline"/>
              </w:rPr>
              <w:t>Egger-Intercept</w:t>
            </w:r>
          </w:p>
        </w:tc>
        <w:tc>
          <w:tcPr>
            <w:tcW w:w="1167" w:type="dxa"/>
            <w:tcBorders>
              <w:top w:val="single" w:color="auto" w:sz="12" w:space="0"/>
              <w:bottom w:val="single" w:color="auto" w:sz="8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b/>
                <w:bCs/>
                <w:color w:val="00000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000000"/>
                <w:sz w:val="21"/>
                <w:szCs w:val="21"/>
                <w:vertAlign w:val="baseline"/>
              </w:rPr>
              <w:t>p-Value</w:t>
            </w:r>
          </w:p>
        </w:tc>
        <w:tc>
          <w:tcPr>
            <w:tcW w:w="369" w:type="dxa"/>
            <w:tcBorders>
              <w:bottom w:val="single" w:color="auto" w:sz="8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default" w:ascii="Times New Roman" w:hAnsi="Times New Roman" w:cs="Times New Roman"/>
                <w:b/>
                <w:bCs/>
                <w:color w:val="000000"/>
                <w:sz w:val="21"/>
                <w:szCs w:val="21"/>
                <w:vertAlign w:val="baseline"/>
              </w:rPr>
            </w:pPr>
          </w:p>
        </w:tc>
        <w:tc>
          <w:tcPr>
            <w:tcW w:w="1483" w:type="dxa"/>
            <w:tcBorders>
              <w:top w:val="single" w:color="auto" w:sz="12" w:space="0"/>
              <w:bottom w:val="single" w:color="auto" w:sz="8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b/>
                <w:bCs/>
                <w:color w:val="00000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000000"/>
                <w:sz w:val="21"/>
                <w:szCs w:val="21"/>
                <w:vertAlign w:val="baseline"/>
              </w:rPr>
              <w:t>Cochran’s Q</w:t>
            </w:r>
          </w:p>
        </w:tc>
        <w:tc>
          <w:tcPr>
            <w:tcW w:w="1294" w:type="dxa"/>
            <w:tcBorders>
              <w:top w:val="single" w:color="auto" w:sz="12" w:space="0"/>
              <w:bottom w:val="single" w:color="auto" w:sz="8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b/>
                <w:bCs/>
                <w:color w:val="00000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000000"/>
                <w:sz w:val="21"/>
                <w:szCs w:val="21"/>
                <w:vertAlign w:val="baseline"/>
              </w:rPr>
              <w:t>p-Value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8" w:hRule="atLeast"/>
        </w:trPr>
        <w:tc>
          <w:tcPr>
            <w:tcW w:w="1245" w:type="dxa"/>
            <w:tcBorders>
              <w:top w:val="single" w:color="auto" w:sz="8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UC</w:t>
            </w:r>
          </w:p>
        </w:tc>
        <w:tc>
          <w:tcPr>
            <w:tcW w:w="1851" w:type="dxa"/>
            <w:tcBorders>
              <w:top w:val="single" w:color="auto" w:sz="8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  <w:t>Lichen</w:t>
            </w: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  <w:t>planus</w:t>
            </w:r>
          </w:p>
        </w:tc>
        <w:tc>
          <w:tcPr>
            <w:tcW w:w="1645" w:type="dxa"/>
            <w:tcBorders>
              <w:top w:val="single" w:color="auto" w:sz="8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  <w:t>de Lange KM</w:t>
            </w:r>
          </w:p>
        </w:tc>
        <w:tc>
          <w:tcPr>
            <w:tcW w:w="1938" w:type="dxa"/>
            <w:tcBorders>
              <w:top w:val="single" w:color="auto" w:sz="8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vertAlign w:val="baseline"/>
              </w:rPr>
              <w:t>0.99</w:t>
            </w:r>
            <w:r>
              <w:rPr>
                <w:rFonts w:hint="eastAsia" w:ascii="Times New Roman" w:hAnsi="Times New Roman" w:cs="Times New Roman"/>
                <w:color w:val="000000"/>
                <w:sz w:val="21"/>
                <w:szCs w:val="21"/>
                <w:vertAlign w:val="baseline"/>
                <w:lang w:val="en-US" w:eastAsia="zh-CN"/>
              </w:rPr>
              <w:t>7(0.899-1.105)</w:t>
            </w:r>
          </w:p>
        </w:tc>
        <w:tc>
          <w:tcPr>
            <w:tcW w:w="394" w:type="dxa"/>
            <w:tcBorders>
              <w:top w:val="single" w:color="auto" w:sz="8" w:space="0"/>
            </w:tcBorders>
            <w:shd w:val="clear" w:color="auto" w:fill="FFFFFF"/>
          </w:tcPr>
          <w:p>
            <w:pPr>
              <w:rPr>
                <w:rFonts w:hint="default" w:ascii="Times New Roman" w:hAnsi="Times New Roman" w:cs="Times New Roman"/>
                <w:color w:val="000000"/>
                <w:vertAlign w:val="baseline"/>
                <w:lang w:val="en-US" w:eastAsia="zh-CN"/>
              </w:rPr>
            </w:pPr>
          </w:p>
        </w:tc>
        <w:tc>
          <w:tcPr>
            <w:tcW w:w="2383" w:type="dxa"/>
            <w:tcBorders>
              <w:top w:val="single" w:color="auto" w:sz="8" w:space="0"/>
            </w:tcBorders>
            <w:shd w:val="clear" w:color="auto" w:fill="FFFFFF"/>
          </w:tcPr>
          <w:p>
            <w:pPr>
              <w:rPr>
                <w:rFonts w:hint="default" w:ascii="Times New Roman" w:hAnsi="Times New Roman" w:cs="Times New Roman"/>
                <w:color w:val="00000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vertAlign w:val="baseline"/>
                <w:lang w:val="en-US" w:eastAsia="zh-CN"/>
              </w:rPr>
              <w:t>0.83</w:t>
            </w:r>
            <w:r>
              <w:rPr>
                <w:rFonts w:hint="eastAsia" w:ascii="Times New Roman" w:hAnsi="Times New Roman" w:cs="Times New Roman"/>
                <w:color w:val="000000"/>
                <w:vertAlign w:val="baseline"/>
                <w:lang w:val="en-US" w:eastAsia="zh-CN"/>
              </w:rPr>
              <w:t>8(0.668-1.051)</w:t>
            </w:r>
          </w:p>
        </w:tc>
        <w:tc>
          <w:tcPr>
            <w:tcW w:w="1798" w:type="dxa"/>
            <w:tcBorders>
              <w:top w:val="single" w:color="auto" w:sz="8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  <w:t>0.02</w:t>
            </w: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4</w:t>
            </w:r>
          </w:p>
        </w:tc>
        <w:tc>
          <w:tcPr>
            <w:tcW w:w="1167" w:type="dxa"/>
            <w:tcBorders>
              <w:top w:val="single" w:color="auto" w:sz="8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  <w:t>0.18</w:t>
            </w: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9</w:t>
            </w:r>
          </w:p>
        </w:tc>
        <w:tc>
          <w:tcPr>
            <w:tcW w:w="369" w:type="dxa"/>
            <w:tcBorders>
              <w:top w:val="single" w:color="auto" w:sz="8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Times New Roman" w:hAnsi="Times New Roman" w:cs="Times New Roman"/>
                <w:color w:val="000000"/>
                <w:sz w:val="21"/>
                <w:szCs w:val="21"/>
                <w:vertAlign w:val="baseline"/>
              </w:rPr>
            </w:pPr>
          </w:p>
        </w:tc>
        <w:tc>
          <w:tcPr>
            <w:tcW w:w="1483" w:type="dxa"/>
            <w:tcBorders>
              <w:top w:val="single" w:color="auto" w:sz="8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  <w:t>60.759</w:t>
            </w:r>
          </w:p>
        </w:tc>
        <w:tc>
          <w:tcPr>
            <w:tcW w:w="1294" w:type="dxa"/>
            <w:tcBorders>
              <w:top w:val="single" w:color="auto" w:sz="8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  <w:t>0.16</w:t>
            </w: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3" w:hRule="atLeast"/>
        </w:trPr>
        <w:tc>
          <w:tcPr>
            <w:tcW w:w="1245" w:type="dxa"/>
            <w:shd w:val="clear" w:color="auto" w:fill="FFFFFF"/>
            <w:vAlign w:val="center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  <w:tc>
          <w:tcPr>
            <w:tcW w:w="1851" w:type="dxa"/>
            <w:shd w:val="clear" w:color="auto" w:fill="FFFFFF"/>
            <w:vAlign w:val="center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  <w:tc>
          <w:tcPr>
            <w:tcW w:w="1645" w:type="dxa"/>
            <w:shd w:val="clear" w:color="auto" w:fill="FFFFFF"/>
            <w:vAlign w:val="center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  <w:t>IIBDGC</w:t>
            </w:r>
          </w:p>
        </w:tc>
        <w:tc>
          <w:tcPr>
            <w:tcW w:w="1938" w:type="dxa"/>
            <w:shd w:val="clear" w:color="auto" w:fill="FFFFFF"/>
            <w:vAlign w:val="center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vertAlign w:val="baseline"/>
              </w:rPr>
              <w:t>0.986</w:t>
            </w:r>
            <w:r>
              <w:rPr>
                <w:rFonts w:hint="eastAsia" w:ascii="Times New Roman" w:hAnsi="Times New Roman" w:cs="Times New Roman"/>
                <w:color w:val="000000"/>
                <w:sz w:val="21"/>
                <w:szCs w:val="21"/>
                <w:vertAlign w:val="baseline"/>
                <w:lang w:val="en-US" w:eastAsia="zh-CN"/>
              </w:rPr>
              <w:t>(0.892-1.091)</w:t>
            </w:r>
          </w:p>
        </w:tc>
        <w:tc>
          <w:tcPr>
            <w:tcW w:w="394" w:type="dxa"/>
            <w:shd w:val="clear" w:color="auto" w:fill="FFFFFF"/>
          </w:tcPr>
          <w:p>
            <w:pPr>
              <w:rPr>
                <w:rFonts w:hint="default" w:ascii="Times New Roman" w:hAnsi="Times New Roman" w:cs="Times New Roman"/>
                <w:color w:val="000000"/>
                <w:vertAlign w:val="baseline"/>
                <w:lang w:val="en-US" w:eastAsia="zh-CN"/>
              </w:rPr>
            </w:pPr>
          </w:p>
        </w:tc>
        <w:tc>
          <w:tcPr>
            <w:tcW w:w="2383" w:type="dxa"/>
            <w:shd w:val="clear" w:color="auto" w:fill="FFFFFF"/>
          </w:tcPr>
          <w:p>
            <w:pPr>
              <w:rPr>
                <w:rFonts w:hint="default" w:ascii="Times New Roman" w:hAnsi="Times New Roman" w:cs="Times New Roman"/>
                <w:color w:val="00000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vertAlign w:val="baseline"/>
                <w:lang w:val="en-US" w:eastAsia="zh-CN"/>
              </w:rPr>
              <w:t>0.977</w:t>
            </w:r>
            <w:r>
              <w:rPr>
                <w:rFonts w:hint="eastAsia" w:ascii="Times New Roman" w:hAnsi="Times New Roman" w:cs="Times New Roman"/>
                <w:color w:val="000000"/>
                <w:vertAlign w:val="baseline"/>
                <w:lang w:val="en-US" w:eastAsia="zh-CN"/>
              </w:rPr>
              <w:t>(0.782-1.222)</w:t>
            </w:r>
          </w:p>
        </w:tc>
        <w:tc>
          <w:tcPr>
            <w:tcW w:w="1798" w:type="dxa"/>
            <w:shd w:val="clear" w:color="auto" w:fill="FFFFFF"/>
            <w:vAlign w:val="center"/>
          </w:tcPr>
          <w:p>
            <w:pPr>
              <w:jc w:val="both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  <w:t>0.004</w:t>
            </w:r>
          </w:p>
        </w:tc>
        <w:tc>
          <w:tcPr>
            <w:tcW w:w="1167" w:type="dxa"/>
            <w:shd w:val="clear" w:color="auto" w:fill="FFFFFF"/>
            <w:vAlign w:val="center"/>
          </w:tcPr>
          <w:p>
            <w:pPr>
              <w:jc w:val="both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  <w:t>0.83</w:t>
            </w: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8</w:t>
            </w:r>
          </w:p>
        </w:tc>
        <w:tc>
          <w:tcPr>
            <w:tcW w:w="369" w:type="dxa"/>
            <w:shd w:val="clear" w:color="auto" w:fill="FFFFFF"/>
            <w:vAlign w:val="center"/>
          </w:tcPr>
          <w:p>
            <w:pPr>
              <w:jc w:val="both"/>
              <w:rPr>
                <w:rFonts w:hint="default" w:ascii="Times New Roman" w:hAnsi="Times New Roman" w:cs="Times New Roman"/>
                <w:color w:val="000000"/>
                <w:sz w:val="21"/>
                <w:szCs w:val="21"/>
                <w:vertAlign w:val="baseline"/>
              </w:rPr>
            </w:pPr>
          </w:p>
        </w:tc>
        <w:tc>
          <w:tcPr>
            <w:tcW w:w="1483" w:type="dxa"/>
            <w:shd w:val="clear" w:color="auto" w:fill="FFFFFF"/>
            <w:vAlign w:val="center"/>
          </w:tcPr>
          <w:p>
            <w:pPr>
              <w:jc w:val="both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  <w:t>42.171</w:t>
            </w:r>
          </w:p>
        </w:tc>
        <w:tc>
          <w:tcPr>
            <w:tcW w:w="1294" w:type="dxa"/>
            <w:shd w:val="clear" w:color="auto" w:fill="FFFFFF"/>
            <w:vAlign w:val="center"/>
          </w:tcPr>
          <w:p>
            <w:pPr>
              <w:jc w:val="both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  <w:t>0.15</w:t>
            </w: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3" w:hRule="atLeast"/>
        </w:trPr>
        <w:tc>
          <w:tcPr>
            <w:tcW w:w="1245" w:type="dxa"/>
            <w:shd w:val="clear" w:color="auto" w:fill="FFFFFF"/>
            <w:vAlign w:val="center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  <w:tc>
          <w:tcPr>
            <w:tcW w:w="1851" w:type="dxa"/>
            <w:shd w:val="clear" w:color="auto" w:fill="FFFFFF"/>
            <w:vAlign w:val="center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  <w:tc>
          <w:tcPr>
            <w:tcW w:w="1645" w:type="dxa"/>
            <w:shd w:val="clear" w:color="auto" w:fill="FFFFFF"/>
            <w:vAlign w:val="center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F</w:t>
            </w:r>
            <w:r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  <w:t>innGen</w:t>
            </w:r>
          </w:p>
        </w:tc>
        <w:tc>
          <w:tcPr>
            <w:tcW w:w="1938" w:type="dxa"/>
            <w:shd w:val="clear" w:color="auto" w:fill="FFFFFF"/>
            <w:vAlign w:val="center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vertAlign w:val="baseline"/>
                <w:lang w:val="en-US" w:eastAsia="zh-CN"/>
              </w:rPr>
              <w:t>1.56</w:t>
            </w:r>
            <w:r>
              <w:rPr>
                <w:rFonts w:hint="eastAsia" w:ascii="Times New Roman" w:hAnsi="Times New Roman" w:cs="Times New Roman"/>
                <w:color w:val="000000"/>
                <w:sz w:val="21"/>
                <w:szCs w:val="21"/>
                <w:vertAlign w:val="baseline"/>
                <w:lang w:val="en-US" w:eastAsia="zh-CN"/>
              </w:rPr>
              <w:t>6(1.267-1.935)</w:t>
            </w:r>
          </w:p>
        </w:tc>
        <w:tc>
          <w:tcPr>
            <w:tcW w:w="394" w:type="dxa"/>
            <w:shd w:val="clear" w:color="auto" w:fill="FFFFFF"/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2383" w:type="dxa"/>
            <w:shd w:val="clear" w:color="auto" w:fill="FFFFFF"/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vertAlign w:val="baseline"/>
                <w:lang w:val="en-US" w:eastAsia="zh-CN"/>
              </w:rPr>
              <w:t>1.930</w:t>
            </w:r>
            <w:r>
              <w:rPr>
                <w:rFonts w:hint="eastAsia" w:ascii="Times New Roman" w:hAnsi="Times New Roman" w:cs="Times New Roman"/>
                <w:color w:val="000000"/>
                <w:vertAlign w:val="baseline"/>
                <w:lang w:val="en-US" w:eastAsia="zh-CN"/>
              </w:rPr>
              <w:t>(1.215-3.066)</w:t>
            </w:r>
          </w:p>
        </w:tc>
        <w:tc>
          <w:tcPr>
            <w:tcW w:w="1798" w:type="dxa"/>
            <w:shd w:val="clear" w:color="auto" w:fill="FFFFFF"/>
            <w:vAlign w:val="center"/>
          </w:tcPr>
          <w:p>
            <w:pPr>
              <w:jc w:val="both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  <w:t>-0.067</w:t>
            </w:r>
          </w:p>
        </w:tc>
        <w:tc>
          <w:tcPr>
            <w:tcW w:w="1167" w:type="dxa"/>
            <w:shd w:val="clear" w:color="auto" w:fill="FFFFFF"/>
            <w:vAlign w:val="center"/>
          </w:tcPr>
          <w:p>
            <w:pPr>
              <w:jc w:val="both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  <w:t>0.31</w:t>
            </w: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6</w:t>
            </w:r>
          </w:p>
        </w:tc>
        <w:tc>
          <w:tcPr>
            <w:tcW w:w="369" w:type="dxa"/>
            <w:shd w:val="clear" w:color="auto" w:fill="FFFFFF"/>
            <w:vAlign w:val="center"/>
          </w:tcPr>
          <w:p>
            <w:pPr>
              <w:jc w:val="both"/>
              <w:rPr>
                <w:rFonts w:hint="default" w:ascii="Times New Roman" w:hAnsi="Times New Roman" w:cs="Times New Roman"/>
                <w:color w:val="000000"/>
                <w:sz w:val="21"/>
                <w:szCs w:val="21"/>
                <w:vertAlign w:val="baseline"/>
              </w:rPr>
            </w:pPr>
          </w:p>
        </w:tc>
        <w:tc>
          <w:tcPr>
            <w:tcW w:w="1483" w:type="dxa"/>
            <w:shd w:val="clear" w:color="auto" w:fill="FFFFFF"/>
            <w:vAlign w:val="center"/>
          </w:tcPr>
          <w:p>
            <w:pPr>
              <w:jc w:val="both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  <w:t>9.195</w:t>
            </w:r>
          </w:p>
        </w:tc>
        <w:tc>
          <w:tcPr>
            <w:tcW w:w="1294" w:type="dxa"/>
            <w:shd w:val="clear" w:color="auto" w:fill="FFFFFF"/>
            <w:vAlign w:val="center"/>
          </w:tcPr>
          <w:p>
            <w:pPr>
              <w:jc w:val="both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  <w:t>0.056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3" w:hRule="atLeast"/>
        </w:trPr>
        <w:tc>
          <w:tcPr>
            <w:tcW w:w="1245" w:type="dxa"/>
            <w:shd w:val="clear" w:color="auto" w:fill="FFFFFF"/>
            <w:vAlign w:val="center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  <w:tc>
          <w:tcPr>
            <w:tcW w:w="1851" w:type="dxa"/>
            <w:shd w:val="clear" w:color="auto" w:fill="FFFFFF"/>
            <w:vAlign w:val="center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  <w:tc>
          <w:tcPr>
            <w:tcW w:w="1645" w:type="dxa"/>
            <w:shd w:val="clear" w:color="auto" w:fill="FFFFFF"/>
            <w:vAlign w:val="center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  <w:t>Combined effect</w:t>
            </w:r>
          </w:p>
        </w:tc>
        <w:tc>
          <w:tcPr>
            <w:tcW w:w="1938" w:type="dxa"/>
            <w:shd w:val="clear" w:color="auto" w:fill="FFFFFF"/>
            <w:vAlign w:val="center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1"/>
                <w:szCs w:val="21"/>
                <w:vertAlign w:val="baseline"/>
                <w:lang w:val="en-US" w:eastAsia="zh-CN"/>
              </w:rPr>
              <w:t>-</w:t>
            </w:r>
          </w:p>
        </w:tc>
        <w:tc>
          <w:tcPr>
            <w:tcW w:w="394" w:type="dxa"/>
            <w:shd w:val="clear" w:color="auto" w:fill="FFFFFF"/>
          </w:tcPr>
          <w:p>
            <w:pPr>
              <w:rPr>
                <w:rFonts w:hint="default" w:ascii="Times New Roman" w:hAnsi="Times New Roman" w:cs="Times New Roman"/>
                <w:color w:val="000000"/>
                <w:vertAlign w:val="baseline"/>
                <w:lang w:val="en-US" w:eastAsia="zh-CN"/>
              </w:rPr>
            </w:pPr>
          </w:p>
        </w:tc>
        <w:tc>
          <w:tcPr>
            <w:tcW w:w="2383" w:type="dxa"/>
            <w:shd w:val="clear" w:color="auto" w:fill="FFFFFF"/>
          </w:tcPr>
          <w:p>
            <w:pPr>
              <w:rPr>
                <w:rFonts w:hint="default" w:ascii="Times New Roman" w:hAnsi="Times New Roman" w:cs="Times New Roman"/>
                <w:color w:val="000000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vertAlign w:val="baseline"/>
                <w:lang w:val="en-US" w:eastAsia="zh-CN"/>
              </w:rPr>
              <w:t>-</w:t>
            </w:r>
          </w:p>
        </w:tc>
        <w:tc>
          <w:tcPr>
            <w:tcW w:w="1798" w:type="dxa"/>
            <w:shd w:val="clear" w:color="auto" w:fill="FFFFFF"/>
            <w:vAlign w:val="center"/>
          </w:tcPr>
          <w:p>
            <w:pPr>
              <w:jc w:val="both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-</w:t>
            </w:r>
          </w:p>
        </w:tc>
        <w:tc>
          <w:tcPr>
            <w:tcW w:w="1167" w:type="dxa"/>
            <w:shd w:val="clear" w:color="auto" w:fill="FFFFFF"/>
            <w:vAlign w:val="center"/>
          </w:tcPr>
          <w:p>
            <w:pPr>
              <w:jc w:val="both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-</w:t>
            </w:r>
          </w:p>
        </w:tc>
        <w:tc>
          <w:tcPr>
            <w:tcW w:w="369" w:type="dxa"/>
            <w:shd w:val="clear" w:color="auto" w:fill="FFFFFF"/>
            <w:vAlign w:val="center"/>
          </w:tcPr>
          <w:p>
            <w:pPr>
              <w:jc w:val="both"/>
              <w:rPr>
                <w:rFonts w:hint="default" w:ascii="Times New Roman" w:hAnsi="Times New Roman" w:cs="Times New Roman"/>
                <w:color w:val="00000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483" w:type="dxa"/>
            <w:shd w:val="clear" w:color="auto" w:fill="FFFFFF"/>
            <w:vAlign w:val="center"/>
          </w:tcPr>
          <w:p>
            <w:pPr>
              <w:jc w:val="both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-</w:t>
            </w:r>
          </w:p>
        </w:tc>
        <w:tc>
          <w:tcPr>
            <w:tcW w:w="1294" w:type="dxa"/>
            <w:shd w:val="clear" w:color="auto" w:fill="FFFFFF"/>
            <w:vAlign w:val="center"/>
          </w:tcPr>
          <w:p>
            <w:pPr>
              <w:jc w:val="both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-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3" w:hRule="atLeast"/>
        </w:trPr>
        <w:tc>
          <w:tcPr>
            <w:tcW w:w="1245" w:type="dxa"/>
            <w:shd w:val="clear" w:color="auto" w:fill="FFFFFF"/>
            <w:vAlign w:val="center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IBD</w:t>
            </w:r>
          </w:p>
        </w:tc>
        <w:tc>
          <w:tcPr>
            <w:tcW w:w="1851" w:type="dxa"/>
            <w:shd w:val="clear" w:color="auto" w:fill="FFFFFF"/>
            <w:vAlign w:val="center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  <w:t>Oral ulcer</w:t>
            </w:r>
          </w:p>
        </w:tc>
        <w:tc>
          <w:tcPr>
            <w:tcW w:w="1645" w:type="dxa"/>
            <w:shd w:val="clear" w:color="auto" w:fill="FFFFFF"/>
            <w:vAlign w:val="center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  <w:t>de Lange KM</w:t>
            </w:r>
          </w:p>
        </w:tc>
        <w:tc>
          <w:tcPr>
            <w:tcW w:w="1938" w:type="dxa"/>
            <w:shd w:val="clear" w:color="auto" w:fill="FFFFFF"/>
            <w:vAlign w:val="center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vertAlign w:val="baseline"/>
              </w:rPr>
              <w:t>1.00</w:t>
            </w:r>
            <w:r>
              <w:rPr>
                <w:rFonts w:hint="eastAsia" w:ascii="Times New Roman" w:hAnsi="Times New Roman" w:cs="Times New Roman"/>
                <w:color w:val="000000"/>
                <w:sz w:val="21"/>
                <w:szCs w:val="21"/>
                <w:vertAlign w:val="baseline"/>
                <w:lang w:val="en-US" w:eastAsia="zh-CN"/>
              </w:rPr>
              <w:t>3(1.000-1.006)</w:t>
            </w:r>
          </w:p>
        </w:tc>
        <w:tc>
          <w:tcPr>
            <w:tcW w:w="394" w:type="dxa"/>
            <w:shd w:val="clear" w:color="auto" w:fill="FFFFFF"/>
          </w:tcPr>
          <w:p>
            <w:pPr>
              <w:rPr>
                <w:rFonts w:hint="default" w:ascii="Times New Roman" w:hAnsi="Times New Roman" w:cs="Times New Roman"/>
                <w:color w:val="000000"/>
                <w:vertAlign w:val="baseline"/>
                <w:lang w:val="en-US" w:eastAsia="zh-CN"/>
              </w:rPr>
            </w:pPr>
          </w:p>
        </w:tc>
        <w:tc>
          <w:tcPr>
            <w:tcW w:w="2383" w:type="dxa"/>
            <w:shd w:val="clear" w:color="auto" w:fill="FFFFFF"/>
          </w:tcPr>
          <w:p>
            <w:pPr>
              <w:rPr>
                <w:rFonts w:hint="default" w:ascii="Times New Roman" w:hAnsi="Times New Roman" w:cs="Times New Roman"/>
                <w:color w:val="00000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vertAlign w:val="baseline"/>
                <w:lang w:val="en-US" w:eastAsia="zh-CN"/>
              </w:rPr>
              <w:t>1.009</w:t>
            </w:r>
            <w:r>
              <w:rPr>
                <w:rFonts w:hint="eastAsia" w:ascii="Times New Roman" w:hAnsi="Times New Roman" w:cs="Times New Roman"/>
                <w:color w:val="000000"/>
                <w:vertAlign w:val="baseline"/>
                <w:lang w:val="en-US" w:eastAsia="zh-CN"/>
              </w:rPr>
              <w:t>(1.002-1.016)</w:t>
            </w:r>
          </w:p>
        </w:tc>
        <w:tc>
          <w:tcPr>
            <w:tcW w:w="1798" w:type="dxa"/>
            <w:shd w:val="clear" w:color="auto" w:fill="FFFFFF"/>
            <w:vAlign w:val="center"/>
          </w:tcPr>
          <w:p>
            <w:pPr>
              <w:jc w:val="both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  <w:t>-0.00</w:t>
            </w: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1</w:t>
            </w:r>
          </w:p>
        </w:tc>
        <w:tc>
          <w:tcPr>
            <w:tcW w:w="1167" w:type="dxa"/>
            <w:shd w:val="clear" w:color="auto" w:fill="FFFFFF"/>
            <w:vAlign w:val="center"/>
          </w:tcPr>
          <w:p>
            <w:pPr>
              <w:jc w:val="both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  <w:t>0.085</w:t>
            </w:r>
          </w:p>
        </w:tc>
        <w:tc>
          <w:tcPr>
            <w:tcW w:w="369" w:type="dxa"/>
            <w:shd w:val="clear" w:color="auto" w:fill="FFFFFF"/>
            <w:vAlign w:val="center"/>
          </w:tcPr>
          <w:p>
            <w:pPr>
              <w:jc w:val="both"/>
              <w:rPr>
                <w:rFonts w:hint="default" w:ascii="Times New Roman" w:hAnsi="Times New Roman" w:cs="Times New Roman"/>
                <w:color w:val="000000"/>
                <w:sz w:val="21"/>
                <w:szCs w:val="21"/>
                <w:vertAlign w:val="baseline"/>
              </w:rPr>
            </w:pPr>
          </w:p>
        </w:tc>
        <w:tc>
          <w:tcPr>
            <w:tcW w:w="1483" w:type="dxa"/>
            <w:shd w:val="clear" w:color="auto" w:fill="FFFFFF"/>
            <w:vAlign w:val="center"/>
          </w:tcPr>
          <w:p>
            <w:pPr>
              <w:jc w:val="both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  <w:t>480.98</w:t>
            </w: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8</w:t>
            </w:r>
          </w:p>
        </w:tc>
        <w:tc>
          <w:tcPr>
            <w:tcW w:w="1294" w:type="dxa"/>
            <w:shd w:val="clear" w:color="auto" w:fill="FFFFFF"/>
            <w:vAlign w:val="center"/>
          </w:tcPr>
          <w:p>
            <w:pPr>
              <w:jc w:val="both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&lt;0.001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3" w:hRule="atLeast"/>
        </w:trPr>
        <w:tc>
          <w:tcPr>
            <w:tcW w:w="1245" w:type="dxa"/>
            <w:shd w:val="clear" w:color="auto" w:fill="FFFFFF"/>
            <w:vAlign w:val="center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  <w:tc>
          <w:tcPr>
            <w:tcW w:w="1851" w:type="dxa"/>
            <w:shd w:val="clear" w:color="auto" w:fill="FFFFFF"/>
            <w:vAlign w:val="center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  <w:tc>
          <w:tcPr>
            <w:tcW w:w="1645" w:type="dxa"/>
            <w:shd w:val="clear" w:color="auto" w:fill="FFFFFF"/>
            <w:vAlign w:val="center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  <w:t>IIBDGC</w:t>
            </w:r>
          </w:p>
        </w:tc>
        <w:tc>
          <w:tcPr>
            <w:tcW w:w="1938" w:type="dxa"/>
            <w:shd w:val="clear" w:color="auto" w:fill="FFFFFF"/>
            <w:vAlign w:val="center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vertAlign w:val="baseline"/>
              </w:rPr>
              <w:t>1.00</w:t>
            </w:r>
            <w:r>
              <w:rPr>
                <w:rFonts w:hint="eastAsia" w:ascii="Times New Roman" w:hAnsi="Times New Roman" w:cs="Times New Roman"/>
                <w:color w:val="000000"/>
                <w:sz w:val="21"/>
                <w:szCs w:val="21"/>
                <w:vertAlign w:val="baseline"/>
                <w:lang w:val="en-US" w:eastAsia="zh-CN"/>
              </w:rPr>
              <w:t>3(1.001-1.005)</w:t>
            </w:r>
          </w:p>
        </w:tc>
        <w:tc>
          <w:tcPr>
            <w:tcW w:w="394" w:type="dxa"/>
            <w:shd w:val="clear" w:color="auto" w:fill="FFFFFF"/>
          </w:tcPr>
          <w:p>
            <w:pPr>
              <w:rPr>
                <w:rFonts w:hint="default" w:ascii="Times New Roman" w:hAnsi="Times New Roman" w:cs="Times New Roman"/>
                <w:color w:val="000000"/>
                <w:vertAlign w:val="baseline"/>
                <w:lang w:val="en-US" w:eastAsia="zh-CN"/>
              </w:rPr>
            </w:pPr>
          </w:p>
        </w:tc>
        <w:tc>
          <w:tcPr>
            <w:tcW w:w="2383" w:type="dxa"/>
            <w:shd w:val="clear" w:color="auto" w:fill="FFFFFF"/>
          </w:tcPr>
          <w:p>
            <w:pPr>
              <w:rPr>
                <w:rFonts w:hint="default" w:ascii="Times New Roman" w:hAnsi="Times New Roman" w:cs="Times New Roman"/>
                <w:color w:val="00000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vertAlign w:val="baseline"/>
                <w:lang w:val="en-US" w:eastAsia="zh-CN"/>
              </w:rPr>
              <w:t>1.00</w:t>
            </w:r>
            <w:r>
              <w:rPr>
                <w:rFonts w:hint="eastAsia" w:ascii="Times New Roman" w:hAnsi="Times New Roman" w:cs="Times New Roman"/>
                <w:color w:val="000000"/>
                <w:vertAlign w:val="baseline"/>
                <w:lang w:val="en-US" w:eastAsia="zh-CN"/>
              </w:rPr>
              <w:t>3(0.998-1.007)</w:t>
            </w:r>
          </w:p>
        </w:tc>
        <w:tc>
          <w:tcPr>
            <w:tcW w:w="1798" w:type="dxa"/>
            <w:shd w:val="clear" w:color="auto" w:fill="FFFFFF"/>
            <w:vAlign w:val="center"/>
          </w:tcPr>
          <w:p>
            <w:pPr>
              <w:jc w:val="both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&lt; -0.001</w:t>
            </w:r>
          </w:p>
        </w:tc>
        <w:tc>
          <w:tcPr>
            <w:tcW w:w="1167" w:type="dxa"/>
            <w:shd w:val="clear" w:color="auto" w:fill="FFFFFF"/>
            <w:vAlign w:val="center"/>
          </w:tcPr>
          <w:p>
            <w:pPr>
              <w:jc w:val="both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  <w:t>0.832</w:t>
            </w:r>
          </w:p>
        </w:tc>
        <w:tc>
          <w:tcPr>
            <w:tcW w:w="369" w:type="dxa"/>
            <w:shd w:val="clear" w:color="auto" w:fill="FFFFFF"/>
            <w:vAlign w:val="center"/>
          </w:tcPr>
          <w:p>
            <w:pPr>
              <w:jc w:val="both"/>
              <w:rPr>
                <w:rFonts w:hint="default" w:ascii="Times New Roman" w:hAnsi="Times New Roman" w:cs="Times New Roman"/>
                <w:color w:val="000000"/>
                <w:sz w:val="21"/>
                <w:szCs w:val="21"/>
                <w:vertAlign w:val="baseline"/>
              </w:rPr>
            </w:pPr>
          </w:p>
        </w:tc>
        <w:tc>
          <w:tcPr>
            <w:tcW w:w="1483" w:type="dxa"/>
            <w:shd w:val="clear" w:color="auto" w:fill="FFFFFF"/>
            <w:vAlign w:val="center"/>
          </w:tcPr>
          <w:p>
            <w:pPr>
              <w:jc w:val="both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  <w:t>65.681</w:t>
            </w:r>
          </w:p>
        </w:tc>
        <w:tc>
          <w:tcPr>
            <w:tcW w:w="1294" w:type="dxa"/>
            <w:shd w:val="clear" w:color="auto" w:fill="FFFFFF"/>
            <w:vAlign w:val="center"/>
          </w:tcPr>
          <w:p>
            <w:pPr>
              <w:jc w:val="both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  <w:t>0.00</w:t>
            </w: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3" w:hRule="atLeast"/>
        </w:trPr>
        <w:tc>
          <w:tcPr>
            <w:tcW w:w="1245" w:type="dxa"/>
            <w:shd w:val="clear" w:color="auto" w:fill="FFFFFF"/>
            <w:vAlign w:val="center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  <w:tc>
          <w:tcPr>
            <w:tcW w:w="1851" w:type="dxa"/>
            <w:shd w:val="clear" w:color="auto" w:fill="FFFFFF"/>
            <w:vAlign w:val="center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  <w:tc>
          <w:tcPr>
            <w:tcW w:w="1645" w:type="dxa"/>
            <w:shd w:val="clear" w:color="auto" w:fill="FFFFFF"/>
            <w:vAlign w:val="center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F</w:t>
            </w:r>
            <w:r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  <w:t>innGen</w:t>
            </w:r>
          </w:p>
        </w:tc>
        <w:tc>
          <w:tcPr>
            <w:tcW w:w="1938" w:type="dxa"/>
            <w:shd w:val="clear" w:color="auto" w:fill="FFFFFF"/>
            <w:vAlign w:val="center"/>
          </w:tcPr>
          <w:p>
            <w:pPr>
              <w:jc w:val="left"/>
              <w:rPr>
                <w:rFonts w:hint="default" w:ascii="Times New Roman" w:hAnsi="Times New Roman" w:cs="Times New Roman"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vertAlign w:val="baseline"/>
                <w:lang w:val="en-US" w:eastAsia="zh-CN"/>
              </w:rPr>
              <w:t>1.003</w:t>
            </w:r>
            <w:r>
              <w:rPr>
                <w:rFonts w:hint="eastAsia" w:ascii="Times New Roman" w:hAnsi="Times New Roman" w:cs="Times New Roman"/>
                <w:color w:val="000000"/>
                <w:sz w:val="21"/>
                <w:szCs w:val="21"/>
                <w:vertAlign w:val="baseline"/>
                <w:lang w:val="en-US" w:eastAsia="zh-CN"/>
              </w:rPr>
              <w:t>(0.999-1.008)</w:t>
            </w:r>
          </w:p>
        </w:tc>
        <w:tc>
          <w:tcPr>
            <w:tcW w:w="394" w:type="dxa"/>
            <w:shd w:val="clear" w:color="auto" w:fill="FFFFFF"/>
          </w:tcPr>
          <w:p>
            <w:pPr>
              <w:rPr>
                <w:rFonts w:hint="default" w:ascii="Times New Roman" w:hAnsi="Times New Roman" w:cs="Times New Roman"/>
                <w:color w:val="000000"/>
                <w:vertAlign w:val="baseline"/>
                <w:lang w:val="en-US" w:eastAsia="zh-CN"/>
              </w:rPr>
            </w:pPr>
          </w:p>
        </w:tc>
        <w:tc>
          <w:tcPr>
            <w:tcW w:w="2383" w:type="dxa"/>
            <w:shd w:val="clear" w:color="auto" w:fill="FFFFFF"/>
          </w:tcPr>
          <w:p>
            <w:pPr>
              <w:rPr>
                <w:rFonts w:hint="default" w:ascii="Times New Roman" w:hAnsi="Times New Roman" w:cs="Times New Roman"/>
                <w:color w:val="00000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vertAlign w:val="baseline"/>
                <w:lang w:val="en-US" w:eastAsia="zh-CN"/>
              </w:rPr>
              <w:t>1.00</w:t>
            </w:r>
            <w:r>
              <w:rPr>
                <w:rFonts w:hint="eastAsia" w:ascii="Times New Roman" w:hAnsi="Times New Roman" w:cs="Times New Roman"/>
                <w:color w:val="000000"/>
                <w:vertAlign w:val="baseline"/>
                <w:lang w:val="en-US" w:eastAsia="zh-CN"/>
              </w:rPr>
              <w:t>5(0.998-1.012)</w:t>
            </w:r>
          </w:p>
        </w:tc>
        <w:tc>
          <w:tcPr>
            <w:tcW w:w="1798" w:type="dxa"/>
            <w:shd w:val="clear" w:color="auto" w:fill="FFFFFF"/>
            <w:vAlign w:val="center"/>
          </w:tcPr>
          <w:p>
            <w:pPr>
              <w:jc w:val="both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&lt; -0.001</w:t>
            </w:r>
          </w:p>
        </w:tc>
        <w:tc>
          <w:tcPr>
            <w:tcW w:w="1167" w:type="dxa"/>
            <w:shd w:val="clear" w:color="auto" w:fill="FFFFFF"/>
            <w:vAlign w:val="center"/>
          </w:tcPr>
          <w:p>
            <w:pPr>
              <w:jc w:val="both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  <w:t>0.80</w:t>
            </w: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4</w:t>
            </w:r>
          </w:p>
        </w:tc>
        <w:tc>
          <w:tcPr>
            <w:tcW w:w="369" w:type="dxa"/>
            <w:shd w:val="clear" w:color="auto" w:fill="FFFFFF"/>
            <w:vAlign w:val="center"/>
          </w:tcPr>
          <w:p>
            <w:pPr>
              <w:jc w:val="both"/>
              <w:rPr>
                <w:rFonts w:hint="default" w:ascii="Times New Roman" w:hAnsi="Times New Roman" w:cs="Times New Roman"/>
                <w:color w:val="000000"/>
                <w:sz w:val="21"/>
                <w:szCs w:val="21"/>
                <w:vertAlign w:val="baseline"/>
              </w:rPr>
            </w:pPr>
          </w:p>
        </w:tc>
        <w:tc>
          <w:tcPr>
            <w:tcW w:w="1483" w:type="dxa"/>
            <w:shd w:val="clear" w:color="auto" w:fill="FFFFFF"/>
            <w:vAlign w:val="center"/>
          </w:tcPr>
          <w:p>
            <w:pPr>
              <w:jc w:val="both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  <w:t>5.14</w:t>
            </w: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1</w:t>
            </w:r>
          </w:p>
        </w:tc>
        <w:tc>
          <w:tcPr>
            <w:tcW w:w="1294" w:type="dxa"/>
            <w:shd w:val="clear" w:color="auto" w:fill="FFFFFF"/>
            <w:vAlign w:val="center"/>
          </w:tcPr>
          <w:p>
            <w:pPr>
              <w:jc w:val="both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  <w:t>0.82</w:t>
            </w: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3" w:hRule="atLeast"/>
        </w:trPr>
        <w:tc>
          <w:tcPr>
            <w:tcW w:w="1245" w:type="dxa"/>
            <w:shd w:val="clear" w:color="auto" w:fill="FFFFFF"/>
            <w:vAlign w:val="center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  <w:tc>
          <w:tcPr>
            <w:tcW w:w="1851" w:type="dxa"/>
            <w:shd w:val="clear" w:color="auto" w:fill="FFFFFF"/>
            <w:vAlign w:val="center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  <w:tc>
          <w:tcPr>
            <w:tcW w:w="1645" w:type="dxa"/>
            <w:shd w:val="clear" w:color="auto" w:fill="FFFFFF"/>
            <w:vAlign w:val="center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  <w:t>Combined effect</w:t>
            </w:r>
          </w:p>
        </w:tc>
        <w:tc>
          <w:tcPr>
            <w:tcW w:w="1938" w:type="dxa"/>
            <w:shd w:val="clear" w:color="auto" w:fill="FFFFFF"/>
            <w:vAlign w:val="center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1"/>
                <w:szCs w:val="21"/>
                <w:vertAlign w:val="baseline"/>
                <w:lang w:val="en-US" w:eastAsia="zh-CN"/>
              </w:rPr>
              <w:t>-</w:t>
            </w:r>
          </w:p>
        </w:tc>
        <w:tc>
          <w:tcPr>
            <w:tcW w:w="394" w:type="dxa"/>
            <w:shd w:val="clear" w:color="auto" w:fill="FFFFFF"/>
          </w:tcPr>
          <w:p>
            <w:pPr>
              <w:rPr>
                <w:rFonts w:hint="default" w:ascii="Times New Roman" w:hAnsi="Times New Roman" w:cs="Times New Roman"/>
                <w:color w:val="000000"/>
                <w:vertAlign w:val="baseline"/>
                <w:lang w:val="en-US" w:eastAsia="zh-CN"/>
              </w:rPr>
            </w:pPr>
          </w:p>
        </w:tc>
        <w:tc>
          <w:tcPr>
            <w:tcW w:w="2383" w:type="dxa"/>
            <w:shd w:val="clear" w:color="auto" w:fill="FFFFFF"/>
          </w:tcPr>
          <w:p>
            <w:pPr>
              <w:rPr>
                <w:rFonts w:hint="default" w:ascii="Times New Roman" w:hAnsi="Times New Roman" w:cs="Times New Roman"/>
                <w:color w:val="000000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vertAlign w:val="baseline"/>
                <w:lang w:val="en-US" w:eastAsia="zh-CN"/>
              </w:rPr>
              <w:t>-</w:t>
            </w:r>
          </w:p>
        </w:tc>
        <w:tc>
          <w:tcPr>
            <w:tcW w:w="1798" w:type="dxa"/>
            <w:shd w:val="clear" w:color="auto" w:fill="FFFFFF"/>
            <w:vAlign w:val="center"/>
          </w:tcPr>
          <w:p>
            <w:pPr>
              <w:jc w:val="both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-</w:t>
            </w:r>
          </w:p>
        </w:tc>
        <w:tc>
          <w:tcPr>
            <w:tcW w:w="1167" w:type="dxa"/>
            <w:shd w:val="clear" w:color="auto" w:fill="FFFFFF"/>
            <w:vAlign w:val="center"/>
          </w:tcPr>
          <w:p>
            <w:pPr>
              <w:jc w:val="both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-</w:t>
            </w:r>
          </w:p>
        </w:tc>
        <w:tc>
          <w:tcPr>
            <w:tcW w:w="369" w:type="dxa"/>
            <w:shd w:val="clear" w:color="auto" w:fill="FFFFFF"/>
            <w:vAlign w:val="center"/>
          </w:tcPr>
          <w:p>
            <w:pPr>
              <w:jc w:val="both"/>
              <w:rPr>
                <w:rFonts w:hint="default" w:ascii="Times New Roman" w:hAnsi="Times New Roman" w:cs="Times New Roman"/>
                <w:color w:val="00000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483" w:type="dxa"/>
            <w:shd w:val="clear" w:color="auto" w:fill="FFFFFF"/>
            <w:vAlign w:val="center"/>
          </w:tcPr>
          <w:p>
            <w:pPr>
              <w:jc w:val="both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-</w:t>
            </w:r>
          </w:p>
        </w:tc>
        <w:tc>
          <w:tcPr>
            <w:tcW w:w="1294" w:type="dxa"/>
            <w:shd w:val="clear" w:color="auto" w:fill="FFFFFF"/>
            <w:vAlign w:val="center"/>
          </w:tcPr>
          <w:p>
            <w:pPr>
              <w:jc w:val="both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-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3" w:hRule="atLeast"/>
        </w:trPr>
        <w:tc>
          <w:tcPr>
            <w:tcW w:w="1245" w:type="dxa"/>
            <w:shd w:val="clear" w:color="auto" w:fill="FFFFFF"/>
            <w:vAlign w:val="center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CD</w:t>
            </w:r>
          </w:p>
        </w:tc>
        <w:tc>
          <w:tcPr>
            <w:tcW w:w="1851" w:type="dxa"/>
            <w:shd w:val="clear" w:color="auto" w:fill="FFFFFF"/>
            <w:vAlign w:val="center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  <w:t>Oral ulcer</w:t>
            </w:r>
          </w:p>
        </w:tc>
        <w:tc>
          <w:tcPr>
            <w:tcW w:w="1645" w:type="dxa"/>
            <w:shd w:val="clear" w:color="auto" w:fill="FFFFFF"/>
            <w:vAlign w:val="center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  <w:t>de Lange KM</w:t>
            </w:r>
          </w:p>
        </w:tc>
        <w:tc>
          <w:tcPr>
            <w:tcW w:w="1938" w:type="dxa"/>
            <w:shd w:val="clear" w:color="auto" w:fill="FFFFFF"/>
            <w:vAlign w:val="center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vertAlign w:val="baseline"/>
              </w:rPr>
              <w:t>1.001</w:t>
            </w:r>
            <w:r>
              <w:rPr>
                <w:rFonts w:hint="eastAsia" w:ascii="Times New Roman" w:hAnsi="Times New Roman" w:cs="Times New Roman"/>
                <w:color w:val="000000"/>
                <w:sz w:val="21"/>
                <w:szCs w:val="21"/>
                <w:vertAlign w:val="baseline"/>
                <w:lang w:val="en-US" w:eastAsia="zh-CN"/>
              </w:rPr>
              <w:t>(0.999-1.003)</w:t>
            </w:r>
          </w:p>
        </w:tc>
        <w:tc>
          <w:tcPr>
            <w:tcW w:w="394" w:type="dxa"/>
            <w:shd w:val="clear" w:color="auto" w:fill="FFFFFF"/>
          </w:tcPr>
          <w:p>
            <w:pPr>
              <w:rPr>
                <w:rFonts w:hint="default" w:ascii="Times New Roman" w:hAnsi="Times New Roman" w:cs="Times New Roman"/>
                <w:color w:val="000000"/>
                <w:vertAlign w:val="baseline"/>
                <w:lang w:val="en-US" w:eastAsia="zh-CN"/>
              </w:rPr>
            </w:pPr>
          </w:p>
        </w:tc>
        <w:tc>
          <w:tcPr>
            <w:tcW w:w="2383" w:type="dxa"/>
            <w:shd w:val="clear" w:color="auto" w:fill="FFFFFF"/>
          </w:tcPr>
          <w:p>
            <w:pPr>
              <w:rPr>
                <w:rFonts w:hint="default" w:ascii="Times New Roman" w:hAnsi="Times New Roman" w:cs="Times New Roman"/>
                <w:color w:val="00000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vertAlign w:val="baseline"/>
                <w:lang w:val="en-US" w:eastAsia="zh-CN"/>
              </w:rPr>
              <w:t>1.006</w:t>
            </w:r>
            <w:r>
              <w:rPr>
                <w:rFonts w:hint="eastAsia" w:ascii="Times New Roman" w:hAnsi="Times New Roman" w:cs="Times New Roman"/>
                <w:color w:val="000000"/>
                <w:vertAlign w:val="baseline"/>
                <w:lang w:val="en-US" w:eastAsia="zh-CN"/>
              </w:rPr>
              <w:t>(0.999-1.014)</w:t>
            </w:r>
          </w:p>
        </w:tc>
        <w:tc>
          <w:tcPr>
            <w:tcW w:w="1798" w:type="dxa"/>
            <w:shd w:val="clear" w:color="auto" w:fill="FFFFFF"/>
            <w:vAlign w:val="center"/>
          </w:tcPr>
          <w:p>
            <w:pPr>
              <w:jc w:val="both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&lt; -0.001</w:t>
            </w:r>
          </w:p>
        </w:tc>
        <w:tc>
          <w:tcPr>
            <w:tcW w:w="1167" w:type="dxa"/>
            <w:shd w:val="clear" w:color="auto" w:fill="FFFFFF"/>
            <w:vAlign w:val="center"/>
          </w:tcPr>
          <w:p>
            <w:pPr>
              <w:jc w:val="both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  <w:t>0.398</w:t>
            </w:r>
          </w:p>
        </w:tc>
        <w:tc>
          <w:tcPr>
            <w:tcW w:w="369" w:type="dxa"/>
            <w:shd w:val="clear" w:color="auto" w:fill="FFFFFF"/>
            <w:vAlign w:val="center"/>
          </w:tcPr>
          <w:p>
            <w:pPr>
              <w:jc w:val="both"/>
              <w:rPr>
                <w:rFonts w:hint="default" w:ascii="Times New Roman" w:hAnsi="Times New Roman" w:cs="Times New Roman"/>
                <w:color w:val="000000"/>
                <w:sz w:val="21"/>
                <w:szCs w:val="21"/>
                <w:vertAlign w:val="baseline"/>
              </w:rPr>
            </w:pPr>
          </w:p>
        </w:tc>
        <w:tc>
          <w:tcPr>
            <w:tcW w:w="1483" w:type="dxa"/>
            <w:shd w:val="clear" w:color="auto" w:fill="FFFFFF"/>
            <w:vAlign w:val="center"/>
          </w:tcPr>
          <w:p>
            <w:pPr>
              <w:jc w:val="both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  <w:t>327.892</w:t>
            </w:r>
          </w:p>
        </w:tc>
        <w:tc>
          <w:tcPr>
            <w:tcW w:w="1294" w:type="dxa"/>
            <w:shd w:val="clear" w:color="auto" w:fill="FFFFFF"/>
            <w:vAlign w:val="center"/>
          </w:tcPr>
          <w:p>
            <w:pPr>
              <w:jc w:val="both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&lt;0.001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3" w:hRule="atLeast"/>
        </w:trPr>
        <w:tc>
          <w:tcPr>
            <w:tcW w:w="1245" w:type="dxa"/>
            <w:shd w:val="clear" w:color="auto" w:fill="FFFFFF"/>
            <w:vAlign w:val="center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  <w:tc>
          <w:tcPr>
            <w:tcW w:w="1851" w:type="dxa"/>
            <w:shd w:val="clear" w:color="auto" w:fill="FFFFFF"/>
            <w:vAlign w:val="center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  <w:tc>
          <w:tcPr>
            <w:tcW w:w="1645" w:type="dxa"/>
            <w:shd w:val="clear" w:color="auto" w:fill="FFFFFF"/>
            <w:vAlign w:val="center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  <w:t>IIBDGC</w:t>
            </w:r>
          </w:p>
        </w:tc>
        <w:tc>
          <w:tcPr>
            <w:tcW w:w="1938" w:type="dxa"/>
            <w:shd w:val="clear" w:color="auto" w:fill="FFFFFF"/>
            <w:vAlign w:val="center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vertAlign w:val="baseline"/>
              </w:rPr>
              <w:t>1.002</w:t>
            </w:r>
            <w:r>
              <w:rPr>
                <w:rFonts w:hint="eastAsia" w:ascii="Times New Roman" w:hAnsi="Times New Roman" w:cs="Times New Roman"/>
                <w:color w:val="000000"/>
                <w:sz w:val="21"/>
                <w:szCs w:val="21"/>
                <w:vertAlign w:val="baseline"/>
                <w:lang w:val="en-US" w:eastAsia="zh-CN"/>
              </w:rPr>
              <w:t>(1.000-1.004)</w:t>
            </w:r>
          </w:p>
        </w:tc>
        <w:tc>
          <w:tcPr>
            <w:tcW w:w="394" w:type="dxa"/>
            <w:shd w:val="clear" w:color="auto" w:fill="FFFFFF"/>
          </w:tcPr>
          <w:p>
            <w:pPr>
              <w:rPr>
                <w:rFonts w:hint="default" w:ascii="Times New Roman" w:hAnsi="Times New Roman" w:cs="Times New Roman"/>
                <w:color w:val="000000"/>
                <w:vertAlign w:val="baseline"/>
                <w:lang w:val="en-US" w:eastAsia="zh-CN"/>
              </w:rPr>
            </w:pPr>
          </w:p>
        </w:tc>
        <w:tc>
          <w:tcPr>
            <w:tcW w:w="2383" w:type="dxa"/>
            <w:shd w:val="clear" w:color="auto" w:fill="FFFFFF"/>
          </w:tcPr>
          <w:p>
            <w:pPr>
              <w:rPr>
                <w:rFonts w:hint="default" w:ascii="Times New Roman" w:hAnsi="Times New Roman" w:cs="Times New Roman"/>
                <w:color w:val="00000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vertAlign w:val="baseline"/>
                <w:lang w:val="en-US" w:eastAsia="zh-CN"/>
              </w:rPr>
              <w:t>1.00</w:t>
            </w:r>
            <w:r>
              <w:rPr>
                <w:rFonts w:hint="eastAsia" w:ascii="Times New Roman" w:hAnsi="Times New Roman" w:cs="Times New Roman"/>
                <w:color w:val="000000"/>
                <w:vertAlign w:val="baseline"/>
                <w:lang w:val="en-US" w:eastAsia="zh-CN"/>
              </w:rPr>
              <w:t>1(0.997-1.005)</w:t>
            </w:r>
          </w:p>
        </w:tc>
        <w:tc>
          <w:tcPr>
            <w:tcW w:w="1798" w:type="dxa"/>
            <w:shd w:val="clear" w:color="auto" w:fill="FFFFFF"/>
            <w:vAlign w:val="center"/>
          </w:tcPr>
          <w:p>
            <w:pPr>
              <w:jc w:val="both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&lt;0.001</w:t>
            </w:r>
          </w:p>
        </w:tc>
        <w:tc>
          <w:tcPr>
            <w:tcW w:w="1167" w:type="dxa"/>
            <w:shd w:val="clear" w:color="auto" w:fill="FFFFFF"/>
            <w:vAlign w:val="center"/>
          </w:tcPr>
          <w:p>
            <w:pPr>
              <w:jc w:val="both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  <w:t>0.359</w:t>
            </w:r>
          </w:p>
        </w:tc>
        <w:tc>
          <w:tcPr>
            <w:tcW w:w="369" w:type="dxa"/>
            <w:shd w:val="clear" w:color="auto" w:fill="FFFFFF"/>
            <w:vAlign w:val="center"/>
          </w:tcPr>
          <w:p>
            <w:pPr>
              <w:jc w:val="both"/>
              <w:rPr>
                <w:rFonts w:hint="default" w:ascii="Times New Roman" w:hAnsi="Times New Roman" w:cs="Times New Roman"/>
                <w:color w:val="000000"/>
                <w:sz w:val="21"/>
                <w:szCs w:val="21"/>
                <w:vertAlign w:val="baseline"/>
              </w:rPr>
            </w:pPr>
          </w:p>
        </w:tc>
        <w:tc>
          <w:tcPr>
            <w:tcW w:w="1483" w:type="dxa"/>
            <w:shd w:val="clear" w:color="auto" w:fill="FFFFFF"/>
            <w:vAlign w:val="center"/>
          </w:tcPr>
          <w:p>
            <w:pPr>
              <w:jc w:val="both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  <w:t>75.148</w:t>
            </w:r>
          </w:p>
        </w:tc>
        <w:tc>
          <w:tcPr>
            <w:tcW w:w="1294" w:type="dxa"/>
            <w:shd w:val="clear" w:color="auto" w:fill="FFFFFF"/>
            <w:vAlign w:val="center"/>
          </w:tcPr>
          <w:p>
            <w:pPr>
              <w:jc w:val="both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&lt;0.001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3" w:hRule="atLeast"/>
        </w:trPr>
        <w:tc>
          <w:tcPr>
            <w:tcW w:w="1245" w:type="dxa"/>
            <w:shd w:val="clear" w:color="auto" w:fill="FFFFFF"/>
            <w:vAlign w:val="center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  <w:tc>
          <w:tcPr>
            <w:tcW w:w="1851" w:type="dxa"/>
            <w:shd w:val="clear" w:color="auto" w:fill="FFFFFF"/>
            <w:vAlign w:val="center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  <w:tc>
          <w:tcPr>
            <w:tcW w:w="1645" w:type="dxa"/>
            <w:shd w:val="clear" w:color="auto" w:fill="FFFFFF"/>
            <w:vAlign w:val="center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F</w:t>
            </w:r>
            <w:r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  <w:t>innGen</w:t>
            </w:r>
          </w:p>
        </w:tc>
        <w:tc>
          <w:tcPr>
            <w:tcW w:w="1938" w:type="dxa"/>
            <w:shd w:val="clear" w:color="auto" w:fill="FFFFFF"/>
            <w:vAlign w:val="center"/>
          </w:tcPr>
          <w:p>
            <w:pPr>
              <w:jc w:val="left"/>
              <w:rPr>
                <w:rFonts w:hint="default" w:ascii="Times New Roman" w:hAnsi="Times New Roman" w:cs="Times New Roman"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vertAlign w:val="baseline"/>
                <w:lang w:val="en-US" w:eastAsia="zh-CN"/>
              </w:rPr>
              <w:t>0.999</w:t>
            </w:r>
            <w:r>
              <w:rPr>
                <w:rFonts w:hint="eastAsia" w:ascii="Times New Roman" w:hAnsi="Times New Roman" w:cs="Times New Roman"/>
                <w:color w:val="000000"/>
                <w:sz w:val="21"/>
                <w:szCs w:val="21"/>
                <w:vertAlign w:val="baseline"/>
                <w:lang w:val="en-US" w:eastAsia="zh-CN"/>
              </w:rPr>
              <w:t>(0.998-1.001)</w:t>
            </w:r>
          </w:p>
        </w:tc>
        <w:tc>
          <w:tcPr>
            <w:tcW w:w="394" w:type="dxa"/>
            <w:shd w:val="clear" w:color="auto" w:fill="FFFFFF"/>
          </w:tcPr>
          <w:p>
            <w:pPr>
              <w:rPr>
                <w:rFonts w:hint="default" w:ascii="Times New Roman" w:hAnsi="Times New Roman" w:cs="Times New Roman"/>
                <w:color w:val="000000"/>
                <w:vertAlign w:val="baseline"/>
                <w:lang w:val="en-US" w:eastAsia="zh-CN"/>
              </w:rPr>
            </w:pPr>
          </w:p>
        </w:tc>
        <w:tc>
          <w:tcPr>
            <w:tcW w:w="2383" w:type="dxa"/>
            <w:shd w:val="clear" w:color="auto" w:fill="FFFFFF"/>
          </w:tcPr>
          <w:p>
            <w:pPr>
              <w:rPr>
                <w:rFonts w:hint="default" w:ascii="Times New Roman" w:hAnsi="Times New Roman" w:cs="Times New Roman"/>
                <w:color w:val="00000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vertAlign w:val="baseline"/>
                <w:lang w:val="en-US" w:eastAsia="zh-CN"/>
              </w:rPr>
              <w:t>0.99</w:t>
            </w:r>
            <w:r>
              <w:rPr>
                <w:rFonts w:hint="eastAsia" w:ascii="Times New Roman" w:hAnsi="Times New Roman" w:cs="Times New Roman"/>
                <w:color w:val="000000"/>
                <w:vertAlign w:val="baseline"/>
                <w:lang w:val="en-US" w:eastAsia="zh-CN"/>
              </w:rPr>
              <w:t>9(0.996-1.002)</w:t>
            </w:r>
          </w:p>
        </w:tc>
        <w:tc>
          <w:tcPr>
            <w:tcW w:w="1798" w:type="dxa"/>
            <w:shd w:val="clear" w:color="auto" w:fill="FFFFFF"/>
            <w:vAlign w:val="center"/>
          </w:tcPr>
          <w:p>
            <w:pPr>
              <w:jc w:val="both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&lt;0.001</w:t>
            </w:r>
          </w:p>
        </w:tc>
        <w:tc>
          <w:tcPr>
            <w:tcW w:w="1167" w:type="dxa"/>
            <w:shd w:val="clear" w:color="auto" w:fill="FFFFFF"/>
            <w:vAlign w:val="center"/>
          </w:tcPr>
          <w:p>
            <w:pPr>
              <w:jc w:val="both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  <w:t>0.89</w:t>
            </w: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1</w:t>
            </w:r>
          </w:p>
        </w:tc>
        <w:tc>
          <w:tcPr>
            <w:tcW w:w="369" w:type="dxa"/>
            <w:shd w:val="clear" w:color="auto" w:fill="FFFFFF"/>
            <w:vAlign w:val="center"/>
          </w:tcPr>
          <w:p>
            <w:pPr>
              <w:jc w:val="both"/>
              <w:rPr>
                <w:rFonts w:hint="default" w:ascii="Times New Roman" w:hAnsi="Times New Roman" w:cs="Times New Roman"/>
                <w:color w:val="000000"/>
                <w:sz w:val="21"/>
                <w:szCs w:val="21"/>
                <w:vertAlign w:val="baseline"/>
              </w:rPr>
            </w:pPr>
          </w:p>
        </w:tc>
        <w:tc>
          <w:tcPr>
            <w:tcW w:w="1483" w:type="dxa"/>
            <w:shd w:val="clear" w:color="auto" w:fill="FFFFFF"/>
            <w:vAlign w:val="center"/>
          </w:tcPr>
          <w:p>
            <w:pPr>
              <w:jc w:val="both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  <w:t>36.046</w:t>
            </w:r>
          </w:p>
        </w:tc>
        <w:tc>
          <w:tcPr>
            <w:tcW w:w="1294" w:type="dxa"/>
            <w:shd w:val="clear" w:color="auto" w:fill="FFFFFF"/>
            <w:vAlign w:val="center"/>
          </w:tcPr>
          <w:p>
            <w:pPr>
              <w:jc w:val="both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  <w:t>0.07</w:t>
            </w: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3" w:hRule="atLeast"/>
        </w:trPr>
        <w:tc>
          <w:tcPr>
            <w:tcW w:w="1245" w:type="dxa"/>
            <w:shd w:val="clear" w:color="auto" w:fill="FFFFFF"/>
            <w:vAlign w:val="center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  <w:tc>
          <w:tcPr>
            <w:tcW w:w="1851" w:type="dxa"/>
            <w:shd w:val="clear" w:color="auto" w:fill="FFFFFF"/>
            <w:vAlign w:val="center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  <w:tc>
          <w:tcPr>
            <w:tcW w:w="1645" w:type="dxa"/>
            <w:shd w:val="clear" w:color="auto" w:fill="FFFFFF"/>
            <w:vAlign w:val="center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  <w:t>Combined effect</w:t>
            </w:r>
          </w:p>
        </w:tc>
        <w:tc>
          <w:tcPr>
            <w:tcW w:w="1938" w:type="dxa"/>
            <w:shd w:val="clear" w:color="auto" w:fill="FFFFFF"/>
            <w:vAlign w:val="center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1"/>
                <w:szCs w:val="21"/>
                <w:vertAlign w:val="baseline"/>
                <w:lang w:val="en-US" w:eastAsia="zh-CN"/>
              </w:rPr>
              <w:t>-</w:t>
            </w:r>
          </w:p>
        </w:tc>
        <w:tc>
          <w:tcPr>
            <w:tcW w:w="394" w:type="dxa"/>
            <w:shd w:val="clear" w:color="auto" w:fill="FFFFFF"/>
          </w:tcPr>
          <w:p>
            <w:pPr>
              <w:rPr>
                <w:rFonts w:hint="default" w:ascii="Times New Roman" w:hAnsi="Times New Roman" w:cs="Times New Roman"/>
                <w:color w:val="000000"/>
                <w:vertAlign w:val="baseline"/>
                <w:lang w:val="en-US" w:eastAsia="zh-CN"/>
              </w:rPr>
            </w:pPr>
          </w:p>
        </w:tc>
        <w:tc>
          <w:tcPr>
            <w:tcW w:w="2383" w:type="dxa"/>
            <w:shd w:val="clear" w:color="auto" w:fill="FFFFFF"/>
          </w:tcPr>
          <w:p>
            <w:pPr>
              <w:rPr>
                <w:rFonts w:hint="default" w:ascii="Times New Roman" w:hAnsi="Times New Roman" w:cs="Times New Roman"/>
                <w:color w:val="000000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vertAlign w:val="baseline"/>
                <w:lang w:val="en-US" w:eastAsia="zh-CN"/>
              </w:rPr>
              <w:t>-</w:t>
            </w:r>
          </w:p>
        </w:tc>
        <w:tc>
          <w:tcPr>
            <w:tcW w:w="1798" w:type="dxa"/>
            <w:shd w:val="clear" w:color="auto" w:fill="FFFFFF"/>
            <w:vAlign w:val="center"/>
          </w:tcPr>
          <w:p>
            <w:pPr>
              <w:jc w:val="both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-</w:t>
            </w:r>
          </w:p>
        </w:tc>
        <w:tc>
          <w:tcPr>
            <w:tcW w:w="1167" w:type="dxa"/>
            <w:shd w:val="clear" w:color="auto" w:fill="FFFFFF"/>
            <w:vAlign w:val="center"/>
          </w:tcPr>
          <w:p>
            <w:pPr>
              <w:jc w:val="both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-</w:t>
            </w:r>
          </w:p>
        </w:tc>
        <w:tc>
          <w:tcPr>
            <w:tcW w:w="369" w:type="dxa"/>
            <w:shd w:val="clear" w:color="auto" w:fill="FFFFFF"/>
            <w:vAlign w:val="center"/>
          </w:tcPr>
          <w:p>
            <w:pPr>
              <w:jc w:val="both"/>
              <w:rPr>
                <w:rFonts w:hint="default" w:ascii="Times New Roman" w:hAnsi="Times New Roman" w:cs="Times New Roman"/>
                <w:color w:val="00000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483" w:type="dxa"/>
            <w:shd w:val="clear" w:color="auto" w:fill="FFFFFF"/>
            <w:vAlign w:val="center"/>
          </w:tcPr>
          <w:p>
            <w:pPr>
              <w:jc w:val="both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-</w:t>
            </w:r>
          </w:p>
        </w:tc>
        <w:tc>
          <w:tcPr>
            <w:tcW w:w="1294" w:type="dxa"/>
            <w:shd w:val="clear" w:color="auto" w:fill="FFFFFF"/>
            <w:vAlign w:val="center"/>
          </w:tcPr>
          <w:p>
            <w:pPr>
              <w:jc w:val="both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-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3" w:hRule="atLeast"/>
        </w:trPr>
        <w:tc>
          <w:tcPr>
            <w:tcW w:w="1245" w:type="dxa"/>
            <w:shd w:val="clear" w:color="auto" w:fill="FFFFFF"/>
            <w:vAlign w:val="center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UC</w:t>
            </w:r>
          </w:p>
        </w:tc>
        <w:tc>
          <w:tcPr>
            <w:tcW w:w="1851" w:type="dxa"/>
            <w:shd w:val="clear" w:color="auto" w:fill="FFFFFF"/>
            <w:vAlign w:val="center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  <w:t>Oral ulcer</w:t>
            </w:r>
          </w:p>
        </w:tc>
        <w:tc>
          <w:tcPr>
            <w:tcW w:w="1645" w:type="dxa"/>
            <w:shd w:val="clear" w:color="auto" w:fill="FFFFFF"/>
            <w:vAlign w:val="center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  <w:t>de Lange KM</w:t>
            </w:r>
          </w:p>
        </w:tc>
        <w:tc>
          <w:tcPr>
            <w:tcW w:w="1938" w:type="dxa"/>
            <w:shd w:val="clear" w:color="auto" w:fill="FFFFFF"/>
            <w:vAlign w:val="center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vertAlign w:val="baseline"/>
              </w:rPr>
              <w:t>0.999</w:t>
            </w:r>
            <w:r>
              <w:rPr>
                <w:rFonts w:hint="eastAsia" w:ascii="Times New Roman" w:hAnsi="Times New Roman" w:cs="Times New Roman"/>
                <w:color w:val="000000"/>
                <w:sz w:val="21"/>
                <w:szCs w:val="21"/>
                <w:vertAlign w:val="baseline"/>
                <w:lang w:val="en-US" w:eastAsia="zh-CN"/>
              </w:rPr>
              <w:t>(0.996-1.002)</w:t>
            </w:r>
          </w:p>
        </w:tc>
        <w:tc>
          <w:tcPr>
            <w:tcW w:w="394" w:type="dxa"/>
            <w:shd w:val="clear" w:color="auto" w:fill="FFFFFF"/>
          </w:tcPr>
          <w:p>
            <w:pPr>
              <w:rPr>
                <w:rFonts w:hint="default" w:ascii="Times New Roman" w:hAnsi="Times New Roman" w:cs="Times New Roman"/>
                <w:color w:val="000000"/>
                <w:vertAlign w:val="baseline"/>
                <w:lang w:val="en-US" w:eastAsia="zh-CN"/>
              </w:rPr>
            </w:pPr>
          </w:p>
        </w:tc>
        <w:tc>
          <w:tcPr>
            <w:tcW w:w="2383" w:type="dxa"/>
            <w:shd w:val="clear" w:color="auto" w:fill="FFFFFF"/>
          </w:tcPr>
          <w:p>
            <w:pPr>
              <w:rPr>
                <w:rFonts w:hint="default" w:ascii="Times New Roman" w:hAnsi="Times New Roman" w:cs="Times New Roman"/>
                <w:color w:val="00000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vertAlign w:val="baseline"/>
                <w:lang w:val="en-US" w:eastAsia="zh-CN"/>
              </w:rPr>
              <w:t>1.000</w:t>
            </w:r>
            <w:r>
              <w:rPr>
                <w:rFonts w:hint="eastAsia" w:ascii="Times New Roman" w:hAnsi="Times New Roman" w:cs="Times New Roman"/>
                <w:color w:val="000000"/>
                <w:vertAlign w:val="baseline"/>
                <w:lang w:val="en-US" w:eastAsia="zh-CN"/>
              </w:rPr>
              <w:t>(0.982-1.018)</w:t>
            </w:r>
          </w:p>
        </w:tc>
        <w:tc>
          <w:tcPr>
            <w:tcW w:w="1798" w:type="dxa"/>
            <w:shd w:val="clear" w:color="auto" w:fill="FFFFFF"/>
            <w:vAlign w:val="center"/>
          </w:tcPr>
          <w:p>
            <w:pPr>
              <w:jc w:val="both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&lt;0.001</w:t>
            </w:r>
          </w:p>
        </w:tc>
        <w:tc>
          <w:tcPr>
            <w:tcW w:w="1167" w:type="dxa"/>
            <w:shd w:val="clear" w:color="auto" w:fill="FFFFFF"/>
            <w:vAlign w:val="center"/>
          </w:tcPr>
          <w:p>
            <w:pPr>
              <w:jc w:val="both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0.94</w:t>
            </w: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1</w:t>
            </w:r>
          </w:p>
        </w:tc>
        <w:tc>
          <w:tcPr>
            <w:tcW w:w="369" w:type="dxa"/>
            <w:shd w:val="clear" w:color="auto" w:fill="FFFFFF"/>
            <w:vAlign w:val="center"/>
          </w:tcPr>
          <w:p>
            <w:pPr>
              <w:jc w:val="both"/>
              <w:rPr>
                <w:rFonts w:hint="default" w:ascii="Times New Roman" w:hAnsi="Times New Roman" w:cs="Times New Roman"/>
                <w:color w:val="00000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483" w:type="dxa"/>
            <w:shd w:val="clear" w:color="auto" w:fill="FFFFFF"/>
            <w:vAlign w:val="center"/>
          </w:tcPr>
          <w:p>
            <w:pPr>
              <w:jc w:val="both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337.8</w:t>
            </w: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10</w:t>
            </w:r>
          </w:p>
        </w:tc>
        <w:tc>
          <w:tcPr>
            <w:tcW w:w="1294" w:type="dxa"/>
            <w:shd w:val="clear" w:color="auto" w:fill="FFFFFF"/>
            <w:vAlign w:val="center"/>
          </w:tcPr>
          <w:p>
            <w:pPr>
              <w:jc w:val="both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&lt;0.001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2" w:hRule="atLeast"/>
        </w:trPr>
        <w:tc>
          <w:tcPr>
            <w:tcW w:w="1245" w:type="dxa"/>
            <w:shd w:val="clear" w:color="auto" w:fill="FFFFFF"/>
            <w:vAlign w:val="center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  <w:tc>
          <w:tcPr>
            <w:tcW w:w="1851" w:type="dxa"/>
            <w:shd w:val="clear" w:color="auto" w:fill="FFFFFF"/>
            <w:vAlign w:val="center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  <w:tc>
          <w:tcPr>
            <w:tcW w:w="1645" w:type="dxa"/>
            <w:shd w:val="clear" w:color="auto" w:fill="FFFFFF"/>
            <w:vAlign w:val="center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  <w:t>IIBDGC</w:t>
            </w:r>
          </w:p>
        </w:tc>
        <w:tc>
          <w:tcPr>
            <w:tcW w:w="1938" w:type="dxa"/>
            <w:shd w:val="clear" w:color="auto" w:fill="FFFFFF"/>
            <w:vAlign w:val="center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vertAlign w:val="baseline"/>
              </w:rPr>
              <w:t>0.999</w:t>
            </w:r>
            <w:r>
              <w:rPr>
                <w:rFonts w:hint="eastAsia" w:ascii="Times New Roman" w:hAnsi="Times New Roman" w:cs="Times New Roman"/>
                <w:color w:val="000000"/>
                <w:sz w:val="21"/>
                <w:szCs w:val="21"/>
                <w:vertAlign w:val="baseline"/>
                <w:lang w:val="en-US" w:eastAsia="zh-CN"/>
              </w:rPr>
              <w:t>(0.997-1.002)</w:t>
            </w:r>
          </w:p>
        </w:tc>
        <w:tc>
          <w:tcPr>
            <w:tcW w:w="394" w:type="dxa"/>
            <w:shd w:val="clear" w:color="auto" w:fill="FFFFFF"/>
          </w:tcPr>
          <w:p>
            <w:pPr>
              <w:rPr>
                <w:rFonts w:hint="default" w:ascii="Times New Roman" w:hAnsi="Times New Roman" w:cs="Times New Roman"/>
                <w:color w:val="000000"/>
                <w:vertAlign w:val="baseline"/>
                <w:lang w:val="en-US" w:eastAsia="zh-CN"/>
              </w:rPr>
            </w:pPr>
          </w:p>
        </w:tc>
        <w:tc>
          <w:tcPr>
            <w:tcW w:w="2383" w:type="dxa"/>
            <w:shd w:val="clear" w:color="auto" w:fill="FFFFFF"/>
          </w:tcPr>
          <w:p>
            <w:pPr>
              <w:rPr>
                <w:rFonts w:hint="default" w:ascii="Times New Roman" w:hAnsi="Times New Roman" w:cs="Times New Roman"/>
                <w:color w:val="00000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vertAlign w:val="baseline"/>
                <w:lang w:val="en-US" w:eastAsia="zh-CN"/>
              </w:rPr>
              <w:t>0.99</w:t>
            </w:r>
            <w:r>
              <w:rPr>
                <w:rFonts w:hint="eastAsia" w:ascii="Times New Roman" w:hAnsi="Times New Roman" w:cs="Times New Roman"/>
                <w:color w:val="000000"/>
                <w:vertAlign w:val="baseline"/>
                <w:lang w:val="en-US" w:eastAsia="zh-CN"/>
              </w:rPr>
              <w:t>4(0.979-1.008)</w:t>
            </w:r>
          </w:p>
        </w:tc>
        <w:tc>
          <w:tcPr>
            <w:tcW w:w="1798" w:type="dxa"/>
            <w:shd w:val="clear" w:color="auto" w:fill="FFFFFF"/>
            <w:vAlign w:val="center"/>
          </w:tcPr>
          <w:p>
            <w:pPr>
              <w:jc w:val="both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0.001</w:t>
            </w:r>
          </w:p>
        </w:tc>
        <w:tc>
          <w:tcPr>
            <w:tcW w:w="1167" w:type="dxa"/>
            <w:shd w:val="clear" w:color="auto" w:fill="FFFFFF"/>
            <w:vAlign w:val="center"/>
          </w:tcPr>
          <w:p>
            <w:pPr>
              <w:jc w:val="both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0.31</w:t>
            </w: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3</w:t>
            </w:r>
          </w:p>
        </w:tc>
        <w:tc>
          <w:tcPr>
            <w:tcW w:w="369" w:type="dxa"/>
            <w:shd w:val="clear" w:color="auto" w:fill="FFFFFF"/>
            <w:vAlign w:val="center"/>
          </w:tcPr>
          <w:p>
            <w:pPr>
              <w:jc w:val="both"/>
              <w:rPr>
                <w:rFonts w:hint="default" w:ascii="Times New Roman" w:hAnsi="Times New Roman" w:cs="Times New Roman"/>
                <w:color w:val="00000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483" w:type="dxa"/>
            <w:shd w:val="clear" w:color="auto" w:fill="FFFFFF"/>
            <w:vAlign w:val="center"/>
          </w:tcPr>
          <w:p>
            <w:pPr>
              <w:jc w:val="both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127.95</w:t>
            </w: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2</w:t>
            </w:r>
          </w:p>
        </w:tc>
        <w:tc>
          <w:tcPr>
            <w:tcW w:w="1294" w:type="dxa"/>
            <w:shd w:val="clear" w:color="auto" w:fill="FFFFFF"/>
            <w:vAlign w:val="center"/>
          </w:tcPr>
          <w:p>
            <w:pPr>
              <w:jc w:val="both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&lt;0.001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2" w:hRule="atLeast"/>
        </w:trPr>
        <w:tc>
          <w:tcPr>
            <w:tcW w:w="1245" w:type="dxa"/>
            <w:shd w:val="clear" w:color="auto" w:fill="FFFFFF"/>
            <w:vAlign w:val="center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  <w:tc>
          <w:tcPr>
            <w:tcW w:w="1851" w:type="dxa"/>
            <w:shd w:val="clear" w:color="auto" w:fill="FFFFFF"/>
            <w:vAlign w:val="center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  <w:tc>
          <w:tcPr>
            <w:tcW w:w="1645" w:type="dxa"/>
            <w:shd w:val="clear" w:color="auto" w:fill="FFFFFF"/>
            <w:vAlign w:val="center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F</w:t>
            </w:r>
            <w:r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  <w:t>innGen</w:t>
            </w:r>
          </w:p>
        </w:tc>
        <w:tc>
          <w:tcPr>
            <w:tcW w:w="1938" w:type="dxa"/>
            <w:shd w:val="clear" w:color="auto" w:fill="FFFFFF"/>
            <w:vAlign w:val="center"/>
          </w:tcPr>
          <w:p>
            <w:pPr>
              <w:jc w:val="left"/>
              <w:rPr>
                <w:rFonts w:hint="default" w:ascii="Times New Roman" w:hAnsi="Times New Roman" w:cs="Times New Roman"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vertAlign w:val="baseline"/>
                <w:lang w:val="en-US" w:eastAsia="zh-CN"/>
              </w:rPr>
              <w:t>1.00</w:t>
            </w:r>
            <w:r>
              <w:rPr>
                <w:rFonts w:hint="eastAsia" w:ascii="Times New Roman" w:hAnsi="Times New Roman" w:cs="Times New Roman"/>
                <w:color w:val="000000"/>
                <w:sz w:val="21"/>
                <w:szCs w:val="21"/>
                <w:vertAlign w:val="baseline"/>
                <w:lang w:val="en-US" w:eastAsia="zh-CN"/>
              </w:rPr>
              <w:t>3(0.999-1.007)</w:t>
            </w:r>
          </w:p>
        </w:tc>
        <w:tc>
          <w:tcPr>
            <w:tcW w:w="394" w:type="dxa"/>
            <w:shd w:val="clear" w:color="auto" w:fill="FFFFFF"/>
          </w:tcPr>
          <w:p>
            <w:pPr>
              <w:rPr>
                <w:rFonts w:hint="default" w:ascii="Times New Roman" w:hAnsi="Times New Roman" w:cs="Times New Roman"/>
                <w:color w:val="000000"/>
                <w:vertAlign w:val="baseline"/>
                <w:lang w:val="en-US" w:eastAsia="zh-CN"/>
              </w:rPr>
            </w:pPr>
          </w:p>
        </w:tc>
        <w:tc>
          <w:tcPr>
            <w:tcW w:w="2383" w:type="dxa"/>
            <w:shd w:val="clear" w:color="auto" w:fill="FFFFFF"/>
          </w:tcPr>
          <w:p>
            <w:pPr>
              <w:rPr>
                <w:rFonts w:hint="default" w:ascii="Times New Roman" w:hAnsi="Times New Roman" w:cs="Times New Roman"/>
                <w:color w:val="000000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vertAlign w:val="baseline"/>
                <w:lang w:val="en-US" w:eastAsia="zh-CN"/>
              </w:rPr>
              <w:t>0.992(0.972-1.013)</w:t>
            </w:r>
          </w:p>
        </w:tc>
        <w:tc>
          <w:tcPr>
            <w:tcW w:w="1798" w:type="dxa"/>
            <w:shd w:val="clear" w:color="auto" w:fill="FFFFFF"/>
            <w:vAlign w:val="center"/>
          </w:tcPr>
          <w:p>
            <w:pPr>
              <w:jc w:val="both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  <w:t>0.002</w:t>
            </w:r>
          </w:p>
        </w:tc>
        <w:tc>
          <w:tcPr>
            <w:tcW w:w="1167" w:type="dxa"/>
            <w:shd w:val="clear" w:color="auto" w:fill="FFFFFF"/>
            <w:vAlign w:val="center"/>
          </w:tcPr>
          <w:p>
            <w:pPr>
              <w:jc w:val="both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0.</w:t>
            </w: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296</w:t>
            </w:r>
          </w:p>
        </w:tc>
        <w:tc>
          <w:tcPr>
            <w:tcW w:w="369" w:type="dxa"/>
            <w:shd w:val="clear" w:color="auto" w:fill="FFFFFF"/>
            <w:vAlign w:val="center"/>
          </w:tcPr>
          <w:p>
            <w:pPr>
              <w:jc w:val="both"/>
              <w:rPr>
                <w:rFonts w:hint="default" w:ascii="Times New Roman" w:hAnsi="Times New Roman" w:cs="Times New Roman"/>
                <w:color w:val="00000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483" w:type="dxa"/>
            <w:shd w:val="clear" w:color="auto" w:fill="FFFFFF"/>
            <w:vAlign w:val="center"/>
          </w:tcPr>
          <w:p>
            <w:pPr>
              <w:jc w:val="both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  <w:t>27.826</w:t>
            </w:r>
          </w:p>
        </w:tc>
        <w:tc>
          <w:tcPr>
            <w:tcW w:w="1294" w:type="dxa"/>
            <w:shd w:val="clear" w:color="auto" w:fill="FFFFFF"/>
            <w:vAlign w:val="center"/>
          </w:tcPr>
          <w:p>
            <w:pPr>
              <w:jc w:val="both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&lt;0.001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2" w:hRule="atLeast"/>
        </w:trPr>
        <w:tc>
          <w:tcPr>
            <w:tcW w:w="1245" w:type="dxa"/>
            <w:shd w:val="clear" w:color="auto" w:fill="FFFFFF"/>
            <w:vAlign w:val="center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  <w:tc>
          <w:tcPr>
            <w:tcW w:w="1851" w:type="dxa"/>
            <w:shd w:val="clear" w:color="auto" w:fill="FFFFFF"/>
            <w:vAlign w:val="center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  <w:tc>
          <w:tcPr>
            <w:tcW w:w="1645" w:type="dxa"/>
            <w:shd w:val="clear" w:color="auto" w:fill="FFFFFF"/>
            <w:vAlign w:val="center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  <w:t>Combined effect</w:t>
            </w:r>
          </w:p>
        </w:tc>
        <w:tc>
          <w:tcPr>
            <w:tcW w:w="1938" w:type="dxa"/>
            <w:shd w:val="clear" w:color="auto" w:fill="FFFFFF"/>
            <w:vAlign w:val="center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1"/>
                <w:szCs w:val="21"/>
                <w:vertAlign w:val="baseline"/>
                <w:lang w:val="en-US" w:eastAsia="zh-CN"/>
              </w:rPr>
              <w:t>-</w:t>
            </w:r>
          </w:p>
        </w:tc>
        <w:tc>
          <w:tcPr>
            <w:tcW w:w="394" w:type="dxa"/>
            <w:shd w:val="clear" w:color="auto" w:fill="FFFFFF"/>
          </w:tcPr>
          <w:p>
            <w:pPr>
              <w:rPr>
                <w:rFonts w:hint="default" w:ascii="Times New Roman" w:hAnsi="Times New Roman" w:cs="Times New Roman"/>
                <w:color w:val="000000"/>
                <w:vertAlign w:val="baseline"/>
                <w:lang w:val="en-US" w:eastAsia="zh-CN"/>
              </w:rPr>
            </w:pPr>
          </w:p>
        </w:tc>
        <w:tc>
          <w:tcPr>
            <w:tcW w:w="2383" w:type="dxa"/>
            <w:shd w:val="clear" w:color="auto" w:fill="FFFFFF"/>
          </w:tcPr>
          <w:p>
            <w:pPr>
              <w:rPr>
                <w:rFonts w:hint="default" w:ascii="Times New Roman" w:hAnsi="Times New Roman" w:cs="Times New Roman"/>
                <w:color w:val="000000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vertAlign w:val="baseline"/>
                <w:lang w:val="en-US" w:eastAsia="zh-CN"/>
              </w:rPr>
              <w:t>-</w:t>
            </w:r>
          </w:p>
        </w:tc>
        <w:tc>
          <w:tcPr>
            <w:tcW w:w="1798" w:type="dxa"/>
            <w:shd w:val="clear" w:color="auto" w:fill="FFFFFF"/>
            <w:vAlign w:val="center"/>
          </w:tcPr>
          <w:p>
            <w:pPr>
              <w:jc w:val="both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-</w:t>
            </w:r>
          </w:p>
        </w:tc>
        <w:tc>
          <w:tcPr>
            <w:tcW w:w="1167" w:type="dxa"/>
            <w:shd w:val="clear" w:color="auto" w:fill="FFFFFF"/>
            <w:vAlign w:val="center"/>
          </w:tcPr>
          <w:p>
            <w:pPr>
              <w:jc w:val="both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-</w:t>
            </w:r>
          </w:p>
        </w:tc>
        <w:tc>
          <w:tcPr>
            <w:tcW w:w="369" w:type="dxa"/>
            <w:shd w:val="clear" w:color="auto" w:fill="FFFFFF"/>
            <w:vAlign w:val="center"/>
          </w:tcPr>
          <w:p>
            <w:pPr>
              <w:jc w:val="both"/>
              <w:rPr>
                <w:rFonts w:hint="default" w:ascii="Times New Roman" w:hAnsi="Times New Roman" w:cs="Times New Roman"/>
                <w:color w:val="00000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483" w:type="dxa"/>
            <w:shd w:val="clear" w:color="auto" w:fill="FFFFFF"/>
            <w:vAlign w:val="center"/>
          </w:tcPr>
          <w:p>
            <w:pPr>
              <w:jc w:val="both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-</w:t>
            </w:r>
          </w:p>
        </w:tc>
        <w:tc>
          <w:tcPr>
            <w:tcW w:w="1294" w:type="dxa"/>
            <w:shd w:val="clear" w:color="auto" w:fill="FFFFFF"/>
            <w:vAlign w:val="center"/>
          </w:tcPr>
          <w:p>
            <w:pPr>
              <w:jc w:val="both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-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2" w:hRule="atLeast"/>
        </w:trPr>
        <w:tc>
          <w:tcPr>
            <w:tcW w:w="1245" w:type="dxa"/>
            <w:shd w:val="clear" w:color="auto" w:fill="FFFFFF"/>
            <w:vAlign w:val="center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IBD</w:t>
            </w:r>
          </w:p>
        </w:tc>
        <w:tc>
          <w:tcPr>
            <w:tcW w:w="1851" w:type="dxa"/>
            <w:shd w:val="clear" w:color="auto" w:fill="FFFFFF"/>
            <w:vAlign w:val="center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  <w:t>Dental caries</w:t>
            </w:r>
          </w:p>
        </w:tc>
        <w:tc>
          <w:tcPr>
            <w:tcW w:w="1645" w:type="dxa"/>
            <w:shd w:val="clear" w:color="auto" w:fill="FFFFFF"/>
            <w:vAlign w:val="center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  <w:t>de Lange KM</w:t>
            </w:r>
          </w:p>
        </w:tc>
        <w:tc>
          <w:tcPr>
            <w:tcW w:w="1938" w:type="dxa"/>
            <w:shd w:val="clear" w:color="auto" w:fill="FFFFFF"/>
            <w:vAlign w:val="center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vertAlign w:val="baseline"/>
              </w:rPr>
              <w:t>1.000</w:t>
            </w:r>
            <w:r>
              <w:rPr>
                <w:rFonts w:hint="eastAsia" w:ascii="Times New Roman" w:hAnsi="Times New Roman" w:cs="Times New Roman"/>
                <w:color w:val="000000"/>
                <w:sz w:val="21"/>
                <w:szCs w:val="21"/>
                <w:vertAlign w:val="baseline"/>
                <w:lang w:val="en-US" w:eastAsia="zh-CN"/>
              </w:rPr>
              <w:t>(1.000-1.000)</w:t>
            </w:r>
          </w:p>
        </w:tc>
        <w:tc>
          <w:tcPr>
            <w:tcW w:w="394" w:type="dxa"/>
            <w:shd w:val="clear" w:color="auto" w:fill="FFFFFF"/>
          </w:tcPr>
          <w:p>
            <w:pPr>
              <w:rPr>
                <w:rFonts w:hint="default" w:ascii="Times New Roman" w:hAnsi="Times New Roman" w:cs="Times New Roman"/>
                <w:color w:val="000000"/>
                <w:vertAlign w:val="baseline"/>
                <w:lang w:val="en-US" w:eastAsia="zh-CN"/>
              </w:rPr>
            </w:pPr>
          </w:p>
        </w:tc>
        <w:tc>
          <w:tcPr>
            <w:tcW w:w="2383" w:type="dxa"/>
            <w:shd w:val="clear" w:color="auto" w:fill="FFFFFF"/>
          </w:tcPr>
          <w:p>
            <w:pPr>
              <w:rPr>
                <w:rFonts w:hint="default" w:ascii="Times New Roman" w:hAnsi="Times New Roman" w:cs="Times New Roman"/>
                <w:color w:val="000000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vertAlign w:val="baseline"/>
                <w:lang w:val="en-US" w:eastAsia="zh-CN"/>
              </w:rPr>
              <w:t>1.000(0.999-1.001)</w:t>
            </w:r>
          </w:p>
        </w:tc>
        <w:tc>
          <w:tcPr>
            <w:tcW w:w="1798" w:type="dxa"/>
            <w:shd w:val="clear" w:color="auto" w:fill="FFFFFF"/>
            <w:vAlign w:val="center"/>
          </w:tcPr>
          <w:p>
            <w:pPr>
              <w:jc w:val="both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&lt;0.001</w:t>
            </w:r>
          </w:p>
        </w:tc>
        <w:tc>
          <w:tcPr>
            <w:tcW w:w="1167" w:type="dxa"/>
            <w:shd w:val="clear" w:color="auto" w:fill="FFFFFF"/>
            <w:vAlign w:val="center"/>
          </w:tcPr>
          <w:p>
            <w:pPr>
              <w:jc w:val="both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0.579</w:t>
            </w:r>
          </w:p>
        </w:tc>
        <w:tc>
          <w:tcPr>
            <w:tcW w:w="369" w:type="dxa"/>
            <w:shd w:val="clear" w:color="auto" w:fill="FFFFFF"/>
            <w:vAlign w:val="center"/>
          </w:tcPr>
          <w:p>
            <w:pPr>
              <w:jc w:val="both"/>
              <w:rPr>
                <w:rFonts w:hint="default" w:ascii="Times New Roman" w:hAnsi="Times New Roman" w:cs="Times New Roman"/>
                <w:color w:val="00000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483" w:type="dxa"/>
            <w:shd w:val="clear" w:color="auto" w:fill="FFFFFF"/>
            <w:vAlign w:val="center"/>
          </w:tcPr>
          <w:p>
            <w:pPr>
              <w:jc w:val="both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80.541</w:t>
            </w:r>
          </w:p>
        </w:tc>
        <w:tc>
          <w:tcPr>
            <w:tcW w:w="1294" w:type="dxa"/>
            <w:shd w:val="clear" w:color="auto" w:fill="FFFFFF"/>
            <w:vAlign w:val="center"/>
          </w:tcPr>
          <w:p>
            <w:pPr>
              <w:jc w:val="both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0.36</w:t>
            </w: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2" w:hRule="atLeast"/>
        </w:trPr>
        <w:tc>
          <w:tcPr>
            <w:tcW w:w="1245" w:type="dxa"/>
            <w:shd w:val="clear" w:color="auto" w:fill="FFFFFF"/>
            <w:vAlign w:val="center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  <w:tc>
          <w:tcPr>
            <w:tcW w:w="1851" w:type="dxa"/>
            <w:shd w:val="clear" w:color="auto" w:fill="FFFFFF"/>
            <w:vAlign w:val="center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  <w:tc>
          <w:tcPr>
            <w:tcW w:w="1645" w:type="dxa"/>
            <w:shd w:val="clear" w:color="auto" w:fill="FFFFFF"/>
            <w:vAlign w:val="center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  <w:t>IIBDGC</w:t>
            </w:r>
          </w:p>
        </w:tc>
        <w:tc>
          <w:tcPr>
            <w:tcW w:w="1938" w:type="dxa"/>
            <w:shd w:val="clear" w:color="auto" w:fill="FFFFFF"/>
            <w:vAlign w:val="center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vertAlign w:val="baseline"/>
              </w:rPr>
              <w:t>1.000</w:t>
            </w:r>
            <w:r>
              <w:rPr>
                <w:rFonts w:hint="eastAsia" w:ascii="Times New Roman" w:hAnsi="Times New Roman" w:cs="Times New Roman"/>
                <w:color w:val="000000"/>
                <w:sz w:val="21"/>
                <w:szCs w:val="21"/>
                <w:vertAlign w:val="baseline"/>
                <w:lang w:val="en-US" w:eastAsia="zh-CN"/>
              </w:rPr>
              <w:t>(1.000-1.001)</w:t>
            </w:r>
          </w:p>
        </w:tc>
        <w:tc>
          <w:tcPr>
            <w:tcW w:w="394" w:type="dxa"/>
            <w:shd w:val="clear" w:color="auto" w:fill="FFFFFF"/>
          </w:tcPr>
          <w:p>
            <w:pPr>
              <w:rPr>
                <w:rFonts w:hint="default" w:ascii="Times New Roman" w:hAnsi="Times New Roman" w:cs="Times New Roman"/>
                <w:color w:val="000000"/>
                <w:vertAlign w:val="baseline"/>
                <w:lang w:val="en-US" w:eastAsia="zh-CN"/>
              </w:rPr>
            </w:pPr>
          </w:p>
        </w:tc>
        <w:tc>
          <w:tcPr>
            <w:tcW w:w="2383" w:type="dxa"/>
            <w:shd w:val="clear" w:color="auto" w:fill="FFFFFF"/>
          </w:tcPr>
          <w:p>
            <w:pPr>
              <w:rPr>
                <w:rFonts w:hint="default" w:ascii="Times New Roman" w:hAnsi="Times New Roman" w:cs="Times New Roman"/>
                <w:color w:val="00000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vertAlign w:val="baseline"/>
                <w:lang w:val="en-US" w:eastAsia="zh-CN"/>
              </w:rPr>
              <w:t>1.001</w:t>
            </w:r>
            <w:r>
              <w:rPr>
                <w:rFonts w:hint="eastAsia" w:ascii="Times New Roman" w:hAnsi="Times New Roman" w:cs="Times New Roman"/>
                <w:color w:val="000000"/>
                <w:vertAlign w:val="baseline"/>
                <w:lang w:val="en-US" w:eastAsia="zh-CN"/>
              </w:rPr>
              <w:t>(1.000-1.003)</w:t>
            </w:r>
          </w:p>
        </w:tc>
        <w:tc>
          <w:tcPr>
            <w:tcW w:w="1798" w:type="dxa"/>
            <w:shd w:val="clear" w:color="auto" w:fill="FFFFFF"/>
            <w:vAlign w:val="center"/>
          </w:tcPr>
          <w:p>
            <w:pPr>
              <w:jc w:val="both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&lt; -0.001</w:t>
            </w:r>
          </w:p>
        </w:tc>
        <w:tc>
          <w:tcPr>
            <w:tcW w:w="1167" w:type="dxa"/>
            <w:shd w:val="clear" w:color="auto" w:fill="FFFFFF"/>
            <w:vAlign w:val="center"/>
          </w:tcPr>
          <w:p>
            <w:pPr>
              <w:jc w:val="both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0.129</w:t>
            </w:r>
          </w:p>
        </w:tc>
        <w:tc>
          <w:tcPr>
            <w:tcW w:w="369" w:type="dxa"/>
            <w:shd w:val="clear" w:color="auto" w:fill="FFFFFF"/>
            <w:vAlign w:val="center"/>
          </w:tcPr>
          <w:p>
            <w:pPr>
              <w:jc w:val="both"/>
              <w:rPr>
                <w:rFonts w:hint="default" w:ascii="Times New Roman" w:hAnsi="Times New Roman" w:cs="Times New Roman"/>
                <w:color w:val="00000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483" w:type="dxa"/>
            <w:shd w:val="clear" w:color="auto" w:fill="FFFFFF"/>
            <w:vAlign w:val="center"/>
          </w:tcPr>
          <w:p>
            <w:pPr>
              <w:jc w:val="both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53.997</w:t>
            </w:r>
          </w:p>
        </w:tc>
        <w:tc>
          <w:tcPr>
            <w:tcW w:w="1294" w:type="dxa"/>
            <w:shd w:val="clear" w:color="auto" w:fill="FFFFFF"/>
            <w:vAlign w:val="center"/>
          </w:tcPr>
          <w:p>
            <w:pPr>
              <w:jc w:val="both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0.195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3" w:hRule="atLeast"/>
        </w:trPr>
        <w:tc>
          <w:tcPr>
            <w:tcW w:w="1245" w:type="dxa"/>
            <w:shd w:val="clear" w:color="auto" w:fill="FFFFFF"/>
            <w:vAlign w:val="center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  <w:tc>
          <w:tcPr>
            <w:tcW w:w="1851" w:type="dxa"/>
            <w:shd w:val="clear" w:color="auto" w:fill="FFFFFF"/>
            <w:vAlign w:val="center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  <w:tc>
          <w:tcPr>
            <w:tcW w:w="1645" w:type="dxa"/>
            <w:shd w:val="clear" w:color="auto" w:fill="FFFFFF"/>
            <w:vAlign w:val="center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F</w:t>
            </w:r>
            <w:r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  <w:t>innGen</w:t>
            </w:r>
          </w:p>
        </w:tc>
        <w:tc>
          <w:tcPr>
            <w:tcW w:w="1938" w:type="dxa"/>
            <w:shd w:val="clear" w:color="auto" w:fill="FFFFFF"/>
            <w:vAlign w:val="center"/>
          </w:tcPr>
          <w:p>
            <w:pPr>
              <w:jc w:val="left"/>
              <w:rPr>
                <w:rFonts w:hint="default" w:ascii="Times New Roman" w:hAnsi="Times New Roman" w:cs="Times New Roman"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1"/>
                <w:szCs w:val="21"/>
                <w:vertAlign w:val="baseline"/>
                <w:lang w:val="en-US" w:eastAsia="zh-CN"/>
              </w:rPr>
              <w:t>1.000(0.999-1.001)</w:t>
            </w:r>
          </w:p>
        </w:tc>
        <w:tc>
          <w:tcPr>
            <w:tcW w:w="394" w:type="dxa"/>
            <w:shd w:val="clear" w:color="auto" w:fill="FFFFFF"/>
          </w:tcPr>
          <w:p>
            <w:pPr>
              <w:rPr>
                <w:rFonts w:hint="default" w:ascii="Times New Roman" w:hAnsi="Times New Roman" w:cs="Times New Roman"/>
                <w:color w:val="000000"/>
                <w:vertAlign w:val="baseline"/>
                <w:lang w:val="en-US" w:eastAsia="zh-CN"/>
              </w:rPr>
            </w:pPr>
          </w:p>
        </w:tc>
        <w:tc>
          <w:tcPr>
            <w:tcW w:w="2383" w:type="dxa"/>
            <w:shd w:val="clear" w:color="auto" w:fill="FFFFFF"/>
          </w:tcPr>
          <w:p>
            <w:pPr>
              <w:rPr>
                <w:rFonts w:hint="default" w:ascii="Times New Roman" w:hAnsi="Times New Roman" w:cs="Times New Roman"/>
                <w:color w:val="00000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vertAlign w:val="baseline"/>
                <w:lang w:val="en-US" w:eastAsia="zh-CN"/>
              </w:rPr>
              <w:t xml:space="preserve"> 0.996</w:t>
            </w:r>
            <w:r>
              <w:rPr>
                <w:rFonts w:hint="eastAsia" w:ascii="Times New Roman" w:hAnsi="Times New Roman" w:cs="Times New Roman"/>
                <w:color w:val="000000"/>
                <w:vertAlign w:val="baseline"/>
                <w:lang w:val="en-US" w:eastAsia="zh-CN"/>
              </w:rPr>
              <w:t>(0.990-1.002)</w:t>
            </w:r>
          </w:p>
        </w:tc>
        <w:tc>
          <w:tcPr>
            <w:tcW w:w="1798" w:type="dxa"/>
            <w:shd w:val="clear" w:color="auto" w:fill="FFFFFF"/>
            <w:vAlign w:val="center"/>
          </w:tcPr>
          <w:p>
            <w:pPr>
              <w:jc w:val="both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&lt;0.001</w:t>
            </w:r>
          </w:p>
        </w:tc>
        <w:tc>
          <w:tcPr>
            <w:tcW w:w="1167" w:type="dxa"/>
            <w:shd w:val="clear" w:color="auto" w:fill="FFFFFF"/>
            <w:vAlign w:val="center"/>
          </w:tcPr>
          <w:p>
            <w:pPr>
              <w:jc w:val="both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0.2</w:t>
            </w: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70</w:t>
            </w:r>
          </w:p>
        </w:tc>
        <w:tc>
          <w:tcPr>
            <w:tcW w:w="369" w:type="dxa"/>
            <w:shd w:val="clear" w:color="auto" w:fill="FFFFFF"/>
            <w:vAlign w:val="center"/>
          </w:tcPr>
          <w:p>
            <w:pPr>
              <w:jc w:val="both"/>
              <w:rPr>
                <w:rFonts w:hint="default" w:ascii="Times New Roman" w:hAnsi="Times New Roman" w:cs="Times New Roman"/>
                <w:color w:val="00000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483" w:type="dxa"/>
            <w:shd w:val="clear" w:color="auto" w:fill="FFFFFF"/>
            <w:vAlign w:val="center"/>
          </w:tcPr>
          <w:p>
            <w:pPr>
              <w:jc w:val="both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8.369</w:t>
            </w:r>
          </w:p>
        </w:tc>
        <w:tc>
          <w:tcPr>
            <w:tcW w:w="1294" w:type="dxa"/>
            <w:shd w:val="clear" w:color="auto" w:fill="FFFFFF"/>
            <w:vAlign w:val="center"/>
          </w:tcPr>
          <w:p>
            <w:pPr>
              <w:jc w:val="both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0.212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1" w:hRule="atLeast"/>
        </w:trPr>
        <w:tc>
          <w:tcPr>
            <w:tcW w:w="1245" w:type="dxa"/>
            <w:tcBorders>
              <w:bottom w:val="single" w:color="auto" w:sz="12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  <w:tc>
          <w:tcPr>
            <w:tcW w:w="1851" w:type="dxa"/>
            <w:tcBorders>
              <w:bottom w:val="single" w:color="auto" w:sz="12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  <w:tc>
          <w:tcPr>
            <w:tcW w:w="1645" w:type="dxa"/>
            <w:tcBorders>
              <w:bottom w:val="single" w:color="auto" w:sz="12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  <w:t>Combined effect</w:t>
            </w:r>
          </w:p>
        </w:tc>
        <w:tc>
          <w:tcPr>
            <w:tcW w:w="1938" w:type="dxa"/>
            <w:tcBorders>
              <w:bottom w:val="single" w:color="auto" w:sz="12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1"/>
                <w:szCs w:val="21"/>
                <w:vertAlign w:val="baseline"/>
                <w:lang w:val="en-US" w:eastAsia="zh-CN"/>
              </w:rPr>
              <w:t>-</w:t>
            </w:r>
          </w:p>
        </w:tc>
        <w:tc>
          <w:tcPr>
            <w:tcW w:w="394" w:type="dxa"/>
            <w:tcBorders>
              <w:bottom w:val="single" w:color="auto" w:sz="12" w:space="0"/>
            </w:tcBorders>
            <w:shd w:val="clear" w:color="auto" w:fill="FFFFFF"/>
          </w:tcPr>
          <w:p>
            <w:pPr>
              <w:rPr>
                <w:rFonts w:hint="default" w:ascii="Times New Roman" w:hAnsi="Times New Roman" w:cs="Times New Roman"/>
                <w:color w:val="000000"/>
                <w:vertAlign w:val="baseline"/>
                <w:lang w:val="en-US" w:eastAsia="zh-CN"/>
              </w:rPr>
            </w:pPr>
          </w:p>
        </w:tc>
        <w:tc>
          <w:tcPr>
            <w:tcW w:w="2383" w:type="dxa"/>
            <w:tcBorders>
              <w:bottom w:val="single" w:color="auto" w:sz="12" w:space="0"/>
            </w:tcBorders>
            <w:shd w:val="clear" w:color="auto" w:fill="FFFFFF"/>
          </w:tcPr>
          <w:p>
            <w:pPr>
              <w:rPr>
                <w:rFonts w:hint="default" w:ascii="Times New Roman" w:hAnsi="Times New Roman" w:cs="Times New Roman"/>
                <w:color w:val="000000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vertAlign w:val="baseline"/>
                <w:lang w:val="en-US" w:eastAsia="zh-CN"/>
              </w:rPr>
              <w:t>-</w:t>
            </w:r>
          </w:p>
        </w:tc>
        <w:tc>
          <w:tcPr>
            <w:tcW w:w="1798" w:type="dxa"/>
            <w:tcBorders>
              <w:bottom w:val="single" w:color="auto" w:sz="12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-</w:t>
            </w:r>
          </w:p>
        </w:tc>
        <w:tc>
          <w:tcPr>
            <w:tcW w:w="1167" w:type="dxa"/>
            <w:tcBorders>
              <w:bottom w:val="single" w:color="auto" w:sz="12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-</w:t>
            </w:r>
          </w:p>
        </w:tc>
        <w:tc>
          <w:tcPr>
            <w:tcW w:w="369" w:type="dxa"/>
            <w:tcBorders>
              <w:bottom w:val="single" w:color="auto" w:sz="12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Times New Roman" w:hAnsi="Times New Roman" w:cs="Times New Roman"/>
                <w:color w:val="00000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483" w:type="dxa"/>
            <w:tcBorders>
              <w:bottom w:val="single" w:color="auto" w:sz="12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-</w:t>
            </w:r>
          </w:p>
        </w:tc>
        <w:tc>
          <w:tcPr>
            <w:tcW w:w="1294" w:type="dxa"/>
            <w:tcBorders>
              <w:bottom w:val="single" w:color="auto" w:sz="12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-</w:t>
            </w:r>
          </w:p>
        </w:tc>
      </w:tr>
    </w:tbl>
    <w:p>
      <w:pPr>
        <w:rPr>
          <w:rFonts w:hint="default" w:ascii="Times New Roman" w:hAnsi="Times New Roman" w:eastAsia="等线" w:cs="Times New Roman"/>
          <w:b/>
          <w:bCs/>
          <w:sz w:val="21"/>
          <w:szCs w:val="21"/>
          <w:lang w:val="en-US" w:eastAsia="zh-CN"/>
        </w:rPr>
      </w:pPr>
      <w:r>
        <w:rPr>
          <w:rFonts w:hint="eastAsia" w:ascii="Times New Roman" w:hAnsi="Times New Roman" w:eastAsia="等线" w:cs="Times New Roman"/>
          <w:color w:val="000000" w:themeColor="text1"/>
          <w:kern w:val="0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 xml:space="preserve">IBD: </w:t>
      </w:r>
      <w:r>
        <w:rPr>
          <w:rFonts w:ascii="Times New Roman" w:hAnsi="Times New Roman" w:eastAsia="等线" w:cs="Times New Roman"/>
          <w:color w:val="000000"/>
          <w:kern w:val="0"/>
          <w:sz w:val="21"/>
          <w:szCs w:val="21"/>
        </w:rPr>
        <w:t>inflammatory bowel disease</w:t>
      </w:r>
      <w:r>
        <w:rPr>
          <w:rFonts w:hint="eastAsia" w:ascii="Times New Roman" w:hAnsi="Times New Roman" w:eastAsia="等线" w:cs="Times New Roman"/>
          <w:color w:val="000000"/>
          <w:kern w:val="0"/>
          <w:sz w:val="21"/>
          <w:szCs w:val="21"/>
          <w:lang w:val="en-US" w:eastAsia="zh-CN"/>
        </w:rPr>
        <w:t xml:space="preserve">; CD: </w:t>
      </w:r>
      <w:r>
        <w:rPr>
          <w:rFonts w:ascii="Times New Roman" w:hAnsi="Times New Roman" w:eastAsia="等线" w:cs="Times New Roman"/>
          <w:color w:val="000000" w:themeColor="text1"/>
          <w:kern w:val="0"/>
          <w:sz w:val="21"/>
          <w:szCs w:val="21"/>
          <w14:textFill>
            <w14:solidFill>
              <w14:schemeClr w14:val="tx1"/>
            </w14:solidFill>
          </w14:textFill>
        </w:rPr>
        <w:t>crohn's disease</w:t>
      </w:r>
      <w:r>
        <w:rPr>
          <w:rFonts w:hint="eastAsia" w:ascii="Times New Roman" w:hAnsi="Times New Roman" w:eastAsia="等线" w:cs="Times New Roman"/>
          <w:color w:val="000000" w:themeColor="text1"/>
          <w:kern w:val="0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 xml:space="preserve">; UC: </w:t>
      </w:r>
      <w:r>
        <w:rPr>
          <w:rFonts w:hint="eastAsia" w:ascii="Times New Roman" w:hAnsi="Times New Roman" w:eastAsia="等线" w:cs="Times New Roman"/>
          <w:color w:val="000000" w:themeColor="text1"/>
          <w:kern w:val="0"/>
          <w:sz w:val="21"/>
          <w:szCs w:val="21"/>
          <w14:textFill>
            <w14:solidFill>
              <w14:schemeClr w14:val="tx1"/>
            </w14:solidFill>
          </w14:textFill>
        </w:rPr>
        <w:t>ulcerative colitis</w:t>
      </w:r>
      <w:r>
        <w:rPr>
          <w:rFonts w:hint="eastAsia" w:ascii="Times New Roman" w:hAnsi="Times New Roman" w:eastAsia="等线" w:cs="Times New Roman"/>
          <w:color w:val="000000" w:themeColor="text1"/>
          <w:kern w:val="0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 xml:space="preserve">; IVW: </w:t>
      </w: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inverse-variance weighted; </w:t>
      </w:r>
      <w:r>
        <w:rPr>
          <w:rFonts w:hint="eastAsia" w:ascii="Times New Roman" w:hAnsi="Times New Roman" w:eastAsia="等线" w:cs="Times New Roman"/>
          <w:color w:val="000000" w:themeColor="text1"/>
          <w:kern w:val="0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 xml:space="preserve">OR: </w:t>
      </w:r>
      <w:r>
        <w:rPr>
          <w:rFonts w:hint="eastAsia" w:ascii="Times New Roman" w:hAnsi="Times New Roman" w:eastAsia="等线" w:cs="Times New Roman"/>
          <w:color w:val="000000" w:themeColor="text1"/>
          <w:kern w:val="0"/>
          <w:sz w:val="21"/>
          <w:szCs w:val="21"/>
          <w14:textFill>
            <w14:solidFill>
              <w14:schemeClr w14:val="tx1"/>
            </w14:solidFill>
          </w14:textFill>
        </w:rPr>
        <w:t>odds ratio</w:t>
      </w:r>
      <w:r>
        <w:rPr>
          <w:rFonts w:hint="eastAsia" w:ascii="Times New Roman" w:hAnsi="Times New Roman" w:eastAsia="等线" w:cs="Times New Roman"/>
          <w:color w:val="000000" w:themeColor="text1"/>
          <w:kern w:val="0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 xml:space="preserve">; CI: </w:t>
      </w:r>
      <w:r>
        <w:rPr>
          <w:rFonts w:hint="default" w:ascii="Times New Roman" w:hAnsi="Times New Roman" w:cs="Times New Roman"/>
          <w:b w:val="0"/>
          <w:bCs w:val="0"/>
          <w:sz w:val="21"/>
          <w:szCs w:val="21"/>
          <w:lang w:val="en-US" w:eastAsia="zh-CN"/>
        </w:rPr>
        <w:t>confidence interval</w:t>
      </w: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>.</w:t>
      </w:r>
    </w:p>
    <w:p>
      <w:pPr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br w:type="page"/>
      </w:r>
    </w:p>
    <w:p>
      <w:pPr>
        <w:rPr>
          <w:rFonts w:hint="default" w:ascii="Times New Roman" w:hAnsi="Times New Roman" w:cs="Times New Roman"/>
          <w:b/>
          <w:bCs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i w:val="0"/>
          <w:iCs w:val="0"/>
          <w:sz w:val="21"/>
          <w:szCs w:val="21"/>
          <w:lang w:val="en-US" w:eastAsia="zh-CN"/>
        </w:rPr>
        <w:t>Additional file 2: Table S2</w:t>
      </w:r>
      <w:r>
        <w:rPr>
          <w:rFonts w:hint="eastAsia" w:ascii="Times New Roman" w:hAnsi="Times New Roman" w:cs="Times New Roman"/>
          <w:b/>
          <w:bCs/>
          <w:lang w:val="en-US" w:eastAsia="zh-CN"/>
        </w:rPr>
        <w:t xml:space="preserve"> Effect estimation of complementary approaches for the association of genetic instrumental variables in IBD with risk of oral disease</w:t>
      </w:r>
    </w:p>
    <w:tbl>
      <w:tblPr>
        <w:tblStyle w:val="3"/>
        <w:tblW w:w="15567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45"/>
        <w:gridCol w:w="1851"/>
        <w:gridCol w:w="1645"/>
        <w:gridCol w:w="1938"/>
        <w:gridCol w:w="394"/>
        <w:gridCol w:w="2383"/>
        <w:gridCol w:w="1798"/>
        <w:gridCol w:w="1167"/>
        <w:gridCol w:w="369"/>
        <w:gridCol w:w="1483"/>
        <w:gridCol w:w="1294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1" w:hRule="atLeast"/>
        </w:trPr>
        <w:tc>
          <w:tcPr>
            <w:tcW w:w="1245" w:type="dxa"/>
            <w:vMerge w:val="restart"/>
            <w:tcBorders>
              <w:top w:val="single" w:color="auto" w:sz="12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Times New Roman" w:hAnsi="Times New Roman" w:cs="Times New Roman"/>
                <w:b/>
                <w:bCs/>
                <w:color w:val="00000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000000"/>
                <w:vertAlign w:val="baseline"/>
                <w:lang w:val="en-US" w:eastAsia="zh-CN"/>
              </w:rPr>
              <w:t>Exposures</w:t>
            </w:r>
          </w:p>
        </w:tc>
        <w:tc>
          <w:tcPr>
            <w:tcW w:w="1851" w:type="dxa"/>
            <w:vMerge w:val="restart"/>
            <w:tcBorders>
              <w:top w:val="single" w:color="auto" w:sz="12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Times New Roman" w:hAnsi="Times New Roman" w:cs="Times New Roman"/>
                <w:b/>
                <w:bCs/>
                <w:color w:val="00000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000000"/>
                <w:vertAlign w:val="baseline"/>
                <w:lang w:val="en-US" w:eastAsia="zh-CN"/>
              </w:rPr>
              <w:t>Outcomes</w:t>
            </w:r>
          </w:p>
        </w:tc>
        <w:tc>
          <w:tcPr>
            <w:tcW w:w="1645" w:type="dxa"/>
            <w:vMerge w:val="restart"/>
            <w:tcBorders>
              <w:top w:val="single" w:color="auto" w:sz="12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Times New Roman" w:hAnsi="Times New Roman" w:cs="Times New Roman" w:eastAsiaTheme="minorEastAsia"/>
                <w:b/>
                <w:bCs/>
                <w:color w:val="00000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000000"/>
                <w:vertAlign w:val="baseline"/>
                <w:lang w:val="en-US" w:eastAsia="zh-CN"/>
              </w:rPr>
              <w:t>Sources</w:t>
            </w:r>
          </w:p>
        </w:tc>
        <w:tc>
          <w:tcPr>
            <w:tcW w:w="1938" w:type="dxa"/>
            <w:tcBorders>
              <w:top w:val="single" w:color="auto" w:sz="12" w:space="0"/>
              <w:bottom w:val="single" w:color="auto" w:sz="1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b/>
                <w:bCs/>
                <w:color w:val="00000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000000"/>
                <w:vertAlign w:val="baseline"/>
                <w:lang w:val="en-US" w:eastAsia="zh-CN"/>
              </w:rPr>
              <w:t>Weighted</w:t>
            </w:r>
            <w:r>
              <w:rPr>
                <w:rFonts w:hint="eastAsia" w:ascii="Times New Roman" w:hAnsi="Times New Roman" w:cs="Times New Roman"/>
                <w:b/>
                <w:bCs/>
                <w:color w:val="000000"/>
                <w:vertAlign w:val="baseline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b/>
                <w:bCs/>
                <w:color w:val="000000"/>
                <w:vertAlign w:val="baseline"/>
                <w:lang w:val="en-US" w:eastAsia="zh-CN"/>
              </w:rPr>
              <w:t>Median</w:t>
            </w:r>
          </w:p>
        </w:tc>
        <w:tc>
          <w:tcPr>
            <w:tcW w:w="394" w:type="dxa"/>
            <w:tcBorders>
              <w:top w:val="single" w:color="auto" w:sz="1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/>
                <w:bCs/>
                <w:color w:val="000000"/>
                <w:vertAlign w:val="baseline"/>
                <w:lang w:val="en-US" w:eastAsia="zh-CN"/>
              </w:rPr>
            </w:pPr>
          </w:p>
        </w:tc>
        <w:tc>
          <w:tcPr>
            <w:tcW w:w="5348" w:type="dxa"/>
            <w:gridSpan w:val="3"/>
            <w:tcBorders>
              <w:top w:val="single" w:color="auto" w:sz="12" w:space="0"/>
              <w:bottom w:val="single" w:color="auto" w:sz="1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b/>
                <w:bCs/>
                <w:color w:val="00000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000000"/>
                <w:sz w:val="21"/>
                <w:szCs w:val="21"/>
                <w:vertAlign w:val="baseline"/>
              </w:rPr>
              <w:t>MR-egger intercept</w:t>
            </w:r>
          </w:p>
        </w:tc>
        <w:tc>
          <w:tcPr>
            <w:tcW w:w="369" w:type="dxa"/>
            <w:tcBorders>
              <w:top w:val="single" w:color="auto" w:sz="1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/>
                <w:bCs/>
                <w:color w:val="000000"/>
                <w:sz w:val="21"/>
                <w:szCs w:val="21"/>
                <w:vertAlign w:val="baseline"/>
              </w:rPr>
            </w:pPr>
          </w:p>
        </w:tc>
        <w:tc>
          <w:tcPr>
            <w:tcW w:w="2777" w:type="dxa"/>
            <w:gridSpan w:val="2"/>
            <w:tcBorders>
              <w:top w:val="single" w:color="auto" w:sz="12" w:space="0"/>
              <w:bottom w:val="single" w:color="auto" w:sz="12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default" w:ascii="Times New Roman" w:hAnsi="Times New Roman" w:cs="Times New Roman"/>
                <w:b/>
                <w:bCs/>
                <w:color w:val="000000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000000"/>
                <w:sz w:val="21"/>
                <w:szCs w:val="21"/>
                <w:vertAlign w:val="baseline"/>
              </w:rPr>
              <w:t>Heterogeneity test</w:t>
            </w:r>
            <w:r>
              <w:rPr>
                <w:rFonts w:hint="eastAsia" w:ascii="Times New Roman" w:hAnsi="Times New Roman" w:cs="Times New Roman"/>
                <w:b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b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  <w:t>(IVW)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vMerge w:val="continue"/>
            <w:tcBorders>
              <w:bottom w:val="single" w:color="auto" w:sz="8" w:space="0"/>
            </w:tcBorders>
            <w:shd w:val="clear" w:color="auto" w:fill="FFFFFF"/>
          </w:tcPr>
          <w:p>
            <w:pPr>
              <w:rPr>
                <w:rFonts w:hint="default" w:ascii="Times New Roman" w:hAnsi="Times New Roman" w:cs="Times New Roman"/>
                <w:color w:val="000000"/>
                <w:vertAlign w:val="baseline"/>
                <w:lang w:val="en-US" w:eastAsia="zh-CN"/>
              </w:rPr>
            </w:pPr>
          </w:p>
        </w:tc>
        <w:tc>
          <w:tcPr>
            <w:tcW w:w="1851" w:type="dxa"/>
            <w:vMerge w:val="continue"/>
            <w:tcBorders>
              <w:bottom w:val="single" w:color="auto" w:sz="8" w:space="0"/>
            </w:tcBorders>
            <w:shd w:val="clear" w:color="auto" w:fill="FFFFFF"/>
          </w:tcPr>
          <w:p>
            <w:pPr>
              <w:rPr>
                <w:rFonts w:hint="default" w:ascii="Times New Roman" w:hAnsi="Times New Roman" w:cs="Times New Roman"/>
                <w:color w:val="000000"/>
                <w:vertAlign w:val="baseline"/>
                <w:lang w:val="en-US" w:eastAsia="zh-CN"/>
              </w:rPr>
            </w:pPr>
          </w:p>
        </w:tc>
        <w:tc>
          <w:tcPr>
            <w:tcW w:w="1645" w:type="dxa"/>
            <w:vMerge w:val="continue"/>
            <w:tcBorders>
              <w:bottom w:val="single" w:color="auto" w:sz="8" w:space="0"/>
            </w:tcBorders>
            <w:shd w:val="clear" w:color="auto" w:fill="FFFFFF"/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1938" w:type="dxa"/>
            <w:tcBorders>
              <w:top w:val="single" w:color="auto" w:sz="12" w:space="0"/>
              <w:bottom w:val="single" w:color="auto" w:sz="8" w:space="0"/>
            </w:tcBorders>
            <w:shd w:val="clear" w:color="auto" w:fill="FFFFFF"/>
            <w:vAlign w:val="top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000000"/>
                <w:vertAlign w:val="baseline"/>
                <w:lang w:val="en-US" w:eastAsia="zh-CN"/>
              </w:rPr>
              <w:t>OR</w:t>
            </w:r>
            <w:r>
              <w:rPr>
                <w:rFonts w:hint="eastAsia" w:ascii="Times New Roman" w:hAnsi="Times New Roman" w:cs="Times New Roman"/>
                <w:b/>
                <w:bCs/>
                <w:color w:val="000000"/>
                <w:vertAlign w:val="baseline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b/>
                <w:bCs/>
                <w:color w:val="000000"/>
                <w:vertAlign w:val="baseline"/>
                <w:lang w:val="en-US" w:eastAsia="zh-CN"/>
              </w:rPr>
              <w:t>(95%CI)</w:t>
            </w:r>
          </w:p>
        </w:tc>
        <w:tc>
          <w:tcPr>
            <w:tcW w:w="394" w:type="dxa"/>
            <w:tcBorders>
              <w:bottom w:val="single" w:color="auto" w:sz="8" w:space="0"/>
            </w:tcBorders>
            <w:shd w:val="clear" w:color="auto" w:fill="FFFFFF"/>
          </w:tcPr>
          <w:p>
            <w:pPr>
              <w:rPr>
                <w:rFonts w:hint="default" w:ascii="Times New Roman" w:hAnsi="Times New Roman" w:cs="Times New Roman"/>
                <w:color w:val="000000"/>
                <w:vertAlign w:val="baseline"/>
                <w:lang w:val="en-US" w:eastAsia="zh-CN"/>
              </w:rPr>
            </w:pPr>
          </w:p>
        </w:tc>
        <w:tc>
          <w:tcPr>
            <w:tcW w:w="2383" w:type="dxa"/>
            <w:tcBorders>
              <w:top w:val="single" w:color="auto" w:sz="12" w:space="0"/>
              <w:bottom w:val="single" w:color="auto" w:sz="8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b/>
                <w:bCs/>
                <w:color w:val="00000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000000"/>
                <w:kern w:val="2"/>
                <w:sz w:val="21"/>
                <w:szCs w:val="21"/>
                <w:vertAlign w:val="baseline"/>
                <w:lang w:val="en-US" w:eastAsia="zh-CN" w:bidi="ar-SA"/>
              </w:rPr>
              <w:t>OR</w:t>
            </w:r>
            <w:r>
              <w:rPr>
                <w:rFonts w:hint="eastAsia" w:ascii="Times New Roman" w:hAnsi="Times New Roman" w:cs="Times New Roman"/>
                <w:b/>
                <w:bCs/>
                <w:color w:val="000000"/>
                <w:kern w:val="2"/>
                <w:sz w:val="21"/>
                <w:szCs w:val="21"/>
                <w:vertAlign w:val="baseline"/>
                <w:lang w:val="en-US" w:eastAsia="zh-CN" w:bidi="ar-SA"/>
              </w:rPr>
              <w:t xml:space="preserve"> </w:t>
            </w:r>
            <w:r>
              <w:rPr>
                <w:rFonts w:hint="default" w:ascii="Times New Roman" w:hAnsi="Times New Roman" w:cs="Times New Roman"/>
                <w:b/>
                <w:bCs/>
                <w:color w:val="000000"/>
                <w:kern w:val="2"/>
                <w:sz w:val="21"/>
                <w:szCs w:val="21"/>
                <w:vertAlign w:val="baseline"/>
                <w:lang w:val="en-US" w:eastAsia="zh-CN" w:bidi="ar-SA"/>
              </w:rPr>
              <w:t>(95%CI)</w:t>
            </w:r>
          </w:p>
        </w:tc>
        <w:tc>
          <w:tcPr>
            <w:tcW w:w="1798" w:type="dxa"/>
            <w:tcBorders>
              <w:top w:val="single" w:color="auto" w:sz="12" w:space="0"/>
              <w:bottom w:val="single" w:color="auto" w:sz="8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b/>
                <w:bCs/>
                <w:color w:val="00000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000000"/>
                <w:sz w:val="21"/>
                <w:szCs w:val="21"/>
                <w:vertAlign w:val="baseline"/>
              </w:rPr>
              <w:t>Egger-Intercept</w:t>
            </w:r>
          </w:p>
        </w:tc>
        <w:tc>
          <w:tcPr>
            <w:tcW w:w="1167" w:type="dxa"/>
            <w:tcBorders>
              <w:top w:val="single" w:color="auto" w:sz="12" w:space="0"/>
              <w:bottom w:val="single" w:color="auto" w:sz="8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b/>
                <w:bCs/>
                <w:color w:val="00000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000000"/>
                <w:sz w:val="21"/>
                <w:szCs w:val="21"/>
                <w:vertAlign w:val="baseline"/>
              </w:rPr>
              <w:t>p-Value</w:t>
            </w:r>
          </w:p>
        </w:tc>
        <w:tc>
          <w:tcPr>
            <w:tcW w:w="369" w:type="dxa"/>
            <w:tcBorders>
              <w:bottom w:val="single" w:color="auto" w:sz="8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default" w:ascii="Times New Roman" w:hAnsi="Times New Roman" w:cs="Times New Roman"/>
                <w:b/>
                <w:bCs/>
                <w:color w:val="000000"/>
                <w:sz w:val="21"/>
                <w:szCs w:val="21"/>
                <w:vertAlign w:val="baseline"/>
              </w:rPr>
            </w:pPr>
          </w:p>
        </w:tc>
        <w:tc>
          <w:tcPr>
            <w:tcW w:w="1483" w:type="dxa"/>
            <w:tcBorders>
              <w:top w:val="single" w:color="auto" w:sz="12" w:space="0"/>
              <w:bottom w:val="single" w:color="auto" w:sz="8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b/>
                <w:bCs/>
                <w:color w:val="00000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000000"/>
                <w:sz w:val="21"/>
                <w:szCs w:val="21"/>
                <w:vertAlign w:val="baseline"/>
              </w:rPr>
              <w:t>Cochran’s Q</w:t>
            </w:r>
          </w:p>
        </w:tc>
        <w:tc>
          <w:tcPr>
            <w:tcW w:w="1294" w:type="dxa"/>
            <w:tcBorders>
              <w:top w:val="single" w:color="auto" w:sz="12" w:space="0"/>
              <w:bottom w:val="single" w:color="auto" w:sz="8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b/>
                <w:bCs/>
                <w:color w:val="00000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000000"/>
                <w:sz w:val="21"/>
                <w:szCs w:val="21"/>
                <w:vertAlign w:val="baseline"/>
              </w:rPr>
              <w:t>p-Value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8" w:hRule="atLeast"/>
        </w:trPr>
        <w:tc>
          <w:tcPr>
            <w:tcW w:w="1245" w:type="dxa"/>
            <w:tcBorders>
              <w:top w:val="single" w:color="auto" w:sz="8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CD</w:t>
            </w:r>
          </w:p>
        </w:tc>
        <w:tc>
          <w:tcPr>
            <w:tcW w:w="1851" w:type="dxa"/>
            <w:tcBorders>
              <w:top w:val="single" w:color="auto" w:sz="8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  <w:t>Dental caries</w:t>
            </w:r>
          </w:p>
        </w:tc>
        <w:tc>
          <w:tcPr>
            <w:tcW w:w="1645" w:type="dxa"/>
            <w:tcBorders>
              <w:top w:val="single" w:color="auto" w:sz="8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  <w:t>de Lange KM</w:t>
            </w:r>
          </w:p>
        </w:tc>
        <w:tc>
          <w:tcPr>
            <w:tcW w:w="1938" w:type="dxa"/>
            <w:tcBorders>
              <w:top w:val="single" w:color="auto" w:sz="8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1"/>
                <w:szCs w:val="21"/>
                <w:vertAlign w:val="baseline"/>
                <w:lang w:val="en-US" w:eastAsia="zh-CN"/>
              </w:rPr>
              <w:t>1.000(1.000-1.000)</w:t>
            </w:r>
          </w:p>
        </w:tc>
        <w:tc>
          <w:tcPr>
            <w:tcW w:w="394" w:type="dxa"/>
            <w:tcBorders>
              <w:top w:val="single" w:color="auto" w:sz="8" w:space="0"/>
            </w:tcBorders>
            <w:shd w:val="clear" w:color="auto" w:fill="FFFFFF"/>
          </w:tcPr>
          <w:p>
            <w:pPr>
              <w:rPr>
                <w:rFonts w:hint="default" w:ascii="Times New Roman" w:hAnsi="Times New Roman" w:cs="Times New Roman"/>
                <w:color w:val="000000"/>
                <w:vertAlign w:val="baseline"/>
                <w:lang w:val="en-US" w:eastAsia="zh-CN"/>
              </w:rPr>
            </w:pPr>
          </w:p>
        </w:tc>
        <w:tc>
          <w:tcPr>
            <w:tcW w:w="2383" w:type="dxa"/>
            <w:tcBorders>
              <w:top w:val="single" w:color="auto" w:sz="8" w:space="0"/>
            </w:tcBorders>
            <w:shd w:val="clear" w:color="auto" w:fill="FFFFFF"/>
          </w:tcPr>
          <w:p>
            <w:pPr>
              <w:rPr>
                <w:rFonts w:hint="default" w:ascii="Times New Roman" w:hAnsi="Times New Roman" w:cs="Times New Roman"/>
                <w:color w:val="00000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vertAlign w:val="baseline"/>
                <w:lang w:val="en-US" w:eastAsia="zh-CN"/>
              </w:rPr>
              <w:t>1.000</w:t>
            </w:r>
            <w:r>
              <w:rPr>
                <w:rFonts w:hint="eastAsia" w:ascii="Times New Roman" w:hAnsi="Times New Roman" w:cs="Times New Roman"/>
                <w:color w:val="000000"/>
                <w:vertAlign w:val="baseline"/>
                <w:lang w:val="en-US" w:eastAsia="zh-CN"/>
              </w:rPr>
              <w:t>(0.999-1.001)</w:t>
            </w:r>
          </w:p>
        </w:tc>
        <w:tc>
          <w:tcPr>
            <w:tcW w:w="1798" w:type="dxa"/>
            <w:tcBorders>
              <w:top w:val="single" w:color="auto" w:sz="8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&lt; -0.001</w:t>
            </w:r>
          </w:p>
        </w:tc>
        <w:tc>
          <w:tcPr>
            <w:tcW w:w="1167" w:type="dxa"/>
            <w:tcBorders>
              <w:top w:val="single" w:color="auto" w:sz="8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  <w:t>0.6</w:t>
            </w: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60</w:t>
            </w:r>
          </w:p>
        </w:tc>
        <w:tc>
          <w:tcPr>
            <w:tcW w:w="369" w:type="dxa"/>
            <w:tcBorders>
              <w:top w:val="single" w:color="auto" w:sz="8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Times New Roman" w:hAnsi="Times New Roman" w:cs="Times New Roman"/>
                <w:color w:val="000000"/>
                <w:sz w:val="21"/>
                <w:szCs w:val="21"/>
                <w:vertAlign w:val="baseline"/>
              </w:rPr>
            </w:pPr>
          </w:p>
        </w:tc>
        <w:tc>
          <w:tcPr>
            <w:tcW w:w="1483" w:type="dxa"/>
            <w:tcBorders>
              <w:top w:val="single" w:color="auto" w:sz="8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  <w:t>69.72</w:t>
            </w: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4</w:t>
            </w:r>
          </w:p>
        </w:tc>
        <w:tc>
          <w:tcPr>
            <w:tcW w:w="1294" w:type="dxa"/>
            <w:tcBorders>
              <w:top w:val="single" w:color="auto" w:sz="8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  <w:t>0.160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3" w:hRule="atLeast"/>
        </w:trPr>
        <w:tc>
          <w:tcPr>
            <w:tcW w:w="1245" w:type="dxa"/>
            <w:shd w:val="clear" w:color="auto" w:fill="FFFFFF"/>
            <w:vAlign w:val="center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  <w:tc>
          <w:tcPr>
            <w:tcW w:w="1851" w:type="dxa"/>
            <w:shd w:val="clear" w:color="auto" w:fill="FFFFFF"/>
            <w:vAlign w:val="center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  <w:tc>
          <w:tcPr>
            <w:tcW w:w="1645" w:type="dxa"/>
            <w:shd w:val="clear" w:color="auto" w:fill="FFFFFF"/>
            <w:vAlign w:val="center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  <w:t>IIBDGC</w:t>
            </w:r>
          </w:p>
        </w:tc>
        <w:tc>
          <w:tcPr>
            <w:tcW w:w="1938" w:type="dxa"/>
            <w:shd w:val="clear" w:color="auto" w:fill="FFFFFF"/>
            <w:vAlign w:val="center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vertAlign w:val="baseline"/>
              </w:rPr>
              <w:t>1.000</w:t>
            </w:r>
            <w:r>
              <w:rPr>
                <w:rFonts w:hint="eastAsia" w:ascii="Times New Roman" w:hAnsi="Times New Roman" w:cs="Times New Roman"/>
                <w:color w:val="000000"/>
                <w:sz w:val="21"/>
                <w:szCs w:val="21"/>
                <w:vertAlign w:val="baseline"/>
                <w:lang w:val="en-US" w:eastAsia="zh-CN"/>
              </w:rPr>
              <w:t>(1.000-1.000)</w:t>
            </w:r>
          </w:p>
        </w:tc>
        <w:tc>
          <w:tcPr>
            <w:tcW w:w="394" w:type="dxa"/>
            <w:shd w:val="clear" w:color="auto" w:fill="FFFFFF"/>
          </w:tcPr>
          <w:p>
            <w:pPr>
              <w:rPr>
                <w:rFonts w:hint="default" w:ascii="Times New Roman" w:hAnsi="Times New Roman" w:cs="Times New Roman"/>
                <w:color w:val="000000"/>
                <w:vertAlign w:val="baseline"/>
                <w:lang w:val="en-US" w:eastAsia="zh-CN"/>
              </w:rPr>
            </w:pPr>
          </w:p>
        </w:tc>
        <w:tc>
          <w:tcPr>
            <w:tcW w:w="2383" w:type="dxa"/>
            <w:shd w:val="clear" w:color="auto" w:fill="FFFFFF"/>
          </w:tcPr>
          <w:p>
            <w:pPr>
              <w:rPr>
                <w:rFonts w:hint="default" w:ascii="Times New Roman" w:hAnsi="Times New Roman" w:cs="Times New Roman"/>
                <w:color w:val="00000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vertAlign w:val="baseline"/>
                <w:lang w:val="en-US" w:eastAsia="zh-CN"/>
              </w:rPr>
              <w:t>1.001</w:t>
            </w:r>
            <w:r>
              <w:rPr>
                <w:rFonts w:hint="eastAsia" w:ascii="Times New Roman" w:hAnsi="Times New Roman" w:cs="Times New Roman"/>
                <w:color w:val="000000"/>
                <w:vertAlign w:val="baseline"/>
                <w:lang w:val="en-US" w:eastAsia="zh-CN"/>
              </w:rPr>
              <w:t>(1.000-1.002)</w:t>
            </w:r>
          </w:p>
        </w:tc>
        <w:tc>
          <w:tcPr>
            <w:tcW w:w="1798" w:type="dxa"/>
            <w:shd w:val="clear" w:color="auto" w:fill="FFFFFF"/>
            <w:vAlign w:val="center"/>
          </w:tcPr>
          <w:p>
            <w:pPr>
              <w:jc w:val="both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&lt;0.001</w:t>
            </w:r>
          </w:p>
        </w:tc>
        <w:tc>
          <w:tcPr>
            <w:tcW w:w="1167" w:type="dxa"/>
            <w:shd w:val="clear" w:color="auto" w:fill="FFFFFF"/>
            <w:vAlign w:val="center"/>
          </w:tcPr>
          <w:p>
            <w:pPr>
              <w:jc w:val="both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  <w:t>0.02</w:t>
            </w: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7</w:t>
            </w:r>
          </w:p>
        </w:tc>
        <w:tc>
          <w:tcPr>
            <w:tcW w:w="369" w:type="dxa"/>
            <w:shd w:val="clear" w:color="auto" w:fill="FFFFFF"/>
            <w:vAlign w:val="center"/>
          </w:tcPr>
          <w:p>
            <w:pPr>
              <w:jc w:val="both"/>
              <w:rPr>
                <w:rFonts w:hint="default" w:ascii="Times New Roman" w:hAnsi="Times New Roman" w:cs="Times New Roman"/>
                <w:color w:val="000000"/>
                <w:sz w:val="21"/>
                <w:szCs w:val="21"/>
                <w:vertAlign w:val="baseline"/>
              </w:rPr>
            </w:pPr>
          </w:p>
        </w:tc>
        <w:tc>
          <w:tcPr>
            <w:tcW w:w="1483" w:type="dxa"/>
            <w:shd w:val="clear" w:color="auto" w:fill="FFFFFF"/>
            <w:vAlign w:val="center"/>
          </w:tcPr>
          <w:p>
            <w:pPr>
              <w:jc w:val="both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  <w:t>41.157</w:t>
            </w:r>
          </w:p>
        </w:tc>
        <w:tc>
          <w:tcPr>
            <w:tcW w:w="1294" w:type="dxa"/>
            <w:shd w:val="clear" w:color="auto" w:fill="FFFFFF"/>
            <w:vAlign w:val="center"/>
          </w:tcPr>
          <w:p>
            <w:pPr>
              <w:jc w:val="both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  <w:t>0.29</w:t>
            </w: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3" w:hRule="atLeast"/>
        </w:trPr>
        <w:tc>
          <w:tcPr>
            <w:tcW w:w="1245" w:type="dxa"/>
            <w:shd w:val="clear" w:color="auto" w:fill="FFFFFF"/>
            <w:vAlign w:val="center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  <w:tc>
          <w:tcPr>
            <w:tcW w:w="1851" w:type="dxa"/>
            <w:shd w:val="clear" w:color="auto" w:fill="FFFFFF"/>
            <w:vAlign w:val="center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  <w:tc>
          <w:tcPr>
            <w:tcW w:w="1645" w:type="dxa"/>
            <w:shd w:val="clear" w:color="auto" w:fill="FFFFFF"/>
            <w:vAlign w:val="center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F</w:t>
            </w:r>
            <w:r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  <w:t>innGen</w:t>
            </w:r>
          </w:p>
        </w:tc>
        <w:tc>
          <w:tcPr>
            <w:tcW w:w="1938" w:type="dxa"/>
            <w:shd w:val="clear" w:color="auto" w:fill="FFFFFF"/>
            <w:vAlign w:val="center"/>
          </w:tcPr>
          <w:p>
            <w:pPr>
              <w:jc w:val="left"/>
              <w:rPr>
                <w:rFonts w:hint="default" w:ascii="Times New Roman" w:hAnsi="Times New Roman" w:cs="Times New Roman"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vertAlign w:val="baseline"/>
                <w:lang w:val="en-US" w:eastAsia="zh-CN"/>
              </w:rPr>
              <w:t>1.000</w:t>
            </w:r>
            <w:r>
              <w:rPr>
                <w:rFonts w:hint="eastAsia" w:ascii="Times New Roman" w:hAnsi="Times New Roman" w:cs="Times New Roman"/>
                <w:color w:val="000000"/>
                <w:sz w:val="21"/>
                <w:szCs w:val="21"/>
                <w:vertAlign w:val="baseline"/>
                <w:lang w:val="en-US" w:eastAsia="zh-CN"/>
              </w:rPr>
              <w:t>(1.000-1.001)</w:t>
            </w:r>
          </w:p>
        </w:tc>
        <w:tc>
          <w:tcPr>
            <w:tcW w:w="394" w:type="dxa"/>
            <w:shd w:val="clear" w:color="auto" w:fill="FFFFFF"/>
          </w:tcPr>
          <w:p>
            <w:pPr>
              <w:rPr>
                <w:rFonts w:hint="default" w:ascii="Times New Roman" w:hAnsi="Times New Roman" w:cs="Times New Roman"/>
                <w:color w:val="000000"/>
                <w:vertAlign w:val="baseline"/>
                <w:lang w:val="en-US" w:eastAsia="zh-CN"/>
              </w:rPr>
            </w:pPr>
          </w:p>
        </w:tc>
        <w:tc>
          <w:tcPr>
            <w:tcW w:w="2383" w:type="dxa"/>
            <w:shd w:val="clear" w:color="auto" w:fill="FFFFFF"/>
          </w:tcPr>
          <w:p>
            <w:pPr>
              <w:rPr>
                <w:rFonts w:hint="default" w:ascii="Times New Roman" w:hAnsi="Times New Roman" w:cs="Times New Roman"/>
                <w:color w:val="00000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vertAlign w:val="baseline"/>
                <w:lang w:val="en-US" w:eastAsia="zh-CN"/>
              </w:rPr>
              <w:t>1.000</w:t>
            </w:r>
            <w:r>
              <w:rPr>
                <w:rFonts w:hint="eastAsia" w:ascii="Times New Roman" w:hAnsi="Times New Roman" w:cs="Times New Roman"/>
                <w:color w:val="000000"/>
                <w:vertAlign w:val="baseline"/>
                <w:lang w:val="en-US" w:eastAsia="zh-CN"/>
              </w:rPr>
              <w:t>(0.997-1.004)</w:t>
            </w:r>
          </w:p>
        </w:tc>
        <w:tc>
          <w:tcPr>
            <w:tcW w:w="1798" w:type="dxa"/>
            <w:shd w:val="clear" w:color="auto" w:fill="FFFFFF"/>
            <w:vAlign w:val="center"/>
          </w:tcPr>
          <w:p>
            <w:pPr>
              <w:jc w:val="both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&lt; -0.001</w:t>
            </w:r>
          </w:p>
        </w:tc>
        <w:tc>
          <w:tcPr>
            <w:tcW w:w="1167" w:type="dxa"/>
            <w:shd w:val="clear" w:color="auto" w:fill="FFFFFF"/>
            <w:vAlign w:val="center"/>
          </w:tcPr>
          <w:p>
            <w:pPr>
              <w:jc w:val="both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  <w:t>0.899</w:t>
            </w:r>
          </w:p>
        </w:tc>
        <w:tc>
          <w:tcPr>
            <w:tcW w:w="369" w:type="dxa"/>
            <w:shd w:val="clear" w:color="auto" w:fill="FFFFFF"/>
            <w:vAlign w:val="center"/>
          </w:tcPr>
          <w:p>
            <w:pPr>
              <w:jc w:val="both"/>
              <w:rPr>
                <w:rFonts w:hint="default" w:ascii="Times New Roman" w:hAnsi="Times New Roman" w:cs="Times New Roman"/>
                <w:color w:val="000000"/>
                <w:sz w:val="21"/>
                <w:szCs w:val="21"/>
                <w:vertAlign w:val="baseline"/>
              </w:rPr>
            </w:pPr>
          </w:p>
        </w:tc>
        <w:tc>
          <w:tcPr>
            <w:tcW w:w="1483" w:type="dxa"/>
            <w:shd w:val="clear" w:color="auto" w:fill="FFFFFF"/>
            <w:vAlign w:val="center"/>
          </w:tcPr>
          <w:p>
            <w:pPr>
              <w:jc w:val="both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  <w:t>4.403</w:t>
            </w:r>
          </w:p>
        </w:tc>
        <w:tc>
          <w:tcPr>
            <w:tcW w:w="1294" w:type="dxa"/>
            <w:shd w:val="clear" w:color="auto" w:fill="FFFFFF"/>
            <w:vAlign w:val="center"/>
          </w:tcPr>
          <w:p>
            <w:pPr>
              <w:jc w:val="both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  <w:t>0.927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3" w:hRule="atLeast"/>
        </w:trPr>
        <w:tc>
          <w:tcPr>
            <w:tcW w:w="1245" w:type="dxa"/>
            <w:shd w:val="clear" w:color="auto" w:fill="FFFFFF"/>
            <w:vAlign w:val="center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  <w:tc>
          <w:tcPr>
            <w:tcW w:w="1851" w:type="dxa"/>
            <w:shd w:val="clear" w:color="auto" w:fill="FFFFFF"/>
            <w:vAlign w:val="center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  <w:tc>
          <w:tcPr>
            <w:tcW w:w="1645" w:type="dxa"/>
            <w:shd w:val="clear" w:color="auto" w:fill="FFFFFF"/>
            <w:vAlign w:val="center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  <w:t>Combined effect</w:t>
            </w:r>
          </w:p>
        </w:tc>
        <w:tc>
          <w:tcPr>
            <w:tcW w:w="1938" w:type="dxa"/>
            <w:shd w:val="clear" w:color="auto" w:fill="FFFFFF"/>
            <w:vAlign w:val="center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1"/>
                <w:szCs w:val="21"/>
                <w:vertAlign w:val="baseline"/>
                <w:lang w:val="en-US" w:eastAsia="zh-CN"/>
              </w:rPr>
              <w:t>-</w:t>
            </w:r>
          </w:p>
        </w:tc>
        <w:tc>
          <w:tcPr>
            <w:tcW w:w="394" w:type="dxa"/>
            <w:shd w:val="clear" w:color="auto" w:fill="FFFFFF"/>
          </w:tcPr>
          <w:p>
            <w:pPr>
              <w:rPr>
                <w:rFonts w:hint="default" w:ascii="Times New Roman" w:hAnsi="Times New Roman" w:cs="Times New Roman"/>
                <w:color w:val="000000"/>
                <w:vertAlign w:val="baseline"/>
                <w:lang w:val="en-US" w:eastAsia="zh-CN"/>
              </w:rPr>
            </w:pPr>
          </w:p>
        </w:tc>
        <w:tc>
          <w:tcPr>
            <w:tcW w:w="2383" w:type="dxa"/>
            <w:shd w:val="clear" w:color="auto" w:fill="FFFFFF"/>
          </w:tcPr>
          <w:p>
            <w:pPr>
              <w:rPr>
                <w:rFonts w:hint="default" w:ascii="Times New Roman" w:hAnsi="Times New Roman" w:cs="Times New Roman"/>
                <w:color w:val="000000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vertAlign w:val="baseline"/>
                <w:lang w:val="en-US" w:eastAsia="zh-CN"/>
              </w:rPr>
              <w:t>-</w:t>
            </w:r>
          </w:p>
        </w:tc>
        <w:tc>
          <w:tcPr>
            <w:tcW w:w="1798" w:type="dxa"/>
            <w:shd w:val="clear" w:color="auto" w:fill="FFFFFF"/>
            <w:vAlign w:val="center"/>
          </w:tcPr>
          <w:p>
            <w:pPr>
              <w:jc w:val="both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-</w:t>
            </w:r>
          </w:p>
        </w:tc>
        <w:tc>
          <w:tcPr>
            <w:tcW w:w="1167" w:type="dxa"/>
            <w:shd w:val="clear" w:color="auto" w:fill="FFFFFF"/>
            <w:vAlign w:val="center"/>
          </w:tcPr>
          <w:p>
            <w:pPr>
              <w:jc w:val="both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-</w:t>
            </w:r>
          </w:p>
        </w:tc>
        <w:tc>
          <w:tcPr>
            <w:tcW w:w="369" w:type="dxa"/>
            <w:shd w:val="clear" w:color="auto" w:fill="FFFFFF"/>
            <w:vAlign w:val="center"/>
          </w:tcPr>
          <w:p>
            <w:pPr>
              <w:jc w:val="both"/>
              <w:rPr>
                <w:rFonts w:hint="default" w:ascii="Times New Roman" w:hAnsi="Times New Roman" w:cs="Times New Roman"/>
                <w:color w:val="00000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483" w:type="dxa"/>
            <w:shd w:val="clear" w:color="auto" w:fill="FFFFFF"/>
            <w:vAlign w:val="center"/>
          </w:tcPr>
          <w:p>
            <w:pPr>
              <w:jc w:val="both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-</w:t>
            </w:r>
          </w:p>
        </w:tc>
        <w:tc>
          <w:tcPr>
            <w:tcW w:w="1294" w:type="dxa"/>
            <w:shd w:val="clear" w:color="auto" w:fill="FFFFFF"/>
            <w:vAlign w:val="center"/>
          </w:tcPr>
          <w:p>
            <w:pPr>
              <w:jc w:val="both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-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3" w:hRule="atLeast"/>
        </w:trPr>
        <w:tc>
          <w:tcPr>
            <w:tcW w:w="1245" w:type="dxa"/>
            <w:shd w:val="clear" w:color="auto" w:fill="FFFFFF"/>
            <w:vAlign w:val="center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UC</w:t>
            </w:r>
          </w:p>
        </w:tc>
        <w:tc>
          <w:tcPr>
            <w:tcW w:w="1851" w:type="dxa"/>
            <w:shd w:val="clear" w:color="auto" w:fill="FFFFFF"/>
            <w:vAlign w:val="center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  <w:t>Dental caries</w:t>
            </w:r>
          </w:p>
        </w:tc>
        <w:tc>
          <w:tcPr>
            <w:tcW w:w="1645" w:type="dxa"/>
            <w:shd w:val="clear" w:color="auto" w:fill="FFFFFF"/>
            <w:vAlign w:val="center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  <w:t>de Lange KM</w:t>
            </w:r>
          </w:p>
        </w:tc>
        <w:tc>
          <w:tcPr>
            <w:tcW w:w="1938" w:type="dxa"/>
            <w:shd w:val="clear" w:color="auto" w:fill="FFFFFF"/>
            <w:vAlign w:val="center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1"/>
                <w:szCs w:val="21"/>
                <w:vertAlign w:val="baseline"/>
                <w:lang w:val="en-US" w:eastAsia="zh-CN"/>
              </w:rPr>
              <w:t>1.000(0.999-1.000)</w:t>
            </w:r>
          </w:p>
        </w:tc>
        <w:tc>
          <w:tcPr>
            <w:tcW w:w="394" w:type="dxa"/>
            <w:shd w:val="clear" w:color="auto" w:fill="FFFFFF"/>
          </w:tcPr>
          <w:p>
            <w:pPr>
              <w:rPr>
                <w:rFonts w:hint="default" w:ascii="Times New Roman" w:hAnsi="Times New Roman" w:cs="Times New Roman"/>
                <w:color w:val="000000"/>
                <w:vertAlign w:val="baseline"/>
                <w:lang w:val="en-US" w:eastAsia="zh-CN"/>
              </w:rPr>
            </w:pPr>
          </w:p>
        </w:tc>
        <w:tc>
          <w:tcPr>
            <w:tcW w:w="2383" w:type="dxa"/>
            <w:shd w:val="clear" w:color="auto" w:fill="FFFFFF"/>
          </w:tcPr>
          <w:p>
            <w:pPr>
              <w:rPr>
                <w:rFonts w:hint="default" w:ascii="Times New Roman" w:hAnsi="Times New Roman" w:cs="Times New Roman"/>
                <w:color w:val="000000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vertAlign w:val="baseline"/>
                <w:lang w:val="en-US" w:eastAsia="zh-CN"/>
              </w:rPr>
              <w:t>1.000(0.999-1.001)</w:t>
            </w:r>
          </w:p>
        </w:tc>
        <w:tc>
          <w:tcPr>
            <w:tcW w:w="1798" w:type="dxa"/>
            <w:shd w:val="clear" w:color="auto" w:fill="FFFFFF"/>
            <w:vAlign w:val="center"/>
          </w:tcPr>
          <w:p>
            <w:pPr>
              <w:jc w:val="both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&lt;0.001</w:t>
            </w:r>
          </w:p>
        </w:tc>
        <w:tc>
          <w:tcPr>
            <w:tcW w:w="1167" w:type="dxa"/>
            <w:shd w:val="clear" w:color="auto" w:fill="FFFFFF"/>
            <w:vAlign w:val="center"/>
          </w:tcPr>
          <w:p>
            <w:pPr>
              <w:jc w:val="both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  <w:t>0.56</w:t>
            </w: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6</w:t>
            </w:r>
          </w:p>
        </w:tc>
        <w:tc>
          <w:tcPr>
            <w:tcW w:w="369" w:type="dxa"/>
            <w:shd w:val="clear" w:color="auto" w:fill="FFFFFF"/>
            <w:vAlign w:val="center"/>
          </w:tcPr>
          <w:p>
            <w:pPr>
              <w:jc w:val="both"/>
              <w:rPr>
                <w:rFonts w:hint="default" w:ascii="Times New Roman" w:hAnsi="Times New Roman" w:cs="Times New Roman"/>
                <w:color w:val="000000"/>
                <w:sz w:val="21"/>
                <w:szCs w:val="21"/>
                <w:vertAlign w:val="baseline"/>
              </w:rPr>
            </w:pPr>
          </w:p>
        </w:tc>
        <w:tc>
          <w:tcPr>
            <w:tcW w:w="1483" w:type="dxa"/>
            <w:shd w:val="clear" w:color="auto" w:fill="FFFFFF"/>
            <w:vAlign w:val="center"/>
          </w:tcPr>
          <w:p>
            <w:pPr>
              <w:jc w:val="both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  <w:t>41.865</w:t>
            </w:r>
          </w:p>
        </w:tc>
        <w:tc>
          <w:tcPr>
            <w:tcW w:w="1294" w:type="dxa"/>
            <w:shd w:val="clear" w:color="auto" w:fill="FFFFFF"/>
            <w:vAlign w:val="center"/>
          </w:tcPr>
          <w:p>
            <w:pPr>
              <w:jc w:val="both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  <w:t>0.30</w:t>
            </w: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3" w:hRule="atLeast"/>
        </w:trPr>
        <w:tc>
          <w:tcPr>
            <w:tcW w:w="1245" w:type="dxa"/>
            <w:shd w:val="clear" w:color="auto" w:fill="FFFFFF"/>
            <w:vAlign w:val="center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  <w:tc>
          <w:tcPr>
            <w:tcW w:w="1851" w:type="dxa"/>
            <w:shd w:val="clear" w:color="auto" w:fill="FFFFFF"/>
            <w:vAlign w:val="center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  <w:tc>
          <w:tcPr>
            <w:tcW w:w="1645" w:type="dxa"/>
            <w:shd w:val="clear" w:color="auto" w:fill="FFFFFF"/>
            <w:vAlign w:val="center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  <w:t>IIBDGC</w:t>
            </w:r>
          </w:p>
        </w:tc>
        <w:tc>
          <w:tcPr>
            <w:tcW w:w="1938" w:type="dxa"/>
            <w:shd w:val="clear" w:color="auto" w:fill="FFFFFF"/>
            <w:vAlign w:val="center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1"/>
                <w:szCs w:val="21"/>
                <w:vertAlign w:val="baseline"/>
                <w:lang w:val="en-US" w:eastAsia="zh-CN"/>
              </w:rPr>
              <w:t>1.000(1.000-1.001)</w:t>
            </w:r>
          </w:p>
        </w:tc>
        <w:tc>
          <w:tcPr>
            <w:tcW w:w="394" w:type="dxa"/>
            <w:shd w:val="clear" w:color="auto" w:fill="FFFFFF"/>
          </w:tcPr>
          <w:p>
            <w:pPr>
              <w:rPr>
                <w:rFonts w:hint="default" w:ascii="Times New Roman" w:hAnsi="Times New Roman" w:cs="Times New Roman"/>
                <w:color w:val="000000"/>
                <w:vertAlign w:val="baseline"/>
                <w:lang w:val="en-US" w:eastAsia="zh-CN"/>
              </w:rPr>
            </w:pPr>
          </w:p>
        </w:tc>
        <w:tc>
          <w:tcPr>
            <w:tcW w:w="2383" w:type="dxa"/>
            <w:shd w:val="clear" w:color="auto" w:fill="FFFFFF"/>
          </w:tcPr>
          <w:p>
            <w:pPr>
              <w:rPr>
                <w:rFonts w:hint="default" w:ascii="Times New Roman" w:hAnsi="Times New Roman" w:cs="Times New Roman"/>
                <w:color w:val="00000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vertAlign w:val="baseline"/>
                <w:lang w:val="en-US" w:eastAsia="zh-CN"/>
              </w:rPr>
              <w:t>1.00</w:t>
            </w:r>
            <w:r>
              <w:rPr>
                <w:rFonts w:hint="eastAsia" w:ascii="Times New Roman" w:hAnsi="Times New Roman" w:cs="Times New Roman"/>
                <w:color w:val="000000"/>
                <w:vertAlign w:val="baseline"/>
                <w:lang w:val="en-US" w:eastAsia="zh-CN"/>
              </w:rPr>
              <w:t>1(1.000-1.002)</w:t>
            </w:r>
          </w:p>
        </w:tc>
        <w:tc>
          <w:tcPr>
            <w:tcW w:w="1798" w:type="dxa"/>
            <w:shd w:val="clear" w:color="auto" w:fill="FFFFFF"/>
            <w:vAlign w:val="center"/>
          </w:tcPr>
          <w:p>
            <w:pPr>
              <w:jc w:val="both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&lt; -0.001</w:t>
            </w:r>
          </w:p>
        </w:tc>
        <w:tc>
          <w:tcPr>
            <w:tcW w:w="1167" w:type="dxa"/>
            <w:shd w:val="clear" w:color="auto" w:fill="FFFFFF"/>
            <w:vAlign w:val="center"/>
          </w:tcPr>
          <w:p>
            <w:pPr>
              <w:jc w:val="both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  <w:t>0.162</w:t>
            </w:r>
          </w:p>
        </w:tc>
        <w:tc>
          <w:tcPr>
            <w:tcW w:w="369" w:type="dxa"/>
            <w:shd w:val="clear" w:color="auto" w:fill="FFFFFF"/>
            <w:vAlign w:val="center"/>
          </w:tcPr>
          <w:p>
            <w:pPr>
              <w:jc w:val="both"/>
              <w:rPr>
                <w:rFonts w:hint="default" w:ascii="Times New Roman" w:hAnsi="Times New Roman" w:cs="Times New Roman"/>
                <w:color w:val="000000"/>
                <w:sz w:val="21"/>
                <w:szCs w:val="21"/>
                <w:vertAlign w:val="baseline"/>
              </w:rPr>
            </w:pPr>
          </w:p>
        </w:tc>
        <w:tc>
          <w:tcPr>
            <w:tcW w:w="1483" w:type="dxa"/>
            <w:shd w:val="clear" w:color="auto" w:fill="FFFFFF"/>
            <w:vAlign w:val="center"/>
          </w:tcPr>
          <w:p>
            <w:pPr>
              <w:jc w:val="both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  <w:t>23.88</w:t>
            </w: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0</w:t>
            </w:r>
          </w:p>
        </w:tc>
        <w:tc>
          <w:tcPr>
            <w:tcW w:w="1294" w:type="dxa"/>
            <w:shd w:val="clear" w:color="auto" w:fill="FFFFFF"/>
            <w:vAlign w:val="center"/>
          </w:tcPr>
          <w:p>
            <w:pPr>
              <w:jc w:val="both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  <w:t>0.73</w:t>
            </w: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3" w:hRule="atLeast"/>
        </w:trPr>
        <w:tc>
          <w:tcPr>
            <w:tcW w:w="1245" w:type="dxa"/>
            <w:shd w:val="clear" w:color="auto" w:fill="FFFFFF"/>
            <w:vAlign w:val="center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  <w:tc>
          <w:tcPr>
            <w:tcW w:w="1851" w:type="dxa"/>
            <w:shd w:val="clear" w:color="auto" w:fill="FFFFFF"/>
            <w:vAlign w:val="center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  <w:tc>
          <w:tcPr>
            <w:tcW w:w="1645" w:type="dxa"/>
            <w:shd w:val="clear" w:color="auto" w:fill="FFFFFF"/>
            <w:vAlign w:val="center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F</w:t>
            </w:r>
            <w:r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  <w:t>innGen</w:t>
            </w:r>
          </w:p>
        </w:tc>
        <w:tc>
          <w:tcPr>
            <w:tcW w:w="1938" w:type="dxa"/>
            <w:shd w:val="clear" w:color="auto" w:fill="FFFFFF"/>
            <w:vAlign w:val="center"/>
          </w:tcPr>
          <w:p>
            <w:pPr>
              <w:jc w:val="left"/>
              <w:rPr>
                <w:rFonts w:hint="default" w:ascii="Times New Roman" w:hAnsi="Times New Roman" w:cs="Times New Roman"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vertAlign w:val="baseline"/>
                <w:lang w:val="en-US" w:eastAsia="zh-CN"/>
              </w:rPr>
              <w:t>0.999</w:t>
            </w:r>
            <w:r>
              <w:rPr>
                <w:rFonts w:hint="eastAsia" w:ascii="Times New Roman" w:hAnsi="Times New Roman" w:cs="Times New Roman"/>
                <w:color w:val="000000"/>
                <w:sz w:val="21"/>
                <w:szCs w:val="21"/>
                <w:vertAlign w:val="baseline"/>
                <w:lang w:val="en-US" w:eastAsia="zh-CN"/>
              </w:rPr>
              <w:t>(0.998-1.000)</w:t>
            </w:r>
          </w:p>
        </w:tc>
        <w:tc>
          <w:tcPr>
            <w:tcW w:w="394" w:type="dxa"/>
            <w:shd w:val="clear" w:color="auto" w:fill="FFFFFF"/>
          </w:tcPr>
          <w:p>
            <w:pPr>
              <w:rPr>
                <w:rFonts w:hint="default" w:ascii="Times New Roman" w:hAnsi="Times New Roman" w:cs="Times New Roman"/>
                <w:color w:val="000000"/>
                <w:vertAlign w:val="baseline"/>
                <w:lang w:val="en-US" w:eastAsia="zh-CN"/>
              </w:rPr>
            </w:pPr>
          </w:p>
        </w:tc>
        <w:tc>
          <w:tcPr>
            <w:tcW w:w="2383" w:type="dxa"/>
            <w:shd w:val="clear" w:color="auto" w:fill="FFFFFF"/>
          </w:tcPr>
          <w:p>
            <w:pPr>
              <w:rPr>
                <w:rFonts w:hint="default" w:ascii="Times New Roman" w:hAnsi="Times New Roman" w:cs="Times New Roman"/>
                <w:color w:val="00000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vertAlign w:val="baseline"/>
                <w:lang w:val="en-US" w:eastAsia="zh-CN"/>
              </w:rPr>
              <w:t>1.00</w:t>
            </w:r>
            <w:r>
              <w:rPr>
                <w:rFonts w:hint="eastAsia" w:ascii="Times New Roman" w:hAnsi="Times New Roman" w:cs="Times New Roman"/>
                <w:color w:val="000000"/>
                <w:vertAlign w:val="baseline"/>
                <w:lang w:val="en-US" w:eastAsia="zh-CN"/>
              </w:rPr>
              <w:t>2(0.993-1.010)</w:t>
            </w:r>
          </w:p>
        </w:tc>
        <w:tc>
          <w:tcPr>
            <w:tcW w:w="1798" w:type="dxa"/>
            <w:shd w:val="clear" w:color="auto" w:fill="FFFFFF"/>
            <w:vAlign w:val="center"/>
          </w:tcPr>
          <w:p>
            <w:pPr>
              <w:jc w:val="both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&lt; -0.001</w:t>
            </w:r>
          </w:p>
        </w:tc>
        <w:tc>
          <w:tcPr>
            <w:tcW w:w="1167" w:type="dxa"/>
            <w:shd w:val="clear" w:color="auto" w:fill="FFFFFF"/>
            <w:vAlign w:val="center"/>
          </w:tcPr>
          <w:p>
            <w:pPr>
              <w:jc w:val="both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  <w:t>0.605</w:t>
            </w:r>
          </w:p>
        </w:tc>
        <w:tc>
          <w:tcPr>
            <w:tcW w:w="369" w:type="dxa"/>
            <w:shd w:val="clear" w:color="auto" w:fill="FFFFFF"/>
            <w:vAlign w:val="center"/>
          </w:tcPr>
          <w:p>
            <w:pPr>
              <w:jc w:val="both"/>
              <w:rPr>
                <w:rFonts w:hint="default" w:ascii="Times New Roman" w:hAnsi="Times New Roman" w:cs="Times New Roman"/>
                <w:color w:val="000000"/>
                <w:sz w:val="21"/>
                <w:szCs w:val="21"/>
                <w:vertAlign w:val="baseline"/>
              </w:rPr>
            </w:pPr>
          </w:p>
        </w:tc>
        <w:tc>
          <w:tcPr>
            <w:tcW w:w="1483" w:type="dxa"/>
            <w:shd w:val="clear" w:color="auto" w:fill="FFFFFF"/>
            <w:vAlign w:val="center"/>
          </w:tcPr>
          <w:p>
            <w:pPr>
              <w:jc w:val="both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  <w:t>6.82</w:t>
            </w: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1</w:t>
            </w:r>
          </w:p>
        </w:tc>
        <w:tc>
          <w:tcPr>
            <w:tcW w:w="1294" w:type="dxa"/>
            <w:shd w:val="clear" w:color="auto" w:fill="FFFFFF"/>
            <w:vAlign w:val="center"/>
          </w:tcPr>
          <w:p>
            <w:pPr>
              <w:jc w:val="both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  <w:t>0.14</w:t>
            </w: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3" w:hRule="atLeast"/>
        </w:trPr>
        <w:tc>
          <w:tcPr>
            <w:tcW w:w="1245" w:type="dxa"/>
            <w:tcBorders>
              <w:bottom w:val="single" w:color="auto" w:sz="12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  <w:tc>
          <w:tcPr>
            <w:tcW w:w="1851" w:type="dxa"/>
            <w:tcBorders>
              <w:bottom w:val="single" w:color="auto" w:sz="12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  <w:tc>
          <w:tcPr>
            <w:tcW w:w="1645" w:type="dxa"/>
            <w:tcBorders>
              <w:bottom w:val="single" w:color="auto" w:sz="12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  <w:t>Combined effect</w:t>
            </w:r>
          </w:p>
        </w:tc>
        <w:tc>
          <w:tcPr>
            <w:tcW w:w="1938" w:type="dxa"/>
            <w:tcBorders>
              <w:bottom w:val="single" w:color="auto" w:sz="12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1"/>
                <w:szCs w:val="21"/>
                <w:vertAlign w:val="baseline"/>
                <w:lang w:val="en-US" w:eastAsia="zh-CN"/>
              </w:rPr>
              <w:t>-</w:t>
            </w:r>
          </w:p>
        </w:tc>
        <w:tc>
          <w:tcPr>
            <w:tcW w:w="394" w:type="dxa"/>
            <w:tcBorders>
              <w:bottom w:val="single" w:color="auto" w:sz="12" w:space="0"/>
            </w:tcBorders>
            <w:shd w:val="clear" w:color="auto" w:fill="FFFFFF"/>
          </w:tcPr>
          <w:p>
            <w:pPr>
              <w:rPr>
                <w:rFonts w:hint="default" w:ascii="Times New Roman" w:hAnsi="Times New Roman" w:cs="Times New Roman"/>
                <w:color w:val="000000"/>
                <w:vertAlign w:val="baseline"/>
                <w:lang w:val="en-US" w:eastAsia="zh-CN"/>
              </w:rPr>
            </w:pPr>
          </w:p>
        </w:tc>
        <w:tc>
          <w:tcPr>
            <w:tcW w:w="2383" w:type="dxa"/>
            <w:tcBorders>
              <w:bottom w:val="single" w:color="auto" w:sz="12" w:space="0"/>
            </w:tcBorders>
            <w:shd w:val="clear" w:color="auto" w:fill="FFFFFF"/>
          </w:tcPr>
          <w:p>
            <w:pPr>
              <w:rPr>
                <w:rFonts w:hint="default" w:ascii="Times New Roman" w:hAnsi="Times New Roman" w:cs="Times New Roman"/>
                <w:color w:val="000000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vertAlign w:val="baseline"/>
                <w:lang w:val="en-US" w:eastAsia="zh-CN"/>
              </w:rPr>
              <w:t>-</w:t>
            </w:r>
          </w:p>
        </w:tc>
        <w:tc>
          <w:tcPr>
            <w:tcW w:w="1798" w:type="dxa"/>
            <w:tcBorders>
              <w:bottom w:val="single" w:color="auto" w:sz="12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-</w:t>
            </w:r>
          </w:p>
        </w:tc>
        <w:tc>
          <w:tcPr>
            <w:tcW w:w="1167" w:type="dxa"/>
            <w:tcBorders>
              <w:bottom w:val="single" w:color="auto" w:sz="12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-</w:t>
            </w:r>
          </w:p>
        </w:tc>
        <w:tc>
          <w:tcPr>
            <w:tcW w:w="369" w:type="dxa"/>
            <w:tcBorders>
              <w:bottom w:val="single" w:color="auto" w:sz="12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Times New Roman" w:hAnsi="Times New Roman" w:cs="Times New Roman"/>
                <w:color w:val="00000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483" w:type="dxa"/>
            <w:tcBorders>
              <w:bottom w:val="single" w:color="auto" w:sz="12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-</w:t>
            </w:r>
          </w:p>
        </w:tc>
        <w:tc>
          <w:tcPr>
            <w:tcW w:w="1294" w:type="dxa"/>
            <w:tcBorders>
              <w:bottom w:val="single" w:color="auto" w:sz="12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-</w:t>
            </w:r>
          </w:p>
        </w:tc>
      </w:tr>
    </w:tbl>
    <w:p>
      <w:pPr>
        <w:rPr>
          <w:rFonts w:hint="default" w:ascii="Times New Roman" w:hAnsi="Times New Roman" w:eastAsia="等线" w:cs="Times New Roman"/>
          <w:b/>
          <w:bCs/>
          <w:sz w:val="21"/>
          <w:szCs w:val="21"/>
          <w:lang w:val="en-US" w:eastAsia="zh-CN"/>
        </w:rPr>
      </w:pPr>
      <w:r>
        <w:rPr>
          <w:rFonts w:hint="eastAsia" w:ascii="Times New Roman" w:hAnsi="Times New Roman" w:eastAsia="等线" w:cs="Times New Roman"/>
          <w:color w:val="000000" w:themeColor="text1"/>
          <w:kern w:val="0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 xml:space="preserve">IBD: </w:t>
      </w:r>
      <w:r>
        <w:rPr>
          <w:rFonts w:ascii="Times New Roman" w:hAnsi="Times New Roman" w:eastAsia="等线" w:cs="Times New Roman"/>
          <w:color w:val="000000"/>
          <w:kern w:val="0"/>
          <w:sz w:val="21"/>
          <w:szCs w:val="21"/>
        </w:rPr>
        <w:t>inflammatory bowel disease</w:t>
      </w:r>
      <w:r>
        <w:rPr>
          <w:rFonts w:hint="eastAsia" w:ascii="Times New Roman" w:hAnsi="Times New Roman" w:eastAsia="等线" w:cs="Times New Roman"/>
          <w:color w:val="000000"/>
          <w:kern w:val="0"/>
          <w:sz w:val="21"/>
          <w:szCs w:val="21"/>
          <w:lang w:val="en-US" w:eastAsia="zh-CN"/>
        </w:rPr>
        <w:t xml:space="preserve">; CD: </w:t>
      </w:r>
      <w:r>
        <w:rPr>
          <w:rFonts w:ascii="Times New Roman" w:hAnsi="Times New Roman" w:eastAsia="等线" w:cs="Times New Roman"/>
          <w:color w:val="000000" w:themeColor="text1"/>
          <w:kern w:val="0"/>
          <w:sz w:val="21"/>
          <w:szCs w:val="21"/>
          <w14:textFill>
            <w14:solidFill>
              <w14:schemeClr w14:val="tx1"/>
            </w14:solidFill>
          </w14:textFill>
        </w:rPr>
        <w:t>crohn's disease</w:t>
      </w:r>
      <w:r>
        <w:rPr>
          <w:rFonts w:hint="eastAsia" w:ascii="Times New Roman" w:hAnsi="Times New Roman" w:eastAsia="等线" w:cs="Times New Roman"/>
          <w:color w:val="000000" w:themeColor="text1"/>
          <w:kern w:val="0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 xml:space="preserve">; UC: </w:t>
      </w:r>
      <w:r>
        <w:rPr>
          <w:rFonts w:hint="eastAsia" w:ascii="Times New Roman" w:hAnsi="Times New Roman" w:eastAsia="等线" w:cs="Times New Roman"/>
          <w:color w:val="000000" w:themeColor="text1"/>
          <w:kern w:val="0"/>
          <w:sz w:val="21"/>
          <w:szCs w:val="21"/>
          <w14:textFill>
            <w14:solidFill>
              <w14:schemeClr w14:val="tx1"/>
            </w14:solidFill>
          </w14:textFill>
        </w:rPr>
        <w:t>ulcerative colitis</w:t>
      </w:r>
      <w:r>
        <w:rPr>
          <w:rFonts w:hint="eastAsia" w:ascii="Times New Roman" w:hAnsi="Times New Roman" w:eastAsia="等线" w:cs="Times New Roman"/>
          <w:color w:val="000000" w:themeColor="text1"/>
          <w:kern w:val="0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 xml:space="preserve">; IVW: </w:t>
      </w: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inverse-variance weighted; </w:t>
      </w:r>
      <w:r>
        <w:rPr>
          <w:rFonts w:hint="eastAsia" w:ascii="Times New Roman" w:hAnsi="Times New Roman" w:eastAsia="等线" w:cs="Times New Roman"/>
          <w:color w:val="000000" w:themeColor="text1"/>
          <w:kern w:val="0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 xml:space="preserve">OR: </w:t>
      </w:r>
      <w:r>
        <w:rPr>
          <w:rFonts w:hint="eastAsia" w:ascii="Times New Roman" w:hAnsi="Times New Roman" w:eastAsia="等线" w:cs="Times New Roman"/>
          <w:color w:val="000000" w:themeColor="text1"/>
          <w:kern w:val="0"/>
          <w:sz w:val="21"/>
          <w:szCs w:val="21"/>
          <w14:textFill>
            <w14:solidFill>
              <w14:schemeClr w14:val="tx1"/>
            </w14:solidFill>
          </w14:textFill>
        </w:rPr>
        <w:t>odds ratio</w:t>
      </w:r>
      <w:r>
        <w:rPr>
          <w:rFonts w:hint="eastAsia" w:ascii="Times New Roman" w:hAnsi="Times New Roman" w:eastAsia="等线" w:cs="Times New Roman"/>
          <w:color w:val="000000" w:themeColor="text1"/>
          <w:kern w:val="0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 xml:space="preserve">; CI: </w:t>
      </w:r>
      <w:r>
        <w:rPr>
          <w:rFonts w:hint="default" w:ascii="Times New Roman" w:hAnsi="Times New Roman" w:cs="Times New Roman"/>
          <w:b w:val="0"/>
          <w:bCs w:val="0"/>
          <w:sz w:val="21"/>
          <w:szCs w:val="21"/>
          <w:lang w:val="en-US" w:eastAsia="zh-CN"/>
        </w:rPr>
        <w:t>confidence interval</w:t>
      </w: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>.</w:t>
      </w:r>
    </w:p>
    <w:p>
      <w:pPr>
        <w:rPr>
          <w:rFonts w:hint="default"/>
          <w:lang w:val="en-US" w:eastAsia="zh-CN"/>
        </w:rPr>
      </w:pPr>
    </w:p>
    <w:sectPr>
      <w:pgSz w:w="18369" w:h="12983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dit="readOnly" w:formatting="1" w:enforcement="1" w:cryptProviderType="rsaFull" w:cryptAlgorithmClass="hash" w:cryptAlgorithmType="typeAny" w:cryptAlgorithmSid="4" w:cryptSpinCount="0" w:hash="jg4MaPVBT5vNQPqhcTKGYHSNNf4=" w:salt="O8qavYKvA8lLsjXhLGJXkw==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Y3MWE1MWE4MDYzYzFkZDVjZTliZDI2ZDYyMzc4ZDcifQ=="/>
  </w:docVars>
  <w:rsids>
    <w:rsidRoot w:val="00000000"/>
    <w:rsid w:val="003357D8"/>
    <w:rsid w:val="00816543"/>
    <w:rsid w:val="00975D66"/>
    <w:rsid w:val="00E40880"/>
    <w:rsid w:val="0128267A"/>
    <w:rsid w:val="014D0B1B"/>
    <w:rsid w:val="01A319FB"/>
    <w:rsid w:val="01A909E6"/>
    <w:rsid w:val="01D84888"/>
    <w:rsid w:val="01E0373D"/>
    <w:rsid w:val="01E274B5"/>
    <w:rsid w:val="02355837"/>
    <w:rsid w:val="026D3223"/>
    <w:rsid w:val="03455F4E"/>
    <w:rsid w:val="03AA5DB1"/>
    <w:rsid w:val="03FA6D38"/>
    <w:rsid w:val="040A684F"/>
    <w:rsid w:val="043631B8"/>
    <w:rsid w:val="04471852"/>
    <w:rsid w:val="05137986"/>
    <w:rsid w:val="055E6AA3"/>
    <w:rsid w:val="05B44CC5"/>
    <w:rsid w:val="061E22CB"/>
    <w:rsid w:val="06471FDD"/>
    <w:rsid w:val="06576494"/>
    <w:rsid w:val="066606B5"/>
    <w:rsid w:val="07091040"/>
    <w:rsid w:val="07702E6D"/>
    <w:rsid w:val="078A03D3"/>
    <w:rsid w:val="07CD02C0"/>
    <w:rsid w:val="07EF0236"/>
    <w:rsid w:val="0801452F"/>
    <w:rsid w:val="081B54CF"/>
    <w:rsid w:val="08471E20"/>
    <w:rsid w:val="084E65D5"/>
    <w:rsid w:val="085E04B3"/>
    <w:rsid w:val="098B0432"/>
    <w:rsid w:val="098E3A7F"/>
    <w:rsid w:val="09AD2157"/>
    <w:rsid w:val="0A053D41"/>
    <w:rsid w:val="0A3B3C06"/>
    <w:rsid w:val="0A4C1970"/>
    <w:rsid w:val="0A524FB1"/>
    <w:rsid w:val="0AB6328D"/>
    <w:rsid w:val="0AEC3153"/>
    <w:rsid w:val="0BA37CB5"/>
    <w:rsid w:val="0BE63462"/>
    <w:rsid w:val="0C22507E"/>
    <w:rsid w:val="0C594818"/>
    <w:rsid w:val="0CA710DF"/>
    <w:rsid w:val="0CD56AC8"/>
    <w:rsid w:val="0DD028B8"/>
    <w:rsid w:val="0DDF2AFB"/>
    <w:rsid w:val="0E833DCE"/>
    <w:rsid w:val="0E855450"/>
    <w:rsid w:val="0F4E1CE6"/>
    <w:rsid w:val="0F96368D"/>
    <w:rsid w:val="0FD64FF3"/>
    <w:rsid w:val="10E5667A"/>
    <w:rsid w:val="12C70D3C"/>
    <w:rsid w:val="12DB5F87"/>
    <w:rsid w:val="135950FD"/>
    <w:rsid w:val="13763F01"/>
    <w:rsid w:val="13CE33F5"/>
    <w:rsid w:val="13F53078"/>
    <w:rsid w:val="13F84916"/>
    <w:rsid w:val="141B23B3"/>
    <w:rsid w:val="14B922F8"/>
    <w:rsid w:val="14E82BDD"/>
    <w:rsid w:val="14E86739"/>
    <w:rsid w:val="14FE5F5C"/>
    <w:rsid w:val="15115C90"/>
    <w:rsid w:val="15127C5A"/>
    <w:rsid w:val="152E2536"/>
    <w:rsid w:val="156758B0"/>
    <w:rsid w:val="1695469E"/>
    <w:rsid w:val="169F376F"/>
    <w:rsid w:val="18316649"/>
    <w:rsid w:val="18383533"/>
    <w:rsid w:val="184B770B"/>
    <w:rsid w:val="18610CDC"/>
    <w:rsid w:val="18A961DF"/>
    <w:rsid w:val="1981715C"/>
    <w:rsid w:val="19A52E4A"/>
    <w:rsid w:val="19E971DB"/>
    <w:rsid w:val="1B684130"/>
    <w:rsid w:val="1BA3785E"/>
    <w:rsid w:val="1BBD091F"/>
    <w:rsid w:val="1C295FB5"/>
    <w:rsid w:val="1C362480"/>
    <w:rsid w:val="1C6C06B2"/>
    <w:rsid w:val="1D4330A6"/>
    <w:rsid w:val="1D596426"/>
    <w:rsid w:val="1DF148B0"/>
    <w:rsid w:val="1E37603B"/>
    <w:rsid w:val="1F234F3D"/>
    <w:rsid w:val="1FB04932"/>
    <w:rsid w:val="20362A4E"/>
    <w:rsid w:val="20621A95"/>
    <w:rsid w:val="20A35C0A"/>
    <w:rsid w:val="20DA5ACF"/>
    <w:rsid w:val="2116462E"/>
    <w:rsid w:val="21191FCF"/>
    <w:rsid w:val="214D44F3"/>
    <w:rsid w:val="21F26E49"/>
    <w:rsid w:val="227C710F"/>
    <w:rsid w:val="228F6446"/>
    <w:rsid w:val="243C43AB"/>
    <w:rsid w:val="24704055"/>
    <w:rsid w:val="24B71C84"/>
    <w:rsid w:val="268B161A"/>
    <w:rsid w:val="26AF70B6"/>
    <w:rsid w:val="26BB1EFF"/>
    <w:rsid w:val="270C62B7"/>
    <w:rsid w:val="2734580E"/>
    <w:rsid w:val="27422A77"/>
    <w:rsid w:val="274C6FFB"/>
    <w:rsid w:val="27D54340"/>
    <w:rsid w:val="28441A80"/>
    <w:rsid w:val="28CD7CC8"/>
    <w:rsid w:val="28FA470F"/>
    <w:rsid w:val="28FB4835"/>
    <w:rsid w:val="296E14AB"/>
    <w:rsid w:val="29D25BB7"/>
    <w:rsid w:val="2A24600D"/>
    <w:rsid w:val="2A5C1303"/>
    <w:rsid w:val="2A8976DA"/>
    <w:rsid w:val="2AE5579D"/>
    <w:rsid w:val="2B0F6376"/>
    <w:rsid w:val="2B942D1F"/>
    <w:rsid w:val="2C4209CD"/>
    <w:rsid w:val="2CA451E4"/>
    <w:rsid w:val="2D320A41"/>
    <w:rsid w:val="2D3C3247"/>
    <w:rsid w:val="2D877507"/>
    <w:rsid w:val="2DB651CE"/>
    <w:rsid w:val="2DCA6ECC"/>
    <w:rsid w:val="2E1D349F"/>
    <w:rsid w:val="2FD1009E"/>
    <w:rsid w:val="3069477A"/>
    <w:rsid w:val="30C145B6"/>
    <w:rsid w:val="30C85944"/>
    <w:rsid w:val="31EF5153"/>
    <w:rsid w:val="32024E86"/>
    <w:rsid w:val="32305CC2"/>
    <w:rsid w:val="323D4DDE"/>
    <w:rsid w:val="325B4596"/>
    <w:rsid w:val="32DD4AEB"/>
    <w:rsid w:val="33156B53"/>
    <w:rsid w:val="33492641"/>
    <w:rsid w:val="33FC5905"/>
    <w:rsid w:val="346F4329"/>
    <w:rsid w:val="347E631A"/>
    <w:rsid w:val="34D67F04"/>
    <w:rsid w:val="35D22872"/>
    <w:rsid w:val="35E6686D"/>
    <w:rsid w:val="36511F38"/>
    <w:rsid w:val="36BB5604"/>
    <w:rsid w:val="373553B6"/>
    <w:rsid w:val="37B502A5"/>
    <w:rsid w:val="38415FDC"/>
    <w:rsid w:val="38F80D91"/>
    <w:rsid w:val="398E38F4"/>
    <w:rsid w:val="39B5458C"/>
    <w:rsid w:val="39E976D1"/>
    <w:rsid w:val="3A013C75"/>
    <w:rsid w:val="3A1C285D"/>
    <w:rsid w:val="3A8D72B7"/>
    <w:rsid w:val="3A8F1281"/>
    <w:rsid w:val="3AFA7F85"/>
    <w:rsid w:val="3B1E43B3"/>
    <w:rsid w:val="3B2A0FAA"/>
    <w:rsid w:val="3B5C212D"/>
    <w:rsid w:val="3C3B356A"/>
    <w:rsid w:val="3D05582A"/>
    <w:rsid w:val="3D8726E3"/>
    <w:rsid w:val="3DD60F75"/>
    <w:rsid w:val="3E8135D7"/>
    <w:rsid w:val="3EA3354D"/>
    <w:rsid w:val="3EBC5573"/>
    <w:rsid w:val="3EEB0A50"/>
    <w:rsid w:val="3FD668A7"/>
    <w:rsid w:val="40736F4F"/>
    <w:rsid w:val="40D24EFC"/>
    <w:rsid w:val="410B53D9"/>
    <w:rsid w:val="411E335F"/>
    <w:rsid w:val="41287D39"/>
    <w:rsid w:val="41762AE7"/>
    <w:rsid w:val="419E1DAA"/>
    <w:rsid w:val="42100EF9"/>
    <w:rsid w:val="42336996"/>
    <w:rsid w:val="42497F67"/>
    <w:rsid w:val="42CF2B62"/>
    <w:rsid w:val="435272F0"/>
    <w:rsid w:val="437B6846"/>
    <w:rsid w:val="43897D31"/>
    <w:rsid w:val="439E0787"/>
    <w:rsid w:val="445552E9"/>
    <w:rsid w:val="44AE49FA"/>
    <w:rsid w:val="45091C30"/>
    <w:rsid w:val="45815C6A"/>
    <w:rsid w:val="45A02594"/>
    <w:rsid w:val="45CC15DB"/>
    <w:rsid w:val="464E15C0"/>
    <w:rsid w:val="46C10A14"/>
    <w:rsid w:val="47280A93"/>
    <w:rsid w:val="479C4FDD"/>
    <w:rsid w:val="48B00D40"/>
    <w:rsid w:val="493A7073"/>
    <w:rsid w:val="498B355B"/>
    <w:rsid w:val="4A8C091B"/>
    <w:rsid w:val="4ADA6548"/>
    <w:rsid w:val="4B1C090F"/>
    <w:rsid w:val="4B92297F"/>
    <w:rsid w:val="4B9656D2"/>
    <w:rsid w:val="4B985ABC"/>
    <w:rsid w:val="4BAB34E7"/>
    <w:rsid w:val="4BD9235C"/>
    <w:rsid w:val="4BDE77B0"/>
    <w:rsid w:val="4CBB4158"/>
    <w:rsid w:val="4D1869E5"/>
    <w:rsid w:val="4D1F0243"/>
    <w:rsid w:val="4D720CBA"/>
    <w:rsid w:val="4DE84AD8"/>
    <w:rsid w:val="4E393586"/>
    <w:rsid w:val="4E656129"/>
    <w:rsid w:val="4E854A1D"/>
    <w:rsid w:val="4E994025"/>
    <w:rsid w:val="4EFF5B7A"/>
    <w:rsid w:val="4F876573"/>
    <w:rsid w:val="4FEA62BF"/>
    <w:rsid w:val="4FFC0D0F"/>
    <w:rsid w:val="50962F12"/>
    <w:rsid w:val="5155230E"/>
    <w:rsid w:val="5167040A"/>
    <w:rsid w:val="51AC22C1"/>
    <w:rsid w:val="51D27F79"/>
    <w:rsid w:val="531846CB"/>
    <w:rsid w:val="53543096"/>
    <w:rsid w:val="535624E4"/>
    <w:rsid w:val="53760DD8"/>
    <w:rsid w:val="54C47921"/>
    <w:rsid w:val="550D12C8"/>
    <w:rsid w:val="550F6DEF"/>
    <w:rsid w:val="55AA4D69"/>
    <w:rsid w:val="55DB4F23"/>
    <w:rsid w:val="55F06C20"/>
    <w:rsid w:val="5632548A"/>
    <w:rsid w:val="56B45E9F"/>
    <w:rsid w:val="57060A6B"/>
    <w:rsid w:val="573973D3"/>
    <w:rsid w:val="57723665"/>
    <w:rsid w:val="57C20C8A"/>
    <w:rsid w:val="57D04F5B"/>
    <w:rsid w:val="5831418F"/>
    <w:rsid w:val="58CB5722"/>
    <w:rsid w:val="58DA3BB7"/>
    <w:rsid w:val="58F43C3B"/>
    <w:rsid w:val="59657925"/>
    <w:rsid w:val="59FD190B"/>
    <w:rsid w:val="5A5534F6"/>
    <w:rsid w:val="5A6574B1"/>
    <w:rsid w:val="5AD703AE"/>
    <w:rsid w:val="5BAD55B3"/>
    <w:rsid w:val="5BBB7CD0"/>
    <w:rsid w:val="5BD13050"/>
    <w:rsid w:val="5BD40D92"/>
    <w:rsid w:val="5C384E7D"/>
    <w:rsid w:val="5C642116"/>
    <w:rsid w:val="5C9B540C"/>
    <w:rsid w:val="5CA6628A"/>
    <w:rsid w:val="5D537A94"/>
    <w:rsid w:val="5D775E79"/>
    <w:rsid w:val="5DA36EDF"/>
    <w:rsid w:val="5DB42C29"/>
    <w:rsid w:val="5E7B27D9"/>
    <w:rsid w:val="5EC24ED2"/>
    <w:rsid w:val="5EDC2437"/>
    <w:rsid w:val="5F2931A3"/>
    <w:rsid w:val="5F381638"/>
    <w:rsid w:val="5F50730E"/>
    <w:rsid w:val="5FDA449D"/>
    <w:rsid w:val="605C4EB2"/>
    <w:rsid w:val="606A75CF"/>
    <w:rsid w:val="60A15C9C"/>
    <w:rsid w:val="60AF76D8"/>
    <w:rsid w:val="60CA5C5B"/>
    <w:rsid w:val="610E43FE"/>
    <w:rsid w:val="616E7593"/>
    <w:rsid w:val="62436329"/>
    <w:rsid w:val="6260512D"/>
    <w:rsid w:val="62903A24"/>
    <w:rsid w:val="62A96AD4"/>
    <w:rsid w:val="62B92221"/>
    <w:rsid w:val="62C27B96"/>
    <w:rsid w:val="62CB40B5"/>
    <w:rsid w:val="62E0001C"/>
    <w:rsid w:val="62E95D23"/>
    <w:rsid w:val="63556314"/>
    <w:rsid w:val="6414588F"/>
    <w:rsid w:val="65C14135"/>
    <w:rsid w:val="6603474E"/>
    <w:rsid w:val="67DD0FCE"/>
    <w:rsid w:val="681542C4"/>
    <w:rsid w:val="682C160E"/>
    <w:rsid w:val="690A7BA1"/>
    <w:rsid w:val="696372B1"/>
    <w:rsid w:val="69CE6E20"/>
    <w:rsid w:val="6A7E0847"/>
    <w:rsid w:val="6AA23DFF"/>
    <w:rsid w:val="6BD46244"/>
    <w:rsid w:val="6C247085"/>
    <w:rsid w:val="6C4E4249"/>
    <w:rsid w:val="6C9B3A29"/>
    <w:rsid w:val="6C9C1458"/>
    <w:rsid w:val="6CAB30F9"/>
    <w:rsid w:val="6CFA7F2C"/>
    <w:rsid w:val="6D147240"/>
    <w:rsid w:val="6D25144D"/>
    <w:rsid w:val="6D5E495F"/>
    <w:rsid w:val="6DAC1227"/>
    <w:rsid w:val="6E096679"/>
    <w:rsid w:val="6E1119D2"/>
    <w:rsid w:val="6F2B6AC3"/>
    <w:rsid w:val="6F862F63"/>
    <w:rsid w:val="6FEC1DAE"/>
    <w:rsid w:val="6FF60E7F"/>
    <w:rsid w:val="701B08E6"/>
    <w:rsid w:val="704E2A69"/>
    <w:rsid w:val="706202C3"/>
    <w:rsid w:val="706E7E07"/>
    <w:rsid w:val="70E17439"/>
    <w:rsid w:val="70E433CD"/>
    <w:rsid w:val="710D6480"/>
    <w:rsid w:val="714125CE"/>
    <w:rsid w:val="71C70D25"/>
    <w:rsid w:val="725620A9"/>
    <w:rsid w:val="72FC49FE"/>
    <w:rsid w:val="73614861"/>
    <w:rsid w:val="74C72DEA"/>
    <w:rsid w:val="74F55BA9"/>
    <w:rsid w:val="7557416E"/>
    <w:rsid w:val="76432269"/>
    <w:rsid w:val="765D3A06"/>
    <w:rsid w:val="76F679B7"/>
    <w:rsid w:val="77420E4E"/>
    <w:rsid w:val="77CE4490"/>
    <w:rsid w:val="78972AD3"/>
    <w:rsid w:val="78F22BC3"/>
    <w:rsid w:val="78FD502C"/>
    <w:rsid w:val="79667075"/>
    <w:rsid w:val="79CE4C1B"/>
    <w:rsid w:val="7A5213A8"/>
    <w:rsid w:val="7B09415C"/>
    <w:rsid w:val="7B2C1BF9"/>
    <w:rsid w:val="7B8E6410"/>
    <w:rsid w:val="7BCC6F38"/>
    <w:rsid w:val="7C727ADF"/>
    <w:rsid w:val="7C972180"/>
    <w:rsid w:val="7CA26617"/>
    <w:rsid w:val="7CB023B6"/>
    <w:rsid w:val="7D474AC8"/>
    <w:rsid w:val="7E33329E"/>
    <w:rsid w:val="7E9755DB"/>
    <w:rsid w:val="7EBB39C0"/>
    <w:rsid w:val="7EFC18E2"/>
    <w:rsid w:val="7F710522"/>
    <w:rsid w:val="7F904DA3"/>
    <w:rsid w:val="7FA91A6A"/>
    <w:rsid w:val="7FDE5C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7</Pages>
  <Words>1242</Words>
  <Characters>8328</Characters>
  <Lines>0</Lines>
  <Paragraphs>0</Paragraphs>
  <TotalTime>1</TotalTime>
  <ScaleCrop>false</ScaleCrop>
  <LinksUpToDate>false</LinksUpToDate>
  <CharactersWithSpaces>8770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2023-05-10T05:45:00Z</dcterms:created>
  <dc:creator>徐涯鑫</dc:creator>
  <cp:lastModifiedBy>仟</cp:lastModifiedBy>
  <dcterms:modified xsi:type="dcterms:W3CDTF">2023-05-30T08:51:17Z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DFB629457BC443819390283E8FBD6CCC_12</vt:lpwstr>
  </property>
</Properties>
</file>