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F1009" w:rsidRPr="0045550F" w:rsidRDefault="008F1009" w:rsidP="008F1009">
      <w:pPr>
        <w:rPr>
          <w:b/>
          <w:sz w:val="24"/>
          <w:szCs w:val="24"/>
        </w:rPr>
      </w:pPr>
      <w:r>
        <w:rPr>
          <w:b/>
          <w:sz w:val="24"/>
          <w:szCs w:val="24"/>
        </w:rPr>
        <w:t>Supplementary file</w:t>
      </w:r>
      <w:r w:rsidRPr="0045550F">
        <w:rPr>
          <w:b/>
          <w:sz w:val="24"/>
          <w:szCs w:val="24"/>
        </w:rPr>
        <w:t xml:space="preserve"> 1. Questionnaire for the importance and performance analysis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76"/>
        <w:gridCol w:w="6529"/>
        <w:gridCol w:w="1016"/>
        <w:gridCol w:w="1105"/>
      </w:tblGrid>
      <w:tr w:rsidR="008F1009" w:rsidRPr="0045550F" w:rsidTr="005D4644"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b/>
                <w:sz w:val="16"/>
                <w:szCs w:val="16"/>
              </w:rPr>
            </w:pPr>
            <w:r w:rsidRPr="0045550F">
              <w:rPr>
                <w:b/>
                <w:sz w:val="16"/>
                <w:szCs w:val="16"/>
              </w:rPr>
              <w:t xml:space="preserve">Contents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45550F">
              <w:rPr>
                <w:b/>
                <w:sz w:val="16"/>
                <w:szCs w:val="16"/>
              </w:rPr>
              <w:t>Importance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45550F">
              <w:rPr>
                <w:b/>
                <w:sz w:val="16"/>
                <w:szCs w:val="16"/>
              </w:rPr>
              <w:t>Performance</w:t>
            </w:r>
          </w:p>
        </w:tc>
      </w:tr>
      <w:tr w:rsidR="008F1009" w:rsidRPr="0045550F" w:rsidTr="005D4644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Choosing a common and typical case.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Setting an authentic case considering the actual test situation (e.g., case that matches the characteristics of the disease, minimizing the use of cards containing the PE results).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 xml:space="preserve">Selecting and providing proper essential clinical information (e.g., diagnosed with cancer, brief chart in chronic chases). 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 xml:space="preserve">Setting the scoring criteria of inter-station tests. 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Being based on the schemas to minimize the number of items and focus on critical factors.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Making sure that the essential items including history taking and PE for differential diagnosis are not omitted.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Making the checklist clear (e.g., observable items, clear scoring standard for consistency).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 xml:space="preserve">Setting the order of the checklist to match the real clinical situation. 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Supplying sufficient background information (e.g., emotions, situation, general health conditions for KM syndrome differentiation).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Using easy and usual terms that SPs can understand.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Specifying directions to minimize variance between SPs.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When scoring items, configuring the scenario so that it only counts when the student asks the question without prompting.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Setting and developing the appropriate scope and scenario of patients’ education.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 xml:space="preserve">Following the format of the OSCE module. 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Keeping consistency between the patient’s information of PI, checklist, scenario, and case summary.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Using schema-based reasoning for KM syndrome differentiation.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Developing or re-organizing the schemas of KM syndrome differentiation.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  <w:tr w:rsidR="008F1009" w:rsidRPr="0045550F" w:rsidTr="005D4644"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wordWrap/>
              <w:spacing w:after="0"/>
              <w:textAlignment w:val="baseline"/>
              <w:rPr>
                <w:rFonts w:eastAsia="함초롬바탕"/>
                <w:kern w:val="0"/>
                <w:sz w:val="16"/>
                <w:szCs w:val="16"/>
              </w:rPr>
            </w:pPr>
            <w:r w:rsidRPr="0045550F">
              <w:rPr>
                <w:rFonts w:eastAsia="함초롬바탕"/>
                <w:kern w:val="0"/>
                <w:sz w:val="16"/>
                <w:szCs w:val="16"/>
              </w:rPr>
              <w:t xml:space="preserve">Selecting essential items for KM syndrome differentiation considering the disease characteristics. 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  <w:tc>
          <w:tcPr>
            <w:tcW w:w="0" w:type="auto"/>
            <w:shd w:val="clear" w:color="auto" w:fill="auto"/>
          </w:tcPr>
          <w:p w:rsidR="008F1009" w:rsidRPr="0045550F" w:rsidRDefault="008F1009" w:rsidP="005D4644">
            <w:pPr>
              <w:spacing w:after="0"/>
              <w:jc w:val="center"/>
              <w:rPr>
                <w:sz w:val="16"/>
                <w:szCs w:val="16"/>
              </w:rPr>
            </w:pPr>
            <w:r w:rsidRPr="0045550F">
              <w:rPr>
                <w:sz w:val="16"/>
                <w:szCs w:val="16"/>
              </w:rPr>
              <w:t>5 4 3 2 1</w:t>
            </w:r>
          </w:p>
        </w:tc>
      </w:tr>
    </w:tbl>
    <w:p w:rsidR="008F1009" w:rsidRPr="0045550F" w:rsidRDefault="008F1009" w:rsidP="008F1009">
      <w:pPr>
        <w:rPr>
          <w:sz w:val="18"/>
          <w:szCs w:val="18"/>
        </w:rPr>
      </w:pPr>
      <w:r w:rsidRPr="0045550F">
        <w:rPr>
          <w:sz w:val="18"/>
          <w:szCs w:val="18"/>
        </w:rPr>
        <w:t xml:space="preserve">PE, physical examination; KM, traditional Korean medicine; PI, present illness 5 = </w:t>
      </w:r>
      <w:r w:rsidRPr="0045550F">
        <w:rPr>
          <w:i/>
          <w:iCs/>
          <w:sz w:val="18"/>
          <w:szCs w:val="18"/>
        </w:rPr>
        <w:t>very important</w:t>
      </w:r>
      <w:r w:rsidRPr="0045550F">
        <w:rPr>
          <w:sz w:val="18"/>
          <w:szCs w:val="18"/>
        </w:rPr>
        <w:t xml:space="preserve"> and 1 = </w:t>
      </w:r>
      <w:r w:rsidRPr="0045550F">
        <w:rPr>
          <w:i/>
          <w:iCs/>
          <w:sz w:val="18"/>
          <w:szCs w:val="18"/>
        </w:rPr>
        <w:t xml:space="preserve">not important at all </w:t>
      </w:r>
      <w:r w:rsidRPr="0045550F">
        <w:rPr>
          <w:sz w:val="18"/>
          <w:szCs w:val="18"/>
        </w:rPr>
        <w:t xml:space="preserve">for importance; 5 = </w:t>
      </w:r>
      <w:r w:rsidRPr="0045550F">
        <w:rPr>
          <w:i/>
          <w:iCs/>
          <w:sz w:val="18"/>
          <w:szCs w:val="18"/>
        </w:rPr>
        <w:t>excellent</w:t>
      </w:r>
      <w:r w:rsidRPr="0045550F">
        <w:rPr>
          <w:sz w:val="18"/>
          <w:szCs w:val="18"/>
        </w:rPr>
        <w:t xml:space="preserve"> and 1 = </w:t>
      </w:r>
      <w:r w:rsidRPr="0045550F">
        <w:rPr>
          <w:i/>
          <w:iCs/>
          <w:sz w:val="18"/>
          <w:szCs w:val="18"/>
        </w:rPr>
        <w:t>poor</w:t>
      </w:r>
      <w:r w:rsidRPr="0045550F">
        <w:rPr>
          <w:sz w:val="18"/>
          <w:szCs w:val="18"/>
        </w:rPr>
        <w:t xml:space="preserve"> for performance. </w:t>
      </w:r>
    </w:p>
    <w:p w:rsidR="00AF1811" w:rsidRPr="008F1009" w:rsidRDefault="00AF1811"/>
    <w:sectPr w:rsidR="00AF1811" w:rsidRPr="008F100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009"/>
    <w:rsid w:val="008F1009"/>
    <w:rsid w:val="00AF1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6D035F-0DD1-4153-A60C-050AD06A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009"/>
    <w:pPr>
      <w:widowControl w:val="0"/>
      <w:wordWrap w:val="0"/>
      <w:autoSpaceDE w:val="0"/>
      <w:autoSpaceDN w:val="0"/>
      <w:spacing w:after="200" w:line="480" w:lineRule="auto"/>
    </w:pPr>
    <w:rPr>
      <w:rFonts w:ascii="Times New Roman" w:eastAsia="굴림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이혜윤</dc:creator>
  <cp:keywords/>
  <dc:description/>
  <cp:lastModifiedBy>이혜윤</cp:lastModifiedBy>
  <cp:revision>1</cp:revision>
  <dcterms:created xsi:type="dcterms:W3CDTF">2023-04-30T14:56:00Z</dcterms:created>
  <dcterms:modified xsi:type="dcterms:W3CDTF">2023-04-30T14:57:00Z</dcterms:modified>
</cp:coreProperties>
</file>