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7EAA5" w14:textId="59B9D844" w:rsidR="00EA1CCE" w:rsidRPr="00254A3B" w:rsidRDefault="00ED3ED0" w:rsidP="00ED3ED0">
      <w:pPr>
        <w:pStyle w:val="1"/>
        <w:spacing w:line="480" w:lineRule="auto"/>
        <w:jc w:val="center"/>
        <w:rPr>
          <w:rFonts w:ascii="Times New Roman" w:hAnsi="Times New Roman" w:cs="Times New Roman"/>
          <w:sz w:val="28"/>
          <w:u w:val="single"/>
        </w:rPr>
      </w:pPr>
      <w:r w:rsidRPr="00254A3B">
        <w:rPr>
          <w:rFonts w:ascii="Times New Roman" w:hAnsi="Times New Roman" w:cs="Times New Roman"/>
          <w:sz w:val="28"/>
          <w:u w:val="single"/>
        </w:rPr>
        <w:t xml:space="preserve">ELECTRONIC </w:t>
      </w:r>
      <w:r w:rsidR="00EA1CCE" w:rsidRPr="00254A3B">
        <w:rPr>
          <w:rFonts w:ascii="Times New Roman" w:hAnsi="Times New Roman" w:cs="Times New Roman"/>
          <w:sz w:val="28"/>
          <w:u w:val="single"/>
        </w:rPr>
        <w:t>S</w:t>
      </w:r>
      <w:r w:rsidRPr="00254A3B">
        <w:rPr>
          <w:rFonts w:ascii="Times New Roman" w:hAnsi="Times New Roman" w:cs="Times New Roman"/>
          <w:sz w:val="28"/>
          <w:u w:val="single"/>
        </w:rPr>
        <w:t>UPPLYMENTARY MATERIAL</w:t>
      </w:r>
    </w:p>
    <w:p w14:paraId="30305FB5" w14:textId="52DEEA81" w:rsidR="00ED3ED0" w:rsidRPr="00ED3ED0" w:rsidRDefault="00ED3ED0" w:rsidP="00ED3ED0">
      <w:pPr>
        <w:spacing w:line="480" w:lineRule="auto"/>
        <w:jc w:val="center"/>
        <w:rPr>
          <w:rFonts w:ascii="Times New Roman" w:hAnsi="Times New Roman" w:cs="Times New Roman"/>
          <w:b/>
          <w:bCs/>
          <w:szCs w:val="24"/>
        </w:rPr>
      </w:pPr>
      <w:r w:rsidRPr="00ED3ED0">
        <w:rPr>
          <w:rFonts w:ascii="Times New Roman" w:hAnsi="Times New Roman" w:cs="Times New Roman"/>
          <w:b/>
          <w:bCs/>
          <w:szCs w:val="24"/>
        </w:rPr>
        <w:t>Two-stage Augmentation for Detecting Malignancy of BI-RADS 3 Lesions in Early Breast Cancer</w:t>
      </w:r>
    </w:p>
    <w:p w14:paraId="2CA16F92" w14:textId="77777777" w:rsidR="00EA1CCE" w:rsidRPr="00ED3ED0" w:rsidRDefault="00EA1CCE" w:rsidP="00ED3ED0">
      <w:pPr>
        <w:pStyle w:val="2"/>
        <w:spacing w:line="480" w:lineRule="auto"/>
        <w:rPr>
          <w:rFonts w:ascii="Times New Roman" w:hAnsi="Times New Roman" w:cs="Times New Roman"/>
          <w:sz w:val="24"/>
        </w:rPr>
      </w:pPr>
      <w:r w:rsidRPr="00ED3ED0">
        <w:rPr>
          <w:rFonts w:ascii="Times New Roman" w:hAnsi="Times New Roman" w:cs="Times New Roman"/>
          <w:sz w:val="24"/>
        </w:rPr>
        <w:t>ROI extraction and preprocessing</w:t>
      </w:r>
    </w:p>
    <w:p w14:paraId="4841ED49" w14:textId="341F8483" w:rsidR="00EA1CCE" w:rsidRPr="00ED3ED0" w:rsidRDefault="00EA1CCE" w:rsidP="003D27AB">
      <w:pPr>
        <w:spacing w:line="480" w:lineRule="auto"/>
        <w:ind w:firstLineChars="200" w:firstLine="480"/>
        <w:rPr>
          <w:rFonts w:ascii="Times New Roman" w:hAnsi="Times New Roman" w:cs="Times New Roman"/>
        </w:rPr>
      </w:pPr>
      <w:r w:rsidRPr="00ED3ED0">
        <w:rPr>
          <w:rFonts w:ascii="Times New Roman" w:hAnsi="Times New Roman" w:cs="Times New Roman"/>
        </w:rPr>
        <w:t xml:space="preserve">We applied open-source software ImageJ to extract the region of interest (ROI) from the raw B-mode and Doppler images, by removing irrelevant information. In principle, the ROI images included the lesion and surrounding tissues. Traditional data augmentation was then applied to the ROI images, and these augmented images were fed into the model for training. When using the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generation model for data augmentation, we scaled these images to </w:t>
      </w:r>
      <m:oMath>
        <m:r>
          <w:rPr>
            <w:rFonts w:ascii="Cambria Math" w:hAnsi="Cambria Math" w:cs="Times New Roman"/>
          </w:rPr>
          <m:t>286×286</m:t>
        </m:r>
      </m:oMath>
      <w:r w:rsidRPr="00ED3ED0">
        <w:rPr>
          <w:rFonts w:ascii="Times New Roman" w:hAnsi="Times New Roman" w:cs="Times New Roman"/>
        </w:rPr>
        <w:t xml:space="preserve"> pixels, then cropped them to </w:t>
      </w:r>
      <m:oMath>
        <m:r>
          <w:rPr>
            <w:rFonts w:ascii="Cambria Math" w:hAnsi="Cambria Math" w:cs="Times New Roman"/>
          </w:rPr>
          <m:t>256×256</m:t>
        </m:r>
      </m:oMath>
      <w:r w:rsidRPr="00ED3ED0">
        <w:rPr>
          <w:rFonts w:ascii="Times New Roman" w:hAnsi="Times New Roman" w:cs="Times New Roman"/>
        </w:rPr>
        <w:t xml:space="preserve"> pixels. In the Dual-ResNet50 classification model, we first cropped these images to </w:t>
      </w:r>
      <m:oMath>
        <m:r>
          <w:rPr>
            <w:rFonts w:ascii="Cambria Math" w:hAnsi="Cambria Math" w:cs="Times New Roman"/>
          </w:rPr>
          <m:t>224×224</m:t>
        </m:r>
      </m:oMath>
      <w:r w:rsidRPr="00ED3ED0">
        <w:rPr>
          <w:rFonts w:ascii="Times New Roman" w:hAnsi="Times New Roman" w:cs="Times New Roman"/>
        </w:rPr>
        <w:t xml:space="preserve"> pixels., and then adopted a series of augmentation strategies, including Horizontal Flip with a probability of 0.5, Image Blurring, Contrast Limited Adaptive Histogram Equalization (CLAHE), Random Brightness/Contrast/Saturation changing, Random Removing </w:t>
      </w:r>
      <m:oMath>
        <m:r>
          <w:rPr>
            <w:rFonts w:ascii="Cambria Math" w:hAnsi="Cambria Math" w:cs="Times New Roman"/>
          </w:rPr>
          <m:t>5×5</m:t>
        </m:r>
      </m:oMath>
      <w:r w:rsidRPr="00ED3ED0">
        <w:rPr>
          <w:rFonts w:ascii="Times New Roman" w:hAnsi="Times New Roman" w:cs="Times New Roman"/>
        </w:rPr>
        <w:t xml:space="preserve"> Rectangle with probability of 0.3, Random Rotation in</w:t>
      </w:r>
      <w:r w:rsidR="00455A43" w:rsidRPr="00ED3ED0">
        <w:rPr>
          <w:rFonts w:ascii="Times New Roman" w:eastAsia="宋体" w:hAnsi="Times New Roman" w:cs="Times New Roman"/>
        </w:rPr>
        <w:t xml:space="preserve"> </w:t>
      </w:r>
      <m:oMath>
        <m:d>
          <m:dPr>
            <m:begChr m:val="["/>
            <m:endChr m:val="]"/>
            <m:ctrlPr>
              <w:rPr>
                <w:rFonts w:ascii="Cambria Math" w:hAnsi="Cambria Math" w:cs="Times New Roman"/>
              </w:rPr>
            </m:ctrlPr>
          </m:dPr>
          <m:e>
            <m:r>
              <w:rPr>
                <w:rFonts w:ascii="Cambria Math" w:hAnsi="Cambria Math" w:cs="Times New Roman"/>
              </w:rPr>
              <m:t>-9°, 9°</m:t>
            </m:r>
          </m:e>
        </m:d>
      </m:oMath>
      <w:r w:rsidRPr="00ED3ED0">
        <w:rPr>
          <w:rFonts w:ascii="Times New Roman" w:hAnsi="Times New Roman" w:cs="Times New Roman"/>
        </w:rPr>
        <w:t xml:space="preserve">, Random Shear in </w:t>
      </w:r>
      <w:r w:rsidR="00455A43" w:rsidRPr="00ED3ED0">
        <w:rPr>
          <w:rFonts w:ascii="Times New Roman" w:eastAsia="宋体" w:hAnsi="Times New Roman" w:cs="Times New Roman"/>
        </w:rPr>
        <w:t xml:space="preserve"> </w:t>
      </w:r>
      <m:oMath>
        <m:d>
          <m:dPr>
            <m:begChr m:val="["/>
            <m:endChr m:val="]"/>
            <m:ctrlPr>
              <w:rPr>
                <w:rFonts w:ascii="Cambria Math" w:hAnsi="Cambria Math" w:cs="Times New Roman"/>
              </w:rPr>
            </m:ctrlPr>
          </m:dPr>
          <m:e>
            <m:r>
              <w:rPr>
                <w:rFonts w:ascii="Cambria Math" w:hAnsi="Cambria Math" w:cs="Times New Roman"/>
              </w:rPr>
              <m:t>-10°, 10°</m:t>
            </m:r>
          </m:e>
        </m:d>
      </m:oMath>
      <w:r w:rsidRPr="00ED3ED0">
        <w:rPr>
          <w:rFonts w:ascii="Times New Roman" w:hAnsi="Times New Roman" w:cs="Times New Roman"/>
        </w:rPr>
        <w:t xml:space="preserve">. Finally, these images were resized to </w:t>
      </w:r>
      <m:oMath>
        <m:r>
          <w:rPr>
            <w:rFonts w:ascii="Cambria Math" w:hAnsi="Cambria Math" w:cs="Times New Roman"/>
          </w:rPr>
          <m:t>180×180</m:t>
        </m:r>
      </m:oMath>
      <w:r w:rsidRPr="00ED3ED0">
        <w:rPr>
          <w:rFonts w:ascii="Times New Roman" w:hAnsi="Times New Roman" w:cs="Times New Roman"/>
        </w:rPr>
        <w:t xml:space="preserve"> pixels fitting the input size of our Dual-ResNet50 model.</w:t>
      </w:r>
    </w:p>
    <w:p w14:paraId="2438DAAB" w14:textId="77777777" w:rsidR="00EA1CCE" w:rsidRPr="00ED3ED0" w:rsidRDefault="00EA1CCE" w:rsidP="00ED3ED0">
      <w:pPr>
        <w:pStyle w:val="2"/>
        <w:spacing w:line="480" w:lineRule="auto"/>
        <w:rPr>
          <w:rFonts w:ascii="Times New Roman" w:hAnsi="Times New Roman" w:cs="Times New Roman"/>
          <w:sz w:val="24"/>
        </w:rPr>
      </w:pPr>
      <w:proofErr w:type="spellStart"/>
      <w:r w:rsidRPr="00ED3ED0">
        <w:rPr>
          <w:rFonts w:ascii="Times New Roman" w:hAnsi="Times New Roman" w:cs="Times New Roman"/>
          <w:sz w:val="24"/>
        </w:rPr>
        <w:t>CycleGAN</w:t>
      </w:r>
      <w:proofErr w:type="spellEnd"/>
      <w:r w:rsidRPr="00ED3ED0">
        <w:rPr>
          <w:rFonts w:ascii="Times New Roman" w:hAnsi="Times New Roman" w:cs="Times New Roman"/>
          <w:sz w:val="24"/>
        </w:rPr>
        <w:t xml:space="preserve"> model</w:t>
      </w:r>
    </w:p>
    <w:p w14:paraId="3429A119" w14:textId="0067C54D" w:rsidR="00EA1CCE" w:rsidRPr="00ED3ED0" w:rsidRDefault="00EA1CCE" w:rsidP="003D27AB">
      <w:pPr>
        <w:spacing w:line="480" w:lineRule="auto"/>
        <w:ind w:firstLineChars="200" w:firstLine="482"/>
        <w:rPr>
          <w:rFonts w:ascii="Times New Roman" w:hAnsi="Times New Roman" w:cs="Times New Roman"/>
        </w:rPr>
      </w:pPr>
      <w:r w:rsidRPr="00ED3ED0">
        <w:rPr>
          <w:rFonts w:ascii="Times New Roman" w:hAnsi="Times New Roman" w:cs="Times New Roman"/>
          <w:b/>
          <w:bCs/>
        </w:rPr>
        <w:t xml:space="preserve">Network Architecture. </w:t>
      </w:r>
      <w:r w:rsidRPr="00ED3ED0">
        <w:rPr>
          <w:rFonts w:ascii="Times New Roman" w:hAnsi="Times New Roman" w:cs="Times New Roman"/>
        </w:rPr>
        <w:t xml:space="preserve">The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model consists of two generators and discriminators. The generator network goes through </w:t>
      </w:r>
      <w:proofErr w:type="spellStart"/>
      <w:r w:rsidRPr="00ED3ED0">
        <w:rPr>
          <w:rFonts w:ascii="Times New Roman" w:hAnsi="Times New Roman" w:cs="Times New Roman"/>
        </w:rPr>
        <w:t>downsampling</w:t>
      </w:r>
      <w:proofErr w:type="spellEnd"/>
      <w:r w:rsidRPr="00ED3ED0">
        <w:rPr>
          <w:rFonts w:ascii="Times New Roman" w:hAnsi="Times New Roman" w:cs="Times New Roman"/>
        </w:rPr>
        <w:t xml:space="preserve">, residual blocks, and </w:t>
      </w:r>
      <w:proofErr w:type="spellStart"/>
      <w:r w:rsidRPr="00ED3ED0">
        <w:rPr>
          <w:rFonts w:ascii="Times New Roman" w:hAnsi="Times New Roman" w:cs="Times New Roman"/>
        </w:rPr>
        <w:t>upsampling</w:t>
      </w:r>
      <w:proofErr w:type="spellEnd"/>
      <w:r w:rsidRPr="00ED3ED0">
        <w:rPr>
          <w:rFonts w:ascii="Times New Roman" w:hAnsi="Times New Roman" w:cs="Times New Roman"/>
        </w:rPr>
        <w:t xml:space="preserve">. The </w:t>
      </w:r>
      <w:proofErr w:type="spellStart"/>
      <w:r w:rsidRPr="00ED3ED0">
        <w:rPr>
          <w:rFonts w:ascii="Times New Roman" w:hAnsi="Times New Roman" w:cs="Times New Roman"/>
        </w:rPr>
        <w:t>downsampling</w:t>
      </w:r>
      <w:proofErr w:type="spellEnd"/>
      <w:r w:rsidRPr="00ED3ED0">
        <w:rPr>
          <w:rFonts w:ascii="Times New Roman" w:hAnsi="Times New Roman" w:cs="Times New Roman"/>
        </w:rPr>
        <w:t xml:space="preserve"> part regards convolution-norm-</w:t>
      </w:r>
      <w:proofErr w:type="spellStart"/>
      <w:r w:rsidRPr="00ED3ED0">
        <w:rPr>
          <w:rFonts w:ascii="Times New Roman" w:hAnsi="Times New Roman" w:cs="Times New Roman"/>
        </w:rPr>
        <w:t>ReLU</w:t>
      </w:r>
      <w:proofErr w:type="spellEnd"/>
      <w:r w:rsidRPr="00ED3ED0">
        <w:rPr>
          <w:rFonts w:ascii="Times New Roman" w:hAnsi="Times New Roman" w:cs="Times New Roman"/>
        </w:rPr>
        <w:t xml:space="preserve"> as the basic structure, to extract features from the input image of size </w:t>
      </w:r>
      <m:oMath>
        <m:r>
          <w:rPr>
            <w:rFonts w:ascii="Cambria Math" w:hAnsi="Cambria Math" w:cs="Times New Roman"/>
          </w:rPr>
          <m:t>256×256</m:t>
        </m:r>
      </m:oMath>
      <w:r w:rsidRPr="00ED3ED0">
        <w:rPr>
          <w:rFonts w:ascii="Times New Roman" w:hAnsi="Times New Roman" w:cs="Times New Roman"/>
        </w:rPr>
        <w:t xml:space="preserve"> and compress it </w:t>
      </w:r>
      <w:r w:rsidRPr="00ED3ED0">
        <w:rPr>
          <w:rFonts w:ascii="Times New Roman" w:hAnsi="Times New Roman" w:cs="Times New Roman"/>
        </w:rPr>
        <w:lastRenderedPageBreak/>
        <w:t xml:space="preserve">into a </w:t>
      </w:r>
      <m:oMath>
        <m:r>
          <w:rPr>
            <w:rFonts w:ascii="Cambria Math" w:hAnsi="Cambria Math" w:cs="Times New Roman"/>
          </w:rPr>
          <m:t>256×64×64</m:t>
        </m:r>
      </m:oMath>
      <w:r w:rsidRPr="00ED3ED0">
        <w:rPr>
          <w:rFonts w:ascii="Times New Roman" w:hAnsi="Times New Roman" w:cs="Times New Roman"/>
        </w:rPr>
        <w:t xml:space="preserve"> feature vector. The residual blocks exploit the mechanisms of skip connections and feature preservation to achieve more accurate and stable image translation. And the upsampling part is composed of transpose convolution-norm-</w:t>
      </w:r>
      <w:proofErr w:type="spellStart"/>
      <w:r w:rsidRPr="00ED3ED0">
        <w:rPr>
          <w:rFonts w:ascii="Times New Roman" w:hAnsi="Times New Roman" w:cs="Times New Roman"/>
        </w:rPr>
        <w:t>ReLU</w:t>
      </w:r>
      <w:proofErr w:type="spellEnd"/>
      <w:r w:rsidRPr="00ED3ED0">
        <w:rPr>
          <w:rFonts w:ascii="Times New Roman" w:hAnsi="Times New Roman" w:cs="Times New Roman"/>
        </w:rPr>
        <w:t xml:space="preserve">, to restore low-level features from the feature vector, and finally generate the transformed image. The discriminator adopts the network structure of </w:t>
      </w:r>
      <w:proofErr w:type="spellStart"/>
      <w:r w:rsidRPr="00ED3ED0">
        <w:rPr>
          <w:rFonts w:ascii="Times New Roman" w:hAnsi="Times New Roman" w:cs="Times New Roman"/>
        </w:rPr>
        <w:t>PatchGAN</w:t>
      </w:r>
      <w:proofErr w:type="spellEnd"/>
      <w:r w:rsidRPr="00ED3ED0">
        <w:rPr>
          <w:rFonts w:ascii="Times New Roman" w:hAnsi="Times New Roman" w:cs="Times New Roman"/>
        </w:rPr>
        <w:t xml:space="preserve">, with convolution-norm-leaky </w:t>
      </w:r>
      <w:proofErr w:type="spellStart"/>
      <w:r w:rsidRPr="00ED3ED0">
        <w:rPr>
          <w:rFonts w:ascii="Times New Roman" w:hAnsi="Times New Roman" w:cs="Times New Roman"/>
        </w:rPr>
        <w:t>ReLU</w:t>
      </w:r>
      <w:proofErr w:type="spellEnd"/>
      <w:r w:rsidRPr="00ED3ED0">
        <w:rPr>
          <w:rFonts w:ascii="Times New Roman" w:hAnsi="Times New Roman" w:cs="Times New Roman"/>
        </w:rPr>
        <w:t xml:space="preserve"> as the basic structure. If each </w:t>
      </w:r>
      <m:oMath>
        <m:r>
          <w:rPr>
            <w:rFonts w:ascii="Cambria Math" w:hAnsi="Cambria Math" w:cs="Times New Roman"/>
          </w:rPr>
          <m:t>N×N</m:t>
        </m:r>
      </m:oMath>
      <w:r w:rsidRPr="00ED3ED0">
        <w:rPr>
          <w:rFonts w:ascii="Times New Roman" w:hAnsi="Times New Roman" w:cs="Times New Roman"/>
        </w:rPr>
        <w:t xml:space="preserve"> patch in an image is real or false by stacking 5 layers of such structure, all responses of each patch are averaged to generate the ultimate result. This patch-based classification strategy intricately analyzes local features of an image, to effectively distinguish between the real and generated images.</w:t>
      </w:r>
    </w:p>
    <w:p w14:paraId="3C1600CB" w14:textId="77777777" w:rsidR="00EA1CCE" w:rsidRPr="00ED3ED0" w:rsidRDefault="00EA1CCE" w:rsidP="003D27AB">
      <w:pPr>
        <w:spacing w:line="480" w:lineRule="auto"/>
        <w:ind w:firstLineChars="200" w:firstLine="482"/>
        <w:rPr>
          <w:rFonts w:ascii="Times New Roman" w:hAnsi="Times New Roman" w:cs="Times New Roman"/>
        </w:rPr>
      </w:pPr>
      <w:r w:rsidRPr="00ED3ED0">
        <w:rPr>
          <w:rFonts w:ascii="Times New Roman" w:hAnsi="Times New Roman" w:cs="Times New Roman"/>
          <w:b/>
          <w:bCs/>
        </w:rPr>
        <w:t xml:space="preserve">Loss Function. </w:t>
      </w:r>
      <w:r w:rsidRPr="00ED3ED0">
        <w:rPr>
          <w:rFonts w:ascii="Times New Roman" w:hAnsi="Times New Roman" w:cs="Times New Roman"/>
        </w:rPr>
        <w:t xml:space="preserve">The loss function of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includes an adversarial loss, cycle consistency loss, and identity loss, defined as follows.</w:t>
      </w:r>
    </w:p>
    <w:p w14:paraId="5E45ECD5" w14:textId="77777777" w:rsidR="00455A43" w:rsidRPr="00ED3ED0" w:rsidRDefault="00455A43" w:rsidP="00ED3ED0">
      <w:pPr>
        <w:spacing w:line="480" w:lineRule="auto"/>
        <w:rPr>
          <w:rFonts w:ascii="Times New Roman" w:hAnsi="Times New Roman" w:cs="Times New Roman"/>
        </w:rPr>
      </w:pPr>
      <m:oMathPara>
        <m:oMath>
          <m:r>
            <w:rPr>
              <w:rFonts w:ascii="Cambria Math" w:hAnsi="Cambria Math" w:cs="Times New Roman"/>
            </w:rPr>
            <m:t>L</m:t>
          </m:r>
          <m:d>
            <m:dPr>
              <m:ctrlPr>
                <w:rPr>
                  <w:rFonts w:ascii="Cambria Math" w:hAnsi="Cambria Math" w:cs="Times New Roman"/>
                  <w:i/>
                </w:rPr>
              </m:ctrlPr>
            </m:dPr>
            <m:e>
              <m:r>
                <w:rPr>
                  <w:rFonts w:ascii="Cambria Math" w:hAnsi="Cambria Math" w:cs="Times New Roman"/>
                </w:rPr>
                <m:t>G,F,</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X</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Y</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GAN</m:t>
              </m:r>
            </m:sub>
          </m:sSub>
          <m:d>
            <m:dPr>
              <m:ctrlPr>
                <w:rPr>
                  <w:rFonts w:ascii="Cambria Math" w:hAnsi="Cambria Math" w:cs="Times New Roman"/>
                  <w:i/>
                </w:rPr>
              </m:ctrlPr>
            </m:dPr>
            <m:e>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Y</m:t>
                  </m:r>
                </m:sub>
              </m:sSub>
              <m:r>
                <w:rPr>
                  <w:rFonts w:ascii="Cambria Math" w:hAnsi="Cambria Math" w:cs="Times New Roman"/>
                </w:rPr>
                <m:t>,X,Y</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GAN</m:t>
              </m:r>
            </m:sub>
          </m:sSub>
          <m:d>
            <m:dPr>
              <m:ctrlPr>
                <w:rPr>
                  <w:rFonts w:ascii="Cambria Math" w:hAnsi="Cambria Math" w:cs="Times New Roman"/>
                  <w:i/>
                </w:rPr>
              </m:ctrlPr>
            </m:dPr>
            <m:e>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X</m:t>
                  </m:r>
                </m:sub>
              </m:sSub>
              <m:r>
                <w:rPr>
                  <w:rFonts w:ascii="Cambria Math" w:hAnsi="Cambria Math" w:cs="Times New Roman"/>
                </w:rPr>
                <m:t>,Y,X</m:t>
              </m:r>
            </m:e>
          </m:d>
          <m:r>
            <w:rPr>
              <w:rFonts w:ascii="Cambria Math" w:hAnsi="Cambria Math" w:cs="Times New Roman"/>
            </w:rPr>
            <m:t>+λ</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cyc</m:t>
              </m:r>
            </m:sub>
          </m:sSub>
          <m:d>
            <m:dPr>
              <m:ctrlPr>
                <w:rPr>
                  <w:rFonts w:ascii="Cambria Math" w:hAnsi="Cambria Math" w:cs="Times New Roman"/>
                  <w:i/>
                </w:rPr>
              </m:ctrlPr>
            </m:dPr>
            <m:e>
              <m:r>
                <w:rPr>
                  <w:rFonts w:ascii="Cambria Math" w:hAnsi="Cambria Math" w:cs="Times New Roman"/>
                </w:rPr>
                <m:t>G,F</m:t>
              </m:r>
            </m:e>
          </m:d>
          <m:r>
            <w:rPr>
              <w:rFonts w:ascii="Cambria Math" w:hAnsi="Cambria Math" w:cs="Times New Roman"/>
            </w:rPr>
            <m:t>+φ</m:t>
          </m:r>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identity</m:t>
              </m:r>
            </m:sub>
          </m:sSub>
          <m:r>
            <w:rPr>
              <w:rFonts w:ascii="Cambria Math" w:hAnsi="Cambria Math" w:cs="Times New Roman"/>
            </w:rPr>
            <m:t>(G,F)</m:t>
          </m:r>
        </m:oMath>
      </m:oMathPara>
    </w:p>
    <w:p w14:paraId="3B9B9839" w14:textId="2934CE0D" w:rsidR="00455A43" w:rsidRPr="00BB4382" w:rsidRDefault="00455A43" w:rsidP="00ED3ED0">
      <w:pPr>
        <w:spacing w:line="480" w:lineRule="auto"/>
        <w:rPr>
          <w:rFonts w:ascii="Times New Roman" w:hAnsi="Times New Roman" w:cs="Times New Roman"/>
          <w:b/>
          <w:bCs/>
          <w:i/>
        </w:rPr>
      </w:pPr>
      <w:r w:rsidRPr="00BB4382">
        <w:rPr>
          <w:rFonts w:ascii="Times New Roman" w:hAnsi="Times New Roman" w:cs="Times New Roman"/>
        </w:rPr>
        <w:t xml:space="preserve">Where </w:t>
      </w:r>
      <m:oMath>
        <m:r>
          <w:rPr>
            <w:rFonts w:ascii="Cambria Math" w:hAnsi="Cambria Math" w:cs="Times New Roman"/>
          </w:rPr>
          <m:t>x</m:t>
        </m:r>
      </m:oMath>
      <w:r w:rsidRPr="00BB4382">
        <w:rPr>
          <w:rFonts w:ascii="Times New Roman" w:hAnsi="Times New Roman" w:cs="Times New Roman"/>
        </w:rPr>
        <w:t xml:space="preserve">, </w:t>
      </w:r>
      <m:oMath>
        <m:r>
          <w:rPr>
            <w:rFonts w:ascii="Cambria Math" w:hAnsi="Cambria Math" w:cs="Times New Roman"/>
          </w:rPr>
          <m:t>y</m:t>
        </m:r>
      </m:oMath>
      <w:r w:rsidRPr="00BB4382">
        <w:rPr>
          <w:rFonts w:ascii="Times New Roman" w:hAnsi="Times New Roman" w:cs="Times New Roman"/>
          <w:iCs/>
        </w:rPr>
        <w:t xml:space="preserve"> are images from domain </w:t>
      </w:r>
      <m:oMath>
        <m:r>
          <w:rPr>
            <w:rFonts w:ascii="Cambria Math" w:hAnsi="Cambria Math" w:cs="Times New Roman"/>
          </w:rPr>
          <m:t>X</m:t>
        </m:r>
      </m:oMath>
      <w:r w:rsidRPr="00BB4382">
        <w:rPr>
          <w:rFonts w:ascii="Times New Roman" w:hAnsi="Times New Roman" w:cs="Times New Roman"/>
        </w:rPr>
        <w:t xml:space="preserve"> and</w:t>
      </w:r>
      <w:r w:rsidRPr="00BB4382">
        <w:rPr>
          <w:rFonts w:ascii="Times New Roman" w:hAnsi="Times New Roman" w:cs="Times New Roman"/>
          <w:i/>
        </w:rPr>
        <w:t xml:space="preserve"> </w:t>
      </w:r>
      <m:oMath>
        <m:r>
          <w:rPr>
            <w:rFonts w:ascii="Cambria Math" w:hAnsi="Cambria Math" w:cs="Times New Roman"/>
          </w:rPr>
          <m:t>Y</m:t>
        </m:r>
      </m:oMath>
      <w:r w:rsidRPr="00BB4382">
        <w:rPr>
          <w:rFonts w:ascii="Times New Roman" w:hAnsi="Times New Roman" w:cs="Times New Roman"/>
          <w:iCs/>
        </w:rPr>
        <w:t xml:space="preserve">, respectively. </w:t>
      </w:r>
      <m:oMath>
        <m:r>
          <w:rPr>
            <w:rFonts w:ascii="Cambria Math" w:hAnsi="Cambria Math" w:cs="Times New Roman"/>
          </w:rPr>
          <m:t>G</m:t>
        </m:r>
      </m:oMath>
      <w:r w:rsidRPr="00BB4382">
        <w:rPr>
          <w:rFonts w:ascii="Times New Roman" w:hAnsi="Times New Roman" w:cs="Times New Roman"/>
        </w:rPr>
        <w:t>,</w:t>
      </w:r>
      <w:r w:rsidRPr="00BB4382">
        <w:rPr>
          <w:rFonts w:ascii="Times New Roman" w:hAnsi="Times New Roman" w:cs="Times New Roman"/>
          <w:i/>
        </w:rPr>
        <w:t xml:space="preserve"> </w:t>
      </w:r>
      <m:oMath>
        <m:r>
          <w:rPr>
            <w:rFonts w:ascii="Cambria Math" w:hAnsi="Cambria Math" w:cs="Times New Roman"/>
          </w:rPr>
          <m:t>F</m:t>
        </m:r>
      </m:oMath>
      <w:r w:rsidRPr="00BB4382">
        <w:rPr>
          <w:rFonts w:ascii="Times New Roman" w:hAnsi="Times New Roman" w:cs="Times New Roman"/>
          <w:b/>
          <w:bCs/>
          <w:i/>
        </w:rPr>
        <w:t xml:space="preserve"> </w:t>
      </w:r>
      <w:r w:rsidRPr="00BB4382">
        <w:rPr>
          <w:rFonts w:ascii="Times New Roman" w:hAnsi="Times New Roman" w:cs="Times New Roman"/>
          <w:iCs/>
        </w:rPr>
        <w:t xml:space="preserve">represent generators,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Y</m:t>
            </m:r>
          </m:sub>
        </m:sSub>
      </m:oMath>
      <w:r w:rsidRPr="00BB4382">
        <w:rPr>
          <w:rFonts w:ascii="Times New Roman" w:hAnsi="Times New Roman" w:cs="Times New Roman"/>
        </w:rPr>
        <w:t>, and</w:t>
      </w:r>
      <w:r w:rsidRPr="00BB4382">
        <w:rPr>
          <w:rFonts w:ascii="Times New Roman" w:hAnsi="Times New Roman" w:cs="Times New Roman"/>
          <w:i/>
        </w:rPr>
        <w:t xml:space="preserve"> </w:t>
      </w:r>
      <m:oMath>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X</m:t>
            </m:r>
          </m:sub>
        </m:sSub>
      </m:oMath>
      <w:r w:rsidRPr="00BB4382">
        <w:rPr>
          <w:rFonts w:ascii="Times New Roman" w:hAnsi="Times New Roman" w:cs="Times New Roman"/>
          <w:i/>
        </w:rPr>
        <w:t xml:space="preserve"> </w:t>
      </w:r>
      <w:r w:rsidRPr="00BB4382">
        <w:rPr>
          <w:rFonts w:ascii="Times New Roman" w:hAnsi="Times New Roman" w:cs="Times New Roman"/>
          <w:iCs/>
        </w:rPr>
        <w:t>are discriminators.</w:t>
      </w:r>
    </w:p>
    <w:p w14:paraId="06522297" w14:textId="3B315095" w:rsidR="003575D8" w:rsidRPr="00ED3ED0" w:rsidRDefault="00EA1CCE" w:rsidP="003D27AB">
      <w:pPr>
        <w:spacing w:line="480" w:lineRule="auto"/>
        <w:ind w:firstLineChars="200" w:firstLine="480"/>
        <w:rPr>
          <w:rFonts w:ascii="Times New Roman" w:hAnsi="Times New Roman" w:cs="Times New Roman"/>
        </w:rPr>
      </w:pPr>
      <w:r w:rsidRPr="00ED3ED0">
        <w:rPr>
          <w:rFonts w:ascii="Times New Roman" w:hAnsi="Times New Roman" w:cs="Times New Roman"/>
        </w:rPr>
        <w:t>The adversarial loss is a binary cross-entropy loss function, which measures the gap between the generated and real images.</w:t>
      </w:r>
    </w:p>
    <w:p w14:paraId="1805BAD9" w14:textId="77777777" w:rsidR="003575D8" w:rsidRPr="00ED3ED0" w:rsidRDefault="00000000" w:rsidP="00ED3ED0">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GAN</m:t>
              </m:r>
            </m:sub>
          </m:sSub>
          <m:d>
            <m:dPr>
              <m:ctrlPr>
                <w:rPr>
                  <w:rFonts w:ascii="Cambria Math" w:hAnsi="Cambria Math" w:cs="Times New Roman"/>
                  <w:i/>
                </w:rPr>
              </m:ctrlPr>
            </m:dPr>
            <m:e>
              <m:r>
                <w:rPr>
                  <w:rFonts w:ascii="Cambria Math" w:hAnsi="Cambria Math" w:cs="Times New Roman"/>
                </w:rPr>
                <m:t>G,</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Y</m:t>
                  </m:r>
                </m:sub>
              </m:sSub>
              <m:r>
                <w:rPr>
                  <w:rFonts w:ascii="Cambria Math" w:hAnsi="Cambria Math" w:cs="Times New Roman"/>
                </w:rPr>
                <m:t>,X,Y</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y~</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y</m:t>
                  </m:r>
                </m:e>
              </m:d>
            </m:sub>
          </m:sSub>
          <m:d>
            <m:dPr>
              <m:begChr m:val="["/>
              <m:endChr m:val="]"/>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Y</m:t>
                      </m:r>
                    </m:sub>
                  </m:sSub>
                  <m:d>
                    <m:dPr>
                      <m:ctrlPr>
                        <w:rPr>
                          <w:rFonts w:ascii="Cambria Math" w:hAnsi="Cambria Math" w:cs="Times New Roman"/>
                          <w:i/>
                        </w:rPr>
                      </m:ctrlPr>
                    </m:dPr>
                    <m:e>
                      <m:r>
                        <w:rPr>
                          <w:rFonts w:ascii="Cambria Math" w:hAnsi="Cambria Math" w:cs="Times New Roman"/>
                        </w:rPr>
                        <m:t>y</m:t>
                      </m:r>
                    </m:e>
                  </m:d>
                </m:e>
              </m:func>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x</m:t>
                  </m:r>
                </m:e>
              </m:d>
            </m:sub>
          </m:sSub>
          <m:d>
            <m:dPr>
              <m:begChr m:val="["/>
              <m:endChr m:val="]"/>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log</m:t>
                  </m:r>
                </m:fName>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1-D</m:t>
                      </m:r>
                    </m:e>
                    <m:sub>
                      <m:r>
                        <w:rPr>
                          <w:rFonts w:ascii="Cambria Math" w:hAnsi="Cambria Math" w:cs="Times New Roman"/>
                        </w:rPr>
                        <m:t>Y</m:t>
                      </m:r>
                    </m:sub>
                  </m:sSub>
                  <m:d>
                    <m:dPr>
                      <m:ctrlPr>
                        <w:rPr>
                          <w:rFonts w:ascii="Cambria Math" w:hAnsi="Cambria Math" w:cs="Times New Roman"/>
                          <w:i/>
                        </w:rPr>
                      </m:ctrlPr>
                    </m:dPr>
                    <m:e>
                      <m:r>
                        <w:rPr>
                          <w:rFonts w:ascii="Cambria Math" w:hAnsi="Cambria Math" w:cs="Times New Roman"/>
                        </w:rPr>
                        <m:t>G(x)</m:t>
                      </m:r>
                    </m:e>
                  </m:d>
                </m:e>
              </m:func>
              <m:r>
                <w:rPr>
                  <w:rFonts w:ascii="Cambria Math" w:hAnsi="Cambria Math" w:cs="Times New Roman"/>
                </w:rPr>
                <m:t>)</m:t>
              </m:r>
            </m:e>
          </m:d>
        </m:oMath>
      </m:oMathPara>
    </w:p>
    <w:p w14:paraId="1780EA51" w14:textId="6DED3F64" w:rsidR="00EA1CCE" w:rsidRPr="00ED3ED0" w:rsidRDefault="00000000" w:rsidP="00ED3ED0">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GAN</m:t>
              </m:r>
            </m:sub>
          </m:sSub>
          <m:d>
            <m:dPr>
              <m:ctrlPr>
                <w:rPr>
                  <w:rFonts w:ascii="Cambria Math" w:hAnsi="Cambria Math" w:cs="Times New Roman"/>
                  <w:i/>
                </w:rPr>
              </m:ctrlPr>
            </m:dPr>
            <m:e>
              <m:r>
                <w:rPr>
                  <w:rFonts w:ascii="Cambria Math" w:hAnsi="Cambria Math" w:cs="Times New Roman"/>
                </w:rPr>
                <m:t>F,</m:t>
              </m:r>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X</m:t>
                  </m:r>
                </m:sub>
              </m:sSub>
              <m:r>
                <w:rPr>
                  <w:rFonts w:ascii="Cambria Math" w:hAnsi="Cambria Math" w:cs="Times New Roman"/>
                </w:rPr>
                <m:t>,Y,X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y~</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y</m:t>
                  </m:r>
                </m:e>
              </m:d>
            </m:sub>
          </m:sSub>
          <m:d>
            <m:dPr>
              <m:begChr m:val="["/>
              <m:endChr m:val="]"/>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log</m:t>
                  </m:r>
                </m:fName>
                <m:e>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X</m:t>
                      </m:r>
                    </m:sub>
                  </m:sSub>
                  <m:d>
                    <m:dPr>
                      <m:ctrlPr>
                        <w:rPr>
                          <w:rFonts w:ascii="Cambria Math" w:hAnsi="Cambria Math" w:cs="Times New Roman"/>
                          <w:i/>
                        </w:rPr>
                      </m:ctrlPr>
                    </m:dPr>
                    <m:e>
                      <m:r>
                        <w:rPr>
                          <w:rFonts w:ascii="Cambria Math" w:hAnsi="Cambria Math" w:cs="Times New Roman"/>
                        </w:rPr>
                        <m:t>x</m:t>
                      </m:r>
                    </m:e>
                  </m:d>
                </m:e>
              </m:func>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y~</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y</m:t>
                  </m:r>
                </m:e>
              </m:d>
            </m:sub>
          </m:sSub>
          <m:d>
            <m:dPr>
              <m:begChr m:val="["/>
              <m:endChr m:val="]"/>
              <m:ctrlPr>
                <w:rPr>
                  <w:rFonts w:ascii="Cambria Math" w:hAnsi="Cambria Math" w:cs="Times New Roman"/>
                  <w:i/>
                </w:rPr>
              </m:ctrlPr>
            </m:dPr>
            <m:e>
              <m:func>
                <m:funcPr>
                  <m:ctrlPr>
                    <w:rPr>
                      <w:rFonts w:ascii="Cambria Math" w:hAnsi="Cambria Math" w:cs="Times New Roman"/>
                      <w:i/>
                    </w:rPr>
                  </m:ctrlPr>
                </m:funcPr>
                <m:fName>
                  <m:r>
                    <m:rPr>
                      <m:sty m:val="p"/>
                    </m:rPr>
                    <w:rPr>
                      <w:rFonts w:ascii="Cambria Math" w:hAnsi="Cambria Math" w:cs="Times New Roman"/>
                    </w:rPr>
                    <m:t>log</m:t>
                  </m:r>
                </m:fName>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1-D</m:t>
                      </m:r>
                    </m:e>
                    <m:sub>
                      <m:r>
                        <w:rPr>
                          <w:rFonts w:ascii="Cambria Math" w:hAnsi="Cambria Math" w:cs="Times New Roman"/>
                        </w:rPr>
                        <m:t>X</m:t>
                      </m:r>
                    </m:sub>
                  </m:sSub>
                  <m:d>
                    <m:dPr>
                      <m:ctrlPr>
                        <w:rPr>
                          <w:rFonts w:ascii="Cambria Math" w:hAnsi="Cambria Math" w:cs="Times New Roman"/>
                          <w:i/>
                        </w:rPr>
                      </m:ctrlPr>
                    </m:dPr>
                    <m:e>
                      <m:r>
                        <w:rPr>
                          <w:rFonts w:ascii="Cambria Math" w:hAnsi="Cambria Math" w:cs="Times New Roman"/>
                        </w:rPr>
                        <m:t>F(y)</m:t>
                      </m:r>
                    </m:e>
                  </m:d>
                </m:e>
              </m:func>
              <m:r>
                <w:rPr>
                  <w:rFonts w:ascii="Cambria Math" w:hAnsi="Cambria Math" w:cs="Times New Roman"/>
                </w:rPr>
                <m:t>)</m:t>
              </m:r>
            </m:e>
          </m:d>
        </m:oMath>
      </m:oMathPara>
    </w:p>
    <w:p w14:paraId="47A9DCDF" w14:textId="6079D7C6" w:rsidR="00EA1CCE" w:rsidRPr="00ED3ED0" w:rsidRDefault="00EA1CCE" w:rsidP="003D27AB">
      <w:pPr>
        <w:spacing w:line="480" w:lineRule="auto"/>
        <w:ind w:firstLineChars="200" w:firstLine="480"/>
        <w:rPr>
          <w:rFonts w:ascii="Times New Roman" w:hAnsi="Times New Roman" w:cs="Times New Roman"/>
        </w:rPr>
      </w:pPr>
      <w:r w:rsidRPr="00ED3ED0">
        <w:rPr>
          <w:rFonts w:ascii="Times New Roman" w:hAnsi="Times New Roman" w:cs="Times New Roman"/>
        </w:rPr>
        <w:t xml:space="preserve">The cycle consistency loss measures the difference between the original and </w:t>
      </w:r>
      <w:r w:rsidRPr="00ED3ED0">
        <w:rPr>
          <w:rFonts w:ascii="Times New Roman" w:hAnsi="Times New Roman" w:cs="Times New Roman"/>
        </w:rPr>
        <w:lastRenderedPageBreak/>
        <w:t>reconstructed image using the mean squared error function. This ensures that the generators accurately transform the image between the original and target domains, while maintaining the consistency of the image content and structure.</w:t>
      </w:r>
    </w:p>
    <w:p w14:paraId="27128AEE" w14:textId="77777777" w:rsidR="003575D8" w:rsidRPr="00ED3ED0" w:rsidRDefault="00000000" w:rsidP="00ED3ED0">
      <w:pPr>
        <w:spacing w:line="48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cyc</m:t>
              </m:r>
            </m:sub>
          </m:sSub>
          <m:r>
            <w:rPr>
              <w:rFonts w:ascii="Cambria Math" w:hAnsi="Cambria Math" w:cs="Times New Roman"/>
            </w:rPr>
            <m:t>(G,F)=</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x</m:t>
                  </m:r>
                </m:e>
              </m:d>
            </m:sub>
          </m:sSub>
          <m:d>
            <m:dPr>
              <m:begChr m:val="["/>
              <m:endChr m:val="]"/>
              <m:ctrlPr>
                <w:rPr>
                  <w:rFonts w:ascii="Cambria Math" w:hAnsi="Cambria Math" w:cs="Times New Roman"/>
                  <w:i/>
                </w:rPr>
              </m:ctrlPr>
            </m:dPr>
            <m:e>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x</m:t>
                              </m:r>
                            </m:e>
                          </m:d>
                        </m:e>
                      </m:d>
                      <m:r>
                        <w:rPr>
                          <w:rFonts w:ascii="Cambria Math" w:hAnsi="Cambria Math" w:cs="Times New Roman"/>
                        </w:rPr>
                        <m:t>-x</m:t>
                      </m:r>
                    </m:e>
                  </m:d>
                </m:e>
                <m:sub>
                  <m:r>
                    <w:rPr>
                      <w:rFonts w:ascii="Cambria Math" w:hAnsi="Cambria Math" w:cs="Times New Roman"/>
                    </w:rPr>
                    <m:t>1</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y~</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y</m:t>
                  </m:r>
                </m:e>
              </m:d>
            </m:sub>
          </m:sSub>
          <m:d>
            <m:dPr>
              <m:begChr m:val="["/>
              <m:endChr m:val="]"/>
              <m:ctrlPr>
                <w:rPr>
                  <w:rFonts w:ascii="Cambria Math" w:hAnsi="Cambria Math" w:cs="Times New Roman"/>
                  <w:i/>
                </w:rPr>
              </m:ctrlPr>
            </m:dPr>
            <m:e>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y</m:t>
                              </m:r>
                            </m:e>
                          </m:d>
                        </m:e>
                      </m:d>
                      <m:r>
                        <w:rPr>
                          <w:rFonts w:ascii="Cambria Math" w:hAnsi="Cambria Math" w:cs="Times New Roman"/>
                        </w:rPr>
                        <m:t>-y</m:t>
                      </m:r>
                    </m:e>
                  </m:d>
                </m:e>
                <m:sub>
                  <m:r>
                    <w:rPr>
                      <w:rFonts w:ascii="Cambria Math" w:hAnsi="Cambria Math" w:cs="Times New Roman"/>
                    </w:rPr>
                    <m:t>1</m:t>
                  </m:r>
                </m:sub>
              </m:sSub>
            </m:e>
          </m:d>
        </m:oMath>
      </m:oMathPara>
    </w:p>
    <w:p w14:paraId="5058EDC8" w14:textId="77777777" w:rsidR="003575D8" w:rsidRPr="00ED3ED0" w:rsidRDefault="003575D8" w:rsidP="00ED3ED0">
      <w:pPr>
        <w:spacing w:line="480" w:lineRule="auto"/>
        <w:rPr>
          <w:rFonts w:ascii="Times New Roman" w:hAnsi="Times New Roman" w:cs="Times New Roman"/>
        </w:rPr>
      </w:pPr>
      <w:r w:rsidRPr="00ED3ED0">
        <w:rPr>
          <w:rFonts w:ascii="Times New Roman" w:hAnsi="Times New Roman" w:cs="Times New Roman"/>
        </w:rPr>
        <w:t xml:space="preserve">Where </w:t>
      </w:r>
      <m:oMath>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m:t>
                </m:r>
              </m:e>
            </m:d>
          </m:e>
          <m:sub>
            <m:r>
              <w:rPr>
                <w:rFonts w:ascii="Cambria Math" w:hAnsi="Cambria Math" w:cs="Times New Roman"/>
              </w:rPr>
              <m:t>1</m:t>
            </m:r>
          </m:sub>
        </m:sSub>
      </m:oMath>
      <w:r w:rsidRPr="00ED3ED0">
        <w:rPr>
          <w:rFonts w:ascii="Times New Roman" w:hAnsi="Times New Roman" w:cs="Times New Roman"/>
        </w:rPr>
        <w:t xml:space="preserve"> is the L1 norm.</w:t>
      </w:r>
    </w:p>
    <w:p w14:paraId="37248ADC" w14:textId="1CE7E922" w:rsidR="00EA1CCE" w:rsidRPr="00ED3ED0" w:rsidRDefault="00EA1CCE" w:rsidP="003D27AB">
      <w:pPr>
        <w:spacing w:line="480" w:lineRule="auto"/>
        <w:ind w:firstLineChars="200" w:firstLine="480"/>
        <w:rPr>
          <w:rFonts w:ascii="Times New Roman" w:hAnsi="Times New Roman" w:cs="Times New Roman"/>
        </w:rPr>
      </w:pPr>
      <w:r w:rsidRPr="00ED3ED0">
        <w:rPr>
          <w:rFonts w:ascii="Times New Roman" w:hAnsi="Times New Roman" w:cs="Times New Roman"/>
        </w:rPr>
        <w:t>Additionally, the identity loss promotes the generator to preserve the content and structure of the input image.</w:t>
      </w:r>
    </w:p>
    <w:p w14:paraId="5C1BD9C0" w14:textId="77777777" w:rsidR="003575D8" w:rsidRPr="00ED3ED0" w:rsidRDefault="00000000" w:rsidP="00ED3ED0">
      <w:pPr>
        <w:spacing w:line="480" w:lineRule="auto"/>
        <w:rPr>
          <w:rFonts w:ascii="Times New Roman" w:hAnsi="Times New Roman" w:cs="Times New Roman"/>
          <w:i/>
        </w:rPr>
      </w:pPr>
      <m:oMathPara>
        <m:oMath>
          <m:sSub>
            <m:sSubPr>
              <m:ctrlPr>
                <w:rPr>
                  <w:rFonts w:ascii="Cambria Math" w:hAnsi="Cambria Math" w:cs="Times New Roman"/>
                  <w:i/>
                </w:rPr>
              </m:ctrlPr>
            </m:sSubPr>
            <m:e>
              <m:r>
                <w:rPr>
                  <w:rFonts w:ascii="Cambria Math" w:hAnsi="Cambria Math" w:cs="Times New Roman"/>
                </w:rPr>
                <m:t>L</m:t>
              </m:r>
            </m:e>
            <m:sub>
              <m:r>
                <w:rPr>
                  <w:rFonts w:ascii="Cambria Math" w:hAnsi="Cambria Math" w:cs="Times New Roman"/>
                </w:rPr>
                <m:t>identity</m:t>
              </m:r>
            </m:sub>
          </m:sSub>
          <m:r>
            <w:rPr>
              <w:rFonts w:ascii="Cambria Math" w:hAnsi="Cambria Math" w:cs="Times New Roman"/>
            </w:rPr>
            <m:t>(G,F)=</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y~</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y</m:t>
                  </m:r>
                </m:e>
              </m:d>
            </m:sub>
          </m:sSub>
          <m:d>
            <m:dPr>
              <m:begChr m:val="["/>
              <m:endChr m:val="]"/>
              <m:ctrlPr>
                <w:rPr>
                  <w:rFonts w:ascii="Cambria Math" w:hAnsi="Cambria Math" w:cs="Times New Roman"/>
                  <w:i/>
                </w:rPr>
              </m:ctrlPr>
            </m:dPr>
            <m:e>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G</m:t>
                      </m:r>
                      <m:d>
                        <m:dPr>
                          <m:ctrlPr>
                            <w:rPr>
                              <w:rFonts w:ascii="Cambria Math" w:hAnsi="Cambria Math" w:cs="Times New Roman"/>
                              <w:i/>
                            </w:rPr>
                          </m:ctrlPr>
                        </m:dPr>
                        <m:e>
                          <m:r>
                            <w:rPr>
                              <w:rFonts w:ascii="Cambria Math" w:hAnsi="Cambria Math" w:cs="Times New Roman"/>
                            </w:rPr>
                            <m:t>y</m:t>
                          </m:r>
                        </m:e>
                      </m:d>
                      <m:r>
                        <w:rPr>
                          <w:rFonts w:ascii="Cambria Math" w:hAnsi="Cambria Math" w:cs="Times New Roman"/>
                        </w:rPr>
                        <m:t>-y</m:t>
                      </m:r>
                    </m:e>
                  </m:d>
                </m:e>
                <m:sub>
                  <m:r>
                    <w:rPr>
                      <w:rFonts w:ascii="Cambria Math" w:hAnsi="Cambria Math" w:cs="Times New Roman"/>
                    </w:rPr>
                    <m:t>1</m:t>
                  </m:r>
                </m:sub>
              </m:sSub>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data</m:t>
                  </m:r>
                </m:sub>
              </m:sSub>
              <m:d>
                <m:dPr>
                  <m:ctrlPr>
                    <w:rPr>
                      <w:rFonts w:ascii="Cambria Math" w:hAnsi="Cambria Math" w:cs="Times New Roman"/>
                      <w:i/>
                    </w:rPr>
                  </m:ctrlPr>
                </m:dPr>
                <m:e>
                  <m:r>
                    <w:rPr>
                      <w:rFonts w:ascii="Cambria Math" w:hAnsi="Cambria Math" w:cs="Times New Roman"/>
                    </w:rPr>
                    <m:t>x</m:t>
                  </m:r>
                </m:e>
              </m:d>
            </m:sub>
          </m:sSub>
          <m:d>
            <m:dPr>
              <m:begChr m:val="["/>
              <m:endChr m:val="]"/>
              <m:ctrlPr>
                <w:rPr>
                  <w:rFonts w:ascii="Cambria Math" w:hAnsi="Cambria Math" w:cs="Times New Roman"/>
                  <w:i/>
                </w:rPr>
              </m:ctrlPr>
            </m:dPr>
            <m:e>
              <m:sSub>
                <m:sSubPr>
                  <m:ctrlPr>
                    <w:rPr>
                      <w:rFonts w:ascii="Cambria Math" w:hAnsi="Cambria Math" w:cs="Times New Roman"/>
                      <w:i/>
                    </w:rPr>
                  </m:ctrlPr>
                </m:sSubPr>
                <m:e>
                  <m:d>
                    <m:dPr>
                      <m:begChr m:val="‖"/>
                      <m:endChr m:val="‖"/>
                      <m:ctrlPr>
                        <w:rPr>
                          <w:rFonts w:ascii="Cambria Math" w:hAnsi="Cambria Math" w:cs="Times New Roman"/>
                          <w:i/>
                        </w:rPr>
                      </m:ctrlPr>
                    </m:dPr>
                    <m:e>
                      <m:r>
                        <w:rPr>
                          <w:rFonts w:ascii="Cambria Math" w:hAnsi="Cambria Math" w:cs="Times New Roman"/>
                        </w:rPr>
                        <m:t>F(x)-x</m:t>
                      </m:r>
                    </m:e>
                  </m:d>
                </m:e>
                <m:sub>
                  <m:r>
                    <w:rPr>
                      <w:rFonts w:ascii="Cambria Math" w:hAnsi="Cambria Math" w:cs="Times New Roman"/>
                    </w:rPr>
                    <m:t>1</m:t>
                  </m:r>
                </m:sub>
              </m:sSub>
            </m:e>
          </m:d>
        </m:oMath>
      </m:oMathPara>
    </w:p>
    <w:p w14:paraId="021140E8" w14:textId="77777777" w:rsidR="00EA1CCE" w:rsidRPr="00ED3ED0" w:rsidRDefault="00EA1CCE" w:rsidP="003D27AB">
      <w:pPr>
        <w:spacing w:line="480" w:lineRule="auto"/>
        <w:ind w:firstLineChars="200" w:firstLine="480"/>
        <w:rPr>
          <w:rFonts w:ascii="Times New Roman" w:hAnsi="Times New Roman" w:cs="Times New Roman"/>
        </w:rPr>
      </w:pPr>
      <w:r w:rsidRPr="00ED3ED0">
        <w:rPr>
          <w:rFonts w:ascii="Times New Roman" w:hAnsi="Times New Roman" w:cs="Times New Roman"/>
        </w:rPr>
        <w:t xml:space="preserve">By jointly optimizing these loss functions, the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model achieves the desired image transformations between domains, and generates visually indistinguishable images from the real ones.</w:t>
      </w:r>
    </w:p>
    <w:p w14:paraId="07CFC593" w14:textId="77777777" w:rsidR="003D27AB" w:rsidRDefault="00EA1CCE" w:rsidP="003D27AB">
      <w:pPr>
        <w:spacing w:line="480" w:lineRule="auto"/>
        <w:ind w:firstLineChars="200" w:firstLine="482"/>
        <w:rPr>
          <w:rFonts w:ascii="Times New Roman" w:hAnsi="Times New Roman" w:cs="Times New Roman"/>
        </w:rPr>
      </w:pPr>
      <w:r w:rsidRPr="00ED3ED0">
        <w:rPr>
          <w:rFonts w:ascii="Times New Roman" w:hAnsi="Times New Roman" w:cs="Times New Roman"/>
          <w:b/>
          <w:bCs/>
        </w:rPr>
        <w:t>Model training.</w:t>
      </w:r>
      <w:r w:rsidRPr="00ED3ED0">
        <w:rPr>
          <w:rFonts w:ascii="Times New Roman" w:hAnsi="Times New Roman" w:cs="Times New Roman"/>
        </w:rPr>
        <w:t xml:space="preserve"> To train and evaluate the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model, these collected B-mode images of 20 BI-RADS 3 and 209 BI-RADS 4A malignant lesions in SW from 2015 to 2020 were regarded as two domains respectively, and then 209 synthetic BI-RADS 3 B-mode images were obtained in BI-RADS 4A to BI-RADS 3 directions by ten-fold cross-validation. Similarly, using color Doppler images of these above-mentioned BI-RADS 3 and BI-RADS 4A lesions as input domains of the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model, 209 synthetic BI-RADS 3 color Doppler images can also be gotten. Consequently, we obtained a total of 209 generated BI-RADS 3 image pairs (including B-mode and color Doppler images of the same lesion) on the two trained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models. During training, the Adam optimizer was applied with a learning rate of 0.002 and a batch size of 1. The model underwent training for 100 epochs</w:t>
      </w:r>
      <w:r w:rsidR="003D27AB">
        <w:rPr>
          <w:rFonts w:ascii="Times New Roman" w:hAnsi="Times New Roman" w:cs="Times New Roman"/>
        </w:rPr>
        <w:t>.</w:t>
      </w:r>
    </w:p>
    <w:p w14:paraId="26D3DEB9" w14:textId="68F7DC6A" w:rsidR="00835677" w:rsidRPr="008F438F" w:rsidRDefault="00835677" w:rsidP="003D27AB">
      <w:pPr>
        <w:spacing w:line="480" w:lineRule="auto"/>
        <w:rPr>
          <w:rFonts w:ascii="Times New Roman" w:hAnsi="Times New Roman" w:cs="Times New Roman"/>
        </w:rPr>
      </w:pPr>
      <w:r>
        <w:rPr>
          <w:rFonts w:ascii="Times New Roman" w:hAnsi="Times New Roman" w:cs="Times New Roman" w:hint="eastAsia"/>
          <w:b/>
          <w:bCs/>
        </w:rPr>
        <w:lastRenderedPageBreak/>
        <w:t>S</w:t>
      </w:r>
      <w:r>
        <w:rPr>
          <w:rFonts w:ascii="Times New Roman" w:hAnsi="Times New Roman" w:cs="Times New Roman"/>
          <w:b/>
          <w:bCs/>
        </w:rPr>
        <w:t>upplementary Table1</w:t>
      </w:r>
      <w:r>
        <w:rPr>
          <w:rFonts w:ascii="Times New Roman" w:hAnsi="Times New Roman" w:cs="Times New Roman"/>
        </w:rPr>
        <w:t>. The detailed structure of the ResNet50 network.</w:t>
      </w:r>
    </w:p>
    <w:tbl>
      <w:tblPr>
        <w:tblStyle w:val="21"/>
        <w:tblW w:w="0" w:type="auto"/>
        <w:tblBorders>
          <w:top w:val="none" w:sz="0" w:space="0" w:color="auto"/>
          <w:bottom w:val="none" w:sz="0" w:space="0" w:color="auto"/>
        </w:tblBorders>
        <w:tblLook w:val="04A0" w:firstRow="1" w:lastRow="0" w:firstColumn="1" w:lastColumn="0" w:noHBand="0" w:noVBand="1"/>
      </w:tblPr>
      <w:tblGrid>
        <w:gridCol w:w="2268"/>
        <w:gridCol w:w="2268"/>
        <w:gridCol w:w="3685"/>
      </w:tblGrid>
      <w:tr w:rsidR="00835677" w14:paraId="0BF6CA92" w14:textId="77777777" w:rsidTr="007018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8" w:space="0" w:color="auto"/>
              <w:bottom w:val="single" w:sz="8" w:space="0" w:color="auto"/>
            </w:tcBorders>
            <w:vAlign w:val="center"/>
          </w:tcPr>
          <w:p w14:paraId="29141C20" w14:textId="77777777" w:rsidR="00835677" w:rsidRPr="008A60A3" w:rsidRDefault="00835677" w:rsidP="007018A4">
            <w:pPr>
              <w:jc w:val="center"/>
              <w:rPr>
                <w:rFonts w:ascii="Times New Roman" w:hAnsi="Times New Roman" w:cs="Times New Roman"/>
                <w:b w:val="0"/>
                <w:bCs w:val="0"/>
              </w:rPr>
            </w:pPr>
            <w:r w:rsidRPr="008A60A3">
              <w:rPr>
                <w:rFonts w:ascii="Times New Roman" w:hAnsi="Times New Roman" w:cs="Times New Roman"/>
                <w:b w:val="0"/>
                <w:bCs w:val="0"/>
              </w:rPr>
              <w:t>Layer name</w:t>
            </w:r>
          </w:p>
        </w:tc>
        <w:tc>
          <w:tcPr>
            <w:tcW w:w="2268" w:type="dxa"/>
            <w:tcBorders>
              <w:top w:val="single" w:sz="8" w:space="0" w:color="auto"/>
              <w:bottom w:val="single" w:sz="8" w:space="0" w:color="auto"/>
            </w:tcBorders>
            <w:vAlign w:val="center"/>
          </w:tcPr>
          <w:p w14:paraId="0387C4F4" w14:textId="77777777" w:rsidR="00835677" w:rsidRPr="008A60A3" w:rsidRDefault="00835677"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A60A3">
              <w:rPr>
                <w:rFonts w:ascii="Times New Roman" w:hAnsi="Times New Roman" w:cs="Times New Roman"/>
                <w:b w:val="0"/>
                <w:bCs w:val="0"/>
              </w:rPr>
              <w:t>Output size</w:t>
            </w:r>
          </w:p>
        </w:tc>
        <w:tc>
          <w:tcPr>
            <w:tcW w:w="3685" w:type="dxa"/>
            <w:tcBorders>
              <w:top w:val="single" w:sz="8" w:space="0" w:color="auto"/>
              <w:bottom w:val="single" w:sz="8" w:space="0" w:color="auto"/>
            </w:tcBorders>
            <w:vAlign w:val="center"/>
          </w:tcPr>
          <w:p w14:paraId="0A9B8981" w14:textId="77777777" w:rsidR="00835677" w:rsidRPr="008A60A3" w:rsidRDefault="00835677"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8A60A3">
              <w:rPr>
                <w:rFonts w:ascii="Times New Roman" w:hAnsi="Times New Roman" w:cs="Times New Roman"/>
                <w:b w:val="0"/>
                <w:bCs w:val="0"/>
              </w:rPr>
              <w:t>50-layer</w:t>
            </w:r>
          </w:p>
        </w:tc>
      </w:tr>
      <w:tr w:rsidR="00835677" w14:paraId="3A90D313" w14:textId="77777777" w:rsidTr="00701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8" w:space="0" w:color="auto"/>
              <w:bottom w:val="none" w:sz="0" w:space="0" w:color="auto"/>
            </w:tcBorders>
            <w:vAlign w:val="center"/>
          </w:tcPr>
          <w:p w14:paraId="15C5F911" w14:textId="77777777" w:rsidR="00835677" w:rsidRPr="008A60A3" w:rsidRDefault="00835677" w:rsidP="007018A4">
            <w:pPr>
              <w:jc w:val="center"/>
              <w:rPr>
                <w:rFonts w:ascii="Times New Roman" w:hAnsi="Times New Roman" w:cs="Times New Roman"/>
                <w:b w:val="0"/>
                <w:bCs w:val="0"/>
              </w:rPr>
            </w:pPr>
            <w:r w:rsidRPr="008A60A3">
              <w:rPr>
                <w:rFonts w:ascii="Times New Roman" w:hAnsi="Times New Roman" w:cs="Times New Roman"/>
                <w:b w:val="0"/>
                <w:bCs w:val="0"/>
              </w:rPr>
              <w:t>Conv1</w:t>
            </w:r>
          </w:p>
        </w:tc>
        <w:tc>
          <w:tcPr>
            <w:tcW w:w="2268" w:type="dxa"/>
            <w:tcBorders>
              <w:top w:val="single" w:sz="8" w:space="0" w:color="auto"/>
              <w:bottom w:val="none" w:sz="0" w:space="0" w:color="auto"/>
            </w:tcBorders>
            <w:vAlign w:val="center"/>
          </w:tcPr>
          <w:p w14:paraId="66F0B33A" w14:textId="77777777" w:rsidR="00835677" w:rsidRPr="008A60A3" w:rsidRDefault="00835677"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m:oMathPara>
              <m:oMath>
                <m:r>
                  <m:rPr>
                    <m:nor/>
                  </m:rPr>
                  <w:rPr>
                    <w:rFonts w:ascii="Times New Roman" w:hAnsi="Times New Roman" w:cs="Times New Roman"/>
                  </w:rPr>
                  <m:t>112×112</m:t>
                </m:r>
              </m:oMath>
            </m:oMathPara>
          </w:p>
        </w:tc>
        <w:tc>
          <w:tcPr>
            <w:tcW w:w="3685" w:type="dxa"/>
            <w:tcBorders>
              <w:top w:val="single" w:sz="8" w:space="0" w:color="auto"/>
              <w:bottom w:val="none" w:sz="0" w:space="0" w:color="auto"/>
            </w:tcBorders>
            <w:vAlign w:val="center"/>
          </w:tcPr>
          <w:p w14:paraId="3B189ECC" w14:textId="77777777" w:rsidR="00835677" w:rsidRPr="008A60A3" w:rsidRDefault="00835677"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m:oMath>
              <m:r>
                <m:rPr>
                  <m:nor/>
                </m:rPr>
                <w:rPr>
                  <w:rFonts w:ascii="Times New Roman" w:hAnsi="Times New Roman" w:cs="Times New Roman"/>
                  <w:color w:val="000000" w:themeColor="text1"/>
                </w:rPr>
                <m:t>7×7</m:t>
              </m:r>
            </m:oMath>
            <w:r w:rsidRPr="008A60A3">
              <w:rPr>
                <w:rFonts w:ascii="Times New Roman" w:hAnsi="Times New Roman" w:cs="Times New Roman"/>
                <w:color w:val="000000" w:themeColor="text1"/>
              </w:rPr>
              <w:t>, 64, Stride 2</w:t>
            </w:r>
          </w:p>
        </w:tc>
      </w:tr>
      <w:tr w:rsidR="00835677" w14:paraId="1855199F" w14:textId="77777777" w:rsidTr="007018A4">
        <w:trPr>
          <w:trHeight w:val="111"/>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60FE4702" w14:textId="77777777" w:rsidR="00835677" w:rsidRPr="008A60A3" w:rsidRDefault="00835677" w:rsidP="007018A4">
            <w:pPr>
              <w:jc w:val="center"/>
              <w:rPr>
                <w:rFonts w:ascii="Times New Roman" w:hAnsi="Times New Roman" w:cs="Times New Roman"/>
                <w:b w:val="0"/>
                <w:bCs w:val="0"/>
              </w:rPr>
            </w:pPr>
            <w:r w:rsidRPr="008A60A3">
              <w:rPr>
                <w:rFonts w:ascii="Times New Roman" w:hAnsi="Times New Roman" w:cs="Times New Roman"/>
                <w:b w:val="0"/>
                <w:bCs w:val="0"/>
              </w:rPr>
              <w:t>Conv2_x</w:t>
            </w:r>
          </w:p>
        </w:tc>
        <w:tc>
          <w:tcPr>
            <w:tcW w:w="2268" w:type="dxa"/>
            <w:vMerge w:val="restart"/>
            <w:vAlign w:val="center"/>
          </w:tcPr>
          <w:p w14:paraId="15F70008" w14:textId="77777777" w:rsidR="00835677" w:rsidRPr="008A60A3" w:rsidRDefault="00835677"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Para>
              <m:oMath>
                <m:r>
                  <m:rPr>
                    <m:nor/>
                  </m:rPr>
                  <w:rPr>
                    <w:rFonts w:ascii="Times New Roman" w:hAnsi="Times New Roman" w:cs="Times New Roman"/>
                    <w:color w:val="000000" w:themeColor="text1"/>
                  </w:rPr>
                  <m:t>56×56</m:t>
                </m:r>
              </m:oMath>
            </m:oMathPara>
          </w:p>
        </w:tc>
        <w:tc>
          <w:tcPr>
            <w:tcW w:w="3685" w:type="dxa"/>
            <w:vAlign w:val="center"/>
          </w:tcPr>
          <w:p w14:paraId="3FC8E063" w14:textId="77777777" w:rsidR="00835677" w:rsidRPr="008A60A3" w:rsidRDefault="00835677"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
              <m:r>
                <m:rPr>
                  <m:nor/>
                </m:rPr>
                <w:rPr>
                  <w:rFonts w:ascii="Times New Roman" w:hAnsi="Times New Roman" w:cs="Times New Roman"/>
                  <w:color w:val="000000" w:themeColor="text1"/>
                </w:rPr>
                <m:t>3×3</m:t>
              </m:r>
            </m:oMath>
            <w:r w:rsidRPr="008A60A3">
              <w:rPr>
                <w:rFonts w:ascii="Times New Roman" w:hAnsi="Times New Roman" w:cs="Times New Roman"/>
                <w:color w:val="000000" w:themeColor="text1"/>
              </w:rPr>
              <w:t>, max pool, Stride 2</w:t>
            </w:r>
          </w:p>
        </w:tc>
      </w:tr>
      <w:tr w:rsidR="00835677" w14:paraId="4C304D4A" w14:textId="77777777" w:rsidTr="007018A4">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268" w:type="dxa"/>
            <w:vMerge/>
            <w:tcBorders>
              <w:top w:val="none" w:sz="0" w:space="0" w:color="auto"/>
              <w:bottom w:val="none" w:sz="0" w:space="0" w:color="auto"/>
            </w:tcBorders>
            <w:vAlign w:val="center"/>
          </w:tcPr>
          <w:p w14:paraId="13C4B292" w14:textId="77777777" w:rsidR="00835677" w:rsidRPr="008A60A3" w:rsidRDefault="00835677" w:rsidP="007018A4">
            <w:pPr>
              <w:jc w:val="center"/>
              <w:rPr>
                <w:rFonts w:ascii="Times New Roman" w:hAnsi="Times New Roman" w:cs="Times New Roman"/>
              </w:rPr>
            </w:pPr>
          </w:p>
        </w:tc>
        <w:tc>
          <w:tcPr>
            <w:tcW w:w="2268" w:type="dxa"/>
            <w:vMerge/>
            <w:tcBorders>
              <w:top w:val="none" w:sz="0" w:space="0" w:color="auto"/>
              <w:bottom w:val="none" w:sz="0" w:space="0" w:color="auto"/>
            </w:tcBorders>
            <w:vAlign w:val="center"/>
          </w:tcPr>
          <w:p w14:paraId="7C033B4A" w14:textId="77777777" w:rsidR="00835677" w:rsidRPr="008A60A3" w:rsidRDefault="00835677" w:rsidP="007018A4">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rPr>
            </w:pPr>
          </w:p>
        </w:tc>
        <w:tc>
          <w:tcPr>
            <w:tcW w:w="3685" w:type="dxa"/>
            <w:tcBorders>
              <w:top w:val="none" w:sz="0" w:space="0" w:color="auto"/>
              <w:bottom w:val="none" w:sz="0" w:space="0" w:color="auto"/>
            </w:tcBorders>
            <w:vAlign w:val="center"/>
          </w:tcPr>
          <w:p w14:paraId="23068530" w14:textId="77777777" w:rsidR="00835677" w:rsidRPr="008A60A3" w:rsidRDefault="00000000" w:rsidP="007018A4">
            <w:pPr>
              <w:jc w:val="center"/>
              <w:cnfStyle w:val="000000100000" w:firstRow="0" w:lastRow="0" w:firstColumn="0" w:lastColumn="0" w:oddVBand="0" w:evenVBand="0" w:oddHBand="1" w:evenHBand="0" w:firstRowFirstColumn="0" w:firstRowLastColumn="0" w:lastRowFirstColumn="0" w:lastRowLastColumn="0"/>
              <w:rPr>
                <w:rFonts w:ascii="Times New Roman" w:eastAsia="等线" w:hAnsi="Times New Roman" w:cs="Times New Roman"/>
                <w:color w:val="000000" w:themeColor="text1"/>
              </w:rPr>
            </w:pPr>
            <m:oMathPara>
              <m:oMath>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r>
                          <m:rPr>
                            <m:nor/>
                          </m:rPr>
                          <w:rPr>
                            <w:rFonts w:ascii="Times New Roman" w:hAnsi="Times New Roman" w:cs="Times New Roman"/>
                            <w:color w:val="000000" w:themeColor="text1"/>
                          </w:rPr>
                          <m:t>1×1, 64</m:t>
                        </m:r>
                      </m:e>
                      <m:e>
                        <m:r>
                          <m:rPr>
                            <m:nor/>
                          </m:rPr>
                          <w:rPr>
                            <w:rFonts w:ascii="Times New Roman" w:hAnsi="Times New Roman" w:cs="Times New Roman"/>
                            <w:color w:val="000000" w:themeColor="text1"/>
                          </w:rPr>
                          <m:t>3×3, 64</m:t>
                        </m:r>
                        <m:ctrlPr>
                          <w:rPr>
                            <w:rFonts w:ascii="Cambria Math" w:eastAsia="Cambria Math" w:hAnsi="Cambria Math" w:cs="Times New Roman"/>
                            <w:i/>
                            <w:color w:val="000000" w:themeColor="text1"/>
                          </w:rPr>
                        </m:ctrlPr>
                      </m:e>
                      <m:e>
                        <m:r>
                          <m:rPr>
                            <m:nor/>
                          </m:rPr>
                          <w:rPr>
                            <w:rFonts w:ascii="Times New Roman" w:eastAsia="Cambria Math" w:hAnsi="Times New Roman" w:cs="Times New Roman"/>
                            <w:color w:val="000000" w:themeColor="text1"/>
                          </w:rPr>
                          <m:t>1×1, 256</m:t>
                        </m:r>
                      </m:e>
                    </m:eqArr>
                  </m:e>
                </m:d>
                <m:r>
                  <m:rPr>
                    <m:nor/>
                  </m:rPr>
                  <w:rPr>
                    <w:rFonts w:ascii="Times New Roman" w:hAnsi="Times New Roman" w:cs="Times New Roman"/>
                    <w:color w:val="000000" w:themeColor="text1"/>
                  </w:rPr>
                  <m:t>×3</m:t>
                </m:r>
              </m:oMath>
            </m:oMathPara>
          </w:p>
        </w:tc>
      </w:tr>
      <w:tr w:rsidR="00835677" w14:paraId="6FAAD3CE" w14:textId="77777777" w:rsidTr="007018A4">
        <w:tc>
          <w:tcPr>
            <w:cnfStyle w:val="001000000000" w:firstRow="0" w:lastRow="0" w:firstColumn="1" w:lastColumn="0" w:oddVBand="0" w:evenVBand="0" w:oddHBand="0" w:evenHBand="0" w:firstRowFirstColumn="0" w:firstRowLastColumn="0" w:lastRowFirstColumn="0" w:lastRowLastColumn="0"/>
            <w:tcW w:w="2268" w:type="dxa"/>
            <w:vAlign w:val="center"/>
          </w:tcPr>
          <w:p w14:paraId="7411FB54" w14:textId="77777777" w:rsidR="00835677" w:rsidRPr="008A60A3" w:rsidRDefault="00835677" w:rsidP="007018A4">
            <w:pPr>
              <w:jc w:val="center"/>
              <w:rPr>
                <w:rFonts w:ascii="Times New Roman" w:hAnsi="Times New Roman" w:cs="Times New Roman"/>
                <w:b w:val="0"/>
                <w:bCs w:val="0"/>
              </w:rPr>
            </w:pPr>
            <w:r w:rsidRPr="008A60A3">
              <w:rPr>
                <w:rFonts w:ascii="Times New Roman" w:hAnsi="Times New Roman" w:cs="Times New Roman"/>
                <w:b w:val="0"/>
                <w:bCs w:val="0"/>
              </w:rPr>
              <w:t>Conv3_x</w:t>
            </w:r>
          </w:p>
        </w:tc>
        <w:tc>
          <w:tcPr>
            <w:tcW w:w="2268" w:type="dxa"/>
            <w:vAlign w:val="center"/>
          </w:tcPr>
          <w:p w14:paraId="70E3B17C" w14:textId="77777777" w:rsidR="00835677" w:rsidRPr="008A60A3" w:rsidRDefault="00835677"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Para>
              <m:oMath>
                <m:r>
                  <m:rPr>
                    <m:nor/>
                  </m:rPr>
                  <w:rPr>
                    <w:rFonts w:ascii="Times New Roman" w:hAnsi="Times New Roman" w:cs="Times New Roman"/>
                    <w:color w:val="000000" w:themeColor="text1"/>
                  </w:rPr>
                  <m:t>28×28</m:t>
                </m:r>
              </m:oMath>
            </m:oMathPara>
          </w:p>
        </w:tc>
        <w:tc>
          <w:tcPr>
            <w:tcW w:w="3685" w:type="dxa"/>
            <w:vAlign w:val="center"/>
          </w:tcPr>
          <w:p w14:paraId="6A1CD882" w14:textId="77777777" w:rsidR="00835677" w:rsidRPr="008A60A3" w:rsidRDefault="00000000"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Para>
              <m:oMath>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r>
                          <m:rPr>
                            <m:nor/>
                          </m:rPr>
                          <w:rPr>
                            <w:rFonts w:ascii="Times New Roman" w:hAnsi="Times New Roman" w:cs="Times New Roman"/>
                            <w:color w:val="000000" w:themeColor="text1"/>
                          </w:rPr>
                          <m:t>1×1, 128</m:t>
                        </m:r>
                      </m:e>
                      <m:e>
                        <m:r>
                          <m:rPr>
                            <m:nor/>
                          </m:rPr>
                          <w:rPr>
                            <w:rFonts w:ascii="Times New Roman" w:hAnsi="Times New Roman" w:cs="Times New Roman"/>
                            <w:color w:val="000000" w:themeColor="text1"/>
                          </w:rPr>
                          <m:t>3×3, 128</m:t>
                        </m:r>
                        <m:ctrlPr>
                          <w:rPr>
                            <w:rFonts w:ascii="Cambria Math" w:eastAsia="Cambria Math" w:hAnsi="Cambria Math" w:cs="Times New Roman"/>
                            <w:i/>
                            <w:color w:val="000000" w:themeColor="text1"/>
                          </w:rPr>
                        </m:ctrlPr>
                      </m:e>
                      <m:e>
                        <m:r>
                          <m:rPr>
                            <m:nor/>
                          </m:rPr>
                          <w:rPr>
                            <w:rFonts w:ascii="Times New Roman" w:eastAsia="Cambria Math" w:hAnsi="Times New Roman" w:cs="Times New Roman"/>
                            <w:color w:val="000000" w:themeColor="text1"/>
                          </w:rPr>
                          <m:t>1×1, 512</m:t>
                        </m:r>
                      </m:e>
                    </m:eqArr>
                  </m:e>
                </m:d>
                <m:r>
                  <m:rPr>
                    <m:nor/>
                  </m:rPr>
                  <w:rPr>
                    <w:rFonts w:ascii="Times New Roman" w:hAnsi="Times New Roman" w:cs="Times New Roman"/>
                    <w:color w:val="000000" w:themeColor="text1"/>
                  </w:rPr>
                  <m:t>×4</m:t>
                </m:r>
              </m:oMath>
            </m:oMathPara>
          </w:p>
        </w:tc>
      </w:tr>
      <w:tr w:rsidR="00835677" w14:paraId="1A7347CA" w14:textId="77777777" w:rsidTr="00701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vAlign w:val="center"/>
          </w:tcPr>
          <w:p w14:paraId="078C8B36" w14:textId="77777777" w:rsidR="00835677" w:rsidRPr="008A60A3" w:rsidRDefault="00835677" w:rsidP="007018A4">
            <w:pPr>
              <w:jc w:val="center"/>
              <w:rPr>
                <w:rFonts w:ascii="Times New Roman" w:hAnsi="Times New Roman" w:cs="Times New Roman"/>
                <w:b w:val="0"/>
                <w:bCs w:val="0"/>
              </w:rPr>
            </w:pPr>
            <w:r w:rsidRPr="008A60A3">
              <w:rPr>
                <w:rFonts w:ascii="Times New Roman" w:hAnsi="Times New Roman" w:cs="Times New Roman"/>
                <w:b w:val="0"/>
                <w:bCs w:val="0"/>
              </w:rPr>
              <w:t>Conv4_x</w:t>
            </w:r>
          </w:p>
        </w:tc>
        <w:tc>
          <w:tcPr>
            <w:tcW w:w="2268" w:type="dxa"/>
            <w:tcBorders>
              <w:top w:val="none" w:sz="0" w:space="0" w:color="auto"/>
              <w:bottom w:val="none" w:sz="0" w:space="0" w:color="auto"/>
            </w:tcBorders>
            <w:vAlign w:val="center"/>
          </w:tcPr>
          <w:p w14:paraId="35C55662" w14:textId="77777777" w:rsidR="00835677" w:rsidRPr="008A60A3" w:rsidRDefault="00835677"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m:oMathPara>
              <m:oMath>
                <m:r>
                  <m:rPr>
                    <m:nor/>
                  </m:rPr>
                  <w:rPr>
                    <w:rFonts w:ascii="Times New Roman" w:hAnsi="Times New Roman" w:cs="Times New Roman"/>
                    <w:color w:val="000000" w:themeColor="text1"/>
                  </w:rPr>
                  <m:t>14×14</m:t>
                </m:r>
              </m:oMath>
            </m:oMathPara>
          </w:p>
        </w:tc>
        <w:tc>
          <w:tcPr>
            <w:tcW w:w="3685" w:type="dxa"/>
            <w:tcBorders>
              <w:top w:val="none" w:sz="0" w:space="0" w:color="auto"/>
              <w:bottom w:val="none" w:sz="0" w:space="0" w:color="auto"/>
            </w:tcBorders>
            <w:vAlign w:val="center"/>
          </w:tcPr>
          <w:p w14:paraId="6E8FB72E" w14:textId="77777777" w:rsidR="00835677" w:rsidRPr="008A60A3" w:rsidRDefault="00000000"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m:oMathPara>
              <m:oMath>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r>
                          <m:rPr>
                            <m:nor/>
                          </m:rPr>
                          <w:rPr>
                            <w:rFonts w:ascii="Times New Roman" w:hAnsi="Times New Roman" w:cs="Times New Roman"/>
                            <w:color w:val="000000" w:themeColor="text1"/>
                          </w:rPr>
                          <m:t>1×1, 256</m:t>
                        </m:r>
                      </m:e>
                      <m:e>
                        <m:r>
                          <m:rPr>
                            <m:nor/>
                          </m:rPr>
                          <w:rPr>
                            <w:rFonts w:ascii="Times New Roman" w:hAnsi="Times New Roman" w:cs="Times New Roman"/>
                            <w:color w:val="000000" w:themeColor="text1"/>
                          </w:rPr>
                          <m:t>3×3, 256</m:t>
                        </m:r>
                        <m:ctrlPr>
                          <w:rPr>
                            <w:rFonts w:ascii="Cambria Math" w:eastAsia="Cambria Math" w:hAnsi="Cambria Math" w:cs="Times New Roman"/>
                            <w:i/>
                            <w:color w:val="000000" w:themeColor="text1"/>
                          </w:rPr>
                        </m:ctrlPr>
                      </m:e>
                      <m:e>
                        <m:r>
                          <m:rPr>
                            <m:nor/>
                          </m:rPr>
                          <w:rPr>
                            <w:rFonts w:ascii="Times New Roman" w:eastAsia="Cambria Math" w:hAnsi="Times New Roman" w:cs="Times New Roman"/>
                            <w:color w:val="000000" w:themeColor="text1"/>
                          </w:rPr>
                          <m:t>1×1, 1024</m:t>
                        </m:r>
                      </m:e>
                    </m:eqArr>
                  </m:e>
                </m:d>
                <m:r>
                  <m:rPr>
                    <m:nor/>
                  </m:rPr>
                  <w:rPr>
                    <w:rFonts w:ascii="Times New Roman" w:hAnsi="Times New Roman" w:cs="Times New Roman"/>
                    <w:color w:val="000000" w:themeColor="text1"/>
                  </w:rPr>
                  <m:t>×6</m:t>
                </m:r>
              </m:oMath>
            </m:oMathPara>
          </w:p>
        </w:tc>
      </w:tr>
      <w:tr w:rsidR="00835677" w14:paraId="335A2E20" w14:textId="77777777" w:rsidTr="007018A4">
        <w:tc>
          <w:tcPr>
            <w:cnfStyle w:val="001000000000" w:firstRow="0" w:lastRow="0" w:firstColumn="1" w:lastColumn="0" w:oddVBand="0" w:evenVBand="0" w:oddHBand="0" w:evenHBand="0" w:firstRowFirstColumn="0" w:firstRowLastColumn="0" w:lastRowFirstColumn="0" w:lastRowLastColumn="0"/>
            <w:tcW w:w="2268" w:type="dxa"/>
            <w:vAlign w:val="center"/>
          </w:tcPr>
          <w:p w14:paraId="5395CF66" w14:textId="77777777" w:rsidR="00835677" w:rsidRPr="008A60A3" w:rsidRDefault="00835677" w:rsidP="007018A4">
            <w:pPr>
              <w:jc w:val="center"/>
              <w:rPr>
                <w:rFonts w:ascii="Times New Roman" w:hAnsi="Times New Roman" w:cs="Times New Roman"/>
                <w:b w:val="0"/>
                <w:bCs w:val="0"/>
              </w:rPr>
            </w:pPr>
            <w:r w:rsidRPr="008A60A3">
              <w:rPr>
                <w:rFonts w:ascii="Times New Roman" w:hAnsi="Times New Roman" w:cs="Times New Roman"/>
                <w:b w:val="0"/>
                <w:bCs w:val="0"/>
              </w:rPr>
              <w:t>Conv5_x</w:t>
            </w:r>
          </w:p>
        </w:tc>
        <w:tc>
          <w:tcPr>
            <w:tcW w:w="2268" w:type="dxa"/>
            <w:vAlign w:val="center"/>
          </w:tcPr>
          <w:p w14:paraId="35424CAE" w14:textId="77777777" w:rsidR="00835677" w:rsidRPr="008A60A3" w:rsidRDefault="00835677"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Para>
              <m:oMath>
                <m:r>
                  <m:rPr>
                    <m:nor/>
                  </m:rPr>
                  <w:rPr>
                    <w:rFonts w:ascii="Times New Roman" w:hAnsi="Times New Roman" w:cs="Times New Roman"/>
                    <w:color w:val="000000" w:themeColor="text1"/>
                  </w:rPr>
                  <m:t>7×7</m:t>
                </m:r>
              </m:oMath>
            </m:oMathPara>
          </w:p>
        </w:tc>
        <w:tc>
          <w:tcPr>
            <w:tcW w:w="3685" w:type="dxa"/>
            <w:vAlign w:val="center"/>
          </w:tcPr>
          <w:p w14:paraId="4B8473C5" w14:textId="77777777" w:rsidR="00835677" w:rsidRPr="008A60A3" w:rsidRDefault="00000000"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Para>
              <m:oMath>
                <m:d>
                  <m:dPr>
                    <m:begChr m:val="["/>
                    <m:endChr m:val="]"/>
                    <m:ctrlPr>
                      <w:rPr>
                        <w:rFonts w:ascii="Cambria Math" w:hAnsi="Cambria Math" w:cs="Times New Roman"/>
                        <w:i/>
                        <w:color w:val="000000" w:themeColor="text1"/>
                      </w:rPr>
                    </m:ctrlPr>
                  </m:dPr>
                  <m:e>
                    <m:eqArr>
                      <m:eqArrPr>
                        <m:ctrlPr>
                          <w:rPr>
                            <w:rFonts w:ascii="Cambria Math" w:hAnsi="Cambria Math" w:cs="Times New Roman"/>
                            <w:i/>
                            <w:color w:val="000000" w:themeColor="text1"/>
                          </w:rPr>
                        </m:ctrlPr>
                      </m:eqArrPr>
                      <m:e>
                        <m:r>
                          <m:rPr>
                            <m:nor/>
                          </m:rPr>
                          <w:rPr>
                            <w:rFonts w:ascii="Times New Roman" w:hAnsi="Times New Roman" w:cs="Times New Roman"/>
                            <w:color w:val="000000" w:themeColor="text1"/>
                          </w:rPr>
                          <m:t>1×1, 512</m:t>
                        </m:r>
                      </m:e>
                      <m:e>
                        <m:r>
                          <m:rPr>
                            <m:nor/>
                          </m:rPr>
                          <w:rPr>
                            <w:rFonts w:ascii="Times New Roman" w:hAnsi="Times New Roman" w:cs="Times New Roman"/>
                            <w:color w:val="000000" w:themeColor="text1"/>
                          </w:rPr>
                          <m:t>3×3, 512</m:t>
                        </m:r>
                        <m:ctrlPr>
                          <w:rPr>
                            <w:rFonts w:ascii="Cambria Math" w:eastAsia="Cambria Math" w:hAnsi="Cambria Math" w:cs="Times New Roman"/>
                            <w:i/>
                            <w:color w:val="000000" w:themeColor="text1"/>
                          </w:rPr>
                        </m:ctrlPr>
                      </m:e>
                      <m:e>
                        <m:r>
                          <m:rPr>
                            <m:nor/>
                          </m:rPr>
                          <w:rPr>
                            <w:rFonts w:ascii="Times New Roman" w:eastAsia="Cambria Math" w:hAnsi="Times New Roman" w:cs="Times New Roman"/>
                            <w:color w:val="000000" w:themeColor="text1"/>
                          </w:rPr>
                          <m:t>1×1, 2048</m:t>
                        </m:r>
                      </m:e>
                    </m:eqArr>
                  </m:e>
                </m:d>
                <m:r>
                  <m:rPr>
                    <m:nor/>
                  </m:rPr>
                  <w:rPr>
                    <w:rFonts w:ascii="Times New Roman" w:hAnsi="Times New Roman" w:cs="Times New Roman"/>
                    <w:color w:val="000000" w:themeColor="text1"/>
                  </w:rPr>
                  <m:t>×3</m:t>
                </m:r>
              </m:oMath>
            </m:oMathPara>
          </w:p>
        </w:tc>
      </w:tr>
      <w:tr w:rsidR="00835677" w14:paraId="3E18289C" w14:textId="77777777" w:rsidTr="007018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bottom w:val="none" w:sz="0" w:space="0" w:color="auto"/>
            </w:tcBorders>
            <w:vAlign w:val="center"/>
          </w:tcPr>
          <w:p w14:paraId="25A84822" w14:textId="77777777" w:rsidR="00835677" w:rsidRPr="008A60A3" w:rsidRDefault="00835677" w:rsidP="007018A4">
            <w:pPr>
              <w:jc w:val="center"/>
              <w:rPr>
                <w:rFonts w:ascii="Times New Roman" w:hAnsi="Times New Roman" w:cs="Times New Roman"/>
                <w:b w:val="0"/>
                <w:bCs w:val="0"/>
              </w:rPr>
            </w:pPr>
          </w:p>
        </w:tc>
        <w:tc>
          <w:tcPr>
            <w:tcW w:w="2268" w:type="dxa"/>
            <w:tcBorders>
              <w:top w:val="none" w:sz="0" w:space="0" w:color="auto"/>
              <w:bottom w:val="none" w:sz="0" w:space="0" w:color="auto"/>
            </w:tcBorders>
            <w:vAlign w:val="center"/>
          </w:tcPr>
          <w:p w14:paraId="43E41745" w14:textId="77777777" w:rsidR="00835677" w:rsidRPr="008A60A3" w:rsidRDefault="00835677"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m:oMathPara>
              <m:oMath>
                <m:r>
                  <m:rPr>
                    <m:nor/>
                  </m:rPr>
                  <w:rPr>
                    <w:rFonts w:ascii="Times New Roman" w:hAnsi="Times New Roman" w:cs="Times New Roman"/>
                    <w:color w:val="000000" w:themeColor="text1"/>
                  </w:rPr>
                  <m:t>1×1</m:t>
                </m:r>
              </m:oMath>
            </m:oMathPara>
          </w:p>
        </w:tc>
        <w:tc>
          <w:tcPr>
            <w:tcW w:w="3685" w:type="dxa"/>
            <w:tcBorders>
              <w:top w:val="none" w:sz="0" w:space="0" w:color="auto"/>
              <w:bottom w:val="none" w:sz="0" w:space="0" w:color="auto"/>
            </w:tcBorders>
            <w:vAlign w:val="center"/>
          </w:tcPr>
          <w:p w14:paraId="205D8085" w14:textId="77777777" w:rsidR="00835677" w:rsidRPr="008A60A3" w:rsidRDefault="00835677"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8A60A3">
              <w:rPr>
                <w:rFonts w:ascii="Times New Roman" w:hAnsi="Times New Roman" w:cs="Times New Roman"/>
                <w:color w:val="000000" w:themeColor="text1"/>
              </w:rPr>
              <w:t xml:space="preserve">Average pool, 1000-d, </w:t>
            </w:r>
            <w:proofErr w:type="spellStart"/>
            <w:r w:rsidRPr="008A60A3">
              <w:rPr>
                <w:rFonts w:ascii="Times New Roman" w:hAnsi="Times New Roman" w:cs="Times New Roman"/>
                <w:color w:val="000000" w:themeColor="text1"/>
              </w:rPr>
              <w:t>softmax</w:t>
            </w:r>
            <w:proofErr w:type="spellEnd"/>
          </w:p>
        </w:tc>
      </w:tr>
      <w:tr w:rsidR="00835677" w14:paraId="09AD2103" w14:textId="77777777" w:rsidTr="007018A4">
        <w:tc>
          <w:tcPr>
            <w:cnfStyle w:val="001000000000" w:firstRow="0" w:lastRow="0" w:firstColumn="1" w:lastColumn="0" w:oddVBand="0" w:evenVBand="0" w:oddHBand="0" w:evenHBand="0" w:firstRowFirstColumn="0" w:firstRowLastColumn="0" w:lastRowFirstColumn="0" w:lastRowLastColumn="0"/>
            <w:tcW w:w="2268" w:type="dxa"/>
            <w:tcBorders>
              <w:bottom w:val="single" w:sz="8" w:space="0" w:color="auto"/>
            </w:tcBorders>
            <w:vAlign w:val="center"/>
          </w:tcPr>
          <w:p w14:paraId="3FDACEA6" w14:textId="77777777" w:rsidR="00835677" w:rsidRPr="008A60A3" w:rsidRDefault="00835677" w:rsidP="007018A4">
            <w:pPr>
              <w:jc w:val="center"/>
              <w:rPr>
                <w:rFonts w:ascii="Times New Roman" w:hAnsi="Times New Roman" w:cs="Times New Roman"/>
                <w:b w:val="0"/>
                <w:bCs w:val="0"/>
              </w:rPr>
            </w:pPr>
            <w:r w:rsidRPr="008A60A3">
              <w:rPr>
                <w:rFonts w:ascii="Times New Roman" w:hAnsi="Times New Roman" w:cs="Times New Roman"/>
                <w:b w:val="0"/>
                <w:bCs w:val="0"/>
              </w:rPr>
              <w:t>Flops</w:t>
            </w:r>
          </w:p>
        </w:tc>
        <w:tc>
          <w:tcPr>
            <w:tcW w:w="2268" w:type="dxa"/>
            <w:tcBorders>
              <w:bottom w:val="single" w:sz="8" w:space="0" w:color="auto"/>
            </w:tcBorders>
            <w:vAlign w:val="center"/>
          </w:tcPr>
          <w:p w14:paraId="48369850" w14:textId="77777777" w:rsidR="00835677" w:rsidRPr="008A60A3" w:rsidRDefault="00835677"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w:p>
        </w:tc>
        <w:tc>
          <w:tcPr>
            <w:tcW w:w="3685" w:type="dxa"/>
            <w:tcBorders>
              <w:bottom w:val="single" w:sz="8" w:space="0" w:color="auto"/>
            </w:tcBorders>
            <w:vAlign w:val="center"/>
          </w:tcPr>
          <w:p w14:paraId="717DFF04" w14:textId="77777777" w:rsidR="00835677" w:rsidRPr="008A60A3" w:rsidRDefault="00835677"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rPr>
            </w:pPr>
            <m:oMathPara>
              <m:oMath>
                <m:r>
                  <m:rPr>
                    <m:nor/>
                  </m:rPr>
                  <w:rPr>
                    <w:rFonts w:ascii="Times New Roman" w:hAnsi="Times New Roman" w:cs="Times New Roman"/>
                    <w:color w:val="000000" w:themeColor="text1"/>
                  </w:rPr>
                  <m:t>3.8×</m:t>
                </m:r>
                <m:sSup>
                  <m:sSupPr>
                    <m:ctrlPr>
                      <w:rPr>
                        <w:rFonts w:ascii="Cambria Math" w:hAnsi="Cambria Math" w:cs="Times New Roman"/>
                        <w:i/>
                        <w:color w:val="000000" w:themeColor="text1"/>
                      </w:rPr>
                    </m:ctrlPr>
                  </m:sSupPr>
                  <m:e>
                    <m:r>
                      <m:rPr>
                        <m:nor/>
                      </m:rPr>
                      <w:rPr>
                        <w:rFonts w:ascii="Times New Roman" w:hAnsi="Times New Roman" w:cs="Times New Roman"/>
                        <w:color w:val="000000" w:themeColor="text1"/>
                      </w:rPr>
                      <m:t>10</m:t>
                    </m:r>
                  </m:e>
                  <m:sup>
                    <m:r>
                      <m:rPr>
                        <m:nor/>
                      </m:rPr>
                      <w:rPr>
                        <w:rFonts w:ascii="Times New Roman" w:hAnsi="Times New Roman" w:cs="Times New Roman"/>
                        <w:color w:val="000000" w:themeColor="text1"/>
                      </w:rPr>
                      <m:t>9</m:t>
                    </m:r>
                  </m:sup>
                </m:sSup>
              </m:oMath>
            </m:oMathPara>
          </w:p>
        </w:tc>
      </w:tr>
    </w:tbl>
    <w:p w14:paraId="51D81A93" w14:textId="77777777" w:rsidR="00835677" w:rsidRPr="008D1FAC" w:rsidRDefault="00835677" w:rsidP="00835677">
      <w:pPr>
        <w:rPr>
          <w:rFonts w:ascii="Times New Roman" w:hAnsi="Times New Roman" w:cs="Times New Roman"/>
          <w:i/>
          <w:iCs/>
          <w:color w:val="000000" w:themeColor="text1"/>
        </w:rPr>
      </w:pPr>
      <w:bookmarkStart w:id="0" w:name="_Hlk137725452"/>
      <w:r w:rsidRPr="008D1FAC">
        <w:rPr>
          <w:rFonts w:ascii="Times New Roman" w:hAnsi="Times New Roman" w:cs="Times New Roman" w:hint="eastAsia"/>
          <w:i/>
          <w:iCs/>
          <w:color w:val="000000" w:themeColor="text1"/>
        </w:rPr>
        <w:t>C</w:t>
      </w:r>
      <w:r w:rsidRPr="008D1FAC">
        <w:rPr>
          <w:rFonts w:ascii="Times New Roman" w:hAnsi="Times New Roman" w:cs="Times New Roman"/>
          <w:i/>
          <w:iCs/>
          <w:color w:val="000000" w:themeColor="text1"/>
        </w:rPr>
        <w:t xml:space="preserve">onv1 </w:t>
      </w:r>
      <w:r w:rsidRPr="007A4857">
        <w:rPr>
          <w:rFonts w:ascii="Times New Roman" w:hAnsi="Times New Roman" w:cs="Times New Roman"/>
          <w:color w:val="000000" w:themeColor="text1"/>
        </w:rPr>
        <w:t>represents the convolutional layer at the input stage, while</w:t>
      </w:r>
      <w:r w:rsidRPr="008D1FAC">
        <w:rPr>
          <w:rFonts w:ascii="Times New Roman" w:hAnsi="Times New Roman" w:cs="Times New Roman"/>
          <w:i/>
          <w:iCs/>
          <w:color w:val="000000" w:themeColor="text1"/>
        </w:rPr>
        <w:t xml:space="preserve"> Conv2_x, Conv3_x, Conv4_x,</w:t>
      </w:r>
      <w:r w:rsidRPr="007A4857">
        <w:rPr>
          <w:rFonts w:ascii="Times New Roman" w:hAnsi="Times New Roman" w:cs="Times New Roman"/>
          <w:color w:val="000000" w:themeColor="text1"/>
        </w:rPr>
        <w:t xml:space="preserve"> and </w:t>
      </w:r>
      <w:r w:rsidRPr="008D1FAC">
        <w:rPr>
          <w:rFonts w:ascii="Times New Roman" w:hAnsi="Times New Roman" w:cs="Times New Roman"/>
          <w:i/>
          <w:iCs/>
          <w:color w:val="000000" w:themeColor="text1"/>
        </w:rPr>
        <w:t xml:space="preserve">Conv5_x </w:t>
      </w:r>
      <w:r w:rsidRPr="007A4857">
        <w:rPr>
          <w:rFonts w:ascii="Times New Roman" w:hAnsi="Times New Roman" w:cs="Times New Roman"/>
          <w:color w:val="000000" w:themeColor="text1"/>
        </w:rPr>
        <w:t>are the residual blocks.</w:t>
      </w:r>
    </w:p>
    <w:p w14:paraId="6A8052DD" w14:textId="77777777" w:rsidR="00835677" w:rsidRPr="007A4857" w:rsidRDefault="00835677" w:rsidP="00835677">
      <w:pPr>
        <w:rPr>
          <w:rFonts w:ascii="Times New Roman" w:hAnsi="Times New Roman" w:cs="Times New Roman"/>
          <w:color w:val="000000" w:themeColor="text1"/>
        </w:rPr>
      </w:pPr>
      <w:r w:rsidRPr="008D1FAC">
        <w:rPr>
          <w:rFonts w:ascii="Times New Roman" w:hAnsi="Times New Roman" w:cs="Times New Roman"/>
          <w:i/>
          <w:iCs/>
          <w:color w:val="000000" w:themeColor="text1"/>
        </w:rPr>
        <w:t>Flops</w:t>
      </w:r>
      <w:r w:rsidRPr="007A4857">
        <w:rPr>
          <w:rFonts w:ascii="Times New Roman" w:hAnsi="Times New Roman" w:cs="Times New Roman"/>
          <w:color w:val="000000" w:themeColor="text1"/>
        </w:rPr>
        <w:t xml:space="preserve"> floating-point operations,</w:t>
      </w:r>
      <w:r w:rsidRPr="008D1FAC">
        <w:rPr>
          <w:rFonts w:ascii="Times New Roman" w:hAnsi="Times New Roman" w:cs="Times New Roman"/>
          <w:i/>
          <w:iCs/>
          <w:color w:val="000000" w:themeColor="text1"/>
        </w:rPr>
        <w:t xml:space="preserve"> Max pool</w:t>
      </w:r>
      <w:r w:rsidRPr="007A4857">
        <w:rPr>
          <w:rFonts w:ascii="Times New Roman" w:hAnsi="Times New Roman" w:cs="Times New Roman"/>
          <w:color w:val="000000" w:themeColor="text1"/>
        </w:rPr>
        <w:t xml:space="preserve"> max pooling operation, </w:t>
      </w:r>
      <w:r w:rsidRPr="008D1FAC">
        <w:rPr>
          <w:rFonts w:ascii="Times New Roman" w:hAnsi="Times New Roman" w:cs="Times New Roman"/>
          <w:i/>
          <w:iCs/>
          <w:color w:val="000000" w:themeColor="text1"/>
        </w:rPr>
        <w:t xml:space="preserve">1000-d </w:t>
      </w:r>
      <w:r w:rsidRPr="007A4857">
        <w:rPr>
          <w:rFonts w:ascii="Times New Roman" w:hAnsi="Times New Roman" w:cs="Times New Roman"/>
          <w:color w:val="000000" w:themeColor="text1"/>
        </w:rPr>
        <w:t>1000 dimensions.</w:t>
      </w:r>
    </w:p>
    <w:bookmarkEnd w:id="0"/>
    <w:p w14:paraId="6AF3AEFD" w14:textId="5A1EF63C" w:rsidR="00EA1CCE" w:rsidRPr="00ED3ED0" w:rsidRDefault="00EA1CCE" w:rsidP="003D27AB">
      <w:pPr>
        <w:spacing w:line="480" w:lineRule="auto"/>
        <w:ind w:firstLineChars="200" w:firstLine="480"/>
        <w:rPr>
          <w:rFonts w:ascii="Times New Roman" w:hAnsi="Times New Roman" w:cs="Times New Roman"/>
        </w:rPr>
      </w:pPr>
      <w:r w:rsidRPr="00ED3ED0">
        <w:rPr>
          <w:rFonts w:ascii="Times New Roman" w:hAnsi="Times New Roman" w:cs="Times New Roman"/>
        </w:rPr>
        <w:t xml:space="preserve">The final training loss of the two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models trained using B-mode and color Doppler images respectively, is obtained by averaging the training loss of each fold separately, as depicted in </w:t>
      </w:r>
      <w:r w:rsidR="00BB4382">
        <w:rPr>
          <w:rFonts w:ascii="Times New Roman" w:hAnsi="Times New Roman" w:cs="Times New Roman"/>
        </w:rPr>
        <w:t xml:space="preserve">Additional file </w:t>
      </w:r>
      <w:r w:rsidR="00BB4382" w:rsidRPr="00A25D1A">
        <w:rPr>
          <w:rFonts w:ascii="Times New Roman" w:hAnsi="Times New Roman" w:cs="Times New Roman"/>
          <w:color w:val="230EE8"/>
        </w:rPr>
        <w:t>1</w:t>
      </w:r>
      <w:r w:rsidR="00BB4382">
        <w:rPr>
          <w:rFonts w:ascii="Times New Roman" w:hAnsi="Times New Roman" w:cs="Times New Roman"/>
        </w:rPr>
        <w:t xml:space="preserve">: </w:t>
      </w:r>
      <w:r w:rsidRPr="00A25D1A">
        <w:rPr>
          <w:rFonts w:ascii="Times New Roman" w:hAnsi="Times New Roman" w:cs="Times New Roman"/>
        </w:rPr>
        <w:t xml:space="preserve">Fig. </w:t>
      </w:r>
      <w:r w:rsidR="00DE4EB8" w:rsidRPr="00A25D1A">
        <w:rPr>
          <w:rFonts w:ascii="Times New Roman" w:hAnsi="Times New Roman" w:cs="Times New Roman"/>
        </w:rPr>
        <w:t>S</w:t>
      </w:r>
      <w:r w:rsidRPr="00A25D1A">
        <w:rPr>
          <w:rFonts w:ascii="Times New Roman" w:hAnsi="Times New Roman" w:cs="Times New Roman"/>
        </w:rPr>
        <w:t xml:space="preserve">1a and </w:t>
      </w:r>
      <w:r w:rsidR="00DE4EB8" w:rsidRPr="00A25D1A">
        <w:rPr>
          <w:rFonts w:ascii="Times New Roman" w:hAnsi="Times New Roman" w:cs="Times New Roman"/>
        </w:rPr>
        <w:t>S</w:t>
      </w:r>
      <w:r w:rsidRPr="00A25D1A">
        <w:rPr>
          <w:rFonts w:ascii="Times New Roman" w:hAnsi="Times New Roman" w:cs="Times New Roman"/>
        </w:rPr>
        <w:t>1b.</w:t>
      </w:r>
    </w:p>
    <w:p w14:paraId="218D0E49" w14:textId="77777777" w:rsidR="00EA1CCE" w:rsidRPr="00ED3ED0" w:rsidRDefault="00EA1CCE" w:rsidP="00ED3ED0">
      <w:pPr>
        <w:pStyle w:val="2"/>
        <w:spacing w:line="480" w:lineRule="auto"/>
        <w:rPr>
          <w:rFonts w:ascii="Times New Roman" w:hAnsi="Times New Roman" w:cs="Times New Roman"/>
          <w:sz w:val="24"/>
        </w:rPr>
      </w:pPr>
      <w:r w:rsidRPr="00ED3ED0">
        <w:rPr>
          <w:rFonts w:ascii="Times New Roman" w:hAnsi="Times New Roman" w:cs="Times New Roman"/>
          <w:sz w:val="24"/>
        </w:rPr>
        <w:t>Dual-ResNet50 model</w:t>
      </w:r>
    </w:p>
    <w:p w14:paraId="3B69BFFD" w14:textId="3C5676F1" w:rsidR="00EA1CCE" w:rsidRPr="00ED3ED0" w:rsidRDefault="00EA1CCE" w:rsidP="003D27AB">
      <w:pPr>
        <w:spacing w:line="480" w:lineRule="auto"/>
        <w:ind w:firstLineChars="200" w:firstLine="482"/>
        <w:rPr>
          <w:rFonts w:ascii="Times New Roman" w:hAnsi="Times New Roman" w:cs="Times New Roman"/>
        </w:rPr>
      </w:pPr>
      <w:r w:rsidRPr="00ED3ED0">
        <w:rPr>
          <w:rFonts w:ascii="Times New Roman" w:hAnsi="Times New Roman" w:cs="Times New Roman"/>
          <w:b/>
          <w:bCs/>
        </w:rPr>
        <w:t>Network architecture.</w:t>
      </w:r>
      <w:r w:rsidRPr="00ED3ED0">
        <w:rPr>
          <w:rFonts w:ascii="Times New Roman" w:hAnsi="Times New Roman" w:cs="Times New Roman"/>
        </w:rPr>
        <w:t xml:space="preserve"> Our Dual-ResNet50 model consists of two independent learning branches with the high-performance ResNet50 serving as backbone. ResNet50 is a deep neural network composed of convolutional layers, pooling layers, and fully connected layers. The detailed network structure is depicted </w:t>
      </w:r>
      <w:r w:rsidRPr="00A25D1A">
        <w:rPr>
          <w:rFonts w:ascii="Times New Roman" w:hAnsi="Times New Roman" w:cs="Times New Roman"/>
        </w:rPr>
        <w:t xml:space="preserve">in </w:t>
      </w:r>
      <w:r w:rsidR="0048726C">
        <w:rPr>
          <w:rFonts w:ascii="Times New Roman" w:hAnsi="Times New Roman" w:cs="Times New Roman"/>
          <w:color w:val="000000"/>
        </w:rPr>
        <w:t xml:space="preserve">Additional file </w:t>
      </w:r>
      <w:r w:rsidR="0048726C" w:rsidRPr="00A25D1A">
        <w:rPr>
          <w:rFonts w:ascii="Times New Roman" w:hAnsi="Times New Roman" w:cs="Times New Roman"/>
          <w:color w:val="230EE8"/>
        </w:rPr>
        <w:t>1</w:t>
      </w:r>
      <w:r w:rsidR="0048726C">
        <w:rPr>
          <w:rFonts w:ascii="Times New Roman" w:hAnsi="Times New Roman" w:cs="Times New Roman"/>
          <w:color w:val="000000"/>
        </w:rPr>
        <w:t>:</w:t>
      </w:r>
      <w:r w:rsidR="00D03A5E" w:rsidRPr="00A25D1A">
        <w:rPr>
          <w:rFonts w:ascii="Times New Roman" w:hAnsi="Times New Roman" w:cs="Times New Roman"/>
        </w:rPr>
        <w:t xml:space="preserve"> </w:t>
      </w:r>
      <w:r w:rsidRPr="00A25D1A">
        <w:rPr>
          <w:rFonts w:ascii="Times New Roman" w:hAnsi="Times New Roman" w:cs="Times New Roman"/>
        </w:rPr>
        <w:t xml:space="preserve">Table </w:t>
      </w:r>
      <w:r w:rsidR="0048726C" w:rsidRPr="00A25D1A">
        <w:rPr>
          <w:rFonts w:ascii="Times New Roman" w:hAnsi="Times New Roman" w:cs="Times New Roman"/>
        </w:rPr>
        <w:t>S</w:t>
      </w:r>
      <w:r w:rsidRPr="00A25D1A">
        <w:rPr>
          <w:rFonts w:ascii="Times New Roman" w:hAnsi="Times New Roman" w:cs="Times New Roman"/>
        </w:rPr>
        <w:t>1</w:t>
      </w:r>
      <w:r w:rsidRPr="00ED3ED0">
        <w:rPr>
          <w:rFonts w:ascii="Times New Roman" w:hAnsi="Times New Roman" w:cs="Times New Roman"/>
        </w:rPr>
        <w:t xml:space="preserve">. Specifically, the convolutional layer is divided into 4 bottleneck blocks, sequentially containing 3, 4, 6 and 3 residual blocks. Through this stacked residual </w:t>
      </w:r>
      <w:r w:rsidRPr="00ED3ED0">
        <w:rPr>
          <w:rFonts w:ascii="Times New Roman" w:hAnsi="Times New Roman" w:cs="Times New Roman"/>
        </w:rPr>
        <w:lastRenderedPageBreak/>
        <w:t xml:space="preserve">block structure, ResNet50 can effectively train deep networks and learn complex feature representations, thereby improving network performance. To further enhance discriminative feature learning, we make the following modifications. First, we pretrain our backbone on the ImageNet dataset, and utilize pretrained weights to initialize the network. Next, the B-mode and color Doppler images are separately fed into each branch of our backbone, generating two feature maps of size </w:t>
      </w:r>
      <m:oMath>
        <m:r>
          <w:rPr>
            <w:rFonts w:ascii="Cambria Math" w:hAnsi="Cambria Math" w:cs="Times New Roman"/>
          </w:rPr>
          <m:t>1×1×2048</m:t>
        </m:r>
      </m:oMath>
      <w:r w:rsidRPr="00ED3ED0">
        <w:rPr>
          <w:rFonts w:ascii="Times New Roman" w:hAnsi="Times New Roman" w:cs="Times New Roman"/>
        </w:rPr>
        <w:t xml:space="preserve">. These feature maps are then concatenated to produce a global feature vector of size </w:t>
      </w:r>
      <m:oMath>
        <m:r>
          <w:rPr>
            <w:rFonts w:ascii="Cambria Math" w:hAnsi="Cambria Math" w:cs="Times New Roman"/>
          </w:rPr>
          <m:t>1×1×4096</m:t>
        </m:r>
      </m:oMath>
      <w:r w:rsidRPr="00ED3ED0">
        <w:rPr>
          <w:rFonts w:ascii="Times New Roman" w:hAnsi="Times New Roman" w:cs="Times New Roman"/>
        </w:rPr>
        <w:t>. Then, we append two fully connected layers and a SoftMax function as classifier to predict the benign and malignant risk of breast BI-RADS 3 lesions. In addition, to prevent overfitting, a dropout layer with a probability of 0.3 of randomly dropping units is appended after the first fully connected layer.</w:t>
      </w:r>
    </w:p>
    <w:p w14:paraId="62F732F6" w14:textId="62FDC802" w:rsidR="00EA1CCE" w:rsidRPr="00ED3ED0" w:rsidRDefault="00EA1CCE" w:rsidP="003D27AB">
      <w:pPr>
        <w:spacing w:line="480" w:lineRule="auto"/>
        <w:ind w:firstLineChars="200" w:firstLine="482"/>
        <w:contextualSpacing/>
        <w:rPr>
          <w:rFonts w:ascii="Times New Roman" w:hAnsi="Times New Roman" w:cs="Times New Roman"/>
          <w:b/>
          <w:bCs/>
        </w:rPr>
      </w:pPr>
      <w:r w:rsidRPr="00ED3ED0">
        <w:rPr>
          <w:rFonts w:ascii="Times New Roman" w:hAnsi="Times New Roman" w:cs="Times New Roman"/>
          <w:b/>
          <w:bCs/>
        </w:rPr>
        <w:t xml:space="preserve">Loss function. </w:t>
      </w:r>
      <w:r w:rsidR="0071081D">
        <w:rPr>
          <w:rFonts w:ascii="Times New Roman" w:hAnsi="Times New Roman" w:cs="Times New Roman"/>
        </w:rPr>
        <w:t>T</w:t>
      </w:r>
      <w:r w:rsidRPr="00ED3ED0">
        <w:rPr>
          <w:rFonts w:ascii="Times New Roman" w:hAnsi="Times New Roman" w:cs="Times New Roman"/>
        </w:rPr>
        <w:t>he Dual-ResNet50 model is essentially a classification model. Thus, cross-entropy is used as the loss function for optimization, which is</w:t>
      </w:r>
    </w:p>
    <w:p w14:paraId="2BA26C26" w14:textId="6894C53E" w:rsidR="003575D8" w:rsidRPr="0071081D" w:rsidRDefault="003575D8" w:rsidP="00ED3ED0">
      <w:pPr>
        <w:spacing w:line="480" w:lineRule="auto"/>
        <w:ind w:firstLine="240"/>
        <w:contextualSpacing/>
        <w:rPr>
          <w:rFonts w:ascii="Times New Roman" w:eastAsiaTheme="minorEastAsia" w:hAnsi="Times New Roman" w:cs="Times New Roman" w:hint="eastAsia"/>
        </w:rPr>
      </w:pPr>
      <m:oMathPara>
        <m:oMath>
          <m:r>
            <w:rPr>
              <w:rFonts w:ascii="Cambria Math" w:hAnsi="Cambria Math" w:cs="Times New Roman"/>
            </w:rPr>
            <m:t>L</m:t>
          </m:r>
          <m:d>
            <m:dPr>
              <m:ctrlPr>
                <w:rPr>
                  <w:rFonts w:ascii="Cambria Math" w:hAnsi="Cambria Math" w:cs="Times New Roman"/>
                </w:rPr>
              </m:ctrlPr>
            </m:dPr>
            <m:e>
              <m:r>
                <w:rPr>
                  <w:rFonts w:ascii="Cambria Math" w:hAnsi="Cambria Math" w:cs="Times New Roman"/>
                </w:rPr>
                <m:t>w</m:t>
              </m:r>
            </m:e>
          </m:d>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m:t>
              </m:r>
            </m:num>
            <m:den>
              <m:r>
                <w:rPr>
                  <w:rFonts w:ascii="Cambria Math" w:hAnsi="Cambria Math" w:cs="Times New Roman"/>
                </w:rPr>
                <m:t>N</m:t>
              </m:r>
            </m:den>
          </m:f>
          <m:nary>
            <m:naryPr>
              <m:chr m:val="∑"/>
              <m:limLoc m:val="subSup"/>
              <m:ctrlPr>
                <w:rPr>
                  <w:rFonts w:ascii="Cambria Math" w:hAnsi="Cambria Math" w:cs="Times New Roman"/>
                </w:rPr>
              </m:ctrlPr>
            </m:naryPr>
            <m:sub>
              <m:r>
                <w:rPr>
                  <w:rFonts w:ascii="Cambria Math" w:hAnsi="Cambria Math" w:cs="Times New Roman"/>
                </w:rPr>
                <m:t>n</m:t>
              </m:r>
              <m:r>
                <m:rPr>
                  <m:sty m:val="p"/>
                </m:rPr>
                <w:rPr>
                  <w:rFonts w:ascii="Cambria Math" w:hAnsi="Cambria Math" w:cs="Times New Roman"/>
                </w:rPr>
                <m:t>=1</m:t>
              </m:r>
            </m:sub>
            <m:sup>
              <m:r>
                <w:rPr>
                  <w:rFonts w:ascii="Cambria Math" w:hAnsi="Cambria Math" w:cs="Times New Roman"/>
                </w:rPr>
                <m:t>N</m:t>
              </m:r>
            </m:sup>
            <m:e>
              <m:d>
                <m:dPr>
                  <m:begChr m:val="["/>
                  <m:endChr m:val="]"/>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n</m:t>
                      </m:r>
                    </m:sub>
                  </m:sSub>
                  <m:func>
                    <m:funcPr>
                      <m:ctrlPr>
                        <w:rPr>
                          <w:rFonts w:ascii="Cambria Math" w:hAnsi="Cambria Math" w:cs="Times New Roman"/>
                        </w:rPr>
                      </m:ctrlPr>
                    </m:funcPr>
                    <m:fName>
                      <m:r>
                        <m:rPr>
                          <m:sty m:val="p"/>
                        </m:rPr>
                        <w:rPr>
                          <w:rFonts w:ascii="Cambria Math" w:hAnsi="Cambria Math" w:cs="Times New Roman"/>
                        </w:rPr>
                        <m:t>log</m:t>
                      </m:r>
                    </m:fName>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n</m:t>
                          </m:r>
                        </m:sub>
                      </m:sSub>
                      <m:r>
                        <m:rPr>
                          <m:sty m:val="p"/>
                        </m:rPr>
                        <w:rPr>
                          <w:rFonts w:ascii="Cambria Math" w:hAnsi="Cambria Math" w:cs="Times New Roman"/>
                        </w:rPr>
                        <m:t>+</m:t>
                      </m:r>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n</m:t>
                              </m:r>
                            </m:sub>
                          </m:sSub>
                        </m:e>
                      </m:d>
                      <m:func>
                        <m:funcPr>
                          <m:ctrlPr>
                            <w:rPr>
                              <w:rFonts w:ascii="Cambria Math" w:hAnsi="Cambria Math" w:cs="Times New Roman"/>
                            </w:rPr>
                          </m:ctrlPr>
                        </m:funcPr>
                        <m:fName>
                          <m:r>
                            <m:rPr>
                              <m:sty m:val="p"/>
                            </m:rPr>
                            <w:rPr>
                              <w:rFonts w:ascii="Cambria Math" w:hAnsi="Cambria Math" w:cs="Times New Roman"/>
                            </w:rPr>
                            <m:t>log</m:t>
                          </m:r>
                        </m:fName>
                        <m:e>
                          <m:d>
                            <m:dPr>
                              <m:ctrlPr>
                                <w:rPr>
                                  <w:rFonts w:ascii="Cambria Math" w:hAnsi="Cambria Math" w:cs="Times New Roman"/>
                                </w:rPr>
                              </m:ctrlPr>
                            </m:dPr>
                            <m:e>
                              <m:r>
                                <m:rPr>
                                  <m:sty m:val="p"/>
                                </m:rPr>
                                <w:rPr>
                                  <w:rFonts w:ascii="Cambria Math" w:hAnsi="Cambria Math" w:cs="Times New Roman"/>
                                </w:rPr>
                                <m:t>1-</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n</m:t>
                                  </m:r>
                                </m:sub>
                              </m:sSub>
                            </m:e>
                          </m:d>
                        </m:e>
                      </m:func>
                    </m:e>
                  </m:func>
                </m:e>
              </m:d>
            </m:e>
          </m:nary>
        </m:oMath>
      </m:oMathPara>
    </w:p>
    <w:p w14:paraId="08DA3BC9" w14:textId="78A691D0" w:rsidR="003575D8" w:rsidRPr="00BB4382" w:rsidRDefault="003575D8" w:rsidP="00ED3ED0">
      <w:pPr>
        <w:spacing w:line="480" w:lineRule="auto"/>
        <w:contextualSpacing/>
        <w:rPr>
          <w:rFonts w:ascii="Times New Roman" w:hAnsi="Times New Roman" w:cs="Times New Roman"/>
        </w:rPr>
      </w:pPr>
      <w:r w:rsidRPr="00BB4382">
        <w:rPr>
          <w:rFonts w:ascii="Times New Roman" w:hAnsi="Times New Roman" w:cs="Times New Roman"/>
        </w:rPr>
        <w:t xml:space="preserve">where </w:t>
      </w:r>
      <w:r w:rsidRPr="00BB4382">
        <w:rPr>
          <w:rFonts w:ascii="Times New Roman" w:hAnsi="Times New Roman" w:cs="Times New Roman"/>
          <w:i/>
        </w:rPr>
        <w:t>w</w:t>
      </w:r>
      <w:r w:rsidRPr="00BB4382">
        <w:rPr>
          <w:rFonts w:ascii="Times New Roman" w:hAnsi="Times New Roman" w:cs="Times New Roman"/>
        </w:rPr>
        <w:t xml:space="preserve"> is the parameter that needs to be trained, </w:t>
      </w:r>
      <w:r w:rsidRPr="00BB4382">
        <w:rPr>
          <w:rFonts w:ascii="Times New Roman" w:hAnsi="Times New Roman" w:cs="Times New Roman"/>
          <w:i/>
        </w:rPr>
        <w:t>N</w:t>
      </w:r>
      <w:r w:rsidRPr="00BB4382">
        <w:rPr>
          <w:rFonts w:ascii="Times New Roman" w:hAnsi="Times New Roman" w:cs="Times New Roman"/>
        </w:rPr>
        <w:t xml:space="preserve"> is the number of training samples,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n</m:t>
            </m:r>
          </m:sub>
        </m:sSub>
      </m:oMath>
      <w:r w:rsidRPr="00BB4382">
        <w:rPr>
          <w:rFonts w:ascii="Times New Roman" w:hAnsi="Times New Roman" w:cs="Times New Roman"/>
          <w:i/>
          <w:vertAlign w:val="subscript"/>
        </w:rPr>
        <w:t xml:space="preserve"> </w:t>
      </w:r>
      <w:r w:rsidRPr="00BB4382">
        <w:rPr>
          <w:rFonts w:ascii="Times New Roman" w:hAnsi="Times New Roman" w:cs="Times New Roman"/>
        </w:rPr>
        <w:t xml:space="preserve">represents the ground truth label, and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n</m:t>
            </m:r>
          </m:sub>
        </m:sSub>
      </m:oMath>
      <w:r w:rsidRPr="00BB4382">
        <w:rPr>
          <w:rFonts w:ascii="Times New Roman" w:hAnsi="Times New Roman" w:cs="Times New Roman"/>
          <w:i/>
          <w:vertAlign w:val="subscript"/>
        </w:rPr>
        <w:t xml:space="preserve"> </w:t>
      </w:r>
      <w:r w:rsidRPr="00BB4382">
        <w:rPr>
          <w:rFonts w:ascii="Times New Roman" w:hAnsi="Times New Roman" w:cs="Times New Roman"/>
        </w:rPr>
        <w:t>is the predicted probability.</w:t>
      </w:r>
    </w:p>
    <w:p w14:paraId="651E0E66" w14:textId="5D905B93" w:rsidR="00EA1CCE" w:rsidRPr="00ED3ED0" w:rsidRDefault="00EA1CCE" w:rsidP="003D27AB">
      <w:pPr>
        <w:spacing w:line="480" w:lineRule="auto"/>
        <w:ind w:firstLineChars="200" w:firstLine="482"/>
        <w:contextualSpacing/>
        <w:rPr>
          <w:rFonts w:ascii="Times New Roman" w:hAnsi="Times New Roman" w:cs="Times New Roman"/>
          <w:highlight w:val="yellow"/>
        </w:rPr>
      </w:pPr>
      <w:r w:rsidRPr="00ED3ED0">
        <w:rPr>
          <w:rFonts w:ascii="Times New Roman" w:hAnsi="Times New Roman" w:cs="Times New Roman"/>
          <w:b/>
          <w:bCs/>
        </w:rPr>
        <w:t xml:space="preserve">Model training. </w:t>
      </w:r>
      <w:r w:rsidRPr="00ED3ED0">
        <w:rPr>
          <w:rFonts w:ascii="Times New Roman" w:hAnsi="Times New Roman" w:cs="Times New Roman"/>
        </w:rPr>
        <w:t xml:space="preserve">For the Dual-ResNet50 model, the BI-RADS 3 lesion images (benign: 400, malignant: 20) collected from 2015 to 2020 in SW hospital </w:t>
      </w:r>
      <w:bookmarkStart w:id="1" w:name="_Hlk137725726"/>
      <w:r w:rsidRPr="00ED3ED0">
        <w:rPr>
          <w:rFonts w:ascii="Times New Roman" w:hAnsi="Times New Roman" w:cs="Times New Roman"/>
        </w:rPr>
        <w:t>are split into train and validation sets by stratified sampling</w:t>
      </w:r>
      <w:bookmarkEnd w:id="1"/>
      <w:r w:rsidRPr="00ED3ED0">
        <w:rPr>
          <w:rFonts w:ascii="Times New Roman" w:hAnsi="Times New Roman" w:cs="Times New Roman"/>
        </w:rPr>
        <w:t xml:space="preserve">, to ensure that the benign and malignant proportion of BI-RADS 3 keeps consistent. It is specifically pointed out that these augmented data (209 BI-RADS 4A malignant lesions from 2015 to 2020, and 209 synthetic BI-RADS 3 malignant lesions by the two </w:t>
      </w:r>
      <w:proofErr w:type="spellStart"/>
      <w:r w:rsidRPr="00ED3ED0">
        <w:rPr>
          <w:rFonts w:ascii="Times New Roman" w:hAnsi="Times New Roman" w:cs="Times New Roman"/>
        </w:rPr>
        <w:t>CycleGAN</w:t>
      </w:r>
      <w:proofErr w:type="spellEnd"/>
      <w:r w:rsidRPr="00ED3ED0">
        <w:rPr>
          <w:rFonts w:ascii="Times New Roman" w:hAnsi="Times New Roman" w:cs="Times New Roman"/>
        </w:rPr>
        <w:t xml:space="preserve"> models) are only used </w:t>
      </w:r>
      <w:r w:rsidRPr="00ED3ED0">
        <w:rPr>
          <w:rFonts w:ascii="Times New Roman" w:hAnsi="Times New Roman" w:cs="Times New Roman"/>
        </w:rPr>
        <w:lastRenderedPageBreak/>
        <w:t xml:space="preserve">for training. We train our model for 100 epochs with a batch size of 12. For optimization, the Adam optimizer is utilized to update model parameters with </w:t>
      </w:r>
      <w:r w:rsidR="00BA4966" w:rsidRPr="00ED3ED0">
        <w:rPr>
          <w:rFonts w:ascii="Times New Roman" w:hAnsi="Times New Roman" w:cs="Times New Roman"/>
        </w:rPr>
        <w:t>an</w:t>
      </w:r>
      <w:r w:rsidRPr="00ED3ED0">
        <w:rPr>
          <w:rFonts w:ascii="Times New Roman" w:hAnsi="Times New Roman" w:cs="Times New Roman"/>
        </w:rPr>
        <w:t xml:space="preserve"> initial learning rate of 0.0001 and a weight decay of 0.0005. Finally, we apply Automatic mixed precision (AMP) to speed up training and reduce memory footprint.</w:t>
      </w:r>
      <w:r w:rsidRPr="00ED3ED0">
        <w:rPr>
          <w:rFonts w:ascii="Times New Roman" w:hAnsi="Times New Roman" w:cs="Times New Roman"/>
          <w:b/>
          <w:bCs/>
        </w:rPr>
        <w:t xml:space="preserve"> </w:t>
      </w:r>
      <w:r w:rsidRPr="00ED3ED0">
        <w:rPr>
          <w:rFonts w:ascii="Times New Roman" w:hAnsi="Times New Roman" w:cs="Times New Roman"/>
        </w:rPr>
        <w:t xml:space="preserve">The training loss for each fold of DR-FD is demonstrated in </w:t>
      </w:r>
      <w:r w:rsidR="0048726C">
        <w:rPr>
          <w:rFonts w:ascii="Times New Roman" w:hAnsi="Times New Roman" w:cs="Times New Roman"/>
          <w:color w:val="000000"/>
        </w:rPr>
        <w:t xml:space="preserve">Additional file </w:t>
      </w:r>
      <w:r w:rsidR="0048726C" w:rsidRPr="00A25D1A">
        <w:rPr>
          <w:rFonts w:ascii="Times New Roman" w:hAnsi="Times New Roman" w:cs="Times New Roman"/>
          <w:color w:val="230EE8"/>
        </w:rPr>
        <w:t>1</w:t>
      </w:r>
      <w:r w:rsidR="0048726C">
        <w:rPr>
          <w:rFonts w:ascii="Times New Roman" w:hAnsi="Times New Roman" w:cs="Times New Roman"/>
          <w:color w:val="000000"/>
        </w:rPr>
        <w:t xml:space="preserve">: </w:t>
      </w:r>
      <w:r w:rsidRPr="00A25D1A">
        <w:rPr>
          <w:rFonts w:ascii="Times New Roman" w:hAnsi="Times New Roman" w:cs="Times New Roman"/>
        </w:rPr>
        <w:t xml:space="preserve">Fig. </w:t>
      </w:r>
      <w:r w:rsidR="0048726C" w:rsidRPr="00A25D1A">
        <w:rPr>
          <w:rFonts w:ascii="Times New Roman" w:hAnsi="Times New Roman" w:cs="Times New Roman"/>
        </w:rPr>
        <w:t>S</w:t>
      </w:r>
      <w:r w:rsidRPr="00A25D1A">
        <w:rPr>
          <w:rFonts w:ascii="Times New Roman" w:hAnsi="Times New Roman" w:cs="Times New Roman"/>
        </w:rPr>
        <w:t>2.</w:t>
      </w:r>
    </w:p>
    <w:p w14:paraId="4D1B5298" w14:textId="77777777" w:rsidR="00EA1CCE" w:rsidRPr="00ED3ED0" w:rsidRDefault="00EA1CCE" w:rsidP="00ED3ED0">
      <w:pPr>
        <w:pStyle w:val="2"/>
        <w:spacing w:before="260" w:after="260" w:line="480" w:lineRule="auto"/>
        <w:rPr>
          <w:rFonts w:ascii="Times New Roman" w:hAnsi="Times New Roman" w:cs="Times New Roman"/>
        </w:rPr>
      </w:pPr>
      <w:r w:rsidRPr="00ED3ED0">
        <w:rPr>
          <w:rFonts w:ascii="Times New Roman" w:hAnsi="Times New Roman" w:cs="Times New Roman"/>
          <w:color w:val="000000"/>
          <w:sz w:val="24"/>
        </w:rPr>
        <w:t>Grad-CAM method</w:t>
      </w:r>
    </w:p>
    <w:p w14:paraId="2C3C6E82" w14:textId="10089BC5" w:rsidR="00EA1CCE" w:rsidRPr="00ED3ED0" w:rsidRDefault="007B301C" w:rsidP="003D27AB">
      <w:pPr>
        <w:tabs>
          <w:tab w:val="left" w:pos="1540"/>
        </w:tabs>
        <w:spacing w:line="480" w:lineRule="auto"/>
        <w:ind w:firstLineChars="200" w:firstLine="480"/>
        <w:rPr>
          <w:rFonts w:ascii="Times New Roman" w:hAnsi="Times New Roman" w:cs="Times New Roman"/>
        </w:rPr>
      </w:pPr>
      <w:r w:rsidRPr="00ED3ED0">
        <w:rPr>
          <w:rFonts w:ascii="Times New Roman" w:hAnsi="Times New Roman" w:cs="Times New Roman"/>
          <w:color w:val="000000"/>
        </w:rPr>
        <w:t>T</w:t>
      </w:r>
      <w:r w:rsidR="00EA1CCE" w:rsidRPr="00ED3ED0">
        <w:rPr>
          <w:rFonts w:ascii="Times New Roman" w:hAnsi="Times New Roman" w:cs="Times New Roman"/>
          <w:color w:val="000000"/>
        </w:rPr>
        <w:t>he visual tool named Grad-CA</w:t>
      </w:r>
      <w:r w:rsidR="00A25D1A">
        <w:rPr>
          <w:rFonts w:ascii="Times New Roman" w:hAnsi="Times New Roman" w:cs="Times New Roman"/>
          <w:color w:val="000000"/>
        </w:rPr>
        <w:t xml:space="preserve">M </w:t>
      </w:r>
      <w:r w:rsidR="00EA1CCE" w:rsidRPr="00ED3ED0">
        <w:rPr>
          <w:rFonts w:ascii="Times New Roman" w:hAnsi="Times New Roman" w:cs="Times New Roman"/>
          <w:color w:val="000000"/>
        </w:rPr>
        <w:t xml:space="preserve">was applied to generate heatmaps for B-mode and color Doppler images. A heatmap serves as a visualization of regions of interest or significant connections with CNN. In the process of the Grad-CAM method, the input images are fed into a pre-trained model, and the outputs of </w:t>
      </w:r>
      <w:r w:rsidR="00911ECF" w:rsidRPr="00911ECF">
        <w:rPr>
          <w:rFonts w:ascii="Times New Roman" w:hAnsi="Times New Roman" w:cs="Times New Roman"/>
          <w:color w:val="000000"/>
        </w:rPr>
        <w:t>the final layer are obtained from the separate branches of the Dual-ResNet50 network.</w:t>
      </w:r>
      <w:r w:rsidR="00911ECF">
        <w:rPr>
          <w:rFonts w:ascii="Times New Roman" w:hAnsi="Times New Roman" w:cs="Times New Roman"/>
          <w:color w:val="000000"/>
        </w:rPr>
        <w:t xml:space="preserve"> </w:t>
      </w:r>
      <w:r w:rsidR="00EA1CCE" w:rsidRPr="00ED3ED0">
        <w:rPr>
          <w:rFonts w:ascii="Times New Roman" w:hAnsi="Times New Roman" w:cs="Times New Roman"/>
          <w:color w:val="000000"/>
        </w:rPr>
        <w:t>Subsequently, we compute the average gradient values and weigh them using connection weights. These connection weights reflect the importance of each connection toward the final output. By these calculations, we can obtain a heatmap where regions with higher brightness indicate areas that the network identifies as being relevant to the target class or feature of interest. In medical analysis, generating and visualizing such heatmaps can aid radiologists in identifying and analyzing significant regions associated with specific diseases or features, thereby providing additional information and insights.</w:t>
      </w:r>
    </w:p>
    <w:p w14:paraId="25682A2D" w14:textId="77777777" w:rsidR="00EA1CCE" w:rsidRPr="00ED3ED0" w:rsidRDefault="00EA1CCE" w:rsidP="00ED3ED0">
      <w:pPr>
        <w:pStyle w:val="2"/>
        <w:spacing w:line="480" w:lineRule="auto"/>
        <w:rPr>
          <w:rFonts w:ascii="Times New Roman" w:hAnsi="Times New Roman" w:cs="Times New Roman"/>
          <w:sz w:val="24"/>
        </w:rPr>
      </w:pPr>
      <w:r w:rsidRPr="00ED3ED0">
        <w:rPr>
          <w:rFonts w:ascii="Times New Roman" w:hAnsi="Times New Roman" w:cs="Times New Roman"/>
          <w:sz w:val="24"/>
        </w:rPr>
        <w:t>Statistic metrics</w:t>
      </w:r>
    </w:p>
    <w:p w14:paraId="2826B5A0" w14:textId="77777777" w:rsidR="00EA1CCE" w:rsidRPr="00ED3ED0" w:rsidRDefault="00EA1CCE" w:rsidP="003D27AB">
      <w:pPr>
        <w:spacing w:line="480" w:lineRule="auto"/>
        <w:ind w:firstLineChars="200" w:firstLine="480"/>
        <w:rPr>
          <w:rFonts w:ascii="Times New Roman" w:hAnsi="Times New Roman" w:cs="Times New Roman"/>
        </w:rPr>
      </w:pPr>
      <w:r w:rsidRPr="00ED3ED0">
        <w:rPr>
          <w:rFonts w:ascii="Times New Roman" w:hAnsi="Times New Roman" w:cs="Times New Roman"/>
        </w:rPr>
        <w:t xml:space="preserve">There are several measures to evaluate the performance of our classification model in an extremely imbalance scenario, including the receiver operating characteristic </w:t>
      </w:r>
      <w:r w:rsidRPr="00ED3ED0">
        <w:rPr>
          <w:rFonts w:ascii="Times New Roman" w:hAnsi="Times New Roman" w:cs="Times New Roman"/>
        </w:rPr>
        <w:lastRenderedPageBreak/>
        <w:t>curve (AUC), sensitivity, specificity, accuracy, positive predictive value (PPV), negative predictive value (NPV), F1-score, false positive rate (FPR). The corresponding formulas are as follows:</w:t>
      </w:r>
    </w:p>
    <w:p w14:paraId="70127438" w14:textId="77777777" w:rsidR="00EA1CCE" w:rsidRPr="00ED3ED0" w:rsidRDefault="00EA1CCE" w:rsidP="00ED3ED0">
      <w:pPr>
        <w:pStyle w:val="a7"/>
        <w:numPr>
          <w:ilvl w:val="0"/>
          <w:numId w:val="1"/>
        </w:numPr>
        <w:spacing w:line="480" w:lineRule="auto"/>
        <w:ind w:firstLineChars="0"/>
        <w:rPr>
          <w:rFonts w:ascii="Times New Roman" w:eastAsia="Times New Roman" w:hAnsi="Times New Roman" w:cs="Times New Roman"/>
        </w:rPr>
      </w:pPr>
      <w:r w:rsidRPr="00ED3ED0">
        <w:rPr>
          <w:rFonts w:ascii="Times New Roman" w:eastAsia="Times New Roman" w:hAnsi="Times New Roman" w:cs="Times New Roman"/>
        </w:rPr>
        <w:t xml:space="preserve">AUC: </w:t>
      </w:r>
    </w:p>
    <w:p w14:paraId="72403E07" w14:textId="77777777" w:rsidR="003575D8" w:rsidRPr="00ED3ED0" w:rsidRDefault="003575D8" w:rsidP="00ED3ED0">
      <w:pPr>
        <w:spacing w:line="480" w:lineRule="auto"/>
        <w:rPr>
          <w:rFonts w:ascii="Times New Roman" w:hAnsi="Times New Roman" w:cs="Times New Roman"/>
        </w:rPr>
      </w:pPr>
      <m:oMathPara>
        <m:oMath>
          <m:r>
            <w:rPr>
              <w:rFonts w:ascii="Cambria Math" w:hAnsi="Cambria Math" w:cs="Times New Roman"/>
            </w:rPr>
            <m:t>AUC=</m:t>
          </m:r>
          <m:f>
            <m:fPr>
              <m:ctrlPr>
                <w:rPr>
                  <w:rFonts w:ascii="Cambria Math" w:hAnsi="Cambria Math" w:cs="Times New Roman"/>
                </w:rPr>
              </m:ctrlPr>
            </m:fPr>
            <m:num>
              <m:nary>
                <m:naryPr>
                  <m:chr m:val="∑"/>
                  <m:limLoc m:val="subSup"/>
                  <m:supHide m:val="1"/>
                  <m:ctrlPr>
                    <w:rPr>
                      <w:rFonts w:ascii="Cambria Math" w:hAnsi="Cambria Math" w:cs="Times New Roman"/>
                    </w:rPr>
                  </m:ctrlPr>
                </m:naryPr>
                <m:sub>
                  <m:r>
                    <w:rPr>
                      <w:rFonts w:ascii="Cambria Math" w:hAnsi="Cambria Math" w:cs="Times New Roman"/>
                    </w:rPr>
                    <m:t>i∈positiveclass</m:t>
                  </m:r>
                </m:sub>
                <m:sup/>
                <m:e>
                  <m:sSub>
                    <m:sSubPr>
                      <m:ctrlPr>
                        <w:rPr>
                          <w:rFonts w:ascii="Cambria Math" w:hAnsi="Cambria Math" w:cs="Times New Roman"/>
                        </w:rPr>
                      </m:ctrlPr>
                    </m:sSubPr>
                    <m:e>
                      <m:r>
                        <w:rPr>
                          <w:rFonts w:ascii="Cambria Math" w:hAnsi="Cambria Math" w:cs="Times New Roman"/>
                        </w:rPr>
                        <m:t>rank</m:t>
                      </m:r>
                    </m:e>
                    <m:sub>
                      <m:r>
                        <w:rPr>
                          <w:rFonts w:ascii="Cambria Math" w:hAnsi="Cambria Math" w:cs="Times New Roman"/>
                        </w:rPr>
                        <m:t>i</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M×(M+1)</m:t>
                      </m:r>
                    </m:num>
                    <m:den>
                      <m:r>
                        <w:rPr>
                          <w:rFonts w:ascii="Cambria Math" w:hAnsi="Cambria Math" w:cs="Times New Roman"/>
                        </w:rPr>
                        <m:t>2</m:t>
                      </m:r>
                    </m:den>
                  </m:f>
                </m:e>
              </m:nary>
            </m:num>
            <m:den>
              <m:r>
                <w:rPr>
                  <w:rFonts w:ascii="Cambria Math" w:hAnsi="Cambria Math" w:cs="Times New Roman"/>
                </w:rPr>
                <m:t>M×N</m:t>
              </m:r>
            </m:den>
          </m:f>
        </m:oMath>
      </m:oMathPara>
    </w:p>
    <w:p w14:paraId="457C1BAA" w14:textId="416CD766" w:rsidR="00EA1CCE" w:rsidRPr="00ED3ED0" w:rsidRDefault="00EA1CCE" w:rsidP="00ED3ED0">
      <w:pPr>
        <w:pStyle w:val="a7"/>
        <w:numPr>
          <w:ilvl w:val="0"/>
          <w:numId w:val="1"/>
        </w:numPr>
        <w:spacing w:line="480" w:lineRule="auto"/>
        <w:ind w:firstLineChars="0"/>
        <w:rPr>
          <w:rFonts w:ascii="Times New Roman" w:eastAsia="Times New Roman" w:hAnsi="Times New Roman" w:cs="Times New Roman"/>
        </w:rPr>
      </w:pPr>
      <w:r w:rsidRPr="00ED3ED0">
        <w:rPr>
          <w:rFonts w:ascii="Times New Roman" w:eastAsia="Times New Roman" w:hAnsi="Times New Roman" w:cs="Times New Roman"/>
        </w:rPr>
        <w:t>Accuracy:</w:t>
      </w:r>
    </w:p>
    <w:p w14:paraId="453E13B0" w14:textId="0A331556" w:rsidR="00EA1CCE" w:rsidRPr="00ED3ED0" w:rsidRDefault="003575D8" w:rsidP="00ED3ED0">
      <w:pPr>
        <w:pStyle w:val="a7"/>
        <w:spacing w:line="480" w:lineRule="auto"/>
        <w:ind w:left="420" w:firstLineChars="0" w:firstLine="0"/>
        <w:contextualSpacing/>
        <w:rPr>
          <w:rFonts w:ascii="Times New Roman" w:hAnsi="Times New Roman" w:cs="Times New Roman"/>
        </w:rPr>
      </w:pPr>
      <m:oMathPara>
        <m:oMath>
          <m:r>
            <w:rPr>
              <w:rFonts w:ascii="Cambria Math" w:hAnsi="Cambria Math" w:cs="Times New Roman"/>
            </w:rPr>
            <m:t>accuracy=</m:t>
          </m:r>
          <m:f>
            <m:fPr>
              <m:ctrlPr>
                <w:rPr>
                  <w:rFonts w:ascii="Cambria Math" w:hAnsi="Cambria Math" w:cs="Times New Roman"/>
                  <w:bCs/>
                  <w:i/>
                </w:rPr>
              </m:ctrlPr>
            </m:fPr>
            <m:num>
              <m:r>
                <w:rPr>
                  <w:rFonts w:ascii="Cambria Math" w:hAnsi="Cambria Math" w:cs="Times New Roman"/>
                </w:rPr>
                <m:t>TP+TN</m:t>
              </m:r>
            </m:num>
            <m:den>
              <m:r>
                <w:rPr>
                  <w:rFonts w:ascii="Cambria Math" w:hAnsi="Cambria Math" w:cs="Times New Roman"/>
                </w:rPr>
                <m:t>TP+TN+FP+FN</m:t>
              </m:r>
            </m:den>
          </m:f>
        </m:oMath>
      </m:oMathPara>
    </w:p>
    <w:p w14:paraId="798612FD" w14:textId="77777777" w:rsidR="00EA1CCE" w:rsidRPr="00ED3ED0" w:rsidRDefault="00EA1CCE" w:rsidP="00ED3ED0">
      <w:pPr>
        <w:numPr>
          <w:ilvl w:val="0"/>
          <w:numId w:val="2"/>
        </w:numPr>
        <w:spacing w:line="480" w:lineRule="auto"/>
        <w:rPr>
          <w:rFonts w:ascii="Times New Roman" w:hAnsi="Times New Roman" w:cs="Times New Roman"/>
        </w:rPr>
      </w:pPr>
      <w:r w:rsidRPr="00ED3ED0">
        <w:rPr>
          <w:rFonts w:ascii="Times New Roman" w:hAnsi="Times New Roman" w:cs="Times New Roman"/>
        </w:rPr>
        <w:t>Sensitivity:</w:t>
      </w:r>
    </w:p>
    <w:p w14:paraId="27935BC3" w14:textId="51E18D53" w:rsidR="00EA1CCE" w:rsidRPr="00ED3ED0" w:rsidRDefault="003575D8" w:rsidP="00ED3ED0">
      <w:pPr>
        <w:pStyle w:val="a7"/>
        <w:spacing w:line="480" w:lineRule="auto"/>
        <w:ind w:left="336" w:firstLineChars="0" w:firstLine="0"/>
        <w:contextualSpacing/>
        <w:rPr>
          <w:rFonts w:ascii="Times New Roman" w:hAnsi="Times New Roman" w:cs="Times New Roman"/>
        </w:rPr>
      </w:pPr>
      <m:oMathPara>
        <m:oMath>
          <m:r>
            <w:rPr>
              <w:rFonts w:ascii="Cambria Math" w:hAnsi="Cambria Math" w:cs="Times New Roman"/>
            </w:rPr>
            <m:t>sensitivity=</m:t>
          </m:r>
          <m:f>
            <m:fPr>
              <m:ctrlPr>
                <w:rPr>
                  <w:rFonts w:ascii="Cambria Math" w:hAnsi="Cambria Math" w:cs="Times New Roman"/>
                  <w:bCs/>
                  <w:i/>
                </w:rPr>
              </m:ctrlPr>
            </m:fPr>
            <m:num>
              <m:r>
                <w:rPr>
                  <w:rFonts w:ascii="Cambria Math" w:hAnsi="Cambria Math" w:cs="Times New Roman"/>
                </w:rPr>
                <m:t>TP</m:t>
              </m:r>
            </m:num>
            <m:den>
              <m:r>
                <w:rPr>
                  <w:rFonts w:ascii="Cambria Math" w:hAnsi="Cambria Math" w:cs="Times New Roman"/>
                </w:rPr>
                <m:t>TP+FN</m:t>
              </m:r>
            </m:den>
          </m:f>
        </m:oMath>
      </m:oMathPara>
    </w:p>
    <w:p w14:paraId="5B341863" w14:textId="77777777" w:rsidR="00EA1CCE" w:rsidRPr="00ED3ED0" w:rsidRDefault="00EA1CCE" w:rsidP="00ED3ED0">
      <w:pPr>
        <w:numPr>
          <w:ilvl w:val="0"/>
          <w:numId w:val="2"/>
        </w:numPr>
        <w:spacing w:line="480" w:lineRule="auto"/>
        <w:rPr>
          <w:rFonts w:ascii="Times New Roman" w:hAnsi="Times New Roman" w:cs="Times New Roman"/>
        </w:rPr>
      </w:pPr>
      <w:r w:rsidRPr="00ED3ED0">
        <w:rPr>
          <w:rFonts w:ascii="Times New Roman" w:hAnsi="Times New Roman" w:cs="Times New Roman"/>
        </w:rPr>
        <w:t>Specificity:</w:t>
      </w:r>
    </w:p>
    <w:p w14:paraId="789871EB" w14:textId="2F353004" w:rsidR="00EA1CCE" w:rsidRPr="00ED3ED0" w:rsidRDefault="008937B2" w:rsidP="00ED3ED0">
      <w:pPr>
        <w:pStyle w:val="a7"/>
        <w:spacing w:line="480" w:lineRule="auto"/>
        <w:ind w:left="336" w:firstLineChars="0" w:firstLine="0"/>
        <w:contextualSpacing/>
        <w:rPr>
          <w:rFonts w:ascii="Times New Roman" w:hAnsi="Times New Roman" w:cs="Times New Roman"/>
          <w:bCs/>
        </w:rPr>
      </w:pPr>
      <m:oMathPara>
        <m:oMath>
          <m:r>
            <w:rPr>
              <w:rFonts w:ascii="Cambria Math" w:hAnsi="Cambria Math" w:cs="Times New Roman"/>
            </w:rPr>
            <m:t>specificity=</m:t>
          </m:r>
          <m:f>
            <m:fPr>
              <m:ctrlPr>
                <w:rPr>
                  <w:rFonts w:ascii="Cambria Math" w:hAnsi="Cambria Math" w:cs="Times New Roman"/>
                  <w:bCs/>
                  <w:i/>
                </w:rPr>
              </m:ctrlPr>
            </m:fPr>
            <m:num>
              <m:r>
                <w:rPr>
                  <w:rFonts w:ascii="Cambria Math" w:hAnsi="Cambria Math" w:cs="Times New Roman"/>
                </w:rPr>
                <m:t>TN</m:t>
              </m:r>
            </m:num>
            <m:den>
              <m:r>
                <w:rPr>
                  <w:rFonts w:ascii="Cambria Math" w:hAnsi="Cambria Math" w:cs="Times New Roman"/>
                </w:rPr>
                <m:t>TN+FP</m:t>
              </m:r>
            </m:den>
          </m:f>
        </m:oMath>
      </m:oMathPara>
    </w:p>
    <w:p w14:paraId="0B572A0D" w14:textId="77777777" w:rsidR="00EA1CCE" w:rsidRPr="00ED3ED0" w:rsidRDefault="00EA1CCE" w:rsidP="00ED3ED0">
      <w:pPr>
        <w:numPr>
          <w:ilvl w:val="0"/>
          <w:numId w:val="2"/>
        </w:numPr>
        <w:spacing w:line="480" w:lineRule="auto"/>
        <w:rPr>
          <w:rFonts w:ascii="Times New Roman" w:hAnsi="Times New Roman" w:cs="Times New Roman"/>
        </w:rPr>
      </w:pPr>
      <w:r w:rsidRPr="00ED3ED0">
        <w:rPr>
          <w:rFonts w:ascii="Times New Roman" w:hAnsi="Times New Roman" w:cs="Times New Roman"/>
        </w:rPr>
        <w:t>PPV:</w:t>
      </w:r>
    </w:p>
    <w:p w14:paraId="29F4FAEF" w14:textId="698E2DCB" w:rsidR="00EA1CCE" w:rsidRPr="00ED3ED0" w:rsidRDefault="008937B2" w:rsidP="00ED3ED0">
      <w:pPr>
        <w:pStyle w:val="a7"/>
        <w:spacing w:line="480" w:lineRule="auto"/>
        <w:ind w:left="336" w:firstLineChars="0" w:firstLine="0"/>
        <w:contextualSpacing/>
        <w:rPr>
          <w:rFonts w:ascii="Times New Roman" w:hAnsi="Times New Roman" w:cs="Times New Roman"/>
        </w:rPr>
      </w:pPr>
      <m:oMathPara>
        <m:oMath>
          <m:r>
            <w:rPr>
              <w:rFonts w:ascii="Cambria Math" w:hAnsi="Cambria Math" w:cs="Times New Roman"/>
            </w:rPr>
            <m:t>PPV=</m:t>
          </m:r>
          <m:f>
            <m:fPr>
              <m:ctrlPr>
                <w:rPr>
                  <w:rFonts w:ascii="Cambria Math" w:hAnsi="Cambria Math" w:cs="Times New Roman"/>
                  <w:bCs/>
                  <w:i/>
                </w:rPr>
              </m:ctrlPr>
            </m:fPr>
            <m:num>
              <m:r>
                <w:rPr>
                  <w:rFonts w:ascii="Cambria Math" w:hAnsi="Cambria Math" w:cs="Times New Roman"/>
                </w:rPr>
                <m:t>TP</m:t>
              </m:r>
            </m:num>
            <m:den>
              <m:r>
                <w:rPr>
                  <w:rFonts w:ascii="Cambria Math" w:hAnsi="Cambria Math" w:cs="Times New Roman"/>
                </w:rPr>
                <m:t>TP+FP</m:t>
              </m:r>
            </m:den>
          </m:f>
        </m:oMath>
      </m:oMathPara>
    </w:p>
    <w:p w14:paraId="364B5DDE" w14:textId="77777777" w:rsidR="00EA1CCE" w:rsidRPr="00ED3ED0" w:rsidRDefault="00EA1CCE" w:rsidP="00ED3ED0">
      <w:pPr>
        <w:numPr>
          <w:ilvl w:val="0"/>
          <w:numId w:val="2"/>
        </w:numPr>
        <w:spacing w:line="480" w:lineRule="auto"/>
        <w:rPr>
          <w:rFonts w:ascii="Times New Roman" w:hAnsi="Times New Roman" w:cs="Times New Roman"/>
        </w:rPr>
      </w:pPr>
      <w:r w:rsidRPr="00ED3ED0">
        <w:rPr>
          <w:rFonts w:ascii="Times New Roman" w:hAnsi="Times New Roman" w:cs="Times New Roman"/>
        </w:rPr>
        <w:t>NPV:</w:t>
      </w:r>
    </w:p>
    <w:p w14:paraId="045CEC96" w14:textId="1D11E057" w:rsidR="00EA1CCE" w:rsidRPr="00ED3ED0" w:rsidRDefault="008937B2" w:rsidP="00ED3ED0">
      <w:pPr>
        <w:pStyle w:val="a7"/>
        <w:spacing w:line="480" w:lineRule="auto"/>
        <w:ind w:left="336" w:firstLineChars="0" w:firstLine="0"/>
        <w:contextualSpacing/>
        <w:rPr>
          <w:rFonts w:ascii="Times New Roman" w:hAnsi="Times New Roman" w:cs="Times New Roman"/>
        </w:rPr>
      </w:pPr>
      <m:oMathPara>
        <m:oMath>
          <m:r>
            <w:rPr>
              <w:rFonts w:ascii="Cambria Math" w:hAnsi="Cambria Math" w:cs="Times New Roman"/>
            </w:rPr>
            <m:t>NPV=</m:t>
          </m:r>
          <m:f>
            <m:fPr>
              <m:ctrlPr>
                <w:rPr>
                  <w:rFonts w:ascii="Cambria Math" w:hAnsi="Cambria Math" w:cs="Times New Roman"/>
                  <w:bCs/>
                  <w:i/>
                </w:rPr>
              </m:ctrlPr>
            </m:fPr>
            <m:num>
              <m:r>
                <w:rPr>
                  <w:rFonts w:ascii="Cambria Math" w:hAnsi="Cambria Math" w:cs="Times New Roman"/>
                </w:rPr>
                <m:t>TN</m:t>
              </m:r>
            </m:num>
            <m:den>
              <m:r>
                <w:rPr>
                  <w:rFonts w:ascii="Cambria Math" w:hAnsi="Cambria Math" w:cs="Times New Roman"/>
                </w:rPr>
                <m:t>TN+FN</m:t>
              </m:r>
            </m:den>
          </m:f>
        </m:oMath>
      </m:oMathPara>
    </w:p>
    <w:p w14:paraId="0B45FD72" w14:textId="77777777" w:rsidR="008937B2" w:rsidRPr="00ED3ED0" w:rsidRDefault="008937B2" w:rsidP="00ED3ED0">
      <w:pPr>
        <w:pStyle w:val="a7"/>
        <w:numPr>
          <w:ilvl w:val="0"/>
          <w:numId w:val="3"/>
        </w:numPr>
        <w:spacing w:line="480" w:lineRule="auto"/>
        <w:ind w:firstLineChars="0"/>
        <w:rPr>
          <w:rFonts w:ascii="Times New Roman" w:hAnsi="Times New Roman" w:cs="Times New Roman"/>
        </w:rPr>
      </w:pPr>
      <w:r w:rsidRPr="00ED3ED0">
        <w:rPr>
          <w:rFonts w:ascii="Times New Roman" w:hAnsi="Times New Roman" w:cs="Times New Roman"/>
        </w:rPr>
        <w:t>F1-score:</w:t>
      </w:r>
    </w:p>
    <w:p w14:paraId="1718B9FC" w14:textId="69B0C016" w:rsidR="008937B2" w:rsidRPr="00ED3ED0" w:rsidRDefault="008937B2" w:rsidP="00ED3ED0">
      <w:pPr>
        <w:pStyle w:val="a7"/>
        <w:spacing w:line="480" w:lineRule="auto"/>
        <w:ind w:left="360" w:firstLineChars="0" w:firstLine="0"/>
        <w:contextualSpacing/>
        <w:rPr>
          <w:rFonts w:ascii="Times New Roman" w:hAnsi="Times New Roman" w:cs="Times New Roman"/>
          <w:bCs/>
        </w:rPr>
      </w:pPr>
      <m:oMathPara>
        <m:oMath>
          <m:r>
            <w:rPr>
              <w:rFonts w:ascii="Cambria Math" w:hAnsi="Cambria Math" w:cs="Times New Roman"/>
            </w:rPr>
            <m:t>F1=</m:t>
          </m:r>
          <m:f>
            <m:fPr>
              <m:ctrlPr>
                <w:rPr>
                  <w:rFonts w:ascii="Cambria Math" w:hAnsi="Cambria Math" w:cs="Times New Roman"/>
                  <w:bCs/>
                  <w:i/>
                </w:rPr>
              </m:ctrlPr>
            </m:fPr>
            <m:num>
              <m:r>
                <w:rPr>
                  <w:rFonts w:ascii="Cambria Math" w:hAnsi="Cambria Math" w:cs="Times New Roman"/>
                </w:rPr>
                <m:t>2×Presision×Recall</m:t>
              </m:r>
            </m:num>
            <m:den>
              <m:r>
                <w:rPr>
                  <w:rFonts w:ascii="Cambria Math" w:hAnsi="Cambria Math" w:cs="Times New Roman"/>
                </w:rPr>
                <m:t>Precision+Recall</m:t>
              </m:r>
            </m:den>
          </m:f>
        </m:oMath>
      </m:oMathPara>
    </w:p>
    <w:p w14:paraId="665E3914" w14:textId="77777777" w:rsidR="008937B2" w:rsidRPr="00ED3ED0" w:rsidRDefault="008937B2" w:rsidP="00ED3ED0">
      <w:pPr>
        <w:pStyle w:val="a7"/>
        <w:numPr>
          <w:ilvl w:val="0"/>
          <w:numId w:val="3"/>
        </w:numPr>
        <w:spacing w:line="480" w:lineRule="auto"/>
        <w:ind w:firstLineChars="0"/>
        <w:rPr>
          <w:rFonts w:ascii="Times New Roman" w:hAnsi="Times New Roman" w:cs="Times New Roman"/>
        </w:rPr>
      </w:pPr>
      <w:r w:rsidRPr="00ED3ED0">
        <w:rPr>
          <w:rFonts w:ascii="Times New Roman" w:hAnsi="Times New Roman" w:cs="Times New Roman"/>
        </w:rPr>
        <w:t>FPR:</w:t>
      </w:r>
    </w:p>
    <w:p w14:paraId="47C0AAF4" w14:textId="118A3179" w:rsidR="008937B2" w:rsidRPr="00ED3ED0" w:rsidRDefault="008937B2" w:rsidP="00ED3ED0">
      <w:pPr>
        <w:pStyle w:val="a7"/>
        <w:spacing w:line="480" w:lineRule="auto"/>
        <w:ind w:left="360" w:firstLineChars="0" w:firstLine="0"/>
        <w:contextualSpacing/>
        <w:rPr>
          <w:rFonts w:ascii="Times New Roman" w:hAnsi="Times New Roman" w:cs="Times New Roman"/>
          <w:bCs/>
        </w:rPr>
      </w:pPr>
      <m:oMathPara>
        <m:oMath>
          <m:r>
            <w:rPr>
              <w:rFonts w:ascii="Cambria Math" w:hAnsi="Cambria Math" w:cs="Times New Roman"/>
            </w:rPr>
            <m:t>FPR=</m:t>
          </m:r>
          <m:f>
            <m:fPr>
              <m:ctrlPr>
                <w:rPr>
                  <w:rFonts w:ascii="Cambria Math" w:hAnsi="Cambria Math" w:cs="Times New Roman"/>
                  <w:bCs/>
                  <w:i/>
                </w:rPr>
              </m:ctrlPr>
            </m:fPr>
            <m:num>
              <m:r>
                <w:rPr>
                  <w:rFonts w:ascii="Cambria Math" w:hAnsi="Cambria Math" w:cs="Times New Roman"/>
                </w:rPr>
                <m:t>FP</m:t>
              </m:r>
            </m:num>
            <m:den>
              <m:r>
                <w:rPr>
                  <w:rFonts w:ascii="Cambria Math" w:hAnsi="Cambria Math" w:cs="Times New Roman"/>
                </w:rPr>
                <m:t>FP+TN</m:t>
              </m:r>
            </m:den>
          </m:f>
        </m:oMath>
      </m:oMathPara>
    </w:p>
    <w:p w14:paraId="2271D4D1" w14:textId="3D504AAB" w:rsidR="00F4589E" w:rsidRDefault="008937B2" w:rsidP="00ED3ED0">
      <w:pPr>
        <w:spacing w:line="480" w:lineRule="auto"/>
        <w:rPr>
          <w:rFonts w:ascii="Times New Roman" w:hAnsi="Times New Roman" w:cs="Times New Roman"/>
        </w:rPr>
      </w:pPr>
      <w:r w:rsidRPr="00ED3ED0">
        <w:rPr>
          <w:rFonts w:ascii="Times New Roman" w:hAnsi="Times New Roman" w:cs="Times New Roman"/>
        </w:rPr>
        <w:t xml:space="preserve">where </w:t>
      </w:r>
      <m:oMath>
        <m:r>
          <w:rPr>
            <w:rFonts w:ascii="Cambria Math" w:hAnsi="Cambria Math" w:cs="Times New Roman"/>
          </w:rPr>
          <m:t>M</m:t>
        </m:r>
      </m:oMath>
      <w:r w:rsidR="00F4589E" w:rsidRPr="00ED3ED0">
        <w:rPr>
          <w:rFonts w:ascii="Times New Roman" w:hAnsi="Times New Roman" w:cs="Times New Roman"/>
        </w:rPr>
        <w:t>,</w:t>
      </w:r>
      <w:r w:rsidRPr="00ED3ED0">
        <w:rPr>
          <w:rFonts w:ascii="Times New Roman" w:hAnsi="Times New Roman" w:cs="Times New Roman"/>
        </w:rPr>
        <w:t xml:space="preserve"> </w:t>
      </w:r>
      <m:oMath>
        <m:r>
          <w:rPr>
            <w:rFonts w:ascii="Cambria Math" w:hAnsi="Cambria Math" w:cs="Times New Roman"/>
          </w:rPr>
          <m:t>N</m:t>
        </m:r>
      </m:oMath>
      <w:r w:rsidRPr="00ED3ED0">
        <w:rPr>
          <w:rFonts w:ascii="Times New Roman" w:hAnsi="Times New Roman" w:cs="Times New Roman"/>
        </w:rPr>
        <w:t xml:space="preserve"> are the number of positive and negative samples,</w:t>
      </w:r>
      <w:r w:rsidR="00F4589E" w:rsidRPr="00BB4382">
        <w:rPr>
          <w:rFonts w:ascii="Times New Roman" w:hAnsi="Times New Roman" w:cs="Times New Roman"/>
        </w:rPr>
        <w:t xml:space="preserve"> </w:t>
      </w:r>
      <m:oMath>
        <m:r>
          <w:rPr>
            <w:rFonts w:ascii="Cambria Math" w:hAnsi="Cambria Math" w:cs="Times New Roman"/>
          </w:rPr>
          <m:t>TP</m:t>
        </m:r>
      </m:oMath>
      <w:r w:rsidR="00F4589E" w:rsidRPr="00BB4382">
        <w:rPr>
          <w:rFonts w:ascii="Times New Roman" w:hAnsi="Times New Roman" w:cs="Times New Roman"/>
        </w:rPr>
        <w:t xml:space="preserve">, </w:t>
      </w:r>
      <m:oMath>
        <m:r>
          <w:rPr>
            <w:rFonts w:ascii="Cambria Math" w:hAnsi="Cambria Math" w:cs="Times New Roman"/>
          </w:rPr>
          <m:t>TN</m:t>
        </m:r>
      </m:oMath>
      <w:r w:rsidR="00F4589E" w:rsidRPr="00BB4382">
        <w:rPr>
          <w:rFonts w:ascii="Times New Roman" w:hAnsi="Times New Roman" w:cs="Times New Roman"/>
        </w:rPr>
        <w:t xml:space="preserve">, </w:t>
      </w:r>
      <m:oMath>
        <m:r>
          <w:rPr>
            <w:rFonts w:ascii="Cambria Math" w:hAnsi="Cambria Math" w:cs="Times New Roman"/>
          </w:rPr>
          <m:t>FP</m:t>
        </m:r>
      </m:oMath>
      <w:r w:rsidR="00F4589E" w:rsidRPr="00BB4382">
        <w:rPr>
          <w:rFonts w:ascii="Times New Roman" w:hAnsi="Times New Roman" w:cs="Times New Roman"/>
        </w:rPr>
        <w:t xml:space="preserve">, and </w:t>
      </w:r>
      <m:oMath>
        <m:r>
          <w:rPr>
            <w:rFonts w:ascii="Cambria Math" w:hAnsi="Cambria Math" w:cs="Times New Roman"/>
          </w:rPr>
          <m:t>FN</m:t>
        </m:r>
      </m:oMath>
      <w:r w:rsidR="00F4589E" w:rsidRPr="00BB4382">
        <w:rPr>
          <w:rFonts w:ascii="Times New Roman" w:hAnsi="Times New Roman" w:cs="Times New Roman"/>
        </w:rPr>
        <w:t xml:space="preserve"> are the numbers of true positive, true negative, false positive, and false negative samples,</w:t>
      </w:r>
      <w:r w:rsidRPr="00BB4382">
        <w:rPr>
          <w:rFonts w:ascii="Times New Roman" w:hAnsi="Times New Roman" w:cs="Times New Roman"/>
        </w:rPr>
        <w:t xml:space="preserve"> </w:t>
      </w:r>
      <w:r w:rsidRPr="00ED3ED0">
        <w:rPr>
          <w:rFonts w:ascii="Times New Roman" w:hAnsi="Times New Roman" w:cs="Times New Roman"/>
        </w:rPr>
        <w:t>respectively.</w:t>
      </w:r>
      <w:r w:rsidR="00F4589E" w:rsidRPr="00ED3ED0">
        <w:rPr>
          <w:rFonts w:ascii="Times New Roman" w:hAnsi="Times New Roman" w:cs="Times New Roman"/>
        </w:rPr>
        <w:t xml:space="preserve"> And</w:t>
      </w:r>
      <w:r w:rsidRPr="00ED3ED0">
        <w:rPr>
          <w:rFonts w:ascii="Times New Roman" w:hAnsi="Times New Roman" w:cs="Times New Roman"/>
        </w:rPr>
        <w:t xml:space="preserve"> </w:t>
      </w:r>
      <m:oMath>
        <m:sSub>
          <m:sSubPr>
            <m:ctrlPr>
              <w:rPr>
                <w:rFonts w:ascii="Cambria Math" w:hAnsi="Cambria Math" w:cs="Times New Roman"/>
                <w:bCs/>
                <w:i/>
              </w:rPr>
            </m:ctrlPr>
          </m:sSubPr>
          <m:e>
            <m:r>
              <w:rPr>
                <w:rFonts w:ascii="Cambria Math" w:hAnsi="Cambria Math" w:cs="Times New Roman"/>
              </w:rPr>
              <m:t>rank</m:t>
            </m:r>
          </m:e>
          <m:sub>
            <m:r>
              <w:rPr>
                <w:rFonts w:ascii="Cambria Math" w:hAnsi="Cambria Math" w:cs="Times New Roman"/>
              </w:rPr>
              <m:t>i</m:t>
            </m:r>
          </m:sub>
        </m:sSub>
      </m:oMath>
      <w:r w:rsidRPr="00ED3ED0">
        <w:rPr>
          <w:rFonts w:ascii="Times New Roman" w:hAnsi="Times New Roman" w:cs="Times New Roman"/>
        </w:rPr>
        <w:t xml:space="preserve"> is the serial number of </w:t>
      </w:r>
      <w:proofErr w:type="gramStart"/>
      <w:r w:rsidRPr="00ED3ED0">
        <w:rPr>
          <w:rFonts w:ascii="Times New Roman" w:hAnsi="Times New Roman" w:cs="Times New Roman"/>
        </w:rPr>
        <w:t>sample</w:t>
      </w:r>
      <w:proofErr w:type="gramEnd"/>
      <w:r w:rsidRPr="00ED3ED0">
        <w:rPr>
          <w:rFonts w:ascii="Times New Roman" w:hAnsi="Times New Roman" w:cs="Times New Roman"/>
        </w:rPr>
        <w:t xml:space="preserve"> </w:t>
      </w:r>
      <m:oMath>
        <m:r>
          <w:rPr>
            <w:rFonts w:ascii="Cambria Math" w:hAnsi="Cambria Math" w:cs="Times New Roman"/>
          </w:rPr>
          <m:t>i</m:t>
        </m:r>
      </m:oMath>
      <w:r w:rsidRPr="00ED3ED0">
        <w:rPr>
          <w:rFonts w:ascii="Times New Roman" w:hAnsi="Times New Roman" w:cs="Times New Roman"/>
        </w:rPr>
        <w:t>.</w:t>
      </w:r>
    </w:p>
    <w:p w14:paraId="2FA42E81" w14:textId="77777777" w:rsidR="00B970A6" w:rsidRPr="008F438F" w:rsidRDefault="00B970A6" w:rsidP="00B970A6">
      <w:pPr>
        <w:spacing w:line="480" w:lineRule="auto"/>
        <w:rPr>
          <w:rFonts w:ascii="Times New Roman" w:hAnsi="Times New Roman" w:cs="Times New Roman"/>
          <w:color w:val="FF0000"/>
        </w:rPr>
      </w:pPr>
      <w:r>
        <w:rPr>
          <w:rFonts w:ascii="Times New Roman" w:hAnsi="Times New Roman" w:cs="Times New Roman"/>
          <w:b/>
          <w:bCs/>
        </w:rPr>
        <w:lastRenderedPageBreak/>
        <w:t xml:space="preserve">Supplementary Table2. </w:t>
      </w:r>
      <w:r>
        <w:rPr>
          <w:rFonts w:ascii="Times New Roman" w:hAnsi="Times New Roman" w:cs="Times New Roman"/>
        </w:rPr>
        <w:t>Diagnostic performance of four radiologists for breast US ima</w:t>
      </w:r>
      <w:r w:rsidRPr="00BB4382">
        <w:rPr>
          <w:rFonts w:ascii="Times New Roman" w:hAnsi="Times New Roman" w:cs="Times New Roman"/>
        </w:rPr>
        <w:t>ging on SW and TS cohorts.</w:t>
      </w:r>
    </w:p>
    <w:tbl>
      <w:tblPr>
        <w:tblStyle w:val="21"/>
        <w:tblW w:w="0" w:type="auto"/>
        <w:tblBorders>
          <w:top w:val="none" w:sz="0" w:space="0" w:color="auto"/>
          <w:bottom w:val="none" w:sz="0" w:space="0" w:color="auto"/>
        </w:tblBorders>
        <w:tblLook w:val="04A0" w:firstRow="1" w:lastRow="0" w:firstColumn="1" w:lastColumn="0" w:noHBand="0" w:noVBand="1"/>
      </w:tblPr>
      <w:tblGrid>
        <w:gridCol w:w="766"/>
        <w:gridCol w:w="1157"/>
        <w:gridCol w:w="454"/>
        <w:gridCol w:w="444"/>
        <w:gridCol w:w="464"/>
        <w:gridCol w:w="495"/>
        <w:gridCol w:w="1039"/>
        <w:gridCol w:w="1038"/>
        <w:gridCol w:w="585"/>
        <w:gridCol w:w="602"/>
        <w:gridCol w:w="631"/>
        <w:gridCol w:w="631"/>
      </w:tblGrid>
      <w:tr w:rsidR="00B970A6" w14:paraId="13096267" w14:textId="77777777" w:rsidTr="007018A4">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766" w:type="dxa"/>
            <w:tcBorders>
              <w:top w:val="single" w:sz="8" w:space="0" w:color="auto"/>
              <w:bottom w:val="single" w:sz="8" w:space="0" w:color="auto"/>
            </w:tcBorders>
          </w:tcPr>
          <w:p w14:paraId="4898D3C5" w14:textId="77777777" w:rsidR="00B970A6" w:rsidRPr="00BA509D" w:rsidRDefault="00B970A6" w:rsidP="007018A4">
            <w:pPr>
              <w:jc w:val="center"/>
              <w:rPr>
                <w:rFonts w:ascii="Times New Roman" w:hAnsi="Times New Roman" w:cs="Times New Roman"/>
                <w:sz w:val="18"/>
                <w:szCs w:val="18"/>
              </w:rPr>
            </w:pPr>
          </w:p>
        </w:tc>
        <w:tc>
          <w:tcPr>
            <w:tcW w:w="1157" w:type="dxa"/>
            <w:tcBorders>
              <w:top w:val="single" w:sz="8" w:space="0" w:color="auto"/>
              <w:bottom w:val="single" w:sz="8" w:space="0" w:color="auto"/>
            </w:tcBorders>
            <w:vAlign w:val="center"/>
          </w:tcPr>
          <w:p w14:paraId="2A00FC4B"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A509D">
              <w:rPr>
                <w:rFonts w:ascii="Times New Roman" w:hAnsi="Times New Roman" w:cs="Times New Roman"/>
                <w:sz w:val="18"/>
                <w:szCs w:val="18"/>
              </w:rPr>
              <w:t>Radiologists</w:t>
            </w:r>
          </w:p>
        </w:tc>
        <w:tc>
          <w:tcPr>
            <w:tcW w:w="454" w:type="dxa"/>
            <w:tcBorders>
              <w:top w:val="single" w:sz="8" w:space="0" w:color="auto"/>
              <w:bottom w:val="single" w:sz="8" w:space="0" w:color="auto"/>
            </w:tcBorders>
            <w:vAlign w:val="center"/>
          </w:tcPr>
          <w:p w14:paraId="02DB86EB"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TP</w:t>
            </w:r>
          </w:p>
        </w:tc>
        <w:tc>
          <w:tcPr>
            <w:tcW w:w="444" w:type="dxa"/>
            <w:tcBorders>
              <w:top w:val="single" w:sz="8" w:space="0" w:color="auto"/>
              <w:bottom w:val="single" w:sz="8" w:space="0" w:color="auto"/>
            </w:tcBorders>
            <w:vAlign w:val="center"/>
          </w:tcPr>
          <w:p w14:paraId="3AD3854B"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FP</w:t>
            </w:r>
          </w:p>
        </w:tc>
        <w:tc>
          <w:tcPr>
            <w:tcW w:w="464" w:type="dxa"/>
            <w:tcBorders>
              <w:top w:val="single" w:sz="8" w:space="0" w:color="auto"/>
              <w:bottom w:val="single" w:sz="8" w:space="0" w:color="auto"/>
            </w:tcBorders>
            <w:vAlign w:val="center"/>
          </w:tcPr>
          <w:p w14:paraId="5FAD5042"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FN</w:t>
            </w:r>
          </w:p>
        </w:tc>
        <w:tc>
          <w:tcPr>
            <w:tcW w:w="495" w:type="dxa"/>
            <w:tcBorders>
              <w:top w:val="single" w:sz="8" w:space="0" w:color="auto"/>
              <w:bottom w:val="single" w:sz="8" w:space="0" w:color="auto"/>
            </w:tcBorders>
            <w:vAlign w:val="center"/>
          </w:tcPr>
          <w:p w14:paraId="16ECE5CC"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TN</w:t>
            </w:r>
          </w:p>
        </w:tc>
        <w:tc>
          <w:tcPr>
            <w:tcW w:w="1039" w:type="dxa"/>
            <w:tcBorders>
              <w:top w:val="single" w:sz="8" w:space="0" w:color="auto"/>
              <w:bottom w:val="single" w:sz="8" w:space="0" w:color="auto"/>
            </w:tcBorders>
            <w:vAlign w:val="center"/>
          </w:tcPr>
          <w:p w14:paraId="19387337"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A509D">
              <w:rPr>
                <w:rFonts w:ascii="Times New Roman" w:hAnsi="Times New Roman" w:cs="Times New Roman"/>
                <w:sz w:val="18"/>
                <w:szCs w:val="18"/>
              </w:rPr>
              <w:t>Sensitivity</w:t>
            </w:r>
          </w:p>
          <w:p w14:paraId="25A8CFFC"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w:t>
            </w:r>
          </w:p>
        </w:tc>
        <w:tc>
          <w:tcPr>
            <w:tcW w:w="1038" w:type="dxa"/>
            <w:tcBorders>
              <w:top w:val="single" w:sz="8" w:space="0" w:color="auto"/>
              <w:bottom w:val="single" w:sz="8" w:space="0" w:color="auto"/>
            </w:tcBorders>
            <w:vAlign w:val="center"/>
          </w:tcPr>
          <w:p w14:paraId="583FC991"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A509D">
              <w:rPr>
                <w:rFonts w:ascii="Times New Roman" w:hAnsi="Times New Roman" w:cs="Times New Roman"/>
                <w:sz w:val="18"/>
                <w:szCs w:val="18"/>
              </w:rPr>
              <w:t>Specificity</w:t>
            </w:r>
          </w:p>
          <w:p w14:paraId="2224A368"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w:t>
            </w:r>
          </w:p>
        </w:tc>
        <w:tc>
          <w:tcPr>
            <w:tcW w:w="585" w:type="dxa"/>
            <w:tcBorders>
              <w:top w:val="single" w:sz="8" w:space="0" w:color="auto"/>
              <w:bottom w:val="single" w:sz="8" w:space="0" w:color="auto"/>
            </w:tcBorders>
            <w:vAlign w:val="center"/>
          </w:tcPr>
          <w:p w14:paraId="729D9D8D"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A509D">
              <w:rPr>
                <w:rFonts w:ascii="Times New Roman" w:hAnsi="Times New Roman" w:cs="Times New Roman"/>
                <w:sz w:val="18"/>
                <w:szCs w:val="18"/>
              </w:rPr>
              <w:t>PPV</w:t>
            </w:r>
          </w:p>
          <w:p w14:paraId="23B22316"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w:t>
            </w:r>
          </w:p>
        </w:tc>
        <w:tc>
          <w:tcPr>
            <w:tcW w:w="602" w:type="dxa"/>
            <w:tcBorders>
              <w:top w:val="single" w:sz="8" w:space="0" w:color="auto"/>
              <w:bottom w:val="single" w:sz="8" w:space="0" w:color="auto"/>
            </w:tcBorders>
            <w:vAlign w:val="center"/>
          </w:tcPr>
          <w:p w14:paraId="03F8B606"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BA509D">
              <w:rPr>
                <w:rFonts w:ascii="Times New Roman" w:hAnsi="Times New Roman" w:cs="Times New Roman"/>
                <w:sz w:val="18"/>
                <w:szCs w:val="18"/>
              </w:rPr>
              <w:t>NPV</w:t>
            </w:r>
          </w:p>
          <w:p w14:paraId="776BAC0A"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w:t>
            </w:r>
          </w:p>
        </w:tc>
        <w:tc>
          <w:tcPr>
            <w:tcW w:w="631" w:type="dxa"/>
            <w:tcBorders>
              <w:top w:val="single" w:sz="8" w:space="0" w:color="auto"/>
              <w:bottom w:val="single" w:sz="8" w:space="0" w:color="auto"/>
            </w:tcBorders>
            <w:vAlign w:val="center"/>
          </w:tcPr>
          <w:p w14:paraId="78B3EDBF"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F1-score</w:t>
            </w:r>
          </w:p>
        </w:tc>
        <w:tc>
          <w:tcPr>
            <w:tcW w:w="631" w:type="dxa"/>
            <w:tcBorders>
              <w:top w:val="single" w:sz="8" w:space="0" w:color="auto"/>
              <w:bottom w:val="single" w:sz="8" w:space="0" w:color="auto"/>
            </w:tcBorders>
            <w:vAlign w:val="center"/>
          </w:tcPr>
          <w:p w14:paraId="29B4AACE" w14:textId="77777777" w:rsidR="00B970A6" w:rsidRPr="00BA509D" w:rsidRDefault="00B970A6" w:rsidP="007018A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FPR</w:t>
            </w:r>
          </w:p>
        </w:tc>
      </w:tr>
      <w:tr w:rsidR="00B970A6" w14:paraId="1C2D6B34" w14:textId="77777777" w:rsidTr="007018A4">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766" w:type="dxa"/>
            <w:vMerge w:val="restart"/>
            <w:tcBorders>
              <w:top w:val="single" w:sz="8" w:space="0" w:color="auto"/>
              <w:bottom w:val="single" w:sz="8" w:space="0" w:color="auto"/>
            </w:tcBorders>
            <w:vAlign w:val="center"/>
          </w:tcPr>
          <w:p w14:paraId="6A10BA6B" w14:textId="77777777" w:rsidR="00B970A6" w:rsidRDefault="00B970A6" w:rsidP="007018A4">
            <w:pPr>
              <w:jc w:val="center"/>
              <w:rPr>
                <w:rFonts w:ascii="Times New Roman" w:hAnsi="Times New Roman" w:cs="Times New Roman"/>
                <w:b w:val="0"/>
                <w:bCs w:val="0"/>
                <w:sz w:val="18"/>
                <w:szCs w:val="18"/>
              </w:rPr>
            </w:pPr>
            <w:r>
              <w:rPr>
                <w:rFonts w:ascii="Times New Roman" w:hAnsi="Times New Roman" w:cs="Times New Roman" w:hint="eastAsia"/>
                <w:sz w:val="18"/>
                <w:szCs w:val="18"/>
              </w:rPr>
              <w:t>S</w:t>
            </w:r>
            <w:r>
              <w:rPr>
                <w:rFonts w:ascii="Times New Roman" w:hAnsi="Times New Roman" w:cs="Times New Roman"/>
                <w:sz w:val="18"/>
                <w:szCs w:val="18"/>
              </w:rPr>
              <w:t>W</w:t>
            </w:r>
          </w:p>
          <w:p w14:paraId="1ECC9322" w14:textId="77777777" w:rsidR="00B970A6" w:rsidRPr="00BA509D" w:rsidRDefault="00B970A6" w:rsidP="007018A4">
            <w:pPr>
              <w:jc w:val="center"/>
              <w:rPr>
                <w:rFonts w:ascii="Times New Roman" w:hAnsi="Times New Roman" w:cs="Times New Roman"/>
                <w:sz w:val="18"/>
                <w:szCs w:val="18"/>
              </w:rPr>
            </w:pPr>
            <w:r>
              <w:rPr>
                <w:rFonts w:ascii="Times New Roman" w:hAnsi="Times New Roman" w:cs="Times New Roman"/>
                <w:sz w:val="18"/>
                <w:szCs w:val="18"/>
              </w:rPr>
              <w:t>cohort</w:t>
            </w:r>
          </w:p>
        </w:tc>
        <w:tc>
          <w:tcPr>
            <w:tcW w:w="1157" w:type="dxa"/>
            <w:tcBorders>
              <w:top w:val="single" w:sz="8" w:space="0" w:color="auto"/>
            </w:tcBorders>
            <w:vAlign w:val="center"/>
          </w:tcPr>
          <w:p w14:paraId="29354749"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reader1</w:t>
            </w:r>
          </w:p>
        </w:tc>
        <w:tc>
          <w:tcPr>
            <w:tcW w:w="454" w:type="dxa"/>
            <w:tcBorders>
              <w:top w:val="single" w:sz="8" w:space="0" w:color="auto"/>
            </w:tcBorders>
            <w:vAlign w:val="center"/>
          </w:tcPr>
          <w:p w14:paraId="7BFC7D61"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5</w:t>
            </w:r>
          </w:p>
        </w:tc>
        <w:tc>
          <w:tcPr>
            <w:tcW w:w="444" w:type="dxa"/>
            <w:tcBorders>
              <w:top w:val="single" w:sz="8" w:space="0" w:color="auto"/>
            </w:tcBorders>
            <w:vAlign w:val="center"/>
          </w:tcPr>
          <w:p w14:paraId="2062E57B"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6</w:t>
            </w:r>
          </w:p>
        </w:tc>
        <w:tc>
          <w:tcPr>
            <w:tcW w:w="464" w:type="dxa"/>
            <w:tcBorders>
              <w:top w:val="single" w:sz="8" w:space="0" w:color="auto"/>
            </w:tcBorders>
            <w:vAlign w:val="center"/>
          </w:tcPr>
          <w:p w14:paraId="0D0A6140"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13</w:t>
            </w:r>
          </w:p>
        </w:tc>
        <w:tc>
          <w:tcPr>
            <w:tcW w:w="495" w:type="dxa"/>
            <w:tcBorders>
              <w:top w:val="single" w:sz="8" w:space="0" w:color="auto"/>
            </w:tcBorders>
            <w:vAlign w:val="center"/>
          </w:tcPr>
          <w:p w14:paraId="62418540"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194</w:t>
            </w:r>
          </w:p>
        </w:tc>
        <w:tc>
          <w:tcPr>
            <w:tcW w:w="1039" w:type="dxa"/>
            <w:tcBorders>
              <w:top w:val="single" w:sz="8" w:space="0" w:color="auto"/>
            </w:tcBorders>
            <w:vAlign w:val="center"/>
          </w:tcPr>
          <w:p w14:paraId="06A1E084"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27.8</w:t>
            </w:r>
          </w:p>
        </w:tc>
        <w:tc>
          <w:tcPr>
            <w:tcW w:w="1038" w:type="dxa"/>
            <w:tcBorders>
              <w:top w:val="single" w:sz="8" w:space="0" w:color="auto"/>
            </w:tcBorders>
            <w:vAlign w:val="center"/>
          </w:tcPr>
          <w:p w14:paraId="0B2EC986"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97.0</w:t>
            </w:r>
          </w:p>
        </w:tc>
        <w:tc>
          <w:tcPr>
            <w:tcW w:w="585" w:type="dxa"/>
            <w:tcBorders>
              <w:top w:val="single" w:sz="8" w:space="0" w:color="auto"/>
            </w:tcBorders>
            <w:vAlign w:val="center"/>
          </w:tcPr>
          <w:p w14:paraId="1CF5DB8B"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45.5</w:t>
            </w:r>
          </w:p>
        </w:tc>
        <w:tc>
          <w:tcPr>
            <w:tcW w:w="602" w:type="dxa"/>
            <w:tcBorders>
              <w:top w:val="single" w:sz="8" w:space="0" w:color="auto"/>
            </w:tcBorders>
            <w:vAlign w:val="center"/>
          </w:tcPr>
          <w:p w14:paraId="1EF43060"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93.7</w:t>
            </w:r>
          </w:p>
        </w:tc>
        <w:tc>
          <w:tcPr>
            <w:tcW w:w="631" w:type="dxa"/>
            <w:tcBorders>
              <w:top w:val="single" w:sz="8" w:space="0" w:color="auto"/>
            </w:tcBorders>
            <w:vAlign w:val="center"/>
          </w:tcPr>
          <w:p w14:paraId="18F0944A"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0.345</w:t>
            </w:r>
          </w:p>
        </w:tc>
        <w:tc>
          <w:tcPr>
            <w:tcW w:w="631" w:type="dxa"/>
            <w:tcBorders>
              <w:top w:val="single" w:sz="8" w:space="0" w:color="auto"/>
            </w:tcBorders>
            <w:vAlign w:val="center"/>
          </w:tcPr>
          <w:p w14:paraId="6075A450"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0.030</w:t>
            </w:r>
          </w:p>
        </w:tc>
      </w:tr>
      <w:tr w:rsidR="00B970A6" w14:paraId="1D42D408" w14:textId="77777777" w:rsidTr="007018A4">
        <w:trPr>
          <w:trHeight w:val="680"/>
        </w:trPr>
        <w:tc>
          <w:tcPr>
            <w:cnfStyle w:val="001000000000" w:firstRow="0" w:lastRow="0" w:firstColumn="1" w:lastColumn="0" w:oddVBand="0" w:evenVBand="0" w:oddHBand="0" w:evenHBand="0" w:firstRowFirstColumn="0" w:firstRowLastColumn="0" w:lastRowFirstColumn="0" w:lastRowLastColumn="0"/>
            <w:tcW w:w="766" w:type="dxa"/>
            <w:vMerge/>
            <w:tcBorders>
              <w:top w:val="single" w:sz="4" w:space="0" w:color="7F7F7F" w:themeColor="text1" w:themeTint="80"/>
              <w:bottom w:val="single" w:sz="8" w:space="0" w:color="auto"/>
            </w:tcBorders>
          </w:tcPr>
          <w:p w14:paraId="15767113" w14:textId="77777777" w:rsidR="00B970A6" w:rsidRPr="00BA509D" w:rsidRDefault="00B970A6" w:rsidP="007018A4">
            <w:pPr>
              <w:jc w:val="center"/>
              <w:rPr>
                <w:rFonts w:ascii="Times New Roman" w:hAnsi="Times New Roman" w:cs="Times New Roman"/>
                <w:sz w:val="18"/>
                <w:szCs w:val="18"/>
              </w:rPr>
            </w:pPr>
          </w:p>
        </w:tc>
        <w:tc>
          <w:tcPr>
            <w:tcW w:w="1157" w:type="dxa"/>
            <w:vAlign w:val="center"/>
          </w:tcPr>
          <w:p w14:paraId="7BDCAECE"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reader2</w:t>
            </w:r>
          </w:p>
        </w:tc>
        <w:tc>
          <w:tcPr>
            <w:tcW w:w="454" w:type="dxa"/>
            <w:vAlign w:val="center"/>
          </w:tcPr>
          <w:p w14:paraId="5C2B0AEC"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6</w:t>
            </w:r>
          </w:p>
        </w:tc>
        <w:tc>
          <w:tcPr>
            <w:tcW w:w="444" w:type="dxa"/>
            <w:vAlign w:val="center"/>
          </w:tcPr>
          <w:p w14:paraId="7A4EE3C3"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6</w:t>
            </w:r>
          </w:p>
        </w:tc>
        <w:tc>
          <w:tcPr>
            <w:tcW w:w="464" w:type="dxa"/>
            <w:vAlign w:val="center"/>
          </w:tcPr>
          <w:p w14:paraId="3F849C7C"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12</w:t>
            </w:r>
          </w:p>
        </w:tc>
        <w:tc>
          <w:tcPr>
            <w:tcW w:w="495" w:type="dxa"/>
            <w:vAlign w:val="center"/>
          </w:tcPr>
          <w:p w14:paraId="5D742992"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194</w:t>
            </w:r>
          </w:p>
        </w:tc>
        <w:tc>
          <w:tcPr>
            <w:tcW w:w="1039" w:type="dxa"/>
            <w:vAlign w:val="center"/>
          </w:tcPr>
          <w:p w14:paraId="4C6BAECA"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33.3</w:t>
            </w:r>
          </w:p>
        </w:tc>
        <w:tc>
          <w:tcPr>
            <w:tcW w:w="1038" w:type="dxa"/>
            <w:vAlign w:val="center"/>
          </w:tcPr>
          <w:p w14:paraId="5A1D52AC"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97.0</w:t>
            </w:r>
          </w:p>
        </w:tc>
        <w:tc>
          <w:tcPr>
            <w:tcW w:w="585" w:type="dxa"/>
            <w:vAlign w:val="center"/>
          </w:tcPr>
          <w:p w14:paraId="31F981C7"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50.0</w:t>
            </w:r>
          </w:p>
        </w:tc>
        <w:tc>
          <w:tcPr>
            <w:tcW w:w="602" w:type="dxa"/>
            <w:vAlign w:val="center"/>
          </w:tcPr>
          <w:p w14:paraId="4BF47B58"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94.2</w:t>
            </w:r>
          </w:p>
        </w:tc>
        <w:tc>
          <w:tcPr>
            <w:tcW w:w="631" w:type="dxa"/>
            <w:vAlign w:val="center"/>
          </w:tcPr>
          <w:p w14:paraId="7D2CC6D1"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0.400</w:t>
            </w:r>
          </w:p>
        </w:tc>
        <w:tc>
          <w:tcPr>
            <w:tcW w:w="631" w:type="dxa"/>
            <w:vAlign w:val="center"/>
          </w:tcPr>
          <w:p w14:paraId="39D436B0"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0.030</w:t>
            </w:r>
          </w:p>
        </w:tc>
      </w:tr>
      <w:tr w:rsidR="00B970A6" w14:paraId="5328685E" w14:textId="77777777" w:rsidTr="007018A4">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766" w:type="dxa"/>
            <w:vMerge/>
            <w:tcBorders>
              <w:bottom w:val="single" w:sz="8" w:space="0" w:color="auto"/>
            </w:tcBorders>
          </w:tcPr>
          <w:p w14:paraId="27CD056F" w14:textId="77777777" w:rsidR="00B970A6" w:rsidRPr="00BA509D" w:rsidRDefault="00B970A6" w:rsidP="007018A4">
            <w:pPr>
              <w:jc w:val="center"/>
              <w:rPr>
                <w:rFonts w:ascii="Times New Roman" w:hAnsi="Times New Roman" w:cs="Times New Roman"/>
                <w:sz w:val="18"/>
                <w:szCs w:val="18"/>
              </w:rPr>
            </w:pPr>
          </w:p>
        </w:tc>
        <w:tc>
          <w:tcPr>
            <w:tcW w:w="1157" w:type="dxa"/>
            <w:vAlign w:val="center"/>
          </w:tcPr>
          <w:p w14:paraId="7F563495"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reader3</w:t>
            </w:r>
          </w:p>
        </w:tc>
        <w:tc>
          <w:tcPr>
            <w:tcW w:w="454" w:type="dxa"/>
            <w:vAlign w:val="center"/>
          </w:tcPr>
          <w:p w14:paraId="292C405A"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6</w:t>
            </w:r>
          </w:p>
        </w:tc>
        <w:tc>
          <w:tcPr>
            <w:tcW w:w="444" w:type="dxa"/>
            <w:vAlign w:val="center"/>
          </w:tcPr>
          <w:p w14:paraId="21AD78DD"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2</w:t>
            </w:r>
          </w:p>
        </w:tc>
        <w:tc>
          <w:tcPr>
            <w:tcW w:w="464" w:type="dxa"/>
            <w:vAlign w:val="center"/>
          </w:tcPr>
          <w:p w14:paraId="17028AA8"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12</w:t>
            </w:r>
          </w:p>
        </w:tc>
        <w:tc>
          <w:tcPr>
            <w:tcW w:w="495" w:type="dxa"/>
            <w:vAlign w:val="center"/>
          </w:tcPr>
          <w:p w14:paraId="578E16BD"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198</w:t>
            </w:r>
          </w:p>
        </w:tc>
        <w:tc>
          <w:tcPr>
            <w:tcW w:w="1039" w:type="dxa"/>
            <w:vAlign w:val="center"/>
          </w:tcPr>
          <w:p w14:paraId="010B23FC"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33.3</w:t>
            </w:r>
          </w:p>
        </w:tc>
        <w:tc>
          <w:tcPr>
            <w:tcW w:w="1038" w:type="dxa"/>
            <w:vAlign w:val="center"/>
          </w:tcPr>
          <w:p w14:paraId="23702D6D"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99.0</w:t>
            </w:r>
          </w:p>
        </w:tc>
        <w:tc>
          <w:tcPr>
            <w:tcW w:w="585" w:type="dxa"/>
            <w:vAlign w:val="center"/>
          </w:tcPr>
          <w:p w14:paraId="218B6EE4"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75.0</w:t>
            </w:r>
          </w:p>
        </w:tc>
        <w:tc>
          <w:tcPr>
            <w:tcW w:w="602" w:type="dxa"/>
            <w:vAlign w:val="center"/>
          </w:tcPr>
          <w:p w14:paraId="7D29D9F5"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94.3</w:t>
            </w:r>
          </w:p>
        </w:tc>
        <w:tc>
          <w:tcPr>
            <w:tcW w:w="631" w:type="dxa"/>
            <w:vAlign w:val="center"/>
          </w:tcPr>
          <w:p w14:paraId="499B8C3E"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0.461</w:t>
            </w:r>
          </w:p>
        </w:tc>
        <w:tc>
          <w:tcPr>
            <w:tcW w:w="631" w:type="dxa"/>
            <w:vAlign w:val="center"/>
          </w:tcPr>
          <w:p w14:paraId="6F600EE5" w14:textId="77777777" w:rsidR="00B970A6" w:rsidRPr="00BA509D"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0.010</w:t>
            </w:r>
          </w:p>
        </w:tc>
      </w:tr>
      <w:tr w:rsidR="00B970A6" w14:paraId="36D0A95D" w14:textId="77777777" w:rsidTr="007018A4">
        <w:trPr>
          <w:trHeight w:val="680"/>
        </w:trPr>
        <w:tc>
          <w:tcPr>
            <w:cnfStyle w:val="001000000000" w:firstRow="0" w:lastRow="0" w:firstColumn="1" w:lastColumn="0" w:oddVBand="0" w:evenVBand="0" w:oddHBand="0" w:evenHBand="0" w:firstRowFirstColumn="0" w:firstRowLastColumn="0" w:lastRowFirstColumn="0" w:lastRowLastColumn="0"/>
            <w:tcW w:w="766" w:type="dxa"/>
            <w:vMerge/>
            <w:tcBorders>
              <w:top w:val="single" w:sz="4" w:space="0" w:color="7F7F7F" w:themeColor="text1" w:themeTint="80"/>
              <w:bottom w:val="single" w:sz="8" w:space="0" w:color="auto"/>
            </w:tcBorders>
          </w:tcPr>
          <w:p w14:paraId="5038BDAE" w14:textId="77777777" w:rsidR="00B970A6" w:rsidRPr="00BA509D" w:rsidRDefault="00B970A6" w:rsidP="007018A4">
            <w:pPr>
              <w:jc w:val="center"/>
              <w:rPr>
                <w:rFonts w:ascii="Times New Roman" w:hAnsi="Times New Roman" w:cs="Times New Roman"/>
                <w:sz w:val="18"/>
                <w:szCs w:val="18"/>
              </w:rPr>
            </w:pPr>
          </w:p>
        </w:tc>
        <w:tc>
          <w:tcPr>
            <w:tcW w:w="1157" w:type="dxa"/>
            <w:tcBorders>
              <w:top w:val="single" w:sz="4" w:space="0" w:color="7F7F7F" w:themeColor="text1" w:themeTint="80"/>
              <w:bottom w:val="single" w:sz="8" w:space="0" w:color="auto"/>
            </w:tcBorders>
            <w:vAlign w:val="center"/>
          </w:tcPr>
          <w:p w14:paraId="2BD1ACC1"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reader4</w:t>
            </w:r>
          </w:p>
        </w:tc>
        <w:tc>
          <w:tcPr>
            <w:tcW w:w="454" w:type="dxa"/>
            <w:tcBorders>
              <w:top w:val="single" w:sz="4" w:space="0" w:color="7F7F7F" w:themeColor="text1" w:themeTint="80"/>
              <w:bottom w:val="single" w:sz="8" w:space="0" w:color="auto"/>
            </w:tcBorders>
            <w:vAlign w:val="center"/>
          </w:tcPr>
          <w:p w14:paraId="25DD3B36"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4</w:t>
            </w:r>
          </w:p>
        </w:tc>
        <w:tc>
          <w:tcPr>
            <w:tcW w:w="444" w:type="dxa"/>
            <w:tcBorders>
              <w:top w:val="single" w:sz="4" w:space="0" w:color="7F7F7F" w:themeColor="text1" w:themeTint="80"/>
              <w:bottom w:val="single" w:sz="8" w:space="0" w:color="auto"/>
            </w:tcBorders>
            <w:vAlign w:val="center"/>
          </w:tcPr>
          <w:p w14:paraId="33354AF4"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5</w:t>
            </w:r>
          </w:p>
        </w:tc>
        <w:tc>
          <w:tcPr>
            <w:tcW w:w="464" w:type="dxa"/>
            <w:tcBorders>
              <w:top w:val="single" w:sz="4" w:space="0" w:color="7F7F7F" w:themeColor="text1" w:themeTint="80"/>
              <w:bottom w:val="single" w:sz="8" w:space="0" w:color="auto"/>
            </w:tcBorders>
            <w:vAlign w:val="center"/>
          </w:tcPr>
          <w:p w14:paraId="1E893F4B"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14</w:t>
            </w:r>
          </w:p>
        </w:tc>
        <w:tc>
          <w:tcPr>
            <w:tcW w:w="495" w:type="dxa"/>
            <w:tcBorders>
              <w:top w:val="single" w:sz="4" w:space="0" w:color="7F7F7F" w:themeColor="text1" w:themeTint="80"/>
              <w:bottom w:val="single" w:sz="8" w:space="0" w:color="auto"/>
            </w:tcBorders>
            <w:vAlign w:val="center"/>
          </w:tcPr>
          <w:p w14:paraId="124DF31F"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195</w:t>
            </w:r>
          </w:p>
        </w:tc>
        <w:tc>
          <w:tcPr>
            <w:tcW w:w="1039" w:type="dxa"/>
            <w:tcBorders>
              <w:top w:val="single" w:sz="4" w:space="0" w:color="7F7F7F" w:themeColor="text1" w:themeTint="80"/>
              <w:bottom w:val="single" w:sz="8" w:space="0" w:color="auto"/>
            </w:tcBorders>
            <w:vAlign w:val="center"/>
          </w:tcPr>
          <w:p w14:paraId="53749BB1"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28.6</w:t>
            </w:r>
          </w:p>
        </w:tc>
        <w:tc>
          <w:tcPr>
            <w:tcW w:w="1038" w:type="dxa"/>
            <w:tcBorders>
              <w:top w:val="single" w:sz="4" w:space="0" w:color="7F7F7F" w:themeColor="text1" w:themeTint="80"/>
              <w:bottom w:val="single" w:sz="8" w:space="0" w:color="auto"/>
            </w:tcBorders>
            <w:vAlign w:val="center"/>
          </w:tcPr>
          <w:p w14:paraId="3B85AE51"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97.5</w:t>
            </w:r>
          </w:p>
        </w:tc>
        <w:tc>
          <w:tcPr>
            <w:tcW w:w="585" w:type="dxa"/>
            <w:tcBorders>
              <w:top w:val="single" w:sz="4" w:space="0" w:color="7F7F7F" w:themeColor="text1" w:themeTint="80"/>
              <w:bottom w:val="single" w:sz="8" w:space="0" w:color="auto"/>
            </w:tcBorders>
            <w:vAlign w:val="center"/>
          </w:tcPr>
          <w:p w14:paraId="127D2B2D"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44.4</w:t>
            </w:r>
          </w:p>
        </w:tc>
        <w:tc>
          <w:tcPr>
            <w:tcW w:w="602" w:type="dxa"/>
            <w:tcBorders>
              <w:top w:val="single" w:sz="4" w:space="0" w:color="7F7F7F" w:themeColor="text1" w:themeTint="80"/>
              <w:bottom w:val="single" w:sz="8" w:space="0" w:color="auto"/>
            </w:tcBorders>
            <w:vAlign w:val="center"/>
          </w:tcPr>
          <w:p w14:paraId="66EE1757"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93.3</w:t>
            </w:r>
          </w:p>
        </w:tc>
        <w:tc>
          <w:tcPr>
            <w:tcW w:w="631" w:type="dxa"/>
            <w:tcBorders>
              <w:top w:val="single" w:sz="4" w:space="0" w:color="7F7F7F" w:themeColor="text1" w:themeTint="80"/>
              <w:bottom w:val="single" w:sz="8" w:space="0" w:color="auto"/>
            </w:tcBorders>
            <w:vAlign w:val="center"/>
          </w:tcPr>
          <w:p w14:paraId="57025512"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0.348</w:t>
            </w:r>
          </w:p>
        </w:tc>
        <w:tc>
          <w:tcPr>
            <w:tcW w:w="631" w:type="dxa"/>
            <w:tcBorders>
              <w:top w:val="single" w:sz="4" w:space="0" w:color="7F7F7F" w:themeColor="text1" w:themeTint="80"/>
              <w:bottom w:val="single" w:sz="8" w:space="0" w:color="auto"/>
            </w:tcBorders>
            <w:vAlign w:val="center"/>
          </w:tcPr>
          <w:p w14:paraId="0F868608" w14:textId="77777777" w:rsidR="00B970A6" w:rsidRPr="00BA509D"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A509D">
              <w:rPr>
                <w:rFonts w:ascii="Times New Roman" w:hAnsi="Times New Roman" w:cs="Times New Roman"/>
                <w:sz w:val="18"/>
                <w:szCs w:val="18"/>
              </w:rPr>
              <w:t>0.026</w:t>
            </w:r>
          </w:p>
        </w:tc>
      </w:tr>
      <w:tr w:rsidR="00B970A6" w14:paraId="23BA36D0" w14:textId="77777777" w:rsidTr="007018A4">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766" w:type="dxa"/>
            <w:vMerge w:val="restart"/>
            <w:tcBorders>
              <w:top w:val="single" w:sz="8" w:space="0" w:color="auto"/>
            </w:tcBorders>
            <w:vAlign w:val="center"/>
          </w:tcPr>
          <w:p w14:paraId="7DFE210F" w14:textId="77777777" w:rsidR="00B970A6" w:rsidRDefault="00B970A6" w:rsidP="007018A4">
            <w:pPr>
              <w:jc w:val="center"/>
              <w:rPr>
                <w:rFonts w:ascii="Times New Roman" w:hAnsi="Times New Roman" w:cs="Times New Roman"/>
                <w:b w:val="0"/>
                <w:bCs w:val="0"/>
                <w:sz w:val="18"/>
                <w:szCs w:val="18"/>
              </w:rPr>
            </w:pPr>
            <w:r>
              <w:rPr>
                <w:rFonts w:ascii="Times New Roman" w:hAnsi="Times New Roman" w:cs="Times New Roman" w:hint="eastAsia"/>
                <w:sz w:val="18"/>
                <w:szCs w:val="18"/>
              </w:rPr>
              <w:t>T</w:t>
            </w:r>
            <w:r>
              <w:rPr>
                <w:rFonts w:ascii="Times New Roman" w:hAnsi="Times New Roman" w:cs="Times New Roman"/>
                <w:sz w:val="18"/>
                <w:szCs w:val="18"/>
              </w:rPr>
              <w:t>S</w:t>
            </w:r>
          </w:p>
          <w:p w14:paraId="19473935" w14:textId="77777777" w:rsidR="00B970A6" w:rsidRPr="00BA509D" w:rsidRDefault="00B970A6" w:rsidP="007018A4">
            <w:pPr>
              <w:jc w:val="center"/>
              <w:rPr>
                <w:rFonts w:ascii="Times New Roman" w:hAnsi="Times New Roman" w:cs="Times New Roman"/>
                <w:sz w:val="18"/>
                <w:szCs w:val="18"/>
              </w:rPr>
            </w:pPr>
            <w:r>
              <w:rPr>
                <w:rFonts w:ascii="Times New Roman" w:hAnsi="Times New Roman" w:cs="Times New Roman"/>
                <w:sz w:val="18"/>
                <w:szCs w:val="18"/>
              </w:rPr>
              <w:t>cohort</w:t>
            </w:r>
          </w:p>
        </w:tc>
        <w:tc>
          <w:tcPr>
            <w:tcW w:w="1157" w:type="dxa"/>
            <w:tcBorders>
              <w:top w:val="single" w:sz="8" w:space="0" w:color="auto"/>
            </w:tcBorders>
            <w:vAlign w:val="center"/>
          </w:tcPr>
          <w:p w14:paraId="5C6A6A5D"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reader1</w:t>
            </w:r>
          </w:p>
        </w:tc>
        <w:tc>
          <w:tcPr>
            <w:tcW w:w="454" w:type="dxa"/>
            <w:tcBorders>
              <w:top w:val="single" w:sz="8" w:space="0" w:color="auto"/>
            </w:tcBorders>
            <w:vAlign w:val="center"/>
          </w:tcPr>
          <w:p w14:paraId="797F4FE4"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1</w:t>
            </w:r>
          </w:p>
        </w:tc>
        <w:tc>
          <w:tcPr>
            <w:tcW w:w="444" w:type="dxa"/>
            <w:tcBorders>
              <w:top w:val="single" w:sz="8" w:space="0" w:color="auto"/>
            </w:tcBorders>
            <w:vAlign w:val="center"/>
          </w:tcPr>
          <w:p w14:paraId="2428E36D"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6</w:t>
            </w:r>
          </w:p>
        </w:tc>
        <w:tc>
          <w:tcPr>
            <w:tcW w:w="464" w:type="dxa"/>
            <w:tcBorders>
              <w:top w:val="single" w:sz="8" w:space="0" w:color="auto"/>
            </w:tcBorders>
            <w:vAlign w:val="center"/>
          </w:tcPr>
          <w:p w14:paraId="4FA9A157"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6</w:t>
            </w:r>
          </w:p>
        </w:tc>
        <w:tc>
          <w:tcPr>
            <w:tcW w:w="495" w:type="dxa"/>
            <w:tcBorders>
              <w:top w:val="single" w:sz="8" w:space="0" w:color="auto"/>
            </w:tcBorders>
            <w:vAlign w:val="center"/>
          </w:tcPr>
          <w:p w14:paraId="399F7127"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415</w:t>
            </w:r>
          </w:p>
        </w:tc>
        <w:tc>
          <w:tcPr>
            <w:tcW w:w="1039" w:type="dxa"/>
            <w:tcBorders>
              <w:top w:val="single" w:sz="8" w:space="0" w:color="auto"/>
            </w:tcBorders>
            <w:vAlign w:val="center"/>
          </w:tcPr>
          <w:p w14:paraId="34C4CA3F"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14.3</w:t>
            </w:r>
          </w:p>
        </w:tc>
        <w:tc>
          <w:tcPr>
            <w:tcW w:w="1038" w:type="dxa"/>
            <w:tcBorders>
              <w:top w:val="single" w:sz="8" w:space="0" w:color="auto"/>
            </w:tcBorders>
            <w:vAlign w:val="center"/>
          </w:tcPr>
          <w:p w14:paraId="7C8FADFF"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98.1</w:t>
            </w:r>
          </w:p>
        </w:tc>
        <w:tc>
          <w:tcPr>
            <w:tcW w:w="585" w:type="dxa"/>
            <w:tcBorders>
              <w:top w:val="single" w:sz="8" w:space="0" w:color="auto"/>
            </w:tcBorders>
            <w:vAlign w:val="center"/>
          </w:tcPr>
          <w:p w14:paraId="2F130B0C"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14.3</w:t>
            </w:r>
          </w:p>
        </w:tc>
        <w:tc>
          <w:tcPr>
            <w:tcW w:w="602" w:type="dxa"/>
            <w:tcBorders>
              <w:top w:val="single" w:sz="8" w:space="0" w:color="auto"/>
            </w:tcBorders>
            <w:vAlign w:val="center"/>
          </w:tcPr>
          <w:p w14:paraId="089B8522"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98.1</w:t>
            </w:r>
          </w:p>
        </w:tc>
        <w:tc>
          <w:tcPr>
            <w:tcW w:w="631" w:type="dxa"/>
            <w:tcBorders>
              <w:top w:val="single" w:sz="8" w:space="0" w:color="auto"/>
            </w:tcBorders>
            <w:vAlign w:val="center"/>
          </w:tcPr>
          <w:p w14:paraId="514F1E8D"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0.153</w:t>
            </w:r>
          </w:p>
        </w:tc>
        <w:tc>
          <w:tcPr>
            <w:tcW w:w="631" w:type="dxa"/>
            <w:tcBorders>
              <w:top w:val="single" w:sz="8" w:space="0" w:color="auto"/>
            </w:tcBorders>
            <w:vAlign w:val="center"/>
          </w:tcPr>
          <w:p w14:paraId="6353DFB6"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0.141</w:t>
            </w:r>
          </w:p>
        </w:tc>
      </w:tr>
      <w:tr w:rsidR="00B970A6" w14:paraId="503FAFCD" w14:textId="77777777" w:rsidTr="007018A4">
        <w:trPr>
          <w:trHeight w:val="680"/>
        </w:trPr>
        <w:tc>
          <w:tcPr>
            <w:cnfStyle w:val="001000000000" w:firstRow="0" w:lastRow="0" w:firstColumn="1" w:lastColumn="0" w:oddVBand="0" w:evenVBand="0" w:oddHBand="0" w:evenHBand="0" w:firstRowFirstColumn="0" w:firstRowLastColumn="0" w:lastRowFirstColumn="0" w:lastRowLastColumn="0"/>
            <w:tcW w:w="766" w:type="dxa"/>
            <w:vMerge/>
          </w:tcPr>
          <w:p w14:paraId="39D5A068" w14:textId="77777777" w:rsidR="00B970A6" w:rsidRPr="00BA509D" w:rsidRDefault="00B970A6" w:rsidP="007018A4">
            <w:pPr>
              <w:jc w:val="center"/>
              <w:rPr>
                <w:rFonts w:ascii="Times New Roman" w:hAnsi="Times New Roman" w:cs="Times New Roman"/>
                <w:sz w:val="18"/>
                <w:szCs w:val="18"/>
              </w:rPr>
            </w:pPr>
          </w:p>
        </w:tc>
        <w:tc>
          <w:tcPr>
            <w:tcW w:w="1157" w:type="dxa"/>
            <w:vAlign w:val="center"/>
          </w:tcPr>
          <w:p w14:paraId="53777D43"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reader2</w:t>
            </w:r>
          </w:p>
        </w:tc>
        <w:tc>
          <w:tcPr>
            <w:tcW w:w="454" w:type="dxa"/>
            <w:vAlign w:val="center"/>
          </w:tcPr>
          <w:p w14:paraId="2A0D581F"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2</w:t>
            </w:r>
          </w:p>
        </w:tc>
        <w:tc>
          <w:tcPr>
            <w:tcW w:w="444" w:type="dxa"/>
            <w:vAlign w:val="center"/>
          </w:tcPr>
          <w:p w14:paraId="5CFA5C80"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7</w:t>
            </w:r>
          </w:p>
        </w:tc>
        <w:tc>
          <w:tcPr>
            <w:tcW w:w="464" w:type="dxa"/>
            <w:vAlign w:val="center"/>
          </w:tcPr>
          <w:p w14:paraId="0BBB8008"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5</w:t>
            </w:r>
          </w:p>
        </w:tc>
        <w:tc>
          <w:tcPr>
            <w:tcW w:w="495" w:type="dxa"/>
            <w:vAlign w:val="center"/>
          </w:tcPr>
          <w:p w14:paraId="332B6B1B"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414</w:t>
            </w:r>
          </w:p>
        </w:tc>
        <w:tc>
          <w:tcPr>
            <w:tcW w:w="1039" w:type="dxa"/>
            <w:vAlign w:val="center"/>
          </w:tcPr>
          <w:p w14:paraId="23B8A721"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28.6</w:t>
            </w:r>
          </w:p>
        </w:tc>
        <w:tc>
          <w:tcPr>
            <w:tcW w:w="1038" w:type="dxa"/>
            <w:vAlign w:val="center"/>
          </w:tcPr>
          <w:p w14:paraId="7DF058ED"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98.3</w:t>
            </w:r>
          </w:p>
        </w:tc>
        <w:tc>
          <w:tcPr>
            <w:tcW w:w="585" w:type="dxa"/>
            <w:vAlign w:val="center"/>
          </w:tcPr>
          <w:p w14:paraId="0890884B"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22.2</w:t>
            </w:r>
          </w:p>
        </w:tc>
        <w:tc>
          <w:tcPr>
            <w:tcW w:w="602" w:type="dxa"/>
            <w:vAlign w:val="center"/>
          </w:tcPr>
          <w:p w14:paraId="2BC95307"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98.8</w:t>
            </w:r>
          </w:p>
        </w:tc>
        <w:tc>
          <w:tcPr>
            <w:tcW w:w="631" w:type="dxa"/>
            <w:vAlign w:val="center"/>
          </w:tcPr>
          <w:p w14:paraId="65830CB5"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0.250</w:t>
            </w:r>
          </w:p>
        </w:tc>
        <w:tc>
          <w:tcPr>
            <w:tcW w:w="631" w:type="dxa"/>
            <w:vAlign w:val="center"/>
          </w:tcPr>
          <w:p w14:paraId="6F8B5B6F"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0.016</w:t>
            </w:r>
          </w:p>
        </w:tc>
      </w:tr>
      <w:tr w:rsidR="00B970A6" w14:paraId="2E52AA07" w14:textId="77777777" w:rsidTr="007018A4">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766" w:type="dxa"/>
            <w:vMerge/>
          </w:tcPr>
          <w:p w14:paraId="36483CB1" w14:textId="77777777" w:rsidR="00B970A6" w:rsidRPr="00BA509D" w:rsidRDefault="00B970A6" w:rsidP="007018A4">
            <w:pPr>
              <w:jc w:val="center"/>
              <w:rPr>
                <w:rFonts w:ascii="Times New Roman" w:hAnsi="Times New Roman" w:cs="Times New Roman"/>
                <w:sz w:val="18"/>
                <w:szCs w:val="18"/>
              </w:rPr>
            </w:pPr>
          </w:p>
        </w:tc>
        <w:tc>
          <w:tcPr>
            <w:tcW w:w="1157" w:type="dxa"/>
            <w:vAlign w:val="center"/>
          </w:tcPr>
          <w:p w14:paraId="0C4D1763"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reader3</w:t>
            </w:r>
          </w:p>
        </w:tc>
        <w:tc>
          <w:tcPr>
            <w:tcW w:w="454" w:type="dxa"/>
            <w:vAlign w:val="center"/>
          </w:tcPr>
          <w:p w14:paraId="0486F694"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1</w:t>
            </w:r>
          </w:p>
        </w:tc>
        <w:tc>
          <w:tcPr>
            <w:tcW w:w="444" w:type="dxa"/>
            <w:vAlign w:val="center"/>
          </w:tcPr>
          <w:p w14:paraId="48AE356D"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4</w:t>
            </w:r>
          </w:p>
        </w:tc>
        <w:tc>
          <w:tcPr>
            <w:tcW w:w="464" w:type="dxa"/>
            <w:vAlign w:val="center"/>
          </w:tcPr>
          <w:p w14:paraId="5E447023"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6</w:t>
            </w:r>
          </w:p>
        </w:tc>
        <w:tc>
          <w:tcPr>
            <w:tcW w:w="495" w:type="dxa"/>
            <w:vAlign w:val="center"/>
          </w:tcPr>
          <w:p w14:paraId="028ECAE1"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417</w:t>
            </w:r>
          </w:p>
        </w:tc>
        <w:tc>
          <w:tcPr>
            <w:tcW w:w="1039" w:type="dxa"/>
            <w:vAlign w:val="center"/>
          </w:tcPr>
          <w:p w14:paraId="3B09DD40"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14.3</w:t>
            </w:r>
          </w:p>
        </w:tc>
        <w:tc>
          <w:tcPr>
            <w:tcW w:w="1038" w:type="dxa"/>
            <w:vAlign w:val="center"/>
          </w:tcPr>
          <w:p w14:paraId="0479ACFC"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99.0</w:t>
            </w:r>
          </w:p>
        </w:tc>
        <w:tc>
          <w:tcPr>
            <w:tcW w:w="585" w:type="dxa"/>
            <w:vAlign w:val="center"/>
          </w:tcPr>
          <w:p w14:paraId="4AEDE3A9"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20.0</w:t>
            </w:r>
          </w:p>
        </w:tc>
        <w:tc>
          <w:tcPr>
            <w:tcW w:w="602" w:type="dxa"/>
            <w:vAlign w:val="center"/>
          </w:tcPr>
          <w:p w14:paraId="2343B95E"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98.3</w:t>
            </w:r>
          </w:p>
        </w:tc>
        <w:tc>
          <w:tcPr>
            <w:tcW w:w="631" w:type="dxa"/>
            <w:vAlign w:val="center"/>
          </w:tcPr>
          <w:p w14:paraId="782AFEFF"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0.167</w:t>
            </w:r>
          </w:p>
        </w:tc>
        <w:tc>
          <w:tcPr>
            <w:tcW w:w="631" w:type="dxa"/>
            <w:vAlign w:val="center"/>
          </w:tcPr>
          <w:p w14:paraId="24857127" w14:textId="77777777" w:rsidR="00B970A6" w:rsidRPr="008F438F" w:rsidRDefault="00B970A6" w:rsidP="007018A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0.010</w:t>
            </w:r>
          </w:p>
        </w:tc>
      </w:tr>
      <w:tr w:rsidR="00B970A6" w14:paraId="3B5DF312" w14:textId="77777777" w:rsidTr="007018A4">
        <w:trPr>
          <w:trHeight w:val="680"/>
        </w:trPr>
        <w:tc>
          <w:tcPr>
            <w:cnfStyle w:val="001000000000" w:firstRow="0" w:lastRow="0" w:firstColumn="1" w:lastColumn="0" w:oddVBand="0" w:evenVBand="0" w:oddHBand="0" w:evenHBand="0" w:firstRowFirstColumn="0" w:firstRowLastColumn="0" w:lastRowFirstColumn="0" w:lastRowLastColumn="0"/>
            <w:tcW w:w="766" w:type="dxa"/>
            <w:vMerge/>
            <w:tcBorders>
              <w:bottom w:val="single" w:sz="8" w:space="0" w:color="auto"/>
            </w:tcBorders>
          </w:tcPr>
          <w:p w14:paraId="3451A59C" w14:textId="77777777" w:rsidR="00B970A6" w:rsidRPr="00BA509D" w:rsidRDefault="00B970A6" w:rsidP="007018A4">
            <w:pPr>
              <w:jc w:val="center"/>
              <w:rPr>
                <w:rFonts w:ascii="Times New Roman" w:hAnsi="Times New Roman" w:cs="Times New Roman"/>
                <w:sz w:val="18"/>
                <w:szCs w:val="18"/>
              </w:rPr>
            </w:pPr>
          </w:p>
        </w:tc>
        <w:tc>
          <w:tcPr>
            <w:tcW w:w="1157" w:type="dxa"/>
            <w:tcBorders>
              <w:bottom w:val="single" w:sz="8" w:space="0" w:color="auto"/>
            </w:tcBorders>
            <w:vAlign w:val="center"/>
          </w:tcPr>
          <w:p w14:paraId="3B4B2E0F"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reader4</w:t>
            </w:r>
          </w:p>
        </w:tc>
        <w:tc>
          <w:tcPr>
            <w:tcW w:w="454" w:type="dxa"/>
            <w:tcBorders>
              <w:bottom w:val="single" w:sz="8" w:space="0" w:color="auto"/>
            </w:tcBorders>
            <w:vAlign w:val="center"/>
          </w:tcPr>
          <w:p w14:paraId="4E32CDDD"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1</w:t>
            </w:r>
          </w:p>
        </w:tc>
        <w:tc>
          <w:tcPr>
            <w:tcW w:w="444" w:type="dxa"/>
            <w:tcBorders>
              <w:bottom w:val="single" w:sz="8" w:space="0" w:color="auto"/>
            </w:tcBorders>
            <w:vAlign w:val="center"/>
          </w:tcPr>
          <w:p w14:paraId="0E107E04"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3</w:t>
            </w:r>
          </w:p>
        </w:tc>
        <w:tc>
          <w:tcPr>
            <w:tcW w:w="464" w:type="dxa"/>
            <w:tcBorders>
              <w:bottom w:val="single" w:sz="8" w:space="0" w:color="auto"/>
            </w:tcBorders>
            <w:vAlign w:val="center"/>
          </w:tcPr>
          <w:p w14:paraId="29BF140E"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6</w:t>
            </w:r>
          </w:p>
        </w:tc>
        <w:tc>
          <w:tcPr>
            <w:tcW w:w="495" w:type="dxa"/>
            <w:tcBorders>
              <w:bottom w:val="single" w:sz="8" w:space="0" w:color="auto"/>
            </w:tcBorders>
            <w:vAlign w:val="center"/>
          </w:tcPr>
          <w:p w14:paraId="22712432"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418</w:t>
            </w:r>
          </w:p>
        </w:tc>
        <w:tc>
          <w:tcPr>
            <w:tcW w:w="1039" w:type="dxa"/>
            <w:tcBorders>
              <w:bottom w:val="single" w:sz="8" w:space="0" w:color="auto"/>
            </w:tcBorders>
            <w:vAlign w:val="center"/>
          </w:tcPr>
          <w:p w14:paraId="69865419"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14.3</w:t>
            </w:r>
          </w:p>
        </w:tc>
        <w:tc>
          <w:tcPr>
            <w:tcW w:w="1038" w:type="dxa"/>
            <w:tcBorders>
              <w:bottom w:val="single" w:sz="8" w:space="0" w:color="auto"/>
            </w:tcBorders>
            <w:vAlign w:val="center"/>
          </w:tcPr>
          <w:p w14:paraId="61553D4A"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99.3</w:t>
            </w:r>
          </w:p>
        </w:tc>
        <w:tc>
          <w:tcPr>
            <w:tcW w:w="585" w:type="dxa"/>
            <w:tcBorders>
              <w:bottom w:val="single" w:sz="8" w:space="0" w:color="auto"/>
            </w:tcBorders>
            <w:vAlign w:val="center"/>
          </w:tcPr>
          <w:p w14:paraId="1E1D238A"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25.0</w:t>
            </w:r>
          </w:p>
        </w:tc>
        <w:tc>
          <w:tcPr>
            <w:tcW w:w="602" w:type="dxa"/>
            <w:tcBorders>
              <w:bottom w:val="single" w:sz="8" w:space="0" w:color="auto"/>
            </w:tcBorders>
            <w:vAlign w:val="center"/>
          </w:tcPr>
          <w:p w14:paraId="5EE92EF0"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98.6</w:t>
            </w:r>
          </w:p>
        </w:tc>
        <w:tc>
          <w:tcPr>
            <w:tcW w:w="631" w:type="dxa"/>
            <w:tcBorders>
              <w:bottom w:val="single" w:sz="8" w:space="0" w:color="auto"/>
            </w:tcBorders>
            <w:vAlign w:val="center"/>
          </w:tcPr>
          <w:p w14:paraId="32BA83CE"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0.182</w:t>
            </w:r>
          </w:p>
        </w:tc>
        <w:tc>
          <w:tcPr>
            <w:tcW w:w="631" w:type="dxa"/>
            <w:tcBorders>
              <w:bottom w:val="single" w:sz="8" w:space="0" w:color="auto"/>
            </w:tcBorders>
            <w:vAlign w:val="center"/>
          </w:tcPr>
          <w:p w14:paraId="385F4EC7" w14:textId="77777777" w:rsidR="00B970A6" w:rsidRPr="008F438F" w:rsidRDefault="00B970A6" w:rsidP="007018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F438F">
              <w:rPr>
                <w:rFonts w:ascii="Times New Roman" w:hAnsi="Times New Roman" w:cs="Times New Roman"/>
                <w:sz w:val="18"/>
                <w:szCs w:val="18"/>
              </w:rPr>
              <w:t>0.007</w:t>
            </w:r>
          </w:p>
        </w:tc>
      </w:tr>
    </w:tbl>
    <w:p w14:paraId="1E42DE05" w14:textId="77777777" w:rsidR="00B970A6" w:rsidRPr="00B970A6" w:rsidRDefault="00B970A6" w:rsidP="00B970A6">
      <w:pPr>
        <w:rPr>
          <w:rFonts w:ascii="Times New Roman" w:hAnsi="Times New Roman" w:cs="Times New Roman"/>
          <w:color w:val="000000" w:themeColor="text1"/>
          <w:szCs w:val="24"/>
        </w:rPr>
      </w:pPr>
      <w:r w:rsidRPr="00B970A6">
        <w:rPr>
          <w:rFonts w:ascii="Times New Roman" w:hAnsi="Times New Roman" w:cs="Times New Roman"/>
          <w:i/>
          <w:iCs/>
          <w:color w:val="000000" w:themeColor="text1"/>
          <w:szCs w:val="24"/>
        </w:rPr>
        <w:t>TP</w:t>
      </w:r>
      <w:r w:rsidRPr="00B970A6">
        <w:rPr>
          <w:rFonts w:ascii="Times New Roman" w:hAnsi="Times New Roman" w:cs="Times New Roman"/>
          <w:color w:val="000000" w:themeColor="text1"/>
          <w:szCs w:val="24"/>
        </w:rPr>
        <w:t xml:space="preserve"> true positive, </w:t>
      </w:r>
      <w:r w:rsidRPr="00B970A6">
        <w:rPr>
          <w:rFonts w:ascii="Times New Roman" w:hAnsi="Times New Roman" w:cs="Times New Roman"/>
          <w:i/>
          <w:iCs/>
          <w:color w:val="000000" w:themeColor="text1"/>
          <w:szCs w:val="24"/>
        </w:rPr>
        <w:t>FP</w:t>
      </w:r>
      <w:r w:rsidRPr="00B970A6">
        <w:rPr>
          <w:rFonts w:ascii="Times New Roman" w:hAnsi="Times New Roman" w:cs="Times New Roman"/>
          <w:color w:val="000000" w:themeColor="text1"/>
          <w:szCs w:val="24"/>
        </w:rPr>
        <w:t xml:space="preserve"> false positive, </w:t>
      </w:r>
      <w:r w:rsidRPr="00B970A6">
        <w:rPr>
          <w:rFonts w:ascii="Times New Roman" w:hAnsi="Times New Roman" w:cs="Times New Roman"/>
          <w:i/>
          <w:iCs/>
          <w:color w:val="000000" w:themeColor="text1"/>
          <w:szCs w:val="24"/>
        </w:rPr>
        <w:t>FN</w:t>
      </w:r>
      <w:r w:rsidRPr="00B970A6">
        <w:rPr>
          <w:rFonts w:ascii="Times New Roman" w:hAnsi="Times New Roman" w:cs="Times New Roman"/>
          <w:color w:val="000000" w:themeColor="text1"/>
          <w:szCs w:val="24"/>
        </w:rPr>
        <w:t xml:space="preserve"> false negative, </w:t>
      </w:r>
      <w:r w:rsidRPr="00B970A6">
        <w:rPr>
          <w:rFonts w:ascii="Times New Roman" w:hAnsi="Times New Roman" w:cs="Times New Roman"/>
          <w:i/>
          <w:iCs/>
          <w:color w:val="000000" w:themeColor="text1"/>
          <w:szCs w:val="24"/>
        </w:rPr>
        <w:t>TN</w:t>
      </w:r>
      <w:r w:rsidRPr="00B970A6">
        <w:rPr>
          <w:rFonts w:ascii="Times New Roman" w:hAnsi="Times New Roman" w:cs="Times New Roman"/>
          <w:color w:val="000000" w:themeColor="text1"/>
          <w:szCs w:val="24"/>
        </w:rPr>
        <w:t xml:space="preserve"> true negative.</w:t>
      </w:r>
    </w:p>
    <w:p w14:paraId="05730EFB" w14:textId="182DA782" w:rsidR="00B970A6" w:rsidRPr="00B970A6" w:rsidRDefault="00B970A6" w:rsidP="00B970A6">
      <w:pPr>
        <w:rPr>
          <w:rFonts w:ascii="Times New Roman" w:eastAsiaTheme="minorEastAsia" w:hAnsi="Times New Roman" w:cs="Times New Roman"/>
          <w:color w:val="000000" w:themeColor="text1"/>
          <w:szCs w:val="24"/>
        </w:rPr>
      </w:pPr>
      <w:r w:rsidRPr="00B970A6">
        <w:rPr>
          <w:rFonts w:ascii="Times New Roman" w:hAnsi="Times New Roman" w:cs="Times New Roman"/>
          <w:i/>
          <w:iCs/>
          <w:color w:val="000000" w:themeColor="text1"/>
          <w:szCs w:val="24"/>
        </w:rPr>
        <w:t>Reader1</w:t>
      </w:r>
      <w:r w:rsidRPr="00B970A6">
        <w:rPr>
          <w:rFonts w:ascii="Times New Roman" w:hAnsi="Times New Roman" w:cs="Times New Roman"/>
          <w:color w:val="000000" w:themeColor="text1"/>
          <w:szCs w:val="24"/>
        </w:rPr>
        <w:t>, the 1</w:t>
      </w:r>
      <w:r w:rsidRPr="00B970A6">
        <w:rPr>
          <w:rFonts w:ascii="Times New Roman" w:hAnsi="Times New Roman" w:cs="Times New Roman"/>
          <w:color w:val="000000" w:themeColor="text1"/>
          <w:szCs w:val="24"/>
          <w:vertAlign w:val="superscript"/>
        </w:rPr>
        <w:t>st</w:t>
      </w:r>
      <w:r w:rsidRPr="00B970A6">
        <w:rPr>
          <w:rFonts w:ascii="Times New Roman" w:hAnsi="Times New Roman" w:cs="Times New Roman"/>
          <w:color w:val="000000" w:themeColor="text1"/>
          <w:szCs w:val="24"/>
        </w:rPr>
        <w:t xml:space="preserve"> reader, </w:t>
      </w:r>
      <w:r w:rsidRPr="00B970A6">
        <w:rPr>
          <w:rFonts w:ascii="Times New Roman" w:hAnsi="Times New Roman" w:cs="Times New Roman"/>
          <w:i/>
          <w:iCs/>
          <w:color w:val="000000" w:themeColor="text1"/>
          <w:szCs w:val="24"/>
        </w:rPr>
        <w:t>reader2</w:t>
      </w:r>
      <w:r w:rsidRPr="00B970A6">
        <w:rPr>
          <w:rFonts w:ascii="Times New Roman" w:hAnsi="Times New Roman" w:cs="Times New Roman"/>
          <w:color w:val="000000" w:themeColor="text1"/>
          <w:szCs w:val="24"/>
        </w:rPr>
        <w:t>, the 2</w:t>
      </w:r>
      <w:r w:rsidRPr="00B970A6">
        <w:rPr>
          <w:rFonts w:ascii="Times New Roman" w:hAnsi="Times New Roman" w:cs="Times New Roman"/>
          <w:color w:val="000000" w:themeColor="text1"/>
          <w:szCs w:val="24"/>
          <w:vertAlign w:val="superscript"/>
        </w:rPr>
        <w:t>nd</w:t>
      </w:r>
      <w:r w:rsidRPr="00B970A6">
        <w:rPr>
          <w:rFonts w:ascii="Times New Roman" w:hAnsi="Times New Roman" w:cs="Times New Roman"/>
          <w:color w:val="000000" w:themeColor="text1"/>
          <w:szCs w:val="24"/>
        </w:rPr>
        <w:t xml:space="preserve"> reader,</w:t>
      </w:r>
      <w:r w:rsidRPr="00B970A6">
        <w:rPr>
          <w:rFonts w:ascii="Times New Roman" w:hAnsi="Times New Roman" w:cs="Times New Roman"/>
          <w:i/>
          <w:iCs/>
          <w:color w:val="000000" w:themeColor="text1"/>
          <w:szCs w:val="24"/>
        </w:rPr>
        <w:t xml:space="preserve"> reader3</w:t>
      </w:r>
      <w:r w:rsidRPr="00B970A6">
        <w:rPr>
          <w:rFonts w:ascii="Times New Roman" w:hAnsi="Times New Roman" w:cs="Times New Roman"/>
          <w:color w:val="000000" w:themeColor="text1"/>
          <w:szCs w:val="24"/>
        </w:rPr>
        <w:t>, the 3</w:t>
      </w:r>
      <w:r w:rsidRPr="00B970A6">
        <w:rPr>
          <w:rFonts w:ascii="Times New Roman" w:hAnsi="Times New Roman" w:cs="Times New Roman"/>
          <w:color w:val="000000" w:themeColor="text1"/>
          <w:szCs w:val="24"/>
          <w:vertAlign w:val="superscript"/>
        </w:rPr>
        <w:t>rd</w:t>
      </w:r>
      <w:r w:rsidRPr="00B970A6">
        <w:rPr>
          <w:rFonts w:ascii="Times New Roman" w:hAnsi="Times New Roman" w:cs="Times New Roman"/>
          <w:color w:val="000000" w:themeColor="text1"/>
          <w:szCs w:val="24"/>
        </w:rPr>
        <w:t xml:space="preserve"> reader, </w:t>
      </w:r>
      <w:r w:rsidRPr="00B970A6">
        <w:rPr>
          <w:rFonts w:ascii="Times New Roman" w:hAnsi="Times New Roman" w:cs="Times New Roman"/>
          <w:i/>
          <w:iCs/>
          <w:color w:val="000000" w:themeColor="text1"/>
          <w:szCs w:val="24"/>
        </w:rPr>
        <w:t>reader4</w:t>
      </w:r>
      <w:r w:rsidRPr="00B970A6">
        <w:rPr>
          <w:rFonts w:ascii="Times New Roman" w:hAnsi="Times New Roman" w:cs="Times New Roman"/>
          <w:color w:val="000000" w:themeColor="text1"/>
          <w:szCs w:val="24"/>
        </w:rPr>
        <w:t>, the 4</w:t>
      </w:r>
      <w:r w:rsidRPr="00B970A6">
        <w:rPr>
          <w:rFonts w:ascii="Times New Roman" w:hAnsi="Times New Roman" w:cs="Times New Roman"/>
          <w:color w:val="000000" w:themeColor="text1"/>
          <w:szCs w:val="24"/>
          <w:vertAlign w:val="superscript"/>
        </w:rPr>
        <w:t>th</w:t>
      </w:r>
      <w:r w:rsidRPr="00B970A6">
        <w:rPr>
          <w:rFonts w:ascii="Times New Roman" w:hAnsi="Times New Roman" w:cs="Times New Roman"/>
          <w:color w:val="000000" w:themeColor="text1"/>
          <w:szCs w:val="24"/>
        </w:rPr>
        <w:t xml:space="preserve"> reader.</w:t>
      </w:r>
    </w:p>
    <w:p w14:paraId="29BB8E29" w14:textId="77777777" w:rsidR="00EA1CCE" w:rsidRPr="00ED3ED0" w:rsidRDefault="00EA1CCE" w:rsidP="00ED3ED0">
      <w:pPr>
        <w:pStyle w:val="2"/>
        <w:spacing w:line="480" w:lineRule="auto"/>
        <w:rPr>
          <w:rFonts w:ascii="Times New Roman" w:hAnsi="Times New Roman" w:cs="Times New Roman"/>
          <w:sz w:val="24"/>
        </w:rPr>
      </w:pPr>
      <w:r w:rsidRPr="00ED3ED0">
        <w:rPr>
          <w:rFonts w:ascii="Times New Roman" w:hAnsi="Times New Roman" w:cs="Times New Roman"/>
          <w:sz w:val="24"/>
        </w:rPr>
        <w:t>Diagnostic performance of radiologists</w:t>
      </w:r>
    </w:p>
    <w:p w14:paraId="0D77BE1C" w14:textId="5AA13CAF" w:rsidR="00054A5F" w:rsidRDefault="00EA1CCE" w:rsidP="00ED3ED0">
      <w:pPr>
        <w:spacing w:line="480" w:lineRule="auto"/>
        <w:rPr>
          <w:rFonts w:ascii="Times New Roman" w:hAnsi="Times New Roman" w:cs="Times New Roman"/>
        </w:rPr>
      </w:pPr>
      <w:r w:rsidRPr="00ED3ED0">
        <w:rPr>
          <w:rFonts w:ascii="Times New Roman" w:hAnsi="Times New Roman" w:cs="Times New Roman"/>
        </w:rPr>
        <w:t>Statistical analysis was performed on the diagnostic results of four radiologists using breast US images from the SW and TS cohorts. The diagnostic indicators of each radiologist in assessing breast lesions were summarized in</w:t>
      </w:r>
      <w:r w:rsidR="0048726C">
        <w:rPr>
          <w:rFonts w:ascii="Times New Roman" w:hAnsi="Times New Roman" w:cs="Times New Roman"/>
        </w:rPr>
        <w:t xml:space="preserve"> </w:t>
      </w:r>
      <w:r w:rsidR="0048726C">
        <w:rPr>
          <w:rFonts w:ascii="Times New Roman" w:hAnsi="Times New Roman" w:cs="Times New Roman"/>
          <w:color w:val="000000"/>
        </w:rPr>
        <w:t xml:space="preserve">Additional file </w:t>
      </w:r>
      <w:r w:rsidR="0048726C" w:rsidRPr="00911ECF">
        <w:rPr>
          <w:rFonts w:ascii="Times New Roman" w:hAnsi="Times New Roman" w:cs="Times New Roman"/>
          <w:color w:val="230EE8"/>
        </w:rPr>
        <w:t>1</w:t>
      </w:r>
      <w:r w:rsidR="0048726C">
        <w:rPr>
          <w:rFonts w:ascii="Times New Roman" w:hAnsi="Times New Roman" w:cs="Times New Roman"/>
          <w:color w:val="000000"/>
        </w:rPr>
        <w:t>:</w:t>
      </w:r>
      <w:r w:rsidR="00911ECF" w:rsidRPr="00911ECF">
        <w:t xml:space="preserve"> </w:t>
      </w:r>
      <w:r w:rsidR="00911ECF" w:rsidRPr="00911ECF">
        <w:rPr>
          <w:rFonts w:ascii="Times New Roman" w:hAnsi="Times New Roman" w:cs="Times New Roman"/>
          <w:color w:val="000000"/>
        </w:rPr>
        <w:t>Table S2</w:t>
      </w:r>
      <w:r w:rsidRPr="00ED3ED0">
        <w:rPr>
          <w:rFonts w:ascii="Times New Roman" w:hAnsi="Times New Roman" w:cs="Times New Roman"/>
        </w:rPr>
        <w:t>. This assessment enabled a comprehensive analysis of radiologists' performance in breast US imaging.</w:t>
      </w:r>
    </w:p>
    <w:p w14:paraId="20571AB9" w14:textId="77777777" w:rsidR="00506C7F" w:rsidRPr="008555DC" w:rsidRDefault="00506C7F" w:rsidP="00506C7F">
      <w:pPr>
        <w:pStyle w:val="1"/>
        <w:spacing w:line="480" w:lineRule="auto"/>
        <w:jc w:val="left"/>
        <w:rPr>
          <w:rFonts w:ascii="Times New Roman" w:hAnsi="Times New Roman" w:cs="Times New Roman"/>
          <w:noProof/>
          <w:sz w:val="28"/>
        </w:rPr>
      </w:pPr>
      <w:r>
        <w:rPr>
          <w:rFonts w:ascii="Times New Roman" w:hAnsi="Times New Roman" w:cs="Times New Roman"/>
          <w:sz w:val="28"/>
        </w:rPr>
        <w:t>Supplementary Figures and Tables</w:t>
      </w:r>
    </w:p>
    <w:p w14:paraId="48A8EDF8" w14:textId="77777777" w:rsidR="00506C7F" w:rsidRDefault="00506C7F" w:rsidP="00506C7F">
      <w:pPr>
        <w:spacing w:line="480" w:lineRule="auto"/>
        <w:rPr>
          <w:rFonts w:ascii="Times New Roman" w:hAnsi="Times New Roman" w:cs="Times New Roman"/>
        </w:rPr>
      </w:pPr>
      <w:r>
        <w:rPr>
          <w:rFonts w:ascii="Times New Roman" w:hAnsi="Times New Roman" w:cs="Times New Roman" w:hint="eastAsia"/>
          <w:b/>
          <w:bCs/>
        </w:rPr>
        <w:t>Supplementary</w:t>
      </w:r>
      <w:r>
        <w:rPr>
          <w:rFonts w:ascii="Times New Roman" w:hAnsi="Times New Roman" w:cs="Times New Roman"/>
          <w:b/>
          <w:bCs/>
        </w:rPr>
        <w:t xml:space="preserve"> </w:t>
      </w:r>
      <w:r>
        <w:rPr>
          <w:rFonts w:ascii="Times New Roman" w:hAnsi="Times New Roman" w:cs="Times New Roman" w:hint="eastAsia"/>
          <w:b/>
          <w:bCs/>
        </w:rPr>
        <w:t>Fig</w:t>
      </w:r>
      <w:r>
        <w:rPr>
          <w:rFonts w:ascii="Times New Roman" w:hAnsi="Times New Roman" w:cs="Times New Roman"/>
          <w:b/>
          <w:bCs/>
        </w:rPr>
        <w:t>ure1</w:t>
      </w:r>
      <w:r>
        <w:rPr>
          <w:rFonts w:ascii="Times New Roman" w:hAnsi="Times New Roman" w:cs="Times New Roman"/>
        </w:rPr>
        <w:t xml:space="preserve">. </w:t>
      </w:r>
      <w:r>
        <w:rPr>
          <w:rFonts w:ascii="Times New Roman" w:hAnsi="Times New Roman" w:cs="Times New Roman" w:hint="eastAsia"/>
        </w:rPr>
        <w:t>T</w:t>
      </w:r>
      <w:r>
        <w:rPr>
          <w:rFonts w:ascii="Times New Roman" w:hAnsi="Times New Roman" w:cs="Times New Roman"/>
        </w:rPr>
        <w:t xml:space="preserve">raining loss of two </w:t>
      </w:r>
      <w:proofErr w:type="spellStart"/>
      <w:r>
        <w:rPr>
          <w:rFonts w:ascii="Times New Roman" w:hAnsi="Times New Roman" w:cs="Times New Roman"/>
        </w:rPr>
        <w:t>CycleGAN</w:t>
      </w:r>
      <w:proofErr w:type="spellEnd"/>
      <w:r>
        <w:rPr>
          <w:rFonts w:ascii="Times New Roman" w:hAnsi="Times New Roman" w:cs="Times New Roman"/>
        </w:rPr>
        <w:t xml:space="preserve"> models named </w:t>
      </w:r>
      <w:proofErr w:type="spellStart"/>
      <w:r>
        <w:rPr>
          <w:rFonts w:ascii="Times New Roman" w:hAnsi="Times New Roman" w:cs="Times New Roman"/>
        </w:rPr>
        <w:t>Bmode</w:t>
      </w:r>
      <w:proofErr w:type="spellEnd"/>
      <w:r>
        <w:rPr>
          <w:rFonts w:ascii="Times New Roman" w:hAnsi="Times New Roman" w:cs="Times New Roman"/>
        </w:rPr>
        <w:t>-GAN and Doppler-GAN generative model under ten-fold cross-validation.</w:t>
      </w:r>
    </w:p>
    <w:p w14:paraId="13BE16DE" w14:textId="77777777" w:rsidR="00506C7F" w:rsidRDefault="00506C7F" w:rsidP="00506C7F">
      <w:pPr>
        <w:spacing w:line="480" w:lineRule="auto"/>
        <w:rPr>
          <w:rFonts w:ascii="Times New Roman" w:hAnsi="Times New Roman" w:cs="Times New Roman"/>
        </w:rPr>
      </w:pPr>
      <w:r>
        <w:rPr>
          <w:rFonts w:ascii="Times New Roman" w:hAnsi="Times New Roman" w:cs="Times New Roman"/>
          <w:b/>
          <w:bCs/>
        </w:rPr>
        <w:lastRenderedPageBreak/>
        <w:t xml:space="preserve">Supplementary </w:t>
      </w:r>
      <w:r>
        <w:rPr>
          <w:rFonts w:ascii="Times New Roman" w:hAnsi="Times New Roman" w:cs="Times New Roman" w:hint="eastAsia"/>
          <w:b/>
          <w:bCs/>
        </w:rPr>
        <w:t>F</w:t>
      </w:r>
      <w:r>
        <w:rPr>
          <w:rFonts w:ascii="Times New Roman" w:hAnsi="Times New Roman" w:cs="Times New Roman"/>
          <w:b/>
          <w:bCs/>
        </w:rPr>
        <w:t>igure2</w:t>
      </w:r>
      <w:r>
        <w:rPr>
          <w:rFonts w:ascii="Times New Roman" w:hAnsi="Times New Roman" w:cs="Times New Roman"/>
        </w:rPr>
        <w:t>. Training loss of DR-FD model.</w:t>
      </w:r>
    </w:p>
    <w:p w14:paraId="7E7FF8F8" w14:textId="77777777" w:rsidR="00506C7F" w:rsidRPr="00BB4382" w:rsidRDefault="00506C7F" w:rsidP="00506C7F">
      <w:pPr>
        <w:spacing w:line="480" w:lineRule="auto"/>
        <w:rPr>
          <w:rFonts w:ascii="Times New Roman" w:hAnsi="Times New Roman" w:cs="Times New Roman"/>
        </w:rPr>
      </w:pPr>
      <w:r>
        <w:rPr>
          <w:rFonts w:ascii="Times New Roman" w:hAnsi="Times New Roman" w:cs="Times New Roman"/>
          <w:b/>
          <w:bCs/>
        </w:rPr>
        <w:t xml:space="preserve">Supplementary </w:t>
      </w:r>
      <w:r>
        <w:rPr>
          <w:rFonts w:ascii="Times New Roman" w:hAnsi="Times New Roman" w:cs="Times New Roman" w:hint="eastAsia"/>
          <w:b/>
          <w:bCs/>
        </w:rPr>
        <w:t>F</w:t>
      </w:r>
      <w:r>
        <w:rPr>
          <w:rFonts w:ascii="Times New Roman" w:hAnsi="Times New Roman" w:cs="Times New Roman"/>
          <w:b/>
          <w:bCs/>
        </w:rPr>
        <w:t>igure3</w:t>
      </w:r>
      <w:r>
        <w:rPr>
          <w:rFonts w:ascii="Times New Roman" w:hAnsi="Times New Roman" w:cs="Times New Roman"/>
        </w:rPr>
        <w:t xml:space="preserve">. Comparison of ROC curves for Dual-ResNet50 model using B-mode images, color Doppler images, and </w:t>
      </w:r>
      <w:r w:rsidRPr="00BB4382">
        <w:rPr>
          <w:rFonts w:ascii="Times New Roman" w:hAnsi="Times New Roman" w:cs="Times New Roman"/>
        </w:rPr>
        <w:t>bimodal images on SW cohort.</w:t>
      </w:r>
    </w:p>
    <w:p w14:paraId="0E7F3663" w14:textId="4BBEC256" w:rsidR="00506C7F" w:rsidRPr="00BB4382" w:rsidRDefault="00506C7F" w:rsidP="00D047A8">
      <w:pPr>
        <w:spacing w:line="480" w:lineRule="auto"/>
        <w:rPr>
          <w:rFonts w:ascii="Times New Roman" w:hAnsi="Times New Roman" w:cs="Times New Roman"/>
        </w:rPr>
      </w:pPr>
      <w:r w:rsidRPr="00BB4382">
        <w:rPr>
          <w:rFonts w:ascii="Times New Roman" w:hAnsi="Times New Roman" w:cs="Times New Roman" w:hint="eastAsia"/>
          <w:b/>
          <w:bCs/>
        </w:rPr>
        <w:t>S</w:t>
      </w:r>
      <w:r w:rsidRPr="00BB4382">
        <w:rPr>
          <w:rFonts w:ascii="Times New Roman" w:hAnsi="Times New Roman" w:cs="Times New Roman"/>
          <w:b/>
          <w:bCs/>
        </w:rPr>
        <w:t>upplementary Table1</w:t>
      </w:r>
      <w:r w:rsidRPr="00BB4382">
        <w:rPr>
          <w:rFonts w:ascii="Times New Roman" w:hAnsi="Times New Roman" w:cs="Times New Roman"/>
        </w:rPr>
        <w:t>. The detailed structure of the ResNet50 network.</w:t>
      </w:r>
      <w:r w:rsidR="00D047A8" w:rsidRPr="00BB4382">
        <w:rPr>
          <w:rFonts w:ascii="Times New Roman" w:hAnsi="Times New Roman" w:cs="Times New Roman"/>
        </w:rPr>
        <w:t xml:space="preserve"> </w:t>
      </w:r>
      <w:r w:rsidR="00D047A8" w:rsidRPr="00043BE4">
        <w:rPr>
          <w:rFonts w:ascii="Times New Roman" w:hAnsi="Times New Roman" w:cs="Times New Roman"/>
          <w:i/>
          <w:iCs/>
        </w:rPr>
        <w:t>Conv1</w:t>
      </w:r>
      <w:r w:rsidR="00D047A8" w:rsidRPr="00BB4382">
        <w:rPr>
          <w:rFonts w:ascii="Times New Roman" w:hAnsi="Times New Roman" w:cs="Times New Roman"/>
        </w:rPr>
        <w:t xml:space="preserve"> represents the convolutional layer at the input stage, while </w:t>
      </w:r>
      <w:r w:rsidR="00D047A8" w:rsidRPr="00043BE4">
        <w:rPr>
          <w:rFonts w:ascii="Times New Roman" w:hAnsi="Times New Roman" w:cs="Times New Roman"/>
          <w:i/>
          <w:iCs/>
        </w:rPr>
        <w:t>Conv2_x</w:t>
      </w:r>
      <w:r w:rsidR="00D047A8" w:rsidRPr="00BB4382">
        <w:rPr>
          <w:rFonts w:ascii="Times New Roman" w:hAnsi="Times New Roman" w:cs="Times New Roman"/>
        </w:rPr>
        <w:t xml:space="preserve">, </w:t>
      </w:r>
      <w:r w:rsidR="00D047A8" w:rsidRPr="00043BE4">
        <w:rPr>
          <w:rFonts w:ascii="Times New Roman" w:hAnsi="Times New Roman" w:cs="Times New Roman"/>
          <w:i/>
          <w:iCs/>
        </w:rPr>
        <w:t>Conv3_x</w:t>
      </w:r>
      <w:r w:rsidR="00D047A8" w:rsidRPr="00BB4382">
        <w:rPr>
          <w:rFonts w:ascii="Times New Roman" w:hAnsi="Times New Roman" w:cs="Times New Roman"/>
        </w:rPr>
        <w:t xml:space="preserve">, </w:t>
      </w:r>
      <w:r w:rsidR="00D047A8" w:rsidRPr="00043BE4">
        <w:rPr>
          <w:rFonts w:ascii="Times New Roman" w:hAnsi="Times New Roman" w:cs="Times New Roman"/>
          <w:i/>
          <w:iCs/>
        </w:rPr>
        <w:t>Conv4_x</w:t>
      </w:r>
      <w:r w:rsidR="00D047A8" w:rsidRPr="00BB4382">
        <w:rPr>
          <w:rFonts w:ascii="Times New Roman" w:hAnsi="Times New Roman" w:cs="Times New Roman"/>
        </w:rPr>
        <w:t xml:space="preserve">, and </w:t>
      </w:r>
      <w:r w:rsidR="00D047A8" w:rsidRPr="00043BE4">
        <w:rPr>
          <w:rFonts w:ascii="Times New Roman" w:hAnsi="Times New Roman" w:cs="Times New Roman"/>
          <w:i/>
          <w:iCs/>
        </w:rPr>
        <w:t>Conv5_x</w:t>
      </w:r>
      <w:r w:rsidR="00D047A8" w:rsidRPr="00BB4382">
        <w:rPr>
          <w:rFonts w:ascii="Times New Roman" w:hAnsi="Times New Roman" w:cs="Times New Roman"/>
        </w:rPr>
        <w:t xml:space="preserve"> are the residual blocks.</w:t>
      </w:r>
      <w:r w:rsidR="00D047A8" w:rsidRPr="00BB4382">
        <w:rPr>
          <w:rFonts w:ascii="Times New Roman" w:eastAsiaTheme="minorEastAsia" w:hAnsi="Times New Roman" w:cs="Times New Roman" w:hint="eastAsia"/>
        </w:rPr>
        <w:t xml:space="preserve"> </w:t>
      </w:r>
      <w:r w:rsidR="00D047A8" w:rsidRPr="00043BE4">
        <w:rPr>
          <w:rFonts w:ascii="Times New Roman" w:hAnsi="Times New Roman" w:cs="Times New Roman"/>
          <w:i/>
          <w:iCs/>
        </w:rPr>
        <w:t>Flops</w:t>
      </w:r>
      <w:r w:rsidR="00D047A8" w:rsidRPr="00BB4382">
        <w:rPr>
          <w:rFonts w:ascii="Times New Roman" w:hAnsi="Times New Roman" w:cs="Times New Roman"/>
        </w:rPr>
        <w:t xml:space="preserve"> floating-point operations, </w:t>
      </w:r>
      <w:r w:rsidR="00D047A8" w:rsidRPr="00043BE4">
        <w:rPr>
          <w:rFonts w:ascii="Times New Roman" w:hAnsi="Times New Roman" w:cs="Times New Roman"/>
          <w:i/>
          <w:iCs/>
        </w:rPr>
        <w:t>Max pool</w:t>
      </w:r>
      <w:r w:rsidR="00D047A8" w:rsidRPr="00BB4382">
        <w:rPr>
          <w:rFonts w:ascii="Times New Roman" w:hAnsi="Times New Roman" w:cs="Times New Roman"/>
        </w:rPr>
        <w:t xml:space="preserve"> max pooling operation, </w:t>
      </w:r>
      <w:r w:rsidR="00D047A8" w:rsidRPr="00043BE4">
        <w:rPr>
          <w:rFonts w:ascii="Times New Roman" w:hAnsi="Times New Roman" w:cs="Times New Roman"/>
          <w:i/>
          <w:iCs/>
        </w:rPr>
        <w:t>1000-d</w:t>
      </w:r>
      <w:r w:rsidR="00D047A8" w:rsidRPr="00BB4382">
        <w:rPr>
          <w:rFonts w:ascii="Times New Roman" w:hAnsi="Times New Roman" w:cs="Times New Roman"/>
        </w:rPr>
        <w:t xml:space="preserve"> 1000 dimensions.</w:t>
      </w:r>
    </w:p>
    <w:p w14:paraId="37FC20DE" w14:textId="3D1020EF" w:rsidR="006F33CD" w:rsidRPr="006F33CD" w:rsidRDefault="00506C7F" w:rsidP="00ED3ED0">
      <w:pPr>
        <w:spacing w:line="480" w:lineRule="auto"/>
        <w:rPr>
          <w:rFonts w:ascii="Times New Roman" w:eastAsiaTheme="minorEastAsia" w:hAnsi="Times New Roman" w:cs="Times New Roman"/>
          <w:color w:val="000000" w:themeColor="text1"/>
          <w:szCs w:val="24"/>
        </w:rPr>
      </w:pPr>
      <w:r w:rsidRPr="00BB4382">
        <w:rPr>
          <w:rFonts w:ascii="Times New Roman" w:hAnsi="Times New Roman" w:cs="Times New Roman"/>
          <w:b/>
          <w:bCs/>
        </w:rPr>
        <w:t xml:space="preserve">Supplementary Table2. </w:t>
      </w:r>
      <w:r w:rsidRPr="00BB4382">
        <w:rPr>
          <w:rFonts w:ascii="Times New Roman" w:hAnsi="Times New Roman" w:cs="Times New Roman"/>
        </w:rPr>
        <w:t>Diagnostic performance of four radiologists for breast US imaging on SW and TS cohorts.</w:t>
      </w:r>
      <w:r w:rsidR="00244254" w:rsidRPr="00BB4382">
        <w:rPr>
          <w:rFonts w:ascii="Times New Roman" w:hAnsi="Times New Roman" w:cs="Times New Roman"/>
        </w:rPr>
        <w:t xml:space="preserve"> </w:t>
      </w:r>
      <w:bookmarkStart w:id="2" w:name="_Hlk137725492"/>
      <w:r w:rsidR="00244254" w:rsidRPr="00BB4382">
        <w:rPr>
          <w:rFonts w:ascii="Times New Roman" w:hAnsi="Times New Roman" w:cs="Times New Roman"/>
          <w:i/>
          <w:iCs/>
          <w:szCs w:val="24"/>
        </w:rPr>
        <w:t>TP</w:t>
      </w:r>
      <w:r w:rsidR="00244254" w:rsidRPr="00BB4382">
        <w:rPr>
          <w:rFonts w:ascii="Times New Roman" w:hAnsi="Times New Roman" w:cs="Times New Roman"/>
          <w:szCs w:val="24"/>
        </w:rPr>
        <w:t xml:space="preserve"> true </w:t>
      </w:r>
      <w:r w:rsidR="00244254" w:rsidRPr="00B970A6">
        <w:rPr>
          <w:rFonts w:ascii="Times New Roman" w:hAnsi="Times New Roman" w:cs="Times New Roman"/>
          <w:color w:val="000000" w:themeColor="text1"/>
          <w:szCs w:val="24"/>
        </w:rPr>
        <w:t xml:space="preserve">positive, </w:t>
      </w:r>
      <w:r w:rsidR="00244254" w:rsidRPr="00B970A6">
        <w:rPr>
          <w:rFonts w:ascii="Times New Roman" w:hAnsi="Times New Roman" w:cs="Times New Roman"/>
          <w:i/>
          <w:iCs/>
          <w:color w:val="000000" w:themeColor="text1"/>
          <w:szCs w:val="24"/>
        </w:rPr>
        <w:t>FP</w:t>
      </w:r>
      <w:r w:rsidR="00244254" w:rsidRPr="00B970A6">
        <w:rPr>
          <w:rFonts w:ascii="Times New Roman" w:hAnsi="Times New Roman" w:cs="Times New Roman"/>
          <w:color w:val="000000" w:themeColor="text1"/>
          <w:szCs w:val="24"/>
        </w:rPr>
        <w:t xml:space="preserve"> false positive, </w:t>
      </w:r>
      <w:r w:rsidR="00244254" w:rsidRPr="00B970A6">
        <w:rPr>
          <w:rFonts w:ascii="Times New Roman" w:hAnsi="Times New Roman" w:cs="Times New Roman"/>
          <w:i/>
          <w:iCs/>
          <w:color w:val="000000" w:themeColor="text1"/>
          <w:szCs w:val="24"/>
        </w:rPr>
        <w:t>FN</w:t>
      </w:r>
      <w:r w:rsidR="00244254" w:rsidRPr="00B970A6">
        <w:rPr>
          <w:rFonts w:ascii="Times New Roman" w:hAnsi="Times New Roman" w:cs="Times New Roman"/>
          <w:color w:val="000000" w:themeColor="text1"/>
          <w:szCs w:val="24"/>
        </w:rPr>
        <w:t xml:space="preserve"> false negative, </w:t>
      </w:r>
      <w:r w:rsidR="00244254" w:rsidRPr="00B970A6">
        <w:rPr>
          <w:rFonts w:ascii="Times New Roman" w:hAnsi="Times New Roman" w:cs="Times New Roman"/>
          <w:i/>
          <w:iCs/>
          <w:color w:val="000000" w:themeColor="text1"/>
          <w:szCs w:val="24"/>
        </w:rPr>
        <w:t>TN</w:t>
      </w:r>
      <w:r w:rsidR="00244254" w:rsidRPr="00B970A6">
        <w:rPr>
          <w:rFonts w:ascii="Times New Roman" w:hAnsi="Times New Roman" w:cs="Times New Roman"/>
          <w:color w:val="000000" w:themeColor="text1"/>
          <w:szCs w:val="24"/>
        </w:rPr>
        <w:t xml:space="preserve"> true negative.</w:t>
      </w:r>
      <w:r w:rsidR="00244254">
        <w:rPr>
          <w:rFonts w:ascii="Times New Roman" w:eastAsiaTheme="minorEastAsia" w:hAnsi="Times New Roman" w:cs="Times New Roman" w:hint="eastAsia"/>
          <w:color w:val="000000" w:themeColor="text1"/>
          <w:szCs w:val="24"/>
        </w:rPr>
        <w:t xml:space="preserve"> </w:t>
      </w:r>
      <w:bookmarkEnd w:id="2"/>
      <w:r w:rsidR="00244254" w:rsidRPr="00B970A6">
        <w:rPr>
          <w:rFonts w:ascii="Times New Roman" w:hAnsi="Times New Roman" w:cs="Times New Roman"/>
          <w:i/>
          <w:iCs/>
          <w:color w:val="000000" w:themeColor="text1"/>
          <w:szCs w:val="24"/>
        </w:rPr>
        <w:t>Reader1</w:t>
      </w:r>
      <w:r w:rsidR="00244254" w:rsidRPr="00B970A6">
        <w:rPr>
          <w:rFonts w:ascii="Times New Roman" w:hAnsi="Times New Roman" w:cs="Times New Roman"/>
          <w:color w:val="000000" w:themeColor="text1"/>
          <w:szCs w:val="24"/>
        </w:rPr>
        <w:t>, the 1</w:t>
      </w:r>
      <w:r w:rsidR="00244254" w:rsidRPr="00B970A6">
        <w:rPr>
          <w:rFonts w:ascii="Times New Roman" w:hAnsi="Times New Roman" w:cs="Times New Roman"/>
          <w:color w:val="000000" w:themeColor="text1"/>
          <w:szCs w:val="24"/>
          <w:vertAlign w:val="superscript"/>
        </w:rPr>
        <w:t>st</w:t>
      </w:r>
      <w:r w:rsidR="00244254" w:rsidRPr="00B970A6">
        <w:rPr>
          <w:rFonts w:ascii="Times New Roman" w:hAnsi="Times New Roman" w:cs="Times New Roman"/>
          <w:color w:val="000000" w:themeColor="text1"/>
          <w:szCs w:val="24"/>
        </w:rPr>
        <w:t xml:space="preserve"> reader, </w:t>
      </w:r>
      <w:r w:rsidR="00244254" w:rsidRPr="00B970A6">
        <w:rPr>
          <w:rFonts w:ascii="Times New Roman" w:hAnsi="Times New Roman" w:cs="Times New Roman"/>
          <w:i/>
          <w:iCs/>
          <w:color w:val="000000" w:themeColor="text1"/>
          <w:szCs w:val="24"/>
        </w:rPr>
        <w:t>reader2</w:t>
      </w:r>
      <w:r w:rsidR="00244254" w:rsidRPr="00B970A6">
        <w:rPr>
          <w:rFonts w:ascii="Times New Roman" w:hAnsi="Times New Roman" w:cs="Times New Roman"/>
          <w:color w:val="000000" w:themeColor="text1"/>
          <w:szCs w:val="24"/>
        </w:rPr>
        <w:t>, the 2</w:t>
      </w:r>
      <w:r w:rsidR="00244254" w:rsidRPr="00B970A6">
        <w:rPr>
          <w:rFonts w:ascii="Times New Roman" w:hAnsi="Times New Roman" w:cs="Times New Roman"/>
          <w:color w:val="000000" w:themeColor="text1"/>
          <w:szCs w:val="24"/>
          <w:vertAlign w:val="superscript"/>
        </w:rPr>
        <w:t>nd</w:t>
      </w:r>
      <w:r w:rsidR="00244254" w:rsidRPr="00B970A6">
        <w:rPr>
          <w:rFonts w:ascii="Times New Roman" w:hAnsi="Times New Roman" w:cs="Times New Roman"/>
          <w:color w:val="000000" w:themeColor="text1"/>
          <w:szCs w:val="24"/>
        </w:rPr>
        <w:t xml:space="preserve"> reader,</w:t>
      </w:r>
      <w:r w:rsidR="00244254" w:rsidRPr="00B970A6">
        <w:rPr>
          <w:rFonts w:ascii="Times New Roman" w:hAnsi="Times New Roman" w:cs="Times New Roman"/>
          <w:i/>
          <w:iCs/>
          <w:color w:val="000000" w:themeColor="text1"/>
          <w:szCs w:val="24"/>
        </w:rPr>
        <w:t xml:space="preserve"> reader3</w:t>
      </w:r>
      <w:r w:rsidR="00244254" w:rsidRPr="00B970A6">
        <w:rPr>
          <w:rFonts w:ascii="Times New Roman" w:hAnsi="Times New Roman" w:cs="Times New Roman"/>
          <w:color w:val="000000" w:themeColor="text1"/>
          <w:szCs w:val="24"/>
        </w:rPr>
        <w:t>, the 3</w:t>
      </w:r>
      <w:r w:rsidR="00244254" w:rsidRPr="00B970A6">
        <w:rPr>
          <w:rFonts w:ascii="Times New Roman" w:hAnsi="Times New Roman" w:cs="Times New Roman"/>
          <w:color w:val="000000" w:themeColor="text1"/>
          <w:szCs w:val="24"/>
          <w:vertAlign w:val="superscript"/>
        </w:rPr>
        <w:t>rd</w:t>
      </w:r>
      <w:r w:rsidR="00244254" w:rsidRPr="00B970A6">
        <w:rPr>
          <w:rFonts w:ascii="Times New Roman" w:hAnsi="Times New Roman" w:cs="Times New Roman"/>
          <w:color w:val="000000" w:themeColor="text1"/>
          <w:szCs w:val="24"/>
        </w:rPr>
        <w:t xml:space="preserve"> reader, </w:t>
      </w:r>
      <w:r w:rsidR="00244254" w:rsidRPr="00B970A6">
        <w:rPr>
          <w:rFonts w:ascii="Times New Roman" w:hAnsi="Times New Roman" w:cs="Times New Roman"/>
          <w:i/>
          <w:iCs/>
          <w:color w:val="000000" w:themeColor="text1"/>
          <w:szCs w:val="24"/>
        </w:rPr>
        <w:t>reader4</w:t>
      </w:r>
      <w:r w:rsidR="00244254" w:rsidRPr="00B970A6">
        <w:rPr>
          <w:rFonts w:ascii="Times New Roman" w:hAnsi="Times New Roman" w:cs="Times New Roman"/>
          <w:color w:val="000000" w:themeColor="text1"/>
          <w:szCs w:val="24"/>
        </w:rPr>
        <w:t>, the 4</w:t>
      </w:r>
      <w:r w:rsidR="00244254" w:rsidRPr="00B970A6">
        <w:rPr>
          <w:rFonts w:ascii="Times New Roman" w:hAnsi="Times New Roman" w:cs="Times New Roman"/>
          <w:color w:val="000000" w:themeColor="text1"/>
          <w:szCs w:val="24"/>
          <w:vertAlign w:val="superscript"/>
        </w:rPr>
        <w:t>th</w:t>
      </w:r>
      <w:r w:rsidR="00244254" w:rsidRPr="00B970A6">
        <w:rPr>
          <w:rFonts w:ascii="Times New Roman" w:hAnsi="Times New Roman" w:cs="Times New Roman"/>
          <w:color w:val="000000" w:themeColor="text1"/>
          <w:szCs w:val="24"/>
        </w:rPr>
        <w:t xml:space="preserve"> reader.</w:t>
      </w:r>
    </w:p>
    <w:sectPr w:rsidR="006F33CD" w:rsidRPr="006F33CD" w:rsidSect="00227648">
      <w:footerReference w:type="default" r:id="rId7"/>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6DB0F" w14:textId="77777777" w:rsidR="00970E27" w:rsidRDefault="00970E27" w:rsidP="00EA1CCE">
      <w:r>
        <w:separator/>
      </w:r>
    </w:p>
  </w:endnote>
  <w:endnote w:type="continuationSeparator" w:id="0">
    <w:p w14:paraId="2255F3A9" w14:textId="77777777" w:rsidR="00970E27" w:rsidRDefault="00970E27" w:rsidP="00EA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701506"/>
      <w:docPartObj>
        <w:docPartGallery w:val="Page Numbers (Bottom of Page)"/>
        <w:docPartUnique/>
      </w:docPartObj>
    </w:sdtPr>
    <w:sdtContent>
      <w:p w14:paraId="1BF4CA02" w14:textId="0A1703FE" w:rsidR="00382C76" w:rsidRDefault="00382C76">
        <w:pPr>
          <w:pStyle w:val="a5"/>
          <w:jc w:val="center"/>
        </w:pPr>
        <w:r>
          <w:fldChar w:fldCharType="begin"/>
        </w:r>
        <w:r>
          <w:instrText>PAGE   \* MERGEFORMAT</w:instrText>
        </w:r>
        <w:r>
          <w:fldChar w:fldCharType="separate"/>
        </w:r>
        <w:r>
          <w:rPr>
            <w:lang w:val="zh-CN"/>
          </w:rPr>
          <w:t>2</w:t>
        </w:r>
        <w:r>
          <w:fldChar w:fldCharType="end"/>
        </w:r>
      </w:p>
    </w:sdtContent>
  </w:sdt>
  <w:p w14:paraId="354F0383" w14:textId="77777777" w:rsidR="00382C76" w:rsidRDefault="00382C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7F72E" w14:textId="77777777" w:rsidR="00970E27" w:rsidRDefault="00970E27" w:rsidP="00EA1CCE">
      <w:r>
        <w:separator/>
      </w:r>
    </w:p>
  </w:footnote>
  <w:footnote w:type="continuationSeparator" w:id="0">
    <w:p w14:paraId="1DD1ABB8" w14:textId="77777777" w:rsidR="00970E27" w:rsidRDefault="00970E27" w:rsidP="00EA1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C0B52"/>
    <w:multiLevelType w:val="multilevel"/>
    <w:tmpl w:val="1270C2E0"/>
    <w:lvl w:ilvl="0">
      <w:start w:val="3"/>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start w:val="1"/>
      <w:numFmt w:val="lowerRoman"/>
      <w:lvlText w:val="%9."/>
      <w:lvlJc w:val="left"/>
      <w:pPr>
        <w:ind w:left="3696" w:hanging="336"/>
      </w:pPr>
    </w:lvl>
  </w:abstractNum>
  <w:abstractNum w:abstractNumId="1" w15:restartNumberingAfterBreak="0">
    <w:nsid w:val="14C44D0C"/>
    <w:multiLevelType w:val="hybridMultilevel"/>
    <w:tmpl w:val="7A941F10"/>
    <w:lvl w:ilvl="0" w:tplc="012AE232">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10CCAECE" w:tentative="1">
      <w:start w:val="1"/>
      <w:numFmt w:val="decimal"/>
      <w:lvlText w:val="%7."/>
      <w:lvlJc w:val="left"/>
      <w:pPr>
        <w:ind w:left="3080" w:hanging="440"/>
      </w:pPr>
    </w:lvl>
    <w:lvl w:ilvl="7" w:tplc="B488546A" w:tentative="1">
      <w:start w:val="1"/>
      <w:numFmt w:val="lowerLetter"/>
      <w:lvlText w:val="%8)"/>
      <w:lvlJc w:val="left"/>
      <w:pPr>
        <w:ind w:left="3520" w:hanging="440"/>
      </w:pPr>
    </w:lvl>
    <w:lvl w:ilvl="8" w:tplc="F78651CE" w:tentative="1">
      <w:start w:val="1"/>
      <w:numFmt w:val="lowerRoman"/>
      <w:lvlText w:val="%9."/>
      <w:lvlJc w:val="right"/>
      <w:pPr>
        <w:ind w:left="3960" w:hanging="440"/>
      </w:pPr>
    </w:lvl>
  </w:abstractNum>
  <w:abstractNum w:abstractNumId="2" w15:restartNumberingAfterBreak="0">
    <w:nsid w:val="3980274E"/>
    <w:multiLevelType w:val="hybridMultilevel"/>
    <w:tmpl w:val="2D14A480"/>
    <w:lvl w:ilvl="0" w:tplc="0C9AF330">
      <w:start w:val="6"/>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996689687">
    <w:abstractNumId w:val="1"/>
  </w:num>
  <w:num w:numId="2" w16cid:durableId="87774577">
    <w:abstractNumId w:val="0"/>
  </w:num>
  <w:num w:numId="3" w16cid:durableId="2044358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2E"/>
    <w:rsid w:val="00043BE4"/>
    <w:rsid w:val="00054A5F"/>
    <w:rsid w:val="000E6A85"/>
    <w:rsid w:val="001B3AA5"/>
    <w:rsid w:val="00227648"/>
    <w:rsid w:val="00244254"/>
    <w:rsid w:val="00254A3B"/>
    <w:rsid w:val="003575D8"/>
    <w:rsid w:val="00382C76"/>
    <w:rsid w:val="003A442F"/>
    <w:rsid w:val="003D27AB"/>
    <w:rsid w:val="004401BD"/>
    <w:rsid w:val="00455A43"/>
    <w:rsid w:val="00467AAD"/>
    <w:rsid w:val="0048726C"/>
    <w:rsid w:val="004B1446"/>
    <w:rsid w:val="00506C7F"/>
    <w:rsid w:val="005D1E0C"/>
    <w:rsid w:val="006F33CD"/>
    <w:rsid w:val="0071081D"/>
    <w:rsid w:val="00790C46"/>
    <w:rsid w:val="007A4857"/>
    <w:rsid w:val="007B301C"/>
    <w:rsid w:val="00833B0D"/>
    <w:rsid w:val="00835677"/>
    <w:rsid w:val="00846D7A"/>
    <w:rsid w:val="0088214F"/>
    <w:rsid w:val="008937B2"/>
    <w:rsid w:val="008D1FAC"/>
    <w:rsid w:val="00911ECF"/>
    <w:rsid w:val="00970E27"/>
    <w:rsid w:val="00A25D1A"/>
    <w:rsid w:val="00A53C5A"/>
    <w:rsid w:val="00B20879"/>
    <w:rsid w:val="00B970A6"/>
    <w:rsid w:val="00BA4966"/>
    <w:rsid w:val="00BB4382"/>
    <w:rsid w:val="00C42E2E"/>
    <w:rsid w:val="00D03A5E"/>
    <w:rsid w:val="00D047A8"/>
    <w:rsid w:val="00D07580"/>
    <w:rsid w:val="00D92B8D"/>
    <w:rsid w:val="00DE4EB8"/>
    <w:rsid w:val="00EA1CCE"/>
    <w:rsid w:val="00EC325D"/>
    <w:rsid w:val="00ED3ED0"/>
    <w:rsid w:val="00F4589E"/>
    <w:rsid w:val="00FD2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EAAF6"/>
  <w15:chartTrackingRefBased/>
  <w15:docId w15:val="{53B0AB1C-9110-4F92-BCBD-949BF762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648"/>
    <w:pPr>
      <w:widowControl w:val="0"/>
      <w:jc w:val="both"/>
    </w:pPr>
    <w:rPr>
      <w:rFonts w:eastAsia="Times New Roman"/>
      <w:sz w:val="24"/>
    </w:rPr>
  </w:style>
  <w:style w:type="paragraph" w:styleId="1">
    <w:name w:val="heading 1"/>
    <w:basedOn w:val="a"/>
    <w:next w:val="a"/>
    <w:link w:val="10"/>
    <w:uiPriority w:val="9"/>
    <w:qFormat/>
    <w:rsid w:val="00EA1CCE"/>
    <w:pPr>
      <w:keepNext/>
      <w:keepLines/>
      <w:spacing w:line="408" w:lineRule="auto"/>
      <w:outlineLvl w:val="0"/>
    </w:pPr>
    <w:rPr>
      <w:b/>
      <w:bCs/>
      <w:color w:val="1A1A1A"/>
      <w:sz w:val="36"/>
      <w:szCs w:val="36"/>
    </w:rPr>
  </w:style>
  <w:style w:type="paragraph" w:styleId="2">
    <w:name w:val="heading 2"/>
    <w:basedOn w:val="a"/>
    <w:next w:val="a"/>
    <w:link w:val="20"/>
    <w:uiPriority w:val="9"/>
    <w:qFormat/>
    <w:rsid w:val="00EA1CCE"/>
    <w:pPr>
      <w:keepNext/>
      <w:keepLines/>
      <w:spacing w:line="408" w:lineRule="auto"/>
      <w:outlineLvl w:val="1"/>
    </w:pPr>
    <w:rPr>
      <w:b/>
      <w:bCs/>
      <w:color w:val="1A1A1A"/>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CCE"/>
    <w:pPr>
      <w:tabs>
        <w:tab w:val="center" w:pos="4153"/>
        <w:tab w:val="right" w:pos="8306"/>
      </w:tabs>
      <w:snapToGrid w:val="0"/>
      <w:jc w:val="center"/>
    </w:pPr>
    <w:rPr>
      <w:sz w:val="18"/>
      <w:szCs w:val="18"/>
    </w:rPr>
  </w:style>
  <w:style w:type="character" w:customStyle="1" w:styleId="a4">
    <w:name w:val="页眉 字符"/>
    <w:basedOn w:val="a0"/>
    <w:link w:val="a3"/>
    <w:uiPriority w:val="99"/>
    <w:rsid w:val="00EA1CCE"/>
    <w:rPr>
      <w:sz w:val="18"/>
      <w:szCs w:val="18"/>
    </w:rPr>
  </w:style>
  <w:style w:type="paragraph" w:styleId="a5">
    <w:name w:val="footer"/>
    <w:basedOn w:val="a"/>
    <w:link w:val="a6"/>
    <w:uiPriority w:val="99"/>
    <w:unhideWhenUsed/>
    <w:rsid w:val="00EA1CCE"/>
    <w:pPr>
      <w:tabs>
        <w:tab w:val="center" w:pos="4153"/>
        <w:tab w:val="right" w:pos="8306"/>
      </w:tabs>
      <w:snapToGrid w:val="0"/>
      <w:jc w:val="left"/>
    </w:pPr>
    <w:rPr>
      <w:sz w:val="18"/>
      <w:szCs w:val="18"/>
    </w:rPr>
  </w:style>
  <w:style w:type="character" w:customStyle="1" w:styleId="a6">
    <w:name w:val="页脚 字符"/>
    <w:basedOn w:val="a0"/>
    <w:link w:val="a5"/>
    <w:uiPriority w:val="99"/>
    <w:rsid w:val="00EA1CCE"/>
    <w:rPr>
      <w:sz w:val="18"/>
      <w:szCs w:val="18"/>
    </w:rPr>
  </w:style>
  <w:style w:type="character" w:customStyle="1" w:styleId="10">
    <w:name w:val="标题 1 字符"/>
    <w:basedOn w:val="a0"/>
    <w:link w:val="1"/>
    <w:uiPriority w:val="9"/>
    <w:rsid w:val="00EA1CCE"/>
    <w:rPr>
      <w:b/>
      <w:bCs/>
      <w:color w:val="1A1A1A"/>
      <w:sz w:val="36"/>
      <w:szCs w:val="36"/>
    </w:rPr>
  </w:style>
  <w:style w:type="character" w:customStyle="1" w:styleId="20">
    <w:name w:val="标题 2 字符"/>
    <w:basedOn w:val="a0"/>
    <w:link w:val="2"/>
    <w:uiPriority w:val="9"/>
    <w:rsid w:val="00EA1CCE"/>
    <w:rPr>
      <w:b/>
      <w:bCs/>
      <w:color w:val="1A1A1A"/>
      <w:sz w:val="32"/>
      <w:szCs w:val="32"/>
    </w:rPr>
  </w:style>
  <w:style w:type="paragraph" w:styleId="a7">
    <w:name w:val="List Paragraph"/>
    <w:rsid w:val="00EA1CCE"/>
    <w:pPr>
      <w:widowControl w:val="0"/>
      <w:ind w:firstLineChars="200" w:firstLine="420"/>
      <w:jc w:val="both"/>
    </w:pPr>
    <w:rPr>
      <w:szCs w:val="24"/>
    </w:rPr>
  </w:style>
  <w:style w:type="character" w:styleId="a8">
    <w:name w:val="Placeholder Text"/>
    <w:basedOn w:val="a0"/>
    <w:uiPriority w:val="99"/>
    <w:semiHidden/>
    <w:rsid w:val="00455A43"/>
    <w:rPr>
      <w:color w:val="808080"/>
    </w:rPr>
  </w:style>
  <w:style w:type="table" w:styleId="21">
    <w:name w:val="Plain Table 2"/>
    <w:basedOn w:val="a1"/>
    <w:uiPriority w:val="42"/>
    <w:rsid w:val="00B208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9">
    <w:name w:val="line number"/>
    <w:basedOn w:val="a0"/>
    <w:uiPriority w:val="99"/>
    <w:semiHidden/>
    <w:unhideWhenUsed/>
    <w:rsid w:val="00227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9</Pages>
  <Words>1882</Words>
  <Characters>10732</Characters>
  <Application>Microsoft Office Word</Application>
  <DocSecurity>0</DocSecurity>
  <Lines>89</Lines>
  <Paragraphs>25</Paragraphs>
  <ScaleCrop>false</ScaleCrop>
  <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一刀</dc:creator>
  <cp:keywords/>
  <dc:description/>
  <cp:lastModifiedBy>一刀</cp:lastModifiedBy>
  <cp:revision>40</cp:revision>
  <dcterms:created xsi:type="dcterms:W3CDTF">2023-06-13T08:48:00Z</dcterms:created>
  <dcterms:modified xsi:type="dcterms:W3CDTF">2023-07-03T12:44:00Z</dcterms:modified>
</cp:coreProperties>
</file>