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55C5A" w14:textId="77777777" w:rsidR="00BF5274" w:rsidRPr="00AF4677" w:rsidRDefault="00BF5274" w:rsidP="00BF5274">
      <w:pPr>
        <w:pStyle w:val="P1withIndendation"/>
        <w:spacing w:line="225" w:lineRule="exact"/>
        <w:ind w:firstLine="0"/>
        <w:rPr>
          <w:rFonts w:asciiTheme="minorHAnsi" w:hAnsiTheme="minorHAnsi" w:cs="Arial"/>
          <w:iCs/>
          <w:sz w:val="17"/>
          <w:szCs w:val="17"/>
          <w:vertAlign w:val="superscript"/>
          <w:lang w:val="en-US"/>
        </w:rPr>
      </w:pPr>
      <w:r w:rsidRPr="00AF4677">
        <w:rPr>
          <w:rFonts w:asciiTheme="minorHAnsi" w:hAnsiTheme="minorHAnsi" w:cs="Arial"/>
          <w:b/>
          <w:iCs/>
          <w:sz w:val="14"/>
          <w:szCs w:val="14"/>
          <w:lang w:val="en-US"/>
        </w:rPr>
        <w:t xml:space="preserve">Table 1 </w:t>
      </w:r>
      <w:r w:rsidRPr="00AF4677">
        <w:rPr>
          <w:rFonts w:asciiTheme="minorHAnsi" w:hAnsiTheme="minorHAnsi" w:cs="Arial"/>
          <w:bCs/>
          <w:iCs/>
          <w:sz w:val="14"/>
          <w:szCs w:val="14"/>
          <w:lang w:val="en-US"/>
        </w:rPr>
        <w:t>|</w:t>
      </w:r>
      <w:r w:rsidRPr="00AF4677">
        <w:rPr>
          <w:rFonts w:asciiTheme="minorHAnsi" w:hAnsiTheme="minorHAnsi" w:cs="Arial"/>
          <w:b/>
          <w:iCs/>
          <w:sz w:val="14"/>
          <w:szCs w:val="14"/>
          <w:lang w:val="en-US"/>
        </w:rPr>
        <w:t xml:space="preserve"> </w:t>
      </w:r>
      <w:r w:rsidRPr="00AF4677">
        <w:rPr>
          <w:rFonts w:asciiTheme="minorHAnsi" w:hAnsiTheme="minorHAnsi" w:cs="Arial"/>
          <w:b/>
          <w:bCs/>
          <w:iCs/>
          <w:sz w:val="14"/>
          <w:szCs w:val="14"/>
          <w:lang w:val="en-US"/>
        </w:rPr>
        <w:t>Optimization of reaction conditions</w:t>
      </w:r>
      <w:r w:rsidRPr="00AF4677">
        <w:rPr>
          <w:rFonts w:asciiTheme="minorHAnsi" w:hAnsiTheme="minorHAnsi" w:cs="Arial"/>
          <w:iCs/>
          <w:sz w:val="14"/>
          <w:szCs w:val="14"/>
          <w:vertAlign w:val="superscript"/>
          <w:lang w:val="en-US"/>
        </w:rPr>
        <w:t>a, b</w:t>
      </w:r>
    </w:p>
    <w:p w14:paraId="4FE4C5C1" w14:textId="77777777" w:rsidR="00BF5274" w:rsidRPr="00AF4677" w:rsidRDefault="00BF5274" w:rsidP="00BF5274">
      <w:pPr>
        <w:jc w:val="center"/>
        <w:rPr>
          <w:rFonts w:asciiTheme="minorHAnsi" w:hAnsiTheme="minorHAnsi"/>
        </w:rPr>
      </w:pPr>
      <w:r w:rsidRPr="00AF4677">
        <w:rPr>
          <w:rFonts w:asciiTheme="minorHAnsi" w:hAnsiTheme="minorHAnsi"/>
          <w:noProof/>
        </w:rPr>
        <w:drawing>
          <wp:inline distT="0" distB="0" distL="0" distR="0" wp14:anchorId="37FF18F2" wp14:editId="506CDA40">
            <wp:extent cx="2615184" cy="484632"/>
            <wp:effectExtent l="0" t="0" r="1270" b="0"/>
            <wp:docPr id="712150571" name="Picture 71215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18234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5184" cy="48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9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2700"/>
        <w:gridCol w:w="900"/>
        <w:gridCol w:w="540"/>
        <w:gridCol w:w="460"/>
      </w:tblGrid>
      <w:tr w:rsidR="00BF5274" w:rsidRPr="00AF4677" w14:paraId="40E85E15" w14:textId="77777777" w:rsidTr="00EC694C">
        <w:trPr>
          <w:trHeight w:val="180"/>
        </w:trPr>
        <w:tc>
          <w:tcPr>
            <w:tcW w:w="36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36DE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Entry</w:t>
            </w:r>
          </w:p>
        </w:tc>
        <w:tc>
          <w:tcPr>
            <w:tcW w:w="270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B38B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Variation from “standard conditions”</w:t>
            </w:r>
          </w:p>
        </w:tc>
        <w:tc>
          <w:tcPr>
            <w:tcW w:w="90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5C88F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convn. (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  <w:r w:rsidRPr="00AF4677">
              <w:rPr>
                <w:rFonts w:asciiTheme="minorHAnsi" w:hAnsiTheme="minorHAnsi"/>
              </w:rPr>
              <w:t>)</w:t>
            </w:r>
          </w:p>
        </w:tc>
        <w:tc>
          <w:tcPr>
            <w:tcW w:w="54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06C69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  <w:vertAlign w:val="superscript"/>
              </w:rPr>
            </w:pPr>
            <w:r w:rsidRPr="00AF4677">
              <w:rPr>
                <w:rFonts w:asciiTheme="minorHAnsi" w:hAnsiTheme="minorHAnsi"/>
                <w:b/>
                <w:bCs/>
              </w:rPr>
              <w:t>3a</w:t>
            </w:r>
            <w:r w:rsidRPr="00AF4677">
              <w:rPr>
                <w:rFonts w:asciiTheme="minorHAnsi" w:hAnsiTheme="minorHAnsi"/>
                <w:vertAlign w:val="superscript"/>
              </w:rPr>
              <w:t>c</w:t>
            </w:r>
          </w:p>
        </w:tc>
        <w:tc>
          <w:tcPr>
            <w:tcW w:w="46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E4BE6F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  <w:vertAlign w:val="superscript"/>
              </w:rPr>
            </w:pPr>
            <w:r w:rsidRPr="00AF4677">
              <w:rPr>
                <w:rFonts w:asciiTheme="minorHAnsi" w:hAnsiTheme="minorHAnsi"/>
                <w:b/>
                <w:bCs/>
              </w:rPr>
              <w:t>4ad</w:t>
            </w:r>
            <w:r w:rsidRPr="00AF4677">
              <w:rPr>
                <w:rFonts w:asciiTheme="minorHAnsi" w:hAnsiTheme="minorHAnsi"/>
                <w:vertAlign w:val="superscript"/>
              </w:rPr>
              <w:t>c</w:t>
            </w:r>
          </w:p>
        </w:tc>
      </w:tr>
      <w:tr w:rsidR="00BF5274" w:rsidRPr="00AF4677" w14:paraId="40DBBA80" w14:textId="77777777" w:rsidTr="00EC694C">
        <w:trPr>
          <w:trHeight w:val="20"/>
        </w:trPr>
        <w:tc>
          <w:tcPr>
            <w:tcW w:w="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E2911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A380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none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56AD8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0C0C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32%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17F6F3F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29%</w:t>
            </w:r>
          </w:p>
        </w:tc>
      </w:tr>
      <w:tr w:rsidR="00BF5274" w:rsidRPr="00AF4677" w14:paraId="02950DA2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E88A8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D6BC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MeCN:MeOH = 4:1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D57FC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5477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16%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2C5A4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30%</w:t>
            </w:r>
          </w:p>
        </w:tc>
      </w:tr>
      <w:tr w:rsidR="00BF5274" w:rsidRPr="00AF4677" w14:paraId="7AA65E4C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8A64B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045B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MeCN:MeOH = 1:1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8E7BDB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25141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12%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41C81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26%</w:t>
            </w:r>
          </w:p>
        </w:tc>
      </w:tr>
      <w:tr w:rsidR="00BF5274" w:rsidRPr="00AF4677" w14:paraId="42362575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C76E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B62E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tBuOH instead of MeOH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DF49B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DE374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BD0C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22%</w:t>
            </w:r>
          </w:p>
        </w:tc>
      </w:tr>
      <w:tr w:rsidR="00BF5274" w:rsidRPr="00AF4677" w14:paraId="63F7C87D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7E34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7ED19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DCM instead of MeOH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F8FA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7D781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0%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3733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48%</w:t>
            </w:r>
          </w:p>
        </w:tc>
      </w:tr>
      <w:tr w:rsidR="00BF5274" w:rsidRPr="00AF4677" w14:paraId="716AFFA1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3569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D263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Other [Au]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FB32C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A9526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&lt;15%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A6AAA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Up to 50%</w:t>
            </w:r>
          </w:p>
        </w:tc>
      </w:tr>
      <w:tr w:rsidR="00BF5274" w:rsidRPr="00AF4677" w14:paraId="30680214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DB7B4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D43B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Other electrolytes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C9135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B9F8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Up to 35%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2FE7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Up to 40%</w:t>
            </w:r>
          </w:p>
        </w:tc>
      </w:tr>
      <w:tr w:rsidR="00BF5274" w:rsidRPr="00AF4677" w14:paraId="2B3B639D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4941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2E4BB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Double concentration (</w:t>
            </w:r>
            <w:r w:rsidRPr="00AF4677">
              <w:rPr>
                <w:rFonts w:asciiTheme="minorHAnsi" w:hAnsiTheme="minorHAnsi"/>
                <w:b/>
                <w:bCs/>
              </w:rPr>
              <w:t>1a</w:t>
            </w:r>
            <w:r w:rsidRPr="00AF4677">
              <w:rPr>
                <w:rFonts w:asciiTheme="minorHAnsi" w:hAnsiTheme="minorHAnsi"/>
              </w:rPr>
              <w:t xml:space="preserve">, 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  <w:r w:rsidRPr="00AF4677">
              <w:rPr>
                <w:rFonts w:asciiTheme="minorHAnsi" w:hAnsiTheme="minorHAnsi"/>
              </w:rPr>
              <w:t>, [Au])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1DA10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6750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54%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43C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22%</w:t>
            </w:r>
          </w:p>
        </w:tc>
      </w:tr>
      <w:tr w:rsidR="00BF5274" w:rsidRPr="00AF4677" w14:paraId="1E67A24E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94B5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9</w:t>
            </w: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CF3A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 xml:space="preserve">3 eq. 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BD80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AA11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40%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vAlign w:val="center"/>
          </w:tcPr>
          <w:p w14:paraId="11C3C4F5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27%</w:t>
            </w:r>
          </w:p>
        </w:tc>
      </w:tr>
      <w:tr w:rsidR="00BF5274" w:rsidRPr="00AF4677" w14:paraId="33C479E1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A3FC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</w:t>
            </w: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CE2DF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 xml:space="preserve">0.5 mmol </w:t>
            </w:r>
            <w:r w:rsidRPr="00AF4677">
              <w:rPr>
                <w:rFonts w:asciiTheme="minorHAnsi" w:hAnsiTheme="minorHAnsi"/>
                <w:b/>
                <w:bCs/>
              </w:rPr>
              <w:t>1a</w:t>
            </w:r>
            <w:r w:rsidRPr="00AF4677">
              <w:rPr>
                <w:rFonts w:asciiTheme="minorHAnsi" w:hAnsiTheme="minorHAnsi"/>
              </w:rPr>
              <w:t xml:space="preserve">, 1.5 mmol 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  <w:r w:rsidRPr="00AF4677">
              <w:rPr>
                <w:rFonts w:asciiTheme="minorHAnsi" w:hAnsiTheme="minorHAnsi"/>
              </w:rPr>
              <w:t>, 0.05 mmol [Au]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86657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B15F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70%</w:t>
            </w: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vAlign w:val="center"/>
          </w:tcPr>
          <w:p w14:paraId="7AA5554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21%</w:t>
            </w:r>
          </w:p>
        </w:tc>
      </w:tr>
      <w:tr w:rsidR="00BF5274" w:rsidRPr="00AF4677" w14:paraId="1394CD63" w14:textId="77777777" w:rsidTr="00EC694C">
        <w:trPr>
          <w:trHeight w:val="20"/>
        </w:trPr>
        <w:tc>
          <w:tcPr>
            <w:tcW w:w="360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4698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  <w:b/>
                <w:bCs/>
              </w:rPr>
            </w:pPr>
            <w:r w:rsidRPr="00AF4677">
              <w:rPr>
                <w:rFonts w:asciiTheme="minorHAnsi" w:hAnsiTheme="minorHAnsi"/>
                <w:b/>
                <w:bCs/>
              </w:rPr>
              <w:t>11</w:t>
            </w:r>
          </w:p>
        </w:tc>
        <w:tc>
          <w:tcPr>
            <w:tcW w:w="2700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05F9D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 xml:space="preserve">0.5 mmol </w:t>
            </w:r>
            <w:r w:rsidRPr="00AF4677">
              <w:rPr>
                <w:rFonts w:asciiTheme="minorHAnsi" w:hAnsiTheme="minorHAnsi"/>
                <w:b/>
                <w:bCs/>
              </w:rPr>
              <w:t>1a</w:t>
            </w:r>
            <w:r w:rsidRPr="00AF4677">
              <w:rPr>
                <w:rFonts w:asciiTheme="minorHAnsi" w:hAnsiTheme="minorHAnsi"/>
              </w:rPr>
              <w:t xml:space="preserve">, 1.5 mmol 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  <w:r w:rsidRPr="00AF4677">
              <w:rPr>
                <w:rFonts w:asciiTheme="minorHAnsi" w:hAnsiTheme="minorHAnsi"/>
              </w:rPr>
              <w:t>, 0.05 mmol [Au]</w:t>
            </w:r>
          </w:p>
          <w:p w14:paraId="29F0FD80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 xml:space="preserve">(Add 0.5 mmol </w:t>
            </w:r>
            <w:r w:rsidRPr="00AF4677">
              <w:rPr>
                <w:rFonts w:asciiTheme="minorHAnsi" w:hAnsiTheme="minorHAnsi"/>
                <w:b/>
                <w:bCs/>
              </w:rPr>
              <w:t>2a</w:t>
            </w:r>
            <w:r w:rsidRPr="00AF4677">
              <w:rPr>
                <w:rFonts w:asciiTheme="minorHAnsi" w:hAnsiTheme="minorHAnsi"/>
              </w:rPr>
              <w:t>, run rxn for 10 h)*3</w:t>
            </w:r>
          </w:p>
        </w:tc>
        <w:tc>
          <w:tcPr>
            <w:tcW w:w="900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9EDD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  <w:p w14:paraId="52654E5B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 xml:space="preserve">(100% for </w:t>
            </w:r>
            <w:r w:rsidRPr="00AF4677">
              <w:rPr>
                <w:rFonts w:asciiTheme="minorHAnsi" w:hAnsiTheme="minorHAnsi"/>
                <w:b/>
                <w:bCs/>
              </w:rPr>
              <w:t>1a</w:t>
            </w:r>
            <w:r w:rsidRPr="00AF4677">
              <w:rPr>
                <w:rFonts w:asciiTheme="minorHAnsi" w:hAnsiTheme="minorHAnsi"/>
              </w:rPr>
              <w:t>)</w:t>
            </w:r>
          </w:p>
        </w:tc>
        <w:tc>
          <w:tcPr>
            <w:tcW w:w="540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BD45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  <w:b/>
                <w:bCs/>
              </w:rPr>
            </w:pPr>
            <w:r w:rsidRPr="00AF4677">
              <w:rPr>
                <w:rFonts w:asciiTheme="minorHAnsi" w:hAnsiTheme="minorHAnsi"/>
                <w:b/>
                <w:bCs/>
              </w:rPr>
              <w:t>92%</w:t>
            </w:r>
          </w:p>
        </w:tc>
        <w:tc>
          <w:tcPr>
            <w:tcW w:w="460" w:type="dxa"/>
            <w:tcBorders>
              <w:left w:val="nil"/>
              <w:bottom w:val="dashSmallGap" w:sz="4" w:space="0" w:color="auto"/>
              <w:right w:val="nil"/>
            </w:tcBorders>
            <w:vAlign w:val="center"/>
          </w:tcPr>
          <w:p w14:paraId="108D30C6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18%</w:t>
            </w:r>
          </w:p>
        </w:tc>
      </w:tr>
      <w:tr w:rsidR="00BF5274" w:rsidRPr="00AF4677" w14:paraId="23B7853C" w14:textId="77777777" w:rsidTr="00EC694C">
        <w:trPr>
          <w:trHeight w:val="20"/>
        </w:trPr>
        <w:tc>
          <w:tcPr>
            <w:tcW w:w="36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7FDF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12</w:t>
            </w:r>
          </w:p>
        </w:tc>
        <w:tc>
          <w:tcPr>
            <w:tcW w:w="270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6027C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No [Au]</w:t>
            </w:r>
          </w:p>
        </w:tc>
        <w:tc>
          <w:tcPr>
            <w:tcW w:w="90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A1327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100%</w:t>
            </w:r>
          </w:p>
        </w:tc>
        <w:tc>
          <w:tcPr>
            <w:tcW w:w="54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DC3A5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0%</w:t>
            </w:r>
          </w:p>
        </w:tc>
        <w:tc>
          <w:tcPr>
            <w:tcW w:w="46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045749D1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57%</w:t>
            </w:r>
          </w:p>
        </w:tc>
      </w:tr>
      <w:tr w:rsidR="00BF5274" w:rsidRPr="00AF4677" w14:paraId="0667BB6A" w14:textId="77777777" w:rsidTr="00EC694C">
        <w:trPr>
          <w:trHeight w:val="20"/>
        </w:trPr>
        <w:tc>
          <w:tcPr>
            <w:tcW w:w="3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F0C03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13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CB849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No current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6C99E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0%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1B168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-</w:t>
            </w:r>
          </w:p>
        </w:tc>
        <w:tc>
          <w:tcPr>
            <w:tcW w:w="46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D5F91C2" w14:textId="77777777" w:rsidR="00BF5274" w:rsidRPr="00AF4677" w:rsidRDefault="00BF5274" w:rsidP="00EC694C">
            <w:pPr>
              <w:pStyle w:val="TableBody"/>
              <w:spacing w:line="240" w:lineRule="auto"/>
              <w:jc w:val="center"/>
              <w:rPr>
                <w:rFonts w:asciiTheme="minorHAnsi" w:hAnsiTheme="minorHAnsi"/>
              </w:rPr>
            </w:pPr>
            <w:r w:rsidRPr="00AF4677">
              <w:rPr>
                <w:rFonts w:asciiTheme="minorHAnsi" w:hAnsiTheme="minorHAnsi"/>
              </w:rPr>
              <w:t>-</w:t>
            </w:r>
          </w:p>
        </w:tc>
      </w:tr>
    </w:tbl>
    <w:p w14:paraId="548D7ACB" w14:textId="77777777" w:rsidR="00BF5274" w:rsidRPr="00AF4677" w:rsidRDefault="00BF5274" w:rsidP="00BF5274">
      <w:pPr>
        <w:pStyle w:val="P1withIndendation"/>
        <w:spacing w:line="240" w:lineRule="auto"/>
        <w:ind w:firstLine="0"/>
        <w:rPr>
          <w:rFonts w:asciiTheme="minorHAnsi" w:hAnsiTheme="minorHAnsi" w:cs="Arial"/>
          <w:sz w:val="14"/>
          <w:szCs w:val="14"/>
        </w:rPr>
      </w:pPr>
      <w:r w:rsidRPr="00AF4677">
        <w:rPr>
          <w:rFonts w:asciiTheme="minorHAnsi" w:hAnsiTheme="minorHAnsi" w:cs="Arial"/>
          <w:sz w:val="14"/>
          <w:szCs w:val="14"/>
          <w:vertAlign w:val="superscript"/>
        </w:rPr>
        <w:t>a</w:t>
      </w:r>
      <w:r w:rsidRPr="00AF4677">
        <w:rPr>
          <w:rFonts w:asciiTheme="minorHAnsi" w:hAnsiTheme="minorHAnsi" w:cs="Arial"/>
          <w:sz w:val="14"/>
          <w:szCs w:val="14"/>
        </w:rPr>
        <w:t xml:space="preserve">Conditions: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1a</w:t>
      </w:r>
      <w:r w:rsidRPr="00AF4677">
        <w:rPr>
          <w:rFonts w:asciiTheme="minorHAnsi" w:hAnsiTheme="minorHAnsi" w:cs="Arial"/>
          <w:sz w:val="14"/>
          <w:szCs w:val="14"/>
        </w:rPr>
        <w:t xml:space="preserve"> (0.2 mmol),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2a</w:t>
      </w:r>
      <w:r w:rsidRPr="00AF4677">
        <w:rPr>
          <w:rFonts w:asciiTheme="minorHAnsi" w:hAnsiTheme="minorHAnsi" w:cs="Arial"/>
          <w:sz w:val="14"/>
          <w:szCs w:val="14"/>
        </w:rPr>
        <w:t xml:space="preserve"> (0.4 mmol), Ph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3</w:t>
      </w:r>
      <w:r w:rsidRPr="00AF4677">
        <w:rPr>
          <w:rFonts w:asciiTheme="minorHAnsi" w:hAnsiTheme="minorHAnsi" w:cs="Arial"/>
          <w:sz w:val="14"/>
          <w:szCs w:val="14"/>
        </w:rPr>
        <w:t>PAuCl (0.02 mmol), nBu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4</w:t>
      </w:r>
      <w:r w:rsidRPr="00AF4677">
        <w:rPr>
          <w:rFonts w:asciiTheme="minorHAnsi" w:hAnsiTheme="minorHAnsi" w:cs="Arial"/>
          <w:sz w:val="14"/>
          <w:szCs w:val="14"/>
        </w:rPr>
        <w:t>NPF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6</w:t>
      </w:r>
      <w:r w:rsidRPr="00AF4677">
        <w:rPr>
          <w:rFonts w:asciiTheme="minorHAnsi" w:hAnsiTheme="minorHAnsi" w:cs="Arial"/>
          <w:sz w:val="14"/>
          <w:szCs w:val="14"/>
        </w:rPr>
        <w:t xml:space="preserve"> (1 mmol), MeCN (5 mL), MeOH (0.5 mL), C/Pt, 5 mA constant current, undivided cell, air, rt, 12 h. </w:t>
      </w:r>
    </w:p>
    <w:p w14:paraId="52AC9ACE" w14:textId="77777777" w:rsidR="00BF5274" w:rsidRPr="00AF4677" w:rsidRDefault="00BF5274" w:rsidP="00BF5274">
      <w:pPr>
        <w:pStyle w:val="P1withIndendation"/>
        <w:spacing w:line="240" w:lineRule="auto"/>
        <w:ind w:firstLine="0"/>
        <w:rPr>
          <w:rFonts w:asciiTheme="minorHAnsi" w:hAnsiTheme="minorHAnsi" w:cs="Arial"/>
          <w:sz w:val="14"/>
          <w:szCs w:val="14"/>
        </w:rPr>
      </w:pPr>
      <w:r w:rsidRPr="00AF4677">
        <w:rPr>
          <w:rFonts w:asciiTheme="minorHAnsi" w:hAnsiTheme="minorHAnsi" w:cs="Arial"/>
          <w:sz w:val="14"/>
          <w:szCs w:val="14"/>
          <w:vertAlign w:val="superscript"/>
        </w:rPr>
        <w:t>b1</w:t>
      </w:r>
      <w:r w:rsidRPr="00AF4677">
        <w:rPr>
          <w:rFonts w:asciiTheme="minorHAnsi" w:hAnsiTheme="minorHAnsi" w:cs="Arial"/>
          <w:sz w:val="14"/>
          <w:szCs w:val="14"/>
        </w:rPr>
        <w:t xml:space="preserve">H NMR yields using 1,3,5-trimethoxybenzene as an internal standard. </w:t>
      </w:r>
    </w:p>
    <w:p w14:paraId="42BBC19A" w14:textId="77777777" w:rsidR="00BF5274" w:rsidRPr="00AF4677" w:rsidRDefault="00BF5274" w:rsidP="00BF5274">
      <w:pPr>
        <w:pStyle w:val="P1withIndendation"/>
        <w:spacing w:line="240" w:lineRule="auto"/>
        <w:ind w:firstLine="0"/>
        <w:rPr>
          <w:rFonts w:asciiTheme="minorHAnsi" w:hAnsiTheme="minorHAnsi" w:cs="Arial"/>
          <w:sz w:val="14"/>
          <w:szCs w:val="14"/>
        </w:rPr>
      </w:pPr>
      <w:r w:rsidRPr="00AF4677">
        <w:rPr>
          <w:rFonts w:asciiTheme="minorHAnsi" w:hAnsiTheme="minorHAnsi" w:cs="Arial"/>
          <w:sz w:val="14"/>
          <w:szCs w:val="14"/>
          <w:vertAlign w:val="superscript"/>
        </w:rPr>
        <w:t>c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 xml:space="preserve">3a </w:t>
      </w:r>
      <w:r w:rsidRPr="00AF4677">
        <w:rPr>
          <w:rFonts w:asciiTheme="minorHAnsi" w:hAnsiTheme="minorHAnsi" w:cs="Arial"/>
          <w:sz w:val="14"/>
          <w:szCs w:val="14"/>
        </w:rPr>
        <w:t xml:space="preserve">yield based on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1a</w:t>
      </w:r>
      <w:r w:rsidRPr="00AF4677">
        <w:rPr>
          <w:rFonts w:asciiTheme="minorHAnsi" w:hAnsiTheme="minorHAnsi" w:cs="Arial"/>
          <w:sz w:val="14"/>
          <w:szCs w:val="14"/>
        </w:rPr>
        <w:t xml:space="preserve">,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7</w:t>
      </w:r>
      <w:r w:rsidRPr="00AF4677">
        <w:rPr>
          <w:rFonts w:asciiTheme="minorHAnsi" w:hAnsiTheme="minorHAnsi" w:cs="Arial"/>
          <w:sz w:val="14"/>
          <w:szCs w:val="14"/>
        </w:rPr>
        <w:t xml:space="preserve"> yield based on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2a</w:t>
      </w:r>
      <w:r w:rsidRPr="00AF4677">
        <w:rPr>
          <w:rFonts w:asciiTheme="minorHAnsi" w:hAnsiTheme="minorHAnsi" w:cs="Arial"/>
          <w:sz w:val="14"/>
          <w:szCs w:val="14"/>
        </w:rPr>
        <w:t>.</w:t>
      </w:r>
    </w:p>
    <w:p w14:paraId="7A8F55BA" w14:textId="7AFD9706" w:rsidR="00755780" w:rsidRDefault="00755780"/>
    <w:p w14:paraId="3CD812DE" w14:textId="77777777" w:rsidR="00BF5274" w:rsidRPr="00AF4677" w:rsidRDefault="00BF5274" w:rsidP="00BF5274">
      <w:pPr>
        <w:pStyle w:val="SchemeCaption"/>
        <w:spacing w:before="0" w:after="0"/>
        <w:jc w:val="both"/>
        <w:outlineLvl w:val="0"/>
        <w:rPr>
          <w:rFonts w:asciiTheme="minorHAnsi" w:hAnsiTheme="minorHAnsi" w:cs="Arial"/>
          <w:iCs/>
          <w:szCs w:val="14"/>
          <w:vertAlign w:val="superscript"/>
          <w:lang w:val="en-US"/>
        </w:rPr>
      </w:pPr>
      <w:r w:rsidRPr="00AF4677">
        <w:rPr>
          <w:rFonts w:asciiTheme="minorHAnsi" w:hAnsiTheme="minorHAnsi" w:cs="Arial"/>
          <w:b/>
          <w:iCs/>
          <w:szCs w:val="14"/>
          <w:lang w:val="en-US"/>
        </w:rPr>
        <w:t xml:space="preserve">Table 2 </w:t>
      </w:r>
      <w:r w:rsidRPr="00AF4677">
        <w:rPr>
          <w:rFonts w:asciiTheme="minorHAnsi" w:hAnsiTheme="minorHAnsi" w:cs="Arial"/>
          <w:bCs/>
          <w:iCs/>
          <w:szCs w:val="14"/>
          <w:lang w:val="en-US"/>
        </w:rPr>
        <w:t>|</w:t>
      </w:r>
      <w:r w:rsidRPr="00AF4677">
        <w:rPr>
          <w:rFonts w:asciiTheme="minorHAnsi" w:hAnsiTheme="minorHAnsi" w:cs="Arial"/>
          <w:b/>
          <w:iCs/>
          <w:szCs w:val="14"/>
          <w:lang w:val="en-US"/>
        </w:rPr>
        <w:t xml:space="preserve"> </w:t>
      </w:r>
      <w:r w:rsidRPr="00AF4677">
        <w:rPr>
          <w:rFonts w:asciiTheme="minorHAnsi" w:hAnsiTheme="minorHAnsi" w:cs="Arial"/>
          <w:b/>
          <w:bCs/>
          <w:iCs/>
          <w:szCs w:val="14"/>
          <w:lang w:val="en-US"/>
        </w:rPr>
        <w:t>Substrate scope for alkene, internal alkyne and hydrazine</w:t>
      </w:r>
      <w:r w:rsidRPr="00AF4677">
        <w:rPr>
          <w:rFonts w:asciiTheme="minorHAnsi" w:hAnsiTheme="minorHAnsi" w:cs="Arial"/>
          <w:iCs/>
          <w:szCs w:val="14"/>
          <w:lang w:val="en-US"/>
        </w:rPr>
        <w:t>.</w:t>
      </w:r>
      <w:r w:rsidRPr="00AF4677">
        <w:rPr>
          <w:rFonts w:asciiTheme="minorHAnsi" w:hAnsiTheme="minorHAnsi" w:cs="Arial"/>
          <w:iCs/>
          <w:szCs w:val="14"/>
          <w:vertAlign w:val="superscript"/>
          <w:lang w:val="en-US"/>
        </w:rPr>
        <w:t>[a][b]</w:t>
      </w:r>
    </w:p>
    <w:p w14:paraId="4858B659" w14:textId="77777777" w:rsidR="00BF5274" w:rsidRDefault="00BF5274" w:rsidP="00BF5274">
      <w:r w:rsidRPr="0078483F">
        <w:rPr>
          <w:noProof/>
        </w:rPr>
        <w:drawing>
          <wp:inline distT="0" distB="0" distL="0" distR="0" wp14:anchorId="20B7238E" wp14:editId="2CDBCB17">
            <wp:extent cx="6438900" cy="4176395"/>
            <wp:effectExtent l="0" t="0" r="0" b="1905"/>
            <wp:docPr id="1822001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0013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85D29" w14:textId="77777777" w:rsidR="00BF5274" w:rsidRPr="00AF4677" w:rsidRDefault="00BF5274" w:rsidP="00BF5274">
      <w:pPr>
        <w:rPr>
          <w:rFonts w:asciiTheme="minorHAnsi" w:hAnsiTheme="minorHAnsi" w:cs="Arial"/>
          <w:sz w:val="14"/>
          <w:szCs w:val="14"/>
        </w:rPr>
      </w:pPr>
      <w:r w:rsidRPr="00AF4677">
        <w:rPr>
          <w:rFonts w:asciiTheme="minorHAnsi" w:hAnsiTheme="minorHAnsi" w:cs="Arial"/>
          <w:sz w:val="14"/>
          <w:szCs w:val="14"/>
          <w:vertAlign w:val="superscript"/>
        </w:rPr>
        <w:t>a</w:t>
      </w:r>
      <w:r w:rsidRPr="00AF4677">
        <w:rPr>
          <w:rFonts w:asciiTheme="minorHAnsi" w:hAnsiTheme="minorHAnsi" w:cs="Arial"/>
          <w:sz w:val="14"/>
          <w:szCs w:val="14"/>
        </w:rPr>
        <w:t xml:space="preserve">Conditions: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 xml:space="preserve">1 </w:t>
      </w:r>
      <w:r w:rsidRPr="00AF4677">
        <w:rPr>
          <w:rFonts w:asciiTheme="minorHAnsi" w:hAnsiTheme="minorHAnsi" w:cs="Arial"/>
          <w:sz w:val="14"/>
          <w:szCs w:val="14"/>
        </w:rPr>
        <w:t>or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 xml:space="preserve"> 4</w:t>
      </w:r>
      <w:r w:rsidRPr="00AF4677">
        <w:rPr>
          <w:rFonts w:asciiTheme="minorHAnsi" w:hAnsiTheme="minorHAnsi" w:cs="Arial"/>
          <w:sz w:val="14"/>
          <w:szCs w:val="14"/>
        </w:rPr>
        <w:t xml:space="preserve"> (0.5 mmol),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2</w:t>
      </w:r>
      <w:r w:rsidRPr="00AF4677">
        <w:rPr>
          <w:rFonts w:asciiTheme="minorHAnsi" w:hAnsiTheme="minorHAnsi" w:cs="Arial"/>
          <w:sz w:val="14"/>
          <w:szCs w:val="14"/>
        </w:rPr>
        <w:t xml:space="preserve"> (1.5 mmol), Ph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3</w:t>
      </w:r>
      <w:r w:rsidRPr="00AF4677">
        <w:rPr>
          <w:rFonts w:asciiTheme="minorHAnsi" w:hAnsiTheme="minorHAnsi" w:cs="Arial"/>
          <w:sz w:val="14"/>
          <w:szCs w:val="14"/>
        </w:rPr>
        <w:t>PAuCl (0.05 mmol), nBu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4</w:t>
      </w:r>
      <w:r w:rsidRPr="00AF4677">
        <w:rPr>
          <w:rFonts w:asciiTheme="minorHAnsi" w:hAnsiTheme="minorHAnsi" w:cs="Arial"/>
          <w:sz w:val="14"/>
          <w:szCs w:val="14"/>
        </w:rPr>
        <w:t>NPF</w:t>
      </w:r>
      <w:r w:rsidRPr="00AF4677">
        <w:rPr>
          <w:rFonts w:asciiTheme="minorHAnsi" w:hAnsiTheme="minorHAnsi" w:cs="Arial"/>
          <w:sz w:val="14"/>
          <w:szCs w:val="14"/>
          <w:vertAlign w:val="subscript"/>
        </w:rPr>
        <w:t>6</w:t>
      </w:r>
      <w:r w:rsidRPr="00AF4677">
        <w:rPr>
          <w:rFonts w:asciiTheme="minorHAnsi" w:hAnsiTheme="minorHAnsi" w:cs="Arial"/>
          <w:sz w:val="14"/>
          <w:szCs w:val="14"/>
        </w:rPr>
        <w:t xml:space="preserve"> (1 mmol), MeCN (5 mL), MeOH (0.5 mL), C/Pt, 5 mA constant current, undivided cell, air, rt, add 0.5 mmol </w:t>
      </w:r>
      <w:r w:rsidRPr="00AF4677">
        <w:rPr>
          <w:rFonts w:asciiTheme="minorHAnsi" w:hAnsiTheme="minorHAnsi" w:cs="Arial"/>
          <w:b/>
          <w:bCs/>
          <w:sz w:val="14"/>
          <w:szCs w:val="14"/>
        </w:rPr>
        <w:t>2</w:t>
      </w:r>
      <w:r w:rsidRPr="00AF4677">
        <w:rPr>
          <w:rFonts w:asciiTheme="minorHAnsi" w:hAnsiTheme="minorHAnsi" w:cs="Arial"/>
          <w:sz w:val="14"/>
          <w:szCs w:val="14"/>
        </w:rPr>
        <w:t>, run rxn for 10 h, repeat 3 times.</w:t>
      </w:r>
    </w:p>
    <w:p w14:paraId="6EFAA5CA" w14:textId="77777777" w:rsidR="00BF5274" w:rsidRPr="00AF4677" w:rsidRDefault="00BF5274" w:rsidP="00BF5274">
      <w:pPr>
        <w:rPr>
          <w:rFonts w:asciiTheme="minorHAnsi" w:hAnsiTheme="minorHAnsi" w:cs="Arial"/>
          <w:sz w:val="14"/>
          <w:szCs w:val="14"/>
        </w:rPr>
      </w:pPr>
      <w:r w:rsidRPr="00AF4677">
        <w:rPr>
          <w:rFonts w:asciiTheme="minorHAnsi" w:hAnsiTheme="minorHAnsi" w:cs="Arial"/>
          <w:sz w:val="14"/>
          <w:szCs w:val="14"/>
          <w:vertAlign w:val="superscript"/>
        </w:rPr>
        <w:t>b</w:t>
      </w:r>
      <w:r w:rsidRPr="00AF4677">
        <w:rPr>
          <w:rFonts w:asciiTheme="minorHAnsi" w:hAnsiTheme="minorHAnsi" w:cs="Arial"/>
          <w:sz w:val="14"/>
          <w:szCs w:val="14"/>
        </w:rPr>
        <w:t>isolated yields.</w:t>
      </w:r>
    </w:p>
    <w:p w14:paraId="6D97AFD9" w14:textId="77777777" w:rsidR="00BF5274" w:rsidRDefault="00BF5274"/>
    <w:sectPr w:rsidR="00BF52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74"/>
    <w:rsid w:val="00755780"/>
    <w:rsid w:val="00BF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D76B5"/>
  <w15:chartTrackingRefBased/>
  <w15:docId w15:val="{A3CD7282-81F0-44E2-820E-BCF3665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274"/>
    <w:pPr>
      <w:spacing w:after="0" w:line="240" w:lineRule="auto"/>
    </w:pPr>
    <w:rPr>
      <w:rFonts w:ascii="Times New Roman" w:eastAsia="MS Mincho" w:hAnsi="Times New Roman" w:cs="Times New Roman"/>
      <w:sz w:val="20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Body">
    <w:name w:val="TableBody"/>
    <w:basedOn w:val="Normal"/>
    <w:qFormat/>
    <w:rsid w:val="00BF5274"/>
    <w:pPr>
      <w:spacing w:line="230" w:lineRule="exact"/>
    </w:pPr>
    <w:rPr>
      <w:rFonts w:ascii="Arial" w:hAnsi="Arial"/>
      <w:sz w:val="14"/>
    </w:rPr>
  </w:style>
  <w:style w:type="paragraph" w:customStyle="1" w:styleId="P1withIndendation">
    <w:name w:val="P1_with_Indendation"/>
    <w:basedOn w:val="Normal"/>
    <w:qFormat/>
    <w:rsid w:val="00BF5274"/>
    <w:pPr>
      <w:spacing w:line="220" w:lineRule="exact"/>
      <w:ind w:firstLine="284"/>
      <w:jc w:val="both"/>
    </w:pPr>
    <w:rPr>
      <w:sz w:val="18"/>
      <w:lang w:val="en-GB"/>
    </w:rPr>
  </w:style>
  <w:style w:type="paragraph" w:customStyle="1" w:styleId="SchemeCaption">
    <w:name w:val="SchemeCaption"/>
    <w:basedOn w:val="Normal"/>
    <w:qFormat/>
    <w:rsid w:val="00BF5274"/>
    <w:pPr>
      <w:spacing w:before="230" w:after="460" w:line="200" w:lineRule="exact"/>
    </w:pPr>
    <w:rPr>
      <w:rFonts w:ascii="Arial" w:hAnsi="Arial"/>
      <w:sz w:val="1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1065</Characters>
  <Application>Microsoft Office Word</Application>
  <DocSecurity>0</DocSecurity>
  <Lines>8</Lines>
  <Paragraphs>2</Paragraphs>
  <ScaleCrop>false</ScaleCrop>
  <Company>Springer Nature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2023-07-07T02:50:00Z</dcterms:created>
  <dcterms:modified xsi:type="dcterms:W3CDTF">2023-07-07T02:50:00Z</dcterms:modified>
</cp:coreProperties>
</file>