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852C96" w14:textId="77777777" w:rsidR="005938F9" w:rsidRDefault="00DA42B2">
      <w:pPr>
        <w:spacing w:line="360" w:lineRule="auto"/>
        <w:jc w:val="both"/>
        <w:rPr>
          <w:rFonts w:ascii="Calibri" w:eastAsia="Calibri" w:hAnsi="Calibri" w:cs="Calibri"/>
          <w:b/>
        </w:rPr>
      </w:pPr>
      <w:r>
        <w:rPr>
          <w:rFonts w:ascii="Calibri" w:eastAsia="Calibri" w:hAnsi="Calibri" w:cs="Calibri"/>
          <w:b/>
        </w:rPr>
        <w:t>Extended Data</w:t>
      </w:r>
    </w:p>
    <w:p w14:paraId="710C4E61" w14:textId="77777777" w:rsidR="005938F9" w:rsidRDefault="00DA42B2">
      <w:pPr>
        <w:spacing w:line="360" w:lineRule="auto"/>
        <w:jc w:val="both"/>
        <w:rPr>
          <w:rFonts w:ascii="Calibri" w:eastAsia="Calibri" w:hAnsi="Calibri" w:cs="Calibri"/>
          <w:b/>
        </w:rPr>
      </w:pPr>
      <w:r>
        <w:rPr>
          <w:rFonts w:ascii="Calibri" w:eastAsia="Calibri" w:hAnsi="Calibri" w:cs="Calibri"/>
          <w:b/>
        </w:rPr>
        <w:t>Supplementary Table 1: Summary of adverse events from endoscopy to day 90.</w:t>
      </w:r>
    </w:p>
    <w:tbl>
      <w:tblPr>
        <w:tblStyle w:val="a"/>
        <w:tblW w:w="9016" w:type="dxa"/>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Layout w:type="fixed"/>
        <w:tblLook w:val="04A0" w:firstRow="1" w:lastRow="0" w:firstColumn="1" w:lastColumn="0" w:noHBand="0" w:noVBand="1"/>
      </w:tblPr>
      <w:tblGrid>
        <w:gridCol w:w="2156"/>
        <w:gridCol w:w="870"/>
        <w:gridCol w:w="1244"/>
        <w:gridCol w:w="944"/>
        <w:gridCol w:w="1244"/>
        <w:gridCol w:w="1274"/>
        <w:gridCol w:w="1284"/>
      </w:tblGrid>
      <w:tr w:rsidR="005938F9" w14:paraId="48973D15" w14:textId="77777777" w:rsidTr="005938F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56" w:type="dxa"/>
            <w:vMerge w:val="restart"/>
          </w:tcPr>
          <w:p w14:paraId="0027E1EB" w14:textId="77777777" w:rsidR="005938F9" w:rsidRDefault="005938F9">
            <w:pPr>
              <w:spacing w:line="360" w:lineRule="auto"/>
              <w:jc w:val="both"/>
              <w:rPr>
                <w:rFonts w:ascii="Calibri" w:eastAsia="Calibri" w:hAnsi="Calibri" w:cs="Calibri"/>
              </w:rPr>
            </w:pPr>
          </w:p>
          <w:p w14:paraId="15129F75" w14:textId="77777777" w:rsidR="005938F9" w:rsidRDefault="005938F9">
            <w:pPr>
              <w:spacing w:line="360" w:lineRule="auto"/>
              <w:jc w:val="both"/>
              <w:rPr>
                <w:rFonts w:ascii="Calibri" w:eastAsia="Calibri" w:hAnsi="Calibri" w:cs="Calibri"/>
              </w:rPr>
            </w:pPr>
          </w:p>
          <w:p w14:paraId="067C0FFE" w14:textId="77777777" w:rsidR="005938F9" w:rsidRDefault="00DA42B2">
            <w:pPr>
              <w:spacing w:line="360" w:lineRule="auto"/>
              <w:jc w:val="both"/>
              <w:rPr>
                <w:rFonts w:ascii="Calibri" w:eastAsia="Calibri" w:hAnsi="Calibri" w:cs="Calibri"/>
              </w:rPr>
            </w:pPr>
            <w:r>
              <w:rPr>
                <w:rFonts w:ascii="Calibri" w:eastAsia="Calibri" w:hAnsi="Calibri" w:cs="Calibri"/>
              </w:rPr>
              <w:t>Event</w:t>
            </w:r>
          </w:p>
        </w:tc>
        <w:tc>
          <w:tcPr>
            <w:tcW w:w="4302" w:type="dxa"/>
            <w:gridSpan w:val="4"/>
          </w:tcPr>
          <w:p w14:paraId="607E45DD" w14:textId="77777777" w:rsidR="005938F9" w:rsidRDefault="00DA42B2">
            <w:pPr>
              <w:spacing w:line="360" w:lineRule="auto"/>
              <w:jc w:val="both"/>
              <w:cnfStyle w:val="100000000000" w:firstRow="1"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Adverse Events</w:t>
            </w:r>
          </w:p>
        </w:tc>
        <w:tc>
          <w:tcPr>
            <w:tcW w:w="2558" w:type="dxa"/>
            <w:gridSpan w:val="2"/>
          </w:tcPr>
          <w:p w14:paraId="674B2354" w14:textId="77777777" w:rsidR="005938F9" w:rsidRDefault="00DA42B2">
            <w:pPr>
              <w:spacing w:line="360" w:lineRule="auto"/>
              <w:jc w:val="both"/>
              <w:cnfStyle w:val="100000000000" w:firstRow="1"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Serious Adverse Events</w:t>
            </w:r>
          </w:p>
        </w:tc>
      </w:tr>
      <w:tr w:rsidR="005938F9" w14:paraId="67EB3704" w14:textId="77777777" w:rsidTr="005938F9">
        <w:tc>
          <w:tcPr>
            <w:cnfStyle w:val="001000000000" w:firstRow="0" w:lastRow="0" w:firstColumn="1" w:lastColumn="0" w:oddVBand="0" w:evenVBand="0" w:oddHBand="0" w:evenHBand="0" w:firstRowFirstColumn="0" w:firstRowLastColumn="0" w:lastRowFirstColumn="0" w:lastRowLastColumn="0"/>
            <w:tcW w:w="2156" w:type="dxa"/>
            <w:vMerge/>
          </w:tcPr>
          <w:p w14:paraId="6D0F3A39" w14:textId="77777777" w:rsidR="005938F9" w:rsidRDefault="005938F9">
            <w:pPr>
              <w:widowControl w:val="0"/>
              <w:pBdr>
                <w:top w:val="nil"/>
                <w:left w:val="nil"/>
                <w:bottom w:val="nil"/>
                <w:right w:val="nil"/>
                <w:between w:val="nil"/>
              </w:pBdr>
              <w:spacing w:line="276" w:lineRule="auto"/>
              <w:rPr>
                <w:rFonts w:ascii="Calibri" w:eastAsia="Calibri" w:hAnsi="Calibri" w:cs="Calibri"/>
              </w:rPr>
            </w:pPr>
          </w:p>
        </w:tc>
        <w:tc>
          <w:tcPr>
            <w:tcW w:w="2114" w:type="dxa"/>
            <w:gridSpan w:val="2"/>
          </w:tcPr>
          <w:p w14:paraId="7C39969D" w14:textId="77777777" w:rsidR="005938F9" w:rsidRDefault="00DA42B2">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b/>
              </w:rPr>
            </w:pPr>
            <w:r>
              <w:rPr>
                <w:rFonts w:ascii="Calibri" w:eastAsia="Calibri" w:hAnsi="Calibri" w:cs="Calibri"/>
                <w:b/>
              </w:rPr>
              <w:t>Placebo (n=6)</w:t>
            </w:r>
          </w:p>
        </w:tc>
        <w:tc>
          <w:tcPr>
            <w:tcW w:w="2188" w:type="dxa"/>
            <w:gridSpan w:val="2"/>
          </w:tcPr>
          <w:p w14:paraId="4853F341" w14:textId="77777777" w:rsidR="005938F9" w:rsidRDefault="00DA42B2">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b/>
              </w:rPr>
            </w:pPr>
            <w:r>
              <w:rPr>
                <w:rFonts w:ascii="Calibri" w:eastAsia="Calibri" w:hAnsi="Calibri" w:cs="Calibri"/>
                <w:b/>
              </w:rPr>
              <w:t>FMT (n=15)</w:t>
            </w:r>
          </w:p>
        </w:tc>
        <w:tc>
          <w:tcPr>
            <w:tcW w:w="1274" w:type="dxa"/>
          </w:tcPr>
          <w:p w14:paraId="57A7E5F2" w14:textId="77777777" w:rsidR="005938F9" w:rsidRDefault="00DA42B2">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b/>
              </w:rPr>
            </w:pPr>
            <w:r>
              <w:rPr>
                <w:rFonts w:ascii="Calibri" w:eastAsia="Calibri" w:hAnsi="Calibri" w:cs="Calibri"/>
                <w:b/>
              </w:rPr>
              <w:t>Placebo (n=6)</w:t>
            </w:r>
          </w:p>
        </w:tc>
        <w:tc>
          <w:tcPr>
            <w:tcW w:w="1284" w:type="dxa"/>
          </w:tcPr>
          <w:p w14:paraId="5F2D4CE1" w14:textId="77777777" w:rsidR="005938F9" w:rsidRDefault="00DA42B2">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b/>
              </w:rPr>
            </w:pPr>
            <w:r>
              <w:rPr>
                <w:rFonts w:ascii="Calibri" w:eastAsia="Calibri" w:hAnsi="Calibri" w:cs="Calibri"/>
                <w:b/>
              </w:rPr>
              <w:t>FMT (n=15)</w:t>
            </w:r>
          </w:p>
        </w:tc>
      </w:tr>
      <w:tr w:rsidR="005938F9" w14:paraId="799748E5" w14:textId="77777777" w:rsidTr="005938F9">
        <w:tc>
          <w:tcPr>
            <w:cnfStyle w:val="001000000000" w:firstRow="0" w:lastRow="0" w:firstColumn="1" w:lastColumn="0" w:oddVBand="0" w:evenVBand="0" w:oddHBand="0" w:evenHBand="0" w:firstRowFirstColumn="0" w:firstRowLastColumn="0" w:lastRowFirstColumn="0" w:lastRowLastColumn="0"/>
            <w:tcW w:w="2156" w:type="dxa"/>
            <w:vMerge/>
          </w:tcPr>
          <w:p w14:paraId="45AA8824" w14:textId="77777777" w:rsidR="005938F9" w:rsidRDefault="005938F9">
            <w:pPr>
              <w:widowControl w:val="0"/>
              <w:pBdr>
                <w:top w:val="nil"/>
                <w:left w:val="nil"/>
                <w:bottom w:val="nil"/>
                <w:right w:val="nil"/>
                <w:between w:val="nil"/>
              </w:pBdr>
              <w:spacing w:line="276" w:lineRule="auto"/>
              <w:rPr>
                <w:rFonts w:ascii="Calibri" w:eastAsia="Calibri" w:hAnsi="Calibri" w:cs="Calibri"/>
                <w:b w:val="0"/>
              </w:rPr>
            </w:pPr>
          </w:p>
        </w:tc>
        <w:tc>
          <w:tcPr>
            <w:tcW w:w="870" w:type="dxa"/>
            <w:tcBorders>
              <w:bottom w:val="single" w:sz="4" w:space="0" w:color="B4C6E7"/>
            </w:tcBorders>
          </w:tcPr>
          <w:p w14:paraId="3A35B84D" w14:textId="77777777" w:rsidR="005938F9" w:rsidRDefault="00DA42B2">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b/>
                <w:sz w:val="22"/>
                <w:szCs w:val="22"/>
              </w:rPr>
            </w:pPr>
            <w:r>
              <w:rPr>
                <w:rFonts w:ascii="Calibri" w:eastAsia="Calibri" w:hAnsi="Calibri" w:cs="Calibri"/>
                <w:b/>
                <w:sz w:val="22"/>
                <w:szCs w:val="22"/>
              </w:rPr>
              <w:t>Events</w:t>
            </w:r>
          </w:p>
        </w:tc>
        <w:tc>
          <w:tcPr>
            <w:tcW w:w="1244" w:type="dxa"/>
            <w:tcBorders>
              <w:bottom w:val="single" w:sz="4" w:space="0" w:color="B4C6E7"/>
            </w:tcBorders>
          </w:tcPr>
          <w:p w14:paraId="39EC390A" w14:textId="77777777" w:rsidR="005938F9" w:rsidRDefault="00DA42B2">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b/>
                <w:sz w:val="22"/>
                <w:szCs w:val="22"/>
              </w:rPr>
            </w:pPr>
            <w:r>
              <w:rPr>
                <w:rFonts w:ascii="Calibri" w:eastAsia="Calibri" w:hAnsi="Calibri" w:cs="Calibri"/>
                <w:b/>
                <w:sz w:val="22"/>
                <w:szCs w:val="22"/>
              </w:rPr>
              <w:t>Number of Individuals</w:t>
            </w:r>
          </w:p>
        </w:tc>
        <w:tc>
          <w:tcPr>
            <w:tcW w:w="944" w:type="dxa"/>
            <w:tcBorders>
              <w:bottom w:val="single" w:sz="4" w:space="0" w:color="B4C6E7"/>
            </w:tcBorders>
          </w:tcPr>
          <w:p w14:paraId="36551105" w14:textId="77777777" w:rsidR="005938F9" w:rsidRDefault="00DA42B2">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b/>
                <w:sz w:val="22"/>
                <w:szCs w:val="22"/>
              </w:rPr>
            </w:pPr>
            <w:r>
              <w:rPr>
                <w:rFonts w:ascii="Calibri" w:eastAsia="Calibri" w:hAnsi="Calibri" w:cs="Calibri"/>
                <w:b/>
                <w:sz w:val="22"/>
                <w:szCs w:val="22"/>
              </w:rPr>
              <w:t>Events</w:t>
            </w:r>
          </w:p>
        </w:tc>
        <w:tc>
          <w:tcPr>
            <w:tcW w:w="1244" w:type="dxa"/>
            <w:tcBorders>
              <w:bottom w:val="single" w:sz="4" w:space="0" w:color="B4C6E7"/>
            </w:tcBorders>
          </w:tcPr>
          <w:p w14:paraId="787AC53B" w14:textId="77777777" w:rsidR="005938F9" w:rsidRDefault="00DA42B2">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b/>
                <w:sz w:val="22"/>
                <w:szCs w:val="22"/>
              </w:rPr>
            </w:pPr>
            <w:r>
              <w:rPr>
                <w:rFonts w:ascii="Calibri" w:eastAsia="Calibri" w:hAnsi="Calibri" w:cs="Calibri"/>
                <w:b/>
                <w:sz w:val="22"/>
                <w:szCs w:val="22"/>
              </w:rPr>
              <w:t>Number of Individuals</w:t>
            </w:r>
          </w:p>
        </w:tc>
        <w:tc>
          <w:tcPr>
            <w:tcW w:w="1274" w:type="dxa"/>
            <w:tcBorders>
              <w:bottom w:val="single" w:sz="4" w:space="0" w:color="B4C6E7"/>
            </w:tcBorders>
          </w:tcPr>
          <w:p w14:paraId="18ED4F2A" w14:textId="77777777" w:rsidR="005938F9" w:rsidRDefault="00DA42B2">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b/>
                <w:sz w:val="22"/>
                <w:szCs w:val="22"/>
              </w:rPr>
            </w:pPr>
            <w:r>
              <w:rPr>
                <w:rFonts w:ascii="Calibri" w:eastAsia="Calibri" w:hAnsi="Calibri" w:cs="Calibri"/>
                <w:b/>
                <w:sz w:val="22"/>
                <w:szCs w:val="22"/>
              </w:rPr>
              <w:t>Events (Number of individuals)</w:t>
            </w:r>
          </w:p>
        </w:tc>
        <w:tc>
          <w:tcPr>
            <w:tcW w:w="1284" w:type="dxa"/>
            <w:tcBorders>
              <w:bottom w:val="single" w:sz="4" w:space="0" w:color="B4C6E7"/>
            </w:tcBorders>
          </w:tcPr>
          <w:p w14:paraId="6302B2EE" w14:textId="77777777" w:rsidR="005938F9" w:rsidRDefault="00DA42B2">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b/>
                <w:sz w:val="22"/>
                <w:szCs w:val="22"/>
              </w:rPr>
            </w:pPr>
            <w:r>
              <w:rPr>
                <w:rFonts w:ascii="Calibri" w:eastAsia="Calibri" w:hAnsi="Calibri" w:cs="Calibri"/>
                <w:b/>
                <w:sz w:val="22"/>
                <w:szCs w:val="22"/>
              </w:rPr>
              <w:t>Events (Number of individuals)</w:t>
            </w:r>
          </w:p>
        </w:tc>
      </w:tr>
      <w:tr w:rsidR="005938F9" w14:paraId="0169192B" w14:textId="77777777" w:rsidTr="005938F9">
        <w:tc>
          <w:tcPr>
            <w:cnfStyle w:val="001000000000" w:firstRow="0" w:lastRow="0" w:firstColumn="1" w:lastColumn="0" w:oddVBand="0" w:evenVBand="0" w:oddHBand="0" w:evenHBand="0" w:firstRowFirstColumn="0" w:firstRowLastColumn="0" w:lastRowFirstColumn="0" w:lastRowLastColumn="0"/>
            <w:tcW w:w="2156" w:type="dxa"/>
            <w:shd w:val="clear" w:color="auto" w:fill="D9D9D9"/>
          </w:tcPr>
          <w:p w14:paraId="3BD483BC" w14:textId="77777777" w:rsidR="005938F9" w:rsidRDefault="00DA42B2">
            <w:pPr>
              <w:spacing w:line="360" w:lineRule="auto"/>
              <w:jc w:val="both"/>
              <w:rPr>
                <w:rFonts w:ascii="Calibri" w:eastAsia="Calibri" w:hAnsi="Calibri" w:cs="Calibri"/>
              </w:rPr>
            </w:pPr>
            <w:r>
              <w:rPr>
                <w:rFonts w:ascii="Calibri" w:eastAsia="Calibri" w:hAnsi="Calibri" w:cs="Calibri"/>
              </w:rPr>
              <w:t>Reflux</w:t>
            </w:r>
          </w:p>
        </w:tc>
        <w:tc>
          <w:tcPr>
            <w:tcW w:w="870" w:type="dxa"/>
            <w:shd w:val="clear" w:color="auto" w:fill="D9D9D9"/>
          </w:tcPr>
          <w:p w14:paraId="62CE9797" w14:textId="77777777" w:rsidR="005938F9" w:rsidRDefault="005938F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b/>
              </w:rPr>
            </w:pPr>
          </w:p>
        </w:tc>
        <w:tc>
          <w:tcPr>
            <w:tcW w:w="1244" w:type="dxa"/>
            <w:shd w:val="clear" w:color="auto" w:fill="D9D9D9"/>
          </w:tcPr>
          <w:p w14:paraId="2A9A62F5" w14:textId="77777777" w:rsidR="005938F9" w:rsidRDefault="005938F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b/>
              </w:rPr>
            </w:pPr>
          </w:p>
        </w:tc>
        <w:tc>
          <w:tcPr>
            <w:tcW w:w="944" w:type="dxa"/>
            <w:shd w:val="clear" w:color="auto" w:fill="D9D9D9"/>
          </w:tcPr>
          <w:p w14:paraId="7FD32871" w14:textId="77777777" w:rsidR="005938F9" w:rsidRDefault="005938F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b/>
              </w:rPr>
            </w:pPr>
          </w:p>
        </w:tc>
        <w:tc>
          <w:tcPr>
            <w:tcW w:w="1244" w:type="dxa"/>
            <w:shd w:val="clear" w:color="auto" w:fill="D9D9D9"/>
          </w:tcPr>
          <w:p w14:paraId="62C37647" w14:textId="77777777" w:rsidR="005938F9" w:rsidRDefault="005938F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b/>
              </w:rPr>
            </w:pPr>
          </w:p>
        </w:tc>
        <w:tc>
          <w:tcPr>
            <w:tcW w:w="1274" w:type="dxa"/>
            <w:shd w:val="clear" w:color="auto" w:fill="D9D9D9"/>
          </w:tcPr>
          <w:p w14:paraId="7F9D6C1D" w14:textId="77777777" w:rsidR="005938F9" w:rsidRDefault="005938F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b/>
              </w:rPr>
            </w:pPr>
          </w:p>
        </w:tc>
        <w:tc>
          <w:tcPr>
            <w:tcW w:w="1284" w:type="dxa"/>
            <w:shd w:val="clear" w:color="auto" w:fill="D9D9D9"/>
          </w:tcPr>
          <w:p w14:paraId="55498B12" w14:textId="77777777" w:rsidR="005938F9" w:rsidRDefault="005938F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b/>
              </w:rPr>
            </w:pPr>
          </w:p>
        </w:tc>
      </w:tr>
      <w:tr w:rsidR="005938F9" w14:paraId="6E50EBE9" w14:textId="77777777" w:rsidTr="005938F9">
        <w:tc>
          <w:tcPr>
            <w:cnfStyle w:val="001000000000" w:firstRow="0" w:lastRow="0" w:firstColumn="1" w:lastColumn="0" w:oddVBand="0" w:evenVBand="0" w:oddHBand="0" w:evenHBand="0" w:firstRowFirstColumn="0" w:firstRowLastColumn="0" w:lastRowFirstColumn="0" w:lastRowLastColumn="0"/>
            <w:tcW w:w="2156" w:type="dxa"/>
            <w:tcBorders>
              <w:bottom w:val="single" w:sz="4" w:space="0" w:color="B4C6E7"/>
            </w:tcBorders>
          </w:tcPr>
          <w:p w14:paraId="37F7421D" w14:textId="77777777" w:rsidR="005938F9" w:rsidRDefault="00DA42B2">
            <w:pPr>
              <w:spacing w:line="360" w:lineRule="auto"/>
              <w:jc w:val="both"/>
              <w:rPr>
                <w:rFonts w:ascii="Calibri" w:eastAsia="Calibri" w:hAnsi="Calibri" w:cs="Calibri"/>
              </w:rPr>
            </w:pPr>
            <w:r>
              <w:rPr>
                <w:rFonts w:ascii="Calibri" w:eastAsia="Calibri" w:hAnsi="Calibri" w:cs="Calibri"/>
              </w:rPr>
              <w:t>Abdominal distention/bloating</w:t>
            </w:r>
          </w:p>
        </w:tc>
        <w:tc>
          <w:tcPr>
            <w:tcW w:w="870" w:type="dxa"/>
            <w:tcBorders>
              <w:bottom w:val="single" w:sz="4" w:space="0" w:color="B4C6E7"/>
            </w:tcBorders>
          </w:tcPr>
          <w:p w14:paraId="23B034EB" w14:textId="77777777" w:rsidR="005938F9" w:rsidRDefault="005938F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b/>
              </w:rPr>
            </w:pPr>
          </w:p>
        </w:tc>
        <w:tc>
          <w:tcPr>
            <w:tcW w:w="1244" w:type="dxa"/>
            <w:tcBorders>
              <w:bottom w:val="single" w:sz="4" w:space="0" w:color="B4C6E7"/>
            </w:tcBorders>
          </w:tcPr>
          <w:p w14:paraId="39EAED45" w14:textId="77777777" w:rsidR="005938F9" w:rsidRDefault="005938F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b/>
              </w:rPr>
            </w:pPr>
          </w:p>
        </w:tc>
        <w:tc>
          <w:tcPr>
            <w:tcW w:w="944" w:type="dxa"/>
            <w:tcBorders>
              <w:bottom w:val="single" w:sz="4" w:space="0" w:color="B4C6E7"/>
            </w:tcBorders>
          </w:tcPr>
          <w:p w14:paraId="049D3800" w14:textId="77777777" w:rsidR="005938F9" w:rsidRDefault="00DA42B2">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1*</w:t>
            </w:r>
          </w:p>
        </w:tc>
        <w:tc>
          <w:tcPr>
            <w:tcW w:w="1244" w:type="dxa"/>
            <w:tcBorders>
              <w:bottom w:val="single" w:sz="4" w:space="0" w:color="B4C6E7"/>
            </w:tcBorders>
          </w:tcPr>
          <w:p w14:paraId="1E7A19DD" w14:textId="77777777" w:rsidR="005938F9" w:rsidRDefault="00DA42B2">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2</w:t>
            </w:r>
          </w:p>
        </w:tc>
        <w:tc>
          <w:tcPr>
            <w:tcW w:w="1274" w:type="dxa"/>
            <w:tcBorders>
              <w:bottom w:val="single" w:sz="4" w:space="0" w:color="B4C6E7"/>
            </w:tcBorders>
          </w:tcPr>
          <w:p w14:paraId="4D3F0029" w14:textId="77777777" w:rsidR="005938F9" w:rsidRDefault="005938F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b/>
              </w:rPr>
            </w:pPr>
          </w:p>
        </w:tc>
        <w:tc>
          <w:tcPr>
            <w:tcW w:w="1284" w:type="dxa"/>
            <w:tcBorders>
              <w:bottom w:val="single" w:sz="4" w:space="0" w:color="B4C6E7"/>
            </w:tcBorders>
          </w:tcPr>
          <w:p w14:paraId="04F60CAD" w14:textId="77777777" w:rsidR="005938F9" w:rsidRDefault="00DA42B2">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1(1)</w:t>
            </w:r>
            <w:r>
              <w:rPr>
                <w:rFonts w:ascii="Calibri" w:eastAsia="Calibri" w:hAnsi="Calibri" w:cs="Calibri"/>
              </w:rPr>
              <w:br/>
            </w:r>
          </w:p>
        </w:tc>
      </w:tr>
      <w:tr w:rsidR="005938F9" w14:paraId="0D56A70F" w14:textId="77777777" w:rsidTr="005938F9">
        <w:tc>
          <w:tcPr>
            <w:cnfStyle w:val="001000000000" w:firstRow="0" w:lastRow="0" w:firstColumn="1" w:lastColumn="0" w:oddVBand="0" w:evenVBand="0" w:oddHBand="0" w:evenHBand="0" w:firstRowFirstColumn="0" w:firstRowLastColumn="0" w:lastRowFirstColumn="0" w:lastRowLastColumn="0"/>
            <w:tcW w:w="2156" w:type="dxa"/>
            <w:shd w:val="clear" w:color="auto" w:fill="D9D9D9"/>
          </w:tcPr>
          <w:p w14:paraId="31774A26" w14:textId="77777777" w:rsidR="005938F9" w:rsidRDefault="00DA42B2">
            <w:pPr>
              <w:spacing w:line="360" w:lineRule="auto"/>
              <w:jc w:val="both"/>
              <w:rPr>
                <w:rFonts w:ascii="Calibri" w:eastAsia="Calibri" w:hAnsi="Calibri" w:cs="Calibri"/>
              </w:rPr>
            </w:pPr>
            <w:r>
              <w:rPr>
                <w:rFonts w:ascii="Calibri" w:eastAsia="Calibri" w:hAnsi="Calibri" w:cs="Calibri"/>
              </w:rPr>
              <w:t>Flatulence</w:t>
            </w:r>
          </w:p>
        </w:tc>
        <w:tc>
          <w:tcPr>
            <w:tcW w:w="870" w:type="dxa"/>
            <w:shd w:val="clear" w:color="auto" w:fill="D9D9D9"/>
          </w:tcPr>
          <w:p w14:paraId="48645B10" w14:textId="77777777" w:rsidR="005938F9" w:rsidRDefault="005938F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b/>
              </w:rPr>
            </w:pPr>
          </w:p>
        </w:tc>
        <w:tc>
          <w:tcPr>
            <w:tcW w:w="1244" w:type="dxa"/>
            <w:shd w:val="clear" w:color="auto" w:fill="D9D9D9"/>
          </w:tcPr>
          <w:p w14:paraId="4D0644B0" w14:textId="77777777" w:rsidR="005938F9" w:rsidRDefault="005938F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b/>
              </w:rPr>
            </w:pPr>
          </w:p>
        </w:tc>
        <w:tc>
          <w:tcPr>
            <w:tcW w:w="944" w:type="dxa"/>
            <w:shd w:val="clear" w:color="auto" w:fill="D9D9D9"/>
          </w:tcPr>
          <w:p w14:paraId="0485DF8B" w14:textId="77777777" w:rsidR="005938F9" w:rsidRDefault="005938F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b/>
              </w:rPr>
            </w:pPr>
          </w:p>
        </w:tc>
        <w:tc>
          <w:tcPr>
            <w:tcW w:w="1244" w:type="dxa"/>
            <w:shd w:val="clear" w:color="auto" w:fill="D9D9D9"/>
          </w:tcPr>
          <w:p w14:paraId="1EDD958A" w14:textId="77777777" w:rsidR="005938F9" w:rsidRDefault="005938F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b/>
              </w:rPr>
            </w:pPr>
          </w:p>
        </w:tc>
        <w:tc>
          <w:tcPr>
            <w:tcW w:w="1274" w:type="dxa"/>
            <w:shd w:val="clear" w:color="auto" w:fill="D9D9D9"/>
          </w:tcPr>
          <w:p w14:paraId="35BE91E5" w14:textId="77777777" w:rsidR="005938F9" w:rsidRDefault="005938F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b/>
              </w:rPr>
            </w:pPr>
          </w:p>
        </w:tc>
        <w:tc>
          <w:tcPr>
            <w:tcW w:w="1284" w:type="dxa"/>
            <w:shd w:val="clear" w:color="auto" w:fill="D9D9D9"/>
          </w:tcPr>
          <w:p w14:paraId="6AEFD1F5" w14:textId="77777777" w:rsidR="005938F9" w:rsidRDefault="005938F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b/>
              </w:rPr>
            </w:pPr>
          </w:p>
        </w:tc>
      </w:tr>
      <w:tr w:rsidR="005938F9" w14:paraId="44A1F4E3" w14:textId="77777777" w:rsidTr="005938F9">
        <w:tc>
          <w:tcPr>
            <w:cnfStyle w:val="001000000000" w:firstRow="0" w:lastRow="0" w:firstColumn="1" w:lastColumn="0" w:oddVBand="0" w:evenVBand="0" w:oddHBand="0" w:evenHBand="0" w:firstRowFirstColumn="0" w:firstRowLastColumn="0" w:lastRowFirstColumn="0" w:lastRowLastColumn="0"/>
            <w:tcW w:w="2156" w:type="dxa"/>
            <w:tcBorders>
              <w:bottom w:val="single" w:sz="4" w:space="0" w:color="B4C6E7"/>
            </w:tcBorders>
          </w:tcPr>
          <w:p w14:paraId="50539216" w14:textId="77777777" w:rsidR="005938F9" w:rsidRDefault="00DA42B2">
            <w:pPr>
              <w:spacing w:line="360" w:lineRule="auto"/>
              <w:jc w:val="both"/>
              <w:rPr>
                <w:rFonts w:ascii="Calibri" w:eastAsia="Calibri" w:hAnsi="Calibri" w:cs="Calibri"/>
              </w:rPr>
            </w:pPr>
            <w:r>
              <w:rPr>
                <w:rFonts w:ascii="Calibri" w:eastAsia="Calibri" w:hAnsi="Calibri" w:cs="Calibri"/>
              </w:rPr>
              <w:t>Diarrhoea</w:t>
            </w:r>
          </w:p>
        </w:tc>
        <w:tc>
          <w:tcPr>
            <w:tcW w:w="870" w:type="dxa"/>
            <w:tcBorders>
              <w:bottom w:val="single" w:sz="4" w:space="0" w:color="B4C6E7"/>
            </w:tcBorders>
          </w:tcPr>
          <w:p w14:paraId="31183334" w14:textId="77777777" w:rsidR="005938F9" w:rsidRDefault="00DA42B2">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1</w:t>
            </w:r>
          </w:p>
        </w:tc>
        <w:tc>
          <w:tcPr>
            <w:tcW w:w="1244" w:type="dxa"/>
            <w:tcBorders>
              <w:bottom w:val="single" w:sz="4" w:space="0" w:color="B4C6E7"/>
            </w:tcBorders>
          </w:tcPr>
          <w:p w14:paraId="08712A3C" w14:textId="77777777" w:rsidR="005938F9" w:rsidRDefault="00DA42B2">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1</w:t>
            </w:r>
          </w:p>
        </w:tc>
        <w:tc>
          <w:tcPr>
            <w:tcW w:w="944" w:type="dxa"/>
            <w:tcBorders>
              <w:bottom w:val="single" w:sz="4" w:space="0" w:color="B4C6E7"/>
            </w:tcBorders>
          </w:tcPr>
          <w:p w14:paraId="786DF930" w14:textId="77777777" w:rsidR="005938F9" w:rsidRDefault="00DA42B2">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1*</w:t>
            </w:r>
          </w:p>
        </w:tc>
        <w:tc>
          <w:tcPr>
            <w:tcW w:w="1244" w:type="dxa"/>
            <w:tcBorders>
              <w:bottom w:val="single" w:sz="4" w:space="0" w:color="B4C6E7"/>
            </w:tcBorders>
          </w:tcPr>
          <w:p w14:paraId="2DFDABE3" w14:textId="77777777" w:rsidR="005938F9" w:rsidRDefault="00DA42B2">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3</w:t>
            </w:r>
          </w:p>
        </w:tc>
        <w:tc>
          <w:tcPr>
            <w:tcW w:w="1274" w:type="dxa"/>
            <w:tcBorders>
              <w:bottom w:val="single" w:sz="4" w:space="0" w:color="B4C6E7"/>
            </w:tcBorders>
          </w:tcPr>
          <w:p w14:paraId="77B7EA45" w14:textId="77777777" w:rsidR="005938F9" w:rsidRDefault="005938F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284" w:type="dxa"/>
            <w:tcBorders>
              <w:bottom w:val="single" w:sz="4" w:space="0" w:color="B4C6E7"/>
            </w:tcBorders>
          </w:tcPr>
          <w:p w14:paraId="65A34BDB" w14:textId="77777777" w:rsidR="005938F9" w:rsidRDefault="005938F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r>
      <w:tr w:rsidR="005938F9" w14:paraId="517BA45D" w14:textId="77777777" w:rsidTr="005938F9">
        <w:tc>
          <w:tcPr>
            <w:cnfStyle w:val="001000000000" w:firstRow="0" w:lastRow="0" w:firstColumn="1" w:lastColumn="0" w:oddVBand="0" w:evenVBand="0" w:oddHBand="0" w:evenHBand="0" w:firstRowFirstColumn="0" w:firstRowLastColumn="0" w:lastRowFirstColumn="0" w:lastRowLastColumn="0"/>
            <w:tcW w:w="2156" w:type="dxa"/>
            <w:shd w:val="clear" w:color="auto" w:fill="D9D9D9"/>
          </w:tcPr>
          <w:p w14:paraId="143C8AA0" w14:textId="77777777" w:rsidR="005938F9" w:rsidRDefault="00DA42B2">
            <w:pPr>
              <w:spacing w:line="360" w:lineRule="auto"/>
              <w:jc w:val="both"/>
              <w:rPr>
                <w:rFonts w:ascii="Calibri" w:eastAsia="Calibri" w:hAnsi="Calibri" w:cs="Calibri"/>
              </w:rPr>
            </w:pPr>
            <w:r>
              <w:rPr>
                <w:rFonts w:ascii="Calibri" w:eastAsia="Calibri" w:hAnsi="Calibri" w:cs="Calibri"/>
              </w:rPr>
              <w:t>Constipation</w:t>
            </w:r>
          </w:p>
        </w:tc>
        <w:tc>
          <w:tcPr>
            <w:tcW w:w="870" w:type="dxa"/>
            <w:shd w:val="clear" w:color="auto" w:fill="D9D9D9"/>
          </w:tcPr>
          <w:p w14:paraId="719ECDA6" w14:textId="77777777" w:rsidR="005938F9" w:rsidRDefault="00DA42B2">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1</w:t>
            </w:r>
          </w:p>
        </w:tc>
        <w:tc>
          <w:tcPr>
            <w:tcW w:w="1244" w:type="dxa"/>
            <w:shd w:val="clear" w:color="auto" w:fill="D9D9D9"/>
          </w:tcPr>
          <w:p w14:paraId="74445BFA" w14:textId="77777777" w:rsidR="005938F9" w:rsidRDefault="00DA42B2">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1</w:t>
            </w:r>
          </w:p>
        </w:tc>
        <w:tc>
          <w:tcPr>
            <w:tcW w:w="944" w:type="dxa"/>
            <w:shd w:val="clear" w:color="auto" w:fill="D9D9D9"/>
          </w:tcPr>
          <w:p w14:paraId="7D897DA1" w14:textId="77777777" w:rsidR="005938F9" w:rsidRDefault="005938F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244" w:type="dxa"/>
            <w:shd w:val="clear" w:color="auto" w:fill="D9D9D9"/>
          </w:tcPr>
          <w:p w14:paraId="1EA5746A" w14:textId="77777777" w:rsidR="005938F9" w:rsidRDefault="005938F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274" w:type="dxa"/>
            <w:shd w:val="clear" w:color="auto" w:fill="D9D9D9"/>
          </w:tcPr>
          <w:p w14:paraId="4C6FC1C7" w14:textId="77777777" w:rsidR="005938F9" w:rsidRDefault="005938F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284" w:type="dxa"/>
            <w:shd w:val="clear" w:color="auto" w:fill="D9D9D9"/>
          </w:tcPr>
          <w:p w14:paraId="7669BCC4" w14:textId="77777777" w:rsidR="005938F9" w:rsidRDefault="005938F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r>
      <w:tr w:rsidR="005938F9" w14:paraId="0D8C9CC3" w14:textId="77777777" w:rsidTr="005938F9">
        <w:tc>
          <w:tcPr>
            <w:cnfStyle w:val="001000000000" w:firstRow="0" w:lastRow="0" w:firstColumn="1" w:lastColumn="0" w:oddVBand="0" w:evenVBand="0" w:oddHBand="0" w:evenHBand="0" w:firstRowFirstColumn="0" w:firstRowLastColumn="0" w:lastRowFirstColumn="0" w:lastRowLastColumn="0"/>
            <w:tcW w:w="2156" w:type="dxa"/>
            <w:tcBorders>
              <w:bottom w:val="single" w:sz="4" w:space="0" w:color="B4C6E7"/>
            </w:tcBorders>
          </w:tcPr>
          <w:p w14:paraId="0F5D52B0" w14:textId="77777777" w:rsidR="005938F9" w:rsidRDefault="00DA42B2">
            <w:pPr>
              <w:spacing w:line="360" w:lineRule="auto"/>
              <w:jc w:val="both"/>
              <w:rPr>
                <w:rFonts w:ascii="Calibri" w:eastAsia="Calibri" w:hAnsi="Calibri" w:cs="Calibri"/>
              </w:rPr>
            </w:pPr>
            <w:r>
              <w:rPr>
                <w:rFonts w:ascii="Calibri" w:eastAsia="Calibri" w:hAnsi="Calibri" w:cs="Calibri"/>
              </w:rPr>
              <w:t>Nausea</w:t>
            </w:r>
          </w:p>
        </w:tc>
        <w:tc>
          <w:tcPr>
            <w:tcW w:w="870" w:type="dxa"/>
            <w:tcBorders>
              <w:bottom w:val="single" w:sz="4" w:space="0" w:color="B4C6E7"/>
            </w:tcBorders>
          </w:tcPr>
          <w:p w14:paraId="0A39E7AF" w14:textId="77777777" w:rsidR="005938F9" w:rsidRDefault="005938F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244" w:type="dxa"/>
            <w:tcBorders>
              <w:bottom w:val="single" w:sz="4" w:space="0" w:color="B4C6E7"/>
            </w:tcBorders>
          </w:tcPr>
          <w:p w14:paraId="6A79CB76" w14:textId="77777777" w:rsidR="005938F9" w:rsidRDefault="005938F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944" w:type="dxa"/>
            <w:tcBorders>
              <w:bottom w:val="single" w:sz="4" w:space="0" w:color="B4C6E7"/>
            </w:tcBorders>
          </w:tcPr>
          <w:p w14:paraId="5D7F521F" w14:textId="77777777" w:rsidR="005938F9" w:rsidRDefault="00DA42B2">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2</w:t>
            </w:r>
          </w:p>
        </w:tc>
        <w:tc>
          <w:tcPr>
            <w:tcW w:w="1244" w:type="dxa"/>
            <w:tcBorders>
              <w:bottom w:val="single" w:sz="4" w:space="0" w:color="B4C6E7"/>
            </w:tcBorders>
          </w:tcPr>
          <w:p w14:paraId="787E4A72" w14:textId="77777777" w:rsidR="005938F9" w:rsidRDefault="00DA42B2">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2</w:t>
            </w:r>
          </w:p>
        </w:tc>
        <w:tc>
          <w:tcPr>
            <w:tcW w:w="1274" w:type="dxa"/>
            <w:tcBorders>
              <w:bottom w:val="single" w:sz="4" w:space="0" w:color="B4C6E7"/>
            </w:tcBorders>
          </w:tcPr>
          <w:p w14:paraId="1FFAF9CB" w14:textId="77777777" w:rsidR="005938F9" w:rsidRDefault="005938F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284" w:type="dxa"/>
            <w:tcBorders>
              <w:bottom w:val="single" w:sz="4" w:space="0" w:color="B4C6E7"/>
            </w:tcBorders>
          </w:tcPr>
          <w:p w14:paraId="7A4D9651" w14:textId="77777777" w:rsidR="005938F9" w:rsidRDefault="005938F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r>
      <w:tr w:rsidR="005938F9" w14:paraId="325E43AB" w14:textId="77777777" w:rsidTr="005938F9">
        <w:tc>
          <w:tcPr>
            <w:cnfStyle w:val="001000000000" w:firstRow="0" w:lastRow="0" w:firstColumn="1" w:lastColumn="0" w:oddVBand="0" w:evenVBand="0" w:oddHBand="0" w:evenHBand="0" w:firstRowFirstColumn="0" w:firstRowLastColumn="0" w:lastRowFirstColumn="0" w:lastRowLastColumn="0"/>
            <w:tcW w:w="2156" w:type="dxa"/>
            <w:shd w:val="clear" w:color="auto" w:fill="D9D9D9"/>
          </w:tcPr>
          <w:p w14:paraId="666697B7" w14:textId="77777777" w:rsidR="005938F9" w:rsidRDefault="00DA42B2">
            <w:pPr>
              <w:spacing w:line="360" w:lineRule="auto"/>
              <w:jc w:val="both"/>
              <w:rPr>
                <w:rFonts w:ascii="Calibri" w:eastAsia="Calibri" w:hAnsi="Calibri" w:cs="Calibri"/>
              </w:rPr>
            </w:pPr>
            <w:r>
              <w:rPr>
                <w:rFonts w:ascii="Calibri" w:eastAsia="Calibri" w:hAnsi="Calibri" w:cs="Calibri"/>
              </w:rPr>
              <w:t>Vomiting</w:t>
            </w:r>
          </w:p>
        </w:tc>
        <w:tc>
          <w:tcPr>
            <w:tcW w:w="870" w:type="dxa"/>
            <w:shd w:val="clear" w:color="auto" w:fill="D9D9D9"/>
          </w:tcPr>
          <w:p w14:paraId="08D72E23" w14:textId="77777777" w:rsidR="005938F9" w:rsidRDefault="00DA42B2">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1</w:t>
            </w:r>
          </w:p>
        </w:tc>
        <w:tc>
          <w:tcPr>
            <w:tcW w:w="1244" w:type="dxa"/>
            <w:shd w:val="clear" w:color="auto" w:fill="D9D9D9"/>
          </w:tcPr>
          <w:p w14:paraId="4211A259" w14:textId="77777777" w:rsidR="005938F9" w:rsidRDefault="00DA42B2">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1</w:t>
            </w:r>
          </w:p>
        </w:tc>
        <w:tc>
          <w:tcPr>
            <w:tcW w:w="944" w:type="dxa"/>
            <w:shd w:val="clear" w:color="auto" w:fill="D9D9D9"/>
          </w:tcPr>
          <w:p w14:paraId="398DFB90" w14:textId="77777777" w:rsidR="005938F9" w:rsidRDefault="00DA42B2">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1*</w:t>
            </w:r>
          </w:p>
        </w:tc>
        <w:tc>
          <w:tcPr>
            <w:tcW w:w="1244" w:type="dxa"/>
            <w:shd w:val="clear" w:color="auto" w:fill="D9D9D9"/>
          </w:tcPr>
          <w:p w14:paraId="16F884E1" w14:textId="77777777" w:rsidR="005938F9" w:rsidRDefault="00DA42B2">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3</w:t>
            </w:r>
          </w:p>
        </w:tc>
        <w:tc>
          <w:tcPr>
            <w:tcW w:w="1274" w:type="dxa"/>
            <w:shd w:val="clear" w:color="auto" w:fill="D9D9D9"/>
          </w:tcPr>
          <w:p w14:paraId="570E5CBE" w14:textId="77777777" w:rsidR="005938F9" w:rsidRDefault="005938F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284" w:type="dxa"/>
            <w:shd w:val="clear" w:color="auto" w:fill="D9D9D9"/>
          </w:tcPr>
          <w:p w14:paraId="5D08B6EB" w14:textId="77777777" w:rsidR="005938F9" w:rsidRDefault="005938F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r>
      <w:tr w:rsidR="005938F9" w14:paraId="01F31446" w14:textId="77777777" w:rsidTr="005938F9">
        <w:tc>
          <w:tcPr>
            <w:cnfStyle w:val="001000000000" w:firstRow="0" w:lastRow="0" w:firstColumn="1" w:lastColumn="0" w:oddVBand="0" w:evenVBand="0" w:oddHBand="0" w:evenHBand="0" w:firstRowFirstColumn="0" w:firstRowLastColumn="0" w:lastRowFirstColumn="0" w:lastRowLastColumn="0"/>
            <w:tcW w:w="2156" w:type="dxa"/>
            <w:tcBorders>
              <w:bottom w:val="single" w:sz="4" w:space="0" w:color="B4C6E7"/>
            </w:tcBorders>
          </w:tcPr>
          <w:p w14:paraId="6556B8FB" w14:textId="77777777" w:rsidR="005938F9" w:rsidRDefault="00DA42B2">
            <w:pPr>
              <w:spacing w:line="360" w:lineRule="auto"/>
              <w:jc w:val="both"/>
              <w:rPr>
                <w:rFonts w:ascii="Calibri" w:eastAsia="Calibri" w:hAnsi="Calibri" w:cs="Calibri"/>
              </w:rPr>
            </w:pPr>
            <w:r>
              <w:rPr>
                <w:rFonts w:ascii="Calibri" w:eastAsia="Calibri" w:hAnsi="Calibri" w:cs="Calibri"/>
              </w:rPr>
              <w:t>Foul taste/smell</w:t>
            </w:r>
          </w:p>
        </w:tc>
        <w:tc>
          <w:tcPr>
            <w:tcW w:w="870" w:type="dxa"/>
            <w:tcBorders>
              <w:bottom w:val="single" w:sz="4" w:space="0" w:color="B4C6E7"/>
            </w:tcBorders>
          </w:tcPr>
          <w:p w14:paraId="4B03686C" w14:textId="77777777" w:rsidR="005938F9" w:rsidRDefault="005938F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244" w:type="dxa"/>
            <w:tcBorders>
              <w:bottom w:val="single" w:sz="4" w:space="0" w:color="B4C6E7"/>
            </w:tcBorders>
          </w:tcPr>
          <w:p w14:paraId="5CC9DF02" w14:textId="77777777" w:rsidR="005938F9" w:rsidRDefault="005938F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944" w:type="dxa"/>
            <w:tcBorders>
              <w:bottom w:val="single" w:sz="4" w:space="0" w:color="B4C6E7"/>
            </w:tcBorders>
          </w:tcPr>
          <w:p w14:paraId="477D3F85" w14:textId="77777777" w:rsidR="005938F9" w:rsidRDefault="005938F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244" w:type="dxa"/>
            <w:tcBorders>
              <w:bottom w:val="single" w:sz="4" w:space="0" w:color="B4C6E7"/>
            </w:tcBorders>
          </w:tcPr>
          <w:p w14:paraId="2AFAAB75" w14:textId="77777777" w:rsidR="005938F9" w:rsidRDefault="005938F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274" w:type="dxa"/>
            <w:tcBorders>
              <w:bottom w:val="single" w:sz="4" w:space="0" w:color="B4C6E7"/>
            </w:tcBorders>
          </w:tcPr>
          <w:p w14:paraId="6D906EAF" w14:textId="77777777" w:rsidR="005938F9" w:rsidRDefault="005938F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284" w:type="dxa"/>
            <w:tcBorders>
              <w:bottom w:val="single" w:sz="4" w:space="0" w:color="B4C6E7"/>
            </w:tcBorders>
          </w:tcPr>
          <w:p w14:paraId="58F31ED7" w14:textId="77777777" w:rsidR="005938F9" w:rsidRDefault="005938F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r>
      <w:tr w:rsidR="005938F9" w14:paraId="6442D95D" w14:textId="77777777" w:rsidTr="005938F9">
        <w:tc>
          <w:tcPr>
            <w:cnfStyle w:val="001000000000" w:firstRow="0" w:lastRow="0" w:firstColumn="1" w:lastColumn="0" w:oddVBand="0" w:evenVBand="0" w:oddHBand="0" w:evenHBand="0" w:firstRowFirstColumn="0" w:firstRowLastColumn="0" w:lastRowFirstColumn="0" w:lastRowLastColumn="0"/>
            <w:tcW w:w="2156" w:type="dxa"/>
            <w:shd w:val="clear" w:color="auto" w:fill="D9D9D9"/>
          </w:tcPr>
          <w:p w14:paraId="655D5FB3" w14:textId="77777777" w:rsidR="005938F9" w:rsidRDefault="00DA42B2">
            <w:pPr>
              <w:spacing w:line="360" w:lineRule="auto"/>
              <w:jc w:val="both"/>
              <w:rPr>
                <w:rFonts w:ascii="Calibri" w:eastAsia="Calibri" w:hAnsi="Calibri" w:cs="Calibri"/>
              </w:rPr>
            </w:pPr>
            <w:r>
              <w:rPr>
                <w:rFonts w:ascii="Calibri" w:eastAsia="Calibri" w:hAnsi="Calibri" w:cs="Calibri"/>
              </w:rPr>
              <w:t>Infection</w:t>
            </w:r>
          </w:p>
        </w:tc>
        <w:tc>
          <w:tcPr>
            <w:tcW w:w="870" w:type="dxa"/>
            <w:shd w:val="clear" w:color="auto" w:fill="D9D9D9"/>
          </w:tcPr>
          <w:p w14:paraId="4A2D3E8E" w14:textId="77777777" w:rsidR="005938F9" w:rsidRDefault="005938F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244" w:type="dxa"/>
            <w:shd w:val="clear" w:color="auto" w:fill="D9D9D9"/>
          </w:tcPr>
          <w:p w14:paraId="44C5A6FA" w14:textId="77777777" w:rsidR="005938F9" w:rsidRDefault="005938F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944" w:type="dxa"/>
            <w:shd w:val="clear" w:color="auto" w:fill="D9D9D9"/>
          </w:tcPr>
          <w:p w14:paraId="6DA3930B" w14:textId="77777777" w:rsidR="005938F9" w:rsidRDefault="00DA42B2">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4</w:t>
            </w:r>
          </w:p>
        </w:tc>
        <w:tc>
          <w:tcPr>
            <w:tcW w:w="1244" w:type="dxa"/>
            <w:shd w:val="clear" w:color="auto" w:fill="D9D9D9"/>
          </w:tcPr>
          <w:p w14:paraId="374CFF1D" w14:textId="77777777" w:rsidR="005938F9" w:rsidRDefault="00DA42B2">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2</w:t>
            </w:r>
          </w:p>
        </w:tc>
        <w:tc>
          <w:tcPr>
            <w:tcW w:w="1274" w:type="dxa"/>
            <w:shd w:val="clear" w:color="auto" w:fill="D9D9D9"/>
          </w:tcPr>
          <w:p w14:paraId="1FE3C797" w14:textId="77777777" w:rsidR="005938F9" w:rsidRDefault="005938F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284" w:type="dxa"/>
            <w:shd w:val="clear" w:color="auto" w:fill="D9D9D9"/>
          </w:tcPr>
          <w:p w14:paraId="006CAD59" w14:textId="77777777" w:rsidR="005938F9" w:rsidRDefault="00DA42B2">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2(2)</w:t>
            </w:r>
          </w:p>
        </w:tc>
      </w:tr>
      <w:tr w:rsidR="005938F9" w14:paraId="6EBFA514" w14:textId="77777777" w:rsidTr="005938F9">
        <w:tc>
          <w:tcPr>
            <w:cnfStyle w:val="001000000000" w:firstRow="0" w:lastRow="0" w:firstColumn="1" w:lastColumn="0" w:oddVBand="0" w:evenVBand="0" w:oddHBand="0" w:evenHBand="0" w:firstRowFirstColumn="0" w:firstRowLastColumn="0" w:lastRowFirstColumn="0" w:lastRowLastColumn="0"/>
            <w:tcW w:w="2156" w:type="dxa"/>
            <w:tcBorders>
              <w:bottom w:val="single" w:sz="4" w:space="0" w:color="B4C6E7"/>
            </w:tcBorders>
          </w:tcPr>
          <w:p w14:paraId="7399C12A" w14:textId="77777777" w:rsidR="005938F9" w:rsidRDefault="00DA42B2">
            <w:pPr>
              <w:spacing w:line="360" w:lineRule="auto"/>
              <w:jc w:val="both"/>
              <w:rPr>
                <w:rFonts w:ascii="Calibri" w:eastAsia="Calibri" w:hAnsi="Calibri" w:cs="Calibri"/>
              </w:rPr>
            </w:pPr>
            <w:r>
              <w:rPr>
                <w:rFonts w:ascii="Calibri" w:eastAsia="Calibri" w:hAnsi="Calibri" w:cs="Calibri"/>
              </w:rPr>
              <w:t>Other gastrointestinal</w:t>
            </w:r>
          </w:p>
        </w:tc>
        <w:tc>
          <w:tcPr>
            <w:tcW w:w="870" w:type="dxa"/>
            <w:tcBorders>
              <w:bottom w:val="single" w:sz="4" w:space="0" w:color="B4C6E7"/>
            </w:tcBorders>
          </w:tcPr>
          <w:p w14:paraId="6C9461A4" w14:textId="77777777" w:rsidR="005938F9" w:rsidRDefault="00DA42B2">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2</w:t>
            </w:r>
          </w:p>
        </w:tc>
        <w:tc>
          <w:tcPr>
            <w:tcW w:w="1244" w:type="dxa"/>
            <w:tcBorders>
              <w:bottom w:val="single" w:sz="4" w:space="0" w:color="B4C6E7"/>
            </w:tcBorders>
          </w:tcPr>
          <w:p w14:paraId="1372B450" w14:textId="77777777" w:rsidR="005938F9" w:rsidRDefault="00DA42B2">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2</w:t>
            </w:r>
          </w:p>
        </w:tc>
        <w:tc>
          <w:tcPr>
            <w:tcW w:w="944" w:type="dxa"/>
            <w:tcBorders>
              <w:bottom w:val="single" w:sz="4" w:space="0" w:color="B4C6E7"/>
            </w:tcBorders>
          </w:tcPr>
          <w:p w14:paraId="327C0B8C" w14:textId="77777777" w:rsidR="005938F9" w:rsidRDefault="00DA42B2">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2</w:t>
            </w:r>
          </w:p>
        </w:tc>
        <w:tc>
          <w:tcPr>
            <w:tcW w:w="1244" w:type="dxa"/>
            <w:tcBorders>
              <w:bottom w:val="single" w:sz="4" w:space="0" w:color="B4C6E7"/>
            </w:tcBorders>
          </w:tcPr>
          <w:p w14:paraId="5BD3D353" w14:textId="77777777" w:rsidR="005938F9" w:rsidRDefault="00DA42B2">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2</w:t>
            </w:r>
          </w:p>
        </w:tc>
        <w:tc>
          <w:tcPr>
            <w:tcW w:w="1274" w:type="dxa"/>
            <w:tcBorders>
              <w:bottom w:val="single" w:sz="4" w:space="0" w:color="B4C6E7"/>
            </w:tcBorders>
          </w:tcPr>
          <w:p w14:paraId="685EEC58" w14:textId="77777777" w:rsidR="005938F9" w:rsidRDefault="005938F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284" w:type="dxa"/>
            <w:tcBorders>
              <w:bottom w:val="single" w:sz="4" w:space="0" w:color="B4C6E7"/>
            </w:tcBorders>
          </w:tcPr>
          <w:p w14:paraId="1C9DD9F7" w14:textId="77777777" w:rsidR="005938F9" w:rsidRDefault="00DA42B2">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1(1)</w:t>
            </w:r>
          </w:p>
        </w:tc>
      </w:tr>
      <w:tr w:rsidR="005938F9" w14:paraId="6E2B7F25" w14:textId="77777777" w:rsidTr="005938F9">
        <w:tc>
          <w:tcPr>
            <w:cnfStyle w:val="001000000000" w:firstRow="0" w:lastRow="0" w:firstColumn="1" w:lastColumn="0" w:oddVBand="0" w:evenVBand="0" w:oddHBand="0" w:evenHBand="0" w:firstRowFirstColumn="0" w:firstRowLastColumn="0" w:lastRowFirstColumn="0" w:lastRowLastColumn="0"/>
            <w:tcW w:w="2156" w:type="dxa"/>
            <w:shd w:val="clear" w:color="auto" w:fill="D9D9D9"/>
          </w:tcPr>
          <w:p w14:paraId="492CF3FD" w14:textId="77777777" w:rsidR="005938F9" w:rsidRDefault="00DA42B2">
            <w:pPr>
              <w:spacing w:line="360" w:lineRule="auto"/>
              <w:jc w:val="both"/>
              <w:rPr>
                <w:rFonts w:ascii="Calibri" w:eastAsia="Calibri" w:hAnsi="Calibri" w:cs="Calibri"/>
              </w:rPr>
            </w:pPr>
            <w:r>
              <w:rPr>
                <w:rFonts w:ascii="Calibri" w:eastAsia="Calibri" w:hAnsi="Calibri" w:cs="Calibri"/>
              </w:rPr>
              <w:t>Musculoskeletal</w:t>
            </w:r>
          </w:p>
        </w:tc>
        <w:tc>
          <w:tcPr>
            <w:tcW w:w="870" w:type="dxa"/>
            <w:shd w:val="clear" w:color="auto" w:fill="D9D9D9"/>
          </w:tcPr>
          <w:p w14:paraId="5C991756" w14:textId="77777777" w:rsidR="005938F9" w:rsidRDefault="00DA42B2">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3</w:t>
            </w:r>
          </w:p>
        </w:tc>
        <w:tc>
          <w:tcPr>
            <w:tcW w:w="1244" w:type="dxa"/>
            <w:shd w:val="clear" w:color="auto" w:fill="D9D9D9"/>
          </w:tcPr>
          <w:p w14:paraId="782123B1" w14:textId="77777777" w:rsidR="005938F9" w:rsidRDefault="00DA42B2">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1</w:t>
            </w:r>
          </w:p>
        </w:tc>
        <w:tc>
          <w:tcPr>
            <w:tcW w:w="944" w:type="dxa"/>
            <w:shd w:val="clear" w:color="auto" w:fill="D9D9D9"/>
          </w:tcPr>
          <w:p w14:paraId="2A633B42" w14:textId="77777777" w:rsidR="005938F9" w:rsidRDefault="00DA42B2">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4</w:t>
            </w:r>
          </w:p>
        </w:tc>
        <w:tc>
          <w:tcPr>
            <w:tcW w:w="1244" w:type="dxa"/>
            <w:shd w:val="clear" w:color="auto" w:fill="D9D9D9"/>
          </w:tcPr>
          <w:p w14:paraId="3BE5137E" w14:textId="77777777" w:rsidR="005938F9" w:rsidRDefault="00DA42B2">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2</w:t>
            </w:r>
          </w:p>
        </w:tc>
        <w:tc>
          <w:tcPr>
            <w:tcW w:w="1274" w:type="dxa"/>
            <w:shd w:val="clear" w:color="auto" w:fill="D9D9D9"/>
          </w:tcPr>
          <w:p w14:paraId="5E298B4F" w14:textId="77777777" w:rsidR="005938F9" w:rsidRDefault="005938F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284" w:type="dxa"/>
            <w:shd w:val="clear" w:color="auto" w:fill="D9D9D9"/>
          </w:tcPr>
          <w:p w14:paraId="7AD23AED" w14:textId="77777777" w:rsidR="005938F9" w:rsidRDefault="005938F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r>
      <w:tr w:rsidR="005938F9" w14:paraId="3B1CFD53" w14:textId="77777777" w:rsidTr="005938F9">
        <w:tc>
          <w:tcPr>
            <w:cnfStyle w:val="001000000000" w:firstRow="0" w:lastRow="0" w:firstColumn="1" w:lastColumn="0" w:oddVBand="0" w:evenVBand="0" w:oddHBand="0" w:evenHBand="0" w:firstRowFirstColumn="0" w:firstRowLastColumn="0" w:lastRowFirstColumn="0" w:lastRowLastColumn="0"/>
            <w:tcW w:w="2156" w:type="dxa"/>
            <w:tcBorders>
              <w:bottom w:val="single" w:sz="4" w:space="0" w:color="B4C6E7"/>
            </w:tcBorders>
          </w:tcPr>
          <w:p w14:paraId="15B9A1C2" w14:textId="77777777" w:rsidR="005938F9" w:rsidRDefault="00DA42B2">
            <w:pPr>
              <w:spacing w:line="360" w:lineRule="auto"/>
              <w:jc w:val="both"/>
              <w:rPr>
                <w:rFonts w:ascii="Calibri" w:eastAsia="Calibri" w:hAnsi="Calibri" w:cs="Calibri"/>
              </w:rPr>
            </w:pPr>
            <w:r>
              <w:rPr>
                <w:rFonts w:ascii="Calibri" w:eastAsia="Calibri" w:hAnsi="Calibri" w:cs="Calibri"/>
              </w:rPr>
              <w:t xml:space="preserve">Neurological </w:t>
            </w:r>
          </w:p>
        </w:tc>
        <w:tc>
          <w:tcPr>
            <w:tcW w:w="870" w:type="dxa"/>
            <w:tcBorders>
              <w:bottom w:val="single" w:sz="4" w:space="0" w:color="B4C6E7"/>
            </w:tcBorders>
          </w:tcPr>
          <w:p w14:paraId="0D7F57F0" w14:textId="77777777" w:rsidR="005938F9" w:rsidRDefault="00DA42B2">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1</w:t>
            </w:r>
          </w:p>
        </w:tc>
        <w:tc>
          <w:tcPr>
            <w:tcW w:w="1244" w:type="dxa"/>
            <w:tcBorders>
              <w:bottom w:val="single" w:sz="4" w:space="0" w:color="B4C6E7"/>
            </w:tcBorders>
          </w:tcPr>
          <w:p w14:paraId="695D3819" w14:textId="77777777" w:rsidR="005938F9" w:rsidRDefault="00DA42B2">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1</w:t>
            </w:r>
          </w:p>
        </w:tc>
        <w:tc>
          <w:tcPr>
            <w:tcW w:w="944" w:type="dxa"/>
            <w:tcBorders>
              <w:bottom w:val="single" w:sz="4" w:space="0" w:color="B4C6E7"/>
            </w:tcBorders>
          </w:tcPr>
          <w:p w14:paraId="383E13D7" w14:textId="77777777" w:rsidR="005938F9" w:rsidRDefault="00DA42B2">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6</w:t>
            </w:r>
          </w:p>
        </w:tc>
        <w:tc>
          <w:tcPr>
            <w:tcW w:w="1244" w:type="dxa"/>
            <w:tcBorders>
              <w:bottom w:val="single" w:sz="4" w:space="0" w:color="B4C6E7"/>
            </w:tcBorders>
          </w:tcPr>
          <w:p w14:paraId="408BE324" w14:textId="77777777" w:rsidR="005938F9" w:rsidRDefault="00DA42B2">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4</w:t>
            </w:r>
          </w:p>
        </w:tc>
        <w:tc>
          <w:tcPr>
            <w:tcW w:w="1274" w:type="dxa"/>
            <w:tcBorders>
              <w:bottom w:val="single" w:sz="4" w:space="0" w:color="B4C6E7"/>
            </w:tcBorders>
          </w:tcPr>
          <w:p w14:paraId="5195B338" w14:textId="77777777" w:rsidR="005938F9" w:rsidRDefault="005938F9">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1284" w:type="dxa"/>
            <w:tcBorders>
              <w:bottom w:val="single" w:sz="4" w:space="0" w:color="B4C6E7"/>
            </w:tcBorders>
          </w:tcPr>
          <w:p w14:paraId="77094EB2" w14:textId="77777777" w:rsidR="005938F9" w:rsidRDefault="00DA42B2">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1(1)</w:t>
            </w:r>
          </w:p>
        </w:tc>
      </w:tr>
      <w:tr w:rsidR="005938F9" w14:paraId="371821ED" w14:textId="77777777" w:rsidTr="005938F9">
        <w:tc>
          <w:tcPr>
            <w:cnfStyle w:val="001000000000" w:firstRow="0" w:lastRow="0" w:firstColumn="1" w:lastColumn="0" w:oddVBand="0" w:evenVBand="0" w:oddHBand="0" w:evenHBand="0" w:firstRowFirstColumn="0" w:firstRowLastColumn="0" w:lastRowFirstColumn="0" w:lastRowLastColumn="0"/>
            <w:tcW w:w="2156" w:type="dxa"/>
            <w:shd w:val="clear" w:color="auto" w:fill="D9D9D9"/>
          </w:tcPr>
          <w:p w14:paraId="622F19F7" w14:textId="77777777" w:rsidR="005938F9" w:rsidRDefault="00DA42B2">
            <w:pPr>
              <w:spacing w:line="360" w:lineRule="auto"/>
              <w:jc w:val="both"/>
              <w:rPr>
                <w:rFonts w:ascii="Calibri" w:eastAsia="Calibri" w:hAnsi="Calibri" w:cs="Calibri"/>
              </w:rPr>
            </w:pPr>
            <w:r>
              <w:rPr>
                <w:rFonts w:ascii="Calibri" w:eastAsia="Calibri" w:hAnsi="Calibri" w:cs="Calibri"/>
                <w:b w:val="0"/>
              </w:rPr>
              <w:t xml:space="preserve">Other </w:t>
            </w:r>
          </w:p>
        </w:tc>
        <w:tc>
          <w:tcPr>
            <w:tcW w:w="870" w:type="dxa"/>
            <w:shd w:val="clear" w:color="auto" w:fill="D9D9D9"/>
          </w:tcPr>
          <w:p w14:paraId="4403F724" w14:textId="77777777" w:rsidR="005938F9" w:rsidRDefault="00DA42B2">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5</w:t>
            </w:r>
          </w:p>
        </w:tc>
        <w:tc>
          <w:tcPr>
            <w:tcW w:w="1244" w:type="dxa"/>
            <w:shd w:val="clear" w:color="auto" w:fill="D9D9D9"/>
          </w:tcPr>
          <w:p w14:paraId="672CF4D2" w14:textId="77777777" w:rsidR="005938F9" w:rsidRDefault="00DA42B2">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5</w:t>
            </w:r>
          </w:p>
        </w:tc>
        <w:tc>
          <w:tcPr>
            <w:tcW w:w="944" w:type="dxa"/>
            <w:shd w:val="clear" w:color="auto" w:fill="D9D9D9"/>
          </w:tcPr>
          <w:p w14:paraId="42B906D6" w14:textId="77777777" w:rsidR="005938F9" w:rsidRDefault="00DA42B2">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29 (1/29*)</w:t>
            </w:r>
          </w:p>
        </w:tc>
        <w:tc>
          <w:tcPr>
            <w:tcW w:w="1244" w:type="dxa"/>
            <w:shd w:val="clear" w:color="auto" w:fill="D9D9D9"/>
          </w:tcPr>
          <w:p w14:paraId="4F4824D2" w14:textId="77777777" w:rsidR="005938F9" w:rsidRDefault="00DA42B2">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13</w:t>
            </w:r>
          </w:p>
        </w:tc>
        <w:tc>
          <w:tcPr>
            <w:tcW w:w="1274" w:type="dxa"/>
            <w:shd w:val="clear" w:color="auto" w:fill="D9D9D9"/>
          </w:tcPr>
          <w:p w14:paraId="1DB96767" w14:textId="77777777" w:rsidR="005938F9" w:rsidRDefault="00DA42B2">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1*</w:t>
            </w:r>
          </w:p>
        </w:tc>
        <w:tc>
          <w:tcPr>
            <w:tcW w:w="1284" w:type="dxa"/>
            <w:shd w:val="clear" w:color="auto" w:fill="D9D9D9"/>
          </w:tcPr>
          <w:p w14:paraId="6CC0AF76" w14:textId="77777777" w:rsidR="005938F9" w:rsidRDefault="00DA42B2">
            <w:pPr>
              <w:spacing w:line="360" w:lineRule="auto"/>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4(3)</w:t>
            </w:r>
          </w:p>
        </w:tc>
      </w:tr>
    </w:tbl>
    <w:p w14:paraId="33DA55D8" w14:textId="77777777" w:rsidR="005938F9" w:rsidRDefault="005938F9">
      <w:pPr>
        <w:spacing w:line="360" w:lineRule="auto"/>
        <w:jc w:val="both"/>
        <w:rPr>
          <w:rFonts w:ascii="Calibri" w:eastAsia="Calibri" w:hAnsi="Calibri" w:cs="Calibri"/>
          <w:b/>
        </w:rPr>
      </w:pPr>
    </w:p>
    <w:p w14:paraId="5A1C03A7" w14:textId="77777777" w:rsidR="005938F9" w:rsidRDefault="00DA42B2">
      <w:pPr>
        <w:spacing w:line="360" w:lineRule="auto"/>
        <w:jc w:val="both"/>
        <w:rPr>
          <w:rFonts w:ascii="Calibri" w:eastAsia="Calibri" w:hAnsi="Calibri" w:cs="Calibri"/>
        </w:rPr>
      </w:pPr>
      <w:r>
        <w:rPr>
          <w:rFonts w:ascii="Calibri" w:eastAsia="Calibri" w:hAnsi="Calibri" w:cs="Calibri"/>
          <w:b/>
        </w:rPr>
        <w:t>*</w:t>
      </w:r>
      <w:r>
        <w:rPr>
          <w:rFonts w:ascii="Calibri" w:eastAsia="Calibri" w:hAnsi="Calibri" w:cs="Calibri"/>
        </w:rPr>
        <w:t xml:space="preserve"> Deemed possibly, </w:t>
      </w:r>
      <w:proofErr w:type="gramStart"/>
      <w:r>
        <w:rPr>
          <w:rFonts w:ascii="Calibri" w:eastAsia="Calibri" w:hAnsi="Calibri" w:cs="Calibri"/>
        </w:rPr>
        <w:t>probably</w:t>
      </w:r>
      <w:proofErr w:type="gramEnd"/>
      <w:r>
        <w:rPr>
          <w:rFonts w:ascii="Calibri" w:eastAsia="Calibri" w:hAnsi="Calibri" w:cs="Calibri"/>
        </w:rPr>
        <w:t xml:space="preserve"> or definitely related to the intervention</w:t>
      </w:r>
    </w:p>
    <w:p w14:paraId="7FC502BE" w14:textId="77777777" w:rsidR="005938F9" w:rsidRDefault="005938F9">
      <w:pPr>
        <w:spacing w:line="360" w:lineRule="auto"/>
        <w:jc w:val="both"/>
        <w:rPr>
          <w:rFonts w:ascii="Calibri" w:eastAsia="Calibri" w:hAnsi="Calibri" w:cs="Calibri"/>
        </w:rPr>
      </w:pPr>
    </w:p>
    <w:p w14:paraId="44073480" w14:textId="77777777" w:rsidR="005938F9" w:rsidRDefault="005938F9">
      <w:pPr>
        <w:spacing w:line="360" w:lineRule="auto"/>
        <w:jc w:val="both"/>
        <w:rPr>
          <w:rFonts w:ascii="Calibri" w:eastAsia="Calibri" w:hAnsi="Calibri" w:cs="Calibri"/>
        </w:rPr>
      </w:pPr>
    </w:p>
    <w:p w14:paraId="6375E78B" w14:textId="77777777" w:rsidR="005938F9" w:rsidRDefault="005938F9">
      <w:pPr>
        <w:spacing w:line="360" w:lineRule="auto"/>
        <w:jc w:val="both"/>
        <w:rPr>
          <w:rFonts w:ascii="Calibri" w:eastAsia="Calibri" w:hAnsi="Calibri" w:cs="Calibri"/>
        </w:rPr>
      </w:pPr>
    </w:p>
    <w:p w14:paraId="3D409F8E" w14:textId="77777777" w:rsidR="005938F9" w:rsidRDefault="005938F9">
      <w:pPr>
        <w:spacing w:line="360" w:lineRule="auto"/>
        <w:jc w:val="both"/>
        <w:rPr>
          <w:rFonts w:ascii="Calibri" w:eastAsia="Calibri" w:hAnsi="Calibri" w:cs="Calibri"/>
        </w:rPr>
      </w:pPr>
    </w:p>
    <w:p w14:paraId="7335DF2D" w14:textId="77777777" w:rsidR="005938F9" w:rsidRDefault="005938F9">
      <w:pPr>
        <w:spacing w:line="360" w:lineRule="auto"/>
        <w:jc w:val="both"/>
        <w:rPr>
          <w:rFonts w:ascii="Calibri" w:eastAsia="Calibri" w:hAnsi="Calibri" w:cs="Calibri"/>
          <w:b/>
        </w:rPr>
      </w:pPr>
    </w:p>
    <w:p w14:paraId="74BFC452" w14:textId="77777777" w:rsidR="005938F9" w:rsidRDefault="00DA42B2">
      <w:pPr>
        <w:spacing w:line="360" w:lineRule="auto"/>
        <w:jc w:val="both"/>
        <w:rPr>
          <w:rFonts w:ascii="Calibri" w:eastAsia="Calibri" w:hAnsi="Calibri" w:cs="Calibri"/>
          <w:color w:val="000000"/>
          <w:sz w:val="22"/>
          <w:szCs w:val="22"/>
        </w:rPr>
      </w:pPr>
      <w:r>
        <w:rPr>
          <w:rFonts w:ascii="Calibri" w:eastAsia="Calibri" w:hAnsi="Calibri" w:cs="Calibri"/>
          <w:b/>
          <w:sz w:val="22"/>
          <w:szCs w:val="22"/>
        </w:rPr>
        <w:lastRenderedPageBreak/>
        <w:t>Supplementary Table 2: Principal Component Analysis followed by varimax rotation.</w:t>
      </w:r>
    </w:p>
    <w:tbl>
      <w:tblPr>
        <w:tblStyle w:val="a0"/>
        <w:tblW w:w="9079" w:type="dxa"/>
        <w:tblLayout w:type="fixed"/>
        <w:tblLook w:val="0400" w:firstRow="0" w:lastRow="0" w:firstColumn="0" w:lastColumn="0" w:noHBand="0" w:noVBand="1"/>
      </w:tblPr>
      <w:tblGrid>
        <w:gridCol w:w="1975"/>
        <w:gridCol w:w="3118"/>
        <w:gridCol w:w="3986"/>
      </w:tblGrid>
      <w:tr w:rsidR="005938F9" w14:paraId="2B69783A" w14:textId="77777777">
        <w:trPr>
          <w:trHeight w:val="253"/>
        </w:trPr>
        <w:tc>
          <w:tcPr>
            <w:tcW w:w="1975" w:type="dxa"/>
            <w:tcBorders>
              <w:top w:val="single" w:sz="8" w:space="0" w:color="FFFFFF"/>
              <w:left w:val="single" w:sz="8" w:space="0" w:color="FFFFFF"/>
              <w:bottom w:val="single" w:sz="24" w:space="0" w:color="FFFFFF"/>
              <w:right w:val="single" w:sz="8" w:space="0" w:color="FFFFFF"/>
            </w:tcBorders>
            <w:shd w:val="clear" w:color="auto" w:fill="4472C4"/>
            <w:tcMar>
              <w:top w:w="38" w:type="dxa"/>
              <w:left w:w="77" w:type="dxa"/>
              <w:bottom w:w="38" w:type="dxa"/>
              <w:right w:w="77" w:type="dxa"/>
            </w:tcMar>
          </w:tcPr>
          <w:p w14:paraId="7BDB6B1B" w14:textId="77777777" w:rsidR="005938F9" w:rsidRDefault="00DA42B2">
            <w:pPr>
              <w:pBdr>
                <w:top w:val="nil"/>
                <w:left w:val="nil"/>
                <w:bottom w:val="nil"/>
                <w:right w:val="nil"/>
                <w:between w:val="nil"/>
              </w:pBdr>
              <w:spacing w:line="360" w:lineRule="auto"/>
              <w:jc w:val="both"/>
              <w:rPr>
                <w:rFonts w:ascii="Calibri" w:eastAsia="Calibri" w:hAnsi="Calibri" w:cs="Calibri"/>
                <w:color w:val="000000"/>
                <w:sz w:val="20"/>
                <w:szCs w:val="20"/>
              </w:rPr>
            </w:pPr>
            <w:r>
              <w:rPr>
                <w:rFonts w:ascii="Calibri" w:eastAsia="Calibri" w:hAnsi="Calibri" w:cs="Calibri"/>
                <w:b/>
                <w:color w:val="FFFFFF"/>
                <w:sz w:val="20"/>
                <w:szCs w:val="20"/>
              </w:rPr>
              <w:t xml:space="preserve">Explained variance </w:t>
            </w:r>
          </w:p>
        </w:tc>
        <w:tc>
          <w:tcPr>
            <w:tcW w:w="3118" w:type="dxa"/>
            <w:tcBorders>
              <w:top w:val="single" w:sz="8" w:space="0" w:color="FFFFFF"/>
              <w:left w:val="single" w:sz="8" w:space="0" w:color="FFFFFF"/>
              <w:bottom w:val="single" w:sz="24" w:space="0" w:color="FFFFFF"/>
              <w:right w:val="single" w:sz="8" w:space="0" w:color="FFFFFF"/>
            </w:tcBorders>
            <w:shd w:val="clear" w:color="auto" w:fill="4472C4"/>
            <w:tcMar>
              <w:top w:w="38" w:type="dxa"/>
              <w:left w:w="77" w:type="dxa"/>
              <w:bottom w:w="38" w:type="dxa"/>
              <w:right w:w="77" w:type="dxa"/>
            </w:tcMar>
          </w:tcPr>
          <w:p w14:paraId="2BA8EB9D" w14:textId="77777777" w:rsidR="005938F9" w:rsidRDefault="00DA42B2">
            <w:pPr>
              <w:pBdr>
                <w:top w:val="nil"/>
                <w:left w:val="nil"/>
                <w:bottom w:val="nil"/>
                <w:right w:val="nil"/>
                <w:between w:val="nil"/>
              </w:pBdr>
              <w:spacing w:line="360" w:lineRule="auto"/>
              <w:jc w:val="both"/>
              <w:rPr>
                <w:rFonts w:ascii="Calibri" w:eastAsia="Calibri" w:hAnsi="Calibri" w:cs="Calibri"/>
                <w:color w:val="000000"/>
                <w:sz w:val="20"/>
                <w:szCs w:val="20"/>
              </w:rPr>
            </w:pPr>
            <w:r>
              <w:rPr>
                <w:rFonts w:ascii="Calibri" w:eastAsia="Calibri" w:hAnsi="Calibri" w:cs="Calibri"/>
                <w:b/>
                <w:color w:val="FFFFFF"/>
                <w:sz w:val="20"/>
                <w:szCs w:val="20"/>
              </w:rPr>
              <w:t>Category</w:t>
            </w:r>
          </w:p>
        </w:tc>
        <w:tc>
          <w:tcPr>
            <w:tcW w:w="3986" w:type="dxa"/>
            <w:tcBorders>
              <w:top w:val="single" w:sz="8" w:space="0" w:color="FFFFFF"/>
              <w:left w:val="single" w:sz="8" w:space="0" w:color="FFFFFF"/>
              <w:bottom w:val="single" w:sz="24" w:space="0" w:color="FFFFFF"/>
              <w:right w:val="single" w:sz="8" w:space="0" w:color="FFFFFF"/>
            </w:tcBorders>
            <w:shd w:val="clear" w:color="auto" w:fill="4472C4"/>
            <w:tcMar>
              <w:top w:w="38" w:type="dxa"/>
              <w:left w:w="77" w:type="dxa"/>
              <w:bottom w:w="38" w:type="dxa"/>
              <w:right w:w="77" w:type="dxa"/>
            </w:tcMar>
          </w:tcPr>
          <w:p w14:paraId="0A63A2CE" w14:textId="77777777" w:rsidR="005938F9" w:rsidRDefault="00DA42B2">
            <w:pPr>
              <w:pBdr>
                <w:top w:val="nil"/>
                <w:left w:val="nil"/>
                <w:bottom w:val="nil"/>
                <w:right w:val="nil"/>
                <w:between w:val="nil"/>
              </w:pBdr>
              <w:spacing w:line="360" w:lineRule="auto"/>
              <w:jc w:val="both"/>
              <w:rPr>
                <w:rFonts w:ascii="Calibri" w:eastAsia="Calibri" w:hAnsi="Calibri" w:cs="Calibri"/>
                <w:color w:val="000000"/>
                <w:sz w:val="20"/>
                <w:szCs w:val="20"/>
              </w:rPr>
            </w:pPr>
            <w:r>
              <w:rPr>
                <w:rFonts w:ascii="Calibri" w:eastAsia="Calibri" w:hAnsi="Calibri" w:cs="Calibri"/>
                <w:b/>
                <w:color w:val="FFFFFF"/>
                <w:sz w:val="20"/>
                <w:szCs w:val="20"/>
              </w:rPr>
              <w:t>Substantially Contributing variables</w:t>
            </w:r>
          </w:p>
        </w:tc>
      </w:tr>
      <w:tr w:rsidR="005938F9" w14:paraId="1DFD6C4E" w14:textId="77777777">
        <w:trPr>
          <w:trHeight w:val="253"/>
        </w:trPr>
        <w:tc>
          <w:tcPr>
            <w:tcW w:w="9079" w:type="dxa"/>
            <w:gridSpan w:val="3"/>
            <w:tcBorders>
              <w:top w:val="single" w:sz="24" w:space="0" w:color="FFFFFF"/>
              <w:left w:val="single" w:sz="8" w:space="0" w:color="FFFFFF"/>
              <w:bottom w:val="single" w:sz="8" w:space="0" w:color="FFFFFF"/>
              <w:right w:val="single" w:sz="8" w:space="0" w:color="FFFFFF"/>
            </w:tcBorders>
            <w:shd w:val="clear" w:color="auto" w:fill="002060"/>
            <w:tcMar>
              <w:top w:w="38" w:type="dxa"/>
              <w:left w:w="77" w:type="dxa"/>
              <w:bottom w:w="38" w:type="dxa"/>
              <w:right w:w="77" w:type="dxa"/>
            </w:tcMar>
          </w:tcPr>
          <w:p w14:paraId="0836162D" w14:textId="77777777" w:rsidR="005938F9" w:rsidRDefault="00DA42B2">
            <w:pPr>
              <w:pBdr>
                <w:top w:val="nil"/>
                <w:left w:val="nil"/>
                <w:bottom w:val="nil"/>
                <w:right w:val="nil"/>
                <w:between w:val="nil"/>
              </w:pBdr>
              <w:spacing w:line="360" w:lineRule="auto"/>
              <w:jc w:val="both"/>
              <w:rPr>
                <w:rFonts w:ascii="Calibri" w:eastAsia="Calibri" w:hAnsi="Calibri" w:cs="Calibri"/>
                <w:color w:val="000000"/>
                <w:sz w:val="20"/>
                <w:szCs w:val="20"/>
              </w:rPr>
            </w:pPr>
            <w:r>
              <w:rPr>
                <w:rFonts w:ascii="Calibri" w:eastAsia="Calibri" w:hAnsi="Calibri" w:cs="Calibri"/>
                <w:color w:val="FFFFFF"/>
                <w:sz w:val="20"/>
                <w:szCs w:val="20"/>
              </w:rPr>
              <w:t>Clinical Characteristics</w:t>
            </w:r>
          </w:p>
        </w:tc>
      </w:tr>
      <w:tr w:rsidR="005938F9" w14:paraId="0892F49F" w14:textId="77777777">
        <w:trPr>
          <w:trHeight w:val="253"/>
        </w:trPr>
        <w:tc>
          <w:tcPr>
            <w:tcW w:w="1975" w:type="dxa"/>
            <w:tcBorders>
              <w:top w:val="single" w:sz="8" w:space="0" w:color="FFFFFF"/>
              <w:left w:val="single" w:sz="8" w:space="0" w:color="FFFFFF"/>
              <w:bottom w:val="single" w:sz="8" w:space="0" w:color="FFFFFF"/>
              <w:right w:val="single" w:sz="8" w:space="0" w:color="FFFFFF"/>
            </w:tcBorders>
            <w:shd w:val="clear" w:color="auto" w:fill="E9EBF5"/>
            <w:tcMar>
              <w:top w:w="38" w:type="dxa"/>
              <w:left w:w="77" w:type="dxa"/>
              <w:bottom w:w="38" w:type="dxa"/>
              <w:right w:w="77" w:type="dxa"/>
            </w:tcMar>
          </w:tcPr>
          <w:p w14:paraId="1E30A968" w14:textId="77777777" w:rsidR="005938F9" w:rsidRDefault="00DA42B2">
            <w:pPr>
              <w:pBdr>
                <w:top w:val="nil"/>
                <w:left w:val="nil"/>
                <w:bottom w:val="nil"/>
                <w:right w:val="nil"/>
                <w:between w:val="nil"/>
              </w:pBdr>
              <w:spacing w:line="360" w:lineRule="auto"/>
              <w:jc w:val="both"/>
              <w:rPr>
                <w:rFonts w:ascii="Calibri" w:eastAsia="Calibri" w:hAnsi="Calibri" w:cs="Calibri"/>
                <w:color w:val="000000"/>
                <w:sz w:val="20"/>
                <w:szCs w:val="20"/>
              </w:rPr>
            </w:pPr>
            <w:r>
              <w:rPr>
                <w:rFonts w:ascii="Calibri" w:eastAsia="Calibri" w:hAnsi="Calibri" w:cs="Calibri"/>
                <w:color w:val="000000"/>
                <w:sz w:val="20"/>
                <w:szCs w:val="20"/>
              </w:rPr>
              <w:t>12.44%</w:t>
            </w:r>
          </w:p>
        </w:tc>
        <w:tc>
          <w:tcPr>
            <w:tcW w:w="3118" w:type="dxa"/>
            <w:tcBorders>
              <w:top w:val="single" w:sz="8" w:space="0" w:color="FFFFFF"/>
              <w:left w:val="single" w:sz="8" w:space="0" w:color="FFFFFF"/>
              <w:bottom w:val="single" w:sz="8" w:space="0" w:color="FFFFFF"/>
              <w:right w:val="single" w:sz="8" w:space="0" w:color="FFFFFF"/>
            </w:tcBorders>
            <w:shd w:val="clear" w:color="auto" w:fill="E9EBF5"/>
            <w:tcMar>
              <w:top w:w="38" w:type="dxa"/>
              <w:left w:w="77" w:type="dxa"/>
              <w:bottom w:w="38" w:type="dxa"/>
              <w:right w:w="77" w:type="dxa"/>
            </w:tcMar>
          </w:tcPr>
          <w:p w14:paraId="4BDFAFAE" w14:textId="77777777" w:rsidR="005938F9" w:rsidRDefault="00DA42B2">
            <w:pPr>
              <w:pBdr>
                <w:top w:val="nil"/>
                <w:left w:val="nil"/>
                <w:bottom w:val="nil"/>
                <w:right w:val="nil"/>
                <w:between w:val="nil"/>
              </w:pBdr>
              <w:spacing w:line="360" w:lineRule="auto"/>
              <w:jc w:val="both"/>
              <w:rPr>
                <w:rFonts w:ascii="Calibri" w:eastAsia="Calibri" w:hAnsi="Calibri" w:cs="Calibri"/>
                <w:color w:val="000000"/>
                <w:sz w:val="20"/>
                <w:szCs w:val="20"/>
              </w:rPr>
            </w:pPr>
            <w:r>
              <w:rPr>
                <w:rFonts w:ascii="Calibri" w:eastAsia="Calibri" w:hAnsi="Calibri" w:cs="Calibri"/>
                <w:color w:val="000000"/>
                <w:sz w:val="20"/>
                <w:szCs w:val="20"/>
              </w:rPr>
              <w:t>Liver Function</w:t>
            </w:r>
          </w:p>
        </w:tc>
        <w:tc>
          <w:tcPr>
            <w:tcW w:w="3986" w:type="dxa"/>
            <w:tcBorders>
              <w:top w:val="single" w:sz="8" w:space="0" w:color="FFFFFF"/>
              <w:left w:val="single" w:sz="8" w:space="0" w:color="FFFFFF"/>
              <w:bottom w:val="single" w:sz="8" w:space="0" w:color="FFFFFF"/>
              <w:right w:val="single" w:sz="8" w:space="0" w:color="FFFFFF"/>
            </w:tcBorders>
            <w:shd w:val="clear" w:color="auto" w:fill="E9EBF5"/>
            <w:tcMar>
              <w:top w:w="38" w:type="dxa"/>
              <w:left w:w="77" w:type="dxa"/>
              <w:bottom w:w="38" w:type="dxa"/>
              <w:right w:w="77" w:type="dxa"/>
            </w:tcMar>
          </w:tcPr>
          <w:p w14:paraId="5F638931" w14:textId="77777777" w:rsidR="005938F9" w:rsidRDefault="00DA42B2">
            <w:pPr>
              <w:pBdr>
                <w:top w:val="nil"/>
                <w:left w:val="nil"/>
                <w:bottom w:val="nil"/>
                <w:right w:val="nil"/>
                <w:between w:val="nil"/>
              </w:pBdr>
              <w:spacing w:line="360" w:lineRule="auto"/>
              <w:jc w:val="both"/>
              <w:rPr>
                <w:rFonts w:ascii="Calibri" w:eastAsia="Calibri" w:hAnsi="Calibri" w:cs="Calibri"/>
                <w:color w:val="000000"/>
                <w:sz w:val="20"/>
                <w:szCs w:val="20"/>
              </w:rPr>
            </w:pPr>
            <w:r>
              <w:rPr>
                <w:rFonts w:ascii="Calibri" w:eastAsia="Calibri" w:hAnsi="Calibri" w:cs="Calibri"/>
                <w:color w:val="000000"/>
                <w:sz w:val="20"/>
                <w:szCs w:val="20"/>
              </w:rPr>
              <w:t>Gender</w:t>
            </w:r>
            <w:r>
              <w:rPr>
                <w:rFonts w:ascii="Calibri" w:eastAsia="Calibri" w:hAnsi="Calibri" w:cs="Calibri"/>
                <w:color w:val="000000"/>
                <w:sz w:val="20"/>
                <w:szCs w:val="20"/>
                <w:vertAlign w:val="superscript"/>
              </w:rPr>
              <w:t>-</w:t>
            </w:r>
            <w:r>
              <w:rPr>
                <w:rFonts w:ascii="Calibri" w:eastAsia="Calibri" w:hAnsi="Calibri" w:cs="Calibri"/>
                <w:color w:val="000000"/>
                <w:sz w:val="20"/>
                <w:szCs w:val="20"/>
              </w:rPr>
              <w:t>, Bilirubin</w:t>
            </w:r>
            <w:r>
              <w:rPr>
                <w:rFonts w:ascii="Calibri" w:eastAsia="Calibri" w:hAnsi="Calibri" w:cs="Calibri"/>
                <w:color w:val="000000"/>
                <w:sz w:val="20"/>
                <w:szCs w:val="20"/>
                <w:vertAlign w:val="superscript"/>
              </w:rPr>
              <w:t>+</w:t>
            </w:r>
            <w:r>
              <w:rPr>
                <w:rFonts w:ascii="Calibri" w:eastAsia="Calibri" w:hAnsi="Calibri" w:cs="Calibri"/>
                <w:color w:val="000000"/>
                <w:sz w:val="20"/>
                <w:szCs w:val="20"/>
              </w:rPr>
              <w:t>, ALT</w:t>
            </w:r>
            <w:r>
              <w:rPr>
                <w:rFonts w:ascii="Calibri" w:eastAsia="Calibri" w:hAnsi="Calibri" w:cs="Calibri"/>
                <w:color w:val="000000"/>
                <w:sz w:val="20"/>
                <w:szCs w:val="20"/>
                <w:vertAlign w:val="superscript"/>
              </w:rPr>
              <w:t>+</w:t>
            </w:r>
            <w:r>
              <w:rPr>
                <w:rFonts w:ascii="Calibri" w:eastAsia="Calibri" w:hAnsi="Calibri" w:cs="Calibri"/>
                <w:color w:val="000000"/>
                <w:sz w:val="20"/>
                <w:szCs w:val="20"/>
              </w:rPr>
              <w:t>, AST</w:t>
            </w:r>
            <w:r>
              <w:rPr>
                <w:rFonts w:ascii="Calibri" w:eastAsia="Calibri" w:hAnsi="Calibri" w:cs="Calibri"/>
                <w:color w:val="000000"/>
                <w:sz w:val="20"/>
                <w:szCs w:val="20"/>
                <w:vertAlign w:val="superscript"/>
              </w:rPr>
              <w:t>+</w:t>
            </w:r>
          </w:p>
        </w:tc>
      </w:tr>
      <w:tr w:rsidR="005938F9" w14:paraId="1514EFA1" w14:textId="77777777">
        <w:trPr>
          <w:trHeight w:val="253"/>
        </w:trPr>
        <w:tc>
          <w:tcPr>
            <w:tcW w:w="1975" w:type="dxa"/>
            <w:tcBorders>
              <w:top w:val="single" w:sz="8" w:space="0" w:color="FFFFFF"/>
              <w:left w:val="single" w:sz="8" w:space="0" w:color="FFFFFF"/>
              <w:bottom w:val="single" w:sz="8" w:space="0" w:color="FFFFFF"/>
              <w:right w:val="single" w:sz="8" w:space="0" w:color="FFFFFF"/>
            </w:tcBorders>
            <w:shd w:val="clear" w:color="auto" w:fill="CFD5EA"/>
            <w:tcMar>
              <w:top w:w="38" w:type="dxa"/>
              <w:left w:w="77" w:type="dxa"/>
              <w:bottom w:w="38" w:type="dxa"/>
              <w:right w:w="77" w:type="dxa"/>
            </w:tcMar>
          </w:tcPr>
          <w:p w14:paraId="08BF26BF" w14:textId="77777777" w:rsidR="005938F9" w:rsidRDefault="00DA42B2">
            <w:pPr>
              <w:pBdr>
                <w:top w:val="nil"/>
                <w:left w:val="nil"/>
                <w:bottom w:val="nil"/>
                <w:right w:val="nil"/>
                <w:between w:val="nil"/>
              </w:pBdr>
              <w:spacing w:line="360" w:lineRule="auto"/>
              <w:jc w:val="both"/>
              <w:rPr>
                <w:rFonts w:ascii="Calibri" w:eastAsia="Calibri" w:hAnsi="Calibri" w:cs="Calibri"/>
                <w:color w:val="000000"/>
                <w:sz w:val="20"/>
                <w:szCs w:val="20"/>
              </w:rPr>
            </w:pPr>
            <w:r>
              <w:rPr>
                <w:rFonts w:ascii="Calibri" w:eastAsia="Calibri" w:hAnsi="Calibri" w:cs="Calibri"/>
                <w:color w:val="000000"/>
                <w:sz w:val="20"/>
                <w:szCs w:val="20"/>
              </w:rPr>
              <w:t>5.31%</w:t>
            </w:r>
          </w:p>
        </w:tc>
        <w:tc>
          <w:tcPr>
            <w:tcW w:w="3118" w:type="dxa"/>
            <w:tcBorders>
              <w:top w:val="single" w:sz="8" w:space="0" w:color="FFFFFF"/>
              <w:left w:val="single" w:sz="8" w:space="0" w:color="FFFFFF"/>
              <w:bottom w:val="single" w:sz="8" w:space="0" w:color="FFFFFF"/>
              <w:right w:val="single" w:sz="8" w:space="0" w:color="FFFFFF"/>
            </w:tcBorders>
            <w:shd w:val="clear" w:color="auto" w:fill="CFD5EA"/>
            <w:tcMar>
              <w:top w:w="38" w:type="dxa"/>
              <w:left w:w="77" w:type="dxa"/>
              <w:bottom w:w="38" w:type="dxa"/>
              <w:right w:w="77" w:type="dxa"/>
            </w:tcMar>
          </w:tcPr>
          <w:p w14:paraId="283E1C98" w14:textId="77777777" w:rsidR="005938F9" w:rsidRDefault="00DA42B2">
            <w:pPr>
              <w:pBdr>
                <w:top w:val="nil"/>
                <w:left w:val="nil"/>
                <w:bottom w:val="nil"/>
                <w:right w:val="nil"/>
                <w:between w:val="nil"/>
              </w:pBdr>
              <w:spacing w:line="360" w:lineRule="auto"/>
              <w:jc w:val="both"/>
              <w:rPr>
                <w:rFonts w:ascii="Calibri" w:eastAsia="Calibri" w:hAnsi="Calibri" w:cs="Calibri"/>
                <w:color w:val="000000"/>
                <w:sz w:val="20"/>
                <w:szCs w:val="20"/>
              </w:rPr>
            </w:pPr>
            <w:r>
              <w:rPr>
                <w:rFonts w:ascii="Calibri" w:eastAsia="Calibri" w:hAnsi="Calibri" w:cs="Calibri"/>
                <w:color w:val="000000"/>
                <w:sz w:val="20"/>
                <w:szCs w:val="20"/>
              </w:rPr>
              <w:t>Ascites</w:t>
            </w:r>
          </w:p>
        </w:tc>
        <w:tc>
          <w:tcPr>
            <w:tcW w:w="3986" w:type="dxa"/>
            <w:tcBorders>
              <w:top w:val="single" w:sz="8" w:space="0" w:color="FFFFFF"/>
              <w:left w:val="single" w:sz="8" w:space="0" w:color="FFFFFF"/>
              <w:bottom w:val="single" w:sz="8" w:space="0" w:color="FFFFFF"/>
              <w:right w:val="single" w:sz="8" w:space="0" w:color="FFFFFF"/>
            </w:tcBorders>
            <w:shd w:val="clear" w:color="auto" w:fill="CFD5EA"/>
            <w:tcMar>
              <w:top w:w="38" w:type="dxa"/>
              <w:left w:w="77" w:type="dxa"/>
              <w:bottom w:w="38" w:type="dxa"/>
              <w:right w:w="77" w:type="dxa"/>
            </w:tcMar>
          </w:tcPr>
          <w:p w14:paraId="71DBB753" w14:textId="77777777" w:rsidR="005938F9" w:rsidRDefault="00DA42B2">
            <w:pPr>
              <w:pBdr>
                <w:top w:val="nil"/>
                <w:left w:val="nil"/>
                <w:bottom w:val="nil"/>
                <w:right w:val="nil"/>
                <w:between w:val="nil"/>
              </w:pBdr>
              <w:spacing w:line="360" w:lineRule="auto"/>
              <w:jc w:val="both"/>
              <w:rPr>
                <w:rFonts w:ascii="Calibri" w:eastAsia="Calibri" w:hAnsi="Calibri" w:cs="Calibri"/>
                <w:color w:val="000000"/>
                <w:sz w:val="20"/>
                <w:szCs w:val="20"/>
              </w:rPr>
            </w:pPr>
            <w:r>
              <w:rPr>
                <w:rFonts w:ascii="Calibri" w:eastAsia="Calibri" w:hAnsi="Calibri" w:cs="Calibri"/>
                <w:color w:val="000000"/>
                <w:sz w:val="20"/>
                <w:szCs w:val="20"/>
              </w:rPr>
              <w:t>Ascites</w:t>
            </w:r>
            <w:r>
              <w:rPr>
                <w:rFonts w:ascii="Calibri" w:eastAsia="Calibri" w:hAnsi="Calibri" w:cs="Calibri"/>
                <w:color w:val="000000"/>
                <w:sz w:val="20"/>
                <w:szCs w:val="20"/>
                <w:vertAlign w:val="superscript"/>
              </w:rPr>
              <w:t>-</w:t>
            </w:r>
            <w:r>
              <w:rPr>
                <w:rFonts w:ascii="Calibri" w:eastAsia="Calibri" w:hAnsi="Calibri" w:cs="Calibri"/>
                <w:color w:val="000000"/>
                <w:sz w:val="20"/>
                <w:szCs w:val="20"/>
              </w:rPr>
              <w:t>, Haemoglobin</w:t>
            </w:r>
            <w:r>
              <w:rPr>
                <w:rFonts w:ascii="Calibri" w:eastAsia="Calibri" w:hAnsi="Calibri" w:cs="Calibri"/>
                <w:color w:val="000000"/>
                <w:sz w:val="20"/>
                <w:szCs w:val="20"/>
                <w:vertAlign w:val="superscript"/>
              </w:rPr>
              <w:t>+</w:t>
            </w:r>
          </w:p>
        </w:tc>
      </w:tr>
      <w:tr w:rsidR="005938F9" w14:paraId="5BCA0506" w14:textId="77777777">
        <w:trPr>
          <w:trHeight w:val="253"/>
        </w:trPr>
        <w:tc>
          <w:tcPr>
            <w:tcW w:w="1975" w:type="dxa"/>
            <w:tcBorders>
              <w:top w:val="single" w:sz="8" w:space="0" w:color="FFFFFF"/>
              <w:left w:val="single" w:sz="8" w:space="0" w:color="FFFFFF"/>
              <w:bottom w:val="single" w:sz="8" w:space="0" w:color="FFFFFF"/>
              <w:right w:val="single" w:sz="8" w:space="0" w:color="FFFFFF"/>
            </w:tcBorders>
            <w:shd w:val="clear" w:color="auto" w:fill="E9EBF5"/>
            <w:tcMar>
              <w:top w:w="38" w:type="dxa"/>
              <w:left w:w="77" w:type="dxa"/>
              <w:bottom w:w="38" w:type="dxa"/>
              <w:right w:w="77" w:type="dxa"/>
            </w:tcMar>
          </w:tcPr>
          <w:p w14:paraId="5F39AC5B" w14:textId="77777777" w:rsidR="005938F9" w:rsidRDefault="00DA42B2">
            <w:pPr>
              <w:pBdr>
                <w:top w:val="nil"/>
                <w:left w:val="nil"/>
                <w:bottom w:val="nil"/>
                <w:right w:val="nil"/>
                <w:between w:val="nil"/>
              </w:pBdr>
              <w:spacing w:line="360" w:lineRule="auto"/>
              <w:jc w:val="both"/>
              <w:rPr>
                <w:rFonts w:ascii="Calibri" w:eastAsia="Calibri" w:hAnsi="Calibri" w:cs="Calibri"/>
                <w:color w:val="000000"/>
                <w:sz w:val="20"/>
                <w:szCs w:val="20"/>
              </w:rPr>
            </w:pPr>
            <w:r>
              <w:rPr>
                <w:rFonts w:ascii="Calibri" w:eastAsia="Calibri" w:hAnsi="Calibri" w:cs="Calibri"/>
                <w:color w:val="000000"/>
                <w:sz w:val="20"/>
                <w:szCs w:val="20"/>
              </w:rPr>
              <w:t>6.29%</w:t>
            </w:r>
          </w:p>
        </w:tc>
        <w:tc>
          <w:tcPr>
            <w:tcW w:w="3118" w:type="dxa"/>
            <w:tcBorders>
              <w:top w:val="single" w:sz="8" w:space="0" w:color="FFFFFF"/>
              <w:left w:val="single" w:sz="8" w:space="0" w:color="FFFFFF"/>
              <w:bottom w:val="single" w:sz="8" w:space="0" w:color="FFFFFF"/>
              <w:right w:val="single" w:sz="8" w:space="0" w:color="FFFFFF"/>
            </w:tcBorders>
            <w:shd w:val="clear" w:color="auto" w:fill="E9EBF5"/>
            <w:tcMar>
              <w:top w:w="38" w:type="dxa"/>
              <w:left w:w="77" w:type="dxa"/>
              <w:bottom w:w="38" w:type="dxa"/>
              <w:right w:w="77" w:type="dxa"/>
            </w:tcMar>
          </w:tcPr>
          <w:p w14:paraId="42961A17" w14:textId="77777777" w:rsidR="005938F9" w:rsidRDefault="00DA42B2">
            <w:pPr>
              <w:pBdr>
                <w:top w:val="nil"/>
                <w:left w:val="nil"/>
                <w:bottom w:val="nil"/>
                <w:right w:val="nil"/>
                <w:between w:val="nil"/>
              </w:pBdr>
              <w:spacing w:line="360" w:lineRule="auto"/>
              <w:jc w:val="both"/>
              <w:rPr>
                <w:rFonts w:ascii="Calibri" w:eastAsia="Calibri" w:hAnsi="Calibri" w:cs="Calibri"/>
                <w:color w:val="000000"/>
                <w:sz w:val="20"/>
                <w:szCs w:val="20"/>
              </w:rPr>
            </w:pPr>
            <w:r>
              <w:rPr>
                <w:rFonts w:ascii="Calibri" w:eastAsia="Calibri" w:hAnsi="Calibri" w:cs="Calibri"/>
                <w:color w:val="000000"/>
                <w:sz w:val="20"/>
                <w:szCs w:val="20"/>
              </w:rPr>
              <w:t>Patient Characteristics</w:t>
            </w:r>
          </w:p>
        </w:tc>
        <w:tc>
          <w:tcPr>
            <w:tcW w:w="3986" w:type="dxa"/>
            <w:tcBorders>
              <w:top w:val="single" w:sz="8" w:space="0" w:color="FFFFFF"/>
              <w:left w:val="single" w:sz="8" w:space="0" w:color="FFFFFF"/>
              <w:bottom w:val="single" w:sz="8" w:space="0" w:color="FFFFFF"/>
              <w:right w:val="single" w:sz="8" w:space="0" w:color="FFFFFF"/>
            </w:tcBorders>
            <w:shd w:val="clear" w:color="auto" w:fill="E9EBF5"/>
            <w:tcMar>
              <w:top w:w="38" w:type="dxa"/>
              <w:left w:w="77" w:type="dxa"/>
              <w:bottom w:w="38" w:type="dxa"/>
              <w:right w:w="77" w:type="dxa"/>
            </w:tcMar>
          </w:tcPr>
          <w:p w14:paraId="1373C7F0" w14:textId="77777777" w:rsidR="005938F9" w:rsidRDefault="00DA42B2">
            <w:pPr>
              <w:pBdr>
                <w:top w:val="nil"/>
                <w:left w:val="nil"/>
                <w:bottom w:val="nil"/>
                <w:right w:val="nil"/>
                <w:between w:val="nil"/>
              </w:pBdr>
              <w:spacing w:line="360" w:lineRule="auto"/>
              <w:jc w:val="both"/>
              <w:rPr>
                <w:rFonts w:ascii="Calibri" w:eastAsia="Calibri" w:hAnsi="Calibri" w:cs="Calibri"/>
                <w:color w:val="000000"/>
                <w:sz w:val="20"/>
                <w:szCs w:val="20"/>
              </w:rPr>
            </w:pPr>
            <w:r>
              <w:rPr>
                <w:rFonts w:ascii="Calibri" w:eastAsia="Calibri" w:hAnsi="Calibri" w:cs="Calibri"/>
                <w:color w:val="000000"/>
                <w:sz w:val="20"/>
                <w:szCs w:val="20"/>
              </w:rPr>
              <w:t>Age</w:t>
            </w:r>
            <w:r>
              <w:rPr>
                <w:rFonts w:ascii="Calibri" w:eastAsia="Calibri" w:hAnsi="Calibri" w:cs="Calibri"/>
                <w:color w:val="000000"/>
                <w:sz w:val="20"/>
                <w:szCs w:val="20"/>
                <w:vertAlign w:val="superscript"/>
              </w:rPr>
              <w:t>+</w:t>
            </w:r>
            <w:r>
              <w:rPr>
                <w:rFonts w:ascii="Calibri" w:eastAsia="Calibri" w:hAnsi="Calibri" w:cs="Calibri"/>
                <w:color w:val="000000"/>
                <w:sz w:val="20"/>
                <w:szCs w:val="20"/>
              </w:rPr>
              <w:t>, Aetiology</w:t>
            </w:r>
            <w:r>
              <w:rPr>
                <w:rFonts w:ascii="Calibri" w:eastAsia="Calibri" w:hAnsi="Calibri" w:cs="Calibri"/>
                <w:color w:val="000000"/>
                <w:sz w:val="20"/>
                <w:szCs w:val="20"/>
                <w:vertAlign w:val="superscript"/>
              </w:rPr>
              <w:t>+</w:t>
            </w:r>
            <w:r>
              <w:rPr>
                <w:rFonts w:ascii="Calibri" w:eastAsia="Calibri" w:hAnsi="Calibri" w:cs="Calibri"/>
                <w:color w:val="000000"/>
                <w:sz w:val="20"/>
                <w:szCs w:val="20"/>
              </w:rPr>
              <w:t>, Faecal IL-6</w:t>
            </w:r>
            <w:r>
              <w:rPr>
                <w:rFonts w:ascii="Calibri" w:eastAsia="Calibri" w:hAnsi="Calibri" w:cs="Calibri"/>
                <w:color w:val="000000"/>
                <w:sz w:val="20"/>
                <w:szCs w:val="20"/>
                <w:vertAlign w:val="superscript"/>
              </w:rPr>
              <w:t>-</w:t>
            </w:r>
          </w:p>
        </w:tc>
      </w:tr>
      <w:tr w:rsidR="005938F9" w14:paraId="1B1F7AF3" w14:textId="77777777">
        <w:trPr>
          <w:trHeight w:val="253"/>
        </w:trPr>
        <w:tc>
          <w:tcPr>
            <w:tcW w:w="1975" w:type="dxa"/>
            <w:tcBorders>
              <w:top w:val="single" w:sz="8" w:space="0" w:color="FFFFFF"/>
              <w:left w:val="single" w:sz="8" w:space="0" w:color="FFFFFF"/>
              <w:bottom w:val="single" w:sz="8" w:space="0" w:color="FFFFFF"/>
              <w:right w:val="single" w:sz="8" w:space="0" w:color="FFFFFF"/>
            </w:tcBorders>
            <w:shd w:val="clear" w:color="auto" w:fill="CFD5EA"/>
            <w:tcMar>
              <w:top w:w="38" w:type="dxa"/>
              <w:left w:w="77" w:type="dxa"/>
              <w:bottom w:w="38" w:type="dxa"/>
              <w:right w:w="77" w:type="dxa"/>
            </w:tcMar>
          </w:tcPr>
          <w:p w14:paraId="702F91EA" w14:textId="77777777" w:rsidR="005938F9" w:rsidRDefault="00DA42B2">
            <w:pPr>
              <w:pBdr>
                <w:top w:val="nil"/>
                <w:left w:val="nil"/>
                <w:bottom w:val="nil"/>
                <w:right w:val="nil"/>
                <w:between w:val="nil"/>
              </w:pBdr>
              <w:spacing w:line="360" w:lineRule="auto"/>
              <w:jc w:val="both"/>
              <w:rPr>
                <w:rFonts w:ascii="Calibri" w:eastAsia="Calibri" w:hAnsi="Calibri" w:cs="Calibri"/>
                <w:color w:val="000000"/>
                <w:sz w:val="20"/>
                <w:szCs w:val="20"/>
              </w:rPr>
            </w:pPr>
            <w:r>
              <w:rPr>
                <w:rFonts w:ascii="Calibri" w:eastAsia="Calibri" w:hAnsi="Calibri" w:cs="Calibri"/>
                <w:color w:val="000000"/>
                <w:sz w:val="20"/>
                <w:szCs w:val="20"/>
              </w:rPr>
              <w:t>5.49%</w:t>
            </w:r>
          </w:p>
        </w:tc>
        <w:tc>
          <w:tcPr>
            <w:tcW w:w="3118" w:type="dxa"/>
            <w:tcBorders>
              <w:top w:val="single" w:sz="8" w:space="0" w:color="FFFFFF"/>
              <w:left w:val="single" w:sz="8" w:space="0" w:color="FFFFFF"/>
              <w:bottom w:val="single" w:sz="8" w:space="0" w:color="FFFFFF"/>
              <w:right w:val="single" w:sz="8" w:space="0" w:color="FFFFFF"/>
            </w:tcBorders>
            <w:shd w:val="clear" w:color="auto" w:fill="CFD5EA"/>
            <w:tcMar>
              <w:top w:w="38" w:type="dxa"/>
              <w:left w:w="77" w:type="dxa"/>
              <w:bottom w:w="38" w:type="dxa"/>
              <w:right w:w="77" w:type="dxa"/>
            </w:tcMar>
          </w:tcPr>
          <w:p w14:paraId="6BFDBCEF" w14:textId="77777777" w:rsidR="005938F9" w:rsidRDefault="00DA42B2">
            <w:pPr>
              <w:pBdr>
                <w:top w:val="nil"/>
                <w:left w:val="nil"/>
                <w:bottom w:val="nil"/>
                <w:right w:val="nil"/>
                <w:between w:val="nil"/>
              </w:pBdr>
              <w:spacing w:line="360" w:lineRule="auto"/>
              <w:jc w:val="both"/>
              <w:rPr>
                <w:rFonts w:ascii="Calibri" w:eastAsia="Calibri" w:hAnsi="Calibri" w:cs="Calibri"/>
                <w:color w:val="000000"/>
                <w:sz w:val="20"/>
                <w:szCs w:val="20"/>
              </w:rPr>
            </w:pPr>
            <w:r>
              <w:rPr>
                <w:rFonts w:ascii="Calibri" w:eastAsia="Calibri" w:hAnsi="Calibri" w:cs="Calibri"/>
                <w:color w:val="000000"/>
                <w:sz w:val="20"/>
                <w:szCs w:val="20"/>
              </w:rPr>
              <w:t>Infection/MELD</w:t>
            </w:r>
          </w:p>
        </w:tc>
        <w:tc>
          <w:tcPr>
            <w:tcW w:w="3986" w:type="dxa"/>
            <w:tcBorders>
              <w:top w:val="single" w:sz="8" w:space="0" w:color="FFFFFF"/>
              <w:left w:val="single" w:sz="8" w:space="0" w:color="FFFFFF"/>
              <w:bottom w:val="single" w:sz="8" w:space="0" w:color="FFFFFF"/>
              <w:right w:val="single" w:sz="8" w:space="0" w:color="FFFFFF"/>
            </w:tcBorders>
            <w:shd w:val="clear" w:color="auto" w:fill="CFD5EA"/>
            <w:tcMar>
              <w:top w:w="38" w:type="dxa"/>
              <w:left w:w="77" w:type="dxa"/>
              <w:bottom w:w="38" w:type="dxa"/>
              <w:right w:w="77" w:type="dxa"/>
            </w:tcMar>
          </w:tcPr>
          <w:p w14:paraId="004611A4" w14:textId="77777777" w:rsidR="005938F9" w:rsidRDefault="00DA42B2">
            <w:pPr>
              <w:pBdr>
                <w:top w:val="nil"/>
                <w:left w:val="nil"/>
                <w:bottom w:val="nil"/>
                <w:right w:val="nil"/>
                <w:between w:val="nil"/>
              </w:pBdr>
              <w:spacing w:line="360" w:lineRule="auto"/>
              <w:jc w:val="both"/>
              <w:rPr>
                <w:rFonts w:ascii="Calibri" w:eastAsia="Calibri" w:hAnsi="Calibri" w:cs="Calibri"/>
                <w:color w:val="000000"/>
                <w:sz w:val="20"/>
                <w:szCs w:val="20"/>
              </w:rPr>
            </w:pPr>
            <w:r>
              <w:rPr>
                <w:rFonts w:ascii="Calibri" w:eastAsia="Calibri" w:hAnsi="Calibri" w:cs="Calibri"/>
                <w:color w:val="000000"/>
                <w:sz w:val="20"/>
                <w:szCs w:val="20"/>
              </w:rPr>
              <w:t>MELD</w:t>
            </w:r>
            <w:r>
              <w:rPr>
                <w:rFonts w:ascii="Calibri" w:eastAsia="Calibri" w:hAnsi="Calibri" w:cs="Calibri"/>
                <w:color w:val="000000"/>
                <w:sz w:val="20"/>
                <w:szCs w:val="20"/>
                <w:vertAlign w:val="superscript"/>
              </w:rPr>
              <w:t>-</w:t>
            </w:r>
            <w:r>
              <w:rPr>
                <w:rFonts w:ascii="Calibri" w:eastAsia="Calibri" w:hAnsi="Calibri" w:cs="Calibri"/>
                <w:color w:val="000000"/>
                <w:sz w:val="20"/>
                <w:szCs w:val="20"/>
              </w:rPr>
              <w:t>, INR</w:t>
            </w:r>
            <w:r>
              <w:rPr>
                <w:rFonts w:ascii="Calibri" w:eastAsia="Calibri" w:hAnsi="Calibri" w:cs="Calibri"/>
                <w:color w:val="000000"/>
                <w:sz w:val="20"/>
                <w:szCs w:val="20"/>
                <w:vertAlign w:val="superscript"/>
              </w:rPr>
              <w:t>-</w:t>
            </w:r>
            <w:r>
              <w:rPr>
                <w:rFonts w:ascii="Calibri" w:eastAsia="Calibri" w:hAnsi="Calibri" w:cs="Calibri"/>
                <w:color w:val="000000"/>
                <w:sz w:val="20"/>
                <w:szCs w:val="20"/>
              </w:rPr>
              <w:t>, IL-12</w:t>
            </w:r>
            <w:r>
              <w:rPr>
                <w:rFonts w:ascii="Calibri" w:eastAsia="Calibri" w:hAnsi="Calibri" w:cs="Calibri"/>
                <w:color w:val="000000"/>
                <w:sz w:val="20"/>
                <w:szCs w:val="20"/>
                <w:vertAlign w:val="superscript"/>
              </w:rPr>
              <w:t>+</w:t>
            </w:r>
            <w:r>
              <w:rPr>
                <w:rFonts w:ascii="Calibri" w:eastAsia="Calibri" w:hAnsi="Calibri" w:cs="Calibri"/>
                <w:color w:val="000000"/>
                <w:sz w:val="20"/>
                <w:szCs w:val="20"/>
              </w:rPr>
              <w:t>, Diabetes</w:t>
            </w:r>
          </w:p>
        </w:tc>
      </w:tr>
      <w:tr w:rsidR="005938F9" w14:paraId="57F51E31" w14:textId="77777777">
        <w:trPr>
          <w:trHeight w:val="253"/>
        </w:trPr>
        <w:tc>
          <w:tcPr>
            <w:tcW w:w="9079" w:type="dxa"/>
            <w:gridSpan w:val="3"/>
            <w:tcBorders>
              <w:top w:val="single" w:sz="8" w:space="0" w:color="FFFFFF"/>
              <w:left w:val="single" w:sz="8" w:space="0" w:color="FFFFFF"/>
              <w:bottom w:val="single" w:sz="8" w:space="0" w:color="FFFFFF"/>
              <w:right w:val="single" w:sz="8" w:space="0" w:color="FFFFFF"/>
            </w:tcBorders>
            <w:shd w:val="clear" w:color="auto" w:fill="002060"/>
            <w:tcMar>
              <w:top w:w="38" w:type="dxa"/>
              <w:left w:w="77" w:type="dxa"/>
              <w:bottom w:w="38" w:type="dxa"/>
              <w:right w:w="77" w:type="dxa"/>
            </w:tcMar>
          </w:tcPr>
          <w:p w14:paraId="21BC82DD" w14:textId="77777777" w:rsidR="005938F9" w:rsidRDefault="00DA42B2">
            <w:pPr>
              <w:pBdr>
                <w:top w:val="nil"/>
                <w:left w:val="nil"/>
                <w:bottom w:val="nil"/>
                <w:right w:val="nil"/>
                <w:between w:val="nil"/>
              </w:pBdr>
              <w:spacing w:line="360" w:lineRule="auto"/>
              <w:jc w:val="both"/>
              <w:rPr>
                <w:rFonts w:ascii="Calibri" w:eastAsia="Calibri" w:hAnsi="Calibri" w:cs="Calibri"/>
                <w:color w:val="000000"/>
                <w:sz w:val="20"/>
                <w:szCs w:val="20"/>
              </w:rPr>
            </w:pPr>
            <w:r>
              <w:rPr>
                <w:rFonts w:ascii="Calibri" w:eastAsia="Calibri" w:hAnsi="Calibri" w:cs="Calibri"/>
                <w:color w:val="FFFFFF"/>
                <w:sz w:val="20"/>
                <w:szCs w:val="20"/>
              </w:rPr>
              <w:t>Intestinal Barrier Function and Immunity</w:t>
            </w:r>
          </w:p>
        </w:tc>
      </w:tr>
      <w:tr w:rsidR="005938F9" w14:paraId="0790328B" w14:textId="77777777">
        <w:trPr>
          <w:trHeight w:val="253"/>
        </w:trPr>
        <w:tc>
          <w:tcPr>
            <w:tcW w:w="1975" w:type="dxa"/>
            <w:tcBorders>
              <w:top w:val="single" w:sz="8" w:space="0" w:color="FFFFFF"/>
              <w:left w:val="single" w:sz="8" w:space="0" w:color="FFFFFF"/>
              <w:bottom w:val="single" w:sz="8" w:space="0" w:color="FFFFFF"/>
              <w:right w:val="single" w:sz="8" w:space="0" w:color="FFFFFF"/>
            </w:tcBorders>
            <w:shd w:val="clear" w:color="auto" w:fill="CFD5EA"/>
            <w:tcMar>
              <w:top w:w="15" w:type="dxa"/>
              <w:left w:w="57" w:type="dxa"/>
              <w:bottom w:w="0" w:type="dxa"/>
              <w:right w:w="57" w:type="dxa"/>
            </w:tcMar>
          </w:tcPr>
          <w:p w14:paraId="719429B2" w14:textId="77777777" w:rsidR="005938F9" w:rsidRDefault="00DA42B2">
            <w:pPr>
              <w:pBdr>
                <w:top w:val="nil"/>
                <w:left w:val="nil"/>
                <w:bottom w:val="nil"/>
                <w:right w:val="nil"/>
                <w:between w:val="nil"/>
              </w:pBdr>
              <w:spacing w:line="360" w:lineRule="auto"/>
              <w:jc w:val="both"/>
              <w:rPr>
                <w:rFonts w:ascii="Calibri" w:eastAsia="Calibri" w:hAnsi="Calibri" w:cs="Calibri"/>
                <w:color w:val="000000"/>
                <w:sz w:val="20"/>
                <w:szCs w:val="20"/>
              </w:rPr>
            </w:pPr>
            <w:r>
              <w:rPr>
                <w:rFonts w:ascii="Calibri" w:eastAsia="Calibri" w:hAnsi="Calibri" w:cs="Calibri"/>
                <w:color w:val="000000"/>
                <w:sz w:val="20"/>
                <w:szCs w:val="20"/>
              </w:rPr>
              <w:t>11.06%</w:t>
            </w:r>
          </w:p>
        </w:tc>
        <w:tc>
          <w:tcPr>
            <w:tcW w:w="3118" w:type="dxa"/>
            <w:tcBorders>
              <w:top w:val="single" w:sz="8" w:space="0" w:color="FFFFFF"/>
              <w:left w:val="single" w:sz="8" w:space="0" w:color="FFFFFF"/>
              <w:bottom w:val="single" w:sz="8" w:space="0" w:color="FFFFFF"/>
              <w:right w:val="single" w:sz="8" w:space="0" w:color="FFFFFF"/>
            </w:tcBorders>
            <w:shd w:val="clear" w:color="auto" w:fill="CFD5EA"/>
            <w:tcMar>
              <w:top w:w="15" w:type="dxa"/>
              <w:left w:w="57" w:type="dxa"/>
              <w:bottom w:w="0" w:type="dxa"/>
              <w:right w:w="57" w:type="dxa"/>
            </w:tcMar>
            <w:vAlign w:val="center"/>
          </w:tcPr>
          <w:p w14:paraId="5C108115" w14:textId="77777777" w:rsidR="005938F9" w:rsidRDefault="00DA42B2">
            <w:pPr>
              <w:pBdr>
                <w:top w:val="nil"/>
                <w:left w:val="nil"/>
                <w:bottom w:val="nil"/>
                <w:right w:val="nil"/>
                <w:between w:val="nil"/>
              </w:pBdr>
              <w:spacing w:line="360" w:lineRule="auto"/>
              <w:jc w:val="both"/>
              <w:rPr>
                <w:rFonts w:ascii="Calibri" w:eastAsia="Calibri" w:hAnsi="Calibri" w:cs="Calibri"/>
                <w:color w:val="000000"/>
                <w:sz w:val="20"/>
                <w:szCs w:val="20"/>
              </w:rPr>
            </w:pPr>
            <w:r>
              <w:rPr>
                <w:rFonts w:ascii="Calibri" w:eastAsia="Calibri" w:hAnsi="Calibri" w:cs="Calibri"/>
                <w:color w:val="000000"/>
                <w:sz w:val="20"/>
                <w:szCs w:val="20"/>
              </w:rPr>
              <w:t>Faecal cytokines</w:t>
            </w:r>
          </w:p>
        </w:tc>
        <w:tc>
          <w:tcPr>
            <w:tcW w:w="3986" w:type="dxa"/>
            <w:tcBorders>
              <w:top w:val="single" w:sz="8" w:space="0" w:color="FFFFFF"/>
              <w:left w:val="single" w:sz="8" w:space="0" w:color="FFFFFF"/>
              <w:bottom w:val="single" w:sz="8" w:space="0" w:color="FFFFFF"/>
              <w:right w:val="single" w:sz="8" w:space="0" w:color="FFFFFF"/>
            </w:tcBorders>
            <w:shd w:val="clear" w:color="auto" w:fill="CFD5EA"/>
            <w:tcMar>
              <w:top w:w="15" w:type="dxa"/>
              <w:left w:w="57" w:type="dxa"/>
              <w:bottom w:w="0" w:type="dxa"/>
              <w:right w:w="57" w:type="dxa"/>
            </w:tcMar>
            <w:vAlign w:val="center"/>
          </w:tcPr>
          <w:p w14:paraId="0034E05E" w14:textId="77777777" w:rsidR="005938F9" w:rsidRDefault="00DA42B2">
            <w:pPr>
              <w:pBdr>
                <w:top w:val="nil"/>
                <w:left w:val="nil"/>
                <w:bottom w:val="nil"/>
                <w:right w:val="nil"/>
                <w:between w:val="nil"/>
              </w:pBdr>
              <w:spacing w:line="360" w:lineRule="auto"/>
              <w:jc w:val="both"/>
              <w:rPr>
                <w:rFonts w:ascii="Calibri" w:eastAsia="Calibri" w:hAnsi="Calibri" w:cs="Calibri"/>
                <w:color w:val="000000"/>
                <w:sz w:val="20"/>
                <w:szCs w:val="20"/>
              </w:rPr>
            </w:pPr>
            <w:r>
              <w:rPr>
                <w:rFonts w:ascii="Calibri" w:eastAsia="Calibri" w:hAnsi="Calibri" w:cs="Calibri"/>
                <w:color w:val="000000"/>
                <w:sz w:val="20"/>
                <w:szCs w:val="20"/>
              </w:rPr>
              <w:t>IL-17A</w:t>
            </w:r>
            <w:r>
              <w:rPr>
                <w:rFonts w:ascii="Calibri" w:eastAsia="Calibri" w:hAnsi="Calibri" w:cs="Calibri"/>
                <w:color w:val="000000"/>
                <w:sz w:val="20"/>
                <w:szCs w:val="20"/>
                <w:vertAlign w:val="superscript"/>
              </w:rPr>
              <w:t>+</w:t>
            </w:r>
            <w:r>
              <w:rPr>
                <w:rFonts w:ascii="Calibri" w:eastAsia="Calibri" w:hAnsi="Calibri" w:cs="Calibri"/>
                <w:color w:val="000000"/>
                <w:sz w:val="20"/>
                <w:szCs w:val="20"/>
              </w:rPr>
              <w:t>, IL-17E</w:t>
            </w:r>
            <w:r>
              <w:rPr>
                <w:rFonts w:ascii="Calibri" w:eastAsia="Calibri" w:hAnsi="Calibri" w:cs="Calibri"/>
                <w:color w:val="000000"/>
                <w:sz w:val="20"/>
                <w:szCs w:val="20"/>
                <w:vertAlign w:val="superscript"/>
              </w:rPr>
              <w:t>+</w:t>
            </w:r>
            <w:r>
              <w:rPr>
                <w:rFonts w:ascii="Calibri" w:eastAsia="Calibri" w:hAnsi="Calibri" w:cs="Calibri"/>
                <w:color w:val="000000"/>
                <w:sz w:val="20"/>
                <w:szCs w:val="20"/>
              </w:rPr>
              <w:t>, IL-17F</w:t>
            </w:r>
            <w:r>
              <w:rPr>
                <w:rFonts w:ascii="Calibri" w:eastAsia="Calibri" w:hAnsi="Calibri" w:cs="Calibri"/>
                <w:color w:val="000000"/>
                <w:sz w:val="20"/>
                <w:szCs w:val="20"/>
                <w:vertAlign w:val="superscript"/>
              </w:rPr>
              <w:t>+</w:t>
            </w:r>
            <w:r>
              <w:rPr>
                <w:rFonts w:ascii="Calibri" w:eastAsia="Calibri" w:hAnsi="Calibri" w:cs="Calibri"/>
                <w:color w:val="000000"/>
                <w:sz w:val="20"/>
                <w:szCs w:val="20"/>
              </w:rPr>
              <w:t xml:space="preserve">, </w:t>
            </w:r>
            <w:proofErr w:type="spellStart"/>
            <w:r>
              <w:rPr>
                <w:rFonts w:ascii="Calibri" w:eastAsia="Calibri" w:hAnsi="Calibri" w:cs="Calibri"/>
                <w:color w:val="000000"/>
                <w:sz w:val="20"/>
                <w:szCs w:val="20"/>
              </w:rPr>
              <w:t>IFNγ</w:t>
            </w:r>
            <w:proofErr w:type="spellEnd"/>
            <w:r>
              <w:rPr>
                <w:rFonts w:ascii="Calibri" w:eastAsia="Calibri" w:hAnsi="Calibri" w:cs="Calibri"/>
                <w:color w:val="000000"/>
                <w:sz w:val="20"/>
                <w:szCs w:val="20"/>
                <w:vertAlign w:val="superscript"/>
              </w:rPr>
              <w:t>+</w:t>
            </w:r>
            <w:r>
              <w:rPr>
                <w:rFonts w:ascii="Calibri" w:eastAsia="Calibri" w:hAnsi="Calibri" w:cs="Calibri"/>
                <w:color w:val="000000"/>
                <w:sz w:val="20"/>
                <w:szCs w:val="20"/>
              </w:rPr>
              <w:t>, IL-10</w:t>
            </w:r>
            <w:r>
              <w:rPr>
                <w:rFonts w:ascii="Calibri" w:eastAsia="Calibri" w:hAnsi="Calibri" w:cs="Calibri"/>
                <w:color w:val="000000"/>
                <w:sz w:val="20"/>
                <w:szCs w:val="20"/>
                <w:vertAlign w:val="superscript"/>
              </w:rPr>
              <w:t>+</w:t>
            </w:r>
            <w:r>
              <w:rPr>
                <w:rFonts w:ascii="Calibri" w:eastAsia="Calibri" w:hAnsi="Calibri" w:cs="Calibri"/>
                <w:color w:val="000000"/>
                <w:sz w:val="20"/>
                <w:szCs w:val="20"/>
              </w:rPr>
              <w:t>, TNFα</w:t>
            </w:r>
            <w:r>
              <w:rPr>
                <w:rFonts w:ascii="Calibri" w:eastAsia="Calibri" w:hAnsi="Calibri" w:cs="Calibri"/>
                <w:color w:val="000000"/>
                <w:sz w:val="20"/>
                <w:szCs w:val="20"/>
                <w:vertAlign w:val="superscript"/>
              </w:rPr>
              <w:t>+</w:t>
            </w:r>
          </w:p>
        </w:tc>
      </w:tr>
      <w:tr w:rsidR="005938F9" w14:paraId="0D8F510E" w14:textId="77777777">
        <w:trPr>
          <w:trHeight w:val="253"/>
        </w:trPr>
        <w:tc>
          <w:tcPr>
            <w:tcW w:w="1975" w:type="dxa"/>
            <w:tcBorders>
              <w:top w:val="single" w:sz="8" w:space="0" w:color="FFFFFF"/>
              <w:left w:val="single" w:sz="8" w:space="0" w:color="FFFFFF"/>
              <w:bottom w:val="single" w:sz="8" w:space="0" w:color="FFFFFF"/>
              <w:right w:val="single" w:sz="8" w:space="0" w:color="FFFFFF"/>
            </w:tcBorders>
            <w:shd w:val="clear" w:color="auto" w:fill="E9EBF5"/>
            <w:tcMar>
              <w:top w:w="15" w:type="dxa"/>
              <w:left w:w="57" w:type="dxa"/>
              <w:bottom w:w="0" w:type="dxa"/>
              <w:right w:w="57" w:type="dxa"/>
            </w:tcMar>
          </w:tcPr>
          <w:p w14:paraId="41EFC169" w14:textId="77777777" w:rsidR="005938F9" w:rsidRDefault="00DA42B2">
            <w:pPr>
              <w:pBdr>
                <w:top w:val="nil"/>
                <w:left w:val="nil"/>
                <w:bottom w:val="nil"/>
                <w:right w:val="nil"/>
                <w:between w:val="nil"/>
              </w:pBdr>
              <w:spacing w:line="360" w:lineRule="auto"/>
              <w:jc w:val="both"/>
              <w:rPr>
                <w:rFonts w:ascii="Calibri" w:eastAsia="Calibri" w:hAnsi="Calibri" w:cs="Calibri"/>
                <w:color w:val="000000"/>
                <w:sz w:val="20"/>
                <w:szCs w:val="20"/>
              </w:rPr>
            </w:pPr>
            <w:r>
              <w:rPr>
                <w:rFonts w:ascii="Calibri" w:eastAsia="Calibri" w:hAnsi="Calibri" w:cs="Calibri"/>
                <w:color w:val="000000"/>
                <w:sz w:val="20"/>
                <w:szCs w:val="20"/>
              </w:rPr>
              <w:t>8.38%</w:t>
            </w:r>
          </w:p>
        </w:tc>
        <w:tc>
          <w:tcPr>
            <w:tcW w:w="3118" w:type="dxa"/>
            <w:tcBorders>
              <w:top w:val="single" w:sz="8" w:space="0" w:color="FFFFFF"/>
              <w:left w:val="single" w:sz="8" w:space="0" w:color="FFFFFF"/>
              <w:bottom w:val="single" w:sz="8" w:space="0" w:color="FFFFFF"/>
              <w:right w:val="single" w:sz="8" w:space="0" w:color="FFFFFF"/>
            </w:tcBorders>
            <w:shd w:val="clear" w:color="auto" w:fill="E9EBF5"/>
            <w:tcMar>
              <w:top w:w="15" w:type="dxa"/>
              <w:left w:w="57" w:type="dxa"/>
              <w:bottom w:w="0" w:type="dxa"/>
              <w:right w:w="57" w:type="dxa"/>
            </w:tcMar>
            <w:vAlign w:val="center"/>
          </w:tcPr>
          <w:p w14:paraId="25DBA2DE" w14:textId="77777777" w:rsidR="005938F9" w:rsidRDefault="00DA42B2">
            <w:pPr>
              <w:pBdr>
                <w:top w:val="nil"/>
                <w:left w:val="nil"/>
                <w:bottom w:val="nil"/>
                <w:right w:val="nil"/>
                <w:between w:val="nil"/>
              </w:pBdr>
              <w:spacing w:line="360" w:lineRule="auto"/>
              <w:jc w:val="both"/>
              <w:rPr>
                <w:rFonts w:ascii="Calibri" w:eastAsia="Calibri" w:hAnsi="Calibri" w:cs="Calibri"/>
                <w:color w:val="000000"/>
                <w:sz w:val="20"/>
                <w:szCs w:val="20"/>
              </w:rPr>
            </w:pPr>
            <w:r>
              <w:rPr>
                <w:rFonts w:ascii="Calibri" w:eastAsia="Calibri" w:hAnsi="Calibri" w:cs="Calibri"/>
                <w:color w:val="000000"/>
                <w:sz w:val="20"/>
                <w:szCs w:val="20"/>
              </w:rPr>
              <w:t>Neutrophils</w:t>
            </w:r>
          </w:p>
        </w:tc>
        <w:tc>
          <w:tcPr>
            <w:tcW w:w="3986" w:type="dxa"/>
            <w:tcBorders>
              <w:top w:val="single" w:sz="8" w:space="0" w:color="FFFFFF"/>
              <w:left w:val="single" w:sz="8" w:space="0" w:color="FFFFFF"/>
              <w:bottom w:val="single" w:sz="8" w:space="0" w:color="FFFFFF"/>
              <w:right w:val="single" w:sz="8" w:space="0" w:color="FFFFFF"/>
            </w:tcBorders>
            <w:shd w:val="clear" w:color="auto" w:fill="E9EBF5"/>
            <w:tcMar>
              <w:top w:w="15" w:type="dxa"/>
              <w:left w:w="57" w:type="dxa"/>
              <w:bottom w:w="0" w:type="dxa"/>
              <w:right w:w="57" w:type="dxa"/>
            </w:tcMar>
            <w:vAlign w:val="center"/>
          </w:tcPr>
          <w:p w14:paraId="7603DF02" w14:textId="77777777" w:rsidR="005938F9" w:rsidRDefault="00DA42B2">
            <w:pPr>
              <w:pBdr>
                <w:top w:val="nil"/>
                <w:left w:val="nil"/>
                <w:bottom w:val="nil"/>
                <w:right w:val="nil"/>
                <w:between w:val="nil"/>
              </w:pBdr>
              <w:spacing w:line="360" w:lineRule="auto"/>
              <w:jc w:val="both"/>
              <w:rPr>
                <w:rFonts w:ascii="Calibri" w:eastAsia="Calibri" w:hAnsi="Calibri" w:cs="Calibri"/>
                <w:color w:val="000000"/>
                <w:sz w:val="20"/>
                <w:szCs w:val="20"/>
              </w:rPr>
            </w:pPr>
            <w:r>
              <w:rPr>
                <w:rFonts w:ascii="Calibri" w:eastAsia="Calibri" w:hAnsi="Calibri" w:cs="Calibri"/>
                <w:color w:val="000000"/>
                <w:sz w:val="20"/>
                <w:szCs w:val="20"/>
              </w:rPr>
              <w:t>Neutrophils</w:t>
            </w:r>
            <w:r>
              <w:rPr>
                <w:rFonts w:ascii="Calibri" w:eastAsia="Calibri" w:hAnsi="Calibri" w:cs="Calibri"/>
                <w:color w:val="000000"/>
                <w:sz w:val="20"/>
                <w:szCs w:val="20"/>
                <w:vertAlign w:val="superscript"/>
              </w:rPr>
              <w:t>+</w:t>
            </w:r>
            <w:r>
              <w:rPr>
                <w:rFonts w:ascii="Calibri" w:eastAsia="Calibri" w:hAnsi="Calibri" w:cs="Calibri"/>
                <w:color w:val="000000"/>
                <w:sz w:val="20"/>
                <w:szCs w:val="20"/>
              </w:rPr>
              <w:t>, NLR</w:t>
            </w:r>
            <w:r>
              <w:rPr>
                <w:rFonts w:ascii="Calibri" w:eastAsia="Calibri" w:hAnsi="Calibri" w:cs="Calibri"/>
                <w:color w:val="000000"/>
                <w:sz w:val="20"/>
                <w:szCs w:val="20"/>
                <w:vertAlign w:val="superscript"/>
              </w:rPr>
              <w:t>+</w:t>
            </w:r>
            <w:r>
              <w:rPr>
                <w:rFonts w:ascii="Calibri" w:eastAsia="Calibri" w:hAnsi="Calibri" w:cs="Calibri"/>
                <w:color w:val="000000"/>
                <w:sz w:val="20"/>
                <w:szCs w:val="20"/>
              </w:rPr>
              <w:t>, WCC</w:t>
            </w:r>
            <w:r>
              <w:rPr>
                <w:rFonts w:ascii="Calibri" w:eastAsia="Calibri" w:hAnsi="Calibri" w:cs="Calibri"/>
                <w:color w:val="000000"/>
                <w:sz w:val="20"/>
                <w:szCs w:val="20"/>
                <w:vertAlign w:val="superscript"/>
              </w:rPr>
              <w:t>+</w:t>
            </w:r>
          </w:p>
        </w:tc>
      </w:tr>
      <w:tr w:rsidR="005938F9" w14:paraId="0A4290F2" w14:textId="77777777">
        <w:trPr>
          <w:trHeight w:val="253"/>
        </w:trPr>
        <w:tc>
          <w:tcPr>
            <w:tcW w:w="1975" w:type="dxa"/>
            <w:tcBorders>
              <w:top w:val="single" w:sz="8" w:space="0" w:color="FFFFFF"/>
              <w:left w:val="single" w:sz="8" w:space="0" w:color="FFFFFF"/>
              <w:bottom w:val="single" w:sz="8" w:space="0" w:color="FFFFFF"/>
              <w:right w:val="single" w:sz="8" w:space="0" w:color="FFFFFF"/>
            </w:tcBorders>
            <w:shd w:val="clear" w:color="auto" w:fill="CFD5EA"/>
            <w:tcMar>
              <w:top w:w="15" w:type="dxa"/>
              <w:left w:w="57" w:type="dxa"/>
              <w:bottom w:w="0" w:type="dxa"/>
              <w:right w:w="57" w:type="dxa"/>
            </w:tcMar>
          </w:tcPr>
          <w:p w14:paraId="4E254D58" w14:textId="77777777" w:rsidR="005938F9" w:rsidRDefault="00DA42B2">
            <w:pPr>
              <w:pBdr>
                <w:top w:val="nil"/>
                <w:left w:val="nil"/>
                <w:bottom w:val="nil"/>
                <w:right w:val="nil"/>
                <w:between w:val="nil"/>
              </w:pBdr>
              <w:spacing w:line="360" w:lineRule="auto"/>
              <w:jc w:val="both"/>
              <w:rPr>
                <w:rFonts w:ascii="Calibri" w:eastAsia="Calibri" w:hAnsi="Calibri" w:cs="Calibri"/>
                <w:color w:val="000000"/>
                <w:sz w:val="20"/>
                <w:szCs w:val="20"/>
              </w:rPr>
            </w:pPr>
            <w:r>
              <w:rPr>
                <w:rFonts w:ascii="Calibri" w:eastAsia="Calibri" w:hAnsi="Calibri" w:cs="Calibri"/>
                <w:color w:val="000000"/>
                <w:sz w:val="20"/>
                <w:szCs w:val="20"/>
              </w:rPr>
              <w:t>5.16%</w:t>
            </w:r>
          </w:p>
        </w:tc>
        <w:tc>
          <w:tcPr>
            <w:tcW w:w="3118" w:type="dxa"/>
            <w:tcBorders>
              <w:top w:val="single" w:sz="8" w:space="0" w:color="FFFFFF"/>
              <w:left w:val="single" w:sz="8" w:space="0" w:color="FFFFFF"/>
              <w:bottom w:val="single" w:sz="8" w:space="0" w:color="FFFFFF"/>
              <w:right w:val="single" w:sz="8" w:space="0" w:color="FFFFFF"/>
            </w:tcBorders>
            <w:shd w:val="clear" w:color="auto" w:fill="CFD5EA"/>
            <w:tcMar>
              <w:top w:w="15" w:type="dxa"/>
              <w:left w:w="57" w:type="dxa"/>
              <w:bottom w:w="0" w:type="dxa"/>
              <w:right w:w="57" w:type="dxa"/>
            </w:tcMar>
            <w:vAlign w:val="center"/>
          </w:tcPr>
          <w:p w14:paraId="0814F8D9" w14:textId="77777777" w:rsidR="005938F9" w:rsidRDefault="00DA42B2">
            <w:pPr>
              <w:pBdr>
                <w:top w:val="nil"/>
                <w:left w:val="nil"/>
                <w:bottom w:val="nil"/>
                <w:right w:val="nil"/>
                <w:between w:val="nil"/>
              </w:pBdr>
              <w:spacing w:line="360" w:lineRule="auto"/>
              <w:jc w:val="both"/>
              <w:rPr>
                <w:rFonts w:ascii="Calibri" w:eastAsia="Calibri" w:hAnsi="Calibri" w:cs="Calibri"/>
                <w:color w:val="000000"/>
                <w:sz w:val="20"/>
                <w:szCs w:val="20"/>
              </w:rPr>
            </w:pPr>
            <w:r>
              <w:rPr>
                <w:rFonts w:ascii="Calibri" w:eastAsia="Calibri" w:hAnsi="Calibri" w:cs="Calibri"/>
                <w:color w:val="000000"/>
                <w:sz w:val="20"/>
                <w:szCs w:val="20"/>
              </w:rPr>
              <w:t>Faecal IL-1β &amp; D-lactate</w:t>
            </w:r>
          </w:p>
        </w:tc>
        <w:tc>
          <w:tcPr>
            <w:tcW w:w="3986" w:type="dxa"/>
            <w:tcBorders>
              <w:top w:val="single" w:sz="8" w:space="0" w:color="FFFFFF"/>
              <w:left w:val="single" w:sz="8" w:space="0" w:color="FFFFFF"/>
              <w:bottom w:val="single" w:sz="8" w:space="0" w:color="FFFFFF"/>
              <w:right w:val="single" w:sz="8" w:space="0" w:color="FFFFFF"/>
            </w:tcBorders>
            <w:shd w:val="clear" w:color="auto" w:fill="CFD5EA"/>
            <w:tcMar>
              <w:top w:w="15" w:type="dxa"/>
              <w:left w:w="57" w:type="dxa"/>
              <w:bottom w:w="0" w:type="dxa"/>
              <w:right w:w="57" w:type="dxa"/>
            </w:tcMar>
            <w:vAlign w:val="center"/>
          </w:tcPr>
          <w:p w14:paraId="279B4213" w14:textId="77777777" w:rsidR="005938F9" w:rsidRDefault="00DA42B2">
            <w:pPr>
              <w:pBdr>
                <w:top w:val="nil"/>
                <w:left w:val="nil"/>
                <w:bottom w:val="nil"/>
                <w:right w:val="nil"/>
                <w:between w:val="nil"/>
              </w:pBdr>
              <w:spacing w:line="360" w:lineRule="auto"/>
              <w:jc w:val="both"/>
              <w:rPr>
                <w:rFonts w:ascii="Calibri" w:eastAsia="Calibri" w:hAnsi="Calibri" w:cs="Calibri"/>
                <w:color w:val="000000"/>
                <w:sz w:val="20"/>
                <w:szCs w:val="20"/>
              </w:rPr>
            </w:pPr>
            <w:r>
              <w:rPr>
                <w:rFonts w:ascii="Calibri" w:eastAsia="Calibri" w:hAnsi="Calibri" w:cs="Calibri"/>
                <w:color w:val="000000"/>
                <w:sz w:val="20"/>
                <w:szCs w:val="20"/>
              </w:rPr>
              <w:t>Faecal IL-1β</w:t>
            </w:r>
            <w:r>
              <w:rPr>
                <w:rFonts w:ascii="Calibri" w:eastAsia="Calibri" w:hAnsi="Calibri" w:cs="Calibri"/>
                <w:color w:val="000000"/>
                <w:sz w:val="20"/>
                <w:szCs w:val="20"/>
                <w:vertAlign w:val="superscript"/>
              </w:rPr>
              <w:t>+</w:t>
            </w:r>
            <w:r>
              <w:rPr>
                <w:rFonts w:ascii="Calibri" w:eastAsia="Calibri" w:hAnsi="Calibri" w:cs="Calibri"/>
                <w:color w:val="000000"/>
                <w:sz w:val="20"/>
                <w:szCs w:val="20"/>
              </w:rPr>
              <w:t xml:space="preserve">, </w:t>
            </w:r>
            <w:r>
              <w:rPr>
                <w:rFonts w:ascii="Calibri" w:eastAsia="Calibri" w:hAnsi="Calibri" w:cs="Calibri"/>
                <w:i/>
                <w:color w:val="000000"/>
                <w:sz w:val="20"/>
                <w:szCs w:val="20"/>
              </w:rPr>
              <w:t>E. faecalis</w:t>
            </w:r>
            <w:r>
              <w:rPr>
                <w:rFonts w:ascii="Calibri" w:eastAsia="Calibri" w:hAnsi="Calibri" w:cs="Calibri"/>
                <w:color w:val="000000"/>
                <w:sz w:val="20"/>
                <w:szCs w:val="20"/>
                <w:vertAlign w:val="superscript"/>
              </w:rPr>
              <w:t>+</w:t>
            </w:r>
            <w:r>
              <w:rPr>
                <w:rFonts w:ascii="Calibri" w:eastAsia="Calibri" w:hAnsi="Calibri" w:cs="Calibri"/>
                <w:color w:val="000000"/>
                <w:sz w:val="20"/>
                <w:szCs w:val="20"/>
              </w:rPr>
              <w:t>, Faecal D-lactate</w:t>
            </w:r>
            <w:r>
              <w:rPr>
                <w:rFonts w:ascii="Calibri" w:eastAsia="Calibri" w:hAnsi="Calibri" w:cs="Calibri"/>
                <w:color w:val="000000"/>
                <w:sz w:val="20"/>
                <w:szCs w:val="20"/>
                <w:vertAlign w:val="superscript"/>
              </w:rPr>
              <w:t>+</w:t>
            </w:r>
          </w:p>
        </w:tc>
      </w:tr>
      <w:tr w:rsidR="005938F9" w14:paraId="7FEBA9EA" w14:textId="77777777">
        <w:trPr>
          <w:trHeight w:val="253"/>
        </w:trPr>
        <w:tc>
          <w:tcPr>
            <w:tcW w:w="1975" w:type="dxa"/>
            <w:tcBorders>
              <w:top w:val="single" w:sz="8" w:space="0" w:color="FFFFFF"/>
              <w:left w:val="single" w:sz="8" w:space="0" w:color="FFFFFF"/>
              <w:bottom w:val="single" w:sz="8" w:space="0" w:color="FFFFFF"/>
              <w:right w:val="single" w:sz="8" w:space="0" w:color="FFFFFF"/>
            </w:tcBorders>
            <w:shd w:val="clear" w:color="auto" w:fill="E9EBF5"/>
            <w:tcMar>
              <w:top w:w="15" w:type="dxa"/>
              <w:left w:w="57" w:type="dxa"/>
              <w:bottom w:w="0" w:type="dxa"/>
              <w:right w:w="57" w:type="dxa"/>
            </w:tcMar>
          </w:tcPr>
          <w:p w14:paraId="36BF56AD" w14:textId="77777777" w:rsidR="005938F9" w:rsidRDefault="00DA42B2">
            <w:pPr>
              <w:pBdr>
                <w:top w:val="nil"/>
                <w:left w:val="nil"/>
                <w:bottom w:val="nil"/>
                <w:right w:val="nil"/>
                <w:between w:val="nil"/>
              </w:pBdr>
              <w:spacing w:line="360" w:lineRule="auto"/>
              <w:jc w:val="both"/>
              <w:rPr>
                <w:rFonts w:ascii="Calibri" w:eastAsia="Calibri" w:hAnsi="Calibri" w:cs="Calibri"/>
                <w:color w:val="000000"/>
                <w:sz w:val="20"/>
                <w:szCs w:val="20"/>
              </w:rPr>
            </w:pPr>
            <w:r>
              <w:rPr>
                <w:rFonts w:ascii="Calibri" w:eastAsia="Calibri" w:hAnsi="Calibri" w:cs="Calibri"/>
                <w:color w:val="000000"/>
                <w:sz w:val="20"/>
                <w:szCs w:val="20"/>
              </w:rPr>
              <w:t>5.08%</w:t>
            </w:r>
          </w:p>
        </w:tc>
        <w:tc>
          <w:tcPr>
            <w:tcW w:w="3118" w:type="dxa"/>
            <w:tcBorders>
              <w:top w:val="single" w:sz="8" w:space="0" w:color="FFFFFF"/>
              <w:left w:val="single" w:sz="8" w:space="0" w:color="FFFFFF"/>
              <w:bottom w:val="single" w:sz="8" w:space="0" w:color="FFFFFF"/>
              <w:right w:val="single" w:sz="8" w:space="0" w:color="FFFFFF"/>
            </w:tcBorders>
            <w:shd w:val="clear" w:color="auto" w:fill="E9EBF5"/>
            <w:tcMar>
              <w:top w:w="15" w:type="dxa"/>
              <w:left w:w="57" w:type="dxa"/>
              <w:bottom w:w="0" w:type="dxa"/>
              <w:right w:w="57" w:type="dxa"/>
            </w:tcMar>
            <w:vAlign w:val="center"/>
          </w:tcPr>
          <w:p w14:paraId="656CFE9E" w14:textId="77777777" w:rsidR="005938F9" w:rsidRDefault="00DA42B2">
            <w:pPr>
              <w:pBdr>
                <w:top w:val="nil"/>
                <w:left w:val="nil"/>
                <w:bottom w:val="nil"/>
                <w:right w:val="nil"/>
                <w:between w:val="nil"/>
              </w:pBdr>
              <w:spacing w:line="360" w:lineRule="auto"/>
              <w:jc w:val="both"/>
              <w:rPr>
                <w:rFonts w:ascii="Calibri" w:eastAsia="Calibri" w:hAnsi="Calibri" w:cs="Calibri"/>
                <w:color w:val="000000"/>
                <w:sz w:val="20"/>
                <w:szCs w:val="20"/>
              </w:rPr>
            </w:pPr>
            <w:r>
              <w:rPr>
                <w:rFonts w:ascii="Calibri" w:eastAsia="Calibri" w:hAnsi="Calibri" w:cs="Calibri"/>
                <w:color w:val="000000"/>
                <w:sz w:val="20"/>
                <w:szCs w:val="20"/>
              </w:rPr>
              <w:t>Faecal FABP2 &amp; Serum Albumin</w:t>
            </w:r>
          </w:p>
        </w:tc>
        <w:tc>
          <w:tcPr>
            <w:tcW w:w="3986" w:type="dxa"/>
            <w:tcBorders>
              <w:top w:val="single" w:sz="8" w:space="0" w:color="FFFFFF"/>
              <w:left w:val="single" w:sz="8" w:space="0" w:color="FFFFFF"/>
              <w:bottom w:val="single" w:sz="8" w:space="0" w:color="FFFFFF"/>
              <w:right w:val="single" w:sz="8" w:space="0" w:color="FFFFFF"/>
            </w:tcBorders>
            <w:shd w:val="clear" w:color="auto" w:fill="E9EBF5"/>
            <w:tcMar>
              <w:top w:w="15" w:type="dxa"/>
              <w:left w:w="57" w:type="dxa"/>
              <w:bottom w:w="0" w:type="dxa"/>
              <w:right w:w="57" w:type="dxa"/>
            </w:tcMar>
            <w:vAlign w:val="center"/>
          </w:tcPr>
          <w:p w14:paraId="2170D016" w14:textId="77777777" w:rsidR="005938F9" w:rsidRDefault="00DA42B2">
            <w:pPr>
              <w:pBdr>
                <w:top w:val="nil"/>
                <w:left w:val="nil"/>
                <w:bottom w:val="nil"/>
                <w:right w:val="nil"/>
                <w:between w:val="nil"/>
              </w:pBdr>
              <w:spacing w:line="360" w:lineRule="auto"/>
              <w:jc w:val="both"/>
              <w:rPr>
                <w:rFonts w:ascii="Calibri" w:eastAsia="Calibri" w:hAnsi="Calibri" w:cs="Calibri"/>
                <w:color w:val="000000"/>
                <w:sz w:val="20"/>
                <w:szCs w:val="20"/>
              </w:rPr>
            </w:pPr>
            <w:r>
              <w:rPr>
                <w:rFonts w:ascii="Calibri" w:eastAsia="Calibri" w:hAnsi="Calibri" w:cs="Calibri"/>
                <w:color w:val="000000"/>
                <w:sz w:val="20"/>
                <w:szCs w:val="20"/>
              </w:rPr>
              <w:t>Faecal IL-23</w:t>
            </w:r>
            <w:r>
              <w:rPr>
                <w:rFonts w:ascii="Calibri" w:eastAsia="Calibri" w:hAnsi="Calibri" w:cs="Calibri"/>
                <w:color w:val="000000"/>
                <w:sz w:val="20"/>
                <w:szCs w:val="20"/>
                <w:vertAlign w:val="superscript"/>
              </w:rPr>
              <w:t>+</w:t>
            </w:r>
            <w:r>
              <w:rPr>
                <w:rFonts w:ascii="Calibri" w:eastAsia="Calibri" w:hAnsi="Calibri" w:cs="Calibri"/>
                <w:color w:val="000000"/>
                <w:sz w:val="20"/>
                <w:szCs w:val="20"/>
              </w:rPr>
              <w:t>, Faecal FABP2</w:t>
            </w:r>
            <w:r>
              <w:rPr>
                <w:rFonts w:ascii="Calibri" w:eastAsia="Calibri" w:hAnsi="Calibri" w:cs="Calibri"/>
                <w:color w:val="000000"/>
                <w:sz w:val="20"/>
                <w:szCs w:val="20"/>
                <w:vertAlign w:val="superscript"/>
              </w:rPr>
              <w:t>+</w:t>
            </w:r>
            <w:r>
              <w:rPr>
                <w:rFonts w:ascii="Calibri" w:eastAsia="Calibri" w:hAnsi="Calibri" w:cs="Calibri"/>
                <w:color w:val="000000"/>
                <w:sz w:val="20"/>
                <w:szCs w:val="20"/>
              </w:rPr>
              <w:t>, Serum Albumin</w:t>
            </w:r>
            <w:r>
              <w:rPr>
                <w:rFonts w:ascii="Calibri" w:eastAsia="Calibri" w:hAnsi="Calibri" w:cs="Calibri"/>
                <w:color w:val="000000"/>
                <w:sz w:val="20"/>
                <w:szCs w:val="20"/>
                <w:vertAlign w:val="superscript"/>
              </w:rPr>
              <w:t>-</w:t>
            </w:r>
          </w:p>
        </w:tc>
      </w:tr>
      <w:tr w:rsidR="005938F9" w14:paraId="536D1AD0" w14:textId="77777777">
        <w:trPr>
          <w:trHeight w:val="253"/>
        </w:trPr>
        <w:tc>
          <w:tcPr>
            <w:tcW w:w="1975" w:type="dxa"/>
            <w:tcBorders>
              <w:top w:val="single" w:sz="8" w:space="0" w:color="FFFFFF"/>
              <w:left w:val="single" w:sz="8" w:space="0" w:color="FFFFFF"/>
              <w:bottom w:val="single" w:sz="8" w:space="0" w:color="FFFFFF"/>
              <w:right w:val="single" w:sz="8" w:space="0" w:color="FFFFFF"/>
            </w:tcBorders>
            <w:shd w:val="clear" w:color="auto" w:fill="CFD5EA"/>
            <w:tcMar>
              <w:top w:w="15" w:type="dxa"/>
              <w:left w:w="57" w:type="dxa"/>
              <w:bottom w:w="0" w:type="dxa"/>
              <w:right w:w="57" w:type="dxa"/>
            </w:tcMar>
          </w:tcPr>
          <w:p w14:paraId="0EE2729E" w14:textId="77777777" w:rsidR="005938F9" w:rsidRDefault="00DA42B2">
            <w:pPr>
              <w:pBdr>
                <w:top w:val="nil"/>
                <w:left w:val="nil"/>
                <w:bottom w:val="nil"/>
                <w:right w:val="nil"/>
                <w:between w:val="nil"/>
              </w:pBdr>
              <w:spacing w:line="360" w:lineRule="auto"/>
              <w:jc w:val="both"/>
              <w:rPr>
                <w:rFonts w:ascii="Calibri" w:eastAsia="Calibri" w:hAnsi="Calibri" w:cs="Calibri"/>
                <w:color w:val="000000"/>
                <w:sz w:val="20"/>
                <w:szCs w:val="20"/>
              </w:rPr>
            </w:pPr>
            <w:r>
              <w:rPr>
                <w:rFonts w:ascii="Calibri" w:eastAsia="Calibri" w:hAnsi="Calibri" w:cs="Calibri"/>
                <w:color w:val="000000"/>
                <w:sz w:val="20"/>
                <w:szCs w:val="20"/>
              </w:rPr>
              <w:t>4.81%</w:t>
            </w:r>
          </w:p>
        </w:tc>
        <w:tc>
          <w:tcPr>
            <w:tcW w:w="3118" w:type="dxa"/>
            <w:tcBorders>
              <w:top w:val="single" w:sz="8" w:space="0" w:color="FFFFFF"/>
              <w:left w:val="single" w:sz="8" w:space="0" w:color="FFFFFF"/>
              <w:bottom w:val="single" w:sz="8" w:space="0" w:color="FFFFFF"/>
              <w:right w:val="single" w:sz="8" w:space="0" w:color="FFFFFF"/>
            </w:tcBorders>
            <w:shd w:val="clear" w:color="auto" w:fill="CFD5EA"/>
            <w:tcMar>
              <w:top w:w="15" w:type="dxa"/>
              <w:left w:w="57" w:type="dxa"/>
              <w:bottom w:w="0" w:type="dxa"/>
              <w:right w:w="57" w:type="dxa"/>
            </w:tcMar>
            <w:vAlign w:val="center"/>
          </w:tcPr>
          <w:p w14:paraId="2053CD93" w14:textId="77777777" w:rsidR="005938F9" w:rsidRDefault="00DA42B2">
            <w:pPr>
              <w:pBdr>
                <w:top w:val="nil"/>
                <w:left w:val="nil"/>
                <w:bottom w:val="nil"/>
                <w:right w:val="nil"/>
                <w:between w:val="nil"/>
              </w:pBdr>
              <w:spacing w:line="360" w:lineRule="auto"/>
              <w:jc w:val="both"/>
              <w:rPr>
                <w:rFonts w:ascii="Calibri" w:eastAsia="Calibri" w:hAnsi="Calibri" w:cs="Calibri"/>
                <w:color w:val="000000"/>
                <w:sz w:val="20"/>
                <w:szCs w:val="20"/>
              </w:rPr>
            </w:pPr>
            <w:r>
              <w:rPr>
                <w:rFonts w:ascii="Calibri" w:eastAsia="Calibri" w:hAnsi="Calibri" w:cs="Calibri"/>
                <w:color w:val="000000"/>
                <w:sz w:val="20"/>
                <w:szCs w:val="20"/>
              </w:rPr>
              <w:t>Lymphocytes &amp; Neutrophils</w:t>
            </w:r>
          </w:p>
        </w:tc>
        <w:tc>
          <w:tcPr>
            <w:tcW w:w="3986" w:type="dxa"/>
            <w:tcBorders>
              <w:top w:val="single" w:sz="8" w:space="0" w:color="FFFFFF"/>
              <w:left w:val="single" w:sz="8" w:space="0" w:color="FFFFFF"/>
              <w:bottom w:val="single" w:sz="8" w:space="0" w:color="FFFFFF"/>
              <w:right w:val="single" w:sz="8" w:space="0" w:color="FFFFFF"/>
            </w:tcBorders>
            <w:shd w:val="clear" w:color="auto" w:fill="CFD5EA"/>
            <w:tcMar>
              <w:top w:w="15" w:type="dxa"/>
              <w:left w:w="57" w:type="dxa"/>
              <w:bottom w:w="0" w:type="dxa"/>
              <w:right w:w="57" w:type="dxa"/>
            </w:tcMar>
            <w:vAlign w:val="center"/>
          </w:tcPr>
          <w:p w14:paraId="4A024064" w14:textId="77777777" w:rsidR="005938F9" w:rsidRDefault="00DA42B2">
            <w:pPr>
              <w:pBdr>
                <w:top w:val="nil"/>
                <w:left w:val="nil"/>
                <w:bottom w:val="nil"/>
                <w:right w:val="nil"/>
                <w:between w:val="nil"/>
              </w:pBdr>
              <w:spacing w:line="360" w:lineRule="auto"/>
              <w:jc w:val="both"/>
              <w:rPr>
                <w:rFonts w:ascii="Calibri" w:eastAsia="Calibri" w:hAnsi="Calibri" w:cs="Calibri"/>
                <w:color w:val="000000"/>
                <w:sz w:val="20"/>
                <w:szCs w:val="20"/>
              </w:rPr>
            </w:pPr>
            <w:r>
              <w:rPr>
                <w:rFonts w:ascii="Calibri" w:eastAsia="Calibri" w:hAnsi="Calibri" w:cs="Calibri"/>
                <w:color w:val="000000"/>
                <w:sz w:val="20"/>
                <w:szCs w:val="20"/>
              </w:rPr>
              <w:t>Lymphocytes</w:t>
            </w:r>
            <w:r>
              <w:rPr>
                <w:rFonts w:ascii="Calibri" w:eastAsia="Calibri" w:hAnsi="Calibri" w:cs="Calibri"/>
                <w:color w:val="000000"/>
                <w:sz w:val="20"/>
                <w:szCs w:val="20"/>
                <w:vertAlign w:val="superscript"/>
              </w:rPr>
              <w:t>-</w:t>
            </w:r>
            <w:r>
              <w:rPr>
                <w:rFonts w:ascii="Calibri" w:eastAsia="Calibri" w:hAnsi="Calibri" w:cs="Calibri"/>
                <w:color w:val="000000"/>
                <w:sz w:val="20"/>
                <w:szCs w:val="20"/>
              </w:rPr>
              <w:t>, NLR</w:t>
            </w:r>
            <w:r>
              <w:rPr>
                <w:rFonts w:ascii="Calibri" w:eastAsia="Calibri" w:hAnsi="Calibri" w:cs="Calibri"/>
                <w:color w:val="000000"/>
                <w:sz w:val="20"/>
                <w:szCs w:val="20"/>
                <w:vertAlign w:val="superscript"/>
              </w:rPr>
              <w:t>+</w:t>
            </w:r>
          </w:p>
        </w:tc>
      </w:tr>
      <w:tr w:rsidR="005938F9" w14:paraId="75FB58DB" w14:textId="77777777">
        <w:trPr>
          <w:trHeight w:val="253"/>
        </w:trPr>
        <w:tc>
          <w:tcPr>
            <w:tcW w:w="9079" w:type="dxa"/>
            <w:gridSpan w:val="3"/>
            <w:tcBorders>
              <w:top w:val="single" w:sz="8" w:space="0" w:color="FFFFFF"/>
              <w:left w:val="single" w:sz="8" w:space="0" w:color="FFFFFF"/>
              <w:bottom w:val="single" w:sz="8" w:space="0" w:color="FFFFFF"/>
              <w:right w:val="single" w:sz="8" w:space="0" w:color="FFFFFF"/>
            </w:tcBorders>
            <w:shd w:val="clear" w:color="auto" w:fill="002060"/>
            <w:tcMar>
              <w:top w:w="38" w:type="dxa"/>
              <w:left w:w="77" w:type="dxa"/>
              <w:bottom w:w="38" w:type="dxa"/>
              <w:right w:w="77" w:type="dxa"/>
            </w:tcMar>
          </w:tcPr>
          <w:p w14:paraId="1BAA7947" w14:textId="77777777" w:rsidR="005938F9" w:rsidRDefault="00DA42B2">
            <w:pPr>
              <w:pBdr>
                <w:top w:val="nil"/>
                <w:left w:val="nil"/>
                <w:bottom w:val="nil"/>
                <w:right w:val="nil"/>
                <w:between w:val="nil"/>
              </w:pBdr>
              <w:spacing w:line="360" w:lineRule="auto"/>
              <w:jc w:val="both"/>
              <w:rPr>
                <w:rFonts w:ascii="Calibri" w:eastAsia="Calibri" w:hAnsi="Calibri" w:cs="Calibri"/>
                <w:color w:val="000000"/>
                <w:sz w:val="20"/>
                <w:szCs w:val="20"/>
              </w:rPr>
            </w:pPr>
            <w:r>
              <w:rPr>
                <w:rFonts w:ascii="Calibri" w:eastAsia="Calibri" w:hAnsi="Calibri" w:cs="Calibri"/>
                <w:color w:val="FFFFFF"/>
                <w:sz w:val="20"/>
                <w:szCs w:val="20"/>
              </w:rPr>
              <w:t>Ammonia and Urea Cycle</w:t>
            </w:r>
          </w:p>
        </w:tc>
      </w:tr>
      <w:tr w:rsidR="005938F9" w14:paraId="67677FCD" w14:textId="77777777">
        <w:trPr>
          <w:trHeight w:val="253"/>
        </w:trPr>
        <w:tc>
          <w:tcPr>
            <w:tcW w:w="1975" w:type="dxa"/>
            <w:tcBorders>
              <w:top w:val="single" w:sz="8" w:space="0" w:color="FFFFFF"/>
              <w:left w:val="single" w:sz="8" w:space="0" w:color="FFFFFF"/>
              <w:bottom w:val="single" w:sz="8" w:space="0" w:color="FFFFFF"/>
              <w:right w:val="single" w:sz="8" w:space="0" w:color="FFFFFF"/>
            </w:tcBorders>
            <w:shd w:val="clear" w:color="auto" w:fill="CFD5EA"/>
            <w:tcMar>
              <w:top w:w="38" w:type="dxa"/>
              <w:left w:w="77" w:type="dxa"/>
              <w:bottom w:w="38" w:type="dxa"/>
              <w:right w:w="77" w:type="dxa"/>
            </w:tcMar>
          </w:tcPr>
          <w:p w14:paraId="468CAF03" w14:textId="77777777" w:rsidR="005938F9" w:rsidRDefault="00DA42B2">
            <w:pPr>
              <w:pBdr>
                <w:top w:val="nil"/>
                <w:left w:val="nil"/>
                <w:bottom w:val="nil"/>
                <w:right w:val="nil"/>
                <w:between w:val="nil"/>
              </w:pBdr>
              <w:spacing w:line="360" w:lineRule="auto"/>
              <w:jc w:val="both"/>
              <w:rPr>
                <w:rFonts w:ascii="Calibri" w:eastAsia="Calibri" w:hAnsi="Calibri" w:cs="Calibri"/>
                <w:color w:val="000000"/>
                <w:sz w:val="20"/>
                <w:szCs w:val="20"/>
              </w:rPr>
            </w:pPr>
            <w:r>
              <w:rPr>
                <w:rFonts w:ascii="Calibri" w:eastAsia="Calibri" w:hAnsi="Calibri" w:cs="Calibri"/>
                <w:color w:val="000000"/>
                <w:sz w:val="20"/>
                <w:szCs w:val="20"/>
              </w:rPr>
              <w:t>6.63%</w:t>
            </w:r>
          </w:p>
        </w:tc>
        <w:tc>
          <w:tcPr>
            <w:tcW w:w="3118" w:type="dxa"/>
            <w:tcBorders>
              <w:top w:val="single" w:sz="8" w:space="0" w:color="FFFFFF"/>
              <w:left w:val="single" w:sz="8" w:space="0" w:color="FFFFFF"/>
              <w:bottom w:val="single" w:sz="8" w:space="0" w:color="FFFFFF"/>
              <w:right w:val="single" w:sz="8" w:space="0" w:color="FFFFFF"/>
            </w:tcBorders>
            <w:shd w:val="clear" w:color="auto" w:fill="CFD5EA"/>
            <w:tcMar>
              <w:top w:w="38" w:type="dxa"/>
              <w:left w:w="77" w:type="dxa"/>
              <w:bottom w:w="38" w:type="dxa"/>
              <w:right w:w="77" w:type="dxa"/>
            </w:tcMar>
          </w:tcPr>
          <w:p w14:paraId="1E22DDD5" w14:textId="77777777" w:rsidR="005938F9" w:rsidRDefault="00DA42B2">
            <w:pPr>
              <w:pBdr>
                <w:top w:val="nil"/>
                <w:left w:val="nil"/>
                <w:bottom w:val="nil"/>
                <w:right w:val="nil"/>
                <w:between w:val="nil"/>
              </w:pBdr>
              <w:spacing w:line="360" w:lineRule="auto"/>
              <w:jc w:val="both"/>
              <w:rPr>
                <w:rFonts w:ascii="Calibri" w:eastAsia="Calibri" w:hAnsi="Calibri" w:cs="Calibri"/>
                <w:color w:val="000000"/>
                <w:sz w:val="20"/>
                <w:szCs w:val="20"/>
              </w:rPr>
            </w:pPr>
            <w:r>
              <w:rPr>
                <w:rFonts w:ascii="Calibri" w:eastAsia="Calibri" w:hAnsi="Calibri" w:cs="Calibri"/>
                <w:color w:val="000000"/>
                <w:sz w:val="20"/>
                <w:szCs w:val="20"/>
              </w:rPr>
              <w:t>Renal function</w:t>
            </w:r>
          </w:p>
        </w:tc>
        <w:tc>
          <w:tcPr>
            <w:tcW w:w="3986" w:type="dxa"/>
            <w:tcBorders>
              <w:top w:val="single" w:sz="8" w:space="0" w:color="FFFFFF"/>
              <w:left w:val="single" w:sz="8" w:space="0" w:color="FFFFFF"/>
              <w:bottom w:val="single" w:sz="8" w:space="0" w:color="FFFFFF"/>
              <w:right w:val="single" w:sz="8" w:space="0" w:color="FFFFFF"/>
            </w:tcBorders>
            <w:shd w:val="clear" w:color="auto" w:fill="CFD5EA"/>
            <w:tcMar>
              <w:top w:w="38" w:type="dxa"/>
              <w:left w:w="77" w:type="dxa"/>
              <w:bottom w:w="38" w:type="dxa"/>
              <w:right w:w="77" w:type="dxa"/>
            </w:tcMar>
          </w:tcPr>
          <w:p w14:paraId="3AA502C1" w14:textId="77777777" w:rsidR="005938F9" w:rsidRDefault="00DA42B2">
            <w:pPr>
              <w:pBdr>
                <w:top w:val="nil"/>
                <w:left w:val="nil"/>
                <w:bottom w:val="nil"/>
                <w:right w:val="nil"/>
                <w:between w:val="nil"/>
              </w:pBdr>
              <w:spacing w:line="360" w:lineRule="auto"/>
              <w:jc w:val="both"/>
              <w:rPr>
                <w:rFonts w:ascii="Calibri" w:eastAsia="Calibri" w:hAnsi="Calibri" w:cs="Calibri"/>
                <w:color w:val="000000"/>
                <w:sz w:val="20"/>
                <w:szCs w:val="20"/>
              </w:rPr>
            </w:pPr>
            <w:r>
              <w:rPr>
                <w:rFonts w:ascii="Calibri" w:eastAsia="Calibri" w:hAnsi="Calibri" w:cs="Calibri"/>
                <w:color w:val="000000"/>
                <w:sz w:val="20"/>
                <w:szCs w:val="20"/>
              </w:rPr>
              <w:t>Creatinine</w:t>
            </w:r>
            <w:r>
              <w:rPr>
                <w:rFonts w:ascii="Calibri" w:eastAsia="Calibri" w:hAnsi="Calibri" w:cs="Calibri"/>
                <w:color w:val="000000"/>
                <w:sz w:val="20"/>
                <w:szCs w:val="20"/>
                <w:vertAlign w:val="superscript"/>
              </w:rPr>
              <w:t>+</w:t>
            </w:r>
            <w:r>
              <w:rPr>
                <w:rFonts w:ascii="Calibri" w:eastAsia="Calibri" w:hAnsi="Calibri" w:cs="Calibri"/>
                <w:color w:val="000000"/>
                <w:sz w:val="20"/>
                <w:szCs w:val="20"/>
              </w:rPr>
              <w:t>, Urea</w:t>
            </w:r>
            <w:r>
              <w:rPr>
                <w:rFonts w:ascii="Calibri" w:eastAsia="Calibri" w:hAnsi="Calibri" w:cs="Calibri"/>
                <w:color w:val="000000"/>
                <w:sz w:val="20"/>
                <w:szCs w:val="20"/>
                <w:vertAlign w:val="superscript"/>
              </w:rPr>
              <w:t>+</w:t>
            </w:r>
          </w:p>
        </w:tc>
      </w:tr>
      <w:tr w:rsidR="005938F9" w14:paraId="7B8D4229" w14:textId="77777777">
        <w:trPr>
          <w:trHeight w:val="253"/>
        </w:trPr>
        <w:tc>
          <w:tcPr>
            <w:tcW w:w="1975" w:type="dxa"/>
            <w:tcBorders>
              <w:top w:val="single" w:sz="8" w:space="0" w:color="FFFFFF"/>
              <w:left w:val="single" w:sz="8" w:space="0" w:color="FFFFFF"/>
              <w:bottom w:val="single" w:sz="8" w:space="0" w:color="FFFFFF"/>
              <w:right w:val="single" w:sz="8" w:space="0" w:color="FFFFFF"/>
            </w:tcBorders>
            <w:shd w:val="clear" w:color="auto" w:fill="E9EBF5"/>
            <w:tcMar>
              <w:top w:w="38" w:type="dxa"/>
              <w:left w:w="77" w:type="dxa"/>
              <w:bottom w:w="38" w:type="dxa"/>
              <w:right w:w="77" w:type="dxa"/>
            </w:tcMar>
          </w:tcPr>
          <w:p w14:paraId="089EC593" w14:textId="77777777" w:rsidR="005938F9" w:rsidRDefault="00DA42B2">
            <w:pPr>
              <w:pBdr>
                <w:top w:val="nil"/>
                <w:left w:val="nil"/>
                <w:bottom w:val="nil"/>
                <w:right w:val="nil"/>
                <w:between w:val="nil"/>
              </w:pBdr>
              <w:spacing w:line="360" w:lineRule="auto"/>
              <w:jc w:val="both"/>
              <w:rPr>
                <w:rFonts w:ascii="Calibri" w:eastAsia="Calibri" w:hAnsi="Calibri" w:cs="Calibri"/>
                <w:color w:val="000000"/>
                <w:sz w:val="20"/>
                <w:szCs w:val="20"/>
              </w:rPr>
            </w:pPr>
            <w:r>
              <w:rPr>
                <w:rFonts w:ascii="Calibri" w:eastAsia="Calibri" w:hAnsi="Calibri" w:cs="Calibri"/>
                <w:color w:val="000000"/>
                <w:sz w:val="20"/>
                <w:szCs w:val="20"/>
              </w:rPr>
              <w:t>4.38%</w:t>
            </w:r>
          </w:p>
        </w:tc>
        <w:tc>
          <w:tcPr>
            <w:tcW w:w="3118" w:type="dxa"/>
            <w:tcBorders>
              <w:top w:val="single" w:sz="8" w:space="0" w:color="FFFFFF"/>
              <w:left w:val="single" w:sz="8" w:space="0" w:color="FFFFFF"/>
              <w:bottom w:val="single" w:sz="8" w:space="0" w:color="FFFFFF"/>
              <w:right w:val="single" w:sz="8" w:space="0" w:color="FFFFFF"/>
            </w:tcBorders>
            <w:shd w:val="clear" w:color="auto" w:fill="E9EBF5"/>
            <w:tcMar>
              <w:top w:w="38" w:type="dxa"/>
              <w:left w:w="77" w:type="dxa"/>
              <w:bottom w:w="38" w:type="dxa"/>
              <w:right w:w="77" w:type="dxa"/>
            </w:tcMar>
          </w:tcPr>
          <w:p w14:paraId="4E0E53AC" w14:textId="77777777" w:rsidR="005938F9" w:rsidRDefault="00DA42B2">
            <w:pPr>
              <w:pBdr>
                <w:top w:val="nil"/>
                <w:left w:val="nil"/>
                <w:bottom w:val="nil"/>
                <w:right w:val="nil"/>
                <w:between w:val="nil"/>
              </w:pBdr>
              <w:spacing w:line="360" w:lineRule="auto"/>
              <w:jc w:val="both"/>
              <w:rPr>
                <w:rFonts w:ascii="Calibri" w:eastAsia="Calibri" w:hAnsi="Calibri" w:cs="Calibri"/>
                <w:color w:val="000000"/>
                <w:sz w:val="20"/>
                <w:szCs w:val="20"/>
              </w:rPr>
            </w:pPr>
            <w:r>
              <w:rPr>
                <w:rFonts w:ascii="Calibri" w:eastAsia="Calibri" w:hAnsi="Calibri" w:cs="Calibri"/>
                <w:color w:val="000000"/>
                <w:sz w:val="20"/>
                <w:szCs w:val="20"/>
              </w:rPr>
              <w:t>Ammonia Enzyme EC.2.9.1.1</w:t>
            </w:r>
          </w:p>
        </w:tc>
        <w:tc>
          <w:tcPr>
            <w:tcW w:w="3986" w:type="dxa"/>
            <w:tcBorders>
              <w:top w:val="single" w:sz="8" w:space="0" w:color="FFFFFF"/>
              <w:left w:val="single" w:sz="8" w:space="0" w:color="FFFFFF"/>
              <w:bottom w:val="single" w:sz="8" w:space="0" w:color="FFFFFF"/>
              <w:right w:val="single" w:sz="8" w:space="0" w:color="FFFFFF"/>
            </w:tcBorders>
            <w:shd w:val="clear" w:color="auto" w:fill="E9EBF5"/>
            <w:tcMar>
              <w:top w:w="38" w:type="dxa"/>
              <w:left w:w="77" w:type="dxa"/>
              <w:bottom w:w="38" w:type="dxa"/>
              <w:right w:w="77" w:type="dxa"/>
            </w:tcMar>
          </w:tcPr>
          <w:p w14:paraId="16ACBAF7" w14:textId="77777777" w:rsidR="005938F9" w:rsidRDefault="00DA42B2">
            <w:pPr>
              <w:pBdr>
                <w:top w:val="nil"/>
                <w:left w:val="nil"/>
                <w:bottom w:val="nil"/>
                <w:right w:val="nil"/>
                <w:between w:val="nil"/>
              </w:pBdr>
              <w:spacing w:line="360" w:lineRule="auto"/>
              <w:jc w:val="both"/>
              <w:rPr>
                <w:rFonts w:ascii="Calibri" w:eastAsia="Calibri" w:hAnsi="Calibri" w:cs="Calibri"/>
                <w:color w:val="000000"/>
                <w:sz w:val="20"/>
                <w:szCs w:val="20"/>
              </w:rPr>
            </w:pPr>
            <w:proofErr w:type="gramStart"/>
            <w:r>
              <w:rPr>
                <w:rFonts w:ascii="Calibri" w:eastAsia="Calibri" w:hAnsi="Calibri" w:cs="Calibri"/>
                <w:i/>
                <w:color w:val="000000"/>
                <w:sz w:val="20"/>
                <w:szCs w:val="20"/>
              </w:rPr>
              <w:t>E.coli</w:t>
            </w:r>
            <w:proofErr w:type="gramEnd"/>
            <w:r>
              <w:rPr>
                <w:rFonts w:ascii="Calibri" w:eastAsia="Calibri" w:hAnsi="Calibri" w:cs="Calibri"/>
                <w:i/>
                <w:color w:val="000000"/>
                <w:sz w:val="20"/>
                <w:szCs w:val="20"/>
              </w:rPr>
              <w:t xml:space="preserve"> </w:t>
            </w:r>
            <w:r>
              <w:rPr>
                <w:rFonts w:ascii="Calibri" w:eastAsia="Calibri" w:hAnsi="Calibri" w:cs="Calibri"/>
                <w:color w:val="000000"/>
                <w:sz w:val="20"/>
                <w:szCs w:val="20"/>
              </w:rPr>
              <w:t>Count</w:t>
            </w:r>
            <w:r>
              <w:rPr>
                <w:rFonts w:ascii="Calibri" w:eastAsia="Calibri" w:hAnsi="Calibri" w:cs="Calibri"/>
                <w:color w:val="000000"/>
                <w:sz w:val="20"/>
                <w:szCs w:val="20"/>
                <w:vertAlign w:val="superscript"/>
              </w:rPr>
              <w:t>+</w:t>
            </w:r>
            <w:r>
              <w:rPr>
                <w:rFonts w:ascii="Calibri" w:eastAsia="Calibri" w:hAnsi="Calibri" w:cs="Calibri"/>
                <w:color w:val="000000"/>
                <w:sz w:val="20"/>
                <w:szCs w:val="20"/>
              </w:rPr>
              <w:t xml:space="preserve">, </w:t>
            </w:r>
            <w:r>
              <w:rPr>
                <w:rFonts w:ascii="Calibri" w:eastAsia="Calibri" w:hAnsi="Calibri" w:cs="Calibri"/>
                <w:i/>
                <w:color w:val="000000"/>
                <w:sz w:val="20"/>
                <w:szCs w:val="20"/>
              </w:rPr>
              <w:t xml:space="preserve">E.coli </w:t>
            </w:r>
            <w:r>
              <w:rPr>
                <w:rFonts w:ascii="Calibri" w:eastAsia="Calibri" w:hAnsi="Calibri" w:cs="Calibri"/>
                <w:color w:val="000000"/>
                <w:sz w:val="20"/>
                <w:szCs w:val="20"/>
              </w:rPr>
              <w:t>Enzyme EC.2.9.1.1</w:t>
            </w:r>
            <w:r>
              <w:rPr>
                <w:rFonts w:ascii="Calibri" w:eastAsia="Calibri" w:hAnsi="Calibri" w:cs="Calibri"/>
                <w:color w:val="000000"/>
                <w:sz w:val="20"/>
                <w:szCs w:val="20"/>
                <w:vertAlign w:val="superscript"/>
              </w:rPr>
              <w:t>+</w:t>
            </w:r>
          </w:p>
        </w:tc>
      </w:tr>
      <w:tr w:rsidR="005938F9" w14:paraId="21353128" w14:textId="77777777">
        <w:trPr>
          <w:trHeight w:val="253"/>
        </w:trPr>
        <w:tc>
          <w:tcPr>
            <w:tcW w:w="1975" w:type="dxa"/>
            <w:tcBorders>
              <w:top w:val="single" w:sz="8" w:space="0" w:color="FFFFFF"/>
              <w:left w:val="single" w:sz="8" w:space="0" w:color="FFFFFF"/>
              <w:bottom w:val="single" w:sz="8" w:space="0" w:color="FFFFFF"/>
              <w:right w:val="single" w:sz="8" w:space="0" w:color="FFFFFF"/>
            </w:tcBorders>
            <w:shd w:val="clear" w:color="auto" w:fill="CFD5EA"/>
            <w:tcMar>
              <w:top w:w="38" w:type="dxa"/>
              <w:left w:w="77" w:type="dxa"/>
              <w:bottom w:w="38" w:type="dxa"/>
              <w:right w:w="77" w:type="dxa"/>
            </w:tcMar>
          </w:tcPr>
          <w:p w14:paraId="75301414" w14:textId="77777777" w:rsidR="005938F9" w:rsidRDefault="00DA42B2">
            <w:pPr>
              <w:pBdr>
                <w:top w:val="nil"/>
                <w:left w:val="nil"/>
                <w:bottom w:val="nil"/>
                <w:right w:val="nil"/>
                <w:between w:val="nil"/>
              </w:pBdr>
              <w:spacing w:line="360" w:lineRule="auto"/>
              <w:jc w:val="both"/>
              <w:rPr>
                <w:rFonts w:ascii="Calibri" w:eastAsia="Calibri" w:hAnsi="Calibri" w:cs="Calibri"/>
                <w:color w:val="000000"/>
                <w:sz w:val="20"/>
                <w:szCs w:val="20"/>
              </w:rPr>
            </w:pPr>
            <w:r>
              <w:rPr>
                <w:rFonts w:ascii="Calibri" w:eastAsia="Calibri" w:hAnsi="Calibri" w:cs="Calibri"/>
                <w:color w:val="000000"/>
                <w:sz w:val="20"/>
                <w:szCs w:val="20"/>
              </w:rPr>
              <w:t>4.15%</w:t>
            </w:r>
          </w:p>
        </w:tc>
        <w:tc>
          <w:tcPr>
            <w:tcW w:w="3118" w:type="dxa"/>
            <w:tcBorders>
              <w:top w:val="single" w:sz="8" w:space="0" w:color="FFFFFF"/>
              <w:left w:val="single" w:sz="8" w:space="0" w:color="FFFFFF"/>
              <w:bottom w:val="single" w:sz="8" w:space="0" w:color="FFFFFF"/>
              <w:right w:val="single" w:sz="8" w:space="0" w:color="FFFFFF"/>
            </w:tcBorders>
            <w:shd w:val="clear" w:color="auto" w:fill="CFD5EA"/>
            <w:tcMar>
              <w:top w:w="38" w:type="dxa"/>
              <w:left w:w="77" w:type="dxa"/>
              <w:bottom w:w="38" w:type="dxa"/>
              <w:right w:w="77" w:type="dxa"/>
            </w:tcMar>
          </w:tcPr>
          <w:p w14:paraId="507F46C4" w14:textId="77777777" w:rsidR="005938F9" w:rsidRDefault="00DA42B2">
            <w:pPr>
              <w:pBdr>
                <w:top w:val="nil"/>
                <w:left w:val="nil"/>
                <w:bottom w:val="nil"/>
                <w:right w:val="nil"/>
                <w:between w:val="nil"/>
              </w:pBdr>
              <w:spacing w:line="360" w:lineRule="auto"/>
              <w:jc w:val="both"/>
              <w:rPr>
                <w:rFonts w:ascii="Calibri" w:eastAsia="Calibri" w:hAnsi="Calibri" w:cs="Calibri"/>
                <w:color w:val="000000"/>
                <w:sz w:val="20"/>
                <w:szCs w:val="20"/>
              </w:rPr>
            </w:pPr>
            <w:r>
              <w:rPr>
                <w:rFonts w:ascii="Calibri" w:eastAsia="Calibri" w:hAnsi="Calibri" w:cs="Calibri"/>
                <w:color w:val="000000"/>
                <w:sz w:val="20"/>
                <w:szCs w:val="20"/>
              </w:rPr>
              <w:t>Plasma Ammonia</w:t>
            </w:r>
          </w:p>
        </w:tc>
        <w:tc>
          <w:tcPr>
            <w:tcW w:w="3986" w:type="dxa"/>
            <w:tcBorders>
              <w:top w:val="single" w:sz="8" w:space="0" w:color="FFFFFF"/>
              <w:left w:val="single" w:sz="8" w:space="0" w:color="FFFFFF"/>
              <w:bottom w:val="single" w:sz="8" w:space="0" w:color="FFFFFF"/>
              <w:right w:val="single" w:sz="8" w:space="0" w:color="FFFFFF"/>
            </w:tcBorders>
            <w:shd w:val="clear" w:color="auto" w:fill="CFD5EA"/>
            <w:tcMar>
              <w:top w:w="38" w:type="dxa"/>
              <w:left w:w="77" w:type="dxa"/>
              <w:bottom w:w="38" w:type="dxa"/>
              <w:right w:w="77" w:type="dxa"/>
            </w:tcMar>
          </w:tcPr>
          <w:p w14:paraId="3DCA9EA7" w14:textId="77777777" w:rsidR="005938F9" w:rsidRDefault="00DA42B2">
            <w:pPr>
              <w:pBdr>
                <w:top w:val="nil"/>
                <w:left w:val="nil"/>
                <w:bottom w:val="nil"/>
                <w:right w:val="nil"/>
                <w:between w:val="nil"/>
              </w:pBdr>
              <w:spacing w:line="360" w:lineRule="auto"/>
              <w:jc w:val="both"/>
              <w:rPr>
                <w:rFonts w:ascii="Calibri" w:eastAsia="Calibri" w:hAnsi="Calibri" w:cs="Calibri"/>
                <w:color w:val="000000"/>
                <w:sz w:val="20"/>
                <w:szCs w:val="20"/>
              </w:rPr>
            </w:pPr>
            <w:r>
              <w:rPr>
                <w:rFonts w:ascii="Calibri" w:eastAsia="Calibri" w:hAnsi="Calibri" w:cs="Calibri"/>
                <w:color w:val="000000"/>
                <w:sz w:val="20"/>
                <w:szCs w:val="20"/>
              </w:rPr>
              <w:t>Plasma Ammonia</w:t>
            </w:r>
            <w:r>
              <w:rPr>
                <w:rFonts w:ascii="Calibri" w:eastAsia="Calibri" w:hAnsi="Calibri" w:cs="Calibri"/>
                <w:color w:val="000000"/>
                <w:sz w:val="20"/>
                <w:szCs w:val="20"/>
                <w:vertAlign w:val="superscript"/>
              </w:rPr>
              <w:t>+</w:t>
            </w:r>
            <w:r>
              <w:rPr>
                <w:rFonts w:ascii="Calibri" w:eastAsia="Calibri" w:hAnsi="Calibri" w:cs="Calibri"/>
                <w:color w:val="000000"/>
                <w:sz w:val="20"/>
                <w:szCs w:val="20"/>
              </w:rPr>
              <w:t>, GGT</w:t>
            </w:r>
            <w:r>
              <w:rPr>
                <w:rFonts w:ascii="Calibri" w:eastAsia="Calibri" w:hAnsi="Calibri" w:cs="Calibri"/>
                <w:color w:val="000000"/>
                <w:sz w:val="20"/>
                <w:szCs w:val="20"/>
                <w:vertAlign w:val="superscript"/>
              </w:rPr>
              <w:t>+</w:t>
            </w:r>
            <w:r>
              <w:rPr>
                <w:rFonts w:ascii="Calibri" w:eastAsia="Calibri" w:hAnsi="Calibri" w:cs="Calibri"/>
                <w:color w:val="000000"/>
                <w:sz w:val="20"/>
                <w:szCs w:val="20"/>
              </w:rPr>
              <w:t xml:space="preserve">, </w:t>
            </w:r>
            <w:r>
              <w:rPr>
                <w:rFonts w:ascii="Calibri" w:eastAsia="Calibri" w:hAnsi="Calibri" w:cs="Calibri"/>
                <w:i/>
                <w:color w:val="000000"/>
                <w:sz w:val="20"/>
                <w:szCs w:val="20"/>
              </w:rPr>
              <w:t xml:space="preserve">E. faecalis </w:t>
            </w:r>
            <w:r>
              <w:rPr>
                <w:rFonts w:ascii="Calibri" w:eastAsia="Calibri" w:hAnsi="Calibri" w:cs="Calibri"/>
                <w:color w:val="000000"/>
                <w:sz w:val="20"/>
                <w:szCs w:val="20"/>
              </w:rPr>
              <w:t>Count</w:t>
            </w:r>
            <w:r>
              <w:rPr>
                <w:rFonts w:ascii="Calibri" w:eastAsia="Calibri" w:hAnsi="Calibri" w:cs="Calibri"/>
                <w:color w:val="000000"/>
                <w:sz w:val="20"/>
                <w:szCs w:val="20"/>
                <w:vertAlign w:val="superscript"/>
              </w:rPr>
              <w:t>+</w:t>
            </w:r>
          </w:p>
        </w:tc>
      </w:tr>
      <w:tr w:rsidR="005938F9" w14:paraId="0C6168AC" w14:textId="77777777">
        <w:trPr>
          <w:trHeight w:val="253"/>
        </w:trPr>
        <w:tc>
          <w:tcPr>
            <w:tcW w:w="1975" w:type="dxa"/>
            <w:tcBorders>
              <w:top w:val="single" w:sz="8" w:space="0" w:color="FFFFFF"/>
              <w:left w:val="single" w:sz="8" w:space="0" w:color="FFFFFF"/>
              <w:bottom w:val="single" w:sz="8" w:space="0" w:color="FFFFFF"/>
              <w:right w:val="single" w:sz="8" w:space="0" w:color="FFFFFF"/>
            </w:tcBorders>
            <w:shd w:val="clear" w:color="auto" w:fill="E9EBF5"/>
            <w:tcMar>
              <w:top w:w="38" w:type="dxa"/>
              <w:left w:w="77" w:type="dxa"/>
              <w:bottom w:w="38" w:type="dxa"/>
              <w:right w:w="77" w:type="dxa"/>
            </w:tcMar>
          </w:tcPr>
          <w:p w14:paraId="10AB7FC2" w14:textId="77777777" w:rsidR="005938F9" w:rsidRDefault="00DA42B2">
            <w:pPr>
              <w:pBdr>
                <w:top w:val="nil"/>
                <w:left w:val="nil"/>
                <w:bottom w:val="nil"/>
                <w:right w:val="nil"/>
                <w:between w:val="nil"/>
              </w:pBdr>
              <w:spacing w:line="360" w:lineRule="auto"/>
              <w:jc w:val="both"/>
              <w:rPr>
                <w:rFonts w:ascii="Calibri" w:eastAsia="Calibri" w:hAnsi="Calibri" w:cs="Calibri"/>
                <w:color w:val="000000"/>
                <w:sz w:val="20"/>
                <w:szCs w:val="20"/>
              </w:rPr>
            </w:pPr>
            <w:r>
              <w:rPr>
                <w:rFonts w:ascii="Calibri" w:eastAsia="Calibri" w:hAnsi="Calibri" w:cs="Calibri"/>
                <w:color w:val="000000"/>
                <w:sz w:val="20"/>
                <w:szCs w:val="20"/>
              </w:rPr>
              <w:t>3.03%</w:t>
            </w:r>
          </w:p>
        </w:tc>
        <w:tc>
          <w:tcPr>
            <w:tcW w:w="3118" w:type="dxa"/>
            <w:tcBorders>
              <w:top w:val="single" w:sz="8" w:space="0" w:color="FFFFFF"/>
              <w:left w:val="single" w:sz="8" w:space="0" w:color="FFFFFF"/>
              <w:bottom w:val="single" w:sz="8" w:space="0" w:color="FFFFFF"/>
              <w:right w:val="single" w:sz="8" w:space="0" w:color="FFFFFF"/>
            </w:tcBorders>
            <w:shd w:val="clear" w:color="auto" w:fill="E9EBF5"/>
            <w:tcMar>
              <w:top w:w="38" w:type="dxa"/>
              <w:left w:w="77" w:type="dxa"/>
              <w:bottom w:w="38" w:type="dxa"/>
              <w:right w:w="77" w:type="dxa"/>
            </w:tcMar>
          </w:tcPr>
          <w:p w14:paraId="1E51001C" w14:textId="77777777" w:rsidR="005938F9" w:rsidRDefault="00DA42B2">
            <w:pPr>
              <w:pBdr>
                <w:top w:val="nil"/>
                <w:left w:val="nil"/>
                <w:bottom w:val="nil"/>
                <w:right w:val="nil"/>
                <w:between w:val="nil"/>
              </w:pBdr>
              <w:spacing w:line="360" w:lineRule="auto"/>
              <w:jc w:val="both"/>
              <w:rPr>
                <w:rFonts w:ascii="Calibri" w:eastAsia="Calibri" w:hAnsi="Calibri" w:cs="Calibri"/>
                <w:color w:val="000000"/>
                <w:sz w:val="20"/>
                <w:szCs w:val="20"/>
              </w:rPr>
            </w:pPr>
            <w:r>
              <w:rPr>
                <w:rFonts w:ascii="Calibri" w:eastAsia="Calibri" w:hAnsi="Calibri" w:cs="Calibri"/>
                <w:color w:val="000000"/>
                <w:sz w:val="20"/>
                <w:szCs w:val="20"/>
              </w:rPr>
              <w:t>Faecal Ammonia</w:t>
            </w:r>
          </w:p>
        </w:tc>
        <w:tc>
          <w:tcPr>
            <w:tcW w:w="3986" w:type="dxa"/>
            <w:tcBorders>
              <w:top w:val="single" w:sz="8" w:space="0" w:color="FFFFFF"/>
              <w:left w:val="single" w:sz="8" w:space="0" w:color="FFFFFF"/>
              <w:bottom w:val="single" w:sz="8" w:space="0" w:color="FFFFFF"/>
              <w:right w:val="single" w:sz="8" w:space="0" w:color="FFFFFF"/>
            </w:tcBorders>
            <w:shd w:val="clear" w:color="auto" w:fill="E9EBF5"/>
            <w:tcMar>
              <w:top w:w="38" w:type="dxa"/>
              <w:left w:w="77" w:type="dxa"/>
              <w:bottom w:w="38" w:type="dxa"/>
              <w:right w:w="77" w:type="dxa"/>
            </w:tcMar>
          </w:tcPr>
          <w:p w14:paraId="247DE25A" w14:textId="77777777" w:rsidR="005938F9" w:rsidRDefault="00DA42B2">
            <w:pPr>
              <w:pBdr>
                <w:top w:val="nil"/>
                <w:left w:val="nil"/>
                <w:bottom w:val="nil"/>
                <w:right w:val="nil"/>
                <w:between w:val="nil"/>
              </w:pBdr>
              <w:spacing w:line="360" w:lineRule="auto"/>
              <w:jc w:val="both"/>
              <w:rPr>
                <w:rFonts w:ascii="Calibri" w:eastAsia="Calibri" w:hAnsi="Calibri" w:cs="Calibri"/>
                <w:color w:val="000000"/>
                <w:sz w:val="20"/>
                <w:szCs w:val="20"/>
              </w:rPr>
            </w:pPr>
            <w:r>
              <w:rPr>
                <w:rFonts w:ascii="Calibri" w:eastAsia="Calibri" w:hAnsi="Calibri" w:cs="Calibri"/>
                <w:color w:val="000000"/>
                <w:sz w:val="20"/>
                <w:szCs w:val="20"/>
              </w:rPr>
              <w:t>Faecal Ammonia</w:t>
            </w:r>
            <w:r>
              <w:rPr>
                <w:rFonts w:ascii="Calibri" w:eastAsia="Calibri" w:hAnsi="Calibri" w:cs="Calibri"/>
                <w:color w:val="000000"/>
                <w:sz w:val="20"/>
                <w:szCs w:val="20"/>
                <w:vertAlign w:val="superscript"/>
              </w:rPr>
              <w:t>+</w:t>
            </w:r>
            <w:r>
              <w:rPr>
                <w:rFonts w:ascii="Calibri" w:eastAsia="Calibri" w:hAnsi="Calibri" w:cs="Calibri"/>
                <w:color w:val="000000"/>
                <w:sz w:val="20"/>
                <w:szCs w:val="20"/>
              </w:rPr>
              <w:t>, Faecal IL-12</w:t>
            </w:r>
            <w:r>
              <w:rPr>
                <w:rFonts w:ascii="Calibri" w:eastAsia="Calibri" w:hAnsi="Calibri" w:cs="Calibri"/>
                <w:color w:val="000000"/>
                <w:sz w:val="20"/>
                <w:szCs w:val="20"/>
                <w:vertAlign w:val="superscript"/>
              </w:rPr>
              <w:t>+</w:t>
            </w:r>
          </w:p>
        </w:tc>
      </w:tr>
    </w:tbl>
    <w:p w14:paraId="0FF93706" w14:textId="57332447" w:rsidR="005938F9" w:rsidRDefault="00DA42B2">
      <w:pPr>
        <w:spacing w:line="360" w:lineRule="auto"/>
        <w:jc w:val="both"/>
        <w:rPr>
          <w:rFonts w:ascii="Calibri" w:eastAsia="Calibri" w:hAnsi="Calibri" w:cs="Calibri"/>
          <w:i/>
          <w:sz w:val="22"/>
          <w:szCs w:val="22"/>
        </w:rPr>
      </w:pPr>
      <w:r>
        <w:rPr>
          <w:rFonts w:ascii="Calibri" w:eastAsia="Calibri" w:hAnsi="Calibri" w:cs="Calibri"/>
          <w:i/>
          <w:sz w:val="22"/>
          <w:szCs w:val="22"/>
        </w:rPr>
        <w:t>Table Legend: The components derived from the principal component analysis, the proportion of explained variation and the main contributing variables to each component. Superscript +/- indicates whether the variable is positively or negatively, respectivel</w:t>
      </w:r>
      <w:r>
        <w:rPr>
          <w:rFonts w:ascii="Calibri" w:eastAsia="Calibri" w:hAnsi="Calibri" w:cs="Calibri"/>
          <w:i/>
          <w:sz w:val="22"/>
          <w:szCs w:val="22"/>
        </w:rPr>
        <w:t>y associated with the component. Principal component analysis followed by a varimax rotation of this dataset found 44 unique factors which together explained the entirety of the variance within this dataset. Thirteen of these components had an eigenvalue g</w:t>
      </w:r>
      <w:r>
        <w:rPr>
          <w:rFonts w:ascii="Calibri" w:eastAsia="Calibri" w:hAnsi="Calibri" w:cs="Calibri"/>
          <w:i/>
          <w:sz w:val="22"/>
          <w:szCs w:val="22"/>
        </w:rPr>
        <w:t>reater than 1 and so were deemed to explain a substantial proportion of variation. Together, these factors explained 82.52% of the variance within this dataset. [Abbreviations ALT: Alanine aminotransferase; AST: Aspartate aminotransferase; IFN: interferon;</w:t>
      </w:r>
      <w:r>
        <w:rPr>
          <w:rFonts w:ascii="Calibri" w:eastAsia="Calibri" w:hAnsi="Calibri" w:cs="Calibri"/>
          <w:i/>
          <w:sz w:val="22"/>
          <w:szCs w:val="22"/>
        </w:rPr>
        <w:t xml:space="preserve"> IL: interleukin; MELD: Model </w:t>
      </w:r>
      <w:r w:rsidR="005D620D">
        <w:rPr>
          <w:rFonts w:ascii="Calibri" w:eastAsia="Calibri" w:hAnsi="Calibri" w:cs="Calibri"/>
          <w:i/>
          <w:sz w:val="22"/>
          <w:szCs w:val="22"/>
        </w:rPr>
        <w:t>f</w:t>
      </w:r>
      <w:r>
        <w:rPr>
          <w:rFonts w:ascii="Calibri" w:eastAsia="Calibri" w:hAnsi="Calibri" w:cs="Calibri"/>
          <w:i/>
          <w:sz w:val="22"/>
          <w:szCs w:val="22"/>
        </w:rPr>
        <w:t>or End-Stage Liver Disease; INR: International normalised ratio (Clotting factor); NLR: Neutrophil-Lymphocyte Ratio; WCC: white cell count; GGT- Gamma-glutamyl Transferase; EC.2.9.1.1: L-</w:t>
      </w:r>
      <w:proofErr w:type="spellStart"/>
      <w:r>
        <w:rPr>
          <w:rFonts w:ascii="Calibri" w:eastAsia="Calibri" w:hAnsi="Calibri" w:cs="Calibri"/>
          <w:i/>
          <w:sz w:val="22"/>
          <w:szCs w:val="22"/>
        </w:rPr>
        <w:t>seryl</w:t>
      </w:r>
      <w:proofErr w:type="spellEnd"/>
      <w:r>
        <w:rPr>
          <w:rFonts w:ascii="Calibri" w:eastAsia="Calibri" w:hAnsi="Calibri" w:cs="Calibri"/>
          <w:i/>
          <w:sz w:val="22"/>
          <w:szCs w:val="22"/>
        </w:rPr>
        <w:t>-tRNA (Sec) selenium transferase,</w:t>
      </w:r>
      <w:r>
        <w:rPr>
          <w:rFonts w:ascii="Calibri" w:eastAsia="Calibri" w:hAnsi="Calibri" w:cs="Calibri"/>
          <w:i/>
          <w:sz w:val="22"/>
          <w:szCs w:val="22"/>
        </w:rPr>
        <w:t xml:space="preserve"> an enzyme that metabolises L-serine from dietary protein to ammonia].</w:t>
      </w:r>
    </w:p>
    <w:p w14:paraId="04E55ACB" w14:textId="77777777" w:rsidR="005D620D" w:rsidRDefault="005D620D">
      <w:pPr>
        <w:spacing w:line="360" w:lineRule="auto"/>
        <w:jc w:val="both"/>
        <w:rPr>
          <w:rFonts w:ascii="Calibri" w:eastAsia="Calibri" w:hAnsi="Calibri" w:cs="Calibri"/>
          <w:i/>
          <w:sz w:val="22"/>
          <w:szCs w:val="22"/>
        </w:rPr>
      </w:pPr>
    </w:p>
    <w:p w14:paraId="3249A498" w14:textId="77777777" w:rsidR="005D620D" w:rsidRDefault="005D620D">
      <w:pPr>
        <w:spacing w:line="360" w:lineRule="auto"/>
        <w:jc w:val="both"/>
        <w:rPr>
          <w:rFonts w:ascii="Calibri" w:eastAsia="Calibri" w:hAnsi="Calibri" w:cs="Calibri"/>
          <w:i/>
          <w:sz w:val="22"/>
          <w:szCs w:val="22"/>
        </w:rPr>
      </w:pPr>
    </w:p>
    <w:p w14:paraId="66C09EEB" w14:textId="77777777" w:rsidR="005938F9" w:rsidRDefault="005938F9">
      <w:pPr>
        <w:spacing w:line="360" w:lineRule="auto"/>
        <w:jc w:val="both"/>
        <w:rPr>
          <w:rFonts w:ascii="Calibri" w:eastAsia="Calibri" w:hAnsi="Calibri" w:cs="Calibri"/>
          <w:i/>
          <w:sz w:val="22"/>
          <w:szCs w:val="22"/>
        </w:rPr>
      </w:pPr>
    </w:p>
    <w:p w14:paraId="069D90FD" w14:textId="77777777" w:rsidR="005938F9" w:rsidRDefault="00DA42B2">
      <w:pPr>
        <w:spacing w:line="360" w:lineRule="auto"/>
        <w:jc w:val="both"/>
        <w:rPr>
          <w:rFonts w:ascii="Calibri" w:eastAsia="Calibri" w:hAnsi="Calibri" w:cs="Calibri"/>
          <w:b/>
          <w:sz w:val="22"/>
          <w:szCs w:val="22"/>
        </w:rPr>
      </w:pPr>
      <w:r>
        <w:rPr>
          <w:rFonts w:ascii="Calibri" w:eastAsia="Calibri" w:hAnsi="Calibri" w:cs="Calibri"/>
          <w:b/>
          <w:sz w:val="22"/>
          <w:szCs w:val="22"/>
        </w:rPr>
        <w:lastRenderedPageBreak/>
        <w:t>Extended Data Figure 1:</w:t>
      </w:r>
    </w:p>
    <w:p w14:paraId="65CFF7CD" w14:textId="708D7E96" w:rsidR="005938F9" w:rsidRDefault="005D620D">
      <w:pPr>
        <w:spacing w:line="360" w:lineRule="auto"/>
        <w:jc w:val="both"/>
        <w:rPr>
          <w:rFonts w:ascii="Calibri" w:eastAsia="Calibri" w:hAnsi="Calibri" w:cs="Calibri"/>
          <w:b/>
          <w:sz w:val="22"/>
          <w:szCs w:val="22"/>
        </w:rPr>
      </w:pPr>
      <w:r>
        <w:rPr>
          <w:rFonts w:ascii="Calibri" w:eastAsia="Calibri" w:hAnsi="Calibri" w:cs="Calibri"/>
          <w:b/>
          <w:noProof/>
          <w:sz w:val="22"/>
          <w:szCs w:val="22"/>
        </w:rPr>
        <w:lastRenderedPageBreak/>
        <w:drawing>
          <wp:inline distT="0" distB="0" distL="0" distR="0" wp14:anchorId="7F3E43C3" wp14:editId="0EB229B2">
            <wp:extent cx="5406887" cy="8863330"/>
            <wp:effectExtent l="0" t="0" r="3810" b="0"/>
            <wp:docPr id="1" name="Picture 1" descr="A close-up of a documen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up of a document&#10;&#10;Description automatically generated with low confidence"/>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27042" cy="8896369"/>
                    </a:xfrm>
                    <a:prstGeom prst="rect">
                      <a:avLst/>
                    </a:prstGeom>
                  </pic:spPr>
                </pic:pic>
              </a:graphicData>
            </a:graphic>
          </wp:inline>
        </w:drawing>
      </w:r>
    </w:p>
    <w:p w14:paraId="26CCE1D0" w14:textId="41CB7374" w:rsidR="005938F9" w:rsidRDefault="005D620D">
      <w:pPr>
        <w:spacing w:line="360" w:lineRule="auto"/>
        <w:jc w:val="both"/>
        <w:rPr>
          <w:rFonts w:ascii="Calibri" w:eastAsia="Calibri" w:hAnsi="Calibri" w:cs="Calibri"/>
          <w:b/>
          <w:sz w:val="22"/>
          <w:szCs w:val="22"/>
        </w:rPr>
      </w:pPr>
      <w:r>
        <w:rPr>
          <w:rFonts w:ascii="Calibri" w:eastAsia="Calibri" w:hAnsi="Calibri" w:cs="Calibri"/>
          <w:b/>
          <w:noProof/>
          <w:sz w:val="22"/>
          <w:szCs w:val="22"/>
        </w:rPr>
        <w:lastRenderedPageBreak/>
        <w:drawing>
          <wp:inline distT="0" distB="0" distL="0" distR="0" wp14:anchorId="3518F2F2" wp14:editId="374B757C">
            <wp:extent cx="5731510" cy="5755640"/>
            <wp:effectExtent l="0" t="0" r="2540" b="0"/>
            <wp:docPr id="2" name="Picture 2" descr="A close-up of a documen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close-up of a document&#10;&#10;Description automatically generated with low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5755640"/>
                    </a:xfrm>
                    <a:prstGeom prst="rect">
                      <a:avLst/>
                    </a:prstGeom>
                  </pic:spPr>
                </pic:pic>
              </a:graphicData>
            </a:graphic>
          </wp:inline>
        </w:drawing>
      </w:r>
    </w:p>
    <w:p w14:paraId="1CFFC1A8" w14:textId="77777777" w:rsidR="005938F9" w:rsidRDefault="005938F9">
      <w:pPr>
        <w:spacing w:line="360" w:lineRule="auto"/>
        <w:jc w:val="both"/>
        <w:rPr>
          <w:rFonts w:ascii="Calibri" w:eastAsia="Calibri" w:hAnsi="Calibri" w:cs="Calibri"/>
          <w:b/>
          <w:sz w:val="22"/>
          <w:szCs w:val="22"/>
        </w:rPr>
      </w:pPr>
    </w:p>
    <w:p w14:paraId="1AB4FC63" w14:textId="77777777" w:rsidR="005938F9" w:rsidRDefault="00DA42B2">
      <w:pPr>
        <w:spacing w:line="360" w:lineRule="auto"/>
        <w:jc w:val="both"/>
        <w:rPr>
          <w:rFonts w:ascii="Calibri" w:eastAsia="Calibri" w:hAnsi="Calibri" w:cs="Calibri"/>
          <w:b/>
          <w:sz w:val="22"/>
          <w:szCs w:val="22"/>
        </w:rPr>
      </w:pPr>
      <w:r>
        <w:rPr>
          <w:rFonts w:ascii="Calibri" w:eastAsia="Calibri" w:hAnsi="Calibri" w:cs="Calibri"/>
          <w:b/>
          <w:sz w:val="22"/>
          <w:szCs w:val="22"/>
        </w:rPr>
        <w:t>Extended Data Figure 1 Legend</w:t>
      </w:r>
    </w:p>
    <w:p w14:paraId="2C4317D7" w14:textId="77777777" w:rsidR="005938F9" w:rsidRDefault="00DA42B2">
      <w:pPr>
        <w:spacing w:line="360" w:lineRule="auto"/>
        <w:jc w:val="both"/>
        <w:rPr>
          <w:rFonts w:ascii="Calibri" w:eastAsia="Calibri" w:hAnsi="Calibri" w:cs="Calibri"/>
          <w:sz w:val="22"/>
          <w:szCs w:val="22"/>
        </w:rPr>
      </w:pPr>
      <w:r>
        <w:rPr>
          <w:rFonts w:ascii="Calibri" w:eastAsia="Calibri" w:hAnsi="Calibri" w:cs="Calibri"/>
          <w:sz w:val="22"/>
          <w:szCs w:val="22"/>
        </w:rPr>
        <w:t>Faecal D-Lactate levels (a) and faecal succinate levels (b) at baseline and at days 7, 30 or 90 post-FMT or placebo administration are shown. Undigested carbohydrate is fermented to D-lactate by lactic acid–producing bacteria (LAB) present in the colon. In</w:t>
      </w:r>
      <w:r>
        <w:rPr>
          <w:rFonts w:ascii="Calibri" w:eastAsia="Calibri" w:hAnsi="Calibri" w:cs="Calibri"/>
          <w:sz w:val="22"/>
          <w:szCs w:val="22"/>
        </w:rPr>
        <w:t xml:space="preserve"> dysbiosis LAB species are either lost or, with excessive carbohydrate consumption, overgrown. At day-7 faecal D-lactate levels increased post-FMT treatment compared to placebo [</w:t>
      </w:r>
      <w:r>
        <w:rPr>
          <w:rFonts w:ascii="Calibri" w:eastAsia="Calibri" w:hAnsi="Calibri" w:cs="Calibri"/>
          <w:i/>
          <w:sz w:val="22"/>
          <w:szCs w:val="22"/>
        </w:rPr>
        <w:t>p=0.043;</w:t>
      </w:r>
      <w:r>
        <w:rPr>
          <w:rFonts w:ascii="Calibri" w:eastAsia="Calibri" w:hAnsi="Calibri" w:cs="Calibri"/>
          <w:sz w:val="22"/>
          <w:szCs w:val="22"/>
        </w:rPr>
        <w:t xml:space="preserve"> Extended data Figure 1]. Indicative that the enhanced carbohydrate fe</w:t>
      </w:r>
      <w:r>
        <w:rPr>
          <w:rFonts w:ascii="Calibri" w:eastAsia="Calibri" w:hAnsi="Calibri" w:cs="Calibri"/>
          <w:sz w:val="22"/>
          <w:szCs w:val="22"/>
        </w:rPr>
        <w:t>rmentation is due to an increase in depleted LAB. Levels of faecal succinate detected in the stool remained stable across over 90-days in the FMT group. However, there was a significant increase in faecal succinate in the placebo group at day 90 compared t</w:t>
      </w:r>
      <w:r>
        <w:rPr>
          <w:rFonts w:ascii="Calibri" w:eastAsia="Calibri" w:hAnsi="Calibri" w:cs="Calibri"/>
          <w:sz w:val="22"/>
          <w:szCs w:val="22"/>
        </w:rPr>
        <w:t>o the FMT group (p=0.026; extended data Figure 1b).</w:t>
      </w:r>
    </w:p>
    <w:p w14:paraId="24F65D96" w14:textId="77777777" w:rsidR="005938F9" w:rsidRDefault="005938F9">
      <w:pPr>
        <w:spacing w:line="360" w:lineRule="auto"/>
        <w:jc w:val="both"/>
        <w:rPr>
          <w:rFonts w:ascii="Calibri" w:eastAsia="Calibri" w:hAnsi="Calibri" w:cs="Calibri"/>
          <w:sz w:val="22"/>
          <w:szCs w:val="22"/>
          <w:highlight w:val="yellow"/>
        </w:rPr>
      </w:pPr>
    </w:p>
    <w:p w14:paraId="1A710C1A" w14:textId="77777777" w:rsidR="005938F9" w:rsidRDefault="00DA42B2">
      <w:pPr>
        <w:spacing w:line="360" w:lineRule="auto"/>
        <w:jc w:val="both"/>
        <w:rPr>
          <w:rFonts w:ascii="Calibri" w:eastAsia="Calibri" w:hAnsi="Calibri" w:cs="Calibri"/>
          <w:sz w:val="22"/>
          <w:szCs w:val="22"/>
        </w:rPr>
      </w:pPr>
      <w:r>
        <w:rPr>
          <w:rFonts w:ascii="Calibri" w:eastAsia="Calibri" w:hAnsi="Calibri" w:cs="Calibri"/>
          <w:sz w:val="22"/>
          <w:szCs w:val="22"/>
        </w:rPr>
        <w:lastRenderedPageBreak/>
        <w:t>Faecal proteomic analysis by LC-MS/MS quantified 301 proteins, mostly enzymes; 154 proteins found were of human origin and 147 proteins were bacterial in origin. [Supplementary Table 3 and 4]. Analysis p</w:t>
      </w:r>
      <w:r>
        <w:rPr>
          <w:rFonts w:ascii="Calibri" w:eastAsia="Calibri" w:hAnsi="Calibri" w:cs="Calibri"/>
          <w:sz w:val="22"/>
          <w:szCs w:val="22"/>
        </w:rPr>
        <w:t>ost-FMT or placebo administration revealed increases in the abundance of human proteins involved in antimicrobial mucosal barrier defence [Supplementary Table 3], including molecules produced by neutrophils were observed in the FMT group [Figure 3k]. At ba</w:t>
      </w:r>
      <w:r>
        <w:rPr>
          <w:rFonts w:ascii="Calibri" w:eastAsia="Calibri" w:hAnsi="Calibri" w:cs="Calibri"/>
          <w:sz w:val="22"/>
          <w:szCs w:val="22"/>
        </w:rPr>
        <w:t>seline the neutrophil cathepsin G inhibitor was the most significantly expressed protein detected (</w:t>
      </w:r>
      <w:r>
        <w:rPr>
          <w:rFonts w:ascii="Calibri" w:eastAsia="Calibri" w:hAnsi="Calibri" w:cs="Calibri"/>
          <w:i/>
          <w:sz w:val="22"/>
          <w:szCs w:val="22"/>
        </w:rPr>
        <w:t>p=6.8E</w:t>
      </w:r>
      <w:r>
        <w:rPr>
          <w:rFonts w:ascii="Calibri" w:eastAsia="Calibri" w:hAnsi="Calibri" w:cs="Calibri"/>
          <w:i/>
          <w:sz w:val="22"/>
          <w:szCs w:val="22"/>
          <w:vertAlign w:val="superscript"/>
        </w:rPr>
        <w:t>-06</w:t>
      </w:r>
      <w:r>
        <w:rPr>
          <w:rFonts w:ascii="Calibri" w:eastAsia="Calibri" w:hAnsi="Calibri" w:cs="Calibri"/>
          <w:sz w:val="22"/>
          <w:szCs w:val="22"/>
        </w:rPr>
        <w:t>), however, by day-7 post-FMT this protein decreased and cathepsin G was the most considerably expressed protein detected in stool. Markers of barri</w:t>
      </w:r>
      <w:r>
        <w:rPr>
          <w:rFonts w:ascii="Calibri" w:eastAsia="Calibri" w:hAnsi="Calibri" w:cs="Calibri"/>
          <w:sz w:val="22"/>
          <w:szCs w:val="22"/>
        </w:rPr>
        <w:t xml:space="preserve">er disruption were enhanced in the stool of the placebo group in comparison to the post-FMT group. Bacterial and human proteins involved in glycolysis and modulation of cell metabolism were modified. </w:t>
      </w:r>
    </w:p>
    <w:p w14:paraId="7DE9F54B" w14:textId="77777777" w:rsidR="005938F9" w:rsidRDefault="005938F9">
      <w:pPr>
        <w:spacing w:line="360" w:lineRule="auto"/>
        <w:jc w:val="both"/>
        <w:rPr>
          <w:rFonts w:ascii="Calibri" w:eastAsia="Calibri" w:hAnsi="Calibri" w:cs="Calibri"/>
          <w:sz w:val="22"/>
          <w:szCs w:val="22"/>
        </w:rPr>
      </w:pPr>
    </w:p>
    <w:p w14:paraId="137432C3" w14:textId="77777777" w:rsidR="005938F9" w:rsidRDefault="005938F9">
      <w:pPr>
        <w:spacing w:line="360" w:lineRule="auto"/>
        <w:jc w:val="both"/>
        <w:rPr>
          <w:rFonts w:ascii="Calibri" w:eastAsia="Calibri" w:hAnsi="Calibri" w:cs="Calibri"/>
          <w:sz w:val="22"/>
          <w:szCs w:val="22"/>
        </w:rPr>
      </w:pPr>
    </w:p>
    <w:p w14:paraId="6BCC27B2" w14:textId="77777777" w:rsidR="005938F9" w:rsidRDefault="005938F9">
      <w:pPr>
        <w:spacing w:line="360" w:lineRule="auto"/>
        <w:jc w:val="both"/>
        <w:rPr>
          <w:rFonts w:ascii="Calibri" w:eastAsia="Calibri" w:hAnsi="Calibri" w:cs="Calibri"/>
          <w:sz w:val="22"/>
          <w:szCs w:val="22"/>
        </w:rPr>
      </w:pPr>
    </w:p>
    <w:p w14:paraId="121BD519" w14:textId="77777777" w:rsidR="005938F9" w:rsidRDefault="005938F9">
      <w:pPr>
        <w:spacing w:line="360" w:lineRule="auto"/>
        <w:jc w:val="both"/>
        <w:rPr>
          <w:rFonts w:ascii="Calibri" w:eastAsia="Calibri" w:hAnsi="Calibri" w:cs="Calibri"/>
          <w:sz w:val="22"/>
          <w:szCs w:val="22"/>
        </w:rPr>
      </w:pPr>
    </w:p>
    <w:p w14:paraId="50CAD641" w14:textId="77777777" w:rsidR="005938F9" w:rsidRDefault="005938F9">
      <w:pPr>
        <w:spacing w:line="360" w:lineRule="auto"/>
        <w:jc w:val="both"/>
        <w:rPr>
          <w:rFonts w:ascii="Calibri" w:eastAsia="Calibri" w:hAnsi="Calibri" w:cs="Calibri"/>
          <w:sz w:val="22"/>
          <w:szCs w:val="22"/>
        </w:rPr>
      </w:pPr>
    </w:p>
    <w:p w14:paraId="108A61F8" w14:textId="77777777" w:rsidR="005938F9" w:rsidRDefault="005938F9">
      <w:pPr>
        <w:spacing w:line="360" w:lineRule="auto"/>
        <w:jc w:val="both"/>
        <w:rPr>
          <w:rFonts w:ascii="Calibri" w:eastAsia="Calibri" w:hAnsi="Calibri" w:cs="Calibri"/>
          <w:sz w:val="22"/>
          <w:szCs w:val="22"/>
        </w:rPr>
      </w:pPr>
    </w:p>
    <w:p w14:paraId="27DD1F38" w14:textId="77777777" w:rsidR="005938F9" w:rsidRDefault="005938F9">
      <w:pPr>
        <w:spacing w:line="360" w:lineRule="auto"/>
        <w:jc w:val="both"/>
        <w:rPr>
          <w:rFonts w:ascii="Calibri" w:eastAsia="Calibri" w:hAnsi="Calibri" w:cs="Calibri"/>
          <w:sz w:val="22"/>
          <w:szCs w:val="22"/>
        </w:rPr>
      </w:pPr>
    </w:p>
    <w:p w14:paraId="69035CB1" w14:textId="77777777" w:rsidR="005938F9" w:rsidRDefault="005938F9">
      <w:pPr>
        <w:spacing w:line="360" w:lineRule="auto"/>
        <w:jc w:val="both"/>
        <w:rPr>
          <w:rFonts w:ascii="Calibri" w:eastAsia="Calibri" w:hAnsi="Calibri" w:cs="Calibri"/>
          <w:sz w:val="22"/>
          <w:szCs w:val="22"/>
        </w:rPr>
      </w:pPr>
    </w:p>
    <w:p w14:paraId="4107D8BA" w14:textId="77777777" w:rsidR="005938F9" w:rsidRDefault="005938F9">
      <w:pPr>
        <w:spacing w:line="360" w:lineRule="auto"/>
        <w:jc w:val="both"/>
        <w:rPr>
          <w:rFonts w:ascii="Calibri" w:eastAsia="Calibri" w:hAnsi="Calibri" w:cs="Calibri"/>
          <w:sz w:val="22"/>
          <w:szCs w:val="22"/>
        </w:rPr>
      </w:pPr>
    </w:p>
    <w:p w14:paraId="65123D05" w14:textId="77777777" w:rsidR="005938F9" w:rsidRDefault="005938F9">
      <w:pPr>
        <w:spacing w:line="360" w:lineRule="auto"/>
        <w:jc w:val="both"/>
        <w:rPr>
          <w:rFonts w:ascii="Calibri" w:eastAsia="Calibri" w:hAnsi="Calibri" w:cs="Calibri"/>
          <w:sz w:val="22"/>
          <w:szCs w:val="22"/>
        </w:rPr>
      </w:pPr>
    </w:p>
    <w:p w14:paraId="07BBE6C6" w14:textId="77777777" w:rsidR="005938F9" w:rsidRDefault="005938F9">
      <w:pPr>
        <w:spacing w:line="360" w:lineRule="auto"/>
        <w:jc w:val="both"/>
        <w:rPr>
          <w:rFonts w:ascii="Calibri" w:eastAsia="Calibri" w:hAnsi="Calibri" w:cs="Calibri"/>
          <w:sz w:val="22"/>
          <w:szCs w:val="22"/>
        </w:rPr>
      </w:pPr>
    </w:p>
    <w:p w14:paraId="4E90FA5E" w14:textId="77777777" w:rsidR="005938F9" w:rsidRDefault="005938F9">
      <w:pPr>
        <w:spacing w:line="360" w:lineRule="auto"/>
        <w:jc w:val="both"/>
        <w:rPr>
          <w:rFonts w:ascii="Calibri" w:eastAsia="Calibri" w:hAnsi="Calibri" w:cs="Calibri"/>
          <w:sz w:val="22"/>
          <w:szCs w:val="22"/>
        </w:rPr>
      </w:pPr>
    </w:p>
    <w:p w14:paraId="2AE1CA15" w14:textId="77777777" w:rsidR="005938F9" w:rsidRDefault="005938F9">
      <w:pPr>
        <w:spacing w:line="360" w:lineRule="auto"/>
        <w:jc w:val="both"/>
        <w:rPr>
          <w:rFonts w:ascii="Calibri" w:eastAsia="Calibri" w:hAnsi="Calibri" w:cs="Calibri"/>
          <w:sz w:val="22"/>
          <w:szCs w:val="22"/>
        </w:rPr>
      </w:pPr>
    </w:p>
    <w:p w14:paraId="33124A9E" w14:textId="77777777" w:rsidR="005938F9" w:rsidRDefault="005938F9">
      <w:pPr>
        <w:spacing w:line="360" w:lineRule="auto"/>
        <w:jc w:val="both"/>
        <w:rPr>
          <w:rFonts w:ascii="Calibri" w:eastAsia="Calibri" w:hAnsi="Calibri" w:cs="Calibri"/>
          <w:sz w:val="22"/>
          <w:szCs w:val="22"/>
        </w:rPr>
      </w:pPr>
    </w:p>
    <w:p w14:paraId="5FC551B5" w14:textId="77777777" w:rsidR="005938F9" w:rsidRDefault="005938F9">
      <w:pPr>
        <w:spacing w:line="360" w:lineRule="auto"/>
        <w:jc w:val="both"/>
        <w:rPr>
          <w:rFonts w:ascii="Calibri" w:eastAsia="Calibri" w:hAnsi="Calibri" w:cs="Calibri"/>
          <w:sz w:val="22"/>
          <w:szCs w:val="22"/>
        </w:rPr>
      </w:pPr>
    </w:p>
    <w:p w14:paraId="2FDC8371" w14:textId="77777777" w:rsidR="005938F9" w:rsidRDefault="005938F9">
      <w:pPr>
        <w:spacing w:line="360" w:lineRule="auto"/>
        <w:jc w:val="both"/>
        <w:rPr>
          <w:rFonts w:ascii="Calibri" w:eastAsia="Calibri" w:hAnsi="Calibri" w:cs="Calibri"/>
          <w:sz w:val="22"/>
          <w:szCs w:val="22"/>
        </w:rPr>
      </w:pPr>
    </w:p>
    <w:p w14:paraId="39AB551A" w14:textId="77777777" w:rsidR="005938F9" w:rsidRDefault="005938F9">
      <w:pPr>
        <w:spacing w:line="360" w:lineRule="auto"/>
        <w:jc w:val="both"/>
        <w:rPr>
          <w:rFonts w:ascii="Calibri" w:eastAsia="Calibri" w:hAnsi="Calibri" w:cs="Calibri"/>
          <w:sz w:val="22"/>
          <w:szCs w:val="22"/>
        </w:rPr>
      </w:pPr>
    </w:p>
    <w:p w14:paraId="7CEC921F" w14:textId="77777777" w:rsidR="005938F9" w:rsidRDefault="005938F9">
      <w:pPr>
        <w:spacing w:line="360" w:lineRule="auto"/>
        <w:jc w:val="both"/>
        <w:rPr>
          <w:rFonts w:ascii="Calibri" w:eastAsia="Calibri" w:hAnsi="Calibri" w:cs="Calibri"/>
          <w:sz w:val="22"/>
          <w:szCs w:val="22"/>
        </w:rPr>
      </w:pPr>
    </w:p>
    <w:p w14:paraId="1AAE9AA3" w14:textId="77777777" w:rsidR="005938F9" w:rsidRDefault="005938F9">
      <w:pPr>
        <w:spacing w:line="360" w:lineRule="auto"/>
        <w:jc w:val="both"/>
        <w:rPr>
          <w:rFonts w:ascii="Calibri" w:eastAsia="Calibri" w:hAnsi="Calibri" w:cs="Calibri"/>
          <w:sz w:val="22"/>
          <w:szCs w:val="22"/>
        </w:rPr>
      </w:pPr>
    </w:p>
    <w:p w14:paraId="0B260249" w14:textId="77777777" w:rsidR="005D620D" w:rsidRDefault="005D620D">
      <w:pPr>
        <w:spacing w:line="360" w:lineRule="auto"/>
        <w:jc w:val="both"/>
        <w:rPr>
          <w:rFonts w:ascii="Calibri" w:eastAsia="Calibri" w:hAnsi="Calibri" w:cs="Calibri"/>
          <w:sz w:val="22"/>
          <w:szCs w:val="22"/>
        </w:rPr>
      </w:pPr>
    </w:p>
    <w:p w14:paraId="0BC89834" w14:textId="77777777" w:rsidR="005D620D" w:rsidRDefault="005D620D">
      <w:pPr>
        <w:spacing w:line="360" w:lineRule="auto"/>
        <w:jc w:val="both"/>
        <w:rPr>
          <w:rFonts w:ascii="Calibri" w:eastAsia="Calibri" w:hAnsi="Calibri" w:cs="Calibri"/>
          <w:sz w:val="22"/>
          <w:szCs w:val="22"/>
        </w:rPr>
      </w:pPr>
    </w:p>
    <w:p w14:paraId="3BA7C074" w14:textId="77777777" w:rsidR="005D620D" w:rsidRDefault="005D620D">
      <w:pPr>
        <w:spacing w:line="360" w:lineRule="auto"/>
        <w:jc w:val="both"/>
        <w:rPr>
          <w:rFonts w:ascii="Calibri" w:eastAsia="Calibri" w:hAnsi="Calibri" w:cs="Calibri"/>
          <w:sz w:val="22"/>
          <w:szCs w:val="22"/>
        </w:rPr>
      </w:pPr>
    </w:p>
    <w:p w14:paraId="610B11E4" w14:textId="77777777" w:rsidR="005D620D" w:rsidRDefault="005D620D">
      <w:pPr>
        <w:spacing w:line="360" w:lineRule="auto"/>
        <w:jc w:val="both"/>
        <w:rPr>
          <w:rFonts w:ascii="Calibri" w:eastAsia="Calibri" w:hAnsi="Calibri" w:cs="Calibri"/>
          <w:sz w:val="22"/>
          <w:szCs w:val="22"/>
        </w:rPr>
      </w:pPr>
    </w:p>
    <w:p w14:paraId="03AE2C2D" w14:textId="77777777" w:rsidR="005D620D" w:rsidRDefault="005D620D">
      <w:pPr>
        <w:spacing w:line="360" w:lineRule="auto"/>
        <w:jc w:val="both"/>
        <w:rPr>
          <w:rFonts w:ascii="Calibri" w:eastAsia="Calibri" w:hAnsi="Calibri" w:cs="Calibri"/>
          <w:sz w:val="22"/>
          <w:szCs w:val="22"/>
        </w:rPr>
      </w:pPr>
    </w:p>
    <w:p w14:paraId="376F1DEE" w14:textId="77777777" w:rsidR="005938F9" w:rsidRDefault="00DA42B2">
      <w:pPr>
        <w:spacing w:line="360" w:lineRule="auto"/>
        <w:jc w:val="both"/>
        <w:rPr>
          <w:rFonts w:ascii="Calibri" w:eastAsia="Calibri" w:hAnsi="Calibri" w:cs="Calibri"/>
          <w:b/>
          <w:i/>
          <w:sz w:val="22"/>
          <w:szCs w:val="22"/>
        </w:rPr>
      </w:pPr>
      <w:r>
        <w:rPr>
          <w:rFonts w:ascii="Calibri" w:eastAsia="Calibri" w:hAnsi="Calibri" w:cs="Calibri"/>
          <w:b/>
          <w:sz w:val="22"/>
          <w:szCs w:val="22"/>
        </w:rPr>
        <w:lastRenderedPageBreak/>
        <w:t>Extended Data Figure 2: Faecal Micro</w:t>
      </w:r>
      <w:r>
        <w:rPr>
          <w:rFonts w:ascii="Calibri" w:eastAsia="Calibri" w:hAnsi="Calibri" w:cs="Calibri"/>
          <w:b/>
          <w:sz w:val="22"/>
          <w:szCs w:val="22"/>
        </w:rPr>
        <w:t>biota Transplant modulates the translocating microbiome.</w:t>
      </w:r>
    </w:p>
    <w:p w14:paraId="3CDC0E93" w14:textId="77777777" w:rsidR="005938F9" w:rsidRDefault="00DA42B2">
      <w:pPr>
        <w:spacing w:line="360" w:lineRule="auto"/>
        <w:jc w:val="both"/>
        <w:rPr>
          <w:rFonts w:ascii="Calibri" w:eastAsia="Calibri" w:hAnsi="Calibri" w:cs="Calibri"/>
          <w:sz w:val="22"/>
          <w:szCs w:val="22"/>
        </w:rPr>
      </w:pPr>
      <w:r>
        <w:rPr>
          <w:rFonts w:ascii="Calibri" w:eastAsia="Calibri" w:hAnsi="Calibri" w:cs="Calibri"/>
          <w:noProof/>
          <w:sz w:val="22"/>
          <w:szCs w:val="22"/>
        </w:rPr>
        <w:drawing>
          <wp:inline distT="114300" distB="114300" distL="114300" distR="114300" wp14:anchorId="429BD4B9" wp14:editId="6F3CA654">
            <wp:extent cx="5731200" cy="8077200"/>
            <wp:effectExtent l="0" t="0" r="0" b="0"/>
            <wp:docPr id="8"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9"/>
                    <a:srcRect/>
                    <a:stretch>
                      <a:fillRect/>
                    </a:stretch>
                  </pic:blipFill>
                  <pic:spPr>
                    <a:xfrm>
                      <a:off x="0" y="0"/>
                      <a:ext cx="5731200" cy="8077200"/>
                    </a:xfrm>
                    <a:prstGeom prst="rect">
                      <a:avLst/>
                    </a:prstGeom>
                    <a:ln/>
                  </pic:spPr>
                </pic:pic>
              </a:graphicData>
            </a:graphic>
          </wp:inline>
        </w:drawing>
      </w:r>
    </w:p>
    <w:p w14:paraId="6127F272" w14:textId="77777777" w:rsidR="005938F9" w:rsidRDefault="005938F9">
      <w:pPr>
        <w:spacing w:line="360" w:lineRule="auto"/>
        <w:jc w:val="both"/>
        <w:rPr>
          <w:rFonts w:ascii="Calibri" w:eastAsia="Calibri" w:hAnsi="Calibri" w:cs="Calibri"/>
          <w:b/>
          <w:sz w:val="22"/>
          <w:szCs w:val="22"/>
        </w:rPr>
      </w:pPr>
    </w:p>
    <w:p w14:paraId="548CDF79" w14:textId="77777777" w:rsidR="005938F9" w:rsidRDefault="005938F9">
      <w:pPr>
        <w:spacing w:line="360" w:lineRule="auto"/>
        <w:jc w:val="both"/>
        <w:rPr>
          <w:rFonts w:ascii="Calibri" w:eastAsia="Calibri" w:hAnsi="Calibri" w:cs="Calibri"/>
          <w:b/>
          <w:sz w:val="22"/>
          <w:szCs w:val="22"/>
        </w:rPr>
      </w:pPr>
    </w:p>
    <w:p w14:paraId="3B65F98D" w14:textId="77777777" w:rsidR="005938F9" w:rsidRDefault="00DA42B2">
      <w:pPr>
        <w:spacing w:line="360" w:lineRule="auto"/>
        <w:jc w:val="both"/>
        <w:rPr>
          <w:rFonts w:ascii="Calibri" w:eastAsia="Calibri" w:hAnsi="Calibri" w:cs="Calibri"/>
          <w:b/>
          <w:sz w:val="22"/>
          <w:szCs w:val="22"/>
        </w:rPr>
      </w:pPr>
      <w:r>
        <w:rPr>
          <w:rFonts w:ascii="Calibri" w:eastAsia="Calibri" w:hAnsi="Calibri" w:cs="Calibri"/>
          <w:b/>
          <w:sz w:val="22"/>
          <w:szCs w:val="22"/>
        </w:rPr>
        <w:lastRenderedPageBreak/>
        <w:t>Extended Data Figure 2 Legend</w:t>
      </w:r>
    </w:p>
    <w:p w14:paraId="522372D5" w14:textId="77777777" w:rsidR="005938F9" w:rsidRDefault="00DA42B2">
      <w:pPr>
        <w:spacing w:line="360" w:lineRule="auto"/>
        <w:jc w:val="both"/>
        <w:rPr>
          <w:rFonts w:ascii="Calibri" w:eastAsia="Calibri" w:hAnsi="Calibri" w:cs="Calibri"/>
          <w:sz w:val="22"/>
          <w:szCs w:val="22"/>
        </w:rPr>
      </w:pPr>
      <w:r>
        <w:rPr>
          <w:rFonts w:ascii="Calibri" w:eastAsia="Calibri" w:hAnsi="Calibri" w:cs="Calibri"/>
          <w:sz w:val="22"/>
          <w:szCs w:val="22"/>
        </w:rPr>
        <w:t>The alpha diversity of the microbiome at the OTU level in whole blood was analysed with different methods 1) Observed, 2) Chao1, 3) Shannon, 4) Simpson, and 5) Inverse Simpson and represented as the median plus interquartile range in patients from baseline</w:t>
      </w:r>
      <w:r>
        <w:rPr>
          <w:rFonts w:ascii="Calibri" w:eastAsia="Calibri" w:hAnsi="Calibri" w:cs="Calibri"/>
          <w:sz w:val="22"/>
          <w:szCs w:val="22"/>
        </w:rPr>
        <w:t xml:space="preserve"> (D0) at 7, 30 or 90 days post-FMT (a) or placebo (b) administration. Supplementary Tables 5 and 6 show the FMT and </w:t>
      </w:r>
      <w:proofErr w:type="gramStart"/>
      <w:r>
        <w:rPr>
          <w:rFonts w:ascii="Calibri" w:eastAsia="Calibri" w:hAnsi="Calibri" w:cs="Calibri"/>
          <w:sz w:val="22"/>
          <w:szCs w:val="22"/>
        </w:rPr>
        <w:t>placebo-treated</w:t>
      </w:r>
      <w:proofErr w:type="gramEnd"/>
      <w:r>
        <w:rPr>
          <w:rFonts w:ascii="Calibri" w:eastAsia="Calibri" w:hAnsi="Calibri" w:cs="Calibri"/>
          <w:sz w:val="22"/>
          <w:szCs w:val="22"/>
        </w:rPr>
        <w:t xml:space="preserve"> </w:t>
      </w:r>
      <w:proofErr w:type="spellStart"/>
      <w:r>
        <w:rPr>
          <w:rFonts w:ascii="Calibri" w:eastAsia="Calibri" w:hAnsi="Calibri" w:cs="Calibri"/>
          <w:sz w:val="22"/>
          <w:szCs w:val="22"/>
        </w:rPr>
        <w:t>LEfSe</w:t>
      </w:r>
      <w:proofErr w:type="spellEnd"/>
      <w:r>
        <w:rPr>
          <w:rFonts w:ascii="Calibri" w:eastAsia="Calibri" w:hAnsi="Calibri" w:cs="Calibri"/>
          <w:sz w:val="22"/>
          <w:szCs w:val="22"/>
        </w:rPr>
        <w:t xml:space="preserve"> analysis performed on the complete sequence data (no OTU abundance threshold). From the complete sequence data, taxa a</w:t>
      </w:r>
      <w:r>
        <w:rPr>
          <w:rFonts w:ascii="Calibri" w:eastAsia="Calibri" w:hAnsi="Calibri" w:cs="Calibri"/>
          <w:sz w:val="22"/>
          <w:szCs w:val="22"/>
        </w:rPr>
        <w:t xml:space="preserve">re represented as the top 15 most abundant species for the FMT-treated group (c) and from the placebo-treated group (d). Faecal (e) and plasma (f) butyrate levels expressed as fold change in relative abundance in patients from baseline (D0) to 7, 30 or 90 </w:t>
      </w:r>
      <w:r>
        <w:rPr>
          <w:rFonts w:ascii="Calibri" w:eastAsia="Calibri" w:hAnsi="Calibri" w:cs="Calibri"/>
          <w:sz w:val="22"/>
          <w:szCs w:val="22"/>
        </w:rPr>
        <w:t xml:space="preserve">days post-FMT or placebo administration. The </w:t>
      </w:r>
      <w:proofErr w:type="spellStart"/>
      <w:r>
        <w:rPr>
          <w:rFonts w:ascii="Calibri" w:eastAsia="Calibri" w:hAnsi="Calibri" w:cs="Calibri"/>
          <w:sz w:val="22"/>
          <w:szCs w:val="22"/>
        </w:rPr>
        <w:t>LEfSe</w:t>
      </w:r>
      <w:proofErr w:type="spellEnd"/>
      <w:r>
        <w:rPr>
          <w:rFonts w:ascii="Calibri" w:eastAsia="Calibri" w:hAnsi="Calibri" w:cs="Calibri"/>
          <w:sz w:val="22"/>
          <w:szCs w:val="22"/>
        </w:rPr>
        <w:t xml:space="preserve"> analysis was performed on the complete sequence data (no OTU abundance threshold). The cladogram represented here indicates the bacterial taxa that are significantly different between the placebo and FMT-t</w:t>
      </w:r>
      <w:r>
        <w:rPr>
          <w:rFonts w:ascii="Calibri" w:eastAsia="Calibri" w:hAnsi="Calibri" w:cs="Calibri"/>
          <w:sz w:val="22"/>
          <w:szCs w:val="22"/>
        </w:rPr>
        <w:t>reated groups (Supplementary Table 7) p-value&lt;0.05, Kruskal-</w:t>
      </w:r>
      <w:proofErr w:type="gramStart"/>
      <w:r>
        <w:rPr>
          <w:rFonts w:ascii="Calibri" w:eastAsia="Calibri" w:hAnsi="Calibri" w:cs="Calibri"/>
          <w:sz w:val="22"/>
          <w:szCs w:val="22"/>
        </w:rPr>
        <w:t>Wallis</w:t>
      </w:r>
      <w:proofErr w:type="gramEnd"/>
      <w:r>
        <w:rPr>
          <w:rFonts w:ascii="Calibri" w:eastAsia="Calibri" w:hAnsi="Calibri" w:cs="Calibri"/>
          <w:sz w:val="22"/>
          <w:szCs w:val="22"/>
        </w:rPr>
        <w:t xml:space="preserve"> test) in patients from baseline (D0) in comparison to 30 days post-FMT (g) administration.</w:t>
      </w:r>
    </w:p>
    <w:p w14:paraId="34F942B3" w14:textId="77777777" w:rsidR="005938F9" w:rsidRDefault="005938F9">
      <w:pPr>
        <w:spacing w:line="360" w:lineRule="auto"/>
        <w:jc w:val="both"/>
        <w:rPr>
          <w:rFonts w:ascii="Calibri" w:eastAsia="Calibri" w:hAnsi="Calibri" w:cs="Calibri"/>
          <w:b/>
          <w:sz w:val="22"/>
          <w:szCs w:val="22"/>
        </w:rPr>
      </w:pPr>
    </w:p>
    <w:p w14:paraId="5980A764" w14:textId="77777777" w:rsidR="005938F9" w:rsidRDefault="005938F9">
      <w:pPr>
        <w:spacing w:line="360" w:lineRule="auto"/>
        <w:jc w:val="both"/>
        <w:rPr>
          <w:rFonts w:ascii="Calibri" w:eastAsia="Calibri" w:hAnsi="Calibri" w:cs="Calibri"/>
          <w:b/>
          <w:sz w:val="22"/>
          <w:szCs w:val="22"/>
        </w:rPr>
      </w:pPr>
    </w:p>
    <w:p w14:paraId="37A2836A" w14:textId="77777777" w:rsidR="005938F9" w:rsidRDefault="005938F9">
      <w:pPr>
        <w:spacing w:line="360" w:lineRule="auto"/>
        <w:jc w:val="both"/>
        <w:rPr>
          <w:rFonts w:ascii="Calibri" w:eastAsia="Calibri" w:hAnsi="Calibri" w:cs="Calibri"/>
          <w:b/>
          <w:sz w:val="22"/>
          <w:szCs w:val="22"/>
        </w:rPr>
      </w:pPr>
    </w:p>
    <w:p w14:paraId="70985C69" w14:textId="77777777" w:rsidR="005938F9" w:rsidRDefault="005938F9">
      <w:pPr>
        <w:spacing w:line="360" w:lineRule="auto"/>
        <w:jc w:val="both"/>
        <w:rPr>
          <w:rFonts w:ascii="Calibri" w:eastAsia="Calibri" w:hAnsi="Calibri" w:cs="Calibri"/>
          <w:b/>
          <w:sz w:val="22"/>
          <w:szCs w:val="22"/>
        </w:rPr>
      </w:pPr>
    </w:p>
    <w:p w14:paraId="201E1F5C" w14:textId="77777777" w:rsidR="005938F9" w:rsidRDefault="005938F9">
      <w:pPr>
        <w:spacing w:line="360" w:lineRule="auto"/>
        <w:jc w:val="both"/>
        <w:rPr>
          <w:rFonts w:ascii="Calibri" w:eastAsia="Calibri" w:hAnsi="Calibri" w:cs="Calibri"/>
          <w:b/>
          <w:sz w:val="22"/>
          <w:szCs w:val="22"/>
        </w:rPr>
      </w:pPr>
    </w:p>
    <w:p w14:paraId="3EA5BF99" w14:textId="77777777" w:rsidR="005938F9" w:rsidRDefault="005938F9">
      <w:pPr>
        <w:spacing w:line="360" w:lineRule="auto"/>
        <w:jc w:val="both"/>
        <w:rPr>
          <w:rFonts w:ascii="Calibri" w:eastAsia="Calibri" w:hAnsi="Calibri" w:cs="Calibri"/>
          <w:b/>
          <w:sz w:val="22"/>
          <w:szCs w:val="22"/>
        </w:rPr>
      </w:pPr>
    </w:p>
    <w:p w14:paraId="77B42CBE" w14:textId="77777777" w:rsidR="005938F9" w:rsidRDefault="005938F9">
      <w:pPr>
        <w:spacing w:line="360" w:lineRule="auto"/>
        <w:jc w:val="both"/>
        <w:rPr>
          <w:rFonts w:ascii="Calibri" w:eastAsia="Calibri" w:hAnsi="Calibri" w:cs="Calibri"/>
          <w:b/>
          <w:sz w:val="22"/>
          <w:szCs w:val="22"/>
        </w:rPr>
      </w:pPr>
    </w:p>
    <w:p w14:paraId="56255EE5" w14:textId="77777777" w:rsidR="005938F9" w:rsidRDefault="005938F9">
      <w:pPr>
        <w:spacing w:line="360" w:lineRule="auto"/>
        <w:jc w:val="both"/>
        <w:rPr>
          <w:rFonts w:ascii="Calibri" w:eastAsia="Calibri" w:hAnsi="Calibri" w:cs="Calibri"/>
          <w:b/>
          <w:sz w:val="22"/>
          <w:szCs w:val="22"/>
        </w:rPr>
      </w:pPr>
    </w:p>
    <w:p w14:paraId="72B66A5A" w14:textId="77777777" w:rsidR="005938F9" w:rsidRDefault="005938F9">
      <w:pPr>
        <w:spacing w:line="360" w:lineRule="auto"/>
        <w:jc w:val="both"/>
        <w:rPr>
          <w:rFonts w:ascii="Calibri" w:eastAsia="Calibri" w:hAnsi="Calibri" w:cs="Calibri"/>
          <w:b/>
          <w:sz w:val="22"/>
          <w:szCs w:val="22"/>
        </w:rPr>
      </w:pPr>
    </w:p>
    <w:p w14:paraId="5B1B05DD" w14:textId="77777777" w:rsidR="005938F9" w:rsidRDefault="005938F9">
      <w:pPr>
        <w:spacing w:line="360" w:lineRule="auto"/>
        <w:jc w:val="both"/>
        <w:rPr>
          <w:rFonts w:ascii="Calibri" w:eastAsia="Calibri" w:hAnsi="Calibri" w:cs="Calibri"/>
          <w:b/>
          <w:sz w:val="22"/>
          <w:szCs w:val="22"/>
        </w:rPr>
      </w:pPr>
    </w:p>
    <w:p w14:paraId="36BCE333" w14:textId="77777777" w:rsidR="005938F9" w:rsidRDefault="005938F9">
      <w:pPr>
        <w:spacing w:line="360" w:lineRule="auto"/>
        <w:jc w:val="both"/>
        <w:rPr>
          <w:rFonts w:ascii="Calibri" w:eastAsia="Calibri" w:hAnsi="Calibri" w:cs="Calibri"/>
          <w:b/>
          <w:sz w:val="22"/>
          <w:szCs w:val="22"/>
        </w:rPr>
      </w:pPr>
    </w:p>
    <w:p w14:paraId="0764F54C" w14:textId="77777777" w:rsidR="005938F9" w:rsidRDefault="005938F9">
      <w:pPr>
        <w:spacing w:line="360" w:lineRule="auto"/>
        <w:jc w:val="both"/>
        <w:rPr>
          <w:rFonts w:ascii="Calibri" w:eastAsia="Calibri" w:hAnsi="Calibri" w:cs="Calibri"/>
          <w:b/>
          <w:sz w:val="22"/>
          <w:szCs w:val="22"/>
        </w:rPr>
      </w:pPr>
    </w:p>
    <w:p w14:paraId="472308F3" w14:textId="77777777" w:rsidR="005938F9" w:rsidRDefault="005938F9">
      <w:pPr>
        <w:spacing w:line="360" w:lineRule="auto"/>
        <w:jc w:val="both"/>
        <w:rPr>
          <w:rFonts w:ascii="Calibri" w:eastAsia="Calibri" w:hAnsi="Calibri" w:cs="Calibri"/>
          <w:b/>
          <w:sz w:val="22"/>
          <w:szCs w:val="22"/>
        </w:rPr>
      </w:pPr>
    </w:p>
    <w:p w14:paraId="261B2FCA" w14:textId="77777777" w:rsidR="005938F9" w:rsidRDefault="005938F9">
      <w:pPr>
        <w:spacing w:line="360" w:lineRule="auto"/>
        <w:jc w:val="both"/>
        <w:rPr>
          <w:rFonts w:ascii="Calibri" w:eastAsia="Calibri" w:hAnsi="Calibri" w:cs="Calibri"/>
          <w:b/>
          <w:sz w:val="22"/>
          <w:szCs w:val="22"/>
        </w:rPr>
      </w:pPr>
    </w:p>
    <w:p w14:paraId="7C05263B" w14:textId="77777777" w:rsidR="005938F9" w:rsidRDefault="005938F9">
      <w:pPr>
        <w:spacing w:line="360" w:lineRule="auto"/>
        <w:jc w:val="both"/>
        <w:rPr>
          <w:rFonts w:ascii="Calibri" w:eastAsia="Calibri" w:hAnsi="Calibri" w:cs="Calibri"/>
          <w:b/>
          <w:sz w:val="22"/>
          <w:szCs w:val="22"/>
        </w:rPr>
      </w:pPr>
    </w:p>
    <w:p w14:paraId="6C989B12" w14:textId="77777777" w:rsidR="005938F9" w:rsidRDefault="005938F9">
      <w:pPr>
        <w:spacing w:line="360" w:lineRule="auto"/>
        <w:jc w:val="both"/>
        <w:rPr>
          <w:rFonts w:ascii="Calibri" w:eastAsia="Calibri" w:hAnsi="Calibri" w:cs="Calibri"/>
          <w:b/>
          <w:sz w:val="22"/>
          <w:szCs w:val="22"/>
        </w:rPr>
      </w:pPr>
    </w:p>
    <w:p w14:paraId="3581E246" w14:textId="77777777" w:rsidR="005938F9" w:rsidRDefault="005938F9">
      <w:pPr>
        <w:spacing w:line="360" w:lineRule="auto"/>
        <w:jc w:val="both"/>
        <w:rPr>
          <w:rFonts w:ascii="Calibri" w:eastAsia="Calibri" w:hAnsi="Calibri" w:cs="Calibri"/>
          <w:b/>
          <w:sz w:val="22"/>
          <w:szCs w:val="22"/>
        </w:rPr>
      </w:pPr>
    </w:p>
    <w:p w14:paraId="52D25E16" w14:textId="77777777" w:rsidR="005938F9" w:rsidRDefault="005938F9">
      <w:pPr>
        <w:spacing w:line="360" w:lineRule="auto"/>
        <w:jc w:val="both"/>
        <w:rPr>
          <w:rFonts w:ascii="Calibri" w:eastAsia="Calibri" w:hAnsi="Calibri" w:cs="Calibri"/>
          <w:b/>
          <w:sz w:val="22"/>
          <w:szCs w:val="22"/>
        </w:rPr>
      </w:pPr>
    </w:p>
    <w:p w14:paraId="6B7056D8" w14:textId="77777777" w:rsidR="005938F9" w:rsidRDefault="005938F9">
      <w:pPr>
        <w:spacing w:line="360" w:lineRule="auto"/>
        <w:jc w:val="both"/>
        <w:rPr>
          <w:rFonts w:ascii="Calibri" w:eastAsia="Calibri" w:hAnsi="Calibri" w:cs="Calibri"/>
          <w:b/>
          <w:sz w:val="22"/>
          <w:szCs w:val="22"/>
        </w:rPr>
      </w:pPr>
    </w:p>
    <w:p w14:paraId="4FC0890A" w14:textId="77777777" w:rsidR="005938F9" w:rsidRDefault="005938F9">
      <w:pPr>
        <w:spacing w:line="360" w:lineRule="auto"/>
        <w:jc w:val="both"/>
        <w:rPr>
          <w:rFonts w:ascii="Calibri" w:eastAsia="Calibri" w:hAnsi="Calibri" w:cs="Calibri"/>
          <w:b/>
          <w:sz w:val="22"/>
          <w:szCs w:val="22"/>
        </w:rPr>
      </w:pPr>
    </w:p>
    <w:p w14:paraId="2856261E" w14:textId="77777777" w:rsidR="005938F9" w:rsidRDefault="00DA42B2">
      <w:pPr>
        <w:spacing w:line="360" w:lineRule="auto"/>
        <w:jc w:val="both"/>
        <w:rPr>
          <w:rFonts w:ascii="Calibri" w:eastAsia="Calibri" w:hAnsi="Calibri" w:cs="Calibri"/>
          <w:sz w:val="22"/>
          <w:szCs w:val="22"/>
        </w:rPr>
      </w:pPr>
      <w:r>
        <w:rPr>
          <w:rFonts w:ascii="Calibri" w:eastAsia="Calibri" w:hAnsi="Calibri" w:cs="Calibri"/>
          <w:b/>
          <w:sz w:val="22"/>
          <w:szCs w:val="22"/>
        </w:rPr>
        <w:lastRenderedPageBreak/>
        <w:t>Extended Data</w:t>
      </w:r>
      <w:r>
        <w:rPr>
          <w:rFonts w:ascii="Calibri" w:eastAsia="Calibri" w:hAnsi="Calibri" w:cs="Calibri"/>
          <w:b/>
          <w:color w:val="000000"/>
          <w:sz w:val="22"/>
          <w:szCs w:val="22"/>
        </w:rPr>
        <w:t xml:space="preserve"> Figure </w:t>
      </w:r>
      <w:r>
        <w:rPr>
          <w:rFonts w:ascii="Calibri" w:eastAsia="Calibri" w:hAnsi="Calibri" w:cs="Calibri"/>
          <w:b/>
          <w:sz w:val="22"/>
          <w:szCs w:val="22"/>
        </w:rPr>
        <w:t>3</w:t>
      </w:r>
      <w:r>
        <w:rPr>
          <w:rFonts w:ascii="Calibri" w:eastAsia="Calibri" w:hAnsi="Calibri" w:cs="Calibri"/>
          <w:b/>
          <w:color w:val="000000"/>
          <w:sz w:val="22"/>
          <w:szCs w:val="22"/>
        </w:rPr>
        <w:t>: Faecal Microbiota Transplant reduces ammonia-driven systemic inflammation.</w:t>
      </w:r>
    </w:p>
    <w:p w14:paraId="0C010C71" w14:textId="6316A4F2" w:rsidR="005938F9" w:rsidRDefault="00DA42B2">
      <w:pPr>
        <w:spacing w:line="360" w:lineRule="auto"/>
        <w:jc w:val="both"/>
        <w:rPr>
          <w:rFonts w:ascii="Calibri" w:eastAsia="Calibri" w:hAnsi="Calibri" w:cs="Calibri"/>
          <w:b/>
          <w:sz w:val="22"/>
          <w:szCs w:val="22"/>
        </w:rPr>
      </w:pPr>
      <w:r>
        <w:rPr>
          <w:rFonts w:ascii="Calibri" w:eastAsia="Calibri" w:hAnsi="Calibri" w:cs="Calibri"/>
          <w:b/>
          <w:noProof/>
          <w:sz w:val="22"/>
          <w:szCs w:val="22"/>
        </w:rPr>
        <w:drawing>
          <wp:inline distT="0" distB="0" distL="0" distR="0" wp14:anchorId="76C2CED2" wp14:editId="36F4CC33">
            <wp:extent cx="5295900" cy="8095228"/>
            <wp:effectExtent l="0" t="0" r="0" b="1270"/>
            <wp:docPr id="3" name="Picture 3" descr="A close-up of a documen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close-up of a document&#10;&#10;Description automatically generated with medium confidenc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313846" cy="8122660"/>
                    </a:xfrm>
                    <a:prstGeom prst="rect">
                      <a:avLst/>
                    </a:prstGeom>
                  </pic:spPr>
                </pic:pic>
              </a:graphicData>
            </a:graphic>
          </wp:inline>
        </w:drawing>
      </w:r>
    </w:p>
    <w:p w14:paraId="1F46FFBA" w14:textId="77777777" w:rsidR="005938F9" w:rsidRDefault="005938F9">
      <w:pPr>
        <w:spacing w:line="360" w:lineRule="auto"/>
        <w:jc w:val="both"/>
        <w:rPr>
          <w:rFonts w:ascii="Calibri" w:eastAsia="Calibri" w:hAnsi="Calibri" w:cs="Calibri"/>
          <w:b/>
          <w:sz w:val="22"/>
          <w:szCs w:val="22"/>
        </w:rPr>
      </w:pPr>
    </w:p>
    <w:p w14:paraId="01CD50A6" w14:textId="77777777" w:rsidR="005938F9" w:rsidRDefault="00DA42B2">
      <w:pPr>
        <w:spacing w:line="360" w:lineRule="auto"/>
        <w:jc w:val="both"/>
        <w:rPr>
          <w:rFonts w:ascii="Calibri" w:eastAsia="Calibri" w:hAnsi="Calibri" w:cs="Calibri"/>
          <w:sz w:val="22"/>
          <w:szCs w:val="22"/>
        </w:rPr>
      </w:pPr>
      <w:r>
        <w:rPr>
          <w:rFonts w:ascii="Calibri" w:eastAsia="Calibri" w:hAnsi="Calibri" w:cs="Calibri"/>
          <w:b/>
          <w:sz w:val="22"/>
          <w:szCs w:val="22"/>
        </w:rPr>
        <w:t>Extended Data</w:t>
      </w:r>
      <w:r>
        <w:rPr>
          <w:rFonts w:ascii="Calibri" w:eastAsia="Calibri" w:hAnsi="Calibri" w:cs="Calibri"/>
          <w:b/>
          <w:color w:val="000000"/>
          <w:sz w:val="22"/>
          <w:szCs w:val="22"/>
        </w:rPr>
        <w:t xml:space="preserve"> Figure </w:t>
      </w:r>
      <w:r>
        <w:rPr>
          <w:rFonts w:ascii="Calibri" w:eastAsia="Calibri" w:hAnsi="Calibri" w:cs="Calibri"/>
          <w:b/>
          <w:sz w:val="22"/>
          <w:szCs w:val="22"/>
        </w:rPr>
        <w:t>3</w:t>
      </w:r>
      <w:r>
        <w:rPr>
          <w:rFonts w:ascii="Calibri" w:eastAsia="Calibri" w:hAnsi="Calibri" w:cs="Calibri"/>
          <w:b/>
          <w:color w:val="000000"/>
          <w:sz w:val="22"/>
          <w:szCs w:val="22"/>
        </w:rPr>
        <w:t xml:space="preserve"> Legend </w:t>
      </w:r>
    </w:p>
    <w:p w14:paraId="3C9BAE1F" w14:textId="77777777" w:rsidR="005938F9" w:rsidRDefault="00DA42B2">
      <w:pPr>
        <w:pBdr>
          <w:top w:val="nil"/>
          <w:left w:val="nil"/>
          <w:bottom w:val="nil"/>
          <w:right w:val="nil"/>
          <w:between w:val="nil"/>
        </w:pBdr>
        <w:spacing w:line="360" w:lineRule="auto"/>
        <w:jc w:val="both"/>
        <w:rPr>
          <w:rFonts w:ascii="Calibri" w:eastAsia="Calibri" w:hAnsi="Calibri" w:cs="Calibri"/>
          <w:color w:val="000000"/>
          <w:sz w:val="22"/>
          <w:szCs w:val="22"/>
        </w:rPr>
      </w:pPr>
      <w:r>
        <w:rPr>
          <w:rFonts w:ascii="Calibri" w:eastAsia="Calibri" w:hAnsi="Calibri" w:cs="Calibri"/>
          <w:color w:val="000000"/>
          <w:sz w:val="22"/>
          <w:szCs w:val="22"/>
        </w:rPr>
        <w:t>Blood microbiome STAMP analysis revealed increases in the abundance of microbial enzymes involved in nitrogen assimilation and a reduction in those required for denitrification and ammonification. No significant change was observed in EC.1.7.2.1 [nitrite r</w:t>
      </w:r>
      <w:r>
        <w:rPr>
          <w:rFonts w:ascii="Calibri" w:eastAsia="Calibri" w:hAnsi="Calibri" w:cs="Calibri"/>
          <w:color w:val="000000"/>
          <w:sz w:val="22"/>
          <w:szCs w:val="22"/>
        </w:rPr>
        <w:t xml:space="preserve">eductase] which converts nitrite to nitric oxide (NO) in the placebo-treated group (a). EC.1.7.2.4 [nitrous-oxide reductase] further reduces NO to nitrogen and was significantly increased (p=0.021) (b). The </w:t>
      </w:r>
      <w:proofErr w:type="gramStart"/>
      <w:r>
        <w:rPr>
          <w:rFonts w:ascii="Calibri" w:eastAsia="Calibri" w:hAnsi="Calibri" w:cs="Calibri"/>
          <w:i/>
          <w:color w:val="000000"/>
          <w:sz w:val="22"/>
          <w:szCs w:val="22"/>
        </w:rPr>
        <w:t>E.coli</w:t>
      </w:r>
      <w:proofErr w:type="gramEnd"/>
      <w:r>
        <w:rPr>
          <w:rFonts w:ascii="Calibri" w:eastAsia="Calibri" w:hAnsi="Calibri" w:cs="Calibri"/>
          <w:color w:val="000000"/>
          <w:sz w:val="22"/>
          <w:szCs w:val="22"/>
        </w:rPr>
        <w:t xml:space="preserve"> enzyme EC.4.3.1.1 [aspartate ammonia-lyase</w:t>
      </w:r>
      <w:r>
        <w:rPr>
          <w:rFonts w:ascii="Calibri" w:eastAsia="Calibri" w:hAnsi="Calibri" w:cs="Calibri"/>
          <w:color w:val="000000"/>
          <w:sz w:val="22"/>
          <w:szCs w:val="22"/>
        </w:rPr>
        <w:t>] was significantly enhanced in the blood microbiome 90-days following FMT treatment which was not observed in the placebo (c). Faecal proteomic analysis by LC-MS/MS quantified 301 proteins, mostly enzymes; 154 proteins found were of human origin and 147 p</w:t>
      </w:r>
      <w:r>
        <w:rPr>
          <w:rFonts w:ascii="Calibri" w:eastAsia="Calibri" w:hAnsi="Calibri" w:cs="Calibri"/>
          <w:color w:val="000000"/>
          <w:sz w:val="22"/>
          <w:szCs w:val="22"/>
        </w:rPr>
        <w:t xml:space="preserve">roteins were bacterial in origin. In converse to the enzymes found in the blood, increases in the abundance of microbial enzymes involved in denitrification and ammonification were observed in the stool </w:t>
      </w:r>
      <w:r>
        <w:rPr>
          <w:rFonts w:ascii="Calibri" w:eastAsia="Calibri" w:hAnsi="Calibri" w:cs="Calibri"/>
          <w:i/>
          <w:color w:val="000000"/>
          <w:sz w:val="22"/>
          <w:szCs w:val="22"/>
        </w:rPr>
        <w:t>versus</w:t>
      </w:r>
      <w:r>
        <w:rPr>
          <w:rFonts w:ascii="Calibri" w:eastAsia="Calibri" w:hAnsi="Calibri" w:cs="Calibri"/>
          <w:color w:val="000000"/>
          <w:sz w:val="22"/>
          <w:szCs w:val="22"/>
        </w:rPr>
        <w:t xml:space="preserve"> a reduction of those required for nitrogen ass</w:t>
      </w:r>
      <w:r>
        <w:rPr>
          <w:rFonts w:ascii="Calibri" w:eastAsia="Calibri" w:hAnsi="Calibri" w:cs="Calibri"/>
          <w:color w:val="000000"/>
          <w:sz w:val="22"/>
          <w:szCs w:val="22"/>
        </w:rPr>
        <w:t xml:space="preserve">imilation and excretion </w:t>
      </w:r>
      <w:r>
        <w:rPr>
          <w:rFonts w:ascii="Calibri" w:eastAsia="Calibri" w:hAnsi="Calibri" w:cs="Calibri"/>
          <w:i/>
          <w:color w:val="000000"/>
          <w:sz w:val="22"/>
          <w:szCs w:val="22"/>
        </w:rPr>
        <w:t>via</w:t>
      </w:r>
      <w:r>
        <w:rPr>
          <w:rFonts w:ascii="Calibri" w:eastAsia="Calibri" w:hAnsi="Calibri" w:cs="Calibri"/>
          <w:color w:val="000000"/>
          <w:sz w:val="22"/>
          <w:szCs w:val="22"/>
        </w:rPr>
        <w:t xml:space="preserve"> the urea cycle [Supplementary Table </w:t>
      </w:r>
      <w:r>
        <w:rPr>
          <w:rFonts w:ascii="Calibri" w:eastAsia="Calibri" w:hAnsi="Calibri" w:cs="Calibri"/>
          <w:sz w:val="22"/>
          <w:szCs w:val="22"/>
        </w:rPr>
        <w:t>8</w:t>
      </w:r>
      <w:r>
        <w:rPr>
          <w:rFonts w:ascii="Calibri" w:eastAsia="Calibri" w:hAnsi="Calibri" w:cs="Calibri"/>
          <w:color w:val="000000"/>
          <w:sz w:val="22"/>
          <w:szCs w:val="22"/>
        </w:rPr>
        <w:t>]</w:t>
      </w:r>
      <w:r>
        <w:rPr>
          <w:rFonts w:ascii="Calibri" w:eastAsia="Calibri" w:hAnsi="Calibri" w:cs="Calibri"/>
          <w:color w:val="000000"/>
          <w:sz w:val="22"/>
          <w:szCs w:val="22"/>
        </w:rPr>
        <w:t>.</w:t>
      </w:r>
    </w:p>
    <w:p w14:paraId="3B73AF7C" w14:textId="77777777" w:rsidR="005938F9" w:rsidRDefault="005938F9">
      <w:pPr>
        <w:spacing w:line="360" w:lineRule="auto"/>
        <w:jc w:val="both"/>
        <w:rPr>
          <w:rFonts w:ascii="Calibri" w:eastAsia="Calibri" w:hAnsi="Calibri" w:cs="Calibri"/>
          <w:sz w:val="22"/>
          <w:szCs w:val="22"/>
        </w:rPr>
      </w:pPr>
    </w:p>
    <w:sectPr w:rsidR="005938F9">
      <w:headerReference w:type="default" r:id="rId11"/>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CF9783" w14:textId="77777777" w:rsidR="00000000" w:rsidRDefault="00DA42B2">
      <w:r>
        <w:separator/>
      </w:r>
    </w:p>
  </w:endnote>
  <w:endnote w:type="continuationSeparator" w:id="0">
    <w:p w14:paraId="1433402F" w14:textId="77777777" w:rsidR="00000000" w:rsidRDefault="00DA42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1737F2" w14:textId="77777777" w:rsidR="00000000" w:rsidRDefault="00DA42B2">
      <w:r>
        <w:separator/>
      </w:r>
    </w:p>
  </w:footnote>
  <w:footnote w:type="continuationSeparator" w:id="0">
    <w:p w14:paraId="459E8C6F" w14:textId="77777777" w:rsidR="00000000" w:rsidRDefault="00DA42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803C0E" w14:textId="77777777" w:rsidR="005938F9" w:rsidRDefault="005938F9"/>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38F9"/>
    <w:rsid w:val="005938F9"/>
    <w:rsid w:val="005D620D"/>
    <w:rsid w:val="00DA42B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7E71D4"/>
  <w15:docId w15:val="{D1D2563D-E835-495A-A81A-F744FFEA9B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72BE"/>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table" w:styleId="GridTable1Light-Accent1">
    <w:name w:val="Grid Table 1 Light Accent 1"/>
    <w:basedOn w:val="TableNormal"/>
    <w:uiPriority w:val="46"/>
    <w:rsid w:val="00F372BE"/>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character" w:styleId="CommentReference">
    <w:name w:val="annotation reference"/>
    <w:basedOn w:val="DefaultParagraphFont"/>
    <w:uiPriority w:val="99"/>
    <w:semiHidden/>
    <w:unhideWhenUsed/>
    <w:rsid w:val="00F372BE"/>
    <w:rPr>
      <w:sz w:val="16"/>
      <w:szCs w:val="16"/>
    </w:rPr>
  </w:style>
  <w:style w:type="paragraph" w:styleId="NormalWeb">
    <w:name w:val="Normal (Web)"/>
    <w:basedOn w:val="Normal"/>
    <w:uiPriority w:val="99"/>
    <w:unhideWhenUsed/>
    <w:rsid w:val="00A2518F"/>
    <w:pPr>
      <w:spacing w:before="100" w:beforeAutospacing="1" w:after="100" w:afterAutospacing="1"/>
    </w:pPr>
  </w:style>
  <w:style w:type="paragraph" w:styleId="Revision">
    <w:name w:val="Revision"/>
    <w:hidden/>
    <w:uiPriority w:val="99"/>
    <w:semiHidden/>
    <w:rsid w:val="00EE5A22"/>
  </w:style>
  <w:style w:type="paragraph" w:styleId="CommentText">
    <w:name w:val="annotation text"/>
    <w:basedOn w:val="Normal"/>
    <w:link w:val="CommentTextChar"/>
    <w:uiPriority w:val="99"/>
    <w:unhideWhenUsed/>
    <w:rsid w:val="001932CC"/>
    <w:rPr>
      <w:rFonts w:asciiTheme="minorHAnsi" w:eastAsiaTheme="minorHAnsi" w:hAnsiTheme="minorHAnsi" w:cstheme="minorBidi"/>
      <w:sz w:val="20"/>
      <w:szCs w:val="20"/>
      <w:lang w:eastAsia="en-US"/>
    </w:rPr>
  </w:style>
  <w:style w:type="character" w:customStyle="1" w:styleId="CommentTextChar">
    <w:name w:val="Comment Text Char"/>
    <w:basedOn w:val="DefaultParagraphFont"/>
    <w:link w:val="CommentText"/>
    <w:uiPriority w:val="99"/>
    <w:rsid w:val="001932CC"/>
    <w:rPr>
      <w:sz w:val="20"/>
      <w:szCs w:val="20"/>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0">
    <w:basedOn w:val="TableNormal"/>
    <w:tblPr>
      <w:tblStyleRowBandSize w:val="1"/>
      <w:tblStyleColBandSize w:val="1"/>
      <w:tblCellMar>
        <w:left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ih0zRkFoXYhjQ7rBM5Zz4QJNp3Q==">CgMxLjA4AHIhMVZySkh5cUQzd3owWjI2d3EyN1FiVGVURk1ianRNR1Fj</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10</Pages>
  <Words>1074</Words>
  <Characters>6127</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Lindsey Edwards</dc:creator>
  <cp:lastModifiedBy>Lindsey Edwards</cp:lastModifiedBy>
  <cp:revision>2</cp:revision>
  <dcterms:created xsi:type="dcterms:W3CDTF">2023-06-20T15:06:00Z</dcterms:created>
  <dcterms:modified xsi:type="dcterms:W3CDTF">2023-06-20T15:06:00Z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63615d9a-0ee0-430f-b1e4-f6c0fdeb83f6</vt:lpwstr>
  </property>
</Properties>
</file>