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53F65E" w14:textId="65D07777" w:rsidR="002D121B" w:rsidRPr="00D45AF8" w:rsidRDefault="00D45AF8" w:rsidP="002D121B">
      <w:pPr>
        <w:tabs>
          <w:tab w:val="left" w:pos="5084"/>
        </w:tabs>
        <w:spacing w:line="360" w:lineRule="auto"/>
        <w:jc w:val="both"/>
        <w:rPr>
          <w:rFonts w:ascii="Times New Roman" w:eastAsia="Times New Roman" w:hAnsi="Times New Roman" w:cs="Times New Roman"/>
          <w:b/>
          <w:szCs w:val="22"/>
          <w:lang w:val="en-GB"/>
        </w:rPr>
      </w:pPr>
      <w:r w:rsidRPr="00D45AF8">
        <w:rPr>
          <w:rFonts w:ascii="Times New Roman" w:eastAsia="Times New Roman" w:hAnsi="Times New Roman" w:cs="Times New Roman"/>
          <w:b/>
          <w:szCs w:val="22"/>
          <w:lang w:val="en-GB"/>
        </w:rPr>
        <w:t>Legends to Supplementary videos</w:t>
      </w:r>
    </w:p>
    <w:p w14:paraId="151F3F87" w14:textId="77777777" w:rsidR="00E26A46" w:rsidRPr="003465E7" w:rsidRDefault="00E26A46" w:rsidP="002D121B">
      <w:pPr>
        <w:tabs>
          <w:tab w:val="left" w:pos="5084"/>
        </w:tabs>
        <w:spacing w:line="360" w:lineRule="auto"/>
        <w:jc w:val="both"/>
        <w:rPr>
          <w:rFonts w:ascii="Times New Roman" w:eastAsia="Times New Roman" w:hAnsi="Times New Roman" w:cs="Times New Roman"/>
          <w:b/>
          <w:lang w:val="en-GB"/>
        </w:rPr>
      </w:pPr>
    </w:p>
    <w:p w14:paraId="6AD4ED8A" w14:textId="2043174B" w:rsidR="002D121B" w:rsidRDefault="002D121B" w:rsidP="00E26A46">
      <w:pPr>
        <w:spacing w:line="360" w:lineRule="auto"/>
        <w:contextualSpacing/>
        <w:jc w:val="both"/>
        <w:rPr>
          <w:rFonts w:ascii="Times New Roman" w:eastAsia="Calibri" w:hAnsi="Times New Roman" w:cs="Times New Roman"/>
          <w:lang w:val="en-US" w:eastAsia="en-US"/>
        </w:rPr>
      </w:pPr>
      <w:r w:rsidRPr="00757D3C">
        <w:rPr>
          <w:rFonts w:ascii="Times New Roman" w:eastAsia="Calibri" w:hAnsi="Times New Roman" w:cs="Times New Roman"/>
          <w:b/>
          <w:lang w:val="en-US" w:eastAsia="en-US"/>
        </w:rPr>
        <w:t xml:space="preserve">Video </w:t>
      </w:r>
      <w:r w:rsidR="00D45AF8">
        <w:rPr>
          <w:rFonts w:ascii="Times New Roman" w:eastAsia="Calibri" w:hAnsi="Times New Roman" w:cs="Times New Roman"/>
          <w:b/>
          <w:lang w:val="en-US" w:eastAsia="en-US"/>
        </w:rPr>
        <w:t>S</w:t>
      </w:r>
      <w:r w:rsidRPr="00757D3C">
        <w:rPr>
          <w:rFonts w:ascii="Times New Roman" w:eastAsia="Calibri" w:hAnsi="Times New Roman" w:cs="Times New Roman"/>
          <w:b/>
          <w:lang w:val="en-US" w:eastAsia="en-US"/>
        </w:rPr>
        <w:t>1</w:t>
      </w:r>
      <w:r>
        <w:rPr>
          <w:rFonts w:ascii="Times New Roman" w:eastAsia="Calibri" w:hAnsi="Times New Roman" w:cs="Times New Roman"/>
          <w:b/>
          <w:lang w:val="en-US" w:eastAsia="en-US"/>
        </w:rPr>
        <w:t xml:space="preserve"> </w:t>
      </w:r>
      <w:r w:rsidRPr="00DF1B89">
        <w:rPr>
          <w:rFonts w:ascii="Times New Roman" w:eastAsia="Calibri" w:hAnsi="Times New Roman" w:cs="Times New Roman"/>
          <w:lang w:val="en-US" w:eastAsia="en-US"/>
        </w:rPr>
        <w:t xml:space="preserve">Animated 3D rendering of α-SMA and TH staining in PFA-fixed mouse lung </w:t>
      </w:r>
      <w:r w:rsidR="00E26A46" w:rsidRPr="00DF1B89">
        <w:rPr>
          <w:rFonts w:ascii="Times New Roman" w:eastAsia="Calibri" w:hAnsi="Times New Roman" w:cs="Times New Roman"/>
          <w:lang w:val="en-US" w:eastAsia="en-US"/>
        </w:rPr>
        <w:t xml:space="preserve">40 days after </w:t>
      </w:r>
      <w:r w:rsidR="00DC38F6" w:rsidRPr="00DF1B89">
        <w:rPr>
          <w:rFonts w:ascii="Times New Roman" w:eastAsia="Calibri" w:hAnsi="Times New Roman" w:cs="Times New Roman"/>
          <w:lang w:val="en-US" w:eastAsia="en-US"/>
        </w:rPr>
        <w:t>NaCl intraperitoneal injections.</w:t>
      </w:r>
      <w:r w:rsidR="00DC38F6">
        <w:rPr>
          <w:rFonts w:ascii="Times New Roman" w:eastAsia="Calibri" w:hAnsi="Times New Roman" w:cs="Times New Roman"/>
          <w:b/>
          <w:lang w:val="en-US" w:eastAsia="en-US"/>
        </w:rPr>
        <w:t xml:space="preserve"> </w:t>
      </w:r>
      <w:r w:rsidRPr="002D121B">
        <w:rPr>
          <w:rFonts w:ascii="Times New Roman" w:eastAsia="Calibri" w:hAnsi="Times New Roman" w:cs="Times New Roman"/>
          <w:lang w:val="en-US" w:eastAsia="en-US"/>
        </w:rPr>
        <w:t>α-SMA</w:t>
      </w:r>
      <w:r w:rsidR="00277774" w:rsidRPr="00277774">
        <w:rPr>
          <w:rFonts w:ascii="Times New Roman" w:eastAsia="Calibri" w:hAnsi="Times New Roman" w:cs="Times New Roman"/>
          <w:lang w:val="en-US" w:eastAsia="en-US"/>
        </w:rPr>
        <w:t xml:space="preserve"> </w:t>
      </w:r>
      <w:r w:rsidR="00277774" w:rsidRPr="002D121B">
        <w:rPr>
          <w:rFonts w:ascii="Times New Roman" w:eastAsia="Calibri" w:hAnsi="Times New Roman" w:cs="Times New Roman"/>
          <w:lang w:val="en-US" w:eastAsia="en-US"/>
        </w:rPr>
        <w:t>immunolabelling</w:t>
      </w:r>
      <w:r w:rsidR="00DC38F6">
        <w:rPr>
          <w:rFonts w:ascii="Times New Roman" w:eastAsia="Calibri" w:hAnsi="Times New Roman" w:cs="Times New Roman"/>
          <w:lang w:val="en-US" w:eastAsia="en-US"/>
        </w:rPr>
        <w:t xml:space="preserve"> (red)</w:t>
      </w:r>
      <w:r w:rsidRPr="002D121B">
        <w:rPr>
          <w:rFonts w:ascii="Times New Roman" w:eastAsia="Calibri" w:hAnsi="Times New Roman" w:cs="Times New Roman"/>
          <w:lang w:val="en-US" w:eastAsia="en-US"/>
        </w:rPr>
        <w:t xml:space="preserve"> </w:t>
      </w:r>
      <w:r w:rsidR="00277774">
        <w:rPr>
          <w:rFonts w:ascii="Times New Roman" w:eastAsia="Calibri" w:hAnsi="Times New Roman" w:cs="Times New Roman"/>
          <w:lang w:val="en-US" w:eastAsia="en-US"/>
        </w:rPr>
        <w:t xml:space="preserve">shows the vascular network </w:t>
      </w:r>
      <w:r w:rsidRPr="002D121B">
        <w:rPr>
          <w:rFonts w:ascii="Times New Roman" w:eastAsia="Calibri" w:hAnsi="Times New Roman" w:cs="Times New Roman"/>
          <w:lang w:val="en-US" w:eastAsia="en-US"/>
        </w:rPr>
        <w:t>and TH</w:t>
      </w:r>
      <w:r w:rsidR="00277774" w:rsidRPr="00277774">
        <w:rPr>
          <w:rFonts w:ascii="Times New Roman" w:eastAsia="Calibri" w:hAnsi="Times New Roman" w:cs="Times New Roman"/>
          <w:lang w:val="en-US" w:eastAsia="en-US"/>
        </w:rPr>
        <w:t xml:space="preserve"> </w:t>
      </w:r>
      <w:r w:rsidR="00277774" w:rsidRPr="002D121B">
        <w:rPr>
          <w:rFonts w:ascii="Times New Roman" w:eastAsia="Calibri" w:hAnsi="Times New Roman" w:cs="Times New Roman"/>
          <w:lang w:val="en-US" w:eastAsia="en-US"/>
        </w:rPr>
        <w:t>immunolabelling</w:t>
      </w:r>
      <w:r w:rsidR="00DC38F6">
        <w:rPr>
          <w:rFonts w:ascii="Times New Roman" w:eastAsia="Calibri" w:hAnsi="Times New Roman" w:cs="Times New Roman"/>
          <w:lang w:val="en-US" w:eastAsia="en-US"/>
        </w:rPr>
        <w:t xml:space="preserve"> (green)</w:t>
      </w:r>
      <w:r w:rsidRPr="002D121B">
        <w:rPr>
          <w:rFonts w:ascii="Times New Roman" w:eastAsia="Calibri" w:hAnsi="Times New Roman" w:cs="Times New Roman"/>
          <w:lang w:val="en-US" w:eastAsia="en-US"/>
        </w:rPr>
        <w:t xml:space="preserve"> </w:t>
      </w:r>
      <w:r w:rsidR="00277774">
        <w:rPr>
          <w:rFonts w:ascii="Times New Roman" w:eastAsia="Calibri" w:hAnsi="Times New Roman" w:cs="Times New Roman"/>
          <w:lang w:val="en-US" w:eastAsia="en-US"/>
        </w:rPr>
        <w:t xml:space="preserve">shows sympathetic nerve fibers. Staining was performed </w:t>
      </w:r>
      <w:r w:rsidRPr="002D121B">
        <w:rPr>
          <w:rFonts w:ascii="Times New Roman" w:eastAsia="Calibri" w:hAnsi="Times New Roman" w:cs="Times New Roman"/>
          <w:lang w:val="en-US" w:eastAsia="en-US"/>
        </w:rPr>
        <w:t>using iDISCO protocol. 3D rendering</w:t>
      </w:r>
      <w:r w:rsidR="00277774">
        <w:rPr>
          <w:rFonts w:ascii="Times New Roman" w:eastAsia="Calibri" w:hAnsi="Times New Roman" w:cs="Times New Roman"/>
          <w:lang w:val="en-US" w:eastAsia="en-US"/>
        </w:rPr>
        <w:t xml:space="preserve"> was obtained</w:t>
      </w:r>
      <w:r w:rsidRPr="002D121B">
        <w:rPr>
          <w:rFonts w:ascii="Times New Roman" w:eastAsia="Calibri" w:hAnsi="Times New Roman" w:cs="Times New Roman"/>
          <w:lang w:val="en-US" w:eastAsia="en-US"/>
        </w:rPr>
        <w:t xml:space="preserve"> </w:t>
      </w:r>
      <w:r w:rsidR="00264F01">
        <w:rPr>
          <w:rFonts w:ascii="Times New Roman" w:eastAsia="Calibri" w:hAnsi="Times New Roman" w:cs="Times New Roman"/>
          <w:lang w:val="en-US" w:eastAsia="en-US"/>
        </w:rPr>
        <w:t>with</w:t>
      </w:r>
      <w:r w:rsidRPr="002D121B">
        <w:rPr>
          <w:rFonts w:ascii="Times New Roman" w:eastAsia="Calibri" w:hAnsi="Times New Roman" w:cs="Times New Roman"/>
          <w:lang w:val="en-US" w:eastAsia="en-US"/>
        </w:rPr>
        <w:t xml:space="preserve"> IMARIS software.</w:t>
      </w:r>
    </w:p>
    <w:p w14:paraId="05A9BCA0" w14:textId="77777777" w:rsidR="00E26A46" w:rsidRPr="002D121B" w:rsidRDefault="00E26A46" w:rsidP="002D121B">
      <w:pPr>
        <w:spacing w:after="160" w:line="360" w:lineRule="auto"/>
        <w:jc w:val="both"/>
        <w:rPr>
          <w:rFonts w:ascii="Times New Roman" w:eastAsia="Calibri" w:hAnsi="Times New Roman" w:cs="Times New Roman"/>
          <w:lang w:val="en-US" w:eastAsia="en-US"/>
        </w:rPr>
      </w:pPr>
    </w:p>
    <w:p w14:paraId="5BB5F268" w14:textId="48E15C5B" w:rsidR="002D121B" w:rsidRPr="00E26A46" w:rsidRDefault="002D121B" w:rsidP="00E26A46">
      <w:pPr>
        <w:tabs>
          <w:tab w:val="left" w:pos="-142"/>
        </w:tabs>
        <w:spacing w:after="160" w:line="360" w:lineRule="auto"/>
        <w:contextualSpacing/>
        <w:jc w:val="both"/>
        <w:rPr>
          <w:rFonts w:ascii="Times New Roman" w:eastAsia="Calibri" w:hAnsi="Times New Roman" w:cs="Times New Roman"/>
          <w:b/>
          <w:lang w:val="en-US" w:eastAsia="en-US"/>
        </w:rPr>
      </w:pPr>
      <w:r w:rsidRPr="00757D3C">
        <w:rPr>
          <w:rFonts w:ascii="Times New Roman" w:eastAsia="Calibri" w:hAnsi="Times New Roman" w:cs="Times New Roman"/>
          <w:b/>
          <w:lang w:val="en-US" w:eastAsia="en-US"/>
        </w:rPr>
        <w:t xml:space="preserve">Video </w:t>
      </w:r>
      <w:r w:rsidR="00D45AF8">
        <w:rPr>
          <w:rFonts w:ascii="Times New Roman" w:eastAsia="Calibri" w:hAnsi="Times New Roman" w:cs="Times New Roman"/>
          <w:b/>
          <w:lang w:val="en-US" w:eastAsia="en-US"/>
        </w:rPr>
        <w:t>S</w:t>
      </w:r>
      <w:r w:rsidRPr="00757D3C">
        <w:rPr>
          <w:rFonts w:ascii="Times New Roman" w:eastAsia="Calibri" w:hAnsi="Times New Roman" w:cs="Times New Roman"/>
          <w:b/>
          <w:lang w:val="en-US" w:eastAsia="en-US"/>
        </w:rPr>
        <w:t xml:space="preserve">2 </w:t>
      </w:r>
      <w:r w:rsidRPr="00DF1B89">
        <w:rPr>
          <w:rFonts w:ascii="Times New Roman" w:eastAsia="Calibri" w:hAnsi="Times New Roman" w:cs="Times New Roman"/>
          <w:lang w:val="en-US" w:eastAsia="en-US"/>
        </w:rPr>
        <w:t xml:space="preserve">Animated 3D rendering of α-SMA and TH </w:t>
      </w:r>
      <w:r w:rsidR="00907B72" w:rsidRPr="00DF1B89">
        <w:rPr>
          <w:rFonts w:ascii="Times New Roman" w:eastAsia="Calibri" w:hAnsi="Times New Roman" w:cs="Times New Roman"/>
          <w:lang w:val="en-US" w:eastAsia="en-US"/>
        </w:rPr>
        <w:t xml:space="preserve">staining </w:t>
      </w:r>
      <w:r w:rsidRPr="00DF1B89">
        <w:rPr>
          <w:rFonts w:ascii="Times New Roman" w:eastAsia="Calibri" w:hAnsi="Times New Roman" w:cs="Times New Roman"/>
          <w:lang w:val="en-US" w:eastAsia="en-US"/>
        </w:rPr>
        <w:t xml:space="preserve">in PFA-fixed mouse lung </w:t>
      </w:r>
      <w:r w:rsidR="00E26A46" w:rsidRPr="00DF1B89">
        <w:rPr>
          <w:rFonts w:ascii="Times New Roman" w:eastAsia="Calibri" w:hAnsi="Times New Roman" w:cs="Times New Roman"/>
          <w:lang w:val="en-US" w:eastAsia="en-US"/>
        </w:rPr>
        <w:t xml:space="preserve">40 days after </w:t>
      </w:r>
      <w:r w:rsidR="00DC38F6" w:rsidRPr="00DF1B89">
        <w:rPr>
          <w:rFonts w:ascii="Times New Roman" w:eastAsia="Calibri" w:hAnsi="Times New Roman" w:cs="Times New Roman"/>
          <w:lang w:val="en-US" w:eastAsia="en-US"/>
        </w:rPr>
        <w:t>6-OHDA intraperitoneal injections</w:t>
      </w:r>
      <w:r w:rsidR="00E26A46" w:rsidRPr="00DF1B89">
        <w:rPr>
          <w:rFonts w:ascii="Times New Roman" w:eastAsia="Calibri" w:hAnsi="Times New Roman" w:cs="Times New Roman"/>
          <w:lang w:val="en-US" w:eastAsia="en-US"/>
        </w:rPr>
        <w:t>.</w:t>
      </w:r>
      <w:r w:rsidR="00E26A46">
        <w:rPr>
          <w:rFonts w:ascii="Times New Roman" w:eastAsia="Calibri" w:hAnsi="Times New Roman" w:cs="Times New Roman"/>
          <w:b/>
          <w:lang w:val="en-US" w:eastAsia="en-US"/>
        </w:rPr>
        <w:t xml:space="preserve"> </w:t>
      </w:r>
      <w:r w:rsidR="00277774" w:rsidRPr="002D121B">
        <w:rPr>
          <w:rFonts w:ascii="Times New Roman" w:eastAsia="Calibri" w:hAnsi="Times New Roman" w:cs="Times New Roman"/>
          <w:lang w:val="en-US" w:eastAsia="en-US"/>
        </w:rPr>
        <w:t>α-SMA</w:t>
      </w:r>
      <w:r w:rsidR="00277774" w:rsidRPr="00277774">
        <w:rPr>
          <w:rFonts w:ascii="Times New Roman" w:eastAsia="Calibri" w:hAnsi="Times New Roman" w:cs="Times New Roman"/>
          <w:lang w:val="en-US" w:eastAsia="en-US"/>
        </w:rPr>
        <w:t xml:space="preserve"> </w:t>
      </w:r>
      <w:r w:rsidR="00277774" w:rsidRPr="002D121B">
        <w:rPr>
          <w:rFonts w:ascii="Times New Roman" w:eastAsia="Calibri" w:hAnsi="Times New Roman" w:cs="Times New Roman"/>
          <w:lang w:val="en-US" w:eastAsia="en-US"/>
        </w:rPr>
        <w:t>immunolabelling</w:t>
      </w:r>
      <w:r w:rsidR="00277774">
        <w:rPr>
          <w:rFonts w:ascii="Times New Roman" w:eastAsia="Calibri" w:hAnsi="Times New Roman" w:cs="Times New Roman"/>
          <w:lang w:val="en-US" w:eastAsia="en-US"/>
        </w:rPr>
        <w:t xml:space="preserve"> (red)</w:t>
      </w:r>
      <w:r w:rsidR="00277774" w:rsidRPr="002D121B">
        <w:rPr>
          <w:rFonts w:ascii="Times New Roman" w:eastAsia="Calibri" w:hAnsi="Times New Roman" w:cs="Times New Roman"/>
          <w:lang w:val="en-US" w:eastAsia="en-US"/>
        </w:rPr>
        <w:t xml:space="preserve"> </w:t>
      </w:r>
      <w:r w:rsidR="00277774">
        <w:rPr>
          <w:rFonts w:ascii="Times New Roman" w:eastAsia="Calibri" w:hAnsi="Times New Roman" w:cs="Times New Roman"/>
          <w:lang w:val="en-US" w:eastAsia="en-US"/>
        </w:rPr>
        <w:t xml:space="preserve">shows the vascular network </w:t>
      </w:r>
      <w:r w:rsidR="00277774" w:rsidRPr="002D121B">
        <w:rPr>
          <w:rFonts w:ascii="Times New Roman" w:eastAsia="Calibri" w:hAnsi="Times New Roman" w:cs="Times New Roman"/>
          <w:lang w:val="en-US" w:eastAsia="en-US"/>
        </w:rPr>
        <w:t>and TH</w:t>
      </w:r>
      <w:r w:rsidR="00277774" w:rsidRPr="00277774">
        <w:rPr>
          <w:rFonts w:ascii="Times New Roman" w:eastAsia="Calibri" w:hAnsi="Times New Roman" w:cs="Times New Roman"/>
          <w:lang w:val="en-US" w:eastAsia="en-US"/>
        </w:rPr>
        <w:t xml:space="preserve"> </w:t>
      </w:r>
      <w:r w:rsidR="00277774" w:rsidRPr="002D121B">
        <w:rPr>
          <w:rFonts w:ascii="Times New Roman" w:eastAsia="Calibri" w:hAnsi="Times New Roman" w:cs="Times New Roman"/>
          <w:lang w:val="en-US" w:eastAsia="en-US"/>
        </w:rPr>
        <w:t>immunolabelling</w:t>
      </w:r>
      <w:r w:rsidR="00277774">
        <w:rPr>
          <w:rFonts w:ascii="Times New Roman" w:eastAsia="Calibri" w:hAnsi="Times New Roman" w:cs="Times New Roman"/>
          <w:lang w:val="en-US" w:eastAsia="en-US"/>
        </w:rPr>
        <w:t xml:space="preserve"> (green)</w:t>
      </w:r>
      <w:r w:rsidR="00277774" w:rsidRPr="002D121B">
        <w:rPr>
          <w:rFonts w:ascii="Times New Roman" w:eastAsia="Calibri" w:hAnsi="Times New Roman" w:cs="Times New Roman"/>
          <w:lang w:val="en-US" w:eastAsia="en-US"/>
        </w:rPr>
        <w:t xml:space="preserve"> </w:t>
      </w:r>
      <w:r w:rsidR="00277774">
        <w:rPr>
          <w:rFonts w:ascii="Times New Roman" w:eastAsia="Calibri" w:hAnsi="Times New Roman" w:cs="Times New Roman"/>
          <w:lang w:val="en-US" w:eastAsia="en-US"/>
        </w:rPr>
        <w:t xml:space="preserve">shows only scattered dots and no fiber. Staining was performed </w:t>
      </w:r>
      <w:r w:rsidR="00277774" w:rsidRPr="002D121B">
        <w:rPr>
          <w:rFonts w:ascii="Times New Roman" w:eastAsia="Calibri" w:hAnsi="Times New Roman" w:cs="Times New Roman"/>
          <w:lang w:val="en-US" w:eastAsia="en-US"/>
        </w:rPr>
        <w:t>using iDISCO protocol. 3D rendering</w:t>
      </w:r>
      <w:r w:rsidR="00277774">
        <w:rPr>
          <w:rFonts w:ascii="Times New Roman" w:eastAsia="Calibri" w:hAnsi="Times New Roman" w:cs="Times New Roman"/>
          <w:lang w:val="en-US" w:eastAsia="en-US"/>
        </w:rPr>
        <w:t xml:space="preserve"> was obtained</w:t>
      </w:r>
      <w:r w:rsidR="00277774" w:rsidRPr="002D121B">
        <w:rPr>
          <w:rFonts w:ascii="Times New Roman" w:eastAsia="Calibri" w:hAnsi="Times New Roman" w:cs="Times New Roman"/>
          <w:lang w:val="en-US" w:eastAsia="en-US"/>
        </w:rPr>
        <w:t xml:space="preserve"> </w:t>
      </w:r>
      <w:r w:rsidR="00264F01">
        <w:rPr>
          <w:rFonts w:ascii="Times New Roman" w:eastAsia="Calibri" w:hAnsi="Times New Roman" w:cs="Times New Roman"/>
          <w:lang w:val="en-US" w:eastAsia="en-US"/>
        </w:rPr>
        <w:t xml:space="preserve">with </w:t>
      </w:r>
      <w:r w:rsidR="00277774" w:rsidRPr="002D121B">
        <w:rPr>
          <w:rFonts w:ascii="Times New Roman" w:eastAsia="Calibri" w:hAnsi="Times New Roman" w:cs="Times New Roman"/>
          <w:lang w:val="en-US" w:eastAsia="en-US"/>
        </w:rPr>
        <w:t>IMARIS software.</w:t>
      </w:r>
      <w:bookmarkStart w:id="0" w:name="_GoBack"/>
      <w:bookmarkEnd w:id="0"/>
    </w:p>
    <w:p w14:paraId="6E216708" w14:textId="77777777" w:rsidR="009B251A" w:rsidRPr="002D121B" w:rsidRDefault="009B251A">
      <w:pPr>
        <w:rPr>
          <w:lang w:val="en-US"/>
        </w:rPr>
      </w:pPr>
    </w:p>
    <w:sectPr w:rsidR="009B251A" w:rsidRPr="002D12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5C6FDE"/>
    <w:multiLevelType w:val="hybridMultilevel"/>
    <w:tmpl w:val="76FC2E6C"/>
    <w:lvl w:ilvl="0" w:tplc="7FF6A5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21B"/>
    <w:rsid w:val="00264F01"/>
    <w:rsid w:val="00277774"/>
    <w:rsid w:val="002D121B"/>
    <w:rsid w:val="006803DD"/>
    <w:rsid w:val="00907B72"/>
    <w:rsid w:val="009B251A"/>
    <w:rsid w:val="00D45AF8"/>
    <w:rsid w:val="00DC38F6"/>
    <w:rsid w:val="00DF1B89"/>
    <w:rsid w:val="00E26A46"/>
    <w:rsid w:val="00F8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B5839"/>
  <w15:chartTrackingRefBased/>
  <w15:docId w15:val="{A7C94BB7-86E2-4F97-9BAB-5F3C4EBB3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121B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D12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Clémence Riffard</dc:creator>
  <cp:keywords/>
  <dc:description/>
  <cp:lastModifiedBy>Utilisateur Microsoft Office</cp:lastModifiedBy>
  <cp:revision>2</cp:revision>
  <dcterms:created xsi:type="dcterms:W3CDTF">2023-06-20T10:19:00Z</dcterms:created>
  <dcterms:modified xsi:type="dcterms:W3CDTF">2023-06-20T10:19:00Z</dcterms:modified>
</cp:coreProperties>
</file>