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CFC947" w14:textId="77777777" w:rsidR="00B5312D" w:rsidRDefault="00B5312D" w:rsidP="00B5312D">
      <w:pPr>
        <w:pStyle w:val="Caption"/>
        <w:keepNext/>
        <w:spacing w:line="480" w:lineRule="auto"/>
        <w:jc w:val="center"/>
      </w:pPr>
      <w:bookmarkStart w:id="0" w:name="_Ref98930600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 xml:space="preserve"> – Head measurements of male and female Caucasians (in </w:t>
      </w:r>
      <w:proofErr w:type="spellStart"/>
      <w:r>
        <w:t>milimiters</w:t>
      </w:r>
      <w:proofErr w:type="spellEnd"/>
      <w:r>
        <w:t xml:space="preserve">) </w:t>
      </w:r>
      <w:r>
        <w:rPr>
          <w:lang w:val="en-US"/>
        </w:rPr>
        <w:fldChar w:fldCharType="begin" w:fldLock="1"/>
      </w:r>
      <w:r>
        <w:rPr>
          <w:lang w:val="en-US"/>
        </w:rPr>
        <w:instrText>ADDIN CSL_CITATION {"citationItems":[{"id":"ITEM-1","itemData":{"DOI":"10.1080/15389588.2014.931948","abstract":"Objectives: One of the main requirements of a protective bicycle helmet is to provide and maintain adequate coverage to the head. A poorly fitting or fastened helmet may be displaced during normal ...","author":[{"dropping-particle":"","family":"Thai","given":"Kim T.","non-dropping-particle":"","parse-names":false,"suffix":""},{"dropping-particle":"","family":"McIntosh","given":"Andrew S.","non-dropping-particle":"","parse-names":false,"suffix":""},{"dropping-particle":"","family":"Pang","given":"Toh Yen","non-dropping-particle":"","parse-names":false,"suffix":""}],"container-title":"http://dx.doi.org/10.1080/15389588.2014.931948","id":"ITEM-1","issue":"3","issued":{"date-parts":[["2014","4","3"]]},"page":"268-275","publisher":"Taylor &amp; Francis","title":"Bicycle Helmet Size, Adjustment, and Stability","type":"article-journal","volume":"16"},"uris":["http://www.mendeley.com/documents/?uuid=66beb321-c2d6-3e9e-af35-d6e69fe31d82"]}],"mendeley":{"formattedCitation":"(Thai et al., 2014)","plainTextFormattedCitation":"(Thai et al., 2014)","previouslyFormattedCitation":"(Thai et al., 2014)"},"properties":{"noteIndex":0},"schema":"https://github.com/citation-style-language/schema/raw/master/csl-citation.json"}</w:instrText>
      </w:r>
      <w:r>
        <w:rPr>
          <w:lang w:val="en-US"/>
        </w:rPr>
        <w:fldChar w:fldCharType="separate"/>
      </w:r>
      <w:r>
        <w:rPr>
          <w:i w:val="0"/>
          <w:noProof/>
          <w:lang w:val="en-US"/>
        </w:rPr>
        <w:t>(Thai et al., 2014)</w:t>
      </w:r>
      <w:r>
        <w:fldChar w:fldCharType="end"/>
      </w:r>
    </w:p>
    <w:p w14:paraId="65699327" w14:textId="3D2F900C" w:rsidR="00B5312D" w:rsidRDefault="00B5312D" w:rsidP="00B5312D">
      <w:pPr>
        <w:spacing w:line="48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3EA6EC4A" wp14:editId="6549041C">
            <wp:extent cx="4831080" cy="1931035"/>
            <wp:effectExtent l="0" t="0" r="7620" b="0"/>
            <wp:docPr id="4" name="Picture 4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F25F9" w14:textId="77777777" w:rsidR="00B5312D" w:rsidRDefault="00B5312D" w:rsidP="00B5312D">
      <w:pPr>
        <w:spacing w:line="480" w:lineRule="auto"/>
        <w:jc w:val="center"/>
        <w:rPr>
          <w:rFonts w:ascii="Arial" w:hAnsi="Arial" w:cs="Arial"/>
          <w:lang w:val="en-US"/>
        </w:rPr>
      </w:pPr>
    </w:p>
    <w:p w14:paraId="77A07D06" w14:textId="77777777" w:rsidR="00B5312D" w:rsidRDefault="00B5312D" w:rsidP="00B5312D">
      <w:pPr>
        <w:pStyle w:val="Caption"/>
        <w:keepNext/>
        <w:spacing w:line="480" w:lineRule="auto"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 - Head measurements of male and female Afro Americans (in </w:t>
      </w:r>
      <w:proofErr w:type="spellStart"/>
      <w:r>
        <w:t>milimiters</w:t>
      </w:r>
      <w:proofErr w:type="spellEnd"/>
      <w:r>
        <w:t xml:space="preserve">) </w:t>
      </w:r>
      <w:r>
        <w:rPr>
          <w:lang w:val="en-US"/>
        </w:rPr>
        <w:fldChar w:fldCharType="begin" w:fldLock="1"/>
      </w:r>
      <w:r>
        <w:rPr>
          <w:lang w:val="en-US"/>
        </w:rPr>
        <w:instrText>ADDIN CSL_CITATION {"citationItems":[{"id":"ITEM-1","itemData":{"DOI":"10.1080/15389588.2014.931948","abstract":"Objectives: One of the main requirements of a protective bicycle helmet is to provide and maintain adequate coverage to the head. A poorly fitting or fastened helmet may be displaced during normal ...","author":[{"dropping-particle":"","family":"Thai","given":"Kim T.","non-dropping-particle":"","parse-names":false,"suffix":""},{"dropping-particle":"","family":"McIntosh","given":"Andrew S.","non-dropping-particle":"","parse-names":false,"suffix":""},{"dropping-particle":"","family":"Pang","given":"Toh Yen","non-dropping-particle":"","parse-names":false,"suffix":""}],"container-title":"http://dx.doi.org/10.1080/15389588.2014.931948","id":"ITEM-1","issue":"3","issued":{"date-parts":[["2014","4","3"]]},"page":"268-275","publisher":"Taylor &amp; Francis","title":"Bicycle Helmet Size, Adjustment, and Stability","type":"article-journal","volume":"16"},"uris":["http://www.mendeley.com/documents/?uuid=66beb321-c2d6-3e9e-af35-d6e69fe31d82"]}],"mendeley":{"formattedCitation":"(Thai et al., 2014)","plainTextFormattedCitation":"(Thai et al., 2014)","previouslyFormattedCitation":"(Thai et al., 2014)"},"properties":{"noteIndex":0},"schema":"https://github.com/citation-style-language/schema/raw/master/csl-citation.json"}</w:instrText>
      </w:r>
      <w:r>
        <w:rPr>
          <w:lang w:val="en-US"/>
        </w:rPr>
        <w:fldChar w:fldCharType="separate"/>
      </w:r>
      <w:r>
        <w:rPr>
          <w:i w:val="0"/>
          <w:noProof/>
          <w:lang w:val="en-US"/>
        </w:rPr>
        <w:t>(Thai et al., 2014)</w:t>
      </w:r>
      <w:r>
        <w:fldChar w:fldCharType="end"/>
      </w:r>
    </w:p>
    <w:p w14:paraId="62E93887" w14:textId="45C207DE" w:rsidR="00B5312D" w:rsidRDefault="00B5312D" w:rsidP="00B5312D">
      <w:pPr>
        <w:spacing w:line="48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24C3A90D" wp14:editId="37C96F5D">
            <wp:extent cx="5220335" cy="2087880"/>
            <wp:effectExtent l="0" t="0" r="0" b="7620"/>
            <wp:docPr id="3" name="Picture 3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A7BDF" w14:textId="77777777" w:rsidR="00B5312D" w:rsidRDefault="00B5312D" w:rsidP="00B5312D">
      <w:pPr>
        <w:spacing w:line="480" w:lineRule="auto"/>
        <w:jc w:val="center"/>
        <w:rPr>
          <w:rFonts w:ascii="Arial" w:hAnsi="Arial" w:cs="Arial"/>
          <w:lang w:val="en-US"/>
        </w:rPr>
      </w:pPr>
    </w:p>
    <w:p w14:paraId="00DED1EA" w14:textId="77777777" w:rsidR="00B5312D" w:rsidRDefault="00B5312D" w:rsidP="00B5312D">
      <w:pPr>
        <w:pStyle w:val="Caption"/>
        <w:keepNext/>
        <w:spacing w:line="480" w:lineRule="auto"/>
        <w:jc w:val="center"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- Head measurements of male and female Asians (in </w:t>
      </w:r>
      <w:proofErr w:type="spellStart"/>
      <w:r>
        <w:t>milimiters</w:t>
      </w:r>
      <w:proofErr w:type="spellEnd"/>
      <w:r>
        <w:t xml:space="preserve">) </w:t>
      </w:r>
      <w:r>
        <w:rPr>
          <w:lang w:val="en-US"/>
        </w:rPr>
        <w:fldChar w:fldCharType="begin" w:fldLock="1"/>
      </w:r>
      <w:r>
        <w:rPr>
          <w:lang w:val="en-US"/>
        </w:rPr>
        <w:instrText>ADDIN CSL_CITATION {"citationItems":[{"id":"ITEM-1","itemData":{"DOI":"10.1080/15389588.2014.931948","abstract":"Objectives: One of the main requirements of a protective bicycle helmet is to provide and maintain adequate coverage to the head. A poorly fitting or fastened helmet may be displaced during normal ...","author":[{"dropping-particle":"","family":"Thai","given":"Kim T.","non-dropping-particle":"","parse-names":false,"suffix":""},{"dropping-particle":"","family":"McIntosh","given":"Andrew S.","non-dropping-particle":"","parse-names":false,"suffix":""},{"dropping-particle":"","family":"Pang","given":"Toh Yen","non-dropping-particle":"","parse-names":false,"suffix":""}],"container-title":"http://dx.doi.org/10.1080/15389588.2014.931948","id":"ITEM-1","issue":"3","issued":{"date-parts":[["2014","4","3"]]},"page":"268-275","publisher":"Taylor &amp; Francis","title":"Bicycle Helmet Size, Adjustment, and Stability","type":"article-journal","volume":"16"},"uris":["http://www.mendeley.com/documents/?uuid=66beb321-c2d6-3e9e-af35-d6e69fe31d82"]}],"mendeley":{"formattedCitation":"(Thai et al., 2014)","plainTextFormattedCitation":"(Thai et al., 2014)","previouslyFormattedCitation":"(Thai et al., 2014)"},"properties":{"noteIndex":0},"schema":"https://github.com/citation-style-language/schema/raw/master/csl-citation.json"}</w:instrText>
      </w:r>
      <w:r>
        <w:rPr>
          <w:lang w:val="en-US"/>
        </w:rPr>
        <w:fldChar w:fldCharType="separate"/>
      </w:r>
      <w:r>
        <w:rPr>
          <w:i w:val="0"/>
          <w:noProof/>
          <w:lang w:val="en-US"/>
        </w:rPr>
        <w:t>(Thai et al., 2014)</w:t>
      </w:r>
      <w:r>
        <w:fldChar w:fldCharType="end"/>
      </w:r>
    </w:p>
    <w:p w14:paraId="7F279E73" w14:textId="1A9071F4" w:rsidR="00B5312D" w:rsidRDefault="00B5312D" w:rsidP="00B5312D">
      <w:pPr>
        <w:spacing w:line="48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01392D38" wp14:editId="243EDC26">
            <wp:extent cx="4612640" cy="1849120"/>
            <wp:effectExtent l="0" t="0" r="0" b="0"/>
            <wp:docPr id="2" name="Picture 2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640" cy="184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69492" w14:textId="77777777" w:rsidR="00B5312D" w:rsidRDefault="00B5312D" w:rsidP="00B5312D">
      <w:pPr>
        <w:spacing w:line="480" w:lineRule="auto"/>
        <w:jc w:val="center"/>
        <w:rPr>
          <w:rFonts w:ascii="Arial" w:hAnsi="Arial" w:cs="Arial"/>
          <w:lang w:val="en-US"/>
        </w:rPr>
      </w:pPr>
    </w:p>
    <w:p w14:paraId="67AE6E8B" w14:textId="77777777" w:rsidR="00B5312D" w:rsidRDefault="00B5312D" w:rsidP="00B5312D">
      <w:pPr>
        <w:pStyle w:val="Caption"/>
        <w:keepNext/>
        <w:spacing w:line="480" w:lineRule="auto"/>
        <w:jc w:val="center"/>
      </w:pPr>
      <w:bookmarkStart w:id="1" w:name="_Ref98930620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bookmarkEnd w:id="1"/>
      <w:r>
        <w:t xml:space="preserve"> - Head measurements of male and female Hispanics (in </w:t>
      </w:r>
      <w:proofErr w:type="spellStart"/>
      <w:r>
        <w:t>milimiters</w:t>
      </w:r>
      <w:proofErr w:type="spellEnd"/>
      <w:r>
        <w:t xml:space="preserve">) </w:t>
      </w:r>
      <w:r>
        <w:rPr>
          <w:lang w:val="en-US"/>
        </w:rPr>
        <w:fldChar w:fldCharType="begin" w:fldLock="1"/>
      </w:r>
      <w:r>
        <w:rPr>
          <w:lang w:val="en-US"/>
        </w:rPr>
        <w:instrText>ADDIN CSL_CITATION {"citationItems":[{"id":"ITEM-1","itemData":{"DOI":"10.1080/15389588.2014.931948","abstract":"Objectives: One of the main requirements of a protective bicycle helmet is to provide and maintain adequate coverage to the head. A poorly fitting or fastened helmet may be displaced during normal ...","author":[{"dropping-particle":"","family":"Thai","given":"Kim T.","non-dropping-particle":"","parse-names":false,"suffix":""},{"dropping-particle":"","family":"McIntosh","given":"Andrew S.","non-dropping-particle":"","parse-names":false,"suffix":""},{"dropping-particle":"","family":"Pang","given":"Toh Yen","non-dropping-particle":"","parse-names":false,"suffix":""}],"container-title":"http://dx.doi.org/10.1080/15389588.2014.931948","id":"ITEM-1","issue":"3","issued":{"date-parts":[["2014","4","3"]]},"page":"268-275","publisher":"Taylor &amp; Francis","title":"Bicycle Helmet Size, Adjustment, and Stability","type":"article-journal","volume":"16"},"uris":["http://www.mendeley.com/documents/?uuid=66beb321-c2d6-3e9e-af35-d6e69fe31d82"]}],"mendeley":{"formattedCitation":"(Thai et al., 2014)","plainTextFormattedCitation":"(Thai et al., 2014)","previouslyFormattedCitation":"(Thai et al., 2014)"},"properties":{"noteIndex":0},"schema":"https://github.com/citation-style-language/schema/raw/master/csl-citation.json"}</w:instrText>
      </w:r>
      <w:r>
        <w:rPr>
          <w:lang w:val="en-US"/>
        </w:rPr>
        <w:fldChar w:fldCharType="separate"/>
      </w:r>
      <w:r>
        <w:rPr>
          <w:i w:val="0"/>
          <w:noProof/>
          <w:lang w:val="en-US"/>
        </w:rPr>
        <w:t>(Thai et al., 2014)</w:t>
      </w:r>
      <w:r>
        <w:fldChar w:fldCharType="end"/>
      </w:r>
    </w:p>
    <w:p w14:paraId="29D3AB9B" w14:textId="44B6AACC" w:rsidR="00B5312D" w:rsidRDefault="00B5312D" w:rsidP="00B5312D">
      <w:pPr>
        <w:spacing w:line="48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09887A7D" wp14:editId="7A2DA8EE">
            <wp:extent cx="4715510" cy="1896745"/>
            <wp:effectExtent l="0" t="0" r="8890" b="8255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510" cy="189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B1C5F" w14:textId="77777777" w:rsidR="00B5312D" w:rsidRDefault="00B5312D" w:rsidP="00B5312D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E4E8CC9" w14:textId="77777777" w:rsidR="00B5312D" w:rsidRDefault="00B5312D" w:rsidP="00B5312D">
      <w:pPr>
        <w:pStyle w:val="Caption"/>
        <w:keepNext/>
        <w:spacing w:line="480" w:lineRule="auto"/>
        <w:jc w:val="center"/>
      </w:pPr>
      <w:bookmarkStart w:id="2" w:name="_Ref98956693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bookmarkEnd w:id="2"/>
      <w:r>
        <w:t xml:space="preserve"> – Helmet dimensions for fitting an array of different head shapes and sizes (dimensions in mm)</w:t>
      </w:r>
    </w:p>
    <w:p w14:paraId="567BE7AA" w14:textId="5F4E7E4F" w:rsidR="00B5312D" w:rsidRDefault="00B5312D" w:rsidP="00B5312D">
      <w:pPr>
        <w:spacing w:line="480" w:lineRule="auto"/>
        <w:jc w:val="center"/>
      </w:pPr>
      <w:r>
        <w:rPr>
          <w:noProof/>
        </w:rPr>
        <w:drawing>
          <wp:inline distT="0" distB="0" distL="0" distR="0" wp14:anchorId="1507FBAB" wp14:editId="715EDCEE">
            <wp:extent cx="3589655" cy="5384165"/>
            <wp:effectExtent l="0" t="0" r="0" b="6985"/>
            <wp:docPr id="5" name="Picture 5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655" cy="538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34D48" w14:textId="77777777" w:rsidR="00B5312D" w:rsidRDefault="00B5312D" w:rsidP="00B5312D">
      <w:pPr>
        <w:spacing w:line="480" w:lineRule="auto"/>
        <w:jc w:val="center"/>
      </w:pPr>
    </w:p>
    <w:p w14:paraId="025FE74C" w14:textId="6150939C" w:rsidR="00AD1398" w:rsidRDefault="00AD1398"/>
    <w:p w14:paraId="6B3BABA0" w14:textId="6B33FECD" w:rsidR="00B5312D" w:rsidRDefault="00B5312D"/>
    <w:p w14:paraId="44C2EB0B" w14:textId="04BFE67B" w:rsidR="00B5312D" w:rsidRDefault="00B5312D"/>
    <w:p w14:paraId="50F9BC39" w14:textId="17B6B1BF" w:rsidR="00B5312D" w:rsidRDefault="00B5312D"/>
    <w:p w14:paraId="56CDBA76" w14:textId="2D77250C" w:rsidR="00B5312D" w:rsidRDefault="00B5312D"/>
    <w:p w14:paraId="4ED51194" w14:textId="5F103AE6" w:rsidR="00B5312D" w:rsidRDefault="00B5312D"/>
    <w:p w14:paraId="305B49F1" w14:textId="77777777" w:rsidR="00B5312D" w:rsidRDefault="00B5312D" w:rsidP="00B5312D">
      <w:pPr>
        <w:pStyle w:val="Caption"/>
        <w:keepNext/>
        <w:spacing w:line="480" w:lineRule="auto"/>
        <w:jc w:val="center"/>
      </w:pPr>
      <w:bookmarkStart w:id="3" w:name="_Ref98784427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bookmarkEnd w:id="3"/>
      <w:r>
        <w:t xml:space="preserve"> – LCA comparison between the proposed helmet solution and an average traditional helmet</w:t>
      </w:r>
    </w:p>
    <w:p w14:paraId="39305D25" w14:textId="6BFD9198" w:rsidR="00B5312D" w:rsidRDefault="00B5312D" w:rsidP="00B5312D">
      <w:pPr>
        <w:spacing w:line="480" w:lineRule="auto"/>
      </w:pPr>
      <w:r>
        <w:rPr>
          <w:noProof/>
        </w:rPr>
        <w:drawing>
          <wp:inline distT="0" distB="0" distL="0" distR="0" wp14:anchorId="413BDB5D" wp14:editId="25774778">
            <wp:extent cx="5240655" cy="6066155"/>
            <wp:effectExtent l="0" t="0" r="0" b="0"/>
            <wp:docPr id="6" name="Picture 6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606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0651F" w14:textId="77777777" w:rsidR="00B5312D" w:rsidRDefault="00B5312D"/>
    <w:sectPr w:rsidR="00B531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12D"/>
    <w:rsid w:val="00AD1398"/>
    <w:rsid w:val="00B5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CEB54"/>
  <w15:chartTrackingRefBased/>
  <w15:docId w15:val="{A1573652-EDC9-4D1D-94C6-79C66A28C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12D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B5312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4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908</Words>
  <Characters>5178</Characters>
  <Application>Microsoft Office Word</Application>
  <DocSecurity>0</DocSecurity>
  <Lines>43</Lines>
  <Paragraphs>12</Paragraphs>
  <ScaleCrop>false</ScaleCrop>
  <Company>Springer Nature</Company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2023-06-26T10:03:00Z</dcterms:created>
  <dcterms:modified xsi:type="dcterms:W3CDTF">2023-06-26T10:04:00Z</dcterms:modified>
</cp:coreProperties>
</file>