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D1" w:rsidRPr="009344A4" w:rsidRDefault="001A13D1" w:rsidP="001A13D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44A4">
        <w:rPr>
          <w:rFonts w:asciiTheme="majorBidi" w:hAnsiTheme="majorBidi" w:cstheme="majorBidi"/>
          <w:b/>
          <w:bCs/>
          <w:sz w:val="24"/>
          <w:szCs w:val="24"/>
        </w:rPr>
        <w:t>Table I.</w:t>
      </w:r>
      <w:r w:rsidRPr="009344A4">
        <w:rPr>
          <w:rStyle w:val="Heading1Char"/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9344A4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t xml:space="preserve">Clinicopathologic characteristics of </w:t>
      </w:r>
      <w:r w:rsidRPr="009344A4">
        <w:rPr>
          <w:rFonts w:asciiTheme="majorBidi" w:hAnsiTheme="majorBidi" w:cstheme="majorBidi"/>
          <w:b/>
          <w:bCs/>
          <w:sz w:val="24"/>
          <w:szCs w:val="24"/>
        </w:rPr>
        <w:t xml:space="preserve">adult non-m3 AML patients with SNHG14 expression </w:t>
      </w:r>
    </w:p>
    <w:tbl>
      <w:tblPr>
        <w:tblStyle w:val="PlainTable2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1A13D1" w:rsidRPr="009344A4" w:rsidTr="00B76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Parameters                              High SNHG14                          Low SNHG14                    </w:t>
            </w:r>
            <w:r>
              <w:rPr>
                <w:rFonts w:asciiTheme="majorBidi" w:hAnsiTheme="majorBidi" w:cstheme="majorBidi"/>
              </w:rPr>
              <w:t xml:space="preserve">    </w:t>
            </w:r>
            <w:r w:rsidRPr="009344A4">
              <w:rPr>
                <w:rFonts w:asciiTheme="majorBidi" w:hAnsiTheme="majorBidi" w:cstheme="majorBidi"/>
              </w:rPr>
              <w:t xml:space="preserve"> P-value</w:t>
            </w:r>
          </w:p>
          <w:p w:rsidR="001A13D1" w:rsidRPr="009344A4" w:rsidRDefault="001A13D1" w:rsidP="00B7615B">
            <w:pPr>
              <w:tabs>
                <w:tab w:val="left" w:pos="6445"/>
              </w:tabs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</w:t>
            </w:r>
            <w:r w:rsidRPr="001D3958">
              <w:rPr>
                <w:rFonts w:asciiTheme="majorBidi" w:hAnsiTheme="majorBidi" w:cstheme="majorBidi"/>
              </w:rPr>
              <w:t>Expression,n=</w:t>
            </w:r>
            <w:r>
              <w:rPr>
                <w:rFonts w:asciiTheme="majorBidi" w:hAnsiTheme="majorBidi" w:cstheme="majorBidi"/>
              </w:rPr>
              <w:t>25</w:t>
            </w:r>
            <w:r w:rsidRPr="001D3958">
              <w:rPr>
                <w:rFonts w:asciiTheme="majorBidi" w:hAnsiTheme="majorBidi" w:cstheme="majorBidi"/>
              </w:rPr>
              <w:t xml:space="preserve">                      Expression,n=</w:t>
            </w:r>
            <w:r>
              <w:rPr>
                <w:rFonts w:asciiTheme="majorBidi" w:hAnsiTheme="majorBidi" w:cstheme="majorBidi"/>
              </w:rPr>
              <w:t>25</w:t>
            </w:r>
          </w:p>
        </w:tc>
      </w:tr>
      <w:tr w:rsidR="001A13D1" w:rsidRPr="009344A4" w:rsidTr="00B76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Age, years                                                                                                                                     0.6615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(Median (range))                41.36 (14-73)                                        43.72(14-76)                                                                         </w:t>
            </w:r>
          </w:p>
        </w:tc>
      </w:tr>
      <w:tr w:rsidR="001A13D1" w:rsidRPr="009344A4" w:rsidTr="00B7615B">
        <w:trPr>
          <w:trHeight w:hRule="exact"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>Sex                                                                                                                                                  0.9999</w:t>
            </w:r>
          </w:p>
          <w:p w:rsidR="001A13D1" w:rsidRPr="00B73464" w:rsidRDefault="001A13D1" w:rsidP="00B7615B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344A4">
              <w:rPr>
                <w:rFonts w:asciiTheme="majorBidi" w:hAnsiTheme="majorBidi" w:cstheme="majorBidi"/>
              </w:rPr>
              <w:t xml:space="preserve">     </w:t>
            </w:r>
            <w:r w:rsidRPr="00B73464">
              <w:rPr>
                <w:rFonts w:asciiTheme="majorBidi" w:hAnsiTheme="majorBidi" w:cstheme="majorBidi"/>
                <w:color w:val="000000" w:themeColor="text1"/>
              </w:rPr>
              <w:t xml:space="preserve">Male                                    </w:t>
            </w:r>
            <w:r>
              <w:rPr>
                <w:rFonts w:asciiTheme="majorBidi" w:hAnsiTheme="majorBidi" w:cstheme="majorBidi"/>
                <w:color w:val="000000" w:themeColor="text1"/>
              </w:rPr>
              <w:t>11</w:t>
            </w:r>
            <w:r w:rsidRPr="00B73464">
              <w:rPr>
                <w:rFonts w:asciiTheme="majorBidi" w:hAnsiTheme="majorBidi" w:cstheme="majorBidi"/>
                <w:color w:val="000000" w:themeColor="text1"/>
              </w:rPr>
              <w:t xml:space="preserve">                                                   </w:t>
            </w:r>
            <w:r>
              <w:rPr>
                <w:rFonts w:asciiTheme="majorBidi" w:hAnsiTheme="majorBidi" w:cstheme="majorBidi"/>
                <w:color w:val="000000" w:themeColor="text1"/>
              </w:rPr>
              <w:t>12</w:t>
            </w:r>
          </w:p>
          <w:p w:rsidR="001A13D1" w:rsidRPr="00B73464" w:rsidRDefault="001A13D1" w:rsidP="00B7615B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1A13D1" w:rsidRPr="00B73464" w:rsidRDefault="001A13D1" w:rsidP="00B7615B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B73464">
              <w:rPr>
                <w:rFonts w:asciiTheme="majorBidi" w:hAnsiTheme="majorBidi" w:cstheme="majorBidi"/>
                <w:color w:val="000000" w:themeColor="text1"/>
              </w:rPr>
              <w:t xml:space="preserve">     Female                                </w:t>
            </w:r>
            <w:r>
              <w:rPr>
                <w:rFonts w:asciiTheme="majorBidi" w:hAnsiTheme="majorBidi" w:cstheme="majorBidi"/>
                <w:color w:val="000000" w:themeColor="text1"/>
              </w:rPr>
              <w:t>14</w:t>
            </w:r>
            <w:r w:rsidRPr="00B73464">
              <w:rPr>
                <w:rFonts w:asciiTheme="majorBidi" w:hAnsiTheme="majorBidi" w:cstheme="majorBidi"/>
                <w:color w:val="000000" w:themeColor="text1"/>
              </w:rPr>
              <w:t xml:space="preserve">                                                   </w:t>
            </w:r>
            <w:r>
              <w:rPr>
                <w:rFonts w:asciiTheme="majorBidi" w:hAnsiTheme="majorBidi" w:cstheme="majorBidi"/>
                <w:color w:val="000000" w:themeColor="text1"/>
              </w:rPr>
              <w:t>13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WBC(×10⁹/L)                                                                                                                                  0.1744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(Median (range))               44368(1830-163280)                           87940(1160-339840)                      </w:t>
            </w:r>
          </w:p>
        </w:tc>
      </w:tr>
      <w:tr w:rsidR="001A13D1" w:rsidRPr="009344A4" w:rsidTr="00B7615B">
        <w:trPr>
          <w:trHeight w:hRule="exact"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>Hemoglobin(gr/L)                                                                                                                          0.3935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(Median (range))                9.000(6-15)                                          8.800(3.9-12.7)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>Platelet(×10⁹/L)                                                                                                                               0.3884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(Median (range))                 61580(12000-309000)                          45040(6000-152000)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trHeight w:hRule="exact"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Blast                                                                                                                                                 0.2458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(Median %(range))              70%(25-97)                                          79%(19-98)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Cytogenetic                                                                                                                                      0.0280                                                  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Good                               8%                                                        4%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Intermediate                 72%                                                      44%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Poor                               20%                                                      52%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trHeight w:hRule="exact" w:val="1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Karyotype                                                                                                                                         0.3344                                                        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Normal                             40%                                                     52%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Aneuploid                         12%                                                     8%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Complex                            32%                                                     36%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Translocation                  16%                                                      4%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lastRenderedPageBreak/>
              <w:t>FAB Classification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M₀                         0%                                                       8%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M₁                         20%                                                     16%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M₂                         12%                                                     28%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M₄                         44%                                                     28%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M₅                         20%                                                      16%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                                                         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       M₆                         4%                                                         4%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trHeight w:hRule="exact"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>Response to Treatment                                                                                                                      0.2321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CR                                 76%                                                     56%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    NR                                 24%                                                    44%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>Mutation FLT3                                                                                                                                   0.5672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Positive                                36%                                                    48%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Negative                               64%                                                     52%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trHeight w:hRule="exact"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>Mutation NPM1                                                                                                                                 0.6671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Positive                               8%                                                      16%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    Negative                             92%                                                     84%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</w:tc>
      </w:tr>
      <w:tr w:rsidR="001A13D1" w:rsidRPr="009344A4" w:rsidTr="00B76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Relapse 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Positive                                   4(16%)                                               8(32%)</w:t>
            </w: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</w:p>
          <w:p w:rsidR="001A13D1" w:rsidRPr="009344A4" w:rsidRDefault="001A13D1" w:rsidP="00B7615B">
            <w:pPr>
              <w:rPr>
                <w:rFonts w:asciiTheme="majorBidi" w:hAnsiTheme="majorBidi" w:cstheme="majorBidi"/>
              </w:rPr>
            </w:pPr>
            <w:r w:rsidRPr="009344A4">
              <w:rPr>
                <w:rFonts w:asciiTheme="majorBidi" w:hAnsiTheme="majorBidi" w:cstheme="majorBidi"/>
              </w:rPr>
              <w:t xml:space="preserve">     Negative                                  11(52%)                                            7(36%)                                  </w:t>
            </w:r>
          </w:p>
        </w:tc>
      </w:tr>
    </w:tbl>
    <w:p w:rsidR="001A13D1" w:rsidRDefault="001A13D1" w:rsidP="001A13D1">
      <w:pPr>
        <w:rPr>
          <w:rFonts w:asciiTheme="majorBidi" w:hAnsiTheme="majorBidi" w:cstheme="majorBidi"/>
          <w:sz w:val="24"/>
          <w:szCs w:val="24"/>
          <w:rtl/>
        </w:rPr>
      </w:pPr>
      <w:r w:rsidRPr="009344A4">
        <w:rPr>
          <w:rFonts w:asciiTheme="majorBidi" w:hAnsiTheme="majorBidi" w:cstheme="majorBidi"/>
          <w:sz w:val="24"/>
          <w:szCs w:val="24"/>
        </w:rPr>
        <w:t>WBC</w:t>
      </w:r>
      <w:r>
        <w:rPr>
          <w:rFonts w:asciiTheme="majorBidi" w:hAnsiTheme="majorBidi" w:cstheme="majorBidi"/>
          <w:sz w:val="24"/>
          <w:szCs w:val="24"/>
        </w:rPr>
        <w:t>:</w:t>
      </w:r>
      <w:r w:rsidRPr="009344A4">
        <w:rPr>
          <w:rFonts w:asciiTheme="majorBidi" w:hAnsiTheme="majorBidi" w:cstheme="majorBidi"/>
          <w:sz w:val="24"/>
          <w:szCs w:val="24"/>
        </w:rPr>
        <w:t xml:space="preserve"> White blood cell; FAB</w:t>
      </w:r>
      <w:r>
        <w:rPr>
          <w:rFonts w:asciiTheme="majorBidi" w:hAnsiTheme="majorBidi" w:cstheme="majorBidi"/>
          <w:sz w:val="24"/>
          <w:szCs w:val="24"/>
        </w:rPr>
        <w:t>:</w:t>
      </w:r>
      <w:r w:rsidRPr="009344A4">
        <w:rPr>
          <w:rFonts w:asciiTheme="majorBidi" w:hAnsiTheme="majorBidi" w:cstheme="majorBidi"/>
          <w:sz w:val="24"/>
          <w:szCs w:val="24"/>
        </w:rPr>
        <w:t xml:space="preserve"> French-American-British; CR</w:t>
      </w:r>
      <w:r>
        <w:rPr>
          <w:rFonts w:asciiTheme="majorBidi" w:hAnsiTheme="majorBidi" w:cstheme="majorBidi"/>
          <w:sz w:val="24"/>
          <w:szCs w:val="24"/>
        </w:rPr>
        <w:t>:</w:t>
      </w:r>
      <w:r w:rsidRPr="009344A4">
        <w:rPr>
          <w:rFonts w:asciiTheme="majorBidi" w:hAnsiTheme="majorBidi" w:cstheme="majorBidi"/>
          <w:sz w:val="24"/>
          <w:szCs w:val="24"/>
        </w:rPr>
        <w:t xml:space="preserve"> Complete remission; NR</w:t>
      </w:r>
      <w:r>
        <w:rPr>
          <w:rFonts w:asciiTheme="majorBidi" w:hAnsiTheme="majorBidi" w:cstheme="majorBidi"/>
          <w:sz w:val="24"/>
          <w:szCs w:val="24"/>
        </w:rPr>
        <w:t>:</w:t>
      </w:r>
      <w:r w:rsidRPr="009344A4">
        <w:rPr>
          <w:rFonts w:asciiTheme="majorBidi" w:hAnsiTheme="majorBidi" w:cstheme="majorBidi"/>
          <w:sz w:val="24"/>
          <w:szCs w:val="24"/>
        </w:rPr>
        <w:t xml:space="preserve"> Non-complete remission; FLT3</w:t>
      </w:r>
      <w:r>
        <w:rPr>
          <w:rFonts w:asciiTheme="majorBidi" w:hAnsiTheme="majorBidi" w:cstheme="majorBidi"/>
          <w:sz w:val="24"/>
          <w:szCs w:val="24"/>
        </w:rPr>
        <w:t>:</w:t>
      </w:r>
      <w:r w:rsidRPr="009344A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</w:t>
      </w:r>
      <w:r w:rsidRPr="009344A4">
        <w:rPr>
          <w:rFonts w:asciiTheme="majorBidi" w:hAnsiTheme="majorBidi" w:cstheme="majorBidi"/>
          <w:sz w:val="24"/>
          <w:szCs w:val="24"/>
        </w:rPr>
        <w:t>ms-like tyrosine kinase 3; NPM1</w:t>
      </w:r>
      <w:r>
        <w:rPr>
          <w:rFonts w:asciiTheme="majorBidi" w:hAnsiTheme="majorBidi" w:cstheme="majorBidi"/>
          <w:sz w:val="24"/>
          <w:szCs w:val="24"/>
        </w:rPr>
        <w:t>:</w:t>
      </w:r>
      <w:r w:rsidRPr="009344A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</w:t>
      </w:r>
      <w:r w:rsidRPr="009344A4">
        <w:rPr>
          <w:rFonts w:asciiTheme="majorBidi" w:hAnsiTheme="majorBidi" w:cstheme="majorBidi"/>
          <w:sz w:val="24"/>
          <w:szCs w:val="24"/>
        </w:rPr>
        <w:t>ucleophosmin1</w:t>
      </w:r>
    </w:p>
    <w:p w:rsidR="001A13D1" w:rsidRDefault="001A13D1" w:rsidP="001A13D1">
      <w:pPr>
        <w:rPr>
          <w:rFonts w:asciiTheme="majorBidi" w:hAnsiTheme="majorBidi" w:cstheme="majorBidi"/>
          <w:sz w:val="24"/>
          <w:szCs w:val="24"/>
          <w:rtl/>
        </w:rPr>
      </w:pPr>
    </w:p>
    <w:p w:rsidR="0031140C" w:rsidRDefault="0031140C">
      <w:bookmarkStart w:id="0" w:name="_GoBack"/>
      <w:bookmarkEnd w:id="0"/>
    </w:p>
    <w:sectPr w:rsidR="00311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AA"/>
    <w:rsid w:val="000624DA"/>
    <w:rsid w:val="001A13D1"/>
    <w:rsid w:val="001A4E57"/>
    <w:rsid w:val="002812E8"/>
    <w:rsid w:val="002B7746"/>
    <w:rsid w:val="002D6639"/>
    <w:rsid w:val="0031140C"/>
    <w:rsid w:val="00664D9E"/>
    <w:rsid w:val="007840AA"/>
    <w:rsid w:val="007A215D"/>
    <w:rsid w:val="0098524A"/>
    <w:rsid w:val="00A52E5C"/>
    <w:rsid w:val="00A71844"/>
    <w:rsid w:val="00B71CBB"/>
    <w:rsid w:val="00E5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DBC36C-6634-4072-88C1-F1535502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3D1"/>
  </w:style>
  <w:style w:type="paragraph" w:styleId="Heading1">
    <w:name w:val="heading 1"/>
    <w:basedOn w:val="Normal"/>
    <w:link w:val="Heading1Char"/>
    <w:uiPriority w:val="9"/>
    <w:qFormat/>
    <w:rsid w:val="001A13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3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efaultParagraphFont"/>
    <w:rsid w:val="001A13D1"/>
  </w:style>
  <w:style w:type="table" w:styleId="PlainTable2">
    <w:name w:val="Plain Table 2"/>
    <w:basedOn w:val="TableNormal"/>
    <w:uiPriority w:val="42"/>
    <w:rsid w:val="001A13D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Kavosh</dc:creator>
  <cp:keywords/>
  <dc:description/>
  <cp:lastModifiedBy>Kavosh</cp:lastModifiedBy>
  <cp:revision>2</cp:revision>
  <dcterms:created xsi:type="dcterms:W3CDTF">2023-06-20T08:44:00Z</dcterms:created>
  <dcterms:modified xsi:type="dcterms:W3CDTF">2023-06-20T08:44:00Z</dcterms:modified>
</cp:coreProperties>
</file>