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319" w:rsidRPr="00850B0A" w:rsidRDefault="00644D19" w:rsidP="00850B0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B0A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644D19" w:rsidRPr="00850B0A" w:rsidRDefault="00644D19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920" w:rsidRPr="00850B0A" w:rsidRDefault="00E816F0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0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04E4B" w:rsidRPr="00850B0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50B0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6D14" w:rsidRPr="00850B0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50B0A">
        <w:rPr>
          <w:rFonts w:ascii="Times New Roman" w:hAnsi="Times New Roman" w:cs="Times New Roman"/>
          <w:sz w:val="24"/>
          <w:szCs w:val="24"/>
        </w:rPr>
        <w:t>Details of the studied compounds; i.e. chemical and general class, R</w:t>
      </w:r>
      <w:r w:rsidRPr="00850B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50B0A">
        <w:rPr>
          <w:rFonts w:ascii="Times New Roman" w:hAnsi="Times New Roman" w:cs="Times New Roman"/>
          <w:sz w:val="24"/>
          <w:szCs w:val="24"/>
        </w:rPr>
        <w:t xml:space="preserve"> values, LOD and LOQ</w:t>
      </w:r>
    </w:p>
    <w:p w:rsidR="00AA7920" w:rsidRPr="00850B0A" w:rsidRDefault="00AA7920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466" w:type="dxa"/>
        <w:tblInd w:w="-5" w:type="dxa"/>
        <w:tblLook w:val="04A0" w:firstRow="1" w:lastRow="0" w:firstColumn="1" w:lastColumn="0" w:noHBand="0" w:noVBand="1"/>
      </w:tblPr>
      <w:tblGrid>
        <w:gridCol w:w="2336"/>
        <w:gridCol w:w="2622"/>
        <w:gridCol w:w="1845"/>
        <w:gridCol w:w="1456"/>
        <w:gridCol w:w="1651"/>
        <w:gridCol w:w="1556"/>
      </w:tblGrid>
      <w:tr w:rsidR="00850B0A" w:rsidRPr="00850B0A" w:rsidTr="003B7992">
        <w:trPr>
          <w:trHeight w:val="413"/>
        </w:trPr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Compound name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Chemical class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General class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</w:t>
            </w: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LOD (mg/Kg)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LOQ (mg/Kg)</w:t>
            </w:r>
          </w:p>
        </w:tc>
      </w:tr>
      <w:tr w:rsidR="00850B0A" w:rsidRPr="00850B0A" w:rsidTr="003B7992">
        <w:trPr>
          <w:trHeight w:val="350"/>
        </w:trPr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Atrazine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Triazine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Herbicide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γ-HCH (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lindane</w:t>
            </w:r>
            <w:proofErr w:type="spellEnd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2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Organochlorine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Chlorothalonil</w:t>
            </w:r>
            <w:proofErr w:type="spellEnd"/>
          </w:p>
        </w:tc>
        <w:tc>
          <w:tcPr>
            <w:tcW w:w="2622" w:type="dxa"/>
            <w:vMerge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α-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Endosulfan</w:t>
            </w:r>
            <w:proofErr w:type="spellEnd"/>
          </w:p>
        </w:tc>
        <w:tc>
          <w:tcPr>
            <w:tcW w:w="2622" w:type="dxa"/>
            <w:vMerge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β-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Endosulfan</w:t>
            </w:r>
            <w:proofErr w:type="spellEnd"/>
          </w:p>
        </w:tc>
        <w:tc>
          <w:tcPr>
            <w:tcW w:w="2622" w:type="dxa"/>
            <w:vMerge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Endosulfan</w:t>
            </w:r>
            <w:proofErr w:type="spellEnd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sulfate</w:t>
            </w:r>
          </w:p>
        </w:tc>
        <w:tc>
          <w:tcPr>
            <w:tcW w:w="2622" w:type="dxa"/>
            <w:vMerge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Dieldrin</w:t>
            </w:r>
            <w:proofErr w:type="spellEnd"/>
          </w:p>
        </w:tc>
        <w:tc>
          <w:tcPr>
            <w:tcW w:w="2622" w:type="dxa"/>
            <w:vMerge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Endrin</w:t>
            </w:r>
            <w:proofErr w:type="spellEnd"/>
          </w:p>
        </w:tc>
        <w:tc>
          <w:tcPr>
            <w:tcW w:w="2622" w:type="dxa"/>
            <w:vMerge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Mirex</w:t>
            </w:r>
            <w:proofErr w:type="spellEnd"/>
          </w:p>
        </w:tc>
        <w:tc>
          <w:tcPr>
            <w:tcW w:w="262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Parathion-methyl</w:t>
            </w:r>
          </w:p>
        </w:tc>
        <w:tc>
          <w:tcPr>
            <w:tcW w:w="262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Organophosphate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Chlorpyrifos</w:t>
            </w:r>
          </w:p>
        </w:tc>
        <w:tc>
          <w:tcPr>
            <w:tcW w:w="2622" w:type="dxa"/>
            <w:vMerge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Captan</w:t>
            </w:r>
            <w:proofErr w:type="spellEnd"/>
          </w:p>
        </w:tc>
        <w:tc>
          <w:tcPr>
            <w:tcW w:w="2622" w:type="dxa"/>
            <w:vMerge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0.025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Triazophos</w:t>
            </w:r>
            <w:proofErr w:type="spellEnd"/>
          </w:p>
        </w:tc>
        <w:tc>
          <w:tcPr>
            <w:tcW w:w="262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Bifenthrin</w:t>
            </w:r>
            <w:proofErr w:type="spellEnd"/>
          </w:p>
        </w:tc>
        <w:tc>
          <w:tcPr>
            <w:tcW w:w="262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Pyrethroid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Fenpropathrin</w:t>
            </w:r>
            <w:proofErr w:type="spellEnd"/>
          </w:p>
        </w:tc>
        <w:tc>
          <w:tcPr>
            <w:tcW w:w="2622" w:type="dxa"/>
            <w:vMerge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β-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Cyfluthrin</w:t>
            </w:r>
            <w:proofErr w:type="spellEnd"/>
          </w:p>
        </w:tc>
        <w:tc>
          <w:tcPr>
            <w:tcW w:w="2622" w:type="dxa"/>
            <w:vMerge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1651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α-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262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Insecticide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850B0A" w:rsidRPr="00850B0A" w:rsidTr="003B7992">
        <w:trPr>
          <w:trHeight w:val="289"/>
        </w:trPr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Imazalil</w:t>
            </w:r>
            <w:proofErr w:type="spellEnd"/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Enilconazole</w:t>
            </w:r>
            <w:proofErr w:type="spellEnd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(imidazole)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Fungicide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920" w:rsidRPr="00850B0A" w:rsidRDefault="00AA792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850B0A" w:rsidRPr="00850B0A" w:rsidTr="003B7992">
        <w:trPr>
          <w:trHeight w:val="289"/>
        </w:trPr>
        <w:tc>
          <w:tcPr>
            <w:tcW w:w="11466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A7920" w:rsidRPr="00850B0A" w:rsidRDefault="00AA7920" w:rsidP="0085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*R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: correlation coefficient, LOD: limit of detection, LOQ: limit of quantification</w:t>
            </w:r>
          </w:p>
        </w:tc>
      </w:tr>
    </w:tbl>
    <w:p w:rsidR="00AA7920" w:rsidRPr="00850B0A" w:rsidRDefault="00AA7920" w:rsidP="00850B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0A">
        <w:rPr>
          <w:rFonts w:ascii="Times New Roman" w:hAnsi="Times New Roman" w:cs="Times New Roman"/>
          <w:sz w:val="24"/>
          <w:szCs w:val="24"/>
        </w:rPr>
        <w:br w:type="page"/>
      </w:r>
    </w:p>
    <w:p w:rsidR="00AA7920" w:rsidRPr="00850B0A" w:rsidRDefault="00AA7920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6F0" w:rsidRPr="00850B0A" w:rsidRDefault="00E816F0" w:rsidP="00850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0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904E4B" w:rsidRPr="00850B0A">
        <w:rPr>
          <w:rFonts w:ascii="Times New Roman" w:hAnsi="Times New Roman" w:cs="Times New Roman"/>
          <w:b/>
          <w:bCs/>
          <w:sz w:val="24"/>
          <w:szCs w:val="24"/>
        </w:rPr>
        <w:t xml:space="preserve">S2. </w:t>
      </w:r>
      <w:r w:rsidRPr="00850B0A">
        <w:rPr>
          <w:rFonts w:ascii="Times New Roman" w:hAnsi="Times New Roman" w:cs="Times New Roman"/>
          <w:sz w:val="24"/>
          <w:szCs w:val="24"/>
        </w:rPr>
        <w:t>Instrumental methods’ acquisition parameters for the selected pesticides in Tomato and Aubergine/Eggplant</w:t>
      </w:r>
    </w:p>
    <w:p w:rsidR="00E816F0" w:rsidRPr="00850B0A" w:rsidRDefault="00E816F0" w:rsidP="00850B0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2186" w:type="dxa"/>
        <w:tblLook w:val="04A0" w:firstRow="1" w:lastRow="0" w:firstColumn="1" w:lastColumn="0" w:noHBand="0" w:noVBand="1"/>
      </w:tblPr>
      <w:tblGrid>
        <w:gridCol w:w="1440"/>
        <w:gridCol w:w="1683"/>
        <w:gridCol w:w="2190"/>
        <w:gridCol w:w="1294"/>
        <w:gridCol w:w="1494"/>
        <w:gridCol w:w="2390"/>
        <w:gridCol w:w="1695"/>
      </w:tblGrid>
      <w:tr w:rsidR="00850B0A" w:rsidRPr="00850B0A" w:rsidTr="003B7992">
        <w:trPr>
          <w:trHeight w:val="518"/>
        </w:trPr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MSD-SIM</w:t>
            </w:r>
          </w:p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group ID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Time window</w:t>
            </w:r>
          </w:p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(minutes)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Compound name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Retention time (minutes)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Quantifier and qualifier ions (</w:t>
            </w:r>
            <w:r w:rsidRPr="00850B0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m/z</w:t>
            </w: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Dwell time (milliseconds)</w:t>
            </w:r>
          </w:p>
        </w:tc>
      </w:tr>
      <w:tr w:rsidR="00850B0A" w:rsidRPr="00850B0A" w:rsidTr="003B7992">
        <w:trPr>
          <w:trHeight w:val="360"/>
        </w:trPr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9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µECD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MSD</w:t>
            </w:r>
          </w:p>
        </w:tc>
        <w:tc>
          <w:tcPr>
            <w:tcW w:w="239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21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Atrazine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9.157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4.934</w:t>
            </w:r>
          </w:p>
        </w:tc>
        <w:tc>
          <w:tcPr>
            <w:tcW w:w="23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202, 215, 173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ɣ-HCH (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lindane</w:t>
            </w:r>
            <w:proofErr w:type="spellEnd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9.407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4.996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181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183, 219</w:t>
            </w:r>
          </w:p>
        </w:tc>
        <w:tc>
          <w:tcPr>
            <w:tcW w:w="1695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3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5.20</w:t>
            </w: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Chlorothalonil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10.131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5.504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266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264, 229, 133</w:t>
            </w:r>
          </w:p>
        </w:tc>
        <w:tc>
          <w:tcPr>
            <w:tcW w:w="1695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Parathion-methyl</w:t>
            </w:r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11.085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6.232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125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263, 109, 79</w:t>
            </w:r>
          </w:p>
        </w:tc>
        <w:tc>
          <w:tcPr>
            <w:tcW w:w="1695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3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Chlorpyrifos</w:t>
            </w:r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12.593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7.336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197, 199, 314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3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7.70</w:t>
            </w: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Captan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14.080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8.110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79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114, 149, 151</w:t>
            </w:r>
          </w:p>
        </w:tc>
        <w:tc>
          <w:tcPr>
            <w:tcW w:w="1695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α-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Endosulfan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15.306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8.692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241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239, 237, 195</w:t>
            </w:r>
          </w:p>
        </w:tc>
        <w:tc>
          <w:tcPr>
            <w:tcW w:w="1695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83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8.85</w:t>
            </w: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Dieldrin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16.627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9.332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79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108, 277, 279</w:t>
            </w:r>
          </w:p>
        </w:tc>
        <w:tc>
          <w:tcPr>
            <w:tcW w:w="1695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Imazalil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16.438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9.369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173, 175, 215</w:t>
            </w:r>
          </w:p>
        </w:tc>
        <w:tc>
          <w:tcPr>
            <w:tcW w:w="1695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83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9.67</w:t>
            </w: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Endrin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17.473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9.842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263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265, 245, 317</w:t>
            </w:r>
          </w:p>
        </w:tc>
        <w:tc>
          <w:tcPr>
            <w:tcW w:w="1695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β-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Endosulfan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17.804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10.107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195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207, 237, 241</w:t>
            </w:r>
          </w:p>
        </w:tc>
        <w:tc>
          <w:tcPr>
            <w:tcW w:w="1695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83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10.35</w:t>
            </w: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Triazophos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18.681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11.230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161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162, 172, 77</w:t>
            </w:r>
          </w:p>
        </w:tc>
        <w:tc>
          <w:tcPr>
            <w:tcW w:w="1695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Endosulfan</w:t>
            </w:r>
            <w:proofErr w:type="spellEnd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sulfate</w:t>
            </w:r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19.014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11.244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387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274, 237, 229</w:t>
            </w:r>
          </w:p>
        </w:tc>
        <w:tc>
          <w:tcPr>
            <w:tcW w:w="1695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83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11.70</w:t>
            </w: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Bifenthrin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20.384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12.776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181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182, 165, 209</w:t>
            </w:r>
          </w:p>
        </w:tc>
        <w:tc>
          <w:tcPr>
            <w:tcW w:w="1695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Fenpropathrin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20.478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12.816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97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125, 265</w:t>
            </w:r>
          </w:p>
        </w:tc>
        <w:tc>
          <w:tcPr>
            <w:tcW w:w="1695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Mirex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20.998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13.016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237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119, 143, 332</w:t>
            </w:r>
          </w:p>
        </w:tc>
        <w:tc>
          <w:tcPr>
            <w:tcW w:w="1695" w:type="dxa"/>
            <w:vMerge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83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13.50</w:t>
            </w:r>
          </w:p>
        </w:tc>
        <w:tc>
          <w:tcPr>
            <w:tcW w:w="21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β-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Cyfluthrin</w:t>
            </w:r>
            <w:proofErr w:type="spellEnd"/>
          </w:p>
        </w:tc>
        <w:tc>
          <w:tcPr>
            <w:tcW w:w="12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22.693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14.678</w:t>
            </w:r>
          </w:p>
        </w:tc>
        <w:tc>
          <w:tcPr>
            <w:tcW w:w="2390" w:type="dxa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163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206, 199, 227</w:t>
            </w:r>
          </w:p>
        </w:tc>
        <w:tc>
          <w:tcPr>
            <w:tcW w:w="1695" w:type="dxa"/>
            <w:vMerge w:val="restart"/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50B0A" w:rsidRPr="00850B0A" w:rsidTr="003B7992">
        <w:trPr>
          <w:trHeight w:val="324"/>
        </w:trPr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α-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23.023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14.846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181</w:t>
            </w: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, 209, 165</w:t>
            </w:r>
          </w:p>
        </w:tc>
        <w:tc>
          <w:tcPr>
            <w:tcW w:w="169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E816F0" w:rsidRPr="00850B0A" w:rsidRDefault="00E816F0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0B0A" w:rsidRPr="00850B0A" w:rsidTr="003B7992">
        <w:trPr>
          <w:trHeight w:val="324"/>
        </w:trPr>
        <w:tc>
          <w:tcPr>
            <w:tcW w:w="12186" w:type="dxa"/>
            <w:gridSpan w:val="7"/>
            <w:tcBorders>
              <w:top w:val="single" w:sz="4" w:space="0" w:color="auto"/>
            </w:tcBorders>
            <w:vAlign w:val="center"/>
          </w:tcPr>
          <w:p w:rsidR="00E816F0" w:rsidRPr="00850B0A" w:rsidRDefault="00E816F0" w:rsidP="0085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*Quantifier ion (target or parent ion) is given in bold font, m/z: mass to charge ratio, SIM: selective ion monitoring, µECD: micro electron capture detector, MSD: mass spectrometric detector</w:t>
            </w:r>
          </w:p>
        </w:tc>
      </w:tr>
    </w:tbl>
    <w:p w:rsidR="005A14EB" w:rsidRPr="00850B0A" w:rsidRDefault="005A14EB" w:rsidP="00850B0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14EB" w:rsidRPr="00850B0A" w:rsidRDefault="005A14EB" w:rsidP="00850B0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08C8" w:rsidRPr="00850B0A" w:rsidRDefault="000B08C8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0A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5D40CD" w:rsidRPr="00850B0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850B0A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850B0A">
        <w:rPr>
          <w:rFonts w:ascii="Times New Roman" w:hAnsi="Times New Roman" w:cs="Times New Roman"/>
          <w:sz w:val="24"/>
          <w:szCs w:val="24"/>
        </w:rPr>
        <w:t>Inter-day method validation parameters (i.e. % Recovery (Accuracy) and % RSD (precision)) for the selected pesticides in Tomato and Aubergine/Eggplant</w:t>
      </w:r>
    </w:p>
    <w:p w:rsidR="000B08C8" w:rsidRPr="00850B0A" w:rsidRDefault="000B08C8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90" w:type="dxa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1246"/>
        <w:gridCol w:w="1260"/>
        <w:gridCol w:w="1260"/>
        <w:gridCol w:w="1260"/>
        <w:gridCol w:w="1260"/>
        <w:gridCol w:w="1337"/>
        <w:gridCol w:w="733"/>
        <w:gridCol w:w="990"/>
        <w:gridCol w:w="629"/>
        <w:gridCol w:w="991"/>
        <w:gridCol w:w="720"/>
        <w:gridCol w:w="990"/>
      </w:tblGrid>
      <w:tr w:rsidR="00850B0A" w:rsidRPr="00850B0A" w:rsidTr="003B7992">
        <w:trPr>
          <w:trHeight w:val="377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Compound name</w:t>
            </w:r>
          </w:p>
        </w:tc>
        <w:tc>
          <w:tcPr>
            <w:tcW w:w="762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Recovery (Accuracy)</w:t>
            </w:r>
          </w:p>
        </w:tc>
        <w:tc>
          <w:tcPr>
            <w:tcW w:w="5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RSD (Precision)</w:t>
            </w:r>
          </w:p>
        </w:tc>
      </w:tr>
      <w:tr w:rsidR="00850B0A" w:rsidRPr="00850B0A" w:rsidTr="003B7992">
        <w:trPr>
          <w:trHeight w:val="440"/>
          <w:jc w:val="center"/>
        </w:trPr>
        <w:tc>
          <w:tcPr>
            <w:tcW w:w="1814" w:type="dxa"/>
            <w:vMerge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0.05mg/Kg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0.01mg/Kg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0.005mg/Kg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0.05mg/Kg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0.01mg/Kg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0.005mg/Kg</w:t>
            </w:r>
          </w:p>
        </w:tc>
      </w:tr>
      <w:tr w:rsidR="00850B0A" w:rsidRPr="00850B0A" w:rsidTr="003B7992">
        <w:trPr>
          <w:trHeight w:val="350"/>
          <w:jc w:val="center"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Tom.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Aub</w:t>
            </w:r>
            <w:proofErr w:type="spellEnd"/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./EP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Tom.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Aub</w:t>
            </w:r>
            <w:proofErr w:type="spellEnd"/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./EP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Tom.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Aub</w:t>
            </w:r>
            <w:proofErr w:type="spellEnd"/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./EP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Tom.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Aub</w:t>
            </w:r>
            <w:proofErr w:type="spellEnd"/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./EP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Tom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Aub</w:t>
            </w:r>
            <w:proofErr w:type="spellEnd"/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./EP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Tom.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Aub</w:t>
            </w:r>
            <w:proofErr w:type="spellEnd"/>
            <w:r w:rsidRPr="00850B0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./EP</w:t>
            </w:r>
          </w:p>
        </w:tc>
      </w:tr>
      <w:tr w:rsidR="00850B0A" w:rsidRPr="00850B0A" w:rsidTr="003B7992">
        <w:trPr>
          <w:trHeight w:val="494"/>
          <w:jc w:val="center"/>
        </w:trPr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Atrazine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65.9 ± 3.3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67.7 ± 6.8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72.4 ± 4.3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68.1 ± 2.9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66.8 ± 0.1</w:t>
            </w:r>
          </w:p>
        </w:tc>
        <w:tc>
          <w:tcPr>
            <w:tcW w:w="133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63.1 ± 7.3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9.5</w:t>
            </w:r>
          </w:p>
        </w:tc>
      </w:tr>
      <w:tr w:rsidR="00850B0A" w:rsidRPr="00850B0A" w:rsidTr="003B7992">
        <w:trPr>
          <w:trHeight w:val="494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Chlorothalonil</w:t>
            </w:r>
            <w:proofErr w:type="spellEnd"/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70.4 ± 0.9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80.5 ± 14.5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77.9 ± 4.8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73.7 ± 4.7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89.6 ± 13.8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79.5 ± 2.5</w:t>
            </w:r>
          </w:p>
        </w:tc>
        <w:tc>
          <w:tcPr>
            <w:tcW w:w="73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15.3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850B0A" w:rsidRPr="00850B0A" w:rsidTr="003B7992">
        <w:trPr>
          <w:trHeight w:val="494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Parathion methyl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77.5 ± 4.1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79.4 ± 6.4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77.5 ± 2.5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78.5 ± 7.5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91.1 ± 0.6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98.8 ± 0.9</w:t>
            </w:r>
          </w:p>
        </w:tc>
        <w:tc>
          <w:tcPr>
            <w:tcW w:w="73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850B0A" w:rsidRPr="00850B0A" w:rsidTr="003B7992">
        <w:trPr>
          <w:trHeight w:val="494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Chlorpyrifos</w:t>
            </w:r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99.7 ± 6.4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78.1 ± 0.3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95.5 ± 25.5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93.1 ± 14.3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116.1 ± 4.3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101.2 ± 16.4</w:t>
            </w:r>
          </w:p>
        </w:tc>
        <w:tc>
          <w:tcPr>
            <w:tcW w:w="73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26.7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16.3</w:t>
            </w:r>
          </w:p>
        </w:tc>
      </w:tr>
      <w:tr w:rsidR="00850B0A" w:rsidRPr="00850B0A" w:rsidTr="003B7992">
        <w:trPr>
          <w:trHeight w:val="494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Dieldrin</w:t>
            </w:r>
            <w:proofErr w:type="spellEnd"/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89.6 ± 13.8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70.8 ± 3.5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117.2 ± 3.2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89.2 ± 16.7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79.4 ± 6.8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77.9 ± 6.8</w:t>
            </w:r>
          </w:p>
        </w:tc>
        <w:tc>
          <w:tcPr>
            <w:tcW w:w="73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15.3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18.7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</w:tr>
      <w:tr w:rsidR="00850B0A" w:rsidRPr="00850B0A" w:rsidTr="003B7992">
        <w:trPr>
          <w:trHeight w:val="494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Endrin</w:t>
            </w:r>
            <w:proofErr w:type="spellEnd"/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77.5 ± 5.5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79.5 ± 2.5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79.0 ± 2.6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87.2 ± 4.2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98.8 ± 0.9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82.6 ± 5.4</w:t>
            </w:r>
          </w:p>
        </w:tc>
        <w:tc>
          <w:tcPr>
            <w:tcW w:w="73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</w:tr>
      <w:tr w:rsidR="00850B0A" w:rsidRPr="00850B0A" w:rsidTr="003B7992">
        <w:trPr>
          <w:trHeight w:val="494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∑ 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Endosulfan</w:t>
            </w:r>
            <w:proofErr w:type="spellEnd"/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91.1 ± 0.6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78.5 ± 2.5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71.1 ± 0.1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103.5 ± 8.6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69.2 ± 8.1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116.1 ± 4.3</w:t>
            </w:r>
          </w:p>
        </w:tc>
        <w:tc>
          <w:tcPr>
            <w:tcW w:w="73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11.6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</w:tr>
      <w:tr w:rsidR="00850B0A" w:rsidRPr="00850B0A" w:rsidTr="003B7992">
        <w:trPr>
          <w:trHeight w:val="494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Bifenthrin</w:t>
            </w:r>
            <w:proofErr w:type="spellEnd"/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79.8 ± 1.2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81.5 ± 2.5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108.9 ± 4.1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116.9 ± 3.9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91.1 ± 0.6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77.5 ± 5.5</w:t>
            </w:r>
          </w:p>
        </w:tc>
        <w:tc>
          <w:tcPr>
            <w:tcW w:w="73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7.1</w:t>
            </w:r>
          </w:p>
        </w:tc>
      </w:tr>
      <w:tr w:rsidR="00850B0A" w:rsidRPr="00850B0A" w:rsidTr="003B7992">
        <w:trPr>
          <w:trHeight w:val="494"/>
          <w:jc w:val="center"/>
        </w:trPr>
        <w:tc>
          <w:tcPr>
            <w:tcW w:w="1814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Fenpropathrin</w:t>
            </w:r>
            <w:proofErr w:type="spellEnd"/>
          </w:p>
        </w:tc>
        <w:tc>
          <w:tcPr>
            <w:tcW w:w="1246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79.6 ± 8.3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81.5 ± 6.5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77.5 ± 6.5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89.5 ± 13.5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79.5 ± 2.5</w:t>
            </w:r>
          </w:p>
        </w:tc>
        <w:tc>
          <w:tcPr>
            <w:tcW w:w="1337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75.1 ± 6.2</w:t>
            </w:r>
          </w:p>
        </w:tc>
        <w:tc>
          <w:tcPr>
            <w:tcW w:w="73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629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8.0</w:t>
            </w:r>
          </w:p>
        </w:tc>
      </w:tr>
      <w:tr w:rsidR="00850B0A" w:rsidRPr="00850B0A" w:rsidTr="003B7992">
        <w:trPr>
          <w:trHeight w:val="494"/>
          <w:jc w:val="center"/>
        </w:trPr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α-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Cypermethrin</w:t>
            </w:r>
            <w:proofErr w:type="spellEnd"/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133.5 ± 0.9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71.5 ± 0.8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111.6 ± 7.9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69.4 ± 9.4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137.6 ± 6.9</w:t>
            </w:r>
          </w:p>
        </w:tc>
        <w:tc>
          <w:tcPr>
            <w:tcW w:w="13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66.8 ± 7.7</w:t>
            </w: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F25299" w:rsidP="00850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bookmarkStart w:id="0" w:name="_GoBack"/>
            <w:bookmarkEnd w:id="0"/>
            <w:r w:rsidR="000B08C8"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</w:tr>
      <w:tr w:rsidR="00850B0A" w:rsidRPr="00850B0A" w:rsidTr="003B7992">
        <w:trPr>
          <w:trHeight w:val="359"/>
          <w:jc w:val="center"/>
        </w:trPr>
        <w:tc>
          <w:tcPr>
            <w:tcW w:w="14490" w:type="dxa"/>
            <w:gridSpan w:val="1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08C8" w:rsidRPr="00850B0A" w:rsidRDefault="000B08C8" w:rsidP="00850B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*∑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Endosulfan</w:t>
            </w:r>
            <w:proofErr w:type="spellEnd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mean of isomer α, β and sulfate, Tom: tomato, </w:t>
            </w:r>
            <w:proofErr w:type="spellStart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Aub</w:t>
            </w:r>
            <w:proofErr w:type="spellEnd"/>
            <w:r w:rsidRPr="00850B0A">
              <w:rPr>
                <w:rFonts w:ascii="Times New Roman" w:eastAsia="Times New Roman" w:hAnsi="Times New Roman" w:cs="Times New Roman"/>
                <w:sz w:val="20"/>
                <w:szCs w:val="20"/>
              </w:rPr>
              <w:t>/EP: Aubergine/Eggplant</w:t>
            </w:r>
          </w:p>
        </w:tc>
      </w:tr>
    </w:tbl>
    <w:p w:rsidR="000B08C8" w:rsidRPr="00850B0A" w:rsidRDefault="000B08C8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8C8" w:rsidRPr="00850B0A" w:rsidRDefault="000B08C8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8C8" w:rsidRPr="00850B0A" w:rsidRDefault="000B08C8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B08C8" w:rsidRPr="00850B0A" w:rsidSect="00E816F0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904F8C" w:rsidRPr="00850B0A" w:rsidRDefault="00904F8C" w:rsidP="00850B0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0B0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FIGURES</w:t>
      </w:r>
    </w:p>
    <w:p w:rsidR="000B08C8" w:rsidRPr="00850B0A" w:rsidRDefault="000B08C8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CC4" w:rsidRPr="00850B0A" w:rsidRDefault="00446CC4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CC4" w:rsidRPr="00850B0A" w:rsidRDefault="00446CC4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0A">
        <w:rPr>
          <w:rFonts w:ascii="Times New Roman" w:hAnsi="Times New Roman" w:cs="Times New Roman"/>
          <w:noProof/>
        </w:rPr>
        <w:drawing>
          <wp:inline distT="0" distB="0" distL="0" distR="0" wp14:anchorId="070C0635" wp14:editId="7356C889">
            <wp:extent cx="4948052" cy="45720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37" t="2648" r="3904" b="3258"/>
                    <a:stretch/>
                  </pic:blipFill>
                  <pic:spPr bwMode="auto">
                    <a:xfrm>
                      <a:off x="0" y="0"/>
                      <a:ext cx="4948052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CC4" w:rsidRPr="00850B0A" w:rsidRDefault="00446CC4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0A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EB7D02" w:rsidRPr="00850B0A">
        <w:rPr>
          <w:rFonts w:ascii="Times New Roman" w:hAnsi="Times New Roman" w:cs="Times New Roman"/>
          <w:b/>
          <w:sz w:val="24"/>
          <w:szCs w:val="24"/>
        </w:rPr>
        <w:t>S</w:t>
      </w:r>
      <w:r w:rsidRPr="00850B0A">
        <w:rPr>
          <w:rFonts w:ascii="Times New Roman" w:hAnsi="Times New Roman" w:cs="Times New Roman"/>
          <w:b/>
          <w:sz w:val="24"/>
          <w:szCs w:val="24"/>
        </w:rPr>
        <w:t>1</w:t>
      </w:r>
      <w:r w:rsidR="00EB7D02" w:rsidRPr="00850B0A">
        <w:rPr>
          <w:rFonts w:ascii="Times New Roman" w:hAnsi="Times New Roman" w:cs="Times New Roman"/>
          <w:b/>
          <w:sz w:val="24"/>
          <w:szCs w:val="24"/>
        </w:rPr>
        <w:t>.</w:t>
      </w:r>
      <w:r w:rsidR="00EB7D02" w:rsidRPr="00850B0A">
        <w:rPr>
          <w:rFonts w:ascii="Times New Roman" w:hAnsi="Times New Roman" w:cs="Times New Roman"/>
          <w:sz w:val="24"/>
          <w:szCs w:val="24"/>
        </w:rPr>
        <w:t xml:space="preserve"> </w:t>
      </w:r>
      <w:r w:rsidRPr="00850B0A">
        <w:rPr>
          <w:rFonts w:ascii="Times New Roman" w:hAnsi="Times New Roman" w:cs="Times New Roman"/>
          <w:sz w:val="24"/>
          <w:szCs w:val="24"/>
        </w:rPr>
        <w:t>Percentage recoveries of the selected pesticide residues with both the extraction methods (i.e. M</w:t>
      </w:r>
      <w:r w:rsidRPr="00850B0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50B0A">
        <w:rPr>
          <w:rFonts w:ascii="Times New Roman" w:hAnsi="Times New Roman" w:cs="Times New Roman"/>
          <w:sz w:val="24"/>
          <w:szCs w:val="24"/>
        </w:rPr>
        <w:t>: original/un-buffered and M</w:t>
      </w:r>
      <w:r w:rsidRPr="00850B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850B0A">
        <w:rPr>
          <w:rFonts w:ascii="Times New Roman" w:hAnsi="Times New Roman" w:cs="Times New Roman"/>
          <w:sz w:val="24"/>
          <w:szCs w:val="24"/>
        </w:rPr>
        <w:t>: acetate-buffered/AOAC-2007.01) followed by cleanup-B, in (A) Tomato and (B) Aubergine/Eggplant (each batch in triplicate)</w:t>
      </w:r>
    </w:p>
    <w:p w:rsidR="00446CC4" w:rsidRPr="00850B0A" w:rsidRDefault="00446CC4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CC4" w:rsidRPr="00850B0A" w:rsidRDefault="00446CC4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CC4" w:rsidRPr="00850B0A" w:rsidRDefault="00446CC4" w:rsidP="00850B0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50B0A">
        <w:rPr>
          <w:rFonts w:ascii="Times New Roman" w:hAnsi="Times New Roman" w:cs="Times New Roman"/>
          <w:sz w:val="24"/>
          <w:szCs w:val="24"/>
        </w:rPr>
        <w:br w:type="page"/>
      </w:r>
    </w:p>
    <w:p w:rsidR="00446CC4" w:rsidRPr="00850B0A" w:rsidRDefault="00446CC4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CC4" w:rsidRPr="00850B0A" w:rsidRDefault="00446CC4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6CC4" w:rsidRPr="00850B0A" w:rsidRDefault="00446CC4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0A">
        <w:rPr>
          <w:rFonts w:ascii="Times New Roman" w:hAnsi="Times New Roman" w:cs="Times New Roman"/>
          <w:noProof/>
        </w:rPr>
        <w:drawing>
          <wp:inline distT="0" distB="0" distL="0" distR="0" wp14:anchorId="63583331" wp14:editId="49B0CFB8">
            <wp:extent cx="4943475" cy="457136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84" t="1875" r="2636" b="2500"/>
                    <a:stretch/>
                  </pic:blipFill>
                  <pic:spPr bwMode="auto">
                    <a:xfrm>
                      <a:off x="0" y="0"/>
                      <a:ext cx="4952078" cy="457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CC4" w:rsidRPr="00850B0A" w:rsidRDefault="00D956F5" w:rsidP="00850B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B0A">
        <w:rPr>
          <w:rFonts w:ascii="Times New Roman" w:hAnsi="Times New Roman" w:cs="Times New Roman"/>
          <w:b/>
          <w:sz w:val="24"/>
          <w:szCs w:val="24"/>
        </w:rPr>
        <w:t>Figure S2.</w:t>
      </w:r>
      <w:r w:rsidRPr="00850B0A">
        <w:rPr>
          <w:rFonts w:ascii="Times New Roman" w:hAnsi="Times New Roman" w:cs="Times New Roman"/>
          <w:sz w:val="24"/>
          <w:szCs w:val="24"/>
        </w:rPr>
        <w:t xml:space="preserve"> </w:t>
      </w:r>
      <w:r w:rsidR="00446CC4" w:rsidRPr="00850B0A">
        <w:rPr>
          <w:rFonts w:ascii="Times New Roman" w:hAnsi="Times New Roman" w:cs="Times New Roman"/>
          <w:sz w:val="24"/>
          <w:szCs w:val="24"/>
        </w:rPr>
        <w:t>Percentage matrix effects of the selected pesticide residues with both the extraction methods (i.e. M</w:t>
      </w:r>
      <w:r w:rsidR="00446CC4" w:rsidRPr="00850B0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446CC4" w:rsidRPr="00850B0A">
        <w:rPr>
          <w:rFonts w:ascii="Times New Roman" w:hAnsi="Times New Roman" w:cs="Times New Roman"/>
          <w:sz w:val="24"/>
          <w:szCs w:val="24"/>
        </w:rPr>
        <w:t>: original/un-buffered and M</w:t>
      </w:r>
      <w:r w:rsidR="00446CC4" w:rsidRPr="00850B0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446CC4" w:rsidRPr="00850B0A">
        <w:rPr>
          <w:rFonts w:ascii="Times New Roman" w:hAnsi="Times New Roman" w:cs="Times New Roman"/>
          <w:sz w:val="24"/>
          <w:szCs w:val="24"/>
        </w:rPr>
        <w:t>: acetate-buffered/AOAC-2007.01) followed by cleanup-B, in (A) Tomato and (B) Aubergine/Eggplant (each batch in triplicate)</w:t>
      </w:r>
    </w:p>
    <w:sectPr w:rsidR="00446CC4" w:rsidRPr="00850B0A" w:rsidSect="000B08C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83"/>
    <w:rsid w:val="000B08C8"/>
    <w:rsid w:val="001D2283"/>
    <w:rsid w:val="0024251D"/>
    <w:rsid w:val="00422319"/>
    <w:rsid w:val="00437280"/>
    <w:rsid w:val="00446CC4"/>
    <w:rsid w:val="00566D14"/>
    <w:rsid w:val="005A14EB"/>
    <w:rsid w:val="005D40CD"/>
    <w:rsid w:val="00644D19"/>
    <w:rsid w:val="00850B0A"/>
    <w:rsid w:val="008864C6"/>
    <w:rsid w:val="00904E4B"/>
    <w:rsid w:val="00904F8C"/>
    <w:rsid w:val="00AA7920"/>
    <w:rsid w:val="00D956F5"/>
    <w:rsid w:val="00E816F0"/>
    <w:rsid w:val="00EB699D"/>
    <w:rsid w:val="00EB7D02"/>
    <w:rsid w:val="00EE261A"/>
    <w:rsid w:val="00F2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0D9D07-86FA-42A9-8B5C-D531B716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81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686</Words>
  <Characters>3913</Characters>
  <Application>Microsoft Office Word</Application>
  <DocSecurity>0</DocSecurity>
  <Lines>32</Lines>
  <Paragraphs>9</Paragraphs>
  <ScaleCrop>false</ScaleCrop>
  <Company>Moorche 30 DVDs</Company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21</cp:revision>
  <dcterms:created xsi:type="dcterms:W3CDTF">2023-04-14T05:53:00Z</dcterms:created>
  <dcterms:modified xsi:type="dcterms:W3CDTF">2023-05-11T19:49:00Z</dcterms:modified>
</cp:coreProperties>
</file>