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1977"/>
        <w:gridCol w:w="848"/>
        <w:gridCol w:w="1980"/>
        <w:gridCol w:w="850"/>
        <w:gridCol w:w="2150"/>
        <w:gridCol w:w="848"/>
        <w:gridCol w:w="2110"/>
        <w:gridCol w:w="831"/>
      </w:tblGrid>
      <w:tr w:rsidR="00C63761" w:rsidRPr="00245F9E" w:rsidTr="00E279A4"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5155FD" w:rsidRDefault="00C63761" w:rsidP="00E279A4">
            <w:pPr>
              <w:rPr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OR</w:t>
            </w:r>
            <w:r w:rsidRPr="00AA14A5">
              <w:rPr>
                <w:b/>
              </w:rPr>
              <w:t>, 95%CI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p-value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aOR, 95%CI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p-value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OR</w:t>
            </w:r>
            <w:r>
              <w:rPr>
                <w:b/>
              </w:rPr>
              <w:t xml:space="preserve"> z-scores</w:t>
            </w:r>
            <w:r w:rsidRPr="00AA14A5">
              <w:rPr>
                <w:b/>
              </w:rPr>
              <w:t>, 95%CI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p-value</w:t>
            </w:r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 xml:space="preserve">aOR </w:t>
            </w:r>
            <w:r>
              <w:rPr>
                <w:b/>
              </w:rPr>
              <w:t>z-scores</w:t>
            </w:r>
            <w:r w:rsidRPr="00AA14A5">
              <w:rPr>
                <w:b/>
              </w:rPr>
              <w:t>, 95%CI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</w:tcPr>
          <w:p w:rsidR="00C63761" w:rsidRPr="00AA14A5" w:rsidRDefault="00C63761" w:rsidP="00E279A4">
            <w:pPr>
              <w:pStyle w:val="NoSpacing"/>
              <w:rPr>
                <w:b/>
              </w:rPr>
            </w:pPr>
            <w:r w:rsidRPr="00AA14A5">
              <w:rPr>
                <w:b/>
              </w:rPr>
              <w:t>p-value</w:t>
            </w:r>
          </w:p>
        </w:tc>
      </w:tr>
      <w:tr w:rsidR="00C63761" w:rsidRPr="00245F9E" w:rsidTr="00E279A4">
        <w:tc>
          <w:tcPr>
            <w:tcW w:w="638" w:type="pct"/>
            <w:tcBorders>
              <w:top w:val="nil"/>
              <w:bottom w:val="nil"/>
              <w:right w:val="nil"/>
            </w:tcBorders>
          </w:tcPr>
          <w:p w:rsidR="00C63761" w:rsidRPr="000F24A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all patients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</w:tcPr>
          <w:p w:rsidR="00C63761" w:rsidRDefault="00C63761" w:rsidP="00E279A4">
            <w:pPr>
              <w:pStyle w:val="NoSpacing"/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:rsidR="00C63761" w:rsidRDefault="00C63761" w:rsidP="00E279A4">
            <w:pPr>
              <w:pStyle w:val="NoSpacing"/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</w:tcPr>
          <w:p w:rsidR="00C63761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3761" w:rsidRDefault="00C63761" w:rsidP="00E279A4">
            <w:pPr>
              <w:pStyle w:val="NoSpacing"/>
            </w:pPr>
          </w:p>
        </w:tc>
        <w:tc>
          <w:tcPr>
            <w:tcW w:w="809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</w:tcBorders>
          </w:tcPr>
          <w:p w:rsidR="00C63761" w:rsidRPr="009811A6" w:rsidRDefault="00C63761" w:rsidP="00E279A4">
            <w:pPr>
              <w:pStyle w:val="NoSpacing"/>
            </w:pPr>
          </w:p>
        </w:tc>
      </w:tr>
      <w:tr w:rsidR="00C63761" w:rsidRPr="00C01E4A" w:rsidTr="00E279A4">
        <w:tc>
          <w:tcPr>
            <w:tcW w:w="638" w:type="pct"/>
            <w:tcBorders>
              <w:top w:val="nil"/>
            </w:tcBorders>
            <w:shd w:val="clear" w:color="auto" w:fill="auto"/>
          </w:tcPr>
          <w:p w:rsidR="00C63761" w:rsidRPr="00047A87" w:rsidRDefault="00C63761" w:rsidP="00E279A4">
            <w:pPr>
              <w:pStyle w:val="NoSpacing"/>
            </w:pPr>
            <w:r w:rsidRPr="000D3824">
              <w:t>mortality</w:t>
            </w:r>
          </w:p>
        </w:tc>
        <w:tc>
          <w:tcPr>
            <w:tcW w:w="744" w:type="pct"/>
            <w:tcBorders>
              <w:top w:val="nil"/>
            </w:tcBorders>
          </w:tcPr>
          <w:p w:rsidR="00C63761" w:rsidRPr="00B356B3" w:rsidRDefault="00C63761" w:rsidP="00E279A4">
            <w:pPr>
              <w:pStyle w:val="NoSpacing"/>
            </w:pPr>
            <w:r>
              <w:t>1.052, 1.030-1.075</w:t>
            </w:r>
          </w:p>
        </w:tc>
        <w:tc>
          <w:tcPr>
            <w:tcW w:w="319" w:type="pct"/>
            <w:tcBorders>
              <w:top w:val="nil"/>
            </w:tcBorders>
          </w:tcPr>
          <w:p w:rsidR="00C63761" w:rsidRPr="00EF659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</w:tcBorders>
          </w:tcPr>
          <w:p w:rsidR="00C63761" w:rsidRPr="00B9784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1.058, 1.032-1.084</w:t>
            </w:r>
          </w:p>
        </w:tc>
        <w:tc>
          <w:tcPr>
            <w:tcW w:w="320" w:type="pct"/>
            <w:tcBorders>
              <w:top w:val="nil"/>
              <w:right w:val="single" w:sz="4" w:space="0" w:color="auto"/>
            </w:tcBorders>
          </w:tcPr>
          <w:p w:rsidR="00C63761" w:rsidRPr="00E90ADE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  <w:tc>
          <w:tcPr>
            <w:tcW w:w="809" w:type="pct"/>
            <w:tcBorders>
              <w:top w:val="nil"/>
              <w:left w:val="single" w:sz="4" w:space="0" w:color="auto"/>
            </w:tcBorders>
          </w:tcPr>
          <w:p w:rsidR="00C63761" w:rsidRPr="00583FF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1.794, 1.405-2.289</w:t>
            </w:r>
          </w:p>
        </w:tc>
        <w:tc>
          <w:tcPr>
            <w:tcW w:w="319" w:type="pct"/>
            <w:tcBorders>
              <w:top w:val="nil"/>
            </w:tcBorders>
          </w:tcPr>
          <w:p w:rsidR="00C63761" w:rsidRPr="009811A6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  <w:tcBorders>
              <w:top w:val="nil"/>
            </w:tcBorders>
          </w:tcPr>
          <w:p w:rsidR="00C63761" w:rsidRPr="009811A6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1.906 1.431-2.538</w:t>
            </w:r>
          </w:p>
        </w:tc>
        <w:tc>
          <w:tcPr>
            <w:tcW w:w="313" w:type="pct"/>
            <w:tcBorders>
              <w:top w:val="nil"/>
            </w:tcBorders>
          </w:tcPr>
          <w:p w:rsidR="00C63761" w:rsidRPr="007D72BA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</w:tr>
      <w:tr w:rsidR="00C63761" w:rsidRPr="00C01E4A" w:rsidTr="00E279A4">
        <w:tc>
          <w:tcPr>
            <w:tcW w:w="638" w:type="pct"/>
            <w:tcBorders>
              <w:top w:val="nil"/>
            </w:tcBorders>
            <w:shd w:val="clear" w:color="auto" w:fill="auto"/>
          </w:tcPr>
          <w:p w:rsidR="00C63761" w:rsidRPr="000D3824" w:rsidRDefault="00C63761" w:rsidP="00E279A4">
            <w:pPr>
              <w:pStyle w:val="NoSpacing"/>
            </w:pPr>
            <w:r>
              <w:t>mortality, HR</w:t>
            </w:r>
          </w:p>
        </w:tc>
        <w:tc>
          <w:tcPr>
            <w:tcW w:w="744" w:type="pct"/>
            <w:tcBorders>
              <w:top w:val="nil"/>
            </w:tcBorders>
          </w:tcPr>
          <w:p w:rsidR="00C63761" w:rsidRDefault="00C63761" w:rsidP="00E279A4">
            <w:pPr>
              <w:pStyle w:val="NoSpacing"/>
            </w:pPr>
            <w:r>
              <w:t>1.048, 1.027-1.071</w:t>
            </w:r>
          </w:p>
        </w:tc>
        <w:tc>
          <w:tcPr>
            <w:tcW w:w="319" w:type="pct"/>
            <w:tcBorders>
              <w:top w:val="nil"/>
            </w:tcBorders>
          </w:tcPr>
          <w:p w:rsidR="00C63761" w:rsidRPr="00EF659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</w:tcBorders>
          </w:tcPr>
          <w:p w:rsidR="00C63761" w:rsidRPr="00B356B3" w:rsidRDefault="00C63761" w:rsidP="00E279A4">
            <w:pPr>
              <w:pStyle w:val="NoSpacing"/>
            </w:pPr>
            <w:r>
              <w:t>1.047, 1.021-1.073</w:t>
            </w:r>
          </w:p>
        </w:tc>
        <w:tc>
          <w:tcPr>
            <w:tcW w:w="320" w:type="pct"/>
            <w:tcBorders>
              <w:top w:val="nil"/>
              <w:right w:val="single" w:sz="4" w:space="0" w:color="auto"/>
            </w:tcBorders>
          </w:tcPr>
          <w:p w:rsidR="00C63761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</w:rPr>
              <w:t>&lt;0.001</w:t>
            </w:r>
          </w:p>
        </w:tc>
        <w:tc>
          <w:tcPr>
            <w:tcW w:w="809" w:type="pct"/>
            <w:tcBorders>
              <w:top w:val="nil"/>
              <w:left w:val="single" w:sz="4" w:space="0" w:color="auto"/>
            </w:tcBorders>
          </w:tcPr>
          <w:p w:rsidR="00C63761" w:rsidRPr="00583FF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1.721, 1.355-2.188</w:t>
            </w:r>
          </w:p>
        </w:tc>
        <w:tc>
          <w:tcPr>
            <w:tcW w:w="319" w:type="pct"/>
            <w:tcBorders>
              <w:top w:val="nil"/>
            </w:tcBorders>
          </w:tcPr>
          <w:p w:rsidR="00C63761" w:rsidRPr="009811A6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  <w:tcBorders>
              <w:top w:val="nil"/>
            </w:tcBorders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1.695, 1.280-2.242</w:t>
            </w:r>
          </w:p>
        </w:tc>
        <w:tc>
          <w:tcPr>
            <w:tcW w:w="313" w:type="pct"/>
            <w:tcBorders>
              <w:top w:val="nil"/>
            </w:tcBorders>
          </w:tcPr>
          <w:p w:rsidR="00C63761" w:rsidRPr="007D72BA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</w:rPr>
              <w:t>&lt;0.001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 xml:space="preserve">ICU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1.044, 1.026-1.062</w:t>
            </w:r>
          </w:p>
        </w:tc>
        <w:tc>
          <w:tcPr>
            <w:tcW w:w="319" w:type="pct"/>
          </w:tcPr>
          <w:p w:rsidR="00C63761" w:rsidRPr="00A05B1F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1.030, 1.010-1.050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B937A3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 xml:space="preserve">  0.002</w:t>
            </w:r>
          </w:p>
        </w:tc>
        <w:tc>
          <w:tcPr>
            <w:tcW w:w="809" w:type="pct"/>
            <w:tcBorders>
              <w:left w:val="single" w:sz="4" w:space="0" w:color="auto"/>
            </w:tcBorders>
            <w:shd w:val="clear" w:color="auto" w:fill="auto"/>
          </w:tcPr>
          <w:p w:rsidR="00C63761" w:rsidRPr="00583FF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1.641, 1.341-2.000</w:t>
            </w:r>
          </w:p>
        </w:tc>
        <w:tc>
          <w:tcPr>
            <w:tcW w:w="319" w:type="pct"/>
          </w:tcPr>
          <w:p w:rsidR="00C63761" w:rsidRPr="000B3A5F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1.405, 1.128-1.750</w:t>
            </w:r>
          </w:p>
        </w:tc>
        <w:tc>
          <w:tcPr>
            <w:tcW w:w="313" w:type="pct"/>
          </w:tcPr>
          <w:p w:rsidR="00C63761" w:rsidRPr="005B3E3C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 xml:space="preserve">  0.002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intubation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1.085, 1.039-1.135</w:t>
            </w:r>
          </w:p>
        </w:tc>
        <w:tc>
          <w:tcPr>
            <w:tcW w:w="319" w:type="pct"/>
          </w:tcPr>
          <w:p w:rsidR="00C63761" w:rsidRPr="00A05B1F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1.055, 1.008-1.105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A4263E" w:rsidRDefault="00C63761" w:rsidP="00E279A4">
            <w:pPr>
              <w:pStyle w:val="NoSpacing"/>
              <w:rPr>
                <w:b/>
                <w:lang w:val="de-AT"/>
              </w:rPr>
            </w:pPr>
            <w:r w:rsidRPr="00A4263E">
              <w:rPr>
                <w:b/>
                <w:lang w:val="de-AT"/>
              </w:rPr>
              <w:t xml:space="preserve">  0.021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583FF7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2.571, 1.546-4.274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  <w:lang w:val="de-AT"/>
              </w:rPr>
            </w:pPr>
            <w:r>
              <w:rPr>
                <w:b/>
                <w:lang w:val="de-AT"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1.861, 1.098-3.155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 w:rsidRPr="00A4263E">
              <w:rPr>
                <w:b/>
                <w:lang w:val="de-AT"/>
              </w:rPr>
              <w:t xml:space="preserve">  0.021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3C3AD5" w:rsidRDefault="00C63761" w:rsidP="00E279A4">
            <w:pPr>
              <w:pStyle w:val="NoSpacing"/>
            </w:pPr>
            <w:r>
              <w:rPr>
                <w:lang w:val="de-AT"/>
              </w:rPr>
              <w:t xml:space="preserve">oxygen </w:t>
            </w:r>
          </w:p>
        </w:tc>
        <w:tc>
          <w:tcPr>
            <w:tcW w:w="744" w:type="pct"/>
          </w:tcPr>
          <w:p w:rsidR="00C63761" w:rsidRPr="003C3AD5" w:rsidRDefault="00C63761" w:rsidP="00E279A4">
            <w:pPr>
              <w:pStyle w:val="NoSpacing"/>
            </w:pPr>
            <w:r>
              <w:t>1.045, 1.034-1.056</w:t>
            </w:r>
          </w:p>
        </w:tc>
        <w:tc>
          <w:tcPr>
            <w:tcW w:w="319" w:type="pct"/>
          </w:tcPr>
          <w:p w:rsidR="00C63761" w:rsidRPr="00581F75" w:rsidRDefault="00C63761" w:rsidP="00E279A4">
            <w:pPr>
              <w:pStyle w:val="NoSpacing"/>
              <w:rPr>
                <w:b/>
              </w:rPr>
            </w:pPr>
            <w:r w:rsidRPr="00581F75">
              <w:rPr>
                <w:b/>
              </w:rPr>
              <w:t>&lt;0.001</w:t>
            </w:r>
          </w:p>
        </w:tc>
        <w:tc>
          <w:tcPr>
            <w:tcW w:w="745" w:type="pct"/>
          </w:tcPr>
          <w:p w:rsidR="00C63761" w:rsidRPr="003C3AD5" w:rsidRDefault="00C63761" w:rsidP="00E279A4">
            <w:pPr>
              <w:pStyle w:val="NoSpacing"/>
            </w:pPr>
            <w:r>
              <w:t>1.035, 1.022-1.049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A4263E" w:rsidRDefault="00C63761" w:rsidP="00E279A4">
            <w:pPr>
              <w:pStyle w:val="NoSpacing"/>
              <w:rPr>
                <w:b/>
              </w:rPr>
            </w:pPr>
            <w:r w:rsidRPr="00A4263E">
              <w:rPr>
                <w:b/>
              </w:rPr>
              <w:t>&lt;0.001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583FF7" w:rsidRDefault="00C63761" w:rsidP="00E279A4">
            <w:pPr>
              <w:pStyle w:val="NoSpacing"/>
            </w:pPr>
            <w:r w:rsidRPr="00583FF7">
              <w:t>1.661, 1.472-1.874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</w:pPr>
            <w:r w:rsidRPr="00581F75"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1.490, 1.279-1.737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 w:rsidRPr="00A4263E">
              <w:rPr>
                <w:b/>
              </w:rPr>
              <w:t>&lt;0.001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3C3AD5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44" w:type="pct"/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745" w:type="pct"/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Pr="003C3AD5" w:rsidRDefault="00C63761" w:rsidP="00E279A4">
            <w:pPr>
              <w:pStyle w:val="NoSpacing"/>
            </w:pPr>
            <w:r>
              <w:rPr>
                <w:b/>
              </w:rPr>
              <w:t>diabetic</w:t>
            </w:r>
          </w:p>
        </w:tc>
        <w:tc>
          <w:tcPr>
            <w:tcW w:w="744" w:type="pct"/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45" w:type="pct"/>
          </w:tcPr>
          <w:p w:rsidR="00C63761" w:rsidRPr="003C3AD5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EB5F04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B333A1" w:rsidRDefault="00C63761" w:rsidP="00E279A4">
            <w:pPr>
              <w:pStyle w:val="NoSpacing"/>
              <w:rPr>
                <w:b/>
              </w:rPr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Pr="003C3AD5" w:rsidRDefault="00C63761" w:rsidP="00E279A4">
            <w:pPr>
              <w:pStyle w:val="NoSpacing"/>
            </w:pPr>
            <w:r w:rsidRPr="003C3AD5">
              <w:t>mortality</w:t>
            </w:r>
          </w:p>
        </w:tc>
        <w:tc>
          <w:tcPr>
            <w:tcW w:w="744" w:type="pct"/>
          </w:tcPr>
          <w:p w:rsidR="00C63761" w:rsidRDefault="00C63761" w:rsidP="00E279A4">
            <w:pPr>
              <w:pStyle w:val="NoSpacing"/>
            </w:pPr>
            <w:r>
              <w:t>1.075, 1.034-1.118</w:t>
            </w:r>
          </w:p>
        </w:tc>
        <w:tc>
          <w:tcPr>
            <w:tcW w:w="319" w:type="pct"/>
          </w:tcPr>
          <w:p w:rsidR="00C63761" w:rsidRPr="00581F75" w:rsidRDefault="00C63761" w:rsidP="00E279A4">
            <w:pPr>
              <w:pStyle w:val="NoSpacing"/>
              <w:rPr>
                <w:b/>
              </w:rPr>
            </w:pPr>
            <w:r w:rsidRPr="00581F75">
              <w:rPr>
                <w:b/>
              </w:rPr>
              <w:t>&lt;0.001</w:t>
            </w:r>
          </w:p>
        </w:tc>
        <w:tc>
          <w:tcPr>
            <w:tcW w:w="745" w:type="pct"/>
          </w:tcPr>
          <w:p w:rsidR="00C63761" w:rsidRDefault="00C63761" w:rsidP="00E279A4">
            <w:pPr>
              <w:pStyle w:val="NoSpacing"/>
            </w:pPr>
            <w:r>
              <w:t>1.069, 1.026-1.114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A4263E" w:rsidRDefault="00C63761" w:rsidP="00E279A4">
            <w:pPr>
              <w:pStyle w:val="NoSpacing"/>
              <w:rPr>
                <w:b/>
              </w:rPr>
            </w:pPr>
            <w:r w:rsidRPr="00A4263E">
              <w:rPr>
                <w:b/>
              </w:rPr>
              <w:t xml:space="preserve">  0.002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2.309, 1.474-3.618</w:t>
            </w:r>
          </w:p>
        </w:tc>
        <w:tc>
          <w:tcPr>
            <w:tcW w:w="319" w:type="pct"/>
          </w:tcPr>
          <w:p w:rsidR="00C63761" w:rsidRPr="00CA36E2" w:rsidRDefault="00C63761" w:rsidP="00E279A4">
            <w:pPr>
              <w:pStyle w:val="NoSpacing"/>
            </w:pPr>
            <w:r w:rsidRPr="00581F75"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Default="00C63761" w:rsidP="00E279A4">
            <w:pPr>
              <w:pStyle w:val="NoSpacing"/>
            </w:pPr>
            <w:r>
              <w:t>2.159, 1.339-3.480</w:t>
            </w:r>
          </w:p>
        </w:tc>
        <w:tc>
          <w:tcPr>
            <w:tcW w:w="313" w:type="pct"/>
          </w:tcPr>
          <w:p w:rsidR="00C63761" w:rsidRPr="00326B5D" w:rsidRDefault="00C63761" w:rsidP="00E279A4">
            <w:pPr>
              <w:pStyle w:val="NoSpacing"/>
            </w:pPr>
            <w:r w:rsidRPr="00A4263E">
              <w:rPr>
                <w:b/>
              </w:rPr>
              <w:t xml:space="preserve">  0.002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>
              <w:t>mortality, HR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1.067, 1.028-1.107</w:t>
            </w:r>
          </w:p>
        </w:tc>
        <w:tc>
          <w:tcPr>
            <w:tcW w:w="319" w:type="pct"/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</w:pPr>
            <w:r>
              <w:t>1.062, 1.018-1.107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EB5F04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0.005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2.105, 1.366-3.247</w:t>
            </w:r>
          </w:p>
        </w:tc>
        <w:tc>
          <w:tcPr>
            <w:tcW w:w="319" w:type="pct"/>
          </w:tcPr>
          <w:p w:rsidR="00C63761" w:rsidRPr="000B3A5F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1.988, 1.229-3.215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0.005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 w:rsidRPr="003C3AD5">
              <w:t xml:space="preserve">ICU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1.034, 1.005-2.063</w:t>
            </w:r>
          </w:p>
        </w:tc>
        <w:tc>
          <w:tcPr>
            <w:tcW w:w="319" w:type="pct"/>
          </w:tcPr>
          <w:p w:rsidR="00C63761" w:rsidRPr="00EF6EF5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0.021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</w:pPr>
            <w:r>
              <w:t>1.015, 0.984-1.047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A4263E" w:rsidRDefault="00C63761" w:rsidP="00E279A4">
            <w:pPr>
              <w:pStyle w:val="NoSpacing"/>
            </w:pPr>
            <w:r w:rsidRPr="00A4263E">
              <w:t xml:space="preserve">  0.346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1.466, 1.060-2.028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0.021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1.187, 0.831-1.694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 w:rsidRPr="00A4263E">
              <w:t xml:space="preserve">  0.346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>
              <w:rPr>
                <w:lang w:val="de-AT"/>
              </w:rPr>
              <w:t>intubation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1.101, 1.008-1.202</w:t>
            </w:r>
          </w:p>
        </w:tc>
        <w:tc>
          <w:tcPr>
            <w:tcW w:w="319" w:type="pct"/>
          </w:tcPr>
          <w:p w:rsidR="00C63761" w:rsidRPr="00A4631A" w:rsidRDefault="00C63761" w:rsidP="00E279A4">
            <w:pPr>
              <w:pStyle w:val="NoSpacing"/>
              <w:rPr>
                <w:b/>
              </w:rPr>
            </w:pPr>
            <w:r w:rsidRPr="00A4631A">
              <w:rPr>
                <w:b/>
              </w:rPr>
              <w:t xml:space="preserve">  0.033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</w:pPr>
            <w:r>
              <w:t>1.069, 0.979-1.168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48506B" w:rsidRDefault="00C63761" w:rsidP="00E279A4">
            <w:pPr>
              <w:pStyle w:val="NoSpacing"/>
            </w:pPr>
            <w:r>
              <w:t xml:space="preserve">  0.137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3.016, 1.095-8.304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</w:pPr>
            <w:r w:rsidRPr="00A4631A">
              <w:rPr>
                <w:b/>
              </w:rPr>
              <w:t xml:space="preserve">  0.033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2.165, 0.783-5.987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</w:pPr>
            <w:r>
              <w:t xml:space="preserve">  0.137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 w:rsidRPr="003C3AD5">
              <w:t xml:space="preserve">oxygen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1.056, 1.033-1.079</w:t>
            </w:r>
          </w:p>
        </w:tc>
        <w:tc>
          <w:tcPr>
            <w:tcW w:w="319" w:type="pct"/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</w:tcPr>
          <w:p w:rsidR="00C63761" w:rsidRPr="0048506B" w:rsidRDefault="00C63761" w:rsidP="00E279A4">
            <w:pPr>
              <w:pStyle w:val="NoSpacing"/>
            </w:pPr>
            <w:r>
              <w:t>1.034, 1.009-1.060</w:t>
            </w: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6E3B1B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0.007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1.863, 1.449-2.395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1.476, 1.111-1.962</w:t>
            </w:r>
          </w:p>
        </w:tc>
        <w:tc>
          <w:tcPr>
            <w:tcW w:w="313" w:type="pct"/>
          </w:tcPr>
          <w:p w:rsidR="00C63761" w:rsidRPr="00B333A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0.007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  <w:rPr>
                <w:lang w:val="de-AT"/>
              </w:rPr>
            </w:pPr>
          </w:p>
        </w:tc>
        <w:tc>
          <w:tcPr>
            <w:tcW w:w="744" w:type="pct"/>
          </w:tcPr>
          <w:p w:rsidR="00C63761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B92973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45" w:type="pct"/>
          </w:tcPr>
          <w:p w:rsidR="00C63761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right w:val="single" w:sz="4" w:space="0" w:color="auto"/>
            </w:tcBorders>
          </w:tcPr>
          <w:p w:rsidR="00C63761" w:rsidRPr="00B92973" w:rsidRDefault="00C63761" w:rsidP="00E279A4">
            <w:pPr>
              <w:pStyle w:val="NoSpacing"/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94" w:type="pct"/>
          </w:tcPr>
          <w:p w:rsidR="00C63761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326B5D" w:rsidRDefault="00C63761" w:rsidP="00E279A4">
            <w:pPr>
              <w:pStyle w:val="NoSpacing"/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 w:rsidRPr="00EA4BC7">
              <w:rPr>
                <w:b/>
              </w:rPr>
              <w:t>non-diabetic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19" w:type="pct"/>
            <w:tcBorders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745" w:type="pct"/>
            <w:tcBorders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bottom w:val="nil"/>
              <w:right w:val="single" w:sz="4" w:space="0" w:color="auto"/>
            </w:tcBorders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BD05D9" w:rsidRDefault="00C63761" w:rsidP="00E279A4">
            <w:pPr>
              <w:pStyle w:val="NoSpacing"/>
              <w:rPr>
                <w:b/>
              </w:rPr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</w:pPr>
            <w:r w:rsidRPr="00047A87">
              <w:rPr>
                <w:lang w:val="de-AT"/>
              </w:rPr>
              <w:t>mortality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1.042, 1.016-1.069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1.050, 1.018-1.083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1.605, 1.198-2.149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1.755, 1.225-2.514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  <w:rPr>
                <w:lang w:val="de-AT"/>
              </w:rPr>
            </w:pPr>
            <w:r>
              <w:t>mortality, HR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1.040, 1.014-1.066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1.038, 1.007-1.070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0.017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1.563, 1.170-2.088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1.533, 1.080-2.179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0.017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</w:pPr>
            <w:r>
              <w:rPr>
                <w:lang w:val="de-AT"/>
              </w:rPr>
              <w:t xml:space="preserve">ICU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1.051, 1.028-1.074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1.040, 1.014-1.066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1.773, 1.377-2.284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1.563, 1.177-2.077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0.002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intubation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1.080, 1.026-1.137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0.003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1.051, 0.995-1.109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A4263E" w:rsidRDefault="00C63761" w:rsidP="00E279A4">
            <w:pPr>
              <w:pStyle w:val="NoSpacing"/>
            </w:pPr>
            <w:r w:rsidRPr="00A4263E">
              <w:t xml:space="preserve">  0.073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2.423, 1.345-4.363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0.003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1.764, 0.949-3.280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 w:rsidRPr="00A4263E">
              <w:t xml:space="preserve">  0.073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 xml:space="preserve">oxygen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1.045, 1.032-1.058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1.037, 1.020-1.054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1.653, 1.435-1.904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1.516, 1.262-1.822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 w:rsidRPr="00EA4BC7">
              <w:rPr>
                <w:b/>
              </w:rPr>
              <w:t>non-diabetic</w:t>
            </w:r>
            <w:r>
              <w:rPr>
                <w:b/>
              </w:rPr>
              <w:t>, matched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</w:p>
        </w:tc>
      </w:tr>
      <w:tr w:rsidR="00C63761" w:rsidRPr="00245F9E" w:rsidTr="00E279A4">
        <w:tc>
          <w:tcPr>
            <w:tcW w:w="638" w:type="pct"/>
          </w:tcPr>
          <w:p w:rsidR="00C63761" w:rsidRPr="00EA4BC7" w:rsidRDefault="00C63761" w:rsidP="00E279A4">
            <w:pPr>
              <w:pStyle w:val="NoSpacing"/>
              <w:rPr>
                <w:b/>
              </w:rPr>
            </w:pPr>
            <w:r w:rsidRPr="00047A87">
              <w:rPr>
                <w:lang w:val="de-AT"/>
              </w:rPr>
              <w:t>mortality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1.082, 1.023-1.145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0.006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1.089, 1.022-1.160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0.008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2.481, 1.299-4.739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0.006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2.669, 1.291-5.516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0.008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Pr="00047A87" w:rsidRDefault="00C63761" w:rsidP="00E279A4">
            <w:pPr>
              <w:pStyle w:val="NoSpacing"/>
              <w:rPr>
                <w:lang w:val="de-AT"/>
              </w:rPr>
            </w:pPr>
            <w:r>
              <w:t>mortality, HR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1.018, 1.006-.1031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0.004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1.025, 1.011-1.039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1.229, 1.068-1.413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0.004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1.329, 1.138-1.552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</w:pPr>
            <w:r>
              <w:rPr>
                <w:lang w:val="de-AT"/>
              </w:rPr>
              <w:t xml:space="preserve">ICU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1.101, 1.043-1.163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1.094, 1.035-1.157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0.001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3.043, 1.624-5.699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2.827, 1.493-5.351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0.001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>intubation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1.112, 1.008-1.228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0.035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C63761" w:rsidRPr="0048506B" w:rsidRDefault="00C63761" w:rsidP="00E279A4">
            <w:pPr>
              <w:pStyle w:val="NoSpacing"/>
            </w:pPr>
            <w:r>
              <w:t>1.098, 0.994-1.212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</w:tcPr>
          <w:p w:rsidR="00C63761" w:rsidRPr="00470115" w:rsidRDefault="00C63761" w:rsidP="00E279A4">
            <w:pPr>
              <w:pStyle w:val="NoSpacing"/>
            </w:pPr>
            <w:r w:rsidRPr="00470115">
              <w:t xml:space="preserve">  0.066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3.405, 1.090-10.638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0.035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2.921, 0.931-9.159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 w:rsidRPr="00470115">
              <w:t xml:space="preserve">  0.066</w:t>
            </w:r>
          </w:p>
        </w:tc>
      </w:tr>
      <w:tr w:rsidR="00C63761" w:rsidRPr="00245F9E" w:rsidTr="00E279A4">
        <w:tc>
          <w:tcPr>
            <w:tcW w:w="638" w:type="pct"/>
          </w:tcPr>
          <w:p w:rsidR="00C63761" w:rsidRDefault="00C63761" w:rsidP="00E279A4">
            <w:pPr>
              <w:pStyle w:val="NoSpacing"/>
              <w:rPr>
                <w:lang w:val="de-AT"/>
              </w:rPr>
            </w:pPr>
            <w:r>
              <w:rPr>
                <w:lang w:val="de-AT"/>
              </w:rPr>
              <w:t xml:space="preserve">oxygen </w:t>
            </w:r>
          </w:p>
        </w:tc>
        <w:tc>
          <w:tcPr>
            <w:tcW w:w="744" w:type="pct"/>
          </w:tcPr>
          <w:p w:rsidR="00C63761" w:rsidRPr="0048506B" w:rsidRDefault="00C63761" w:rsidP="00E279A4">
            <w:pPr>
              <w:pStyle w:val="NoSpacing"/>
            </w:pPr>
            <w:r>
              <w:t>1.046, 1.021-1.071</w:t>
            </w:r>
          </w:p>
        </w:tc>
        <w:tc>
          <w:tcPr>
            <w:tcW w:w="319" w:type="pct"/>
            <w:tcBorders>
              <w:top w:val="nil"/>
              <w:bottom w:val="single" w:sz="4" w:space="0" w:color="auto"/>
            </w:tcBorders>
          </w:tcPr>
          <w:p w:rsidR="00C63761" w:rsidRPr="00015653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:rsidR="00C63761" w:rsidRPr="0048506B" w:rsidRDefault="00C63761" w:rsidP="00E279A4">
            <w:pPr>
              <w:pStyle w:val="NoSpacing"/>
            </w:pPr>
            <w:r>
              <w:t>1.033, 1.005-1.062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63761" w:rsidRPr="001D4B11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0.019</w:t>
            </w:r>
          </w:p>
        </w:tc>
        <w:tc>
          <w:tcPr>
            <w:tcW w:w="809" w:type="pct"/>
            <w:tcBorders>
              <w:left w:val="single" w:sz="4" w:space="0" w:color="auto"/>
            </w:tcBorders>
          </w:tcPr>
          <w:p w:rsidR="00C63761" w:rsidRPr="009811A6" w:rsidRDefault="00C63761" w:rsidP="00E279A4">
            <w:pPr>
              <w:pStyle w:val="NoSpacing"/>
            </w:pPr>
            <w:r>
              <w:t>1.674, 1.271-2.204</w:t>
            </w:r>
          </w:p>
        </w:tc>
        <w:tc>
          <w:tcPr>
            <w:tcW w:w="319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>&lt;0.001</w:t>
            </w:r>
          </w:p>
        </w:tc>
        <w:tc>
          <w:tcPr>
            <w:tcW w:w="794" w:type="pct"/>
          </w:tcPr>
          <w:p w:rsidR="00C63761" w:rsidRPr="009811A6" w:rsidRDefault="00C63761" w:rsidP="00E279A4">
            <w:pPr>
              <w:pStyle w:val="NoSpacing"/>
            </w:pPr>
            <w:r>
              <w:t>1.456, 1.064-1.993</w:t>
            </w:r>
          </w:p>
        </w:tc>
        <w:tc>
          <w:tcPr>
            <w:tcW w:w="313" w:type="pct"/>
          </w:tcPr>
          <w:p w:rsidR="00C63761" w:rsidRPr="009811A6" w:rsidRDefault="00C63761" w:rsidP="00E279A4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 0.019</w:t>
            </w:r>
          </w:p>
        </w:tc>
      </w:tr>
    </w:tbl>
    <w:p w:rsidR="00326FD4" w:rsidRDefault="00C63761" w:rsidP="0063491A">
      <w:pPr>
        <w:pStyle w:val="NoSpacing"/>
      </w:pPr>
      <w:r>
        <w:t>Supplemental t</w:t>
      </w:r>
      <w:r w:rsidRPr="008C1F28">
        <w:t xml:space="preserve">able </w:t>
      </w:r>
      <w:r>
        <w:t>S1</w:t>
      </w:r>
      <w:r w:rsidRPr="008C1F28">
        <w:t>. Odds ratios and adjusted odds ratios for each outcome for anti-SARS-CoV2-spike antibodies both in decrements of 100U/ml (left) and after z-standardisation (right). Adjusted odds ratios were adju</w:t>
      </w:r>
      <w:bookmarkStart w:id="0" w:name="_GoBack"/>
      <w:bookmarkEnd w:id="0"/>
      <w:r w:rsidRPr="008C1F28">
        <w:t>s</w:t>
      </w:r>
      <w:r>
        <w:t>ted for age, obesity and SARS-Co</w:t>
      </w:r>
      <w:r w:rsidRPr="008C1F28">
        <w:t>V2 variant. OR odds ratio, aOR adjusted odds ratio, HR hazard ratio, ICU intensive care unit</w:t>
      </w:r>
      <w:r>
        <w:t>, intubation-endotracheal intubation, oxygen- oxygen administration, bold print-</w:t>
      </w:r>
      <w:r w:rsidRPr="008C1F28">
        <w:t xml:space="preserve"> statistically significant. </w:t>
      </w:r>
    </w:p>
    <w:sectPr w:rsidR="00326FD4" w:rsidSect="00C63761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61"/>
    <w:rsid w:val="00161A1F"/>
    <w:rsid w:val="0063491A"/>
    <w:rsid w:val="00C63761"/>
    <w:rsid w:val="00F9003B"/>
    <w:rsid w:val="00FC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513C5"/>
  <w15:chartTrackingRefBased/>
  <w15:docId w15:val="{5C02BF07-4E50-4768-A912-B6D013C8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7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6376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63761"/>
  </w:style>
  <w:style w:type="table" w:styleId="TableGrid">
    <w:name w:val="Table Grid"/>
    <w:basedOn w:val="TableNormal"/>
    <w:uiPriority w:val="39"/>
    <w:rsid w:val="00C63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Mink Sylvia</dc:creator>
  <cp:keywords/>
  <dc:description/>
  <cp:lastModifiedBy>Mink Sylvia</cp:lastModifiedBy>
  <cp:revision>3</cp:revision>
  <dcterms:created xsi:type="dcterms:W3CDTF">2023-04-20T08:15:00Z</dcterms:created>
  <dcterms:modified xsi:type="dcterms:W3CDTF">2023-04-20T08:17:00Z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