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1954E" w14:textId="77777777" w:rsidR="00C67FB4" w:rsidRPr="00257BDF" w:rsidRDefault="00C67FB4" w:rsidP="00C67FB4">
      <w:pPr>
        <w:pStyle w:val="EndNoteBibliography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257BDF">
        <w:rPr>
          <w:rFonts w:ascii="Times New Roman" w:hAnsi="Times New Roman" w:cs="Times New Roman"/>
          <w:b/>
          <w:sz w:val="24"/>
          <w:szCs w:val="24"/>
          <w:lang w:eastAsia="zh-CN"/>
        </w:rPr>
        <w:t>Supplementa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>l</w:t>
      </w:r>
      <w:r w:rsidRPr="00257BDF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information</w:t>
      </w:r>
    </w:p>
    <w:p w14:paraId="48498A6E" w14:textId="77777777" w:rsidR="00C67FB4" w:rsidRDefault="00C67FB4" w:rsidP="00C67FB4">
      <w:pPr>
        <w:pStyle w:val="EndNoteBibliography"/>
        <w:spacing w:afterLines="50" w:after="156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93371">
        <w:rPr>
          <w:rFonts w:ascii="Times New Roman" w:hAnsi="Times New Roman" w:cs="Times New Roman"/>
          <w:b/>
          <w:sz w:val="24"/>
          <w:szCs w:val="24"/>
        </w:rPr>
        <w:t>Table of Contents</w:t>
      </w:r>
    </w:p>
    <w:p w14:paraId="4A6F707B" w14:textId="7DBA987B" w:rsidR="00C050AF" w:rsidRPr="00424DAE" w:rsidRDefault="00C050AF" w:rsidP="00C050AF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 xml:space="preserve">Figure </w:t>
      </w:r>
      <w:r w:rsidR="00100269">
        <w:rPr>
          <w:rFonts w:ascii="Times New Roman" w:hAnsi="Times New Roman" w:cs="Times New Roman"/>
          <w:b/>
          <w:sz w:val="22"/>
        </w:rPr>
        <w:t>S</w:t>
      </w:r>
      <w:r w:rsidRPr="00424DAE">
        <w:rPr>
          <w:rFonts w:ascii="Times New Roman" w:hAnsi="Times New Roman" w:cs="Times New Roman"/>
          <w:b/>
          <w:sz w:val="22"/>
        </w:rPr>
        <w:t xml:space="preserve">1. Density of genomic variations. </w:t>
      </w:r>
      <w:proofErr w:type="spellStart"/>
      <w:r w:rsidRPr="00424DAE">
        <w:rPr>
          <w:rFonts w:ascii="Times New Roman" w:hAnsi="Times New Roman" w:cs="Times New Roman"/>
          <w:bCs/>
          <w:sz w:val="22"/>
        </w:rPr>
        <w:t>Abbondanza</w:t>
      </w:r>
      <w:proofErr w:type="spellEnd"/>
      <w:r w:rsidRPr="00424DAE">
        <w:rPr>
          <w:rFonts w:ascii="Times New Roman" w:hAnsi="Times New Roman" w:cs="Times New Roman"/>
          <w:bCs/>
          <w:sz w:val="22"/>
        </w:rPr>
        <w:t xml:space="preserve"> and CS are wheat variates that are usually used as </w:t>
      </w:r>
      <w:r>
        <w:rPr>
          <w:rFonts w:ascii="Times New Roman" w:hAnsi="Times New Roman" w:cs="Times New Roman"/>
          <w:bCs/>
          <w:sz w:val="22"/>
        </w:rPr>
        <w:t xml:space="preserve">the </w:t>
      </w:r>
      <w:r w:rsidRPr="00424DAE">
        <w:rPr>
          <w:rFonts w:ascii="Times New Roman" w:hAnsi="Times New Roman" w:cs="Times New Roman"/>
          <w:bCs/>
          <w:sz w:val="22"/>
        </w:rPr>
        <w:t xml:space="preserve">wheat parent for distant hybridization. The genome resequencing data of both </w:t>
      </w:r>
      <w:proofErr w:type="spellStart"/>
      <w:r w:rsidRPr="00424DAE">
        <w:rPr>
          <w:rFonts w:ascii="Times New Roman" w:hAnsi="Times New Roman" w:cs="Times New Roman"/>
          <w:bCs/>
          <w:sz w:val="22"/>
        </w:rPr>
        <w:t>Abbondanza</w:t>
      </w:r>
      <w:proofErr w:type="spellEnd"/>
      <w:r w:rsidRPr="00424DAE">
        <w:rPr>
          <w:rFonts w:ascii="Times New Roman" w:hAnsi="Times New Roman" w:cs="Times New Roman"/>
          <w:bCs/>
          <w:sz w:val="22"/>
        </w:rPr>
        <w:t xml:space="preserve"> and CS were download from </w:t>
      </w:r>
      <w:r>
        <w:rPr>
          <w:rFonts w:ascii="Times New Roman" w:hAnsi="Times New Roman" w:cs="Times New Roman"/>
          <w:bCs/>
          <w:sz w:val="22"/>
        </w:rPr>
        <w:t xml:space="preserve">the </w:t>
      </w:r>
      <w:r w:rsidRPr="00424DAE">
        <w:rPr>
          <w:rFonts w:ascii="Times New Roman" w:hAnsi="Times New Roman" w:cs="Times New Roman"/>
          <w:bCs/>
          <w:sz w:val="22"/>
        </w:rPr>
        <w:t xml:space="preserve">NCBI database and mapped to the 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>genome</w:t>
      </w:r>
      <w:r w:rsidRPr="00424DAE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 xml:space="preserve">of the </w:t>
      </w:r>
      <w:r w:rsidRPr="00424DAE">
        <w:rPr>
          <w:rFonts w:ascii="Times New Roman" w:hAnsi="Times New Roman" w:cs="Times New Roman"/>
          <w:bCs/>
          <w:sz w:val="22"/>
        </w:rPr>
        <w:t xml:space="preserve">diploid </w:t>
      </w:r>
      <w:r w:rsidRPr="00424DAE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Th. </w:t>
      </w:r>
      <w:proofErr w:type="spellStart"/>
      <w:r w:rsidRPr="00424DAE">
        <w:rPr>
          <w:rFonts w:ascii="Times New Roman" w:hAnsi="Times New Roman" w:cs="Times New Roman"/>
          <w:i/>
          <w:iCs/>
          <w:color w:val="000000" w:themeColor="text1"/>
          <w:sz w:val="22"/>
        </w:rPr>
        <w:t>elongatum</w:t>
      </w:r>
      <w:proofErr w:type="spellEnd"/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to identify candidate species-specific sequence</w:t>
      </w:r>
      <w:r>
        <w:rPr>
          <w:rFonts w:ascii="Times New Roman" w:hAnsi="Times New Roman" w:cs="Times New Roman"/>
          <w:color w:val="000000" w:themeColor="text1"/>
          <w:sz w:val="22"/>
        </w:rPr>
        <w:t>s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>.</w:t>
      </w:r>
      <w:r w:rsidRPr="00424DAE">
        <w:rPr>
          <w:rFonts w:ascii="Times New Roman" w:hAnsi="Times New Roman" w:cs="Times New Roman"/>
          <w:bCs/>
          <w:sz w:val="22"/>
        </w:rPr>
        <w:t xml:space="preserve"> </w:t>
      </w:r>
    </w:p>
    <w:p w14:paraId="303AF288" w14:textId="77777777" w:rsidR="00C050AF" w:rsidRPr="00424DAE" w:rsidRDefault="00C050AF" w:rsidP="00C050AF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2</w:t>
      </w:r>
      <w:r w:rsidRPr="00424DAE">
        <w:rPr>
          <w:rFonts w:ascii="Times New Roman" w:hAnsi="Times New Roman" w:cs="Times New Roman"/>
          <w:b/>
          <w:sz w:val="22"/>
        </w:rPr>
        <w:t xml:space="preserve">.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Character</w:t>
      </w:r>
      <w:r>
        <w:rPr>
          <w:rFonts w:ascii="Times New Roman" w:hAnsi="Times New Roman" w:cs="Times New Roman"/>
          <w:b/>
          <w:color w:val="000000" w:themeColor="text1"/>
          <w:sz w:val="22"/>
        </w:rPr>
        <w:t>istics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 of </w:t>
      </w:r>
      <w:proofErr w:type="spellStart"/>
      <w:r w:rsidRPr="00424DAE">
        <w:rPr>
          <w:rFonts w:ascii="Times New Roman" w:hAnsi="Times New Roman" w:cs="Times New Roman"/>
          <w:b/>
          <w:bCs/>
          <w:color w:val="000000" w:themeColor="text1"/>
          <w:sz w:val="22"/>
        </w:rPr>
        <w:t>GenoBaits</w:t>
      </w:r>
      <w:proofErr w:type="spellEnd"/>
      <w:r w:rsidRPr="00424DAE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probes</w:t>
      </w:r>
      <w:r w:rsidRPr="00424DAE">
        <w:rPr>
          <w:rFonts w:ascii="Times New Roman" w:eastAsia="宋体" w:hAnsi="Times New Roman" w:cs="Times New Roman"/>
          <w:b/>
          <w:bCs/>
          <w:sz w:val="22"/>
        </w:rPr>
        <w:t xml:space="preserve"> located on </w:t>
      </w:r>
      <w:r w:rsidRPr="00424DAE">
        <w:rPr>
          <w:rFonts w:ascii="Times New Roman" w:hAnsi="Times New Roman" w:cs="Times New Roman"/>
          <w:b/>
          <w:bCs/>
          <w:color w:val="000000"/>
          <w:sz w:val="22"/>
        </w:rPr>
        <w:t>wheat</w:t>
      </w:r>
      <w:r w:rsidRPr="00424DAE">
        <w:rPr>
          <w:rFonts w:ascii="Times New Roman" w:hAnsi="Times New Roman" w:cs="Times New Roman"/>
          <w:b/>
          <w:bCs/>
          <w:sz w:val="22"/>
        </w:rPr>
        <w:t xml:space="preserve"> chromosomes</w:t>
      </w:r>
      <w:r w:rsidRPr="00424DAE">
        <w:rPr>
          <w:rFonts w:ascii="Times New Roman" w:eastAsia="宋体" w:hAnsi="Times New Roman" w:cs="Times New Roman"/>
          <w:b/>
          <w:bCs/>
          <w:sz w:val="22"/>
        </w:rPr>
        <w:t xml:space="preserve"> for </w:t>
      </w:r>
      <w:r>
        <w:rPr>
          <w:rFonts w:ascii="Times New Roman" w:eastAsia="宋体" w:hAnsi="Times New Roman" w:cs="Times New Roman"/>
          <w:b/>
          <w:bCs/>
          <w:sz w:val="22"/>
        </w:rPr>
        <w:t xml:space="preserve">the </w:t>
      </w:r>
      <w:proofErr w:type="spellStart"/>
      <w:r w:rsidRPr="00424DAE">
        <w:rPr>
          <w:rFonts w:ascii="Times New Roman" w:eastAsia="宋体" w:hAnsi="Times New Roman" w:cs="Times New Roman"/>
          <w:b/>
          <w:bCs/>
          <w:sz w:val="22"/>
        </w:rPr>
        <w:t>GenoBaits®WheatplusEE</w:t>
      </w:r>
      <w:proofErr w:type="spellEnd"/>
      <w:r w:rsidRPr="00424DAE">
        <w:rPr>
          <w:rFonts w:ascii="Times New Roman" w:eastAsia="宋体" w:hAnsi="Times New Roman" w:cs="Times New Roman"/>
          <w:b/>
          <w:bCs/>
          <w:sz w:val="22"/>
        </w:rPr>
        <w:t xml:space="preserve"> array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. (a)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Distribution of </w:t>
      </w:r>
      <w:proofErr w:type="spellStart"/>
      <w:r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probes on tween-one </w:t>
      </w:r>
      <w:r w:rsidRPr="00424DAE">
        <w:rPr>
          <w:rFonts w:ascii="Times New Roman" w:hAnsi="Times New Roman" w:cs="Times New Roman"/>
          <w:color w:val="000000"/>
          <w:sz w:val="22"/>
        </w:rPr>
        <w:t>wheat</w:t>
      </w:r>
      <w:r w:rsidRPr="00424DAE">
        <w:rPr>
          <w:rFonts w:ascii="Times New Roman" w:hAnsi="Times New Roman" w:cs="Times New Roman"/>
          <w:sz w:val="22"/>
        </w:rPr>
        <w:t xml:space="preserve"> chromosomes. </w:t>
      </w:r>
      <w:r w:rsidRPr="00424DAE">
        <w:rPr>
          <w:rFonts w:ascii="Times New Roman" w:hAnsi="Times New Roman" w:cs="Times New Roman"/>
          <w:b/>
          <w:bCs/>
          <w:sz w:val="22"/>
        </w:rPr>
        <w:t>(b)</w:t>
      </w:r>
      <w:r w:rsidRPr="00424DAE">
        <w:rPr>
          <w:rFonts w:ascii="Times New Roman" w:hAnsi="Times New Roman" w:cs="Times New Roman"/>
          <w:sz w:val="22"/>
        </w:rPr>
        <w:t xml:space="preserve"> Proportions of the distance between each </w:t>
      </w:r>
      <w:proofErr w:type="spellStart"/>
      <w:r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probe and its </w:t>
      </w:r>
      <w:r>
        <w:rPr>
          <w:rFonts w:ascii="Times New Roman" w:hAnsi="Times New Roman" w:cs="Times New Roman"/>
          <w:color w:val="000000" w:themeColor="text1"/>
          <w:sz w:val="22"/>
        </w:rPr>
        <w:t>clos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>est gene.</w:t>
      </w:r>
    </w:p>
    <w:p w14:paraId="60771FB3" w14:textId="77777777" w:rsidR="00C050AF" w:rsidRPr="00424DAE" w:rsidRDefault="00C050AF" w:rsidP="00C050AF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3</w:t>
      </w:r>
      <w:r w:rsidRPr="00424DAE">
        <w:rPr>
          <w:rFonts w:ascii="Times New Roman" w:hAnsi="Times New Roman" w:cs="Times New Roman"/>
          <w:b/>
          <w:sz w:val="22"/>
        </w:rPr>
        <w:t xml:space="preserve">. Evaluation of </w:t>
      </w:r>
      <w:r>
        <w:rPr>
          <w:rFonts w:ascii="Times New Roman" w:hAnsi="Times New Roman" w:cs="Times New Roman"/>
          <w:b/>
          <w:sz w:val="22"/>
        </w:rPr>
        <w:t xml:space="preserve">the </w:t>
      </w:r>
      <w:r w:rsidRPr="00424DAE">
        <w:rPr>
          <w:rFonts w:ascii="Times New Roman" w:hAnsi="Times New Roman" w:cs="Times New Roman"/>
          <w:b/>
          <w:sz w:val="22"/>
        </w:rPr>
        <w:t xml:space="preserve">capture specificity for </w:t>
      </w:r>
      <w:r>
        <w:rPr>
          <w:rFonts w:ascii="Times New Roman" w:hAnsi="Times New Roman" w:cs="Times New Roman"/>
          <w:b/>
          <w:sz w:val="22"/>
        </w:rPr>
        <w:t xml:space="preserve">the </w:t>
      </w:r>
      <w:proofErr w:type="spellStart"/>
      <w:r w:rsidRPr="00424DAE">
        <w:rPr>
          <w:rFonts w:ascii="Times New Roman" w:eastAsia="宋体" w:hAnsi="Times New Roman" w:cs="Times New Roman"/>
          <w:b/>
          <w:bCs/>
          <w:sz w:val="22"/>
        </w:rPr>
        <w:t>GenoBaits®WheatplusEE</w:t>
      </w:r>
      <w:proofErr w:type="spellEnd"/>
      <w:r w:rsidRPr="00424DAE">
        <w:rPr>
          <w:rFonts w:ascii="Times New Roman" w:eastAsia="宋体" w:hAnsi="Times New Roman" w:cs="Times New Roman"/>
          <w:b/>
          <w:bCs/>
          <w:sz w:val="22"/>
        </w:rPr>
        <w:t xml:space="preserve"> array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. (a) </w:t>
      </w:r>
      <w:r w:rsidRPr="00424DAE">
        <w:rPr>
          <w:rFonts w:ascii="Times New Roman" w:hAnsi="Times New Roman" w:cs="Times New Roman"/>
          <w:bCs/>
          <w:color w:val="000000" w:themeColor="text1"/>
          <w:sz w:val="22"/>
        </w:rPr>
        <w:t>to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 (b)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Density of capture sequencing depth for probe located on wheat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(a)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and </w:t>
      </w:r>
      <w:r w:rsidRPr="00424DAE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Th. </w:t>
      </w:r>
      <w:proofErr w:type="spellStart"/>
      <w:r w:rsidRPr="00424DAE">
        <w:rPr>
          <w:rFonts w:ascii="Times New Roman" w:hAnsi="Times New Roman" w:cs="Times New Roman"/>
          <w:i/>
          <w:iCs/>
          <w:color w:val="000000" w:themeColor="text1"/>
          <w:sz w:val="22"/>
        </w:rPr>
        <w:t>elongatum</w:t>
      </w:r>
      <w:proofErr w:type="spellEnd"/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 (b)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chromosomes. </w:t>
      </w:r>
    </w:p>
    <w:p w14:paraId="5507FD21" w14:textId="77777777" w:rsidR="00C050AF" w:rsidRPr="00424DAE" w:rsidRDefault="00C050AF" w:rsidP="00C050AF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4</w:t>
      </w:r>
      <w:r w:rsidRPr="00424DAE">
        <w:rPr>
          <w:rFonts w:ascii="Times New Roman" w:hAnsi="Times New Roman" w:cs="Times New Roman"/>
          <w:b/>
          <w:sz w:val="22"/>
        </w:rPr>
        <w:t xml:space="preserve">. </w:t>
      </w:r>
      <w:r>
        <w:rPr>
          <w:rFonts w:ascii="Times New Roman" w:hAnsi="Times New Roman" w:cs="Times New Roman"/>
          <w:b/>
          <w:sz w:val="22"/>
        </w:rPr>
        <w:t>D</w:t>
      </w:r>
      <w:r w:rsidRPr="00424DAE">
        <w:rPr>
          <w:rFonts w:ascii="Times New Roman" w:hAnsi="Times New Roman" w:cs="Times New Roman"/>
          <w:b/>
          <w:sz w:val="22"/>
        </w:rPr>
        <w:t>istribution and abundance of capture sequencing depth for</w:t>
      </w:r>
      <w:r w:rsidRPr="00424DAE">
        <w:rPr>
          <w:rFonts w:ascii="Times New Roman" w:hAnsi="Times New Roman" w:cs="Times New Roman"/>
          <w:b/>
          <w:bCs/>
          <w:sz w:val="22"/>
        </w:rPr>
        <w:t xml:space="preserve"> </w:t>
      </w:r>
      <w:r w:rsidRPr="00424DAE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</w:rPr>
        <w:t xml:space="preserve">Th. </w:t>
      </w:r>
      <w:proofErr w:type="spellStart"/>
      <w:r w:rsidRPr="00424DAE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</w:rPr>
        <w:t>elongatum</w:t>
      </w:r>
      <w:proofErr w:type="spellEnd"/>
      <w:r w:rsidRPr="00424DAE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</w:rPr>
        <w:t xml:space="preserve"> </w:t>
      </w:r>
      <w:r w:rsidRPr="00424DAE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and CS. </w:t>
      </w:r>
    </w:p>
    <w:p w14:paraId="2E86B26E" w14:textId="77777777" w:rsidR="00C050AF" w:rsidRPr="00424DAE" w:rsidRDefault="00C050AF" w:rsidP="00C050AF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5</w:t>
      </w:r>
      <w:r w:rsidRPr="00424DAE">
        <w:rPr>
          <w:rFonts w:ascii="Times New Roman" w:hAnsi="Times New Roman" w:cs="Times New Roman"/>
          <w:b/>
          <w:sz w:val="22"/>
        </w:rPr>
        <w:t>. Targeted capture sequencing of wheat</w:t>
      </w:r>
      <w:r w:rsidRPr="00424DAE">
        <w:rPr>
          <w:rFonts w:ascii="Times New Roman" w:eastAsia="宋体" w:hAnsi="Times New Roman" w:cs="Times New Roman"/>
          <w:b/>
          <w:bCs/>
          <w:sz w:val="22"/>
        </w:rPr>
        <w:t>-</w:t>
      </w:r>
      <w:r w:rsidRPr="00424DAE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 xml:space="preserve">Th. </w:t>
      </w:r>
      <w:proofErr w:type="spellStart"/>
      <w:r w:rsidRPr="00424DAE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elongatum</w:t>
      </w:r>
      <w:proofErr w:type="spellEnd"/>
      <w:r w:rsidRPr="00424DAE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addition lines.</w:t>
      </w:r>
      <w:r w:rsidRPr="00424DAE">
        <w:rPr>
          <w:rFonts w:ascii="Times New Roman" w:hAnsi="Times New Roman" w:cs="Times New Roman"/>
          <w:b/>
          <w:sz w:val="22"/>
        </w:rPr>
        <w:t xml:space="preserve"> </w:t>
      </w:r>
    </w:p>
    <w:p w14:paraId="0077FED5" w14:textId="77777777" w:rsidR="00C050AF" w:rsidRPr="00424DAE" w:rsidRDefault="00C050AF" w:rsidP="00C050AF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6</w:t>
      </w:r>
      <w:r w:rsidRPr="00424DAE">
        <w:rPr>
          <w:rFonts w:ascii="Times New Roman" w:hAnsi="Times New Roman" w:cs="Times New Roman"/>
          <w:b/>
          <w:sz w:val="22"/>
        </w:rPr>
        <w:t>. Analysis of wheat</w:t>
      </w:r>
      <w:r w:rsidRPr="00424DAE">
        <w:rPr>
          <w:rFonts w:ascii="Times New Roman" w:eastAsia="宋体" w:hAnsi="Times New Roman" w:cs="Times New Roman"/>
          <w:b/>
          <w:bCs/>
          <w:sz w:val="22"/>
        </w:rPr>
        <w:t>-</w:t>
      </w:r>
      <w:r w:rsidRPr="00424DAE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 xml:space="preserve">Th. </w:t>
      </w:r>
      <w:proofErr w:type="spellStart"/>
      <w:r w:rsidRPr="00424DAE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elongatum</w:t>
      </w:r>
      <w:proofErr w:type="spellEnd"/>
      <w:r w:rsidRPr="00424DAE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substitution lines using </w:t>
      </w:r>
      <w:r>
        <w:rPr>
          <w:rFonts w:ascii="Times New Roman" w:hAnsi="Times New Roman" w:cs="Times New Roman"/>
          <w:b/>
          <w:color w:val="000000" w:themeColor="text1"/>
          <w:sz w:val="22"/>
        </w:rPr>
        <w:t xml:space="preserve">the </w:t>
      </w:r>
      <w:proofErr w:type="spellStart"/>
      <w:r w:rsidRPr="00424DAE">
        <w:rPr>
          <w:rFonts w:ascii="Times New Roman" w:eastAsia="宋体" w:hAnsi="Times New Roman" w:cs="Times New Roman"/>
          <w:b/>
          <w:bCs/>
          <w:sz w:val="22"/>
        </w:rPr>
        <w:t>GenoBaits®WheatplusEE</w:t>
      </w:r>
      <w:proofErr w:type="spellEnd"/>
      <w:r w:rsidRPr="00424DAE">
        <w:rPr>
          <w:rFonts w:ascii="Times New Roman" w:eastAsia="宋体" w:hAnsi="Times New Roman" w:cs="Times New Roman"/>
          <w:b/>
          <w:bCs/>
          <w:sz w:val="22"/>
        </w:rPr>
        <w:t xml:space="preserve"> array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 w:rsidRPr="00424DAE">
        <w:rPr>
          <w:rFonts w:ascii="Times New Roman" w:hAnsi="Times New Roman" w:cs="Times New Roman"/>
          <w:b/>
          <w:sz w:val="22"/>
        </w:rPr>
        <w:t xml:space="preserve"> </w:t>
      </w:r>
    </w:p>
    <w:p w14:paraId="1677CED4" w14:textId="77777777" w:rsidR="00C050AF" w:rsidRPr="00424DAE" w:rsidRDefault="00C050AF" w:rsidP="00C050AF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7</w:t>
      </w:r>
      <w:r w:rsidRPr="00424DAE">
        <w:rPr>
          <w:rFonts w:ascii="Times New Roman" w:hAnsi="Times New Roman" w:cs="Times New Roman"/>
          <w:b/>
          <w:sz w:val="22"/>
        </w:rPr>
        <w:t xml:space="preserve">. Evaluation of the performance of </w:t>
      </w:r>
      <w:r>
        <w:rPr>
          <w:rFonts w:ascii="Times New Roman" w:hAnsi="Times New Roman" w:cs="Times New Roman"/>
          <w:b/>
          <w:sz w:val="22"/>
        </w:rPr>
        <w:t xml:space="preserve">the </w:t>
      </w:r>
      <w:proofErr w:type="spellStart"/>
      <w:r w:rsidRPr="00424DAE">
        <w:rPr>
          <w:rFonts w:ascii="Times New Roman" w:eastAsia="宋体" w:hAnsi="Times New Roman" w:cs="Times New Roman"/>
          <w:b/>
          <w:bCs/>
          <w:sz w:val="22"/>
        </w:rPr>
        <w:t>GenoBaits®WheatplusEE</w:t>
      </w:r>
      <w:proofErr w:type="spellEnd"/>
      <w:r w:rsidRPr="00424DAE">
        <w:rPr>
          <w:rFonts w:ascii="Times New Roman" w:eastAsia="宋体" w:hAnsi="Times New Roman" w:cs="Times New Roman"/>
          <w:b/>
          <w:bCs/>
          <w:sz w:val="22"/>
        </w:rPr>
        <w:t xml:space="preserve"> array on the </w:t>
      </w:r>
      <w:r w:rsidRPr="00424DAE">
        <w:rPr>
          <w:rFonts w:ascii="Times New Roman" w:hAnsi="Times New Roman" w:cs="Times New Roman"/>
          <w:b/>
          <w:sz w:val="22"/>
        </w:rPr>
        <w:t xml:space="preserve">capture sequencing of </w:t>
      </w:r>
      <w:proofErr w:type="spellStart"/>
      <w:r w:rsidRPr="00424DAE">
        <w:rPr>
          <w:rFonts w:ascii="Times New Roman" w:hAnsi="Times New Roman" w:cs="Times New Roman"/>
          <w:b/>
          <w:i/>
          <w:iCs/>
          <w:color w:val="000000" w:themeColor="text1"/>
          <w:sz w:val="22"/>
        </w:rPr>
        <w:t>Thinopyrum</w:t>
      </w:r>
      <w:proofErr w:type="spellEnd"/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 and closely related species. (a)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Distribution of </w:t>
      </w:r>
      <w:proofErr w:type="spellStart"/>
      <w:r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probes with DPM</w:t>
      </w:r>
      <w:r w:rsidRPr="00424DAE">
        <w:rPr>
          <w:rFonts w:ascii="Times New Roman" w:hAnsi="Times New Roman" w:cs="Times New Roman"/>
          <w:sz w:val="22"/>
        </w:rPr>
        <w:t xml:space="preserve"> 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&gt;0 for each </w:t>
      </w:r>
      <w:r w:rsidRPr="00424DAE">
        <w:rPr>
          <w:rFonts w:ascii="Times New Roman" w:hAnsi="Times New Roman" w:cs="Times New Roman"/>
          <w:i/>
          <w:iCs/>
          <w:color w:val="000000"/>
          <w:sz w:val="22"/>
        </w:rPr>
        <w:t xml:space="preserve">Th. </w:t>
      </w:r>
      <w:proofErr w:type="spellStart"/>
      <w:r w:rsidRPr="00424DAE">
        <w:rPr>
          <w:rFonts w:ascii="Times New Roman" w:hAnsi="Times New Roman" w:cs="Times New Roman"/>
          <w:i/>
          <w:iCs/>
          <w:color w:val="000000"/>
          <w:sz w:val="22"/>
        </w:rPr>
        <w:t>elongatum</w:t>
      </w:r>
      <w:proofErr w:type="spellEnd"/>
      <w:r w:rsidRPr="00424DAE">
        <w:rPr>
          <w:rFonts w:ascii="Times New Roman" w:hAnsi="Times New Roman" w:cs="Times New Roman"/>
          <w:sz w:val="22"/>
        </w:rPr>
        <w:t xml:space="preserve"> chromosome.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(b)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Overview of </w:t>
      </w:r>
      <w:proofErr w:type="spellStart"/>
      <w:r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probes with DPM</w:t>
      </w:r>
      <w:r w:rsidRPr="00424DAE">
        <w:rPr>
          <w:rFonts w:ascii="Times New Roman" w:hAnsi="Times New Roman" w:cs="Times New Roman"/>
          <w:sz w:val="22"/>
        </w:rPr>
        <w:t xml:space="preserve"> 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&gt;0.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(c)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Boxplot showing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the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sequence depth for each chromosome.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(d)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Average sequence depth for target capture loci across different species.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(e)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Distribution of </w:t>
      </w:r>
      <w:proofErr w:type="spellStart"/>
      <w:r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probes with DPM</w:t>
      </w:r>
      <w:r w:rsidRPr="00424DAE">
        <w:rPr>
          <w:rFonts w:ascii="Times New Roman" w:hAnsi="Times New Roman" w:cs="Times New Roman"/>
          <w:sz w:val="22"/>
        </w:rPr>
        <w:t xml:space="preserve"> 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&gt;1 for each </w:t>
      </w:r>
      <w:r w:rsidRPr="00424DAE">
        <w:rPr>
          <w:rFonts w:ascii="Times New Roman" w:hAnsi="Times New Roman" w:cs="Times New Roman"/>
          <w:i/>
          <w:iCs/>
          <w:color w:val="000000"/>
          <w:sz w:val="22"/>
        </w:rPr>
        <w:t xml:space="preserve">Th. </w:t>
      </w:r>
      <w:proofErr w:type="spellStart"/>
      <w:r w:rsidRPr="00424DAE">
        <w:rPr>
          <w:rFonts w:ascii="Times New Roman" w:hAnsi="Times New Roman" w:cs="Times New Roman"/>
          <w:i/>
          <w:iCs/>
          <w:color w:val="000000"/>
          <w:sz w:val="22"/>
        </w:rPr>
        <w:t>elongatum</w:t>
      </w:r>
      <w:proofErr w:type="spellEnd"/>
      <w:r w:rsidRPr="00424DAE">
        <w:rPr>
          <w:rFonts w:ascii="Times New Roman" w:hAnsi="Times New Roman" w:cs="Times New Roman"/>
          <w:sz w:val="22"/>
        </w:rPr>
        <w:t xml:space="preserve"> chromosome.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(f)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Overview of </w:t>
      </w:r>
      <w:proofErr w:type="spellStart"/>
      <w:r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probes with DPM</w:t>
      </w:r>
      <w:r w:rsidRPr="00424DAE">
        <w:rPr>
          <w:rFonts w:ascii="Times New Roman" w:hAnsi="Times New Roman" w:cs="Times New Roman"/>
          <w:sz w:val="22"/>
        </w:rPr>
        <w:t xml:space="preserve"> 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>&gt;1.</w:t>
      </w:r>
    </w:p>
    <w:p w14:paraId="0D465D42" w14:textId="77777777" w:rsidR="00C050AF" w:rsidRPr="00424DAE" w:rsidRDefault="00C050AF" w:rsidP="00C050AF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8</w:t>
      </w:r>
      <w:r w:rsidRPr="00424DAE">
        <w:rPr>
          <w:rFonts w:ascii="Times New Roman" w:hAnsi="Times New Roman" w:cs="Times New Roman"/>
          <w:b/>
          <w:sz w:val="22"/>
        </w:rPr>
        <w:t xml:space="preserve">. Analysis of </w:t>
      </w:r>
      <w:r>
        <w:rPr>
          <w:rFonts w:ascii="Times New Roman" w:hAnsi="Times New Roman" w:cs="Times New Roman"/>
          <w:b/>
          <w:sz w:val="22"/>
        </w:rPr>
        <w:t xml:space="preserve">the </w:t>
      </w:r>
      <w:r w:rsidRPr="00424DAE">
        <w:rPr>
          <w:rFonts w:ascii="Times New Roman" w:hAnsi="Times New Roman" w:cs="Times New Roman"/>
          <w:b/>
          <w:sz w:val="22"/>
        </w:rPr>
        <w:t>wheat-</w:t>
      </w:r>
      <w:r w:rsidRPr="00424DAE">
        <w:rPr>
          <w:rFonts w:ascii="Times New Roman" w:hAnsi="Times New Roman" w:cs="Times New Roman"/>
          <w:b/>
          <w:i/>
          <w:iCs/>
          <w:sz w:val="22"/>
        </w:rPr>
        <w:t xml:space="preserve">Th. </w:t>
      </w:r>
      <w:proofErr w:type="spellStart"/>
      <w:r w:rsidRPr="00424DAE">
        <w:rPr>
          <w:rFonts w:ascii="Times New Roman" w:hAnsi="Times New Roman" w:cs="Times New Roman"/>
          <w:b/>
          <w:i/>
          <w:iCs/>
          <w:sz w:val="22"/>
        </w:rPr>
        <w:t>ponticum</w:t>
      </w:r>
      <w:proofErr w:type="spellEnd"/>
      <w:r w:rsidRPr="00424DAE">
        <w:rPr>
          <w:rFonts w:ascii="Times New Roman" w:hAnsi="Times New Roman" w:cs="Times New Roman"/>
          <w:b/>
          <w:sz w:val="22"/>
        </w:rPr>
        <w:t xml:space="preserve"> addition line CH18058 using </w:t>
      </w:r>
      <w:proofErr w:type="spellStart"/>
      <w:r w:rsidRPr="00424DAE">
        <w:rPr>
          <w:rFonts w:ascii="Times New Roman" w:eastAsia="宋体" w:hAnsi="Times New Roman" w:cs="Times New Roman"/>
          <w:b/>
          <w:bCs/>
          <w:sz w:val="22"/>
        </w:rPr>
        <w:t>GenoBaits®WheatplusEE</w:t>
      </w:r>
      <w:proofErr w:type="spellEnd"/>
      <w:r w:rsidRPr="00424DAE">
        <w:rPr>
          <w:rFonts w:ascii="Times New Roman" w:eastAsia="宋体" w:hAnsi="Times New Roman" w:cs="Times New Roman"/>
          <w:b/>
          <w:bCs/>
          <w:sz w:val="22"/>
        </w:rPr>
        <w:t xml:space="preserve"> array.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(a)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The distribution and abundance of capture sequencing depth for alien chromosome.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(b)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Overview of capture sequencing depth for alien chromosome</w:t>
      </w:r>
      <w:r>
        <w:rPr>
          <w:rFonts w:ascii="Times New Roman" w:hAnsi="Times New Roman" w:cs="Times New Roman"/>
          <w:color w:val="000000" w:themeColor="text1"/>
          <w:sz w:val="22"/>
        </w:rPr>
        <w:t>s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 with different copy number. </w:t>
      </w:r>
      <w:r>
        <w:rPr>
          <w:rFonts w:ascii="Times New Roman" w:hAnsi="Times New Roman" w:cs="Times New Roman"/>
          <w:color w:val="000000" w:themeColor="text1"/>
          <w:sz w:val="22"/>
        </w:rPr>
        <w:t>The a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 xml:space="preserve">sterisks indicate statistical significance 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lastRenderedPageBreak/>
        <w:t xml:space="preserve">calculated by 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the </w:t>
      </w:r>
      <w:r w:rsidRPr="00424DAE">
        <w:rPr>
          <w:rFonts w:ascii="Times New Roman" w:hAnsi="Times New Roman" w:cs="Times New Roman"/>
          <w:color w:val="000000" w:themeColor="text1"/>
          <w:sz w:val="22"/>
        </w:rPr>
        <w:t>Wilcoxon-Mann-Whitney-Test.</w:t>
      </w:r>
    </w:p>
    <w:p w14:paraId="5F745B78" w14:textId="77777777" w:rsidR="00C050AF" w:rsidRDefault="00C050AF" w:rsidP="00C050A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9</w:t>
      </w:r>
      <w:r w:rsidRPr="00424DAE">
        <w:rPr>
          <w:rFonts w:ascii="Times New Roman" w:hAnsi="Times New Roman" w:cs="Times New Roman"/>
          <w:b/>
          <w:sz w:val="22"/>
        </w:rPr>
        <w:t xml:space="preserve">. Phylogenetic relationship between CH18058 and other </w:t>
      </w:r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>wheat-</w:t>
      </w:r>
      <w:proofErr w:type="spellStart"/>
      <w:r w:rsidRPr="00424DAE">
        <w:rPr>
          <w:rFonts w:ascii="Times New Roman" w:hAnsi="Times New Roman" w:cs="Times New Roman"/>
          <w:b/>
          <w:i/>
          <w:iCs/>
          <w:color w:val="000000" w:themeColor="text1"/>
          <w:sz w:val="22"/>
        </w:rPr>
        <w:t>Thinopyrum</w:t>
      </w:r>
      <w:proofErr w:type="spellEnd"/>
      <w:r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 derivatives. </w:t>
      </w:r>
    </w:p>
    <w:p w14:paraId="5F3AC91E" w14:textId="034A0A07" w:rsidR="005E1A40" w:rsidRPr="00C050AF" w:rsidRDefault="005E1A40" w:rsidP="00C67FB4">
      <w:pPr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57A7C853" w14:textId="5ABD0F10" w:rsidR="00C67FB4" w:rsidRDefault="00C67FB4" w:rsidP="00C67FB4">
      <w:pPr>
        <w:rPr>
          <w:rFonts w:ascii="Times New Roman" w:hAnsi="Times New Roman" w:cs="Times New Roman"/>
          <w:b/>
          <w:color w:val="000000" w:themeColor="text1"/>
          <w:sz w:val="22"/>
        </w:rPr>
      </w:pPr>
    </w:p>
    <w:p w14:paraId="1C9E5D9F" w14:textId="77777777" w:rsidR="00C050AF" w:rsidRDefault="00C050AF" w:rsidP="00C050AF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E421C0">
        <w:rPr>
          <w:rFonts w:ascii="Times New Roman" w:hAnsi="Times New Roman" w:cs="Times New Roman"/>
          <w:b/>
          <w:sz w:val="22"/>
        </w:rPr>
        <w:t>Table S1. The detail</w:t>
      </w:r>
      <w:r>
        <w:rPr>
          <w:rFonts w:ascii="Times New Roman" w:hAnsi="Times New Roman" w:cs="Times New Roman"/>
          <w:b/>
          <w:sz w:val="22"/>
        </w:rPr>
        <w:t>ed</w:t>
      </w:r>
      <w:r w:rsidRPr="00E421C0">
        <w:rPr>
          <w:rFonts w:ascii="Times New Roman" w:hAnsi="Times New Roman" w:cs="Times New Roman"/>
          <w:b/>
          <w:sz w:val="22"/>
        </w:rPr>
        <w:t xml:space="preserve"> list of read mapping </w:t>
      </w:r>
      <w:r>
        <w:rPr>
          <w:rFonts w:ascii="Times New Roman" w:hAnsi="Times New Roman" w:cs="Times New Roman"/>
          <w:b/>
          <w:sz w:val="22"/>
        </w:rPr>
        <w:t xml:space="preserve">from </w:t>
      </w:r>
      <w:r w:rsidRPr="00E421C0">
        <w:rPr>
          <w:rFonts w:ascii="Times New Roman" w:hAnsi="Times New Roman" w:cs="Times New Roman"/>
          <w:b/>
          <w:sz w:val="22"/>
        </w:rPr>
        <w:t>targeted capture sequencing against the reference genomes.</w:t>
      </w:r>
    </w:p>
    <w:p w14:paraId="027A5616" w14:textId="77777777" w:rsidR="00C050AF" w:rsidRPr="00424DAE" w:rsidRDefault="00C050AF" w:rsidP="00C050AF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E421C0">
        <w:rPr>
          <w:rFonts w:ascii="Times New Roman" w:hAnsi="Times New Roman" w:cs="Times New Roman"/>
          <w:b/>
          <w:sz w:val="22"/>
        </w:rPr>
        <w:t>Table S2. Plant materials used in this study</w:t>
      </w:r>
      <w:r>
        <w:rPr>
          <w:rFonts w:ascii="Times New Roman" w:hAnsi="Times New Roman" w:cs="Times New Roman"/>
          <w:b/>
          <w:sz w:val="22"/>
        </w:rPr>
        <w:t>.</w:t>
      </w:r>
    </w:p>
    <w:p w14:paraId="14EFF43D" w14:textId="258FE704" w:rsidR="00C67FB4" w:rsidRPr="00C050AF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</w:p>
    <w:p w14:paraId="21F7BCC5" w14:textId="157877A9" w:rsidR="00C67FB4" w:rsidRDefault="00C67FB4">
      <w:pPr>
        <w:widowControl/>
        <w:jc w:val="left"/>
      </w:pPr>
      <w:r>
        <w:br w:type="page"/>
      </w:r>
    </w:p>
    <w:p w14:paraId="04B13A61" w14:textId="1238A28E" w:rsidR="00100269" w:rsidRPr="00424DAE" w:rsidRDefault="00C67FB4" w:rsidP="00100269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anchor distT="0" distB="0" distL="114300" distR="114300" simplePos="0" relativeHeight="251657728" behindDoc="0" locked="0" layoutInCell="1" allowOverlap="1" wp14:anchorId="2D070D7D" wp14:editId="7BA4E885">
            <wp:simplePos x="0" y="0"/>
            <wp:positionH relativeFrom="margin">
              <wp:align>center</wp:align>
            </wp:positionH>
            <wp:positionV relativeFrom="paragraph">
              <wp:posOffset>39269</wp:posOffset>
            </wp:positionV>
            <wp:extent cx="5274310" cy="368554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0269" w:rsidRPr="00424DAE">
        <w:rPr>
          <w:rFonts w:ascii="Times New Roman" w:hAnsi="Times New Roman" w:cs="Times New Roman"/>
          <w:b/>
          <w:sz w:val="22"/>
        </w:rPr>
        <w:t xml:space="preserve">Figure </w:t>
      </w:r>
      <w:r w:rsidR="00100269">
        <w:rPr>
          <w:rFonts w:ascii="Times New Roman" w:hAnsi="Times New Roman" w:cs="Times New Roman"/>
          <w:b/>
          <w:sz w:val="22"/>
        </w:rPr>
        <w:t>S</w:t>
      </w:r>
      <w:r w:rsidR="00100269" w:rsidRPr="00424DAE">
        <w:rPr>
          <w:rFonts w:ascii="Times New Roman" w:hAnsi="Times New Roman" w:cs="Times New Roman"/>
          <w:b/>
          <w:sz w:val="22"/>
        </w:rPr>
        <w:t xml:space="preserve">1. Density of genomic variations. </w:t>
      </w:r>
      <w:proofErr w:type="spellStart"/>
      <w:r w:rsidR="00100269" w:rsidRPr="00424DAE">
        <w:rPr>
          <w:rFonts w:ascii="Times New Roman" w:hAnsi="Times New Roman" w:cs="Times New Roman"/>
          <w:bCs/>
          <w:sz w:val="22"/>
        </w:rPr>
        <w:t>Abbondanza</w:t>
      </w:r>
      <w:proofErr w:type="spellEnd"/>
      <w:r w:rsidR="00100269" w:rsidRPr="00424DAE">
        <w:rPr>
          <w:rFonts w:ascii="Times New Roman" w:hAnsi="Times New Roman" w:cs="Times New Roman"/>
          <w:bCs/>
          <w:sz w:val="22"/>
        </w:rPr>
        <w:t xml:space="preserve"> and CS are wheat variates that are usually used as </w:t>
      </w:r>
      <w:r w:rsidR="00100269">
        <w:rPr>
          <w:rFonts w:ascii="Times New Roman" w:hAnsi="Times New Roman" w:cs="Times New Roman"/>
          <w:bCs/>
          <w:sz w:val="22"/>
        </w:rPr>
        <w:t xml:space="preserve">the </w:t>
      </w:r>
      <w:r w:rsidR="00100269" w:rsidRPr="00424DAE">
        <w:rPr>
          <w:rFonts w:ascii="Times New Roman" w:hAnsi="Times New Roman" w:cs="Times New Roman"/>
          <w:bCs/>
          <w:sz w:val="22"/>
        </w:rPr>
        <w:t xml:space="preserve">wheat parent for distant hybridization. The genome resequencing data of both </w:t>
      </w:r>
      <w:proofErr w:type="spellStart"/>
      <w:r w:rsidR="00100269" w:rsidRPr="00424DAE">
        <w:rPr>
          <w:rFonts w:ascii="Times New Roman" w:hAnsi="Times New Roman" w:cs="Times New Roman"/>
          <w:bCs/>
          <w:sz w:val="22"/>
        </w:rPr>
        <w:t>Abbondanza</w:t>
      </w:r>
      <w:proofErr w:type="spellEnd"/>
      <w:r w:rsidR="00100269" w:rsidRPr="00424DAE">
        <w:rPr>
          <w:rFonts w:ascii="Times New Roman" w:hAnsi="Times New Roman" w:cs="Times New Roman"/>
          <w:bCs/>
          <w:sz w:val="22"/>
        </w:rPr>
        <w:t xml:space="preserve"> and CS were download from </w:t>
      </w:r>
      <w:r w:rsidR="00100269">
        <w:rPr>
          <w:rFonts w:ascii="Times New Roman" w:hAnsi="Times New Roman" w:cs="Times New Roman"/>
          <w:bCs/>
          <w:sz w:val="22"/>
        </w:rPr>
        <w:t xml:space="preserve">the </w:t>
      </w:r>
      <w:r w:rsidR="00100269" w:rsidRPr="00424DAE">
        <w:rPr>
          <w:rFonts w:ascii="Times New Roman" w:hAnsi="Times New Roman" w:cs="Times New Roman"/>
          <w:bCs/>
          <w:sz w:val="22"/>
        </w:rPr>
        <w:t xml:space="preserve">NCBI database and mapped to the </w:t>
      </w:r>
      <w:r w:rsidR="00100269" w:rsidRPr="00424DAE">
        <w:rPr>
          <w:rFonts w:ascii="Times New Roman" w:hAnsi="Times New Roman" w:cs="Times New Roman"/>
          <w:color w:val="000000" w:themeColor="text1"/>
          <w:sz w:val="22"/>
        </w:rPr>
        <w:t>genome</w:t>
      </w:r>
      <w:r w:rsidR="00100269" w:rsidRPr="00424DAE">
        <w:rPr>
          <w:rFonts w:ascii="Times New Roman" w:hAnsi="Times New Roman" w:cs="Times New Roman"/>
          <w:bCs/>
          <w:sz w:val="22"/>
        </w:rPr>
        <w:t xml:space="preserve"> </w:t>
      </w:r>
      <w:r w:rsidR="00100269">
        <w:rPr>
          <w:rFonts w:ascii="Times New Roman" w:hAnsi="Times New Roman" w:cs="Times New Roman"/>
          <w:bCs/>
          <w:sz w:val="22"/>
        </w:rPr>
        <w:t xml:space="preserve">of the </w:t>
      </w:r>
      <w:r w:rsidR="00100269" w:rsidRPr="00424DAE">
        <w:rPr>
          <w:rFonts w:ascii="Times New Roman" w:hAnsi="Times New Roman" w:cs="Times New Roman"/>
          <w:bCs/>
          <w:sz w:val="22"/>
        </w:rPr>
        <w:t xml:space="preserve">diploid </w:t>
      </w:r>
      <w:r w:rsidR="00100269" w:rsidRPr="00424DAE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Th. </w:t>
      </w:r>
      <w:proofErr w:type="spellStart"/>
      <w:r w:rsidR="00100269" w:rsidRPr="00424DAE">
        <w:rPr>
          <w:rFonts w:ascii="Times New Roman" w:hAnsi="Times New Roman" w:cs="Times New Roman"/>
          <w:i/>
          <w:iCs/>
          <w:color w:val="000000" w:themeColor="text1"/>
          <w:sz w:val="22"/>
        </w:rPr>
        <w:t>elongatum</w:t>
      </w:r>
      <w:proofErr w:type="spellEnd"/>
      <w:r w:rsidR="00100269" w:rsidRPr="00424DAE">
        <w:rPr>
          <w:rFonts w:ascii="Times New Roman" w:hAnsi="Times New Roman" w:cs="Times New Roman"/>
          <w:color w:val="000000" w:themeColor="text1"/>
          <w:sz w:val="22"/>
        </w:rPr>
        <w:t xml:space="preserve"> to identify candidate species-specific sequence</w:t>
      </w:r>
      <w:r w:rsidR="00100269">
        <w:rPr>
          <w:rFonts w:ascii="Times New Roman" w:hAnsi="Times New Roman" w:cs="Times New Roman"/>
          <w:color w:val="000000" w:themeColor="text1"/>
          <w:sz w:val="22"/>
        </w:rPr>
        <w:t>s</w:t>
      </w:r>
      <w:r w:rsidR="00100269" w:rsidRPr="00424DAE">
        <w:rPr>
          <w:rFonts w:ascii="Times New Roman" w:hAnsi="Times New Roman" w:cs="Times New Roman"/>
          <w:color w:val="000000" w:themeColor="text1"/>
          <w:sz w:val="22"/>
        </w:rPr>
        <w:t>.</w:t>
      </w:r>
      <w:r w:rsidR="00100269" w:rsidRPr="00424DAE">
        <w:rPr>
          <w:rFonts w:ascii="Times New Roman" w:hAnsi="Times New Roman" w:cs="Times New Roman"/>
          <w:bCs/>
          <w:sz w:val="22"/>
        </w:rPr>
        <w:t xml:space="preserve"> </w:t>
      </w:r>
    </w:p>
    <w:p w14:paraId="30F6DDD3" w14:textId="1E1953D0" w:rsidR="00C67FB4" w:rsidRPr="00424DAE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424DAE">
        <w:rPr>
          <w:rFonts w:ascii="Times New Roman" w:hAnsi="Times New Roman" w:cs="Times New Roman"/>
          <w:bCs/>
          <w:sz w:val="22"/>
        </w:rPr>
        <w:t xml:space="preserve"> </w:t>
      </w:r>
    </w:p>
    <w:p w14:paraId="09A8AB77" w14:textId="77777777" w:rsidR="00C67FB4" w:rsidRPr="00B5228F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</w:p>
    <w:p w14:paraId="5ECBEE7C" w14:textId="77777777" w:rsidR="00C67FB4" w:rsidRDefault="00C67FB4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34B4C8E0" w14:textId="77777777" w:rsidR="00D70D8C" w:rsidRPr="00424DAE" w:rsidRDefault="00C67FB4" w:rsidP="00D70D8C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anchor distT="0" distB="0" distL="114300" distR="114300" simplePos="0" relativeHeight="251658752" behindDoc="0" locked="0" layoutInCell="1" allowOverlap="1" wp14:anchorId="128F9D2B" wp14:editId="69464DCC">
            <wp:simplePos x="0" y="0"/>
            <wp:positionH relativeFrom="margin">
              <wp:align>center</wp:align>
            </wp:positionH>
            <wp:positionV relativeFrom="paragraph">
              <wp:posOffset>78537</wp:posOffset>
            </wp:positionV>
            <wp:extent cx="5274310" cy="262128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2</w:t>
      </w:r>
      <w:r w:rsidRPr="00424DAE">
        <w:rPr>
          <w:rFonts w:ascii="Times New Roman" w:hAnsi="Times New Roman" w:cs="Times New Roman"/>
          <w:b/>
          <w:sz w:val="22"/>
        </w:rPr>
        <w:t xml:space="preserve">.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Character</w:t>
      </w:r>
      <w:r w:rsidR="00D70D8C">
        <w:rPr>
          <w:rFonts w:ascii="Times New Roman" w:hAnsi="Times New Roman" w:cs="Times New Roman"/>
          <w:b/>
          <w:color w:val="000000" w:themeColor="text1"/>
          <w:sz w:val="22"/>
        </w:rPr>
        <w:t>istics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 of </w:t>
      </w:r>
      <w:proofErr w:type="spellStart"/>
      <w:r w:rsidR="00D70D8C" w:rsidRPr="00424DAE">
        <w:rPr>
          <w:rFonts w:ascii="Times New Roman" w:hAnsi="Times New Roman" w:cs="Times New Roman"/>
          <w:b/>
          <w:bCs/>
          <w:color w:val="000000" w:themeColor="text1"/>
          <w:sz w:val="22"/>
        </w:rPr>
        <w:t>GenoBaits</w:t>
      </w:r>
      <w:proofErr w:type="spellEnd"/>
      <w:r w:rsidR="00D70D8C" w:rsidRPr="00424DAE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probes</w:t>
      </w:r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 xml:space="preserve"> located on </w:t>
      </w:r>
      <w:r w:rsidR="00D70D8C" w:rsidRPr="00424DAE">
        <w:rPr>
          <w:rFonts w:ascii="Times New Roman" w:hAnsi="Times New Roman" w:cs="Times New Roman"/>
          <w:b/>
          <w:bCs/>
          <w:color w:val="000000"/>
          <w:sz w:val="22"/>
        </w:rPr>
        <w:t>wheat</w:t>
      </w:r>
      <w:r w:rsidR="00D70D8C" w:rsidRPr="00424DAE">
        <w:rPr>
          <w:rFonts w:ascii="Times New Roman" w:hAnsi="Times New Roman" w:cs="Times New Roman"/>
          <w:b/>
          <w:bCs/>
          <w:sz w:val="22"/>
        </w:rPr>
        <w:t xml:space="preserve"> chromosomes</w:t>
      </w:r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 xml:space="preserve"> for </w:t>
      </w:r>
      <w:r w:rsidR="00D70D8C">
        <w:rPr>
          <w:rFonts w:ascii="Times New Roman" w:eastAsia="宋体" w:hAnsi="Times New Roman" w:cs="Times New Roman"/>
          <w:b/>
          <w:bCs/>
          <w:sz w:val="22"/>
        </w:rPr>
        <w:t xml:space="preserve">the </w:t>
      </w:r>
      <w:proofErr w:type="spellStart"/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>GenoBaits®WheatplusEE</w:t>
      </w:r>
      <w:proofErr w:type="spellEnd"/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 xml:space="preserve"> array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. (a)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Distribution of </w:t>
      </w:r>
      <w:proofErr w:type="spellStart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probes on tween-one </w:t>
      </w:r>
      <w:r w:rsidR="00D70D8C" w:rsidRPr="00424DAE">
        <w:rPr>
          <w:rFonts w:ascii="Times New Roman" w:hAnsi="Times New Roman" w:cs="Times New Roman"/>
          <w:color w:val="000000"/>
          <w:sz w:val="22"/>
        </w:rPr>
        <w:t>wheat</w:t>
      </w:r>
      <w:r w:rsidR="00D70D8C" w:rsidRPr="00424DAE">
        <w:rPr>
          <w:rFonts w:ascii="Times New Roman" w:hAnsi="Times New Roman" w:cs="Times New Roman"/>
          <w:sz w:val="22"/>
        </w:rPr>
        <w:t xml:space="preserve"> chromosomes. </w:t>
      </w:r>
      <w:r w:rsidR="00D70D8C" w:rsidRPr="00424DAE">
        <w:rPr>
          <w:rFonts w:ascii="Times New Roman" w:hAnsi="Times New Roman" w:cs="Times New Roman"/>
          <w:b/>
          <w:bCs/>
          <w:sz w:val="22"/>
        </w:rPr>
        <w:t>(b)</w:t>
      </w:r>
      <w:r w:rsidR="00D70D8C" w:rsidRPr="00424DAE">
        <w:rPr>
          <w:rFonts w:ascii="Times New Roman" w:hAnsi="Times New Roman" w:cs="Times New Roman"/>
          <w:sz w:val="22"/>
        </w:rPr>
        <w:t xml:space="preserve"> Proportions of the distance between each </w:t>
      </w:r>
      <w:proofErr w:type="spellStart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probe and its </w:t>
      </w:r>
      <w:r w:rsidR="00D70D8C">
        <w:rPr>
          <w:rFonts w:ascii="Times New Roman" w:hAnsi="Times New Roman" w:cs="Times New Roman"/>
          <w:color w:val="000000" w:themeColor="text1"/>
          <w:sz w:val="22"/>
        </w:rPr>
        <w:t>clos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>est gene.</w:t>
      </w:r>
    </w:p>
    <w:p w14:paraId="26C6B678" w14:textId="168B040B" w:rsidR="00C67FB4" w:rsidRPr="00D70D8C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</w:p>
    <w:p w14:paraId="238DF57C" w14:textId="77777777" w:rsidR="00C67FB4" w:rsidRDefault="00C67FB4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3052E2F3" w14:textId="4520D534" w:rsidR="00C67FB4" w:rsidRPr="00424DAE" w:rsidRDefault="00C67FB4" w:rsidP="00C67FB4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6D6F32D" wp14:editId="769E9A62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5274310" cy="1757680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3</w:t>
      </w:r>
      <w:r w:rsidRPr="00424DAE">
        <w:rPr>
          <w:rFonts w:ascii="Times New Roman" w:hAnsi="Times New Roman" w:cs="Times New Roman"/>
          <w:b/>
          <w:sz w:val="22"/>
        </w:rPr>
        <w:t xml:space="preserve">. </w:t>
      </w:r>
      <w:r w:rsidR="00D70D8C" w:rsidRPr="00424DAE">
        <w:rPr>
          <w:rFonts w:ascii="Times New Roman" w:hAnsi="Times New Roman" w:cs="Times New Roman"/>
          <w:b/>
          <w:sz w:val="22"/>
        </w:rPr>
        <w:t xml:space="preserve">Evaluation of </w:t>
      </w:r>
      <w:r w:rsidR="00D70D8C">
        <w:rPr>
          <w:rFonts w:ascii="Times New Roman" w:hAnsi="Times New Roman" w:cs="Times New Roman"/>
          <w:b/>
          <w:sz w:val="22"/>
        </w:rPr>
        <w:t xml:space="preserve">the </w:t>
      </w:r>
      <w:r w:rsidR="00D70D8C" w:rsidRPr="00424DAE">
        <w:rPr>
          <w:rFonts w:ascii="Times New Roman" w:hAnsi="Times New Roman" w:cs="Times New Roman"/>
          <w:b/>
          <w:sz w:val="22"/>
        </w:rPr>
        <w:t xml:space="preserve">capture specificity for </w:t>
      </w:r>
      <w:r w:rsidR="00D70D8C">
        <w:rPr>
          <w:rFonts w:ascii="Times New Roman" w:hAnsi="Times New Roman" w:cs="Times New Roman"/>
          <w:b/>
          <w:sz w:val="22"/>
        </w:rPr>
        <w:t xml:space="preserve">the </w:t>
      </w:r>
      <w:proofErr w:type="spellStart"/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>GenoBaits®WheatplusEE</w:t>
      </w:r>
      <w:proofErr w:type="spellEnd"/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 xml:space="preserve"> array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. (a) </w:t>
      </w:r>
      <w:r w:rsidR="00D70D8C" w:rsidRPr="00424DAE">
        <w:rPr>
          <w:rFonts w:ascii="Times New Roman" w:hAnsi="Times New Roman" w:cs="Times New Roman"/>
          <w:bCs/>
          <w:color w:val="000000" w:themeColor="text1"/>
          <w:sz w:val="22"/>
        </w:rPr>
        <w:t>to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 (b)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Density of capture sequencing depth for probe located on wheat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(a)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and </w:t>
      </w:r>
      <w:r w:rsidR="00D70D8C" w:rsidRPr="00424DAE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Th. </w:t>
      </w:r>
      <w:proofErr w:type="spellStart"/>
      <w:r w:rsidR="00D70D8C" w:rsidRPr="00424DAE">
        <w:rPr>
          <w:rFonts w:ascii="Times New Roman" w:hAnsi="Times New Roman" w:cs="Times New Roman"/>
          <w:i/>
          <w:iCs/>
          <w:color w:val="000000" w:themeColor="text1"/>
          <w:sz w:val="22"/>
        </w:rPr>
        <w:t>elongatum</w:t>
      </w:r>
      <w:proofErr w:type="spellEnd"/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 (b)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chromosomes.</w:t>
      </w:r>
    </w:p>
    <w:p w14:paraId="389E08E3" w14:textId="77777777" w:rsidR="00C67FB4" w:rsidRDefault="00C67FB4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76D95772" w14:textId="18570520" w:rsidR="00C67FB4" w:rsidRPr="00424DAE" w:rsidRDefault="00C67FB4" w:rsidP="00C67FB4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9B0EB2C" wp14:editId="116B7961">
            <wp:simplePos x="0" y="0"/>
            <wp:positionH relativeFrom="margin">
              <wp:align>center</wp:align>
            </wp:positionH>
            <wp:positionV relativeFrom="paragraph">
              <wp:posOffset>78537</wp:posOffset>
            </wp:positionV>
            <wp:extent cx="5274310" cy="2813050"/>
            <wp:effectExtent l="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4</w:t>
      </w:r>
      <w:r w:rsidRPr="00424DAE">
        <w:rPr>
          <w:rFonts w:ascii="Times New Roman" w:hAnsi="Times New Roman" w:cs="Times New Roman"/>
          <w:b/>
          <w:sz w:val="22"/>
        </w:rPr>
        <w:t xml:space="preserve">. </w:t>
      </w:r>
      <w:r w:rsidR="00D70D8C">
        <w:rPr>
          <w:rFonts w:ascii="Times New Roman" w:hAnsi="Times New Roman" w:cs="Times New Roman"/>
          <w:b/>
          <w:sz w:val="22"/>
        </w:rPr>
        <w:t>D</w:t>
      </w:r>
      <w:r w:rsidR="00D70D8C" w:rsidRPr="00424DAE">
        <w:rPr>
          <w:rFonts w:ascii="Times New Roman" w:hAnsi="Times New Roman" w:cs="Times New Roman"/>
          <w:b/>
          <w:sz w:val="22"/>
        </w:rPr>
        <w:t>istribution and abundance of capture sequencing depth for</w:t>
      </w:r>
      <w:r w:rsidR="00D70D8C" w:rsidRPr="00424DAE">
        <w:rPr>
          <w:rFonts w:ascii="Times New Roman" w:hAnsi="Times New Roman" w:cs="Times New Roman"/>
          <w:b/>
          <w:bCs/>
          <w:sz w:val="22"/>
        </w:rPr>
        <w:t xml:space="preserve"> </w:t>
      </w:r>
      <w:r w:rsidR="00D70D8C" w:rsidRPr="00424DAE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</w:rPr>
        <w:t xml:space="preserve">Th. </w:t>
      </w:r>
      <w:proofErr w:type="spellStart"/>
      <w:r w:rsidR="00D70D8C" w:rsidRPr="00424DAE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</w:rPr>
        <w:t>elongatum</w:t>
      </w:r>
      <w:proofErr w:type="spellEnd"/>
      <w:r w:rsidR="00D70D8C" w:rsidRPr="00424DAE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</w:rPr>
        <w:t xml:space="preserve"> </w:t>
      </w:r>
      <w:r w:rsidR="00D70D8C" w:rsidRPr="00424DAE">
        <w:rPr>
          <w:rFonts w:ascii="Times New Roman" w:hAnsi="Times New Roman" w:cs="Times New Roman"/>
          <w:b/>
          <w:bCs/>
          <w:color w:val="000000" w:themeColor="text1"/>
          <w:sz w:val="22"/>
        </w:rPr>
        <w:t>and CS.</w:t>
      </w:r>
    </w:p>
    <w:p w14:paraId="70785F09" w14:textId="77777777" w:rsidR="00C67FB4" w:rsidRDefault="00C67FB4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0AFCA215" w14:textId="405FC6D2" w:rsidR="00C67FB4" w:rsidRPr="00424DAE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3D965C89" wp14:editId="55FF3B33">
            <wp:simplePos x="0" y="0"/>
            <wp:positionH relativeFrom="margin">
              <wp:align>center</wp:align>
            </wp:positionH>
            <wp:positionV relativeFrom="paragraph">
              <wp:posOffset>56098</wp:posOffset>
            </wp:positionV>
            <wp:extent cx="5274310" cy="3251200"/>
            <wp:effectExtent l="0" t="0" r="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5</w:t>
      </w:r>
      <w:r w:rsidRPr="00424DAE">
        <w:rPr>
          <w:rFonts w:ascii="Times New Roman" w:hAnsi="Times New Roman" w:cs="Times New Roman"/>
          <w:b/>
          <w:sz w:val="22"/>
        </w:rPr>
        <w:t xml:space="preserve">. </w:t>
      </w:r>
      <w:r w:rsidR="00D70D8C" w:rsidRPr="00424DAE">
        <w:rPr>
          <w:rFonts w:ascii="Times New Roman" w:hAnsi="Times New Roman" w:cs="Times New Roman"/>
          <w:b/>
          <w:sz w:val="22"/>
        </w:rPr>
        <w:t>Targeted capture sequencing of wheat</w:t>
      </w:r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>-</w:t>
      </w:r>
      <w:r w:rsidR="00D70D8C" w:rsidRPr="00424DAE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 xml:space="preserve">Th. </w:t>
      </w:r>
      <w:proofErr w:type="spellStart"/>
      <w:r w:rsidR="00D70D8C" w:rsidRPr="00424DAE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elongatum</w:t>
      </w:r>
      <w:proofErr w:type="spellEnd"/>
      <w:r w:rsidR="00D70D8C" w:rsidRPr="00424DAE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addition lines.</w:t>
      </w:r>
      <w:r w:rsidRPr="00424DAE">
        <w:rPr>
          <w:rFonts w:ascii="Times New Roman" w:hAnsi="Times New Roman" w:cs="Times New Roman"/>
          <w:b/>
          <w:sz w:val="22"/>
        </w:rPr>
        <w:t xml:space="preserve"> </w:t>
      </w:r>
    </w:p>
    <w:p w14:paraId="67F42449" w14:textId="77777777" w:rsidR="00C67FB4" w:rsidRDefault="00C67FB4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39BEFEE1" w14:textId="00F1B9BC" w:rsidR="00C67FB4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inline distT="0" distB="0" distL="0" distR="0" wp14:anchorId="56233046" wp14:editId="2EEB8216">
            <wp:extent cx="5274310" cy="52647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6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2C83D" w14:textId="0F42E940" w:rsidR="00C67FB4" w:rsidRPr="00424DAE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6</w:t>
      </w:r>
      <w:r w:rsidRPr="00424DAE">
        <w:rPr>
          <w:rFonts w:ascii="Times New Roman" w:hAnsi="Times New Roman" w:cs="Times New Roman"/>
          <w:b/>
          <w:sz w:val="22"/>
        </w:rPr>
        <w:t xml:space="preserve">. </w:t>
      </w:r>
      <w:r w:rsidR="00D70D8C" w:rsidRPr="00424DAE">
        <w:rPr>
          <w:rFonts w:ascii="Times New Roman" w:hAnsi="Times New Roman" w:cs="Times New Roman"/>
          <w:b/>
          <w:sz w:val="22"/>
        </w:rPr>
        <w:t>Analysis of wheat</w:t>
      </w:r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>-</w:t>
      </w:r>
      <w:r w:rsidR="00D70D8C" w:rsidRPr="00424DAE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 xml:space="preserve">Th. </w:t>
      </w:r>
      <w:proofErr w:type="spellStart"/>
      <w:r w:rsidR="00D70D8C" w:rsidRPr="00424DAE">
        <w:rPr>
          <w:rFonts w:ascii="Times New Roman" w:hAnsi="Times New Roman" w:cs="Times New Roman"/>
          <w:b/>
          <w:bCs/>
          <w:i/>
          <w:iCs/>
          <w:color w:val="000000"/>
          <w:sz w:val="22"/>
        </w:rPr>
        <w:t>elongatum</w:t>
      </w:r>
      <w:proofErr w:type="spellEnd"/>
      <w:r w:rsidR="00D70D8C" w:rsidRPr="00424DAE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substitution lines using </w:t>
      </w:r>
      <w:r w:rsidR="00D70D8C">
        <w:rPr>
          <w:rFonts w:ascii="Times New Roman" w:hAnsi="Times New Roman" w:cs="Times New Roman"/>
          <w:b/>
          <w:color w:val="000000" w:themeColor="text1"/>
          <w:sz w:val="22"/>
        </w:rPr>
        <w:t xml:space="preserve">the </w:t>
      </w:r>
      <w:proofErr w:type="spellStart"/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>GenoBaits®WheatplusEE</w:t>
      </w:r>
      <w:proofErr w:type="spellEnd"/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 xml:space="preserve"> array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.</w:t>
      </w:r>
      <w:r w:rsidR="00D70D8C" w:rsidRPr="00424DAE">
        <w:rPr>
          <w:rFonts w:ascii="Times New Roman" w:hAnsi="Times New Roman" w:cs="Times New Roman"/>
          <w:b/>
          <w:sz w:val="22"/>
        </w:rPr>
        <w:t xml:space="preserve"> </w:t>
      </w:r>
      <w:r w:rsidRPr="00424DAE">
        <w:rPr>
          <w:rFonts w:ascii="Times New Roman" w:hAnsi="Times New Roman" w:cs="Times New Roman"/>
          <w:b/>
          <w:sz w:val="22"/>
        </w:rPr>
        <w:t xml:space="preserve"> </w:t>
      </w:r>
    </w:p>
    <w:p w14:paraId="082C2E69" w14:textId="77777777" w:rsidR="00C67FB4" w:rsidRDefault="00C67FB4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0717BC42" w14:textId="728DA81A" w:rsidR="00C67FB4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inline distT="0" distB="0" distL="0" distR="0" wp14:anchorId="7370CA69" wp14:editId="752C7497">
            <wp:extent cx="5274310" cy="451612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88003" w14:textId="207B7ED1" w:rsidR="00C67FB4" w:rsidRPr="00424DAE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7</w:t>
      </w:r>
      <w:r w:rsidRPr="00424DAE">
        <w:rPr>
          <w:rFonts w:ascii="Times New Roman" w:hAnsi="Times New Roman" w:cs="Times New Roman"/>
          <w:b/>
          <w:sz w:val="22"/>
        </w:rPr>
        <w:t xml:space="preserve">. </w:t>
      </w:r>
      <w:r w:rsidR="00D70D8C" w:rsidRPr="00424DAE">
        <w:rPr>
          <w:rFonts w:ascii="Times New Roman" w:hAnsi="Times New Roman" w:cs="Times New Roman"/>
          <w:b/>
          <w:sz w:val="22"/>
        </w:rPr>
        <w:t xml:space="preserve">Evaluation of the performance of </w:t>
      </w:r>
      <w:r w:rsidR="00D70D8C">
        <w:rPr>
          <w:rFonts w:ascii="Times New Roman" w:hAnsi="Times New Roman" w:cs="Times New Roman"/>
          <w:b/>
          <w:sz w:val="22"/>
        </w:rPr>
        <w:t xml:space="preserve">the </w:t>
      </w:r>
      <w:proofErr w:type="spellStart"/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>GenoBaits®WheatplusEE</w:t>
      </w:r>
      <w:proofErr w:type="spellEnd"/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 xml:space="preserve"> array on the </w:t>
      </w:r>
      <w:r w:rsidR="00D70D8C" w:rsidRPr="00424DAE">
        <w:rPr>
          <w:rFonts w:ascii="Times New Roman" w:hAnsi="Times New Roman" w:cs="Times New Roman"/>
          <w:b/>
          <w:sz w:val="22"/>
        </w:rPr>
        <w:t xml:space="preserve">capture sequencing of </w:t>
      </w:r>
      <w:proofErr w:type="spellStart"/>
      <w:r w:rsidR="00D70D8C" w:rsidRPr="00424DAE">
        <w:rPr>
          <w:rFonts w:ascii="Times New Roman" w:hAnsi="Times New Roman" w:cs="Times New Roman"/>
          <w:b/>
          <w:i/>
          <w:iCs/>
          <w:color w:val="000000" w:themeColor="text1"/>
          <w:sz w:val="22"/>
        </w:rPr>
        <w:t>Thinopyrum</w:t>
      </w:r>
      <w:proofErr w:type="spellEnd"/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 and closely related species. (a)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Distribution of </w:t>
      </w:r>
      <w:proofErr w:type="spellStart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probes with DPM</w:t>
      </w:r>
      <w:r w:rsidR="00D70D8C" w:rsidRPr="00424DAE">
        <w:rPr>
          <w:rFonts w:ascii="Times New Roman" w:hAnsi="Times New Roman" w:cs="Times New Roman"/>
          <w:sz w:val="22"/>
        </w:rPr>
        <w:t xml:space="preserve"> 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&gt;0 for each </w:t>
      </w:r>
      <w:r w:rsidR="00D70D8C" w:rsidRPr="00424DAE">
        <w:rPr>
          <w:rFonts w:ascii="Times New Roman" w:hAnsi="Times New Roman" w:cs="Times New Roman"/>
          <w:i/>
          <w:iCs/>
          <w:color w:val="000000"/>
          <w:sz w:val="22"/>
        </w:rPr>
        <w:t xml:space="preserve">Th. </w:t>
      </w:r>
      <w:proofErr w:type="spellStart"/>
      <w:r w:rsidR="00D70D8C" w:rsidRPr="00424DAE">
        <w:rPr>
          <w:rFonts w:ascii="Times New Roman" w:hAnsi="Times New Roman" w:cs="Times New Roman"/>
          <w:i/>
          <w:iCs/>
          <w:color w:val="000000"/>
          <w:sz w:val="22"/>
        </w:rPr>
        <w:t>elongatum</w:t>
      </w:r>
      <w:proofErr w:type="spellEnd"/>
      <w:r w:rsidR="00D70D8C" w:rsidRPr="00424DAE">
        <w:rPr>
          <w:rFonts w:ascii="Times New Roman" w:hAnsi="Times New Roman" w:cs="Times New Roman"/>
          <w:sz w:val="22"/>
        </w:rPr>
        <w:t xml:space="preserve"> chromosome.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(b)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Overview of </w:t>
      </w:r>
      <w:proofErr w:type="spellStart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probes with DPM</w:t>
      </w:r>
      <w:r w:rsidR="00D70D8C" w:rsidRPr="00424DAE">
        <w:rPr>
          <w:rFonts w:ascii="Times New Roman" w:hAnsi="Times New Roman" w:cs="Times New Roman"/>
          <w:sz w:val="22"/>
        </w:rPr>
        <w:t xml:space="preserve"> 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&gt;0.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(c)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Boxplot showing</w:t>
      </w:r>
      <w:r w:rsidR="00D70D8C">
        <w:rPr>
          <w:rFonts w:ascii="Times New Roman" w:hAnsi="Times New Roman" w:cs="Times New Roman"/>
          <w:color w:val="000000" w:themeColor="text1"/>
          <w:sz w:val="22"/>
        </w:rPr>
        <w:t xml:space="preserve"> the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sequence depth for each chromosome.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(d)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Average sequence depth for target capture loci across different species.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(e)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Distribution of </w:t>
      </w:r>
      <w:proofErr w:type="spellStart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probes with DPM</w:t>
      </w:r>
      <w:r w:rsidR="00D70D8C" w:rsidRPr="00424DAE">
        <w:rPr>
          <w:rFonts w:ascii="Times New Roman" w:hAnsi="Times New Roman" w:cs="Times New Roman"/>
          <w:sz w:val="22"/>
        </w:rPr>
        <w:t xml:space="preserve"> 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&gt;1 for each </w:t>
      </w:r>
      <w:r w:rsidR="00D70D8C" w:rsidRPr="00424DAE">
        <w:rPr>
          <w:rFonts w:ascii="Times New Roman" w:hAnsi="Times New Roman" w:cs="Times New Roman"/>
          <w:i/>
          <w:iCs/>
          <w:color w:val="000000"/>
          <w:sz w:val="22"/>
        </w:rPr>
        <w:t xml:space="preserve">Th. </w:t>
      </w:r>
      <w:proofErr w:type="spellStart"/>
      <w:r w:rsidR="00D70D8C" w:rsidRPr="00424DAE">
        <w:rPr>
          <w:rFonts w:ascii="Times New Roman" w:hAnsi="Times New Roman" w:cs="Times New Roman"/>
          <w:i/>
          <w:iCs/>
          <w:color w:val="000000"/>
          <w:sz w:val="22"/>
        </w:rPr>
        <w:t>elongatum</w:t>
      </w:r>
      <w:proofErr w:type="spellEnd"/>
      <w:r w:rsidR="00D70D8C" w:rsidRPr="00424DAE">
        <w:rPr>
          <w:rFonts w:ascii="Times New Roman" w:hAnsi="Times New Roman" w:cs="Times New Roman"/>
          <w:sz w:val="22"/>
        </w:rPr>
        <w:t xml:space="preserve"> chromosome.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(f)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Overview of </w:t>
      </w:r>
      <w:proofErr w:type="spellStart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>GenoBaits</w:t>
      </w:r>
      <w:proofErr w:type="spellEnd"/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probes with DPM</w:t>
      </w:r>
      <w:r w:rsidR="00D70D8C" w:rsidRPr="00424DAE">
        <w:rPr>
          <w:rFonts w:ascii="Times New Roman" w:hAnsi="Times New Roman" w:cs="Times New Roman"/>
          <w:sz w:val="22"/>
        </w:rPr>
        <w:t xml:space="preserve"> 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>&gt;1.</w:t>
      </w:r>
    </w:p>
    <w:p w14:paraId="1BAE8203" w14:textId="77777777" w:rsidR="00C67FB4" w:rsidRDefault="00C67FB4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75F824E6" w14:textId="5DAFC868" w:rsidR="00C67FB4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inline distT="0" distB="0" distL="0" distR="0" wp14:anchorId="3E76617D" wp14:editId="5942300C">
            <wp:extent cx="5274310" cy="250698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3C13D" w14:textId="07F4A974" w:rsidR="00C67FB4" w:rsidRPr="00424DAE" w:rsidRDefault="00C67FB4" w:rsidP="00C67FB4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8</w:t>
      </w:r>
      <w:r w:rsidRPr="00424DAE">
        <w:rPr>
          <w:rFonts w:ascii="Times New Roman" w:hAnsi="Times New Roman" w:cs="Times New Roman"/>
          <w:b/>
          <w:sz w:val="22"/>
        </w:rPr>
        <w:t xml:space="preserve">. </w:t>
      </w:r>
      <w:r w:rsidR="00D70D8C" w:rsidRPr="00424DAE">
        <w:rPr>
          <w:rFonts w:ascii="Times New Roman" w:hAnsi="Times New Roman" w:cs="Times New Roman"/>
          <w:b/>
          <w:sz w:val="22"/>
        </w:rPr>
        <w:t xml:space="preserve">Analysis of </w:t>
      </w:r>
      <w:r w:rsidR="00D70D8C">
        <w:rPr>
          <w:rFonts w:ascii="Times New Roman" w:hAnsi="Times New Roman" w:cs="Times New Roman"/>
          <w:b/>
          <w:sz w:val="22"/>
        </w:rPr>
        <w:t xml:space="preserve">the </w:t>
      </w:r>
      <w:r w:rsidR="00D70D8C" w:rsidRPr="00424DAE">
        <w:rPr>
          <w:rFonts w:ascii="Times New Roman" w:hAnsi="Times New Roman" w:cs="Times New Roman"/>
          <w:b/>
          <w:sz w:val="22"/>
        </w:rPr>
        <w:t>wheat-</w:t>
      </w:r>
      <w:r w:rsidR="00D70D8C" w:rsidRPr="00424DAE">
        <w:rPr>
          <w:rFonts w:ascii="Times New Roman" w:hAnsi="Times New Roman" w:cs="Times New Roman"/>
          <w:b/>
          <w:i/>
          <w:iCs/>
          <w:sz w:val="22"/>
        </w:rPr>
        <w:t xml:space="preserve">Th. </w:t>
      </w:r>
      <w:proofErr w:type="spellStart"/>
      <w:r w:rsidR="00D70D8C" w:rsidRPr="00424DAE">
        <w:rPr>
          <w:rFonts w:ascii="Times New Roman" w:hAnsi="Times New Roman" w:cs="Times New Roman"/>
          <w:b/>
          <w:i/>
          <w:iCs/>
          <w:sz w:val="22"/>
        </w:rPr>
        <w:t>ponticum</w:t>
      </w:r>
      <w:proofErr w:type="spellEnd"/>
      <w:r w:rsidR="00D70D8C" w:rsidRPr="00424DAE">
        <w:rPr>
          <w:rFonts w:ascii="Times New Roman" w:hAnsi="Times New Roman" w:cs="Times New Roman"/>
          <w:b/>
          <w:sz w:val="22"/>
        </w:rPr>
        <w:t xml:space="preserve"> addition line CH18058 using </w:t>
      </w:r>
      <w:proofErr w:type="spellStart"/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>GenoBaits®WheatplusEE</w:t>
      </w:r>
      <w:proofErr w:type="spellEnd"/>
      <w:r w:rsidR="00D70D8C" w:rsidRPr="00424DAE">
        <w:rPr>
          <w:rFonts w:ascii="Times New Roman" w:eastAsia="宋体" w:hAnsi="Times New Roman" w:cs="Times New Roman"/>
          <w:b/>
          <w:bCs/>
          <w:sz w:val="22"/>
        </w:rPr>
        <w:t xml:space="preserve"> array.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(a)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The distribution and abundance of capture sequencing depth for alien chromosome.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(b)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Overview of capture sequencing depth for alien chromosome</w:t>
      </w:r>
      <w:r w:rsidR="00D70D8C">
        <w:rPr>
          <w:rFonts w:ascii="Times New Roman" w:hAnsi="Times New Roman" w:cs="Times New Roman"/>
          <w:color w:val="000000" w:themeColor="text1"/>
          <w:sz w:val="22"/>
        </w:rPr>
        <w:t>s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 with different copy number. </w:t>
      </w:r>
      <w:r w:rsidR="00D70D8C">
        <w:rPr>
          <w:rFonts w:ascii="Times New Roman" w:hAnsi="Times New Roman" w:cs="Times New Roman"/>
          <w:color w:val="000000" w:themeColor="text1"/>
          <w:sz w:val="22"/>
        </w:rPr>
        <w:t>The a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 xml:space="preserve">sterisks indicate statistical significance calculated by </w:t>
      </w:r>
      <w:r w:rsidR="00D70D8C">
        <w:rPr>
          <w:rFonts w:ascii="Times New Roman" w:hAnsi="Times New Roman" w:cs="Times New Roman"/>
          <w:color w:val="000000" w:themeColor="text1"/>
          <w:sz w:val="22"/>
        </w:rPr>
        <w:t xml:space="preserve">the </w:t>
      </w:r>
      <w:r w:rsidR="00D70D8C" w:rsidRPr="00424DAE">
        <w:rPr>
          <w:rFonts w:ascii="Times New Roman" w:hAnsi="Times New Roman" w:cs="Times New Roman"/>
          <w:color w:val="000000" w:themeColor="text1"/>
          <w:sz w:val="22"/>
        </w:rPr>
        <w:t>Wilcoxon-Mann-Whitney-Test.</w:t>
      </w:r>
    </w:p>
    <w:p w14:paraId="5DF9B9A1" w14:textId="77777777" w:rsidR="00C67FB4" w:rsidRDefault="00C67FB4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252B5A15" w14:textId="4A8D2892" w:rsidR="00C67FB4" w:rsidRDefault="00C67FB4" w:rsidP="00C67FB4">
      <w:pPr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inline distT="0" distB="0" distL="0" distR="0" wp14:anchorId="367B5DD2" wp14:editId="78583F28">
            <wp:extent cx="5274310" cy="250698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33F79" w14:textId="549B1841" w:rsidR="00C67FB4" w:rsidRDefault="00C67FB4" w:rsidP="00D70D8C">
      <w:r w:rsidRPr="00424DAE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9</w:t>
      </w:r>
      <w:r w:rsidRPr="00424DAE">
        <w:rPr>
          <w:rFonts w:ascii="Times New Roman" w:hAnsi="Times New Roman" w:cs="Times New Roman"/>
          <w:b/>
          <w:sz w:val="22"/>
        </w:rPr>
        <w:t xml:space="preserve">. </w:t>
      </w:r>
      <w:r w:rsidR="00D70D8C" w:rsidRPr="00424DAE">
        <w:rPr>
          <w:rFonts w:ascii="Times New Roman" w:hAnsi="Times New Roman" w:cs="Times New Roman"/>
          <w:b/>
          <w:sz w:val="22"/>
        </w:rPr>
        <w:t xml:space="preserve">Phylogenetic relationship between CH18058 and other </w:t>
      </w:r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>wheat-</w:t>
      </w:r>
      <w:proofErr w:type="spellStart"/>
      <w:r w:rsidR="00D70D8C" w:rsidRPr="00424DAE">
        <w:rPr>
          <w:rFonts w:ascii="Times New Roman" w:hAnsi="Times New Roman" w:cs="Times New Roman"/>
          <w:b/>
          <w:i/>
          <w:iCs/>
          <w:color w:val="000000" w:themeColor="text1"/>
          <w:sz w:val="22"/>
        </w:rPr>
        <w:t>Thinopyrum</w:t>
      </w:r>
      <w:proofErr w:type="spellEnd"/>
      <w:r w:rsidR="00D70D8C" w:rsidRPr="00424DAE">
        <w:rPr>
          <w:rFonts w:ascii="Times New Roman" w:hAnsi="Times New Roman" w:cs="Times New Roman"/>
          <w:b/>
          <w:color w:val="000000" w:themeColor="text1"/>
          <w:sz w:val="22"/>
        </w:rPr>
        <w:t xml:space="preserve"> derivatives.</w:t>
      </w:r>
      <w:r>
        <w:br w:type="page"/>
      </w:r>
    </w:p>
    <w:p w14:paraId="2D0C70FC" w14:textId="56AA33A8" w:rsidR="00C67FB4" w:rsidRPr="00FA511E" w:rsidRDefault="00C67FB4" w:rsidP="00C67FB4">
      <w:pPr>
        <w:rPr>
          <w:rFonts w:ascii="Times New Roman" w:hAnsi="Times New Roman"/>
          <w:b/>
          <w:sz w:val="24"/>
          <w:szCs w:val="24"/>
        </w:rPr>
      </w:pPr>
      <w:r w:rsidRPr="00FA511E">
        <w:rPr>
          <w:rFonts w:ascii="Times New Roman" w:hAnsi="Times New Roman"/>
          <w:b/>
          <w:sz w:val="24"/>
          <w:szCs w:val="24"/>
        </w:rPr>
        <w:lastRenderedPageBreak/>
        <w:t>Supplementa</w:t>
      </w:r>
      <w:r w:rsidRPr="00FA511E">
        <w:rPr>
          <w:rFonts w:ascii="Times New Roman" w:hAnsi="Times New Roman"/>
          <w:b/>
          <w:bCs/>
          <w:color w:val="131413"/>
          <w:sz w:val="24"/>
          <w:szCs w:val="24"/>
        </w:rPr>
        <w:t>l</w:t>
      </w:r>
      <w:r w:rsidRPr="00FA511E">
        <w:rPr>
          <w:rFonts w:ascii="Times New Roman" w:hAnsi="Times New Roman"/>
          <w:b/>
          <w:sz w:val="24"/>
          <w:szCs w:val="24"/>
        </w:rPr>
        <w:t xml:space="preserve"> Tables 1-2</w:t>
      </w:r>
    </w:p>
    <w:p w14:paraId="5157407F" w14:textId="77777777" w:rsidR="00C67FB4" w:rsidRPr="00FA511E" w:rsidRDefault="00C67FB4" w:rsidP="00C67FB4">
      <w:pPr>
        <w:rPr>
          <w:rFonts w:ascii="Times New Roman" w:hAnsi="Times New Roman"/>
          <w:sz w:val="24"/>
          <w:szCs w:val="24"/>
        </w:rPr>
      </w:pPr>
      <w:r w:rsidRPr="00FA511E">
        <w:rPr>
          <w:rFonts w:ascii="Times New Roman" w:hAnsi="Times New Roman"/>
          <w:sz w:val="24"/>
          <w:szCs w:val="24"/>
        </w:rPr>
        <w:t>(Submitted as separate Excel file)</w:t>
      </w:r>
    </w:p>
    <w:p w14:paraId="0E494C9A" w14:textId="77777777" w:rsidR="00C67FB4" w:rsidRPr="00C67FB4" w:rsidRDefault="00C67FB4" w:rsidP="00C67FB4"/>
    <w:sectPr w:rsidR="00C67FB4" w:rsidRPr="00C67FB4" w:rsidSect="005E1A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ABD4A" w14:textId="77777777" w:rsidR="00D4769F" w:rsidRDefault="00D4769F" w:rsidP="00C67FB4">
      <w:r>
        <w:separator/>
      </w:r>
    </w:p>
  </w:endnote>
  <w:endnote w:type="continuationSeparator" w:id="0">
    <w:p w14:paraId="3A2B1683" w14:textId="77777777" w:rsidR="00D4769F" w:rsidRDefault="00D4769F" w:rsidP="00C6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9118D" w14:textId="77777777" w:rsidR="00D4769F" w:rsidRDefault="00D4769F" w:rsidP="00C67FB4">
      <w:r>
        <w:separator/>
      </w:r>
    </w:p>
  </w:footnote>
  <w:footnote w:type="continuationSeparator" w:id="0">
    <w:p w14:paraId="44EB8CDD" w14:textId="77777777" w:rsidR="00D4769F" w:rsidRDefault="00D4769F" w:rsidP="00C67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127E1"/>
    <w:rsid w:val="00100269"/>
    <w:rsid w:val="003E0C85"/>
    <w:rsid w:val="004127E1"/>
    <w:rsid w:val="005E1A40"/>
    <w:rsid w:val="00C050AF"/>
    <w:rsid w:val="00C67FB4"/>
    <w:rsid w:val="00D4769F"/>
    <w:rsid w:val="00D70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7C2B25"/>
  <w15:chartTrackingRefBased/>
  <w15:docId w15:val="{78831BCB-1FDA-4867-A99A-9EACF5898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1A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7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7F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7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7FB4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qFormat/>
    <w:rsid w:val="00C67FB4"/>
    <w:pPr>
      <w:widowControl/>
      <w:spacing w:after="160"/>
      <w:jc w:val="left"/>
    </w:pPr>
    <w:rPr>
      <w:rFonts w:ascii="Calibri" w:eastAsia="等线" w:hAnsi="Calibri" w:cs="Calibri"/>
      <w:kern w:val="0"/>
      <w:sz w:val="22"/>
      <w:lang w:eastAsia="en-US"/>
    </w:rPr>
  </w:style>
  <w:style w:type="character" w:customStyle="1" w:styleId="EndNoteBibliographyChar">
    <w:name w:val="EndNote Bibliography Char"/>
    <w:basedOn w:val="a0"/>
    <w:link w:val="EndNoteBibliography"/>
    <w:qFormat/>
    <w:rsid w:val="00C67FB4"/>
    <w:rPr>
      <w:rFonts w:ascii="Calibri" w:eastAsia="等线" w:hAnsi="Calibri" w:cs="Calibri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668</Words>
  <Characters>3812</Characters>
  <Application>Microsoft Office Word</Application>
  <DocSecurity>0</DocSecurity>
  <Lines>31</Lines>
  <Paragraphs>8</Paragraphs>
  <ScaleCrop>false</ScaleCrop>
  <Company/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DPC</dc:creator>
  <cp:keywords/>
  <dc:description/>
  <cp:lastModifiedBy>DPC</cp:lastModifiedBy>
  <cp:revision>5</cp:revision>
  <dcterms:created xsi:type="dcterms:W3CDTF">2023-04-15T10:39:00Z</dcterms:created>
  <dcterms:modified xsi:type="dcterms:W3CDTF">2023-04-16T10:52:00Z</dcterms:modified>
</cp:coreProperties>
</file>