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799"/>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530"/>
        <w:gridCol w:w="6225"/>
        <w:gridCol w:w="690"/>
      </w:tblGrid>
      <w:tr w:rsidR="00EE6C2E" w:rsidRPr="00EE6C2E" w14:paraId="1C61C058" w14:textId="77777777" w:rsidTr="00EE6C2E">
        <w:trPr>
          <w:trHeight w:val="530"/>
        </w:trPr>
        <w:tc>
          <w:tcPr>
            <w:tcW w:w="9255" w:type="dxa"/>
            <w:gridSpan w:val="4"/>
            <w:tcBorders>
              <w:bottom w:val="single" w:sz="12" w:space="0" w:color="auto"/>
            </w:tcBorders>
            <w:vAlign w:val="center"/>
          </w:tcPr>
          <w:p w14:paraId="3AE0D58C" w14:textId="0A829327"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Table S1  Primers used in this study</w:t>
            </w:r>
          </w:p>
        </w:tc>
      </w:tr>
      <w:tr w:rsidR="00EE6C2E" w:rsidRPr="00EE6C2E" w14:paraId="082426EE" w14:textId="77777777" w:rsidTr="00EE6C2E">
        <w:trPr>
          <w:trHeight w:val="530"/>
        </w:trPr>
        <w:tc>
          <w:tcPr>
            <w:tcW w:w="810" w:type="dxa"/>
            <w:tcBorders>
              <w:top w:val="single" w:sz="12" w:space="0" w:color="auto"/>
              <w:bottom w:val="single" w:sz="12" w:space="0" w:color="auto"/>
            </w:tcBorders>
            <w:vAlign w:val="center"/>
          </w:tcPr>
          <w:p w14:paraId="4932ED69" w14:textId="2CCC1FE2"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SI No</w:t>
            </w:r>
          </w:p>
        </w:tc>
        <w:tc>
          <w:tcPr>
            <w:tcW w:w="1530" w:type="dxa"/>
            <w:tcBorders>
              <w:top w:val="single" w:sz="12" w:space="0" w:color="auto"/>
              <w:bottom w:val="single" w:sz="12" w:space="0" w:color="auto"/>
            </w:tcBorders>
            <w:vAlign w:val="center"/>
          </w:tcPr>
          <w:p w14:paraId="41CAAF22" w14:textId="2DEFFBB1"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Primer Name</w:t>
            </w:r>
          </w:p>
        </w:tc>
        <w:tc>
          <w:tcPr>
            <w:tcW w:w="6225" w:type="dxa"/>
            <w:tcBorders>
              <w:top w:val="single" w:sz="12" w:space="0" w:color="auto"/>
              <w:bottom w:val="single" w:sz="12" w:space="0" w:color="auto"/>
            </w:tcBorders>
            <w:vAlign w:val="center"/>
          </w:tcPr>
          <w:p w14:paraId="17AD8AF6" w14:textId="6A977FED"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Nucleotide sequence (5'-3')</w:t>
            </w:r>
          </w:p>
        </w:tc>
        <w:tc>
          <w:tcPr>
            <w:tcW w:w="690" w:type="dxa"/>
            <w:tcBorders>
              <w:top w:val="single" w:sz="12" w:space="0" w:color="auto"/>
              <w:bottom w:val="single" w:sz="12" w:space="0" w:color="auto"/>
            </w:tcBorders>
            <w:vAlign w:val="center"/>
          </w:tcPr>
          <w:p w14:paraId="77B8D083" w14:textId="71419DE3" w:rsidR="00EE6C2E" w:rsidRPr="00EE6C2E" w:rsidRDefault="00EE6C2E" w:rsidP="00EE6C2E">
            <w:pPr>
              <w:rPr>
                <w:rFonts w:ascii="Times New Roman" w:hAnsi="Times New Roman" w:cs="Times New Roman"/>
                <w:b/>
                <w:bCs/>
                <w:noProof/>
              </w:rPr>
            </w:pPr>
            <w:r>
              <w:rPr>
                <w:rFonts w:ascii="Times New Roman" w:hAnsi="Times New Roman" w:cs="Times New Roman"/>
                <w:b/>
                <w:bCs/>
                <w:noProof/>
              </w:rPr>
              <w:t>Use</w:t>
            </w:r>
          </w:p>
        </w:tc>
      </w:tr>
      <w:tr w:rsidR="00EE6C2E" w:rsidRPr="00EE6C2E" w14:paraId="5F39B63A" w14:textId="77777777" w:rsidTr="00EE6C2E">
        <w:trPr>
          <w:trHeight w:val="341"/>
        </w:trPr>
        <w:tc>
          <w:tcPr>
            <w:tcW w:w="810" w:type="dxa"/>
            <w:tcBorders>
              <w:top w:val="single" w:sz="12" w:space="0" w:color="auto"/>
            </w:tcBorders>
            <w:vAlign w:val="center"/>
          </w:tcPr>
          <w:p w14:paraId="6D1CA7F0" w14:textId="0007DCF8"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1</w:t>
            </w:r>
          </w:p>
        </w:tc>
        <w:tc>
          <w:tcPr>
            <w:tcW w:w="1530" w:type="dxa"/>
            <w:tcBorders>
              <w:top w:val="single" w:sz="12" w:space="0" w:color="auto"/>
            </w:tcBorders>
            <w:vAlign w:val="center"/>
          </w:tcPr>
          <w:p w14:paraId="7F639653" w14:textId="3F4F8CF2"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Sp1-F</w:t>
            </w:r>
          </w:p>
        </w:tc>
        <w:tc>
          <w:tcPr>
            <w:tcW w:w="6225" w:type="dxa"/>
            <w:tcBorders>
              <w:top w:val="single" w:sz="12" w:space="0" w:color="auto"/>
            </w:tcBorders>
            <w:vAlign w:val="center"/>
          </w:tcPr>
          <w:p w14:paraId="2A8ADCF9" w14:textId="195079AC"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ATGAATGAGAAAGTGCAGCT</w:t>
            </w:r>
          </w:p>
        </w:tc>
        <w:tc>
          <w:tcPr>
            <w:tcW w:w="690" w:type="dxa"/>
            <w:vMerge w:val="restart"/>
            <w:tcBorders>
              <w:top w:val="single" w:sz="12" w:space="0" w:color="auto"/>
            </w:tcBorders>
            <w:textDirection w:val="btLr"/>
            <w:vAlign w:val="center"/>
          </w:tcPr>
          <w:p w14:paraId="2C4C08CF" w14:textId="5F51661A" w:rsidR="00EE6C2E" w:rsidRPr="00EE6C2E" w:rsidRDefault="00EE6C2E" w:rsidP="00EE6C2E">
            <w:pPr>
              <w:ind w:left="113" w:right="113"/>
              <w:rPr>
                <w:rFonts w:ascii="Times New Roman" w:hAnsi="Times New Roman" w:cs="Times New Roman"/>
                <w:b/>
                <w:bCs/>
                <w:noProof/>
              </w:rPr>
            </w:pPr>
            <w:r w:rsidRPr="00EE6C2E">
              <w:rPr>
                <w:rFonts w:ascii="Times New Roman" w:hAnsi="Times New Roman" w:cs="Times New Roman"/>
                <w:b/>
                <w:bCs/>
                <w:noProof/>
              </w:rPr>
              <w:t>Gene Cloning</w:t>
            </w:r>
          </w:p>
        </w:tc>
      </w:tr>
      <w:tr w:rsidR="00EE6C2E" w:rsidRPr="00EE6C2E" w14:paraId="18359999" w14:textId="77777777" w:rsidTr="00EE6C2E">
        <w:trPr>
          <w:trHeight w:val="431"/>
        </w:trPr>
        <w:tc>
          <w:tcPr>
            <w:tcW w:w="810" w:type="dxa"/>
            <w:vAlign w:val="center"/>
          </w:tcPr>
          <w:p w14:paraId="4410A6A9" w14:textId="48B4BC62"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2</w:t>
            </w:r>
          </w:p>
        </w:tc>
        <w:tc>
          <w:tcPr>
            <w:tcW w:w="1530" w:type="dxa"/>
            <w:vAlign w:val="center"/>
          </w:tcPr>
          <w:p w14:paraId="4DD68832" w14:textId="0C6D665D"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Sp1-R</w:t>
            </w:r>
          </w:p>
        </w:tc>
        <w:tc>
          <w:tcPr>
            <w:tcW w:w="6225" w:type="dxa"/>
            <w:vAlign w:val="center"/>
          </w:tcPr>
          <w:p w14:paraId="3A33C819" w14:textId="42D5D4CD"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TCTGGTGTAGACGCCTGGTT</w:t>
            </w:r>
          </w:p>
        </w:tc>
        <w:tc>
          <w:tcPr>
            <w:tcW w:w="690" w:type="dxa"/>
            <w:vMerge/>
            <w:vAlign w:val="center"/>
          </w:tcPr>
          <w:p w14:paraId="6F902A11" w14:textId="77777777" w:rsidR="00EE6C2E" w:rsidRPr="00EE6C2E" w:rsidRDefault="00EE6C2E" w:rsidP="00EE6C2E">
            <w:pPr>
              <w:rPr>
                <w:rFonts w:ascii="Times New Roman" w:hAnsi="Times New Roman" w:cs="Times New Roman"/>
                <w:b/>
                <w:bCs/>
                <w:noProof/>
              </w:rPr>
            </w:pPr>
          </w:p>
        </w:tc>
      </w:tr>
      <w:tr w:rsidR="00EE6C2E" w:rsidRPr="00EE6C2E" w14:paraId="458A8498" w14:textId="77777777" w:rsidTr="00EE6C2E">
        <w:trPr>
          <w:trHeight w:val="413"/>
        </w:trPr>
        <w:tc>
          <w:tcPr>
            <w:tcW w:w="810" w:type="dxa"/>
            <w:vAlign w:val="center"/>
          </w:tcPr>
          <w:p w14:paraId="5B52323C" w14:textId="58ABCE79"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3</w:t>
            </w:r>
          </w:p>
        </w:tc>
        <w:tc>
          <w:tcPr>
            <w:tcW w:w="1530" w:type="dxa"/>
            <w:vAlign w:val="center"/>
          </w:tcPr>
          <w:p w14:paraId="7B5E15B7" w14:textId="0B971863"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Sp2-F</w:t>
            </w:r>
          </w:p>
        </w:tc>
        <w:tc>
          <w:tcPr>
            <w:tcW w:w="6225" w:type="dxa"/>
            <w:vAlign w:val="center"/>
          </w:tcPr>
          <w:p w14:paraId="6373F93A" w14:textId="7E45AC2A"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TGCTTGCCAGGGAGACAGT</w:t>
            </w:r>
          </w:p>
        </w:tc>
        <w:tc>
          <w:tcPr>
            <w:tcW w:w="690" w:type="dxa"/>
            <w:vMerge/>
            <w:vAlign w:val="center"/>
          </w:tcPr>
          <w:p w14:paraId="732D07B3" w14:textId="77777777" w:rsidR="00EE6C2E" w:rsidRPr="00EE6C2E" w:rsidRDefault="00EE6C2E" w:rsidP="00EE6C2E">
            <w:pPr>
              <w:rPr>
                <w:rFonts w:ascii="Times New Roman" w:hAnsi="Times New Roman" w:cs="Times New Roman"/>
                <w:b/>
                <w:bCs/>
                <w:noProof/>
              </w:rPr>
            </w:pPr>
          </w:p>
        </w:tc>
      </w:tr>
      <w:tr w:rsidR="00EE6C2E" w:rsidRPr="00EE6C2E" w14:paraId="6ADB4865" w14:textId="77777777" w:rsidTr="00EE6C2E">
        <w:trPr>
          <w:trHeight w:val="404"/>
        </w:trPr>
        <w:tc>
          <w:tcPr>
            <w:tcW w:w="810" w:type="dxa"/>
            <w:vAlign w:val="center"/>
          </w:tcPr>
          <w:p w14:paraId="1073F9E0" w14:textId="521CDB63"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4</w:t>
            </w:r>
          </w:p>
        </w:tc>
        <w:tc>
          <w:tcPr>
            <w:tcW w:w="1530" w:type="dxa"/>
            <w:vAlign w:val="center"/>
          </w:tcPr>
          <w:p w14:paraId="4C45B834" w14:textId="17159112"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Sp2-R</w:t>
            </w:r>
          </w:p>
        </w:tc>
        <w:tc>
          <w:tcPr>
            <w:tcW w:w="6225" w:type="dxa"/>
            <w:vAlign w:val="center"/>
          </w:tcPr>
          <w:p w14:paraId="29B874B7" w14:textId="154905C7"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GGAGAAGGGCTGCTTTGCT</w:t>
            </w:r>
          </w:p>
        </w:tc>
        <w:tc>
          <w:tcPr>
            <w:tcW w:w="690" w:type="dxa"/>
            <w:vMerge/>
            <w:vAlign w:val="center"/>
          </w:tcPr>
          <w:p w14:paraId="24625172" w14:textId="77777777" w:rsidR="00EE6C2E" w:rsidRPr="00EE6C2E" w:rsidRDefault="00EE6C2E" w:rsidP="00EE6C2E">
            <w:pPr>
              <w:rPr>
                <w:rFonts w:ascii="Times New Roman" w:hAnsi="Times New Roman" w:cs="Times New Roman"/>
                <w:b/>
                <w:bCs/>
                <w:noProof/>
              </w:rPr>
            </w:pPr>
          </w:p>
        </w:tc>
      </w:tr>
      <w:tr w:rsidR="00EE6C2E" w:rsidRPr="00EE6C2E" w14:paraId="27F92DE8" w14:textId="77777777" w:rsidTr="00EE6C2E">
        <w:trPr>
          <w:trHeight w:val="395"/>
        </w:trPr>
        <w:tc>
          <w:tcPr>
            <w:tcW w:w="810" w:type="dxa"/>
            <w:vAlign w:val="center"/>
          </w:tcPr>
          <w:p w14:paraId="7CAEFBD4" w14:textId="3819403A"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5</w:t>
            </w:r>
          </w:p>
        </w:tc>
        <w:tc>
          <w:tcPr>
            <w:tcW w:w="1530" w:type="dxa"/>
            <w:vAlign w:val="center"/>
          </w:tcPr>
          <w:p w14:paraId="5FFFDDBD" w14:textId="42898308"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Sp3-F</w:t>
            </w:r>
          </w:p>
        </w:tc>
        <w:tc>
          <w:tcPr>
            <w:tcW w:w="6225" w:type="dxa"/>
            <w:vAlign w:val="center"/>
          </w:tcPr>
          <w:p w14:paraId="75EA80E3" w14:textId="29BDD666"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GGTAAAGCGGTGAGAAGGCT</w:t>
            </w:r>
          </w:p>
        </w:tc>
        <w:tc>
          <w:tcPr>
            <w:tcW w:w="690" w:type="dxa"/>
            <w:vMerge/>
            <w:vAlign w:val="center"/>
          </w:tcPr>
          <w:p w14:paraId="405F6D84" w14:textId="77777777" w:rsidR="00EE6C2E" w:rsidRPr="00EE6C2E" w:rsidRDefault="00EE6C2E" w:rsidP="00EE6C2E">
            <w:pPr>
              <w:rPr>
                <w:rFonts w:ascii="Times New Roman" w:hAnsi="Times New Roman" w:cs="Times New Roman"/>
                <w:b/>
                <w:bCs/>
                <w:noProof/>
              </w:rPr>
            </w:pPr>
          </w:p>
        </w:tc>
      </w:tr>
      <w:tr w:rsidR="00EE6C2E" w:rsidRPr="00EE6C2E" w14:paraId="5C8F5808" w14:textId="77777777" w:rsidTr="00EE6C2E">
        <w:trPr>
          <w:trHeight w:val="440"/>
        </w:trPr>
        <w:tc>
          <w:tcPr>
            <w:tcW w:w="810" w:type="dxa"/>
            <w:vAlign w:val="center"/>
          </w:tcPr>
          <w:p w14:paraId="03B34C0C" w14:textId="3BC1D40D"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6</w:t>
            </w:r>
          </w:p>
        </w:tc>
        <w:tc>
          <w:tcPr>
            <w:tcW w:w="1530" w:type="dxa"/>
            <w:vAlign w:val="center"/>
          </w:tcPr>
          <w:p w14:paraId="10792820" w14:textId="300D8527"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Sp3-R</w:t>
            </w:r>
          </w:p>
        </w:tc>
        <w:tc>
          <w:tcPr>
            <w:tcW w:w="6225" w:type="dxa"/>
            <w:vAlign w:val="center"/>
          </w:tcPr>
          <w:p w14:paraId="13051D35" w14:textId="6F3BE3E7"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TTGACCACAGCTCTGGCCAG</w:t>
            </w:r>
          </w:p>
        </w:tc>
        <w:tc>
          <w:tcPr>
            <w:tcW w:w="690" w:type="dxa"/>
            <w:vMerge/>
            <w:vAlign w:val="center"/>
          </w:tcPr>
          <w:p w14:paraId="463E3BF7" w14:textId="77777777" w:rsidR="00EE6C2E" w:rsidRPr="00EE6C2E" w:rsidRDefault="00EE6C2E" w:rsidP="00EE6C2E">
            <w:pPr>
              <w:rPr>
                <w:rFonts w:ascii="Times New Roman" w:hAnsi="Times New Roman" w:cs="Times New Roman"/>
                <w:b/>
                <w:bCs/>
                <w:noProof/>
              </w:rPr>
            </w:pPr>
          </w:p>
        </w:tc>
      </w:tr>
      <w:tr w:rsidR="00EE6C2E" w:rsidRPr="00EE6C2E" w14:paraId="0751A673" w14:textId="77777777" w:rsidTr="00EE6C2E">
        <w:trPr>
          <w:trHeight w:val="476"/>
        </w:trPr>
        <w:tc>
          <w:tcPr>
            <w:tcW w:w="810" w:type="dxa"/>
            <w:vAlign w:val="center"/>
          </w:tcPr>
          <w:p w14:paraId="355AEA14" w14:textId="15F0CE8B"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7</w:t>
            </w:r>
          </w:p>
        </w:tc>
        <w:tc>
          <w:tcPr>
            <w:tcW w:w="1530" w:type="dxa"/>
            <w:vAlign w:val="center"/>
          </w:tcPr>
          <w:p w14:paraId="7BD2D375" w14:textId="7803E8E3"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SPqPCR-F</w:t>
            </w:r>
          </w:p>
        </w:tc>
        <w:tc>
          <w:tcPr>
            <w:tcW w:w="6225" w:type="dxa"/>
            <w:vAlign w:val="center"/>
          </w:tcPr>
          <w:p w14:paraId="620739AB" w14:textId="18D9FAD8"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GGTCCCTATGAGCAAATCTA</w:t>
            </w:r>
          </w:p>
        </w:tc>
        <w:tc>
          <w:tcPr>
            <w:tcW w:w="690" w:type="dxa"/>
            <w:vMerge w:val="restart"/>
            <w:textDirection w:val="btLr"/>
            <w:vAlign w:val="center"/>
          </w:tcPr>
          <w:p w14:paraId="4A3C533A" w14:textId="692A1E03" w:rsidR="00EE6C2E" w:rsidRPr="00EE6C2E" w:rsidRDefault="00EE6C2E" w:rsidP="00EE6C2E">
            <w:pPr>
              <w:ind w:left="113" w:right="113"/>
              <w:rPr>
                <w:rFonts w:ascii="Times New Roman" w:hAnsi="Times New Roman" w:cs="Times New Roman"/>
                <w:b/>
                <w:bCs/>
                <w:noProof/>
              </w:rPr>
            </w:pPr>
            <w:r w:rsidRPr="00EE6C2E">
              <w:rPr>
                <w:rFonts w:ascii="Times New Roman" w:hAnsi="Times New Roman" w:cs="Times New Roman"/>
                <w:b/>
                <w:bCs/>
                <w:noProof/>
              </w:rPr>
              <w:t>RT-qPCR</w:t>
            </w:r>
          </w:p>
        </w:tc>
      </w:tr>
      <w:tr w:rsidR="00EE6C2E" w:rsidRPr="00EE6C2E" w14:paraId="765839DF" w14:textId="77777777" w:rsidTr="00EE6C2E">
        <w:trPr>
          <w:trHeight w:val="413"/>
        </w:trPr>
        <w:tc>
          <w:tcPr>
            <w:tcW w:w="810" w:type="dxa"/>
            <w:vAlign w:val="center"/>
          </w:tcPr>
          <w:p w14:paraId="54F2BEF3" w14:textId="5230597A"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8</w:t>
            </w:r>
          </w:p>
        </w:tc>
        <w:tc>
          <w:tcPr>
            <w:tcW w:w="1530" w:type="dxa"/>
            <w:vAlign w:val="center"/>
          </w:tcPr>
          <w:p w14:paraId="7F946024" w14:textId="1C5706E7"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SPqPCR-R</w:t>
            </w:r>
          </w:p>
        </w:tc>
        <w:tc>
          <w:tcPr>
            <w:tcW w:w="6225" w:type="dxa"/>
            <w:vAlign w:val="center"/>
          </w:tcPr>
          <w:p w14:paraId="7A394C8C" w14:textId="5B3C1BB3"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TTTCTTCGCTGTGAGTGGT</w:t>
            </w:r>
          </w:p>
        </w:tc>
        <w:tc>
          <w:tcPr>
            <w:tcW w:w="690" w:type="dxa"/>
            <w:vMerge/>
            <w:vAlign w:val="center"/>
          </w:tcPr>
          <w:p w14:paraId="033A804A" w14:textId="77777777" w:rsidR="00EE6C2E" w:rsidRPr="00EE6C2E" w:rsidRDefault="00EE6C2E" w:rsidP="00EE6C2E">
            <w:pPr>
              <w:rPr>
                <w:rFonts w:ascii="Times New Roman" w:hAnsi="Times New Roman" w:cs="Times New Roman"/>
                <w:b/>
                <w:bCs/>
                <w:noProof/>
              </w:rPr>
            </w:pPr>
          </w:p>
        </w:tc>
      </w:tr>
      <w:tr w:rsidR="002D3C0B" w:rsidRPr="00EE6C2E" w14:paraId="4FF80E10" w14:textId="77777777" w:rsidTr="00EE6C2E">
        <w:trPr>
          <w:trHeight w:val="413"/>
        </w:trPr>
        <w:tc>
          <w:tcPr>
            <w:tcW w:w="810" w:type="dxa"/>
            <w:vAlign w:val="center"/>
          </w:tcPr>
          <w:p w14:paraId="330F3ACA" w14:textId="0EB71877" w:rsidR="002D3C0B" w:rsidRPr="00EE6C2E" w:rsidRDefault="002D3C0B" w:rsidP="00EE6C2E">
            <w:pPr>
              <w:jc w:val="center"/>
              <w:rPr>
                <w:rFonts w:ascii="Times New Roman" w:hAnsi="Times New Roman" w:cs="Times New Roman"/>
                <w:b/>
                <w:bCs/>
                <w:noProof/>
              </w:rPr>
            </w:pPr>
            <w:r>
              <w:rPr>
                <w:rFonts w:ascii="Times New Roman" w:hAnsi="Times New Roman" w:cs="Times New Roman"/>
                <w:b/>
                <w:bCs/>
                <w:noProof/>
              </w:rPr>
              <w:t>9</w:t>
            </w:r>
          </w:p>
        </w:tc>
        <w:tc>
          <w:tcPr>
            <w:tcW w:w="1530" w:type="dxa"/>
            <w:vAlign w:val="center"/>
          </w:tcPr>
          <w:p w14:paraId="6A4F38B6" w14:textId="7D14E3B0" w:rsidR="002D3C0B" w:rsidRPr="00EE6C2E" w:rsidRDefault="002D3C0B" w:rsidP="00EE6C2E">
            <w:pPr>
              <w:rPr>
                <w:rFonts w:ascii="Times New Roman" w:hAnsi="Times New Roman" w:cs="Times New Roman"/>
                <w:b/>
                <w:bCs/>
                <w:noProof/>
              </w:rPr>
            </w:pPr>
            <w:r>
              <w:rPr>
                <w:rFonts w:ascii="Times New Roman" w:hAnsi="Times New Roman" w:cs="Times New Roman"/>
                <w:b/>
                <w:bCs/>
                <w:noProof/>
              </w:rPr>
              <w:t>RPL32-F</w:t>
            </w:r>
          </w:p>
        </w:tc>
        <w:tc>
          <w:tcPr>
            <w:tcW w:w="6225" w:type="dxa"/>
            <w:vAlign w:val="center"/>
          </w:tcPr>
          <w:p w14:paraId="7C3F9C71" w14:textId="77F3AA00" w:rsidR="002D3C0B" w:rsidRPr="000E53F8" w:rsidRDefault="000E53F8" w:rsidP="00EE6C2E">
            <w:pPr>
              <w:rPr>
                <w:rFonts w:ascii="Times New Roman" w:hAnsi="Times New Roman" w:cs="Times New Roman"/>
                <w:noProof/>
              </w:rPr>
            </w:pPr>
            <w:r w:rsidRPr="000E53F8">
              <w:rPr>
                <w:rFonts w:ascii="Times New Roman" w:hAnsi="Times New Roman" w:cs="Times New Roman"/>
                <w:sz w:val="24"/>
                <w:szCs w:val="24"/>
              </w:rPr>
              <w:t>CCCAAGGGTATCGACAACAGA</w:t>
            </w:r>
          </w:p>
        </w:tc>
        <w:tc>
          <w:tcPr>
            <w:tcW w:w="690" w:type="dxa"/>
            <w:vAlign w:val="center"/>
          </w:tcPr>
          <w:p w14:paraId="2F61A4B2" w14:textId="77777777" w:rsidR="002D3C0B" w:rsidRPr="00EE6C2E" w:rsidRDefault="002D3C0B" w:rsidP="00EE6C2E">
            <w:pPr>
              <w:rPr>
                <w:rFonts w:ascii="Times New Roman" w:hAnsi="Times New Roman" w:cs="Times New Roman"/>
                <w:b/>
                <w:bCs/>
                <w:noProof/>
              </w:rPr>
            </w:pPr>
          </w:p>
        </w:tc>
      </w:tr>
      <w:tr w:rsidR="002D3C0B" w:rsidRPr="00EE6C2E" w14:paraId="0F1AB5A4" w14:textId="77777777" w:rsidTr="00EE6C2E">
        <w:trPr>
          <w:trHeight w:val="413"/>
        </w:trPr>
        <w:tc>
          <w:tcPr>
            <w:tcW w:w="810" w:type="dxa"/>
            <w:vAlign w:val="center"/>
          </w:tcPr>
          <w:p w14:paraId="5A284200" w14:textId="232ACBEC" w:rsidR="002D3C0B" w:rsidRPr="00EE6C2E" w:rsidRDefault="002D3C0B" w:rsidP="00EE6C2E">
            <w:pPr>
              <w:jc w:val="center"/>
              <w:rPr>
                <w:rFonts w:ascii="Times New Roman" w:hAnsi="Times New Roman" w:cs="Times New Roman"/>
                <w:b/>
                <w:bCs/>
                <w:noProof/>
              </w:rPr>
            </w:pPr>
            <w:r>
              <w:rPr>
                <w:rFonts w:ascii="Times New Roman" w:hAnsi="Times New Roman" w:cs="Times New Roman"/>
                <w:b/>
                <w:bCs/>
                <w:noProof/>
              </w:rPr>
              <w:t>10</w:t>
            </w:r>
          </w:p>
        </w:tc>
        <w:tc>
          <w:tcPr>
            <w:tcW w:w="1530" w:type="dxa"/>
            <w:vAlign w:val="center"/>
          </w:tcPr>
          <w:p w14:paraId="5578E525" w14:textId="5024667F" w:rsidR="002D3C0B" w:rsidRPr="00EE6C2E" w:rsidRDefault="002D3C0B" w:rsidP="00EE6C2E">
            <w:pPr>
              <w:rPr>
                <w:rFonts w:ascii="Times New Roman" w:hAnsi="Times New Roman" w:cs="Times New Roman"/>
                <w:b/>
                <w:bCs/>
                <w:noProof/>
              </w:rPr>
            </w:pPr>
            <w:r>
              <w:rPr>
                <w:rFonts w:ascii="Times New Roman" w:hAnsi="Times New Roman" w:cs="Times New Roman"/>
                <w:b/>
                <w:bCs/>
                <w:noProof/>
              </w:rPr>
              <w:t>RPL32-R</w:t>
            </w:r>
          </w:p>
        </w:tc>
        <w:tc>
          <w:tcPr>
            <w:tcW w:w="6225" w:type="dxa"/>
            <w:vAlign w:val="center"/>
          </w:tcPr>
          <w:p w14:paraId="19FBB2E8" w14:textId="25E5806D" w:rsidR="002D3C0B" w:rsidRPr="000E53F8" w:rsidRDefault="000E53F8" w:rsidP="00EE6C2E">
            <w:pPr>
              <w:rPr>
                <w:rFonts w:ascii="Times New Roman" w:hAnsi="Times New Roman" w:cs="Times New Roman"/>
                <w:noProof/>
              </w:rPr>
            </w:pPr>
            <w:r w:rsidRPr="000E53F8">
              <w:rPr>
                <w:rFonts w:ascii="Times New Roman" w:hAnsi="Times New Roman" w:cs="Times New Roman"/>
                <w:sz w:val="24"/>
                <w:szCs w:val="24"/>
              </w:rPr>
              <w:t>TGCACCAGGAACTTCTTGAATC</w:t>
            </w:r>
          </w:p>
        </w:tc>
        <w:tc>
          <w:tcPr>
            <w:tcW w:w="690" w:type="dxa"/>
            <w:vAlign w:val="center"/>
          </w:tcPr>
          <w:p w14:paraId="680B286C" w14:textId="77777777" w:rsidR="002D3C0B" w:rsidRPr="00EE6C2E" w:rsidRDefault="002D3C0B" w:rsidP="00EE6C2E">
            <w:pPr>
              <w:rPr>
                <w:rFonts w:ascii="Times New Roman" w:hAnsi="Times New Roman" w:cs="Times New Roman"/>
                <w:b/>
                <w:bCs/>
                <w:noProof/>
              </w:rPr>
            </w:pPr>
          </w:p>
        </w:tc>
      </w:tr>
      <w:tr w:rsidR="00EE6C2E" w:rsidRPr="00EE6C2E" w14:paraId="33493C81" w14:textId="77777777" w:rsidTr="00EE6C2E">
        <w:trPr>
          <w:trHeight w:val="521"/>
        </w:trPr>
        <w:tc>
          <w:tcPr>
            <w:tcW w:w="810" w:type="dxa"/>
            <w:vAlign w:val="center"/>
          </w:tcPr>
          <w:p w14:paraId="55238704" w14:textId="5DB7EE79" w:rsidR="00EE6C2E" w:rsidRPr="00EE6C2E" w:rsidRDefault="002D3C0B" w:rsidP="00EE6C2E">
            <w:pPr>
              <w:jc w:val="center"/>
              <w:rPr>
                <w:rFonts w:ascii="Times New Roman" w:hAnsi="Times New Roman" w:cs="Times New Roman"/>
                <w:b/>
                <w:bCs/>
                <w:noProof/>
              </w:rPr>
            </w:pPr>
            <w:r>
              <w:rPr>
                <w:rFonts w:ascii="Times New Roman" w:hAnsi="Times New Roman" w:cs="Times New Roman"/>
                <w:b/>
                <w:bCs/>
                <w:noProof/>
              </w:rPr>
              <w:t>11</w:t>
            </w:r>
          </w:p>
        </w:tc>
        <w:tc>
          <w:tcPr>
            <w:tcW w:w="1530" w:type="dxa"/>
            <w:vAlign w:val="center"/>
          </w:tcPr>
          <w:p w14:paraId="4EFF84BC" w14:textId="5B90AC34"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SgR-F</w:t>
            </w:r>
          </w:p>
        </w:tc>
        <w:tc>
          <w:tcPr>
            <w:tcW w:w="6225" w:type="dxa"/>
            <w:vAlign w:val="center"/>
          </w:tcPr>
          <w:p w14:paraId="173B43E3" w14:textId="77777777"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TAATACGACTCACTATAGGGTATACCACGTGCCGTACCA</w:t>
            </w:r>
          </w:p>
          <w:p w14:paraId="3B9409CC" w14:textId="026B0E5E"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GTTTTAGAGCTAGAAATAGCA</w:t>
            </w:r>
          </w:p>
        </w:tc>
        <w:tc>
          <w:tcPr>
            <w:tcW w:w="690" w:type="dxa"/>
            <w:vMerge w:val="restart"/>
            <w:textDirection w:val="btLr"/>
            <w:vAlign w:val="center"/>
          </w:tcPr>
          <w:p w14:paraId="3948A75C" w14:textId="2A78143C" w:rsidR="00EE6C2E" w:rsidRPr="00EE6C2E" w:rsidRDefault="00EE6C2E" w:rsidP="00EE6C2E">
            <w:pPr>
              <w:ind w:left="113" w:right="113"/>
              <w:rPr>
                <w:rFonts w:ascii="Times New Roman" w:hAnsi="Times New Roman" w:cs="Times New Roman"/>
                <w:b/>
                <w:bCs/>
                <w:noProof/>
              </w:rPr>
            </w:pPr>
            <w:r w:rsidRPr="00EE6C2E">
              <w:rPr>
                <w:rFonts w:ascii="Times New Roman" w:hAnsi="Times New Roman" w:cs="Times New Roman"/>
                <w:b/>
                <w:bCs/>
                <w:noProof/>
              </w:rPr>
              <w:t>SgRNA Synthesis</w:t>
            </w:r>
          </w:p>
        </w:tc>
      </w:tr>
      <w:tr w:rsidR="00EE6C2E" w:rsidRPr="00EE6C2E" w14:paraId="146018C1" w14:textId="77777777" w:rsidTr="00EE6C2E">
        <w:trPr>
          <w:trHeight w:val="692"/>
        </w:trPr>
        <w:tc>
          <w:tcPr>
            <w:tcW w:w="810" w:type="dxa"/>
            <w:vAlign w:val="center"/>
          </w:tcPr>
          <w:p w14:paraId="0D3C96DD" w14:textId="05D916B8"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1</w:t>
            </w:r>
            <w:r w:rsidR="002D3C0B">
              <w:rPr>
                <w:rFonts w:ascii="Times New Roman" w:hAnsi="Times New Roman" w:cs="Times New Roman"/>
                <w:b/>
                <w:bCs/>
                <w:noProof/>
              </w:rPr>
              <w:t>2</w:t>
            </w:r>
          </w:p>
        </w:tc>
        <w:tc>
          <w:tcPr>
            <w:tcW w:w="1530" w:type="dxa"/>
            <w:vAlign w:val="center"/>
          </w:tcPr>
          <w:p w14:paraId="687463D7" w14:textId="7FD5247A"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SgR-R</w:t>
            </w:r>
          </w:p>
        </w:tc>
        <w:tc>
          <w:tcPr>
            <w:tcW w:w="6225" w:type="dxa"/>
            <w:vAlign w:val="center"/>
          </w:tcPr>
          <w:p w14:paraId="1371CFD3" w14:textId="77777777"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AAAAGCACCGACTCGGTGCCACTTTTTCAAGTTGATAACG</w:t>
            </w:r>
          </w:p>
          <w:p w14:paraId="54271ADA" w14:textId="103E9EE8"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GACTAGCCTTATTTTAACTTGCTATTTCTAGCTCTAAAAC</w:t>
            </w:r>
          </w:p>
        </w:tc>
        <w:tc>
          <w:tcPr>
            <w:tcW w:w="690" w:type="dxa"/>
            <w:vMerge/>
            <w:vAlign w:val="center"/>
          </w:tcPr>
          <w:p w14:paraId="7B3DFEAC" w14:textId="77777777" w:rsidR="00EE6C2E" w:rsidRPr="00EE6C2E" w:rsidRDefault="00EE6C2E" w:rsidP="00EE6C2E">
            <w:pPr>
              <w:rPr>
                <w:rFonts w:ascii="Times New Roman" w:hAnsi="Times New Roman" w:cs="Times New Roman"/>
                <w:b/>
                <w:bCs/>
                <w:noProof/>
              </w:rPr>
            </w:pPr>
          </w:p>
        </w:tc>
      </w:tr>
      <w:tr w:rsidR="00EE6C2E" w:rsidRPr="00EE6C2E" w14:paraId="0446C36B" w14:textId="77777777" w:rsidTr="00EE6C2E">
        <w:trPr>
          <w:trHeight w:val="710"/>
        </w:trPr>
        <w:tc>
          <w:tcPr>
            <w:tcW w:w="810" w:type="dxa"/>
            <w:vAlign w:val="center"/>
          </w:tcPr>
          <w:p w14:paraId="4950F9F2" w14:textId="386A5F80"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1</w:t>
            </w:r>
            <w:r w:rsidR="002D3C0B">
              <w:rPr>
                <w:rFonts w:ascii="Times New Roman" w:hAnsi="Times New Roman" w:cs="Times New Roman"/>
                <w:b/>
                <w:bCs/>
                <w:noProof/>
              </w:rPr>
              <w:t>3</w:t>
            </w:r>
          </w:p>
        </w:tc>
        <w:tc>
          <w:tcPr>
            <w:tcW w:w="1530" w:type="dxa"/>
            <w:vAlign w:val="center"/>
          </w:tcPr>
          <w:p w14:paraId="4291996C" w14:textId="0581CCB0"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Conf-F</w:t>
            </w:r>
          </w:p>
        </w:tc>
        <w:tc>
          <w:tcPr>
            <w:tcW w:w="6225" w:type="dxa"/>
            <w:vAlign w:val="center"/>
          </w:tcPr>
          <w:p w14:paraId="66B79C46" w14:textId="43ECCD57"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TGCAAGCCATACTAACGAAGG</w:t>
            </w:r>
          </w:p>
        </w:tc>
        <w:tc>
          <w:tcPr>
            <w:tcW w:w="690" w:type="dxa"/>
            <w:vMerge w:val="restart"/>
            <w:textDirection w:val="btLr"/>
            <w:vAlign w:val="center"/>
          </w:tcPr>
          <w:p w14:paraId="2CF313AE" w14:textId="18160FE7" w:rsidR="00EE6C2E" w:rsidRPr="00EE6C2E" w:rsidRDefault="00EE6C2E" w:rsidP="00EE6C2E">
            <w:pPr>
              <w:ind w:left="113" w:right="113"/>
              <w:rPr>
                <w:rFonts w:ascii="Times New Roman" w:hAnsi="Times New Roman" w:cs="Times New Roman"/>
                <w:b/>
                <w:bCs/>
                <w:noProof/>
              </w:rPr>
            </w:pPr>
            <w:r w:rsidRPr="00EE6C2E">
              <w:rPr>
                <w:rFonts w:ascii="Times New Roman" w:hAnsi="Times New Roman" w:cs="Times New Roman"/>
                <w:b/>
                <w:bCs/>
                <w:noProof/>
              </w:rPr>
              <w:t>Mutation Detection</w:t>
            </w:r>
          </w:p>
        </w:tc>
      </w:tr>
      <w:tr w:rsidR="00EE6C2E" w:rsidRPr="00EE6C2E" w14:paraId="31826A58" w14:textId="77777777" w:rsidTr="00EE6C2E">
        <w:trPr>
          <w:trHeight w:val="611"/>
        </w:trPr>
        <w:tc>
          <w:tcPr>
            <w:tcW w:w="810" w:type="dxa"/>
            <w:tcBorders>
              <w:bottom w:val="single" w:sz="12" w:space="0" w:color="auto"/>
            </w:tcBorders>
            <w:vAlign w:val="center"/>
          </w:tcPr>
          <w:p w14:paraId="3FF4D61E" w14:textId="67A087CC" w:rsidR="00EE6C2E" w:rsidRPr="00EE6C2E" w:rsidRDefault="00EE6C2E" w:rsidP="00EE6C2E">
            <w:pPr>
              <w:jc w:val="center"/>
              <w:rPr>
                <w:rFonts w:ascii="Times New Roman" w:hAnsi="Times New Roman" w:cs="Times New Roman"/>
                <w:b/>
                <w:bCs/>
                <w:noProof/>
              </w:rPr>
            </w:pPr>
            <w:r w:rsidRPr="00EE6C2E">
              <w:rPr>
                <w:rFonts w:ascii="Times New Roman" w:hAnsi="Times New Roman" w:cs="Times New Roman"/>
                <w:b/>
                <w:bCs/>
                <w:noProof/>
              </w:rPr>
              <w:t>1</w:t>
            </w:r>
            <w:r w:rsidR="002D3C0B">
              <w:rPr>
                <w:rFonts w:ascii="Times New Roman" w:hAnsi="Times New Roman" w:cs="Times New Roman"/>
                <w:b/>
                <w:bCs/>
                <w:noProof/>
              </w:rPr>
              <w:t>4</w:t>
            </w:r>
          </w:p>
        </w:tc>
        <w:tc>
          <w:tcPr>
            <w:tcW w:w="1530" w:type="dxa"/>
            <w:tcBorders>
              <w:bottom w:val="single" w:sz="12" w:space="0" w:color="auto"/>
            </w:tcBorders>
            <w:vAlign w:val="center"/>
          </w:tcPr>
          <w:p w14:paraId="2EC712B1" w14:textId="41128F15" w:rsidR="00EE6C2E" w:rsidRPr="00EE6C2E" w:rsidRDefault="00EE6C2E" w:rsidP="00EE6C2E">
            <w:pPr>
              <w:rPr>
                <w:rFonts w:ascii="Times New Roman" w:hAnsi="Times New Roman" w:cs="Times New Roman"/>
                <w:b/>
                <w:bCs/>
                <w:noProof/>
              </w:rPr>
            </w:pPr>
            <w:r w:rsidRPr="00EE6C2E">
              <w:rPr>
                <w:rFonts w:ascii="Times New Roman" w:hAnsi="Times New Roman" w:cs="Times New Roman"/>
                <w:b/>
                <w:bCs/>
                <w:noProof/>
              </w:rPr>
              <w:t>Conf-R</w:t>
            </w:r>
          </w:p>
        </w:tc>
        <w:tc>
          <w:tcPr>
            <w:tcW w:w="6225" w:type="dxa"/>
            <w:tcBorders>
              <w:bottom w:val="single" w:sz="12" w:space="0" w:color="auto"/>
            </w:tcBorders>
            <w:vAlign w:val="center"/>
          </w:tcPr>
          <w:p w14:paraId="2624E951" w14:textId="66FCF78E" w:rsidR="00EE6C2E" w:rsidRPr="00EE6C2E" w:rsidRDefault="00EE6C2E" w:rsidP="00EE6C2E">
            <w:pPr>
              <w:rPr>
                <w:rFonts w:ascii="Times New Roman" w:hAnsi="Times New Roman" w:cs="Times New Roman"/>
                <w:noProof/>
              </w:rPr>
            </w:pPr>
            <w:r w:rsidRPr="00EE6C2E">
              <w:rPr>
                <w:rFonts w:ascii="Times New Roman" w:hAnsi="Times New Roman" w:cs="Times New Roman"/>
                <w:noProof/>
              </w:rPr>
              <w:t>CTTTGATTTTTGACCCGTGT</w:t>
            </w:r>
          </w:p>
        </w:tc>
        <w:tc>
          <w:tcPr>
            <w:tcW w:w="690" w:type="dxa"/>
            <w:vMerge/>
            <w:tcBorders>
              <w:bottom w:val="single" w:sz="12" w:space="0" w:color="auto"/>
            </w:tcBorders>
            <w:vAlign w:val="center"/>
          </w:tcPr>
          <w:p w14:paraId="71179A2B" w14:textId="77777777" w:rsidR="00EE6C2E" w:rsidRPr="00EE6C2E" w:rsidRDefault="00EE6C2E" w:rsidP="00EE6C2E">
            <w:pPr>
              <w:rPr>
                <w:rFonts w:ascii="Times New Roman" w:hAnsi="Times New Roman" w:cs="Times New Roman"/>
                <w:noProof/>
              </w:rPr>
            </w:pPr>
          </w:p>
        </w:tc>
      </w:tr>
    </w:tbl>
    <w:p w14:paraId="6ACDA1A4" w14:textId="5E8D3443" w:rsidR="000A36F3" w:rsidRDefault="00231948">
      <w:pPr>
        <w:rPr>
          <w:noProof/>
        </w:rPr>
      </w:pPr>
      <w:r>
        <w:rPr>
          <w:noProof/>
        </w:rPr>
        <w:lastRenderedPageBreak/>
        <w:drawing>
          <wp:inline distT="0" distB="0" distL="0" distR="0" wp14:anchorId="6EDFD1F4" wp14:editId="1FAB15D9">
            <wp:extent cx="4813402" cy="6229567"/>
            <wp:effectExtent l="0" t="0" r="6350" b="0"/>
            <wp:docPr id="1637489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39728" cy="6263638"/>
                    </a:xfrm>
                    <a:prstGeom prst="rect">
                      <a:avLst/>
                    </a:prstGeom>
                    <a:noFill/>
                    <a:ln>
                      <a:noFill/>
                    </a:ln>
                  </pic:spPr>
                </pic:pic>
              </a:graphicData>
            </a:graphic>
          </wp:inline>
        </w:drawing>
      </w:r>
    </w:p>
    <w:p w14:paraId="4F6289E7" w14:textId="6BBE1EB5" w:rsidR="000A36F3" w:rsidRDefault="000A36F3" w:rsidP="000A36F3">
      <w:pPr>
        <w:spacing w:line="360" w:lineRule="auto"/>
        <w:rPr>
          <w:rFonts w:ascii="Times New Roman" w:hAnsi="Times New Roman" w:cs="Times New Roman"/>
          <w:noProof/>
          <w:sz w:val="24"/>
          <w:szCs w:val="24"/>
        </w:rPr>
      </w:pPr>
      <w:r w:rsidRPr="000A36F3">
        <w:rPr>
          <w:rFonts w:ascii="Times New Roman" w:hAnsi="Times New Roman" w:cs="Times New Roman"/>
          <w:noProof/>
          <w:sz w:val="24"/>
          <w:szCs w:val="24"/>
        </w:rPr>
        <w:t>Fig</w:t>
      </w:r>
      <w:r w:rsidR="006E544D">
        <w:rPr>
          <w:rFonts w:ascii="Times New Roman" w:hAnsi="Times New Roman" w:cs="Times New Roman"/>
          <w:noProof/>
          <w:sz w:val="24"/>
          <w:szCs w:val="24"/>
        </w:rPr>
        <w:t>.</w:t>
      </w:r>
      <w:r w:rsidRPr="000A36F3">
        <w:rPr>
          <w:rFonts w:ascii="Times New Roman" w:hAnsi="Times New Roman" w:cs="Times New Roman"/>
          <w:noProof/>
          <w:sz w:val="24"/>
          <w:szCs w:val="24"/>
        </w:rPr>
        <w:t xml:space="preserve"> S1 </w:t>
      </w:r>
      <w:r w:rsidR="00231948">
        <w:rPr>
          <w:rFonts w:ascii="Times New Roman" w:hAnsi="Times New Roman" w:cs="Times New Roman"/>
          <w:noProof/>
          <w:sz w:val="24"/>
          <w:szCs w:val="24"/>
        </w:rPr>
        <w:t>Conserved domain stucture and f</w:t>
      </w:r>
      <w:r w:rsidRPr="000A36F3">
        <w:rPr>
          <w:rFonts w:ascii="Times New Roman" w:hAnsi="Times New Roman" w:cs="Times New Roman"/>
          <w:noProof/>
          <w:sz w:val="24"/>
          <w:szCs w:val="24"/>
        </w:rPr>
        <w:t xml:space="preserve">ull-length protein sequence of </w:t>
      </w:r>
      <w:r w:rsidRPr="000A36F3">
        <w:rPr>
          <w:rFonts w:ascii="Times New Roman" w:hAnsi="Times New Roman" w:cs="Times New Roman"/>
          <w:i/>
          <w:iCs/>
          <w:noProof/>
          <w:sz w:val="24"/>
          <w:szCs w:val="24"/>
        </w:rPr>
        <w:t>Px</w:t>
      </w:r>
      <w:r w:rsidR="00231948">
        <w:rPr>
          <w:rFonts w:ascii="Times New Roman" w:hAnsi="Times New Roman" w:cs="Times New Roman"/>
          <w:i/>
          <w:iCs/>
          <w:noProof/>
          <w:sz w:val="24"/>
          <w:szCs w:val="24"/>
        </w:rPr>
        <w:t>O</w:t>
      </w:r>
      <w:r w:rsidRPr="000A36F3">
        <w:rPr>
          <w:rFonts w:ascii="Times New Roman" w:hAnsi="Times New Roman" w:cs="Times New Roman"/>
          <w:i/>
          <w:iCs/>
          <w:noProof/>
          <w:sz w:val="24"/>
          <w:szCs w:val="24"/>
        </w:rPr>
        <w:t>sp</w:t>
      </w:r>
      <w:r w:rsidRPr="000A36F3">
        <w:rPr>
          <w:rFonts w:ascii="Times New Roman" w:hAnsi="Times New Roman" w:cs="Times New Roman"/>
          <w:noProof/>
          <w:sz w:val="24"/>
          <w:szCs w:val="24"/>
        </w:rPr>
        <w:t xml:space="preserve">. </w:t>
      </w:r>
      <w:r w:rsidR="00231948">
        <w:rPr>
          <w:rFonts w:ascii="Times New Roman" w:hAnsi="Times New Roman" w:cs="Times New Roman"/>
          <w:noProof/>
          <w:sz w:val="24"/>
          <w:szCs w:val="24"/>
        </w:rPr>
        <w:t xml:space="preserve">A) schematic representation of protein stucture and conserved domains. B) full-length protein sequence of </w:t>
      </w:r>
      <w:r w:rsidR="00231948" w:rsidRPr="00231948">
        <w:rPr>
          <w:rFonts w:ascii="Times New Roman" w:hAnsi="Times New Roman" w:cs="Times New Roman"/>
          <w:i/>
          <w:iCs/>
          <w:noProof/>
          <w:sz w:val="24"/>
          <w:szCs w:val="24"/>
        </w:rPr>
        <w:t>PxOsp</w:t>
      </w:r>
      <w:r w:rsidR="00231948">
        <w:rPr>
          <w:rFonts w:ascii="Times New Roman" w:hAnsi="Times New Roman" w:cs="Times New Roman"/>
          <w:noProof/>
          <w:sz w:val="24"/>
          <w:szCs w:val="24"/>
        </w:rPr>
        <w:t xml:space="preserve">. </w:t>
      </w:r>
      <w:r w:rsidRPr="000A36F3">
        <w:rPr>
          <w:rFonts w:ascii="Times New Roman" w:hAnsi="Times New Roman" w:cs="Times New Roman"/>
          <w:noProof/>
          <w:sz w:val="24"/>
          <w:szCs w:val="24"/>
        </w:rPr>
        <w:t>Red color amino acids represent the</w:t>
      </w:r>
      <w:r w:rsidRPr="000A36F3">
        <w:rPr>
          <w:rFonts w:ascii="Times New Roman" w:hAnsi="Times New Roman" w:cs="Times New Roman"/>
          <w:sz w:val="24"/>
          <w:szCs w:val="24"/>
        </w:rPr>
        <w:t xml:space="preserve"> two </w:t>
      </w:r>
      <w:r w:rsidRPr="000A36F3">
        <w:rPr>
          <w:rFonts w:ascii="Times New Roman" w:hAnsi="Times New Roman" w:cs="Times New Roman"/>
          <w:noProof/>
          <w:sz w:val="24"/>
          <w:szCs w:val="24"/>
        </w:rPr>
        <w:t>trypsin-like peptidase</w:t>
      </w:r>
      <w:r w:rsidR="00231948">
        <w:rPr>
          <w:rFonts w:ascii="Times New Roman" w:hAnsi="Times New Roman" w:cs="Times New Roman"/>
          <w:noProof/>
          <w:sz w:val="24"/>
          <w:szCs w:val="24"/>
        </w:rPr>
        <w:t xml:space="preserve"> (Try_Spc)</w:t>
      </w:r>
      <w:r w:rsidRPr="000A36F3">
        <w:rPr>
          <w:rFonts w:ascii="Times New Roman" w:hAnsi="Times New Roman" w:cs="Times New Roman"/>
          <w:noProof/>
          <w:sz w:val="24"/>
          <w:szCs w:val="24"/>
        </w:rPr>
        <w:t xml:space="preserve"> conserved domain and orange color amino</w:t>
      </w:r>
      <w:r w:rsidR="00231948">
        <w:rPr>
          <w:rFonts w:ascii="Times New Roman" w:hAnsi="Times New Roman" w:cs="Times New Roman"/>
          <w:noProof/>
          <w:sz w:val="24"/>
          <w:szCs w:val="24"/>
        </w:rPr>
        <w:t xml:space="preserve"> </w:t>
      </w:r>
      <w:r w:rsidRPr="000A36F3">
        <w:rPr>
          <w:rFonts w:ascii="Times New Roman" w:hAnsi="Times New Roman" w:cs="Times New Roman"/>
          <w:noProof/>
          <w:sz w:val="24"/>
          <w:szCs w:val="24"/>
        </w:rPr>
        <w:t xml:space="preserve">acid sequences represent the </w:t>
      </w:r>
      <w:r w:rsidRPr="000A36F3">
        <w:rPr>
          <w:rFonts w:ascii="Times New Roman" w:hAnsi="Times New Roman" w:cs="Times New Roman"/>
          <w:sz w:val="24"/>
          <w:szCs w:val="24"/>
        </w:rPr>
        <w:t>Low-density lipoprotein receptor domain class A</w:t>
      </w:r>
      <w:r w:rsidR="00231948">
        <w:rPr>
          <w:rFonts w:ascii="Times New Roman" w:hAnsi="Times New Roman" w:cs="Times New Roman"/>
          <w:sz w:val="24"/>
          <w:szCs w:val="24"/>
        </w:rPr>
        <w:t xml:space="preserve"> (</w:t>
      </w:r>
      <w:proofErr w:type="spellStart"/>
      <w:r w:rsidR="00231948">
        <w:rPr>
          <w:rFonts w:ascii="Times New Roman" w:hAnsi="Times New Roman" w:cs="Times New Roman"/>
          <w:sz w:val="24"/>
          <w:szCs w:val="24"/>
        </w:rPr>
        <w:t>LDLa</w:t>
      </w:r>
      <w:proofErr w:type="spellEnd"/>
      <w:r w:rsidR="00231948">
        <w:rPr>
          <w:rFonts w:ascii="Times New Roman" w:hAnsi="Times New Roman" w:cs="Times New Roman"/>
          <w:sz w:val="24"/>
          <w:szCs w:val="24"/>
        </w:rPr>
        <w:t>) and blue color amino acids represent the amidase conserved domain. The black and green bold amino acids highlight the cleavage and active site of protein sequence.</w:t>
      </w:r>
      <w:r w:rsidRPr="000A36F3">
        <w:rPr>
          <w:rFonts w:ascii="Times New Roman" w:hAnsi="Times New Roman" w:cs="Times New Roman"/>
          <w:noProof/>
          <w:sz w:val="24"/>
          <w:szCs w:val="24"/>
        </w:rPr>
        <w:t xml:space="preserve">  </w:t>
      </w:r>
    </w:p>
    <w:p w14:paraId="2F3DF78A" w14:textId="774E455E" w:rsidR="00364943" w:rsidRDefault="00364943" w:rsidP="000A36F3">
      <w:pPr>
        <w:spacing w:line="360" w:lineRule="auto"/>
        <w:rPr>
          <w:rFonts w:ascii="Times New Roman" w:hAnsi="Times New Roman" w:cs="Times New Roman"/>
          <w:noProof/>
          <w:sz w:val="24"/>
          <w:szCs w:val="24"/>
        </w:rPr>
      </w:pPr>
      <w:r>
        <w:rPr>
          <w:noProof/>
        </w:rPr>
        <w:lastRenderedPageBreak/>
        <w:drawing>
          <wp:anchor distT="0" distB="0" distL="114300" distR="114300" simplePos="0" relativeHeight="251659264" behindDoc="1" locked="0" layoutInCell="1" allowOverlap="1" wp14:anchorId="10C817FE" wp14:editId="63DAF38C">
            <wp:simplePos x="0" y="0"/>
            <wp:positionH relativeFrom="page">
              <wp:posOffset>840740</wp:posOffset>
            </wp:positionH>
            <wp:positionV relativeFrom="paragraph">
              <wp:posOffset>0</wp:posOffset>
            </wp:positionV>
            <wp:extent cx="5537200" cy="6989445"/>
            <wp:effectExtent l="0" t="0" r="6350" b="1905"/>
            <wp:wrapTight wrapText="bothSides">
              <wp:wrapPolygon edited="0">
                <wp:start x="0" y="0"/>
                <wp:lineTo x="0" y="21547"/>
                <wp:lineTo x="21550" y="21547"/>
                <wp:lineTo x="21550" y="0"/>
                <wp:lineTo x="0" y="0"/>
              </wp:wrapPolygon>
            </wp:wrapTight>
            <wp:docPr id="21455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37200" cy="6989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1C668" w14:textId="77AD01C2" w:rsidR="00FC19EA" w:rsidRPr="008C5D0F" w:rsidRDefault="00F635A4" w:rsidP="000A36F3">
      <w:pPr>
        <w:spacing w:line="360" w:lineRule="auto"/>
        <w:rPr>
          <w:rFonts w:ascii="Times New Roman" w:hAnsi="Times New Roman" w:cs="Times New Roman"/>
          <w:noProof/>
          <w:sz w:val="24"/>
          <w:szCs w:val="24"/>
        </w:rPr>
      </w:pPr>
      <w:r w:rsidRPr="008C5D0F">
        <w:rPr>
          <w:rFonts w:ascii="Times New Roman" w:hAnsi="Times New Roman" w:cs="Times New Roman"/>
          <w:noProof/>
          <w:sz w:val="24"/>
          <w:szCs w:val="24"/>
        </w:rPr>
        <w:t>Fig</w:t>
      </w:r>
      <w:r w:rsidR="006E544D">
        <w:rPr>
          <w:rFonts w:ascii="Times New Roman" w:hAnsi="Times New Roman" w:cs="Times New Roman"/>
          <w:noProof/>
          <w:sz w:val="24"/>
          <w:szCs w:val="24"/>
        </w:rPr>
        <w:t>.</w:t>
      </w:r>
      <w:r w:rsidRPr="008C5D0F">
        <w:rPr>
          <w:rFonts w:ascii="Times New Roman" w:hAnsi="Times New Roman" w:cs="Times New Roman"/>
          <w:noProof/>
          <w:sz w:val="24"/>
          <w:szCs w:val="24"/>
        </w:rPr>
        <w:t xml:space="preserve"> S2 </w:t>
      </w:r>
      <w:r w:rsidR="00143829" w:rsidRPr="008C5D0F">
        <w:rPr>
          <w:rFonts w:ascii="Times New Roman" w:hAnsi="Times New Roman" w:cs="Times New Roman"/>
          <w:noProof/>
          <w:sz w:val="24"/>
          <w:szCs w:val="24"/>
        </w:rPr>
        <w:t xml:space="preserve">Multiple allignment of </w:t>
      </w:r>
      <w:r w:rsidR="00424AF7" w:rsidRPr="008C5D0F">
        <w:rPr>
          <w:rFonts w:ascii="Times New Roman" w:hAnsi="Times New Roman" w:cs="Times New Roman"/>
          <w:noProof/>
          <w:sz w:val="24"/>
          <w:szCs w:val="24"/>
        </w:rPr>
        <w:t xml:space="preserve">Osp amino acid sequence in six Lepidopteran species, including </w:t>
      </w:r>
      <w:r w:rsidR="00424AF7" w:rsidRPr="008C5D0F">
        <w:rPr>
          <w:rFonts w:ascii="Times New Roman" w:hAnsi="Times New Roman" w:cs="Times New Roman"/>
          <w:i/>
          <w:iCs/>
          <w:noProof/>
          <w:sz w:val="24"/>
          <w:szCs w:val="24"/>
        </w:rPr>
        <w:t>P. xylostella (Px), B. mori (Bm), G. mellonella (Gm), M. sexta (Ms), S. litura (Sl) and T. ni (Tn)</w:t>
      </w:r>
      <w:r w:rsidR="00424AF7" w:rsidRPr="008C5D0F">
        <w:rPr>
          <w:rFonts w:ascii="Times New Roman" w:hAnsi="Times New Roman" w:cs="Times New Roman"/>
          <w:noProof/>
          <w:sz w:val="24"/>
          <w:szCs w:val="24"/>
        </w:rPr>
        <w:t>.</w:t>
      </w:r>
    </w:p>
    <w:p w14:paraId="0CA95BF4" w14:textId="6C86206B" w:rsidR="00143829" w:rsidRDefault="00143829" w:rsidP="000A36F3">
      <w:pPr>
        <w:spacing w:line="360" w:lineRule="auto"/>
        <w:rPr>
          <w:rFonts w:ascii="Times New Roman" w:hAnsi="Times New Roman" w:cs="Times New Roman"/>
          <w:noProof/>
          <w:sz w:val="24"/>
          <w:szCs w:val="24"/>
        </w:rPr>
      </w:pPr>
      <w:r>
        <w:rPr>
          <w:noProof/>
        </w:rPr>
        <w:lastRenderedPageBreak/>
        <w:drawing>
          <wp:inline distT="0" distB="0" distL="0" distR="0" wp14:anchorId="7096AD44" wp14:editId="01FCD2F9">
            <wp:extent cx="5486400" cy="6791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6791325"/>
                    </a:xfrm>
                    <a:prstGeom prst="rect">
                      <a:avLst/>
                    </a:prstGeom>
                    <a:noFill/>
                    <a:ln>
                      <a:noFill/>
                    </a:ln>
                  </pic:spPr>
                </pic:pic>
              </a:graphicData>
            </a:graphic>
          </wp:inline>
        </w:drawing>
      </w:r>
    </w:p>
    <w:p w14:paraId="6B26EB45" w14:textId="432960FE" w:rsidR="00FC19EA" w:rsidRDefault="00FC19EA" w:rsidP="000A36F3">
      <w:pPr>
        <w:spacing w:line="360" w:lineRule="auto"/>
        <w:rPr>
          <w:rFonts w:ascii="Times New Roman" w:hAnsi="Times New Roman" w:cs="Times New Roman"/>
          <w:noProof/>
          <w:sz w:val="24"/>
          <w:szCs w:val="24"/>
        </w:rPr>
      </w:pPr>
      <w:r w:rsidRPr="000A36F3">
        <w:rPr>
          <w:rFonts w:ascii="Times New Roman" w:hAnsi="Times New Roman" w:cs="Times New Roman"/>
          <w:noProof/>
          <w:sz w:val="24"/>
          <w:szCs w:val="24"/>
        </w:rPr>
        <w:t>Fig</w:t>
      </w:r>
      <w:r w:rsidR="006E544D">
        <w:rPr>
          <w:rFonts w:ascii="Times New Roman" w:hAnsi="Times New Roman" w:cs="Times New Roman"/>
          <w:noProof/>
          <w:sz w:val="24"/>
          <w:szCs w:val="24"/>
        </w:rPr>
        <w:t>.</w:t>
      </w:r>
      <w:r w:rsidRPr="000A36F3">
        <w:rPr>
          <w:rFonts w:ascii="Times New Roman" w:hAnsi="Times New Roman" w:cs="Times New Roman"/>
          <w:noProof/>
          <w:sz w:val="24"/>
          <w:szCs w:val="24"/>
        </w:rPr>
        <w:t xml:space="preserve"> S</w:t>
      </w:r>
      <w:r w:rsidR="00CD1490">
        <w:rPr>
          <w:rFonts w:ascii="Times New Roman" w:hAnsi="Times New Roman" w:cs="Times New Roman"/>
          <w:noProof/>
          <w:sz w:val="24"/>
          <w:szCs w:val="24"/>
        </w:rPr>
        <w:t>3</w:t>
      </w:r>
      <w:r w:rsidR="001371D8">
        <w:rPr>
          <w:rFonts w:ascii="Times New Roman" w:hAnsi="Times New Roman" w:cs="Times New Roman"/>
          <w:noProof/>
          <w:sz w:val="24"/>
          <w:szCs w:val="24"/>
        </w:rPr>
        <w:t xml:space="preserve">  Three type of homozygous </w:t>
      </w:r>
      <w:r w:rsidR="004014EB" w:rsidRPr="004014EB">
        <w:rPr>
          <w:rFonts w:ascii="Times New Roman" w:hAnsi="Times New Roman" w:cs="Times New Roman"/>
          <w:i/>
          <w:iCs/>
          <w:noProof/>
          <w:sz w:val="24"/>
          <w:szCs w:val="24"/>
        </w:rPr>
        <w:t>PxOsp</w:t>
      </w:r>
      <w:r w:rsidR="004014EB">
        <w:rPr>
          <w:rFonts w:ascii="Times New Roman" w:hAnsi="Times New Roman" w:cs="Times New Roman"/>
          <w:noProof/>
          <w:sz w:val="24"/>
          <w:szCs w:val="24"/>
        </w:rPr>
        <w:t xml:space="preserve"> mutant strains obtined</w:t>
      </w:r>
      <w:r w:rsidR="009A5629">
        <w:rPr>
          <w:rFonts w:ascii="Times New Roman" w:hAnsi="Times New Roman" w:cs="Times New Roman"/>
          <w:noProof/>
          <w:sz w:val="24"/>
          <w:szCs w:val="24"/>
        </w:rPr>
        <w:t xml:space="preserve"> through CRISPR/Cas9-mediated </w:t>
      </w:r>
      <w:r w:rsidR="004014EB">
        <w:rPr>
          <w:rFonts w:ascii="Times New Roman" w:hAnsi="Times New Roman" w:cs="Times New Roman"/>
          <w:noProof/>
          <w:sz w:val="24"/>
          <w:szCs w:val="24"/>
        </w:rPr>
        <w:t>genome editing tool</w:t>
      </w:r>
      <w:r w:rsidR="001371D8">
        <w:rPr>
          <w:rFonts w:ascii="Times New Roman" w:hAnsi="Times New Roman" w:cs="Times New Roman"/>
          <w:noProof/>
          <w:sz w:val="24"/>
          <w:szCs w:val="24"/>
        </w:rPr>
        <w:t xml:space="preserve">. A) WT reference sequence, B) </w:t>
      </w:r>
      <w:r w:rsidR="001371D8" w:rsidRPr="004014EB">
        <w:rPr>
          <w:rFonts w:ascii="Times New Roman" w:hAnsi="Times New Roman" w:cs="Times New Roman"/>
          <w:i/>
          <w:iCs/>
          <w:noProof/>
          <w:sz w:val="24"/>
          <w:szCs w:val="24"/>
        </w:rPr>
        <w:t>Px</w:t>
      </w:r>
      <w:r w:rsidR="004014EB" w:rsidRPr="004014EB">
        <w:rPr>
          <w:rFonts w:ascii="Times New Roman" w:hAnsi="Times New Roman" w:cs="Times New Roman"/>
          <w:i/>
          <w:iCs/>
          <w:noProof/>
          <w:sz w:val="24"/>
          <w:szCs w:val="24"/>
        </w:rPr>
        <w:t>O</w:t>
      </w:r>
      <w:r w:rsidR="001371D8" w:rsidRPr="004014EB">
        <w:rPr>
          <w:rFonts w:ascii="Times New Roman" w:hAnsi="Times New Roman" w:cs="Times New Roman"/>
          <w:i/>
          <w:iCs/>
          <w:noProof/>
          <w:sz w:val="24"/>
          <w:szCs w:val="24"/>
        </w:rPr>
        <w:t>sp-22</w:t>
      </w:r>
      <w:r w:rsidR="001371D8">
        <w:rPr>
          <w:rFonts w:ascii="Times New Roman" w:hAnsi="Times New Roman" w:cs="Times New Roman"/>
          <w:noProof/>
          <w:sz w:val="24"/>
          <w:szCs w:val="24"/>
        </w:rPr>
        <w:t xml:space="preserve"> homozygous mutant sequence, C) </w:t>
      </w:r>
      <w:r w:rsidR="001371D8" w:rsidRPr="004014EB">
        <w:rPr>
          <w:rFonts w:ascii="Times New Roman" w:hAnsi="Times New Roman" w:cs="Times New Roman"/>
          <w:i/>
          <w:iCs/>
          <w:noProof/>
          <w:sz w:val="24"/>
          <w:szCs w:val="24"/>
        </w:rPr>
        <w:t>Px</w:t>
      </w:r>
      <w:r w:rsidR="004014EB" w:rsidRPr="004014EB">
        <w:rPr>
          <w:rFonts w:ascii="Times New Roman" w:hAnsi="Times New Roman" w:cs="Times New Roman"/>
          <w:i/>
          <w:iCs/>
          <w:noProof/>
          <w:sz w:val="24"/>
          <w:szCs w:val="24"/>
        </w:rPr>
        <w:t>O</w:t>
      </w:r>
      <w:r w:rsidR="001371D8" w:rsidRPr="004014EB">
        <w:rPr>
          <w:rFonts w:ascii="Times New Roman" w:hAnsi="Times New Roman" w:cs="Times New Roman"/>
          <w:i/>
          <w:iCs/>
          <w:noProof/>
          <w:sz w:val="24"/>
          <w:szCs w:val="24"/>
        </w:rPr>
        <w:t>sp</w:t>
      </w:r>
      <w:r w:rsidR="001371D8">
        <w:rPr>
          <w:rFonts w:ascii="Times New Roman" w:hAnsi="Times New Roman" w:cs="Times New Roman"/>
          <w:noProof/>
          <w:sz w:val="24"/>
          <w:szCs w:val="24"/>
        </w:rPr>
        <w:t xml:space="preserve">-2 homozygous mutant sequence, C) </w:t>
      </w:r>
      <w:r w:rsidR="001371D8" w:rsidRPr="004014EB">
        <w:rPr>
          <w:rFonts w:ascii="Times New Roman" w:hAnsi="Times New Roman" w:cs="Times New Roman"/>
          <w:i/>
          <w:iCs/>
          <w:noProof/>
          <w:sz w:val="24"/>
          <w:szCs w:val="24"/>
        </w:rPr>
        <w:t>Px</w:t>
      </w:r>
      <w:r w:rsidR="004014EB" w:rsidRPr="004014EB">
        <w:rPr>
          <w:rFonts w:ascii="Times New Roman" w:hAnsi="Times New Roman" w:cs="Times New Roman"/>
          <w:i/>
          <w:iCs/>
          <w:noProof/>
          <w:sz w:val="24"/>
          <w:szCs w:val="24"/>
        </w:rPr>
        <w:t>O</w:t>
      </w:r>
      <w:r w:rsidR="001371D8" w:rsidRPr="004014EB">
        <w:rPr>
          <w:rFonts w:ascii="Times New Roman" w:hAnsi="Times New Roman" w:cs="Times New Roman"/>
          <w:i/>
          <w:iCs/>
          <w:noProof/>
          <w:sz w:val="24"/>
          <w:szCs w:val="24"/>
        </w:rPr>
        <w:t>sp</w:t>
      </w:r>
      <w:r w:rsidR="001371D8">
        <w:rPr>
          <w:rFonts w:ascii="Times New Roman" w:hAnsi="Times New Roman" w:cs="Times New Roman"/>
          <w:noProof/>
          <w:sz w:val="24"/>
          <w:szCs w:val="24"/>
        </w:rPr>
        <w:t>-</w:t>
      </w:r>
      <w:r w:rsidR="001371D8" w:rsidRPr="004014EB">
        <w:rPr>
          <w:rFonts w:ascii="Times New Roman" w:hAnsi="Times New Roman" w:cs="Times New Roman"/>
          <w:i/>
          <w:iCs/>
          <w:noProof/>
          <w:sz w:val="24"/>
          <w:szCs w:val="24"/>
        </w:rPr>
        <w:t>50</w:t>
      </w:r>
      <w:r w:rsidR="001371D8">
        <w:rPr>
          <w:rFonts w:ascii="Times New Roman" w:hAnsi="Times New Roman" w:cs="Times New Roman"/>
          <w:noProof/>
          <w:sz w:val="24"/>
          <w:szCs w:val="24"/>
        </w:rPr>
        <w:t xml:space="preserve"> homozygous mutant sequence.  </w:t>
      </w:r>
    </w:p>
    <w:p w14:paraId="0BB75F8B" w14:textId="1F6518FF" w:rsidR="00184D5C" w:rsidRDefault="00184D5C" w:rsidP="000A36F3">
      <w:pPr>
        <w:spacing w:line="360" w:lineRule="auto"/>
        <w:rPr>
          <w:rFonts w:ascii="Times New Roman" w:hAnsi="Times New Roman" w:cs="Times New Roman"/>
          <w:noProof/>
          <w:sz w:val="24"/>
          <w:szCs w:val="24"/>
        </w:rPr>
      </w:pPr>
      <w:r>
        <w:rPr>
          <w:noProof/>
        </w:rPr>
        <w:lastRenderedPageBreak/>
        <w:drawing>
          <wp:inline distT="0" distB="0" distL="0" distR="0" wp14:anchorId="67566E80" wp14:editId="41C43654">
            <wp:extent cx="5486400" cy="3735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3735705"/>
                    </a:xfrm>
                    <a:prstGeom prst="rect">
                      <a:avLst/>
                    </a:prstGeom>
                    <a:noFill/>
                    <a:ln>
                      <a:noFill/>
                    </a:ln>
                  </pic:spPr>
                </pic:pic>
              </a:graphicData>
            </a:graphic>
          </wp:inline>
        </w:drawing>
      </w:r>
    </w:p>
    <w:p w14:paraId="1646A702" w14:textId="09404724" w:rsidR="009A5629" w:rsidRDefault="00184D5C" w:rsidP="000A36F3">
      <w:pPr>
        <w:spacing w:line="360" w:lineRule="auto"/>
        <w:rPr>
          <w:rFonts w:ascii="Times New Roman" w:hAnsi="Times New Roman" w:cs="Times New Roman"/>
          <w:noProof/>
          <w:sz w:val="24"/>
          <w:szCs w:val="24"/>
        </w:rPr>
      </w:pPr>
      <w:r>
        <w:rPr>
          <w:rFonts w:ascii="Times New Roman" w:hAnsi="Times New Roman" w:cs="Times New Roman"/>
          <w:noProof/>
          <w:sz w:val="24"/>
          <w:szCs w:val="24"/>
        </w:rPr>
        <w:t>Fig. S</w:t>
      </w:r>
      <w:r w:rsidR="00CD1490">
        <w:rPr>
          <w:rFonts w:ascii="Times New Roman" w:hAnsi="Times New Roman" w:cs="Times New Roman"/>
          <w:noProof/>
          <w:sz w:val="24"/>
          <w:szCs w:val="24"/>
        </w:rPr>
        <w:t>4</w:t>
      </w:r>
      <w:r w:rsidR="00155A7C">
        <w:rPr>
          <w:rFonts w:ascii="Times New Roman" w:hAnsi="Times New Roman" w:cs="Times New Roman"/>
          <w:noProof/>
          <w:sz w:val="24"/>
          <w:szCs w:val="24"/>
        </w:rPr>
        <w:t xml:space="preserve"> </w:t>
      </w:r>
      <w:r w:rsidR="005A58A0" w:rsidRPr="005A58A0">
        <w:rPr>
          <w:rFonts w:ascii="Times New Roman" w:hAnsi="Times New Roman" w:cs="Times New Roman"/>
          <w:noProof/>
          <w:sz w:val="24"/>
          <w:szCs w:val="24"/>
        </w:rPr>
        <w:t xml:space="preserve">Schematic representation of crossing for the development of homozygous </w:t>
      </w:r>
      <w:r w:rsidR="005A58A0" w:rsidRPr="005A58A0">
        <w:rPr>
          <w:rFonts w:ascii="Times New Roman" w:hAnsi="Times New Roman" w:cs="Times New Roman"/>
          <w:i/>
          <w:iCs/>
          <w:noProof/>
          <w:sz w:val="24"/>
          <w:szCs w:val="24"/>
        </w:rPr>
        <w:t>PxOsp</w:t>
      </w:r>
      <w:r w:rsidR="005A58A0" w:rsidRPr="005A58A0">
        <w:rPr>
          <w:rFonts w:ascii="Times New Roman" w:hAnsi="Times New Roman" w:cs="Times New Roman"/>
          <w:noProof/>
          <w:sz w:val="24"/>
          <w:szCs w:val="24"/>
        </w:rPr>
        <w:t xml:space="preserve"> mutants. Newly emerged G</w:t>
      </w:r>
      <w:r w:rsidR="005A58A0" w:rsidRPr="005A58A0">
        <w:rPr>
          <w:rFonts w:ascii="Times New Roman" w:hAnsi="Times New Roman" w:cs="Times New Roman"/>
          <w:noProof/>
          <w:sz w:val="24"/>
          <w:szCs w:val="24"/>
          <w:vertAlign w:val="subscript"/>
        </w:rPr>
        <w:t>0</w:t>
      </w:r>
      <w:r w:rsidR="005A58A0" w:rsidRPr="005A58A0">
        <w:rPr>
          <w:rFonts w:ascii="Times New Roman" w:hAnsi="Times New Roman" w:cs="Times New Roman"/>
          <w:noProof/>
          <w:sz w:val="24"/>
          <w:szCs w:val="24"/>
        </w:rPr>
        <w:t xml:space="preserve"> adults were separately crossed with newly emerged wild-type (WT) adults, allowing for the segregation of the mutant allele into the progeny of the F</w:t>
      </w:r>
      <w:r w:rsidR="005A58A0" w:rsidRPr="005A58A0">
        <w:rPr>
          <w:rFonts w:ascii="Times New Roman" w:hAnsi="Times New Roman" w:cs="Times New Roman"/>
          <w:noProof/>
          <w:sz w:val="24"/>
          <w:szCs w:val="24"/>
          <w:vertAlign w:val="subscript"/>
        </w:rPr>
        <w:t>1</w:t>
      </w:r>
      <w:r w:rsidR="005A58A0" w:rsidRPr="005A58A0">
        <w:rPr>
          <w:rFonts w:ascii="Times New Roman" w:hAnsi="Times New Roman" w:cs="Times New Roman"/>
          <w:noProof/>
          <w:sz w:val="24"/>
          <w:szCs w:val="24"/>
        </w:rPr>
        <w:t xml:space="preserve"> generation. Mutation types and genotypes were confirmed through blunt-end cloning and Sanger sequencing. Black boxes represent the autosomes, with genotypes used for crossing further highlighted with gray columns. The black asterisk denotes the different types of mutations, while the red asterisk represents three frameshift mutations (-2bp, -23 +1bp, and -50bp), which were subsequently used to obtain three types of homozygous mutants</w:t>
      </w:r>
    </w:p>
    <w:p w14:paraId="70AA93D0" w14:textId="77777777" w:rsidR="00184D5C" w:rsidRDefault="00184D5C" w:rsidP="000A36F3">
      <w:pPr>
        <w:spacing w:line="360" w:lineRule="auto"/>
        <w:rPr>
          <w:rFonts w:ascii="Times New Roman" w:hAnsi="Times New Roman" w:cs="Times New Roman"/>
          <w:noProof/>
          <w:sz w:val="24"/>
          <w:szCs w:val="24"/>
        </w:rPr>
      </w:pPr>
    </w:p>
    <w:p w14:paraId="66B6DC50" w14:textId="612B053F" w:rsidR="00184D5C" w:rsidRDefault="00304AAC" w:rsidP="000A36F3">
      <w:pPr>
        <w:spacing w:line="360" w:lineRule="auto"/>
        <w:rPr>
          <w:rFonts w:ascii="Times New Roman" w:hAnsi="Times New Roman" w:cs="Times New Roman"/>
          <w:noProof/>
          <w:sz w:val="24"/>
          <w:szCs w:val="24"/>
        </w:rPr>
      </w:pPr>
      <w:r>
        <w:rPr>
          <w:noProof/>
        </w:rPr>
        <w:lastRenderedPageBreak/>
        <w:drawing>
          <wp:inline distT="0" distB="0" distL="0" distR="0" wp14:anchorId="187D33A0" wp14:editId="5F3D4137">
            <wp:extent cx="5486400" cy="30016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01645"/>
                    </a:xfrm>
                    <a:prstGeom prst="rect">
                      <a:avLst/>
                    </a:prstGeom>
                    <a:noFill/>
                    <a:ln>
                      <a:noFill/>
                    </a:ln>
                  </pic:spPr>
                </pic:pic>
              </a:graphicData>
            </a:graphic>
          </wp:inline>
        </w:drawing>
      </w:r>
    </w:p>
    <w:p w14:paraId="0AB274DD" w14:textId="7BDFEF7C" w:rsidR="00304AAC" w:rsidRDefault="00304AAC" w:rsidP="00304AAC">
      <w:pPr>
        <w:spacing w:line="360" w:lineRule="auto"/>
        <w:rPr>
          <w:rFonts w:ascii="Times New Roman" w:hAnsi="Times New Roman" w:cs="Times New Roman"/>
          <w:noProof/>
          <w:sz w:val="24"/>
          <w:szCs w:val="24"/>
        </w:rPr>
      </w:pPr>
      <w:r>
        <w:rPr>
          <w:rFonts w:ascii="Times New Roman" w:hAnsi="Times New Roman" w:cs="Times New Roman"/>
          <w:noProof/>
          <w:sz w:val="24"/>
          <w:szCs w:val="24"/>
        </w:rPr>
        <w:t>Fig. S</w:t>
      </w:r>
      <w:r w:rsidR="00CD1490">
        <w:rPr>
          <w:rFonts w:ascii="Times New Roman" w:hAnsi="Times New Roman" w:cs="Times New Roman"/>
          <w:noProof/>
          <w:sz w:val="24"/>
          <w:szCs w:val="24"/>
        </w:rPr>
        <w:t>5</w:t>
      </w:r>
      <w:r w:rsidR="009A5629">
        <w:rPr>
          <w:rFonts w:ascii="Times New Roman" w:hAnsi="Times New Roman" w:cs="Times New Roman"/>
          <w:noProof/>
          <w:sz w:val="24"/>
          <w:szCs w:val="24"/>
        </w:rPr>
        <w:t xml:space="preserve"> Truncated protein sequences obtained after knockout of </w:t>
      </w:r>
      <w:r w:rsidR="009A5629" w:rsidRPr="005A58A0">
        <w:rPr>
          <w:rFonts w:ascii="Times New Roman" w:hAnsi="Times New Roman" w:cs="Times New Roman"/>
          <w:i/>
          <w:iCs/>
          <w:noProof/>
          <w:sz w:val="24"/>
          <w:szCs w:val="24"/>
        </w:rPr>
        <w:t>Px</w:t>
      </w:r>
      <w:r w:rsidR="005A58A0" w:rsidRPr="005A58A0">
        <w:rPr>
          <w:rFonts w:ascii="Times New Roman" w:hAnsi="Times New Roman" w:cs="Times New Roman"/>
          <w:i/>
          <w:iCs/>
          <w:noProof/>
          <w:sz w:val="24"/>
          <w:szCs w:val="24"/>
        </w:rPr>
        <w:t>O</w:t>
      </w:r>
      <w:r w:rsidR="009A5629" w:rsidRPr="005A58A0">
        <w:rPr>
          <w:rFonts w:ascii="Times New Roman" w:hAnsi="Times New Roman" w:cs="Times New Roman"/>
          <w:i/>
          <w:iCs/>
          <w:noProof/>
          <w:sz w:val="24"/>
          <w:szCs w:val="24"/>
        </w:rPr>
        <w:t>sp</w:t>
      </w:r>
      <w:r w:rsidR="009A5629">
        <w:rPr>
          <w:rFonts w:ascii="Times New Roman" w:hAnsi="Times New Roman" w:cs="Times New Roman"/>
          <w:noProof/>
          <w:sz w:val="24"/>
          <w:szCs w:val="24"/>
        </w:rPr>
        <w:t xml:space="preserve"> gene. A) truncated protein sequence after deletion of 2 bp from the gRNA target site, B) truncated protein sequence after deletion of 23 bp and addition of 1 bp from the gRNA target site; C) truncated protein sequence after deletion of 50 bp from the gRNA target site. The airstricks * represent the prmature stop codon generated after nockout of </w:t>
      </w:r>
      <w:r w:rsidR="009A5629" w:rsidRPr="005A58A0">
        <w:rPr>
          <w:rFonts w:ascii="Times New Roman" w:hAnsi="Times New Roman" w:cs="Times New Roman"/>
          <w:i/>
          <w:iCs/>
          <w:noProof/>
          <w:sz w:val="24"/>
          <w:szCs w:val="24"/>
        </w:rPr>
        <w:t>Px</w:t>
      </w:r>
      <w:r w:rsidR="005A58A0" w:rsidRPr="005A58A0">
        <w:rPr>
          <w:rFonts w:ascii="Times New Roman" w:hAnsi="Times New Roman" w:cs="Times New Roman"/>
          <w:i/>
          <w:iCs/>
          <w:noProof/>
          <w:sz w:val="24"/>
          <w:szCs w:val="24"/>
        </w:rPr>
        <w:t>O</w:t>
      </w:r>
      <w:r w:rsidR="009A5629" w:rsidRPr="005A58A0">
        <w:rPr>
          <w:rFonts w:ascii="Times New Roman" w:hAnsi="Times New Roman" w:cs="Times New Roman"/>
          <w:i/>
          <w:iCs/>
          <w:noProof/>
          <w:sz w:val="24"/>
          <w:szCs w:val="24"/>
        </w:rPr>
        <w:t>sp</w:t>
      </w:r>
      <w:r w:rsidR="009A5629">
        <w:rPr>
          <w:rFonts w:ascii="Times New Roman" w:hAnsi="Times New Roman" w:cs="Times New Roman"/>
          <w:noProof/>
          <w:sz w:val="24"/>
          <w:szCs w:val="24"/>
        </w:rPr>
        <w:t xml:space="preserve"> gene.   </w:t>
      </w:r>
    </w:p>
    <w:p w14:paraId="4A752252" w14:textId="195A02F9" w:rsidR="00F85526" w:rsidRDefault="00F85526" w:rsidP="000A36F3">
      <w:pPr>
        <w:spacing w:line="360"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2D30B76A" w14:textId="77777777" w:rsidR="00304AAC" w:rsidRDefault="00304AAC" w:rsidP="000A36F3">
      <w:pPr>
        <w:spacing w:line="360" w:lineRule="auto"/>
        <w:rPr>
          <w:rFonts w:ascii="Times New Roman" w:hAnsi="Times New Roman" w:cs="Times New Roman"/>
          <w:noProof/>
          <w:sz w:val="24"/>
          <w:szCs w:val="24"/>
        </w:rPr>
      </w:pPr>
    </w:p>
    <w:p w14:paraId="72CEA656" w14:textId="77777777" w:rsidR="00184D5C" w:rsidRPr="000A36F3" w:rsidRDefault="00184D5C" w:rsidP="000A36F3">
      <w:pPr>
        <w:spacing w:line="360" w:lineRule="auto"/>
        <w:rPr>
          <w:rFonts w:ascii="Times New Roman" w:hAnsi="Times New Roman" w:cs="Times New Roman"/>
          <w:noProof/>
          <w:sz w:val="24"/>
          <w:szCs w:val="24"/>
        </w:rPr>
      </w:pPr>
    </w:p>
    <w:p w14:paraId="5BE6032F" w14:textId="521F6E34" w:rsidR="00603E12" w:rsidRDefault="00426A0F">
      <w:r>
        <w:rPr>
          <w:noProof/>
        </w:rPr>
        <w:drawing>
          <wp:inline distT="0" distB="0" distL="0" distR="0" wp14:anchorId="1C631B23" wp14:editId="4AB60392">
            <wp:extent cx="5840784" cy="3964838"/>
            <wp:effectExtent l="0" t="0" r="7620" b="0"/>
            <wp:docPr id="81161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6834" cy="3968945"/>
                    </a:xfrm>
                    <a:prstGeom prst="rect">
                      <a:avLst/>
                    </a:prstGeom>
                    <a:noFill/>
                    <a:ln>
                      <a:noFill/>
                    </a:ln>
                  </pic:spPr>
                </pic:pic>
              </a:graphicData>
            </a:graphic>
          </wp:inline>
        </w:drawing>
      </w:r>
    </w:p>
    <w:p w14:paraId="05BEA2AF" w14:textId="4F7F0927" w:rsidR="003C385D" w:rsidRPr="003C385D" w:rsidRDefault="00390E4D" w:rsidP="005A58A0">
      <w:pPr>
        <w:spacing w:line="360" w:lineRule="auto"/>
        <w:jc w:val="both"/>
        <w:rPr>
          <w:rFonts w:ascii="Times New Roman" w:hAnsi="Times New Roman" w:cs="Times New Roman"/>
          <w:sz w:val="24"/>
          <w:szCs w:val="24"/>
        </w:rPr>
      </w:pPr>
      <w:r w:rsidRPr="003C385D">
        <w:rPr>
          <w:rFonts w:ascii="Times New Roman" w:hAnsi="Times New Roman" w:cs="Times New Roman"/>
          <w:sz w:val="24"/>
          <w:szCs w:val="24"/>
        </w:rPr>
        <w:t>Fig. S</w:t>
      </w:r>
      <w:r w:rsidR="00CD1490">
        <w:rPr>
          <w:rFonts w:ascii="Times New Roman" w:hAnsi="Times New Roman" w:cs="Times New Roman"/>
          <w:sz w:val="24"/>
          <w:szCs w:val="24"/>
        </w:rPr>
        <w:t>6</w:t>
      </w:r>
      <w:r w:rsidR="003C385D" w:rsidRPr="003C385D">
        <w:rPr>
          <w:rFonts w:ascii="Times New Roman" w:hAnsi="Times New Roman" w:cs="Times New Roman"/>
          <w:sz w:val="24"/>
          <w:szCs w:val="24"/>
        </w:rPr>
        <w:t xml:space="preserve"> Comparison of number eggs laid by females and hatchability rate during different crosses of three types of homozygous mutants. (A) </w:t>
      </w:r>
      <w:r w:rsidR="005A58A0" w:rsidRPr="005A58A0">
        <w:rPr>
          <w:rFonts w:ascii="Times New Roman" w:hAnsi="Times New Roman" w:cs="Times New Roman"/>
          <w:sz w:val="24"/>
          <w:szCs w:val="24"/>
        </w:rPr>
        <w:t xml:space="preserve">The number of eggs laid by females was examined in various crosses of the three types of homozygous mutants. A total of 15 replications (n=15) were conducted for each cross. (B) The hatching rate was evaluated in different crosses of the three types of homozygous mutants. The bars in the graph represent the </w:t>
      </w:r>
      <w:proofErr w:type="spellStart"/>
      <w:r w:rsidR="005A58A0" w:rsidRPr="005A58A0">
        <w:rPr>
          <w:rFonts w:ascii="Times New Roman" w:hAnsi="Times New Roman" w:cs="Times New Roman"/>
          <w:sz w:val="24"/>
          <w:szCs w:val="24"/>
        </w:rPr>
        <w:t>Mean±SD</w:t>
      </w:r>
      <w:proofErr w:type="spellEnd"/>
      <w:r w:rsidR="005A58A0" w:rsidRPr="005A58A0">
        <w:rPr>
          <w:rFonts w:ascii="Times New Roman" w:hAnsi="Times New Roman" w:cs="Times New Roman"/>
          <w:sz w:val="24"/>
          <w:szCs w:val="24"/>
        </w:rPr>
        <w:t xml:space="preserve"> of 15 replications. The "ns" indicates a non-significant difference between the target cross and control cross. Three asterisks (***) indicate a highly significant difference with P&lt;0.001 between the target cross and control cross.</w:t>
      </w:r>
    </w:p>
    <w:p w14:paraId="3E7A1393" w14:textId="498D105D" w:rsidR="00C21DFB" w:rsidRDefault="00784124">
      <w:r>
        <w:rPr>
          <w:noProof/>
        </w:rPr>
        <w:lastRenderedPageBreak/>
        <w:drawing>
          <wp:inline distT="0" distB="0" distL="0" distR="0" wp14:anchorId="480DED15" wp14:editId="547C9796">
            <wp:extent cx="4320387" cy="6035040"/>
            <wp:effectExtent l="0" t="0" r="4445" b="3810"/>
            <wp:docPr id="931143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6655" cy="6057764"/>
                    </a:xfrm>
                    <a:prstGeom prst="rect">
                      <a:avLst/>
                    </a:prstGeom>
                    <a:noFill/>
                    <a:ln>
                      <a:noFill/>
                    </a:ln>
                  </pic:spPr>
                </pic:pic>
              </a:graphicData>
            </a:graphic>
          </wp:inline>
        </w:drawing>
      </w:r>
    </w:p>
    <w:p w14:paraId="4654912F" w14:textId="6CD9CD48" w:rsidR="00C21DFB" w:rsidRDefault="00C21DFB" w:rsidP="005A58A0">
      <w:pPr>
        <w:spacing w:line="360" w:lineRule="auto"/>
        <w:jc w:val="both"/>
        <w:rPr>
          <w:rFonts w:ascii="Times New Roman" w:hAnsi="Times New Roman" w:cs="Times New Roman"/>
          <w:sz w:val="24"/>
          <w:szCs w:val="24"/>
        </w:rPr>
      </w:pPr>
      <w:r w:rsidRPr="00A52094">
        <w:rPr>
          <w:rFonts w:ascii="Times New Roman" w:hAnsi="Times New Roman" w:cs="Times New Roman"/>
          <w:sz w:val="24"/>
          <w:szCs w:val="24"/>
        </w:rPr>
        <w:t>Fig</w:t>
      </w:r>
      <w:r w:rsidR="00CD1490">
        <w:rPr>
          <w:rFonts w:ascii="Times New Roman" w:hAnsi="Times New Roman" w:cs="Times New Roman"/>
          <w:sz w:val="24"/>
          <w:szCs w:val="24"/>
        </w:rPr>
        <w:t>.</w:t>
      </w:r>
      <w:r w:rsidRPr="00A52094">
        <w:rPr>
          <w:rFonts w:ascii="Times New Roman" w:hAnsi="Times New Roman" w:cs="Times New Roman"/>
          <w:sz w:val="24"/>
          <w:szCs w:val="24"/>
        </w:rPr>
        <w:t xml:space="preserve"> S</w:t>
      </w:r>
      <w:r w:rsidR="00CD1490">
        <w:rPr>
          <w:rFonts w:ascii="Times New Roman" w:hAnsi="Times New Roman" w:cs="Times New Roman"/>
          <w:sz w:val="24"/>
          <w:szCs w:val="24"/>
        </w:rPr>
        <w:t>7</w:t>
      </w:r>
      <w:r w:rsidR="00A52094" w:rsidRPr="00A52094">
        <w:rPr>
          <w:rFonts w:ascii="Times New Roman" w:hAnsi="Times New Roman" w:cs="Times New Roman"/>
          <w:sz w:val="24"/>
          <w:szCs w:val="24"/>
        </w:rPr>
        <w:t xml:space="preserve"> Comparison of number eggs laid by females and hatchability rate after different crosses between three different types of mutants. A) comparison of number eggs produced by heterozygote and homozygous females from three different types of mutants. A total of 15 replications (n=15) were used for each cross. B) comparison of hatching rate of three different types of mutants.</w:t>
      </w:r>
      <w:r w:rsidR="00A52094">
        <w:rPr>
          <w:rFonts w:ascii="Times New Roman" w:hAnsi="Times New Roman" w:cs="Times New Roman"/>
          <w:sz w:val="24"/>
          <w:szCs w:val="24"/>
        </w:rPr>
        <w:t xml:space="preserve"> </w:t>
      </w:r>
      <w:r w:rsidR="00A52094" w:rsidRPr="003C385D">
        <w:rPr>
          <w:rFonts w:ascii="Times New Roman" w:hAnsi="Times New Roman" w:cs="Times New Roman"/>
          <w:sz w:val="24"/>
          <w:szCs w:val="24"/>
        </w:rPr>
        <w:t xml:space="preserve">The bars represent the </w:t>
      </w:r>
      <w:proofErr w:type="spellStart"/>
      <w:r w:rsidR="00A52094" w:rsidRPr="003C385D">
        <w:rPr>
          <w:rFonts w:ascii="Times New Roman" w:hAnsi="Times New Roman" w:cs="Times New Roman"/>
          <w:sz w:val="24"/>
          <w:szCs w:val="24"/>
        </w:rPr>
        <w:t>Mean±S</w:t>
      </w:r>
      <w:r w:rsidR="00A52094">
        <w:rPr>
          <w:rFonts w:ascii="Times New Roman" w:hAnsi="Times New Roman" w:cs="Times New Roman"/>
          <w:sz w:val="24"/>
          <w:szCs w:val="24"/>
        </w:rPr>
        <w:t>EM</w:t>
      </w:r>
      <w:proofErr w:type="spellEnd"/>
      <w:r w:rsidR="00A52094" w:rsidRPr="003C385D">
        <w:rPr>
          <w:rFonts w:ascii="Times New Roman" w:hAnsi="Times New Roman" w:cs="Times New Roman"/>
          <w:sz w:val="24"/>
          <w:szCs w:val="24"/>
        </w:rPr>
        <w:t xml:space="preserve"> of 15 replications. The ns highlights non-significant difference between</w:t>
      </w:r>
      <w:r w:rsidR="00A52094">
        <w:rPr>
          <w:rFonts w:ascii="Times New Roman" w:hAnsi="Times New Roman" w:cs="Times New Roman"/>
          <w:sz w:val="24"/>
          <w:szCs w:val="24"/>
        </w:rPr>
        <w:t xml:space="preserve"> three different types of mutants.</w:t>
      </w:r>
      <w:r w:rsidR="00A52094" w:rsidRPr="00A52094">
        <w:rPr>
          <w:rFonts w:ascii="Times New Roman" w:hAnsi="Times New Roman" w:cs="Times New Roman"/>
          <w:sz w:val="24"/>
          <w:szCs w:val="24"/>
        </w:rPr>
        <w:t xml:space="preserve">   </w:t>
      </w:r>
    </w:p>
    <w:p w14:paraId="7477B845" w14:textId="6D5FDB13" w:rsidR="00751F1A" w:rsidRDefault="00751F1A" w:rsidP="00A52094">
      <w:pPr>
        <w:spacing w:line="360" w:lineRule="auto"/>
        <w:rPr>
          <w:rFonts w:ascii="Times New Roman" w:hAnsi="Times New Roman" w:cs="Times New Roman"/>
          <w:sz w:val="24"/>
          <w:szCs w:val="24"/>
        </w:rPr>
      </w:pPr>
      <w:r>
        <w:rPr>
          <w:noProof/>
        </w:rPr>
        <w:lastRenderedPageBreak/>
        <w:drawing>
          <wp:inline distT="0" distB="0" distL="0" distR="0" wp14:anchorId="322640F3" wp14:editId="0D4D15FB">
            <wp:extent cx="5486400" cy="3564255"/>
            <wp:effectExtent l="0" t="0" r="0" b="0"/>
            <wp:docPr id="85884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564255"/>
                    </a:xfrm>
                    <a:prstGeom prst="rect">
                      <a:avLst/>
                    </a:prstGeom>
                    <a:noFill/>
                    <a:ln>
                      <a:noFill/>
                    </a:ln>
                  </pic:spPr>
                </pic:pic>
              </a:graphicData>
            </a:graphic>
          </wp:inline>
        </w:drawing>
      </w:r>
    </w:p>
    <w:p w14:paraId="7163F4C2" w14:textId="7D270809" w:rsidR="00751F1A" w:rsidRDefault="00751F1A" w:rsidP="00751F1A">
      <w:pPr>
        <w:spacing w:line="360" w:lineRule="auto"/>
        <w:jc w:val="both"/>
        <w:rPr>
          <w:rFonts w:ascii="Times New Roman" w:hAnsi="Times New Roman" w:cs="Times New Roman"/>
          <w:sz w:val="24"/>
          <w:szCs w:val="24"/>
        </w:rPr>
      </w:pPr>
      <w:r w:rsidRPr="00751F1A">
        <w:rPr>
          <w:rFonts w:ascii="Times New Roman" w:hAnsi="Times New Roman" w:cs="Times New Roman"/>
          <w:sz w:val="24"/>
          <w:szCs w:val="24"/>
        </w:rPr>
        <w:t xml:space="preserve">Fig. S8 </w:t>
      </w:r>
      <w:r w:rsidR="005A58A0" w:rsidRPr="005A58A0">
        <w:rPr>
          <w:rFonts w:ascii="Times New Roman" w:hAnsi="Times New Roman" w:cs="Times New Roman"/>
          <w:sz w:val="24"/>
          <w:szCs w:val="24"/>
        </w:rPr>
        <w:t xml:space="preserve">The bursa copulatrix organ in wild-type (WT) and mutant females was observed under a stereoscope. Images were captured using a 200 </w:t>
      </w:r>
      <w:proofErr w:type="spellStart"/>
      <w:r w:rsidR="005A58A0" w:rsidRPr="005A58A0">
        <w:rPr>
          <w:rFonts w:ascii="Times New Roman" w:hAnsi="Times New Roman" w:cs="Times New Roman"/>
          <w:sz w:val="24"/>
          <w:szCs w:val="24"/>
        </w:rPr>
        <w:t>μm</w:t>
      </w:r>
      <w:proofErr w:type="spellEnd"/>
      <w:r w:rsidR="005A58A0" w:rsidRPr="005A58A0">
        <w:rPr>
          <w:rFonts w:ascii="Times New Roman" w:hAnsi="Times New Roman" w:cs="Times New Roman"/>
          <w:sz w:val="24"/>
          <w:szCs w:val="24"/>
        </w:rPr>
        <w:t xml:space="preserve"> scale bar. The bursa copulatrix organs are indicated by green arrows.</w:t>
      </w:r>
    </w:p>
    <w:p w14:paraId="62543F79" w14:textId="77777777" w:rsidR="00884DD0" w:rsidRDefault="00884DD0" w:rsidP="00751F1A">
      <w:pPr>
        <w:spacing w:line="360" w:lineRule="auto"/>
        <w:jc w:val="both"/>
        <w:rPr>
          <w:rFonts w:ascii="Times New Roman" w:hAnsi="Times New Roman" w:cs="Times New Roman"/>
          <w:sz w:val="24"/>
          <w:szCs w:val="24"/>
        </w:rPr>
      </w:pPr>
    </w:p>
    <w:p w14:paraId="09F2E059" w14:textId="77777777" w:rsidR="00884DD0" w:rsidRDefault="00884DD0" w:rsidP="00884DD0">
      <w:pPr>
        <w:spacing w:line="360" w:lineRule="auto"/>
        <w:rPr>
          <w:rFonts w:ascii="Times New Roman" w:hAnsi="Times New Roman" w:cs="Times New Roman"/>
          <w:sz w:val="24"/>
          <w:szCs w:val="24"/>
        </w:rPr>
      </w:pPr>
      <w:r>
        <w:rPr>
          <w:noProof/>
        </w:rPr>
        <w:lastRenderedPageBreak/>
        <w:drawing>
          <wp:inline distT="0" distB="0" distL="0" distR="0" wp14:anchorId="10B5741D" wp14:editId="1C3444D8">
            <wp:extent cx="5486400" cy="5793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5793740"/>
                    </a:xfrm>
                    <a:prstGeom prst="rect">
                      <a:avLst/>
                    </a:prstGeom>
                    <a:noFill/>
                    <a:ln>
                      <a:noFill/>
                    </a:ln>
                  </pic:spPr>
                </pic:pic>
              </a:graphicData>
            </a:graphic>
          </wp:inline>
        </w:drawing>
      </w:r>
    </w:p>
    <w:p w14:paraId="45956E4E" w14:textId="77777777" w:rsidR="00884DD0" w:rsidRPr="00784124" w:rsidRDefault="00884DD0" w:rsidP="00884DD0">
      <w:pPr>
        <w:spacing w:line="360" w:lineRule="auto"/>
        <w:rPr>
          <w:rFonts w:ascii="Times New Roman" w:hAnsi="Times New Roman" w:cs="Times New Roman"/>
          <w:sz w:val="24"/>
          <w:szCs w:val="24"/>
        </w:rPr>
      </w:pPr>
      <w:r w:rsidRPr="00784124">
        <w:rPr>
          <w:rFonts w:ascii="Times New Roman" w:hAnsi="Times New Roman" w:cs="Times New Roman"/>
          <w:sz w:val="24"/>
          <w:szCs w:val="24"/>
        </w:rPr>
        <w:t>Fig</w:t>
      </w:r>
      <w:r>
        <w:rPr>
          <w:rFonts w:ascii="Times New Roman" w:hAnsi="Times New Roman" w:cs="Times New Roman"/>
          <w:sz w:val="24"/>
          <w:szCs w:val="24"/>
        </w:rPr>
        <w:t>.</w:t>
      </w:r>
      <w:r w:rsidRPr="00784124">
        <w:rPr>
          <w:rFonts w:ascii="Times New Roman" w:hAnsi="Times New Roman" w:cs="Times New Roman"/>
          <w:sz w:val="24"/>
          <w:szCs w:val="24"/>
        </w:rPr>
        <w:t xml:space="preserve"> S</w:t>
      </w:r>
      <w:r>
        <w:rPr>
          <w:rFonts w:ascii="Times New Roman" w:hAnsi="Times New Roman" w:cs="Times New Roman"/>
          <w:sz w:val="24"/>
          <w:szCs w:val="24"/>
        </w:rPr>
        <w:t>9</w:t>
      </w:r>
      <w:r w:rsidRPr="00784124">
        <w:rPr>
          <w:rFonts w:ascii="Times New Roman" w:hAnsi="Times New Roman" w:cs="Times New Roman"/>
          <w:sz w:val="24"/>
          <w:szCs w:val="24"/>
        </w:rPr>
        <w:t xml:space="preserve"> Nuclear staining of fertilized eggs laid by mutant and WT females. The eggs were treated with nuclear staining DAPI within </w:t>
      </w:r>
      <w:r>
        <w:rPr>
          <w:rFonts w:ascii="Times New Roman" w:hAnsi="Times New Roman" w:cs="Times New Roman"/>
          <w:sz w:val="24"/>
          <w:szCs w:val="24"/>
        </w:rPr>
        <w:t>15 minutes</w:t>
      </w:r>
      <w:r w:rsidRPr="00784124">
        <w:rPr>
          <w:rFonts w:ascii="Times New Roman" w:hAnsi="Times New Roman" w:cs="Times New Roman"/>
          <w:sz w:val="24"/>
          <w:szCs w:val="24"/>
        </w:rPr>
        <w:t xml:space="preserve"> of oviposition. The red arrows indicate the sperm nuclei.</w:t>
      </w:r>
    </w:p>
    <w:p w14:paraId="76D2A438" w14:textId="77777777" w:rsidR="00884DD0" w:rsidRPr="00751F1A" w:rsidRDefault="00884DD0" w:rsidP="00751F1A">
      <w:pPr>
        <w:spacing w:line="360" w:lineRule="auto"/>
        <w:jc w:val="both"/>
        <w:rPr>
          <w:rFonts w:ascii="Times New Roman" w:hAnsi="Times New Roman" w:cs="Times New Roman"/>
          <w:sz w:val="24"/>
          <w:szCs w:val="24"/>
        </w:rPr>
      </w:pPr>
    </w:p>
    <w:p w14:paraId="6E325801" w14:textId="38AD44CA" w:rsidR="000E1D8C" w:rsidRDefault="00751F1A" w:rsidP="00A52094">
      <w:pPr>
        <w:spacing w:line="360" w:lineRule="auto"/>
        <w:rPr>
          <w:rFonts w:ascii="Times New Roman" w:hAnsi="Times New Roman" w:cs="Times New Roman"/>
          <w:sz w:val="24"/>
          <w:szCs w:val="24"/>
        </w:rPr>
      </w:pPr>
      <w:r>
        <w:rPr>
          <w:noProof/>
        </w:rPr>
        <w:lastRenderedPageBreak/>
        <w:drawing>
          <wp:inline distT="0" distB="0" distL="0" distR="0" wp14:anchorId="242C32F9" wp14:editId="40D0D917">
            <wp:extent cx="5486400" cy="6847205"/>
            <wp:effectExtent l="0" t="0" r="0" b="0"/>
            <wp:docPr id="669495295" name="Picture 2" descr="A picture containing invertebrate, fish, arthropod,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95295" name="Picture 2" descr="A picture containing invertebrate, fish, arthropod, insec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6847205"/>
                    </a:xfrm>
                    <a:prstGeom prst="rect">
                      <a:avLst/>
                    </a:prstGeom>
                    <a:noFill/>
                    <a:ln>
                      <a:noFill/>
                    </a:ln>
                  </pic:spPr>
                </pic:pic>
              </a:graphicData>
            </a:graphic>
          </wp:inline>
        </w:drawing>
      </w:r>
    </w:p>
    <w:p w14:paraId="563AEF8D" w14:textId="257AD14F" w:rsidR="00751F1A" w:rsidRPr="00751F1A" w:rsidRDefault="00751F1A" w:rsidP="00751F1A">
      <w:pPr>
        <w:spacing w:line="360" w:lineRule="auto"/>
        <w:jc w:val="both"/>
        <w:rPr>
          <w:rFonts w:ascii="Times New Roman" w:hAnsi="Times New Roman" w:cs="Times New Roman"/>
          <w:sz w:val="24"/>
          <w:szCs w:val="24"/>
        </w:rPr>
      </w:pPr>
      <w:r w:rsidRPr="00751F1A">
        <w:rPr>
          <w:rFonts w:ascii="Times New Roman" w:hAnsi="Times New Roman" w:cs="Times New Roman"/>
          <w:sz w:val="24"/>
          <w:szCs w:val="24"/>
        </w:rPr>
        <w:t>Fig</w:t>
      </w:r>
      <w:r w:rsidR="006E544D">
        <w:rPr>
          <w:rFonts w:ascii="Times New Roman" w:hAnsi="Times New Roman" w:cs="Times New Roman"/>
          <w:sz w:val="24"/>
          <w:szCs w:val="24"/>
        </w:rPr>
        <w:t>.</w:t>
      </w:r>
      <w:r w:rsidRPr="00751F1A">
        <w:rPr>
          <w:rFonts w:ascii="Times New Roman" w:hAnsi="Times New Roman" w:cs="Times New Roman"/>
          <w:sz w:val="24"/>
          <w:szCs w:val="24"/>
        </w:rPr>
        <w:t xml:space="preserve"> S</w:t>
      </w:r>
      <w:proofErr w:type="gramStart"/>
      <w:r w:rsidR="00884DD0">
        <w:rPr>
          <w:rFonts w:ascii="Times New Roman" w:hAnsi="Times New Roman" w:cs="Times New Roman"/>
          <w:sz w:val="24"/>
          <w:szCs w:val="24"/>
        </w:rPr>
        <w:t>10</w:t>
      </w:r>
      <w:r w:rsidRPr="00751F1A">
        <w:rPr>
          <w:rFonts w:ascii="Times New Roman" w:hAnsi="Times New Roman" w:cs="Times New Roman"/>
          <w:sz w:val="24"/>
          <w:szCs w:val="24"/>
        </w:rPr>
        <w:t xml:space="preserve">  Mating</w:t>
      </w:r>
      <w:proofErr w:type="gramEnd"/>
      <w:r w:rsidRPr="00751F1A">
        <w:rPr>
          <w:rFonts w:ascii="Times New Roman" w:hAnsi="Times New Roman" w:cs="Times New Roman"/>
          <w:sz w:val="24"/>
          <w:szCs w:val="24"/>
        </w:rPr>
        <w:t xml:space="preserve"> behaviour of mutant adults with different genotypes compared to WT. The mating of mutants and WT adults were observed using the stereoscope. Pictures were taken using a 1mm scale bar.</w:t>
      </w:r>
    </w:p>
    <w:sectPr w:rsidR="00751F1A" w:rsidRPr="00751F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szQ1M7IwMrEwNTFV0lEKTi0uzszPAykwNK8FAErbMoYtAAAA"/>
  </w:docVars>
  <w:rsids>
    <w:rsidRoot w:val="00141CBF"/>
    <w:rsid w:val="000A36F3"/>
    <w:rsid w:val="000C6333"/>
    <w:rsid w:val="000E1D8C"/>
    <w:rsid w:val="000E53F8"/>
    <w:rsid w:val="001371D8"/>
    <w:rsid w:val="00141CBF"/>
    <w:rsid w:val="00143829"/>
    <w:rsid w:val="00152A4A"/>
    <w:rsid w:val="00155A7C"/>
    <w:rsid w:val="00184D5C"/>
    <w:rsid w:val="001D0A94"/>
    <w:rsid w:val="00231948"/>
    <w:rsid w:val="00264AEE"/>
    <w:rsid w:val="002D3C0B"/>
    <w:rsid w:val="00304AAC"/>
    <w:rsid w:val="00364943"/>
    <w:rsid w:val="00367474"/>
    <w:rsid w:val="00390E4D"/>
    <w:rsid w:val="003A7740"/>
    <w:rsid w:val="003C385D"/>
    <w:rsid w:val="004003FF"/>
    <w:rsid w:val="004014EB"/>
    <w:rsid w:val="00424AF7"/>
    <w:rsid w:val="00426A0F"/>
    <w:rsid w:val="00592C73"/>
    <w:rsid w:val="0059775B"/>
    <w:rsid w:val="005A58A0"/>
    <w:rsid w:val="005C2091"/>
    <w:rsid w:val="00603E12"/>
    <w:rsid w:val="006E544D"/>
    <w:rsid w:val="00751F1A"/>
    <w:rsid w:val="00761E1D"/>
    <w:rsid w:val="00784124"/>
    <w:rsid w:val="00856060"/>
    <w:rsid w:val="00884DD0"/>
    <w:rsid w:val="00893503"/>
    <w:rsid w:val="008C5D0F"/>
    <w:rsid w:val="009A5629"/>
    <w:rsid w:val="00A07DA3"/>
    <w:rsid w:val="00A51D63"/>
    <w:rsid w:val="00A52094"/>
    <w:rsid w:val="00A85BD0"/>
    <w:rsid w:val="00B74B97"/>
    <w:rsid w:val="00BA36EC"/>
    <w:rsid w:val="00C21DFB"/>
    <w:rsid w:val="00CD1490"/>
    <w:rsid w:val="00EE6C2E"/>
    <w:rsid w:val="00F02874"/>
    <w:rsid w:val="00F17607"/>
    <w:rsid w:val="00F635A4"/>
    <w:rsid w:val="00F85526"/>
    <w:rsid w:val="00FC1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C6B3"/>
  <w15:chartTrackingRefBased/>
  <w15:docId w15:val="{62DC5499-BCAE-447B-9B71-C0E048D1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4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6055</TotalTime>
  <Pages>11</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Asad</dc:creator>
  <cp:keywords/>
  <dc:description/>
  <cp:lastModifiedBy>Dr. Asad</cp:lastModifiedBy>
  <cp:revision>28</cp:revision>
  <dcterms:created xsi:type="dcterms:W3CDTF">2023-02-09T15:22:00Z</dcterms:created>
  <dcterms:modified xsi:type="dcterms:W3CDTF">2023-06-19T08:01:00Z</dcterms:modified>
</cp:coreProperties>
</file>