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22A69" w14:textId="5CD837AE" w:rsidR="00957BA1" w:rsidRPr="00873D6B" w:rsidRDefault="00D05B7C" w:rsidP="004D6222">
      <w:pPr>
        <w:rPr>
          <w:rFonts w:cstheme="minorHAnsi"/>
          <w:b/>
          <w:bCs/>
          <w:sz w:val="16"/>
          <w:szCs w:val="16"/>
          <w:lang w:val="en-GB"/>
        </w:rPr>
      </w:pPr>
      <w:r>
        <w:rPr>
          <w:rFonts w:cstheme="minorHAnsi"/>
          <w:b/>
          <w:bCs/>
          <w:sz w:val="16"/>
          <w:szCs w:val="16"/>
        </w:rPr>
        <w:t>Supplementary Material</w:t>
      </w:r>
    </w:p>
    <w:p w14:paraId="48B1ECE3" w14:textId="77777777" w:rsidR="00957BA1" w:rsidRDefault="00D67E9E" w:rsidP="00002C5D">
      <w:pPr>
        <w:spacing w:after="0" w:line="240" w:lineRule="auto"/>
        <w:rPr>
          <w:rFonts w:cstheme="minorHAnsi"/>
          <w:sz w:val="16"/>
          <w:szCs w:val="16"/>
          <w:lang w:val="en-GB"/>
        </w:rPr>
      </w:pPr>
      <w:r>
        <w:rPr>
          <w:rFonts w:cstheme="minorHAnsi"/>
          <w:sz w:val="16"/>
          <w:szCs w:val="16"/>
        </w:rPr>
        <w:t>Table A1. Descriptive characteristics of study sample by country (Female; n = 43.377) (a)</w:t>
      </w:r>
    </w:p>
    <w:tbl>
      <w:tblPr>
        <w:tblW w:w="13520" w:type="dxa"/>
        <w:tblCellMar>
          <w:left w:w="70" w:type="dxa"/>
          <w:right w:w="70" w:type="dxa"/>
        </w:tblCellMar>
        <w:tblLook w:val="04A0" w:firstRow="1" w:lastRow="0" w:firstColumn="1" w:lastColumn="0" w:noHBand="0" w:noVBand="1"/>
      </w:tblPr>
      <w:tblGrid>
        <w:gridCol w:w="1200"/>
        <w:gridCol w:w="940"/>
        <w:gridCol w:w="1180"/>
        <w:gridCol w:w="1020"/>
        <w:gridCol w:w="718"/>
        <w:gridCol w:w="700"/>
        <w:gridCol w:w="1180"/>
        <w:gridCol w:w="1180"/>
        <w:gridCol w:w="940"/>
        <w:gridCol w:w="940"/>
        <w:gridCol w:w="1180"/>
        <w:gridCol w:w="1180"/>
        <w:gridCol w:w="1180"/>
      </w:tblGrid>
      <w:tr w:rsidR="00C22465" w14:paraId="29F9992E" w14:textId="77777777" w:rsidTr="00FE42C5">
        <w:trPr>
          <w:trHeight w:val="450"/>
        </w:trPr>
        <w:tc>
          <w:tcPr>
            <w:tcW w:w="1200" w:type="dxa"/>
            <w:tcBorders>
              <w:top w:val="single" w:sz="4" w:space="0" w:color="auto"/>
              <w:left w:val="nil"/>
              <w:bottom w:val="nil"/>
              <w:right w:val="nil"/>
            </w:tcBorders>
            <w:shd w:val="clear" w:color="auto" w:fill="auto"/>
            <w:noWrap/>
            <w:vAlign w:val="center"/>
            <w:hideMark/>
          </w:tcPr>
          <w:p w14:paraId="6CD9AC49" w14:textId="77777777" w:rsidR="00957BA1" w:rsidRPr="00404FC7" w:rsidRDefault="00957BA1" w:rsidP="00F200AF">
            <w:pPr>
              <w:spacing w:after="0" w:line="240" w:lineRule="auto"/>
              <w:rPr>
                <w:rFonts w:eastAsia="Times New Roman" w:cs="Times New Roman"/>
                <w:szCs w:val="24"/>
                <w:lang w:val="en-GB" w:eastAsia="es-ES"/>
              </w:rPr>
            </w:pPr>
          </w:p>
        </w:tc>
        <w:tc>
          <w:tcPr>
            <w:tcW w:w="940" w:type="dxa"/>
            <w:tcBorders>
              <w:top w:val="single" w:sz="4" w:space="0" w:color="auto"/>
              <w:left w:val="nil"/>
              <w:bottom w:val="nil"/>
              <w:right w:val="nil"/>
            </w:tcBorders>
            <w:shd w:val="clear" w:color="auto" w:fill="auto"/>
            <w:noWrap/>
            <w:vAlign w:val="bottom"/>
            <w:hideMark/>
          </w:tcPr>
          <w:p w14:paraId="75B354F7" w14:textId="77777777" w:rsidR="00957BA1" w:rsidRPr="00404FC7" w:rsidRDefault="00957BA1" w:rsidP="00F200AF">
            <w:pPr>
              <w:spacing w:after="0" w:line="240" w:lineRule="auto"/>
              <w:rPr>
                <w:rFonts w:eastAsia="Times New Roman" w:cs="Times New Roman"/>
                <w:sz w:val="20"/>
                <w:szCs w:val="20"/>
                <w:lang w:val="en-GB" w:eastAsia="es-ES"/>
              </w:rPr>
            </w:pPr>
          </w:p>
        </w:tc>
        <w:tc>
          <w:tcPr>
            <w:tcW w:w="1180" w:type="dxa"/>
            <w:tcBorders>
              <w:top w:val="single" w:sz="4" w:space="0" w:color="auto"/>
              <w:left w:val="nil"/>
              <w:bottom w:val="nil"/>
              <w:right w:val="nil"/>
            </w:tcBorders>
            <w:shd w:val="clear" w:color="auto" w:fill="auto"/>
            <w:noWrap/>
            <w:vAlign w:val="bottom"/>
            <w:hideMark/>
          </w:tcPr>
          <w:p w14:paraId="7BCF9006" w14:textId="77777777" w:rsidR="00957BA1" w:rsidRPr="00404FC7" w:rsidRDefault="00957BA1" w:rsidP="00F200AF">
            <w:pPr>
              <w:spacing w:after="0" w:line="240" w:lineRule="auto"/>
              <w:rPr>
                <w:rFonts w:eastAsia="Times New Roman" w:cs="Times New Roman"/>
                <w:sz w:val="20"/>
                <w:szCs w:val="20"/>
                <w:lang w:val="en-GB" w:eastAsia="es-ES"/>
              </w:rPr>
            </w:pPr>
          </w:p>
        </w:tc>
        <w:tc>
          <w:tcPr>
            <w:tcW w:w="1020" w:type="dxa"/>
            <w:tcBorders>
              <w:top w:val="single" w:sz="4" w:space="0" w:color="auto"/>
              <w:left w:val="nil"/>
              <w:bottom w:val="nil"/>
              <w:right w:val="nil"/>
            </w:tcBorders>
            <w:shd w:val="clear" w:color="auto" w:fill="auto"/>
            <w:noWrap/>
            <w:vAlign w:val="center"/>
          </w:tcPr>
          <w:p w14:paraId="64D51F9A" w14:textId="77777777" w:rsidR="00957BA1" w:rsidRPr="00404FC7" w:rsidRDefault="00957BA1" w:rsidP="00F200AF">
            <w:pPr>
              <w:spacing w:after="0" w:line="240" w:lineRule="auto"/>
              <w:jc w:val="center"/>
              <w:rPr>
                <w:rFonts w:eastAsia="Times New Roman" w:cs="Times New Roman"/>
                <w:b/>
                <w:bCs/>
                <w:color w:val="000000"/>
                <w:sz w:val="16"/>
                <w:szCs w:val="16"/>
                <w:lang w:val="en-GB" w:eastAsia="es-ES"/>
              </w:rPr>
            </w:pPr>
          </w:p>
        </w:tc>
        <w:tc>
          <w:tcPr>
            <w:tcW w:w="1400" w:type="dxa"/>
            <w:gridSpan w:val="2"/>
            <w:tcBorders>
              <w:top w:val="single" w:sz="4" w:space="0" w:color="auto"/>
              <w:left w:val="nil"/>
              <w:bottom w:val="single" w:sz="4" w:space="0" w:color="auto"/>
              <w:right w:val="nil"/>
            </w:tcBorders>
            <w:shd w:val="clear" w:color="auto" w:fill="auto"/>
            <w:noWrap/>
            <w:vAlign w:val="center"/>
            <w:hideMark/>
          </w:tcPr>
          <w:p w14:paraId="5F2A46A9"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Comorbidity (%)</w:t>
            </w:r>
          </w:p>
        </w:tc>
        <w:tc>
          <w:tcPr>
            <w:tcW w:w="1180" w:type="dxa"/>
            <w:tcBorders>
              <w:top w:val="single" w:sz="4" w:space="0" w:color="auto"/>
              <w:left w:val="nil"/>
              <w:bottom w:val="nil"/>
              <w:right w:val="nil"/>
            </w:tcBorders>
            <w:shd w:val="clear" w:color="auto" w:fill="auto"/>
            <w:noWrap/>
            <w:vAlign w:val="center"/>
            <w:hideMark/>
          </w:tcPr>
          <w:p w14:paraId="73E5BAED" w14:textId="77777777" w:rsidR="00957BA1" w:rsidRPr="00404FC7" w:rsidRDefault="00957BA1" w:rsidP="00F200AF">
            <w:pPr>
              <w:spacing w:after="0" w:line="240" w:lineRule="auto"/>
              <w:jc w:val="center"/>
              <w:rPr>
                <w:rFonts w:eastAsia="Times New Roman" w:cs="Times New Roman"/>
                <w:b/>
                <w:bCs/>
                <w:color w:val="000000"/>
                <w:sz w:val="16"/>
                <w:szCs w:val="16"/>
                <w:lang w:val="en-GB" w:eastAsia="es-ES"/>
              </w:rPr>
            </w:pPr>
          </w:p>
        </w:tc>
        <w:tc>
          <w:tcPr>
            <w:tcW w:w="1180" w:type="dxa"/>
            <w:tcBorders>
              <w:top w:val="single" w:sz="4" w:space="0" w:color="auto"/>
              <w:left w:val="nil"/>
              <w:bottom w:val="nil"/>
              <w:right w:val="nil"/>
            </w:tcBorders>
            <w:shd w:val="clear" w:color="auto" w:fill="auto"/>
            <w:noWrap/>
            <w:vAlign w:val="center"/>
            <w:hideMark/>
          </w:tcPr>
          <w:p w14:paraId="4F4107C3" w14:textId="77777777" w:rsidR="00957BA1" w:rsidRPr="00404FC7" w:rsidRDefault="00957BA1" w:rsidP="00F200AF">
            <w:pPr>
              <w:spacing w:after="0" w:line="240" w:lineRule="auto"/>
              <w:jc w:val="center"/>
              <w:rPr>
                <w:rFonts w:eastAsia="Times New Roman" w:cs="Times New Roman"/>
                <w:b/>
                <w:bCs/>
                <w:color w:val="000000"/>
                <w:sz w:val="16"/>
                <w:szCs w:val="16"/>
                <w:lang w:val="en-GB" w:eastAsia="es-ES"/>
              </w:rPr>
            </w:pPr>
          </w:p>
        </w:tc>
        <w:tc>
          <w:tcPr>
            <w:tcW w:w="1880" w:type="dxa"/>
            <w:gridSpan w:val="2"/>
            <w:tcBorders>
              <w:top w:val="single" w:sz="4" w:space="0" w:color="auto"/>
              <w:left w:val="nil"/>
              <w:bottom w:val="single" w:sz="4" w:space="0" w:color="auto"/>
              <w:right w:val="nil"/>
            </w:tcBorders>
            <w:shd w:val="clear" w:color="auto" w:fill="auto"/>
            <w:vAlign w:val="center"/>
            <w:hideMark/>
          </w:tcPr>
          <w:p w14:paraId="0CD3B2D0"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Employment status (other situations omitted; %)</w:t>
            </w:r>
          </w:p>
        </w:tc>
        <w:tc>
          <w:tcPr>
            <w:tcW w:w="1180" w:type="dxa"/>
            <w:tcBorders>
              <w:top w:val="single" w:sz="4" w:space="0" w:color="auto"/>
              <w:left w:val="nil"/>
              <w:bottom w:val="nil"/>
              <w:right w:val="nil"/>
            </w:tcBorders>
            <w:shd w:val="clear" w:color="auto" w:fill="auto"/>
            <w:noWrap/>
            <w:vAlign w:val="bottom"/>
            <w:hideMark/>
          </w:tcPr>
          <w:p w14:paraId="307F896A" w14:textId="77777777" w:rsidR="00957BA1" w:rsidRPr="00404FC7" w:rsidRDefault="00957BA1" w:rsidP="00F200AF">
            <w:pPr>
              <w:spacing w:after="0" w:line="240" w:lineRule="auto"/>
              <w:jc w:val="center"/>
              <w:rPr>
                <w:rFonts w:eastAsia="Times New Roman" w:cs="Times New Roman"/>
                <w:b/>
                <w:bCs/>
                <w:color w:val="000000"/>
                <w:sz w:val="16"/>
                <w:szCs w:val="16"/>
                <w:lang w:val="en-GB" w:eastAsia="es-ES"/>
              </w:rPr>
            </w:pP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27C775A9"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Area (suburbs omitted; %)</w:t>
            </w:r>
          </w:p>
        </w:tc>
      </w:tr>
      <w:tr w:rsidR="00C22465" w14:paraId="13B5D8C8" w14:textId="77777777" w:rsidTr="00F200AF">
        <w:trPr>
          <w:trHeight w:val="495"/>
        </w:trPr>
        <w:tc>
          <w:tcPr>
            <w:tcW w:w="1200" w:type="dxa"/>
            <w:tcBorders>
              <w:top w:val="nil"/>
              <w:left w:val="nil"/>
              <w:bottom w:val="nil"/>
              <w:right w:val="nil"/>
            </w:tcBorders>
            <w:shd w:val="clear" w:color="auto" w:fill="auto"/>
            <w:noWrap/>
            <w:vAlign w:val="center"/>
            <w:hideMark/>
          </w:tcPr>
          <w:p w14:paraId="677649CF" w14:textId="77777777" w:rsidR="00957BA1" w:rsidRPr="00404FC7" w:rsidRDefault="00957BA1" w:rsidP="00F200AF">
            <w:pPr>
              <w:spacing w:after="0" w:line="240" w:lineRule="auto"/>
              <w:jc w:val="center"/>
              <w:rPr>
                <w:rFonts w:eastAsia="Times New Roman" w:cs="Times New Roman"/>
                <w:b/>
                <w:bCs/>
                <w:color w:val="000000"/>
                <w:sz w:val="16"/>
                <w:szCs w:val="16"/>
                <w:lang w:val="en-GB" w:eastAsia="es-ES"/>
              </w:rPr>
            </w:pPr>
          </w:p>
        </w:tc>
        <w:tc>
          <w:tcPr>
            <w:tcW w:w="940" w:type="dxa"/>
            <w:tcBorders>
              <w:top w:val="nil"/>
              <w:left w:val="nil"/>
              <w:bottom w:val="single" w:sz="4" w:space="0" w:color="auto"/>
              <w:right w:val="nil"/>
            </w:tcBorders>
            <w:shd w:val="clear" w:color="auto" w:fill="auto"/>
            <w:noWrap/>
            <w:vAlign w:val="center"/>
            <w:hideMark/>
          </w:tcPr>
          <w:p w14:paraId="3FFA6AB5" w14:textId="77777777" w:rsidR="00957BA1" w:rsidRPr="00404FC7" w:rsidRDefault="00D67E9E" w:rsidP="00F200AF">
            <w:pPr>
              <w:spacing w:after="0" w:line="240" w:lineRule="auto"/>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Percentage</w:t>
            </w:r>
          </w:p>
        </w:tc>
        <w:tc>
          <w:tcPr>
            <w:tcW w:w="1180" w:type="dxa"/>
            <w:tcBorders>
              <w:top w:val="nil"/>
              <w:left w:val="nil"/>
              <w:bottom w:val="single" w:sz="4" w:space="0" w:color="auto"/>
              <w:right w:val="nil"/>
            </w:tcBorders>
            <w:shd w:val="clear" w:color="auto" w:fill="auto"/>
            <w:noWrap/>
            <w:vAlign w:val="center"/>
            <w:hideMark/>
          </w:tcPr>
          <w:p w14:paraId="04DC79CC"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Age</w:t>
            </w:r>
          </w:p>
        </w:tc>
        <w:tc>
          <w:tcPr>
            <w:tcW w:w="1020" w:type="dxa"/>
            <w:tcBorders>
              <w:top w:val="nil"/>
              <w:left w:val="nil"/>
              <w:bottom w:val="single" w:sz="4" w:space="0" w:color="auto"/>
              <w:right w:val="nil"/>
            </w:tcBorders>
            <w:shd w:val="clear" w:color="auto" w:fill="auto"/>
            <w:noWrap/>
            <w:vAlign w:val="center"/>
            <w:hideMark/>
          </w:tcPr>
          <w:p w14:paraId="19394AFF"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Married (%)</w:t>
            </w:r>
          </w:p>
        </w:tc>
        <w:tc>
          <w:tcPr>
            <w:tcW w:w="700" w:type="dxa"/>
            <w:tcBorders>
              <w:top w:val="nil"/>
              <w:left w:val="nil"/>
              <w:bottom w:val="single" w:sz="4" w:space="0" w:color="auto"/>
              <w:right w:val="nil"/>
            </w:tcBorders>
            <w:shd w:val="clear" w:color="auto" w:fill="auto"/>
            <w:vAlign w:val="center"/>
            <w:hideMark/>
          </w:tcPr>
          <w:p w14:paraId="45FEE1D7"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Medium</w:t>
            </w:r>
          </w:p>
        </w:tc>
        <w:tc>
          <w:tcPr>
            <w:tcW w:w="700" w:type="dxa"/>
            <w:tcBorders>
              <w:top w:val="nil"/>
              <w:left w:val="nil"/>
              <w:bottom w:val="single" w:sz="4" w:space="0" w:color="auto"/>
              <w:right w:val="nil"/>
            </w:tcBorders>
            <w:shd w:val="clear" w:color="auto" w:fill="auto"/>
            <w:vAlign w:val="center"/>
            <w:hideMark/>
          </w:tcPr>
          <w:p w14:paraId="5E2AE0B3" w14:textId="77777777" w:rsidR="00957BA1" w:rsidRPr="00404FC7" w:rsidRDefault="00D67E9E">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High</w:t>
            </w:r>
          </w:p>
        </w:tc>
        <w:tc>
          <w:tcPr>
            <w:tcW w:w="1180" w:type="dxa"/>
            <w:tcBorders>
              <w:top w:val="single" w:sz="4" w:space="0" w:color="auto"/>
              <w:left w:val="nil"/>
              <w:bottom w:val="single" w:sz="4" w:space="0" w:color="auto"/>
              <w:right w:val="nil"/>
            </w:tcBorders>
            <w:shd w:val="clear" w:color="auto" w:fill="auto"/>
            <w:noWrap/>
            <w:vAlign w:val="center"/>
            <w:hideMark/>
          </w:tcPr>
          <w:p w14:paraId="2DFB2CF0"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Education years</w:t>
            </w:r>
            <w:r w:rsidRPr="00404FC7">
              <w:rPr>
                <w:rFonts w:cs="Times New Roman"/>
                <w:sz w:val="16"/>
                <w:szCs w:val="16"/>
                <w:vertAlign w:val="superscript"/>
              </w:rPr>
              <w:t xml:space="preserve"> a</w:t>
            </w:r>
          </w:p>
        </w:tc>
        <w:tc>
          <w:tcPr>
            <w:tcW w:w="1180" w:type="dxa"/>
            <w:tcBorders>
              <w:top w:val="single" w:sz="4" w:space="0" w:color="auto"/>
              <w:left w:val="nil"/>
              <w:bottom w:val="single" w:sz="4" w:space="0" w:color="auto"/>
              <w:right w:val="nil"/>
            </w:tcBorders>
            <w:shd w:val="clear" w:color="auto" w:fill="auto"/>
            <w:noWrap/>
            <w:vAlign w:val="center"/>
            <w:hideMark/>
          </w:tcPr>
          <w:p w14:paraId="17F7BAF9"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Income</w:t>
            </w:r>
            <w:r w:rsidRPr="00404FC7">
              <w:rPr>
                <w:rFonts w:cs="Times New Roman"/>
                <w:sz w:val="16"/>
                <w:szCs w:val="16"/>
                <w:vertAlign w:val="superscript"/>
              </w:rPr>
              <w:t xml:space="preserve"> a</w:t>
            </w:r>
          </w:p>
        </w:tc>
        <w:tc>
          <w:tcPr>
            <w:tcW w:w="940" w:type="dxa"/>
            <w:tcBorders>
              <w:top w:val="nil"/>
              <w:left w:val="nil"/>
              <w:bottom w:val="single" w:sz="4" w:space="0" w:color="auto"/>
              <w:right w:val="nil"/>
            </w:tcBorders>
            <w:shd w:val="clear" w:color="auto" w:fill="auto"/>
            <w:vAlign w:val="center"/>
            <w:hideMark/>
          </w:tcPr>
          <w:p w14:paraId="15CC9663"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Employed</w:t>
            </w:r>
          </w:p>
        </w:tc>
        <w:tc>
          <w:tcPr>
            <w:tcW w:w="940" w:type="dxa"/>
            <w:tcBorders>
              <w:top w:val="nil"/>
              <w:left w:val="nil"/>
              <w:bottom w:val="single" w:sz="4" w:space="0" w:color="auto"/>
              <w:right w:val="nil"/>
            </w:tcBorders>
            <w:shd w:val="clear" w:color="auto" w:fill="auto"/>
            <w:vAlign w:val="center"/>
            <w:hideMark/>
          </w:tcPr>
          <w:p w14:paraId="64B202B8"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Retired</w:t>
            </w:r>
          </w:p>
        </w:tc>
        <w:tc>
          <w:tcPr>
            <w:tcW w:w="1180" w:type="dxa"/>
            <w:tcBorders>
              <w:top w:val="single" w:sz="4" w:space="0" w:color="auto"/>
              <w:left w:val="nil"/>
              <w:bottom w:val="single" w:sz="4" w:space="0" w:color="auto"/>
              <w:right w:val="nil"/>
            </w:tcBorders>
            <w:shd w:val="clear" w:color="auto" w:fill="auto"/>
            <w:noWrap/>
            <w:vAlign w:val="center"/>
            <w:hideMark/>
          </w:tcPr>
          <w:p w14:paraId="1C1F33DF"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Maxgrip</w:t>
            </w:r>
            <w:r w:rsidRPr="00404FC7">
              <w:rPr>
                <w:rFonts w:cs="Times New Roman"/>
                <w:sz w:val="16"/>
                <w:szCs w:val="16"/>
                <w:vertAlign w:val="superscript"/>
              </w:rPr>
              <w:t xml:space="preserve"> a</w:t>
            </w:r>
          </w:p>
        </w:tc>
        <w:tc>
          <w:tcPr>
            <w:tcW w:w="1180" w:type="dxa"/>
            <w:tcBorders>
              <w:top w:val="nil"/>
              <w:left w:val="nil"/>
              <w:bottom w:val="single" w:sz="4" w:space="0" w:color="auto"/>
              <w:right w:val="nil"/>
            </w:tcBorders>
            <w:shd w:val="clear" w:color="auto" w:fill="auto"/>
            <w:vAlign w:val="center"/>
            <w:hideMark/>
          </w:tcPr>
          <w:p w14:paraId="7415C27B"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Big city or large town</w:t>
            </w:r>
          </w:p>
        </w:tc>
        <w:tc>
          <w:tcPr>
            <w:tcW w:w="1180" w:type="dxa"/>
            <w:tcBorders>
              <w:top w:val="nil"/>
              <w:left w:val="nil"/>
              <w:bottom w:val="single" w:sz="4" w:space="0" w:color="auto"/>
              <w:right w:val="nil"/>
            </w:tcBorders>
            <w:shd w:val="clear" w:color="auto" w:fill="auto"/>
            <w:vAlign w:val="center"/>
            <w:hideMark/>
          </w:tcPr>
          <w:p w14:paraId="01D2EC09" w14:textId="77777777" w:rsidR="00957BA1" w:rsidRPr="00404FC7" w:rsidRDefault="00D67E9E" w:rsidP="00F200AF">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Rural or small town</w:t>
            </w:r>
          </w:p>
        </w:tc>
      </w:tr>
      <w:tr w:rsidR="00C22465" w14:paraId="2471F52E" w14:textId="77777777" w:rsidTr="00002C5D">
        <w:trPr>
          <w:trHeight w:val="125"/>
        </w:trPr>
        <w:tc>
          <w:tcPr>
            <w:tcW w:w="1200" w:type="dxa"/>
            <w:tcBorders>
              <w:top w:val="nil"/>
              <w:left w:val="nil"/>
              <w:bottom w:val="nil"/>
              <w:right w:val="nil"/>
            </w:tcBorders>
            <w:shd w:val="clear" w:color="auto" w:fill="auto"/>
            <w:noWrap/>
            <w:vAlign w:val="center"/>
            <w:hideMark/>
          </w:tcPr>
          <w:p w14:paraId="424A3D63"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Austria</w:t>
            </w:r>
          </w:p>
        </w:tc>
        <w:tc>
          <w:tcPr>
            <w:tcW w:w="940" w:type="dxa"/>
            <w:tcBorders>
              <w:top w:val="nil"/>
              <w:left w:val="nil"/>
              <w:bottom w:val="nil"/>
              <w:right w:val="nil"/>
            </w:tcBorders>
            <w:shd w:val="clear" w:color="auto" w:fill="auto"/>
            <w:noWrap/>
            <w:vAlign w:val="center"/>
            <w:hideMark/>
          </w:tcPr>
          <w:p w14:paraId="3521C97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4.34</w:t>
            </w:r>
          </w:p>
        </w:tc>
        <w:tc>
          <w:tcPr>
            <w:tcW w:w="1180" w:type="dxa"/>
            <w:tcBorders>
              <w:top w:val="nil"/>
              <w:left w:val="nil"/>
              <w:bottom w:val="nil"/>
              <w:right w:val="nil"/>
            </w:tcBorders>
            <w:shd w:val="clear" w:color="auto" w:fill="auto"/>
            <w:noWrap/>
            <w:vAlign w:val="center"/>
            <w:hideMark/>
          </w:tcPr>
          <w:p w14:paraId="6C39E30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70.82 (9.485)</w:t>
            </w:r>
          </w:p>
        </w:tc>
        <w:tc>
          <w:tcPr>
            <w:tcW w:w="1020" w:type="dxa"/>
            <w:tcBorders>
              <w:top w:val="nil"/>
              <w:left w:val="nil"/>
              <w:bottom w:val="nil"/>
              <w:right w:val="nil"/>
            </w:tcBorders>
            <w:shd w:val="clear" w:color="auto" w:fill="auto"/>
            <w:noWrap/>
            <w:vAlign w:val="center"/>
            <w:hideMark/>
          </w:tcPr>
          <w:p w14:paraId="03C7110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52.84</w:t>
            </w:r>
          </w:p>
        </w:tc>
        <w:tc>
          <w:tcPr>
            <w:tcW w:w="700" w:type="dxa"/>
            <w:tcBorders>
              <w:top w:val="nil"/>
              <w:left w:val="nil"/>
              <w:bottom w:val="nil"/>
              <w:right w:val="nil"/>
            </w:tcBorders>
            <w:shd w:val="clear" w:color="auto" w:fill="auto"/>
            <w:noWrap/>
            <w:vAlign w:val="center"/>
            <w:hideMark/>
          </w:tcPr>
          <w:p w14:paraId="06E52E0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48.43</w:t>
            </w:r>
          </w:p>
        </w:tc>
        <w:tc>
          <w:tcPr>
            <w:tcW w:w="700" w:type="dxa"/>
            <w:tcBorders>
              <w:top w:val="nil"/>
              <w:left w:val="nil"/>
              <w:bottom w:val="nil"/>
              <w:right w:val="nil"/>
            </w:tcBorders>
            <w:shd w:val="clear" w:color="auto" w:fill="auto"/>
            <w:noWrap/>
            <w:vAlign w:val="center"/>
            <w:hideMark/>
          </w:tcPr>
          <w:p w14:paraId="2124BA3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32.00</w:t>
            </w:r>
          </w:p>
        </w:tc>
        <w:tc>
          <w:tcPr>
            <w:tcW w:w="1180" w:type="dxa"/>
            <w:tcBorders>
              <w:top w:val="nil"/>
              <w:left w:val="nil"/>
              <w:bottom w:val="nil"/>
              <w:right w:val="nil"/>
            </w:tcBorders>
            <w:shd w:val="clear" w:color="auto" w:fill="auto"/>
            <w:noWrap/>
            <w:vAlign w:val="center"/>
            <w:hideMark/>
          </w:tcPr>
          <w:p w14:paraId="19095FE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2.214 (0.544)</w:t>
            </w:r>
          </w:p>
        </w:tc>
        <w:tc>
          <w:tcPr>
            <w:tcW w:w="1180" w:type="dxa"/>
            <w:tcBorders>
              <w:top w:val="nil"/>
              <w:left w:val="nil"/>
              <w:bottom w:val="nil"/>
              <w:right w:val="nil"/>
            </w:tcBorders>
            <w:shd w:val="clear" w:color="auto" w:fill="auto"/>
            <w:noWrap/>
            <w:vAlign w:val="center"/>
            <w:hideMark/>
          </w:tcPr>
          <w:p w14:paraId="17B0B4B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10.031 (1,517)</w:t>
            </w:r>
          </w:p>
        </w:tc>
        <w:tc>
          <w:tcPr>
            <w:tcW w:w="940" w:type="dxa"/>
            <w:tcBorders>
              <w:top w:val="nil"/>
              <w:left w:val="nil"/>
              <w:bottom w:val="nil"/>
              <w:right w:val="nil"/>
            </w:tcBorders>
            <w:shd w:val="clear" w:color="auto" w:fill="auto"/>
            <w:noWrap/>
            <w:vAlign w:val="center"/>
            <w:hideMark/>
          </w:tcPr>
          <w:p w14:paraId="71110F1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11.22</w:t>
            </w:r>
          </w:p>
        </w:tc>
        <w:tc>
          <w:tcPr>
            <w:tcW w:w="940" w:type="dxa"/>
            <w:tcBorders>
              <w:top w:val="nil"/>
              <w:left w:val="nil"/>
              <w:bottom w:val="nil"/>
              <w:right w:val="nil"/>
            </w:tcBorders>
            <w:shd w:val="clear" w:color="auto" w:fill="auto"/>
            <w:noWrap/>
            <w:vAlign w:val="center"/>
            <w:hideMark/>
          </w:tcPr>
          <w:p w14:paraId="367BE96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73.33</w:t>
            </w:r>
          </w:p>
        </w:tc>
        <w:tc>
          <w:tcPr>
            <w:tcW w:w="1180" w:type="dxa"/>
            <w:tcBorders>
              <w:top w:val="nil"/>
              <w:left w:val="nil"/>
              <w:bottom w:val="nil"/>
              <w:right w:val="nil"/>
            </w:tcBorders>
            <w:shd w:val="clear" w:color="auto" w:fill="auto"/>
            <w:noWrap/>
            <w:vAlign w:val="center"/>
            <w:hideMark/>
          </w:tcPr>
          <w:p w14:paraId="4AB6C3F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2.993 (0.393)</w:t>
            </w:r>
          </w:p>
        </w:tc>
        <w:tc>
          <w:tcPr>
            <w:tcW w:w="1180" w:type="dxa"/>
            <w:tcBorders>
              <w:top w:val="nil"/>
              <w:left w:val="nil"/>
              <w:bottom w:val="nil"/>
              <w:right w:val="nil"/>
            </w:tcBorders>
            <w:shd w:val="clear" w:color="auto" w:fill="auto"/>
            <w:noWrap/>
            <w:vAlign w:val="center"/>
            <w:hideMark/>
          </w:tcPr>
          <w:p w14:paraId="60883AC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33.17</w:t>
            </w:r>
          </w:p>
        </w:tc>
        <w:tc>
          <w:tcPr>
            <w:tcW w:w="1180" w:type="dxa"/>
            <w:tcBorders>
              <w:top w:val="nil"/>
              <w:left w:val="nil"/>
              <w:bottom w:val="nil"/>
              <w:right w:val="nil"/>
            </w:tcBorders>
            <w:shd w:val="clear" w:color="auto" w:fill="auto"/>
            <w:noWrap/>
            <w:vAlign w:val="center"/>
            <w:hideMark/>
          </w:tcPr>
          <w:p w14:paraId="654508D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57.28</w:t>
            </w:r>
          </w:p>
        </w:tc>
      </w:tr>
      <w:tr w:rsidR="00C22465" w14:paraId="66113165" w14:textId="77777777" w:rsidTr="00002C5D">
        <w:trPr>
          <w:trHeight w:val="125"/>
        </w:trPr>
        <w:tc>
          <w:tcPr>
            <w:tcW w:w="1200" w:type="dxa"/>
            <w:tcBorders>
              <w:top w:val="nil"/>
              <w:left w:val="nil"/>
              <w:bottom w:val="nil"/>
              <w:right w:val="nil"/>
            </w:tcBorders>
            <w:shd w:val="clear" w:color="auto" w:fill="auto"/>
            <w:noWrap/>
            <w:vAlign w:val="center"/>
            <w:hideMark/>
          </w:tcPr>
          <w:p w14:paraId="42D7B8F5"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Belgium</w:t>
            </w:r>
          </w:p>
        </w:tc>
        <w:tc>
          <w:tcPr>
            <w:tcW w:w="940" w:type="dxa"/>
            <w:tcBorders>
              <w:top w:val="nil"/>
              <w:left w:val="nil"/>
              <w:bottom w:val="nil"/>
              <w:right w:val="nil"/>
            </w:tcBorders>
            <w:shd w:val="clear" w:color="auto" w:fill="auto"/>
            <w:noWrap/>
            <w:vAlign w:val="center"/>
            <w:hideMark/>
          </w:tcPr>
          <w:p w14:paraId="68DF614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6.19</w:t>
            </w:r>
          </w:p>
        </w:tc>
        <w:tc>
          <w:tcPr>
            <w:tcW w:w="1180" w:type="dxa"/>
            <w:tcBorders>
              <w:top w:val="nil"/>
              <w:left w:val="nil"/>
              <w:bottom w:val="nil"/>
              <w:right w:val="nil"/>
            </w:tcBorders>
            <w:shd w:val="clear" w:color="auto" w:fill="auto"/>
            <w:noWrap/>
            <w:vAlign w:val="center"/>
            <w:hideMark/>
          </w:tcPr>
          <w:p w14:paraId="5CA3A53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68.36 (10.592)</w:t>
            </w:r>
          </w:p>
        </w:tc>
        <w:tc>
          <w:tcPr>
            <w:tcW w:w="1020" w:type="dxa"/>
            <w:tcBorders>
              <w:top w:val="nil"/>
              <w:left w:val="nil"/>
              <w:bottom w:val="nil"/>
              <w:right w:val="nil"/>
            </w:tcBorders>
            <w:shd w:val="clear" w:color="auto" w:fill="auto"/>
            <w:noWrap/>
            <w:vAlign w:val="center"/>
            <w:hideMark/>
          </w:tcPr>
          <w:p w14:paraId="0D058F8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60.31</w:t>
            </w:r>
          </w:p>
        </w:tc>
        <w:tc>
          <w:tcPr>
            <w:tcW w:w="700" w:type="dxa"/>
            <w:tcBorders>
              <w:top w:val="nil"/>
              <w:left w:val="nil"/>
              <w:bottom w:val="nil"/>
              <w:right w:val="nil"/>
            </w:tcBorders>
            <w:shd w:val="clear" w:color="auto" w:fill="auto"/>
            <w:noWrap/>
            <w:vAlign w:val="center"/>
            <w:hideMark/>
          </w:tcPr>
          <w:p w14:paraId="295F635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49.78</w:t>
            </w:r>
          </w:p>
        </w:tc>
        <w:tc>
          <w:tcPr>
            <w:tcW w:w="700" w:type="dxa"/>
            <w:tcBorders>
              <w:top w:val="nil"/>
              <w:left w:val="nil"/>
              <w:bottom w:val="nil"/>
              <w:right w:val="nil"/>
            </w:tcBorders>
            <w:shd w:val="clear" w:color="auto" w:fill="auto"/>
            <w:noWrap/>
            <w:vAlign w:val="center"/>
            <w:hideMark/>
          </w:tcPr>
          <w:p w14:paraId="4B72D6C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34.59</w:t>
            </w:r>
          </w:p>
        </w:tc>
        <w:tc>
          <w:tcPr>
            <w:tcW w:w="1180" w:type="dxa"/>
            <w:tcBorders>
              <w:top w:val="nil"/>
              <w:left w:val="nil"/>
              <w:bottom w:val="nil"/>
              <w:right w:val="nil"/>
            </w:tcBorders>
            <w:shd w:val="clear" w:color="auto" w:fill="auto"/>
            <w:noWrap/>
            <w:vAlign w:val="center"/>
            <w:hideMark/>
          </w:tcPr>
          <w:p w14:paraId="0FA63F6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2.536 (0.348)</w:t>
            </w:r>
          </w:p>
        </w:tc>
        <w:tc>
          <w:tcPr>
            <w:tcW w:w="1180" w:type="dxa"/>
            <w:tcBorders>
              <w:top w:val="nil"/>
              <w:left w:val="nil"/>
              <w:bottom w:val="nil"/>
              <w:right w:val="nil"/>
            </w:tcBorders>
            <w:shd w:val="clear" w:color="auto" w:fill="auto"/>
            <w:noWrap/>
            <w:vAlign w:val="center"/>
            <w:hideMark/>
          </w:tcPr>
          <w:p w14:paraId="77DBF5B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9.968 (1,813)</w:t>
            </w:r>
          </w:p>
        </w:tc>
        <w:tc>
          <w:tcPr>
            <w:tcW w:w="940" w:type="dxa"/>
            <w:tcBorders>
              <w:top w:val="nil"/>
              <w:left w:val="nil"/>
              <w:bottom w:val="nil"/>
              <w:right w:val="nil"/>
            </w:tcBorders>
            <w:shd w:val="clear" w:color="auto" w:fill="auto"/>
            <w:noWrap/>
            <w:vAlign w:val="center"/>
            <w:hideMark/>
          </w:tcPr>
          <w:p w14:paraId="4C6F35E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22.46</w:t>
            </w:r>
          </w:p>
        </w:tc>
        <w:tc>
          <w:tcPr>
            <w:tcW w:w="940" w:type="dxa"/>
            <w:tcBorders>
              <w:top w:val="nil"/>
              <w:left w:val="nil"/>
              <w:bottom w:val="nil"/>
              <w:right w:val="nil"/>
            </w:tcBorders>
            <w:shd w:val="clear" w:color="auto" w:fill="auto"/>
            <w:noWrap/>
            <w:vAlign w:val="center"/>
            <w:hideMark/>
          </w:tcPr>
          <w:p w14:paraId="61734AC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54.40</w:t>
            </w:r>
          </w:p>
        </w:tc>
        <w:tc>
          <w:tcPr>
            <w:tcW w:w="1180" w:type="dxa"/>
            <w:tcBorders>
              <w:top w:val="nil"/>
              <w:left w:val="nil"/>
              <w:bottom w:val="nil"/>
              <w:right w:val="nil"/>
            </w:tcBorders>
            <w:shd w:val="clear" w:color="auto" w:fill="auto"/>
            <w:noWrap/>
            <w:vAlign w:val="center"/>
            <w:hideMark/>
          </w:tcPr>
          <w:p w14:paraId="1F07FA0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3.011 (0.397)</w:t>
            </w:r>
          </w:p>
        </w:tc>
        <w:tc>
          <w:tcPr>
            <w:tcW w:w="1180" w:type="dxa"/>
            <w:tcBorders>
              <w:top w:val="nil"/>
              <w:left w:val="nil"/>
              <w:bottom w:val="nil"/>
              <w:right w:val="nil"/>
            </w:tcBorders>
            <w:shd w:val="clear" w:color="auto" w:fill="auto"/>
            <w:noWrap/>
            <w:vAlign w:val="center"/>
            <w:hideMark/>
          </w:tcPr>
          <w:p w14:paraId="100E9FB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23.39</w:t>
            </w:r>
          </w:p>
        </w:tc>
        <w:tc>
          <w:tcPr>
            <w:tcW w:w="1180" w:type="dxa"/>
            <w:tcBorders>
              <w:top w:val="nil"/>
              <w:left w:val="nil"/>
              <w:bottom w:val="nil"/>
              <w:right w:val="nil"/>
            </w:tcBorders>
            <w:shd w:val="clear" w:color="auto" w:fill="auto"/>
            <w:noWrap/>
            <w:vAlign w:val="center"/>
            <w:hideMark/>
          </w:tcPr>
          <w:p w14:paraId="1C117DB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62.47</w:t>
            </w:r>
          </w:p>
        </w:tc>
      </w:tr>
      <w:tr w:rsidR="00C22465" w14:paraId="4D1C1997" w14:textId="77777777" w:rsidTr="00002C5D">
        <w:trPr>
          <w:trHeight w:val="125"/>
        </w:trPr>
        <w:tc>
          <w:tcPr>
            <w:tcW w:w="1200" w:type="dxa"/>
            <w:tcBorders>
              <w:top w:val="nil"/>
              <w:left w:val="nil"/>
              <w:bottom w:val="nil"/>
              <w:right w:val="nil"/>
            </w:tcBorders>
            <w:shd w:val="clear" w:color="auto" w:fill="auto"/>
            <w:noWrap/>
            <w:vAlign w:val="center"/>
            <w:hideMark/>
          </w:tcPr>
          <w:p w14:paraId="3CA0CDF4"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Bulgaria</w:t>
            </w:r>
          </w:p>
        </w:tc>
        <w:tc>
          <w:tcPr>
            <w:tcW w:w="940" w:type="dxa"/>
            <w:tcBorders>
              <w:top w:val="nil"/>
              <w:left w:val="nil"/>
              <w:bottom w:val="nil"/>
              <w:right w:val="nil"/>
            </w:tcBorders>
            <w:shd w:val="clear" w:color="auto" w:fill="auto"/>
            <w:noWrap/>
            <w:vAlign w:val="center"/>
            <w:hideMark/>
          </w:tcPr>
          <w:p w14:paraId="0009D07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2.58</w:t>
            </w:r>
          </w:p>
        </w:tc>
        <w:tc>
          <w:tcPr>
            <w:tcW w:w="1180" w:type="dxa"/>
            <w:tcBorders>
              <w:top w:val="nil"/>
              <w:left w:val="nil"/>
              <w:bottom w:val="nil"/>
              <w:right w:val="nil"/>
            </w:tcBorders>
            <w:shd w:val="clear" w:color="auto" w:fill="auto"/>
            <w:noWrap/>
            <w:vAlign w:val="center"/>
            <w:hideMark/>
          </w:tcPr>
          <w:p w14:paraId="138E983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67.051 (9.726)</w:t>
            </w:r>
          </w:p>
        </w:tc>
        <w:tc>
          <w:tcPr>
            <w:tcW w:w="1020" w:type="dxa"/>
            <w:tcBorders>
              <w:top w:val="nil"/>
              <w:left w:val="nil"/>
              <w:bottom w:val="nil"/>
              <w:right w:val="nil"/>
            </w:tcBorders>
            <w:shd w:val="clear" w:color="auto" w:fill="auto"/>
            <w:noWrap/>
            <w:vAlign w:val="center"/>
            <w:hideMark/>
          </w:tcPr>
          <w:p w14:paraId="6071E73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58.18</w:t>
            </w:r>
          </w:p>
        </w:tc>
        <w:tc>
          <w:tcPr>
            <w:tcW w:w="700" w:type="dxa"/>
            <w:tcBorders>
              <w:top w:val="nil"/>
              <w:left w:val="nil"/>
              <w:bottom w:val="nil"/>
              <w:right w:val="nil"/>
            </w:tcBorders>
            <w:shd w:val="clear" w:color="auto" w:fill="auto"/>
            <w:noWrap/>
            <w:vAlign w:val="center"/>
            <w:hideMark/>
          </w:tcPr>
          <w:p w14:paraId="0CC03F2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49.60</w:t>
            </w:r>
          </w:p>
        </w:tc>
        <w:tc>
          <w:tcPr>
            <w:tcW w:w="700" w:type="dxa"/>
            <w:tcBorders>
              <w:top w:val="nil"/>
              <w:left w:val="nil"/>
              <w:bottom w:val="nil"/>
              <w:right w:val="nil"/>
            </w:tcBorders>
            <w:shd w:val="clear" w:color="auto" w:fill="auto"/>
            <w:noWrap/>
            <w:vAlign w:val="center"/>
            <w:hideMark/>
          </w:tcPr>
          <w:p w14:paraId="4643B3C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26.36</w:t>
            </w:r>
          </w:p>
        </w:tc>
        <w:tc>
          <w:tcPr>
            <w:tcW w:w="1180" w:type="dxa"/>
            <w:tcBorders>
              <w:top w:val="nil"/>
              <w:left w:val="nil"/>
              <w:bottom w:val="nil"/>
              <w:right w:val="nil"/>
            </w:tcBorders>
            <w:shd w:val="clear" w:color="auto" w:fill="auto"/>
            <w:noWrap/>
            <w:vAlign w:val="center"/>
            <w:hideMark/>
          </w:tcPr>
          <w:p w14:paraId="2E55AA3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2.369 (0.454)</w:t>
            </w:r>
          </w:p>
        </w:tc>
        <w:tc>
          <w:tcPr>
            <w:tcW w:w="1180" w:type="dxa"/>
            <w:tcBorders>
              <w:top w:val="nil"/>
              <w:left w:val="nil"/>
              <w:bottom w:val="nil"/>
              <w:right w:val="nil"/>
            </w:tcBorders>
            <w:shd w:val="clear" w:color="auto" w:fill="auto"/>
            <w:noWrap/>
            <w:vAlign w:val="center"/>
            <w:hideMark/>
          </w:tcPr>
          <w:p w14:paraId="2771068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7.905 (,805)</w:t>
            </w:r>
          </w:p>
        </w:tc>
        <w:tc>
          <w:tcPr>
            <w:tcW w:w="940" w:type="dxa"/>
            <w:tcBorders>
              <w:top w:val="nil"/>
              <w:left w:val="nil"/>
              <w:bottom w:val="nil"/>
              <w:right w:val="nil"/>
            </w:tcBorders>
            <w:shd w:val="clear" w:color="auto" w:fill="auto"/>
            <w:noWrap/>
            <w:vAlign w:val="center"/>
            <w:hideMark/>
          </w:tcPr>
          <w:p w14:paraId="361377F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23.86</w:t>
            </w:r>
          </w:p>
        </w:tc>
        <w:tc>
          <w:tcPr>
            <w:tcW w:w="940" w:type="dxa"/>
            <w:tcBorders>
              <w:top w:val="nil"/>
              <w:left w:val="nil"/>
              <w:bottom w:val="nil"/>
              <w:right w:val="nil"/>
            </w:tcBorders>
            <w:shd w:val="clear" w:color="auto" w:fill="auto"/>
            <w:noWrap/>
            <w:vAlign w:val="center"/>
            <w:hideMark/>
          </w:tcPr>
          <w:p w14:paraId="23EE87F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63.95</w:t>
            </w:r>
          </w:p>
        </w:tc>
        <w:tc>
          <w:tcPr>
            <w:tcW w:w="1180" w:type="dxa"/>
            <w:tcBorders>
              <w:top w:val="nil"/>
              <w:left w:val="nil"/>
              <w:bottom w:val="nil"/>
              <w:right w:val="nil"/>
            </w:tcBorders>
            <w:shd w:val="clear" w:color="auto" w:fill="auto"/>
            <w:noWrap/>
            <w:vAlign w:val="center"/>
            <w:hideMark/>
          </w:tcPr>
          <w:p w14:paraId="10E3CA6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2.859 (0.482)</w:t>
            </w:r>
          </w:p>
        </w:tc>
        <w:tc>
          <w:tcPr>
            <w:tcW w:w="1180" w:type="dxa"/>
            <w:tcBorders>
              <w:top w:val="nil"/>
              <w:left w:val="nil"/>
              <w:bottom w:val="nil"/>
              <w:right w:val="nil"/>
            </w:tcBorders>
            <w:shd w:val="clear" w:color="auto" w:fill="auto"/>
            <w:noWrap/>
            <w:vAlign w:val="center"/>
            <w:hideMark/>
          </w:tcPr>
          <w:p w14:paraId="0DD8B4E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37.48</w:t>
            </w:r>
          </w:p>
        </w:tc>
        <w:tc>
          <w:tcPr>
            <w:tcW w:w="1180" w:type="dxa"/>
            <w:tcBorders>
              <w:top w:val="nil"/>
              <w:left w:val="nil"/>
              <w:bottom w:val="nil"/>
              <w:right w:val="nil"/>
            </w:tcBorders>
            <w:shd w:val="clear" w:color="auto" w:fill="auto"/>
            <w:noWrap/>
            <w:vAlign w:val="center"/>
            <w:hideMark/>
          </w:tcPr>
          <w:p w14:paraId="4DA1A3F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62.15</w:t>
            </w:r>
          </w:p>
        </w:tc>
      </w:tr>
      <w:tr w:rsidR="00C22465" w14:paraId="6FC7BEC9" w14:textId="77777777" w:rsidTr="00002C5D">
        <w:trPr>
          <w:trHeight w:val="125"/>
        </w:trPr>
        <w:tc>
          <w:tcPr>
            <w:tcW w:w="1200" w:type="dxa"/>
            <w:tcBorders>
              <w:top w:val="nil"/>
              <w:left w:val="nil"/>
              <w:bottom w:val="nil"/>
              <w:right w:val="nil"/>
            </w:tcBorders>
            <w:shd w:val="clear" w:color="auto" w:fill="auto"/>
            <w:noWrap/>
            <w:vAlign w:val="center"/>
            <w:hideMark/>
          </w:tcPr>
          <w:p w14:paraId="4A0E8E0C"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Croatia</w:t>
            </w:r>
          </w:p>
        </w:tc>
        <w:tc>
          <w:tcPr>
            <w:tcW w:w="940" w:type="dxa"/>
            <w:tcBorders>
              <w:top w:val="nil"/>
              <w:left w:val="nil"/>
              <w:bottom w:val="nil"/>
              <w:right w:val="nil"/>
            </w:tcBorders>
            <w:shd w:val="clear" w:color="auto" w:fill="auto"/>
            <w:noWrap/>
            <w:vAlign w:val="center"/>
            <w:hideMark/>
          </w:tcPr>
          <w:p w14:paraId="2B6C342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3.04</w:t>
            </w:r>
          </w:p>
        </w:tc>
        <w:tc>
          <w:tcPr>
            <w:tcW w:w="1180" w:type="dxa"/>
            <w:tcBorders>
              <w:top w:val="nil"/>
              <w:left w:val="nil"/>
              <w:bottom w:val="nil"/>
              <w:right w:val="nil"/>
            </w:tcBorders>
            <w:shd w:val="clear" w:color="auto" w:fill="auto"/>
            <w:noWrap/>
            <w:vAlign w:val="center"/>
            <w:hideMark/>
          </w:tcPr>
          <w:p w14:paraId="711AB00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66.462 (9.477)</w:t>
            </w:r>
          </w:p>
        </w:tc>
        <w:tc>
          <w:tcPr>
            <w:tcW w:w="1020" w:type="dxa"/>
            <w:tcBorders>
              <w:top w:val="nil"/>
              <w:left w:val="nil"/>
              <w:bottom w:val="nil"/>
              <w:right w:val="nil"/>
            </w:tcBorders>
            <w:shd w:val="clear" w:color="auto" w:fill="auto"/>
            <w:noWrap/>
            <w:vAlign w:val="center"/>
            <w:hideMark/>
          </w:tcPr>
          <w:p w14:paraId="27E0359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69.29</w:t>
            </w:r>
          </w:p>
        </w:tc>
        <w:tc>
          <w:tcPr>
            <w:tcW w:w="700" w:type="dxa"/>
            <w:tcBorders>
              <w:top w:val="nil"/>
              <w:left w:val="nil"/>
              <w:bottom w:val="nil"/>
              <w:right w:val="nil"/>
            </w:tcBorders>
            <w:shd w:val="clear" w:color="auto" w:fill="auto"/>
            <w:noWrap/>
            <w:vAlign w:val="center"/>
            <w:hideMark/>
          </w:tcPr>
          <w:p w14:paraId="5F75BB0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45.19</w:t>
            </w:r>
          </w:p>
        </w:tc>
        <w:tc>
          <w:tcPr>
            <w:tcW w:w="700" w:type="dxa"/>
            <w:tcBorders>
              <w:top w:val="nil"/>
              <w:left w:val="nil"/>
              <w:bottom w:val="nil"/>
              <w:right w:val="nil"/>
            </w:tcBorders>
            <w:shd w:val="clear" w:color="auto" w:fill="auto"/>
            <w:noWrap/>
            <w:vAlign w:val="center"/>
            <w:hideMark/>
          </w:tcPr>
          <w:p w14:paraId="4295B49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37.38</w:t>
            </w:r>
          </w:p>
        </w:tc>
        <w:tc>
          <w:tcPr>
            <w:tcW w:w="1180" w:type="dxa"/>
            <w:tcBorders>
              <w:top w:val="nil"/>
              <w:left w:val="nil"/>
              <w:bottom w:val="nil"/>
              <w:right w:val="nil"/>
            </w:tcBorders>
            <w:shd w:val="clear" w:color="auto" w:fill="auto"/>
            <w:noWrap/>
            <w:vAlign w:val="center"/>
            <w:hideMark/>
          </w:tcPr>
          <w:p w14:paraId="043E010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2.278 (0.511)</w:t>
            </w:r>
          </w:p>
        </w:tc>
        <w:tc>
          <w:tcPr>
            <w:tcW w:w="1180" w:type="dxa"/>
            <w:tcBorders>
              <w:top w:val="nil"/>
              <w:left w:val="nil"/>
              <w:bottom w:val="nil"/>
              <w:right w:val="nil"/>
            </w:tcBorders>
            <w:shd w:val="clear" w:color="auto" w:fill="auto"/>
            <w:noWrap/>
            <w:vAlign w:val="center"/>
            <w:hideMark/>
          </w:tcPr>
          <w:p w14:paraId="59B9A91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10.364 (1,066)</w:t>
            </w:r>
          </w:p>
        </w:tc>
        <w:tc>
          <w:tcPr>
            <w:tcW w:w="940" w:type="dxa"/>
            <w:tcBorders>
              <w:top w:val="nil"/>
              <w:left w:val="nil"/>
              <w:bottom w:val="nil"/>
              <w:right w:val="nil"/>
            </w:tcBorders>
            <w:shd w:val="clear" w:color="auto" w:fill="auto"/>
            <w:noWrap/>
            <w:vAlign w:val="center"/>
            <w:hideMark/>
          </w:tcPr>
          <w:p w14:paraId="4299428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16.26</w:t>
            </w:r>
          </w:p>
        </w:tc>
        <w:tc>
          <w:tcPr>
            <w:tcW w:w="940" w:type="dxa"/>
            <w:tcBorders>
              <w:top w:val="nil"/>
              <w:left w:val="nil"/>
              <w:bottom w:val="nil"/>
              <w:right w:val="nil"/>
            </w:tcBorders>
            <w:shd w:val="clear" w:color="auto" w:fill="auto"/>
            <w:noWrap/>
            <w:vAlign w:val="center"/>
            <w:hideMark/>
          </w:tcPr>
          <w:p w14:paraId="0C9B21F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57.18</w:t>
            </w:r>
          </w:p>
        </w:tc>
        <w:tc>
          <w:tcPr>
            <w:tcW w:w="1180" w:type="dxa"/>
            <w:tcBorders>
              <w:top w:val="nil"/>
              <w:left w:val="nil"/>
              <w:bottom w:val="nil"/>
              <w:right w:val="nil"/>
            </w:tcBorders>
            <w:shd w:val="clear" w:color="auto" w:fill="auto"/>
            <w:noWrap/>
            <w:vAlign w:val="center"/>
            <w:hideMark/>
          </w:tcPr>
          <w:p w14:paraId="36720B0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3.024 (0.442)</w:t>
            </w:r>
          </w:p>
        </w:tc>
        <w:tc>
          <w:tcPr>
            <w:tcW w:w="1180" w:type="dxa"/>
            <w:tcBorders>
              <w:top w:val="nil"/>
              <w:left w:val="nil"/>
              <w:bottom w:val="nil"/>
              <w:right w:val="nil"/>
            </w:tcBorders>
            <w:shd w:val="clear" w:color="auto" w:fill="auto"/>
            <w:noWrap/>
            <w:vAlign w:val="center"/>
            <w:hideMark/>
          </w:tcPr>
          <w:p w14:paraId="501D8AF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19.10</w:t>
            </w:r>
          </w:p>
        </w:tc>
        <w:tc>
          <w:tcPr>
            <w:tcW w:w="1180" w:type="dxa"/>
            <w:tcBorders>
              <w:top w:val="nil"/>
              <w:left w:val="nil"/>
              <w:bottom w:val="nil"/>
              <w:right w:val="nil"/>
            </w:tcBorders>
            <w:shd w:val="clear" w:color="auto" w:fill="auto"/>
            <w:noWrap/>
            <w:vAlign w:val="center"/>
            <w:hideMark/>
          </w:tcPr>
          <w:p w14:paraId="18682E5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77.11</w:t>
            </w:r>
          </w:p>
        </w:tc>
      </w:tr>
      <w:tr w:rsidR="00C22465" w14:paraId="79E0DADA" w14:textId="77777777" w:rsidTr="00002C5D">
        <w:trPr>
          <w:trHeight w:val="125"/>
        </w:trPr>
        <w:tc>
          <w:tcPr>
            <w:tcW w:w="1200" w:type="dxa"/>
            <w:tcBorders>
              <w:top w:val="nil"/>
              <w:left w:val="nil"/>
              <w:bottom w:val="nil"/>
              <w:right w:val="nil"/>
            </w:tcBorders>
            <w:shd w:val="clear" w:color="auto" w:fill="auto"/>
            <w:noWrap/>
            <w:vAlign w:val="center"/>
            <w:hideMark/>
          </w:tcPr>
          <w:p w14:paraId="5CEF21C6"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Cyprus</w:t>
            </w:r>
          </w:p>
        </w:tc>
        <w:tc>
          <w:tcPr>
            <w:tcW w:w="940" w:type="dxa"/>
            <w:tcBorders>
              <w:top w:val="nil"/>
              <w:left w:val="nil"/>
              <w:bottom w:val="nil"/>
              <w:right w:val="nil"/>
            </w:tcBorders>
            <w:shd w:val="clear" w:color="auto" w:fill="auto"/>
            <w:noWrap/>
            <w:vAlign w:val="center"/>
            <w:hideMark/>
          </w:tcPr>
          <w:p w14:paraId="5CEF936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1.63</w:t>
            </w:r>
          </w:p>
        </w:tc>
        <w:tc>
          <w:tcPr>
            <w:tcW w:w="1180" w:type="dxa"/>
            <w:tcBorders>
              <w:top w:val="nil"/>
              <w:left w:val="nil"/>
              <w:bottom w:val="nil"/>
              <w:right w:val="nil"/>
            </w:tcBorders>
            <w:shd w:val="clear" w:color="auto" w:fill="auto"/>
            <w:noWrap/>
            <w:vAlign w:val="center"/>
            <w:hideMark/>
          </w:tcPr>
          <w:p w14:paraId="6DF6B48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69.401 (10.674)</w:t>
            </w:r>
          </w:p>
        </w:tc>
        <w:tc>
          <w:tcPr>
            <w:tcW w:w="1020" w:type="dxa"/>
            <w:tcBorders>
              <w:top w:val="nil"/>
              <w:left w:val="nil"/>
              <w:bottom w:val="nil"/>
              <w:right w:val="nil"/>
            </w:tcBorders>
            <w:shd w:val="clear" w:color="auto" w:fill="auto"/>
            <w:noWrap/>
            <w:vAlign w:val="center"/>
            <w:hideMark/>
          </w:tcPr>
          <w:p w14:paraId="2C787E4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67.70</w:t>
            </w:r>
          </w:p>
        </w:tc>
        <w:tc>
          <w:tcPr>
            <w:tcW w:w="700" w:type="dxa"/>
            <w:tcBorders>
              <w:top w:val="nil"/>
              <w:left w:val="nil"/>
              <w:bottom w:val="nil"/>
              <w:right w:val="nil"/>
            </w:tcBorders>
            <w:shd w:val="clear" w:color="auto" w:fill="auto"/>
            <w:noWrap/>
            <w:vAlign w:val="center"/>
            <w:hideMark/>
          </w:tcPr>
          <w:p w14:paraId="25913E8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42.60</w:t>
            </w:r>
          </w:p>
        </w:tc>
        <w:tc>
          <w:tcPr>
            <w:tcW w:w="700" w:type="dxa"/>
            <w:tcBorders>
              <w:top w:val="nil"/>
              <w:left w:val="nil"/>
              <w:bottom w:val="nil"/>
              <w:right w:val="nil"/>
            </w:tcBorders>
            <w:shd w:val="clear" w:color="auto" w:fill="auto"/>
            <w:noWrap/>
            <w:vAlign w:val="center"/>
            <w:hideMark/>
          </w:tcPr>
          <w:p w14:paraId="5018F85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39.63</w:t>
            </w:r>
          </w:p>
        </w:tc>
        <w:tc>
          <w:tcPr>
            <w:tcW w:w="1180" w:type="dxa"/>
            <w:tcBorders>
              <w:top w:val="nil"/>
              <w:left w:val="nil"/>
              <w:bottom w:val="nil"/>
              <w:right w:val="nil"/>
            </w:tcBorders>
            <w:shd w:val="clear" w:color="auto" w:fill="auto"/>
            <w:noWrap/>
            <w:vAlign w:val="center"/>
            <w:hideMark/>
          </w:tcPr>
          <w:p w14:paraId="68FB208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2.127 (0.584)</w:t>
            </w:r>
          </w:p>
        </w:tc>
        <w:tc>
          <w:tcPr>
            <w:tcW w:w="1180" w:type="dxa"/>
            <w:tcBorders>
              <w:top w:val="nil"/>
              <w:left w:val="nil"/>
              <w:bottom w:val="nil"/>
              <w:right w:val="nil"/>
            </w:tcBorders>
            <w:shd w:val="clear" w:color="auto" w:fill="auto"/>
            <w:noWrap/>
            <w:vAlign w:val="center"/>
            <w:hideMark/>
          </w:tcPr>
          <w:p w14:paraId="051ACFF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9.753 (1,230)</w:t>
            </w:r>
          </w:p>
        </w:tc>
        <w:tc>
          <w:tcPr>
            <w:tcW w:w="940" w:type="dxa"/>
            <w:tcBorders>
              <w:top w:val="nil"/>
              <w:left w:val="nil"/>
              <w:bottom w:val="nil"/>
              <w:right w:val="nil"/>
            </w:tcBorders>
            <w:shd w:val="clear" w:color="auto" w:fill="auto"/>
            <w:noWrap/>
            <w:vAlign w:val="center"/>
            <w:hideMark/>
          </w:tcPr>
          <w:p w14:paraId="70A97ED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17.87</w:t>
            </w:r>
          </w:p>
        </w:tc>
        <w:tc>
          <w:tcPr>
            <w:tcW w:w="940" w:type="dxa"/>
            <w:tcBorders>
              <w:top w:val="nil"/>
              <w:left w:val="nil"/>
              <w:bottom w:val="nil"/>
              <w:right w:val="nil"/>
            </w:tcBorders>
            <w:shd w:val="clear" w:color="auto" w:fill="auto"/>
            <w:noWrap/>
            <w:vAlign w:val="center"/>
            <w:hideMark/>
          </w:tcPr>
          <w:p w14:paraId="3174C45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63.40</w:t>
            </w:r>
          </w:p>
        </w:tc>
        <w:tc>
          <w:tcPr>
            <w:tcW w:w="1180" w:type="dxa"/>
            <w:tcBorders>
              <w:top w:val="nil"/>
              <w:left w:val="nil"/>
              <w:bottom w:val="nil"/>
              <w:right w:val="nil"/>
            </w:tcBorders>
            <w:shd w:val="clear" w:color="auto" w:fill="auto"/>
            <w:noWrap/>
            <w:vAlign w:val="center"/>
            <w:hideMark/>
          </w:tcPr>
          <w:p w14:paraId="679D38B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2.732 (0.535)</w:t>
            </w:r>
          </w:p>
        </w:tc>
        <w:tc>
          <w:tcPr>
            <w:tcW w:w="1180" w:type="dxa"/>
            <w:tcBorders>
              <w:top w:val="nil"/>
              <w:left w:val="nil"/>
              <w:bottom w:val="nil"/>
              <w:right w:val="nil"/>
            </w:tcBorders>
            <w:shd w:val="clear" w:color="auto" w:fill="auto"/>
            <w:noWrap/>
            <w:vAlign w:val="center"/>
            <w:hideMark/>
          </w:tcPr>
          <w:p w14:paraId="159588A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39.61</w:t>
            </w:r>
          </w:p>
        </w:tc>
        <w:tc>
          <w:tcPr>
            <w:tcW w:w="1180" w:type="dxa"/>
            <w:tcBorders>
              <w:top w:val="nil"/>
              <w:left w:val="nil"/>
              <w:bottom w:val="nil"/>
              <w:right w:val="nil"/>
            </w:tcBorders>
            <w:shd w:val="clear" w:color="auto" w:fill="auto"/>
            <w:noWrap/>
            <w:vAlign w:val="center"/>
            <w:hideMark/>
          </w:tcPr>
          <w:p w14:paraId="24A8C6D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39.61</w:t>
            </w:r>
          </w:p>
        </w:tc>
      </w:tr>
      <w:tr w:rsidR="00C22465" w14:paraId="5CFBD1B1" w14:textId="77777777" w:rsidTr="00002C5D">
        <w:trPr>
          <w:trHeight w:val="125"/>
        </w:trPr>
        <w:tc>
          <w:tcPr>
            <w:tcW w:w="1200" w:type="dxa"/>
            <w:tcBorders>
              <w:top w:val="nil"/>
              <w:left w:val="nil"/>
              <w:bottom w:val="nil"/>
              <w:right w:val="nil"/>
            </w:tcBorders>
            <w:shd w:val="clear" w:color="auto" w:fill="auto"/>
            <w:noWrap/>
            <w:vAlign w:val="center"/>
            <w:hideMark/>
          </w:tcPr>
          <w:p w14:paraId="4238D89A"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Czech Republic</w:t>
            </w:r>
          </w:p>
        </w:tc>
        <w:tc>
          <w:tcPr>
            <w:tcW w:w="940" w:type="dxa"/>
            <w:tcBorders>
              <w:top w:val="nil"/>
              <w:left w:val="nil"/>
              <w:bottom w:val="nil"/>
              <w:right w:val="nil"/>
            </w:tcBorders>
            <w:shd w:val="clear" w:color="auto" w:fill="auto"/>
            <w:noWrap/>
            <w:vAlign w:val="center"/>
            <w:hideMark/>
          </w:tcPr>
          <w:p w14:paraId="19DA6C1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5.79</w:t>
            </w:r>
          </w:p>
        </w:tc>
        <w:tc>
          <w:tcPr>
            <w:tcW w:w="1180" w:type="dxa"/>
            <w:tcBorders>
              <w:top w:val="nil"/>
              <w:left w:val="nil"/>
              <w:bottom w:val="nil"/>
              <w:right w:val="nil"/>
            </w:tcBorders>
            <w:shd w:val="clear" w:color="auto" w:fill="auto"/>
            <w:noWrap/>
            <w:vAlign w:val="center"/>
            <w:hideMark/>
          </w:tcPr>
          <w:p w14:paraId="6B7116D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70.111 (8.686)</w:t>
            </w:r>
          </w:p>
        </w:tc>
        <w:tc>
          <w:tcPr>
            <w:tcW w:w="1020" w:type="dxa"/>
            <w:tcBorders>
              <w:top w:val="nil"/>
              <w:left w:val="nil"/>
              <w:bottom w:val="nil"/>
              <w:right w:val="nil"/>
            </w:tcBorders>
            <w:shd w:val="clear" w:color="auto" w:fill="auto"/>
            <w:noWrap/>
            <w:vAlign w:val="center"/>
            <w:hideMark/>
          </w:tcPr>
          <w:p w14:paraId="6C859B8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53.58</w:t>
            </w:r>
          </w:p>
        </w:tc>
        <w:tc>
          <w:tcPr>
            <w:tcW w:w="700" w:type="dxa"/>
            <w:tcBorders>
              <w:top w:val="nil"/>
              <w:left w:val="nil"/>
              <w:bottom w:val="nil"/>
              <w:right w:val="nil"/>
            </w:tcBorders>
            <w:shd w:val="clear" w:color="auto" w:fill="auto"/>
            <w:noWrap/>
            <w:vAlign w:val="center"/>
            <w:hideMark/>
          </w:tcPr>
          <w:p w14:paraId="5CAB91A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45.26</w:t>
            </w:r>
          </w:p>
        </w:tc>
        <w:tc>
          <w:tcPr>
            <w:tcW w:w="700" w:type="dxa"/>
            <w:tcBorders>
              <w:top w:val="nil"/>
              <w:left w:val="nil"/>
              <w:bottom w:val="nil"/>
              <w:right w:val="nil"/>
            </w:tcBorders>
            <w:shd w:val="clear" w:color="auto" w:fill="auto"/>
            <w:noWrap/>
            <w:vAlign w:val="center"/>
            <w:hideMark/>
          </w:tcPr>
          <w:p w14:paraId="3CFED1B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41.40</w:t>
            </w:r>
          </w:p>
        </w:tc>
        <w:tc>
          <w:tcPr>
            <w:tcW w:w="1180" w:type="dxa"/>
            <w:tcBorders>
              <w:top w:val="nil"/>
              <w:left w:val="nil"/>
              <w:bottom w:val="nil"/>
              <w:right w:val="nil"/>
            </w:tcBorders>
            <w:shd w:val="clear" w:color="auto" w:fill="auto"/>
            <w:noWrap/>
            <w:vAlign w:val="center"/>
            <w:hideMark/>
          </w:tcPr>
          <w:p w14:paraId="16C109F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2.523 (0.270)</w:t>
            </w:r>
          </w:p>
        </w:tc>
        <w:tc>
          <w:tcPr>
            <w:tcW w:w="1180" w:type="dxa"/>
            <w:tcBorders>
              <w:top w:val="nil"/>
              <w:left w:val="nil"/>
              <w:bottom w:val="nil"/>
              <w:right w:val="nil"/>
            </w:tcBorders>
            <w:shd w:val="clear" w:color="auto" w:fill="auto"/>
            <w:noWrap/>
            <w:vAlign w:val="center"/>
            <w:hideMark/>
          </w:tcPr>
          <w:p w14:paraId="06A90FF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11.661 (1,561)</w:t>
            </w:r>
          </w:p>
        </w:tc>
        <w:tc>
          <w:tcPr>
            <w:tcW w:w="940" w:type="dxa"/>
            <w:tcBorders>
              <w:top w:val="nil"/>
              <w:left w:val="nil"/>
              <w:bottom w:val="nil"/>
              <w:right w:val="nil"/>
            </w:tcBorders>
            <w:shd w:val="clear" w:color="auto" w:fill="auto"/>
            <w:noWrap/>
            <w:vAlign w:val="center"/>
            <w:hideMark/>
          </w:tcPr>
          <w:p w14:paraId="1ED5730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11.66</w:t>
            </w:r>
          </w:p>
        </w:tc>
        <w:tc>
          <w:tcPr>
            <w:tcW w:w="940" w:type="dxa"/>
            <w:tcBorders>
              <w:top w:val="nil"/>
              <w:left w:val="nil"/>
              <w:bottom w:val="nil"/>
              <w:right w:val="nil"/>
            </w:tcBorders>
            <w:shd w:val="clear" w:color="auto" w:fill="auto"/>
            <w:noWrap/>
            <w:vAlign w:val="center"/>
            <w:hideMark/>
          </w:tcPr>
          <w:p w14:paraId="7DA9E12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86.04</w:t>
            </w:r>
          </w:p>
        </w:tc>
        <w:tc>
          <w:tcPr>
            <w:tcW w:w="1180" w:type="dxa"/>
            <w:tcBorders>
              <w:top w:val="nil"/>
              <w:left w:val="nil"/>
              <w:bottom w:val="nil"/>
              <w:right w:val="nil"/>
            </w:tcBorders>
            <w:shd w:val="clear" w:color="auto" w:fill="auto"/>
            <w:noWrap/>
            <w:vAlign w:val="center"/>
            <w:hideMark/>
          </w:tcPr>
          <w:p w14:paraId="792E7AD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3.038 (0.377)</w:t>
            </w:r>
          </w:p>
        </w:tc>
        <w:tc>
          <w:tcPr>
            <w:tcW w:w="1180" w:type="dxa"/>
            <w:tcBorders>
              <w:top w:val="nil"/>
              <w:left w:val="nil"/>
              <w:bottom w:val="nil"/>
              <w:right w:val="nil"/>
            </w:tcBorders>
            <w:shd w:val="clear" w:color="auto" w:fill="auto"/>
            <w:noWrap/>
            <w:vAlign w:val="center"/>
            <w:hideMark/>
          </w:tcPr>
          <w:p w14:paraId="072A76E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37.51</w:t>
            </w:r>
          </w:p>
        </w:tc>
        <w:tc>
          <w:tcPr>
            <w:tcW w:w="1180" w:type="dxa"/>
            <w:tcBorders>
              <w:top w:val="nil"/>
              <w:left w:val="nil"/>
              <w:bottom w:val="nil"/>
              <w:right w:val="nil"/>
            </w:tcBorders>
            <w:shd w:val="clear" w:color="auto" w:fill="auto"/>
            <w:noWrap/>
            <w:vAlign w:val="center"/>
            <w:hideMark/>
          </w:tcPr>
          <w:p w14:paraId="031F25D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53.17</w:t>
            </w:r>
          </w:p>
        </w:tc>
      </w:tr>
      <w:tr w:rsidR="00C22465" w14:paraId="5940EF26" w14:textId="77777777" w:rsidTr="00002C5D">
        <w:trPr>
          <w:trHeight w:val="125"/>
        </w:trPr>
        <w:tc>
          <w:tcPr>
            <w:tcW w:w="1200" w:type="dxa"/>
            <w:tcBorders>
              <w:top w:val="nil"/>
              <w:left w:val="nil"/>
              <w:bottom w:val="nil"/>
              <w:right w:val="nil"/>
            </w:tcBorders>
            <w:shd w:val="clear" w:color="auto" w:fill="auto"/>
            <w:noWrap/>
            <w:vAlign w:val="center"/>
            <w:hideMark/>
          </w:tcPr>
          <w:p w14:paraId="43A867AB"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Denmark</w:t>
            </w:r>
          </w:p>
        </w:tc>
        <w:tc>
          <w:tcPr>
            <w:tcW w:w="940" w:type="dxa"/>
            <w:tcBorders>
              <w:top w:val="nil"/>
              <w:left w:val="nil"/>
              <w:bottom w:val="nil"/>
              <w:right w:val="nil"/>
            </w:tcBorders>
            <w:shd w:val="clear" w:color="auto" w:fill="auto"/>
            <w:noWrap/>
            <w:vAlign w:val="center"/>
            <w:hideMark/>
          </w:tcPr>
          <w:p w14:paraId="2E9DD8F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4.01</w:t>
            </w:r>
          </w:p>
        </w:tc>
        <w:tc>
          <w:tcPr>
            <w:tcW w:w="1180" w:type="dxa"/>
            <w:tcBorders>
              <w:top w:val="nil"/>
              <w:left w:val="nil"/>
              <w:bottom w:val="nil"/>
              <w:right w:val="nil"/>
            </w:tcBorders>
            <w:shd w:val="clear" w:color="auto" w:fill="auto"/>
            <w:noWrap/>
            <w:vAlign w:val="center"/>
            <w:hideMark/>
          </w:tcPr>
          <w:p w14:paraId="789997B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67.167 (10.054)</w:t>
            </w:r>
          </w:p>
        </w:tc>
        <w:tc>
          <w:tcPr>
            <w:tcW w:w="1020" w:type="dxa"/>
            <w:tcBorders>
              <w:top w:val="nil"/>
              <w:left w:val="nil"/>
              <w:bottom w:val="nil"/>
              <w:right w:val="nil"/>
            </w:tcBorders>
            <w:shd w:val="clear" w:color="auto" w:fill="auto"/>
            <w:noWrap/>
            <w:vAlign w:val="center"/>
            <w:hideMark/>
          </w:tcPr>
          <w:p w14:paraId="375EC18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65.13</w:t>
            </w:r>
          </w:p>
        </w:tc>
        <w:tc>
          <w:tcPr>
            <w:tcW w:w="700" w:type="dxa"/>
            <w:tcBorders>
              <w:top w:val="nil"/>
              <w:left w:val="nil"/>
              <w:bottom w:val="nil"/>
              <w:right w:val="nil"/>
            </w:tcBorders>
            <w:shd w:val="clear" w:color="auto" w:fill="auto"/>
            <w:noWrap/>
            <w:vAlign w:val="center"/>
            <w:hideMark/>
          </w:tcPr>
          <w:p w14:paraId="4932C40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50.55</w:t>
            </w:r>
          </w:p>
        </w:tc>
        <w:tc>
          <w:tcPr>
            <w:tcW w:w="700" w:type="dxa"/>
            <w:tcBorders>
              <w:top w:val="nil"/>
              <w:left w:val="nil"/>
              <w:bottom w:val="nil"/>
              <w:right w:val="nil"/>
            </w:tcBorders>
            <w:shd w:val="clear" w:color="auto" w:fill="auto"/>
            <w:noWrap/>
            <w:vAlign w:val="center"/>
            <w:hideMark/>
          </w:tcPr>
          <w:p w14:paraId="3B977A5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23.38</w:t>
            </w:r>
          </w:p>
        </w:tc>
        <w:tc>
          <w:tcPr>
            <w:tcW w:w="1180" w:type="dxa"/>
            <w:tcBorders>
              <w:top w:val="nil"/>
              <w:left w:val="nil"/>
              <w:bottom w:val="nil"/>
              <w:right w:val="nil"/>
            </w:tcBorders>
            <w:shd w:val="clear" w:color="auto" w:fill="auto"/>
            <w:noWrap/>
            <w:vAlign w:val="center"/>
            <w:hideMark/>
          </w:tcPr>
          <w:p w14:paraId="3D3E2D9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2.628 (0.296)</w:t>
            </w:r>
          </w:p>
        </w:tc>
        <w:tc>
          <w:tcPr>
            <w:tcW w:w="1180" w:type="dxa"/>
            <w:tcBorders>
              <w:top w:val="nil"/>
              <w:left w:val="nil"/>
              <w:bottom w:val="nil"/>
              <w:right w:val="nil"/>
            </w:tcBorders>
            <w:shd w:val="clear" w:color="auto" w:fill="auto"/>
            <w:noWrap/>
            <w:vAlign w:val="center"/>
            <w:hideMark/>
          </w:tcPr>
          <w:p w14:paraId="15687BC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12.757 (1,763)</w:t>
            </w:r>
          </w:p>
        </w:tc>
        <w:tc>
          <w:tcPr>
            <w:tcW w:w="940" w:type="dxa"/>
            <w:tcBorders>
              <w:top w:val="nil"/>
              <w:left w:val="nil"/>
              <w:bottom w:val="nil"/>
              <w:right w:val="nil"/>
            </w:tcBorders>
            <w:shd w:val="clear" w:color="auto" w:fill="auto"/>
            <w:noWrap/>
            <w:vAlign w:val="center"/>
            <w:hideMark/>
          </w:tcPr>
          <w:p w14:paraId="6460A34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36.45</w:t>
            </w:r>
          </w:p>
        </w:tc>
        <w:tc>
          <w:tcPr>
            <w:tcW w:w="940" w:type="dxa"/>
            <w:tcBorders>
              <w:top w:val="nil"/>
              <w:left w:val="nil"/>
              <w:bottom w:val="nil"/>
              <w:right w:val="nil"/>
            </w:tcBorders>
            <w:shd w:val="clear" w:color="auto" w:fill="auto"/>
            <w:noWrap/>
            <w:vAlign w:val="center"/>
            <w:hideMark/>
          </w:tcPr>
          <w:p w14:paraId="6A63F66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55.61</w:t>
            </w:r>
          </w:p>
        </w:tc>
        <w:tc>
          <w:tcPr>
            <w:tcW w:w="1180" w:type="dxa"/>
            <w:tcBorders>
              <w:top w:val="nil"/>
              <w:left w:val="nil"/>
              <w:bottom w:val="nil"/>
              <w:right w:val="nil"/>
            </w:tcBorders>
            <w:shd w:val="clear" w:color="auto" w:fill="auto"/>
            <w:noWrap/>
            <w:vAlign w:val="center"/>
            <w:hideMark/>
          </w:tcPr>
          <w:p w14:paraId="17F024E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3.116 (0.337)</w:t>
            </w:r>
          </w:p>
        </w:tc>
        <w:tc>
          <w:tcPr>
            <w:tcW w:w="1180" w:type="dxa"/>
            <w:tcBorders>
              <w:top w:val="nil"/>
              <w:left w:val="nil"/>
              <w:bottom w:val="nil"/>
              <w:right w:val="nil"/>
            </w:tcBorders>
            <w:shd w:val="clear" w:color="auto" w:fill="auto"/>
            <w:noWrap/>
            <w:vAlign w:val="center"/>
            <w:hideMark/>
          </w:tcPr>
          <w:p w14:paraId="72C3C1A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34.55</w:t>
            </w:r>
          </w:p>
        </w:tc>
        <w:tc>
          <w:tcPr>
            <w:tcW w:w="1180" w:type="dxa"/>
            <w:tcBorders>
              <w:top w:val="nil"/>
              <w:left w:val="nil"/>
              <w:bottom w:val="nil"/>
              <w:right w:val="nil"/>
            </w:tcBorders>
            <w:shd w:val="clear" w:color="auto" w:fill="auto"/>
            <w:noWrap/>
            <w:vAlign w:val="center"/>
            <w:hideMark/>
          </w:tcPr>
          <w:p w14:paraId="5AE9DFF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48.90</w:t>
            </w:r>
          </w:p>
        </w:tc>
      </w:tr>
      <w:tr w:rsidR="00C22465" w14:paraId="0520F7E6" w14:textId="77777777" w:rsidTr="00002C5D">
        <w:trPr>
          <w:trHeight w:val="125"/>
        </w:trPr>
        <w:tc>
          <w:tcPr>
            <w:tcW w:w="1200" w:type="dxa"/>
            <w:tcBorders>
              <w:top w:val="nil"/>
              <w:left w:val="nil"/>
              <w:bottom w:val="nil"/>
              <w:right w:val="nil"/>
            </w:tcBorders>
            <w:shd w:val="clear" w:color="auto" w:fill="auto"/>
            <w:noWrap/>
            <w:vAlign w:val="center"/>
            <w:hideMark/>
          </w:tcPr>
          <w:p w14:paraId="2B237367"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Estonia</w:t>
            </w:r>
          </w:p>
        </w:tc>
        <w:tc>
          <w:tcPr>
            <w:tcW w:w="940" w:type="dxa"/>
            <w:tcBorders>
              <w:top w:val="nil"/>
              <w:left w:val="nil"/>
              <w:bottom w:val="nil"/>
              <w:right w:val="nil"/>
            </w:tcBorders>
            <w:shd w:val="clear" w:color="auto" w:fill="auto"/>
            <w:noWrap/>
            <w:vAlign w:val="center"/>
            <w:hideMark/>
          </w:tcPr>
          <w:p w14:paraId="0A0EEDC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7.15</w:t>
            </w:r>
          </w:p>
        </w:tc>
        <w:tc>
          <w:tcPr>
            <w:tcW w:w="1180" w:type="dxa"/>
            <w:tcBorders>
              <w:top w:val="nil"/>
              <w:left w:val="nil"/>
              <w:bottom w:val="nil"/>
              <w:right w:val="nil"/>
            </w:tcBorders>
            <w:shd w:val="clear" w:color="auto" w:fill="auto"/>
            <w:noWrap/>
            <w:vAlign w:val="center"/>
            <w:hideMark/>
          </w:tcPr>
          <w:p w14:paraId="79C5412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70.378 (10.326)</w:t>
            </w:r>
          </w:p>
        </w:tc>
        <w:tc>
          <w:tcPr>
            <w:tcW w:w="1020" w:type="dxa"/>
            <w:tcBorders>
              <w:top w:val="nil"/>
              <w:left w:val="nil"/>
              <w:bottom w:val="nil"/>
              <w:right w:val="nil"/>
            </w:tcBorders>
            <w:shd w:val="clear" w:color="auto" w:fill="auto"/>
            <w:noWrap/>
            <w:vAlign w:val="center"/>
            <w:hideMark/>
          </w:tcPr>
          <w:p w14:paraId="1F60C4F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48.47</w:t>
            </w:r>
          </w:p>
        </w:tc>
        <w:tc>
          <w:tcPr>
            <w:tcW w:w="700" w:type="dxa"/>
            <w:tcBorders>
              <w:top w:val="nil"/>
              <w:left w:val="nil"/>
              <w:bottom w:val="nil"/>
              <w:right w:val="nil"/>
            </w:tcBorders>
            <w:shd w:val="clear" w:color="auto" w:fill="auto"/>
            <w:noWrap/>
            <w:vAlign w:val="center"/>
            <w:hideMark/>
          </w:tcPr>
          <w:p w14:paraId="5E71FFB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49.24</w:t>
            </w:r>
          </w:p>
        </w:tc>
        <w:tc>
          <w:tcPr>
            <w:tcW w:w="700" w:type="dxa"/>
            <w:tcBorders>
              <w:top w:val="nil"/>
              <w:left w:val="nil"/>
              <w:bottom w:val="nil"/>
              <w:right w:val="nil"/>
            </w:tcBorders>
            <w:shd w:val="clear" w:color="auto" w:fill="auto"/>
            <w:noWrap/>
            <w:vAlign w:val="center"/>
            <w:hideMark/>
          </w:tcPr>
          <w:p w14:paraId="566B04B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34.03</w:t>
            </w:r>
          </w:p>
        </w:tc>
        <w:tc>
          <w:tcPr>
            <w:tcW w:w="1180" w:type="dxa"/>
            <w:tcBorders>
              <w:top w:val="nil"/>
              <w:left w:val="nil"/>
              <w:bottom w:val="nil"/>
              <w:right w:val="nil"/>
            </w:tcBorders>
            <w:shd w:val="clear" w:color="auto" w:fill="auto"/>
            <w:noWrap/>
            <w:vAlign w:val="center"/>
            <w:hideMark/>
          </w:tcPr>
          <w:p w14:paraId="62A0AB0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2.51 (0.314)</w:t>
            </w:r>
          </w:p>
        </w:tc>
        <w:tc>
          <w:tcPr>
            <w:tcW w:w="1180" w:type="dxa"/>
            <w:tcBorders>
              <w:top w:val="nil"/>
              <w:left w:val="nil"/>
              <w:bottom w:val="nil"/>
              <w:right w:val="nil"/>
            </w:tcBorders>
            <w:shd w:val="clear" w:color="auto" w:fill="auto"/>
            <w:noWrap/>
            <w:vAlign w:val="center"/>
            <w:hideMark/>
          </w:tcPr>
          <w:p w14:paraId="48CE47D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8.576 (1,184)</w:t>
            </w:r>
          </w:p>
        </w:tc>
        <w:tc>
          <w:tcPr>
            <w:tcW w:w="940" w:type="dxa"/>
            <w:tcBorders>
              <w:top w:val="nil"/>
              <w:left w:val="nil"/>
              <w:bottom w:val="nil"/>
              <w:right w:val="nil"/>
            </w:tcBorders>
            <w:shd w:val="clear" w:color="auto" w:fill="auto"/>
            <w:noWrap/>
            <w:vAlign w:val="center"/>
            <w:hideMark/>
          </w:tcPr>
          <w:p w14:paraId="2CA6FF9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29.47</w:t>
            </w:r>
          </w:p>
        </w:tc>
        <w:tc>
          <w:tcPr>
            <w:tcW w:w="940" w:type="dxa"/>
            <w:tcBorders>
              <w:top w:val="nil"/>
              <w:left w:val="nil"/>
              <w:bottom w:val="nil"/>
              <w:right w:val="nil"/>
            </w:tcBorders>
            <w:shd w:val="clear" w:color="auto" w:fill="auto"/>
            <w:noWrap/>
            <w:vAlign w:val="center"/>
            <w:hideMark/>
          </w:tcPr>
          <w:p w14:paraId="1DA705D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63.48</w:t>
            </w:r>
          </w:p>
        </w:tc>
        <w:tc>
          <w:tcPr>
            <w:tcW w:w="1180" w:type="dxa"/>
            <w:tcBorders>
              <w:top w:val="nil"/>
              <w:left w:val="nil"/>
              <w:bottom w:val="nil"/>
              <w:right w:val="nil"/>
            </w:tcBorders>
            <w:shd w:val="clear" w:color="auto" w:fill="auto"/>
            <w:noWrap/>
            <w:vAlign w:val="center"/>
            <w:hideMark/>
          </w:tcPr>
          <w:p w14:paraId="2B97CA5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3.035 (0.434)</w:t>
            </w:r>
          </w:p>
        </w:tc>
        <w:tc>
          <w:tcPr>
            <w:tcW w:w="1180" w:type="dxa"/>
            <w:tcBorders>
              <w:top w:val="nil"/>
              <w:left w:val="nil"/>
              <w:bottom w:val="nil"/>
              <w:right w:val="nil"/>
            </w:tcBorders>
            <w:shd w:val="clear" w:color="auto" w:fill="auto"/>
            <w:noWrap/>
            <w:vAlign w:val="center"/>
            <w:hideMark/>
          </w:tcPr>
          <w:p w14:paraId="793B5A0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39.03</w:t>
            </w:r>
          </w:p>
        </w:tc>
        <w:tc>
          <w:tcPr>
            <w:tcW w:w="1180" w:type="dxa"/>
            <w:tcBorders>
              <w:top w:val="nil"/>
              <w:left w:val="nil"/>
              <w:bottom w:val="nil"/>
              <w:right w:val="nil"/>
            </w:tcBorders>
            <w:shd w:val="clear" w:color="auto" w:fill="auto"/>
            <w:noWrap/>
            <w:vAlign w:val="center"/>
            <w:hideMark/>
          </w:tcPr>
          <w:p w14:paraId="74F8BAB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58.21</w:t>
            </w:r>
          </w:p>
        </w:tc>
      </w:tr>
      <w:tr w:rsidR="00C22465" w14:paraId="600C9E76" w14:textId="77777777" w:rsidTr="00002C5D">
        <w:trPr>
          <w:trHeight w:val="125"/>
        </w:trPr>
        <w:tc>
          <w:tcPr>
            <w:tcW w:w="1200" w:type="dxa"/>
            <w:tcBorders>
              <w:top w:val="nil"/>
              <w:left w:val="nil"/>
              <w:bottom w:val="nil"/>
              <w:right w:val="nil"/>
            </w:tcBorders>
            <w:shd w:val="clear" w:color="auto" w:fill="auto"/>
            <w:noWrap/>
            <w:vAlign w:val="center"/>
            <w:hideMark/>
          </w:tcPr>
          <w:p w14:paraId="5CD2E32F"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Finland</w:t>
            </w:r>
          </w:p>
        </w:tc>
        <w:tc>
          <w:tcPr>
            <w:tcW w:w="940" w:type="dxa"/>
            <w:tcBorders>
              <w:top w:val="nil"/>
              <w:left w:val="nil"/>
              <w:bottom w:val="nil"/>
              <w:right w:val="nil"/>
            </w:tcBorders>
            <w:shd w:val="clear" w:color="auto" w:fill="auto"/>
            <w:noWrap/>
            <w:vAlign w:val="center"/>
            <w:hideMark/>
          </w:tcPr>
          <w:p w14:paraId="2162577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2.45</w:t>
            </w:r>
          </w:p>
        </w:tc>
        <w:tc>
          <w:tcPr>
            <w:tcW w:w="1180" w:type="dxa"/>
            <w:tcBorders>
              <w:top w:val="nil"/>
              <w:left w:val="nil"/>
              <w:bottom w:val="nil"/>
              <w:right w:val="nil"/>
            </w:tcBorders>
            <w:shd w:val="clear" w:color="auto" w:fill="auto"/>
            <w:noWrap/>
            <w:vAlign w:val="center"/>
            <w:hideMark/>
          </w:tcPr>
          <w:p w14:paraId="54C3594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66.372 (9.877)</w:t>
            </w:r>
          </w:p>
        </w:tc>
        <w:tc>
          <w:tcPr>
            <w:tcW w:w="1020" w:type="dxa"/>
            <w:tcBorders>
              <w:top w:val="nil"/>
              <w:left w:val="nil"/>
              <w:bottom w:val="nil"/>
              <w:right w:val="nil"/>
            </w:tcBorders>
            <w:shd w:val="clear" w:color="auto" w:fill="auto"/>
            <w:noWrap/>
            <w:vAlign w:val="center"/>
            <w:hideMark/>
          </w:tcPr>
          <w:p w14:paraId="6546120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66.79</w:t>
            </w:r>
          </w:p>
        </w:tc>
        <w:tc>
          <w:tcPr>
            <w:tcW w:w="700" w:type="dxa"/>
            <w:tcBorders>
              <w:top w:val="nil"/>
              <w:left w:val="nil"/>
              <w:bottom w:val="nil"/>
              <w:right w:val="nil"/>
            </w:tcBorders>
            <w:shd w:val="clear" w:color="auto" w:fill="auto"/>
            <w:noWrap/>
            <w:vAlign w:val="center"/>
            <w:hideMark/>
          </w:tcPr>
          <w:p w14:paraId="4C2F5B3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49.86</w:t>
            </w:r>
          </w:p>
        </w:tc>
        <w:tc>
          <w:tcPr>
            <w:tcW w:w="700" w:type="dxa"/>
            <w:tcBorders>
              <w:top w:val="nil"/>
              <w:left w:val="nil"/>
              <w:bottom w:val="nil"/>
              <w:right w:val="nil"/>
            </w:tcBorders>
            <w:shd w:val="clear" w:color="auto" w:fill="auto"/>
            <w:noWrap/>
            <w:vAlign w:val="center"/>
            <w:hideMark/>
          </w:tcPr>
          <w:p w14:paraId="4FCADBF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33.58</w:t>
            </w:r>
          </w:p>
        </w:tc>
        <w:tc>
          <w:tcPr>
            <w:tcW w:w="1180" w:type="dxa"/>
            <w:tcBorders>
              <w:top w:val="nil"/>
              <w:left w:val="nil"/>
              <w:bottom w:val="nil"/>
              <w:right w:val="nil"/>
            </w:tcBorders>
            <w:shd w:val="clear" w:color="auto" w:fill="auto"/>
            <w:noWrap/>
            <w:vAlign w:val="center"/>
            <w:hideMark/>
          </w:tcPr>
          <w:p w14:paraId="3465792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2.535 (0.316)</w:t>
            </w:r>
          </w:p>
        </w:tc>
        <w:tc>
          <w:tcPr>
            <w:tcW w:w="1180" w:type="dxa"/>
            <w:tcBorders>
              <w:top w:val="nil"/>
              <w:left w:val="nil"/>
              <w:bottom w:val="nil"/>
              <w:right w:val="nil"/>
            </w:tcBorders>
            <w:shd w:val="clear" w:color="auto" w:fill="auto"/>
            <w:noWrap/>
            <w:vAlign w:val="center"/>
            <w:hideMark/>
          </w:tcPr>
          <w:p w14:paraId="33E5D8F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10.389 (1,144)</w:t>
            </w:r>
          </w:p>
        </w:tc>
        <w:tc>
          <w:tcPr>
            <w:tcW w:w="940" w:type="dxa"/>
            <w:tcBorders>
              <w:top w:val="nil"/>
              <w:left w:val="nil"/>
              <w:bottom w:val="nil"/>
              <w:right w:val="nil"/>
            </w:tcBorders>
            <w:shd w:val="clear" w:color="auto" w:fill="auto"/>
            <w:noWrap/>
            <w:vAlign w:val="center"/>
            <w:hideMark/>
          </w:tcPr>
          <w:p w14:paraId="13C2132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35.23</w:t>
            </w:r>
          </w:p>
        </w:tc>
        <w:tc>
          <w:tcPr>
            <w:tcW w:w="940" w:type="dxa"/>
            <w:tcBorders>
              <w:top w:val="nil"/>
              <w:left w:val="nil"/>
              <w:bottom w:val="nil"/>
              <w:right w:val="nil"/>
            </w:tcBorders>
            <w:shd w:val="clear" w:color="auto" w:fill="auto"/>
            <w:noWrap/>
            <w:vAlign w:val="center"/>
            <w:hideMark/>
          </w:tcPr>
          <w:p w14:paraId="17650C8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58.50</w:t>
            </w:r>
          </w:p>
        </w:tc>
        <w:tc>
          <w:tcPr>
            <w:tcW w:w="1180" w:type="dxa"/>
            <w:tcBorders>
              <w:top w:val="nil"/>
              <w:left w:val="nil"/>
              <w:bottom w:val="nil"/>
              <w:right w:val="nil"/>
            </w:tcBorders>
            <w:shd w:val="clear" w:color="auto" w:fill="auto"/>
            <w:noWrap/>
            <w:vAlign w:val="center"/>
            <w:hideMark/>
          </w:tcPr>
          <w:p w14:paraId="1A9E05E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3.073 (0.357)</w:t>
            </w:r>
          </w:p>
        </w:tc>
        <w:tc>
          <w:tcPr>
            <w:tcW w:w="1180" w:type="dxa"/>
            <w:tcBorders>
              <w:top w:val="nil"/>
              <w:left w:val="nil"/>
              <w:bottom w:val="nil"/>
              <w:right w:val="nil"/>
            </w:tcBorders>
            <w:shd w:val="clear" w:color="auto" w:fill="auto"/>
            <w:noWrap/>
            <w:vAlign w:val="center"/>
            <w:hideMark/>
          </w:tcPr>
          <w:p w14:paraId="3B54987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21.67</w:t>
            </w:r>
          </w:p>
        </w:tc>
        <w:tc>
          <w:tcPr>
            <w:tcW w:w="1180" w:type="dxa"/>
            <w:tcBorders>
              <w:top w:val="nil"/>
              <w:left w:val="nil"/>
              <w:bottom w:val="nil"/>
              <w:right w:val="nil"/>
            </w:tcBorders>
            <w:shd w:val="clear" w:color="auto" w:fill="auto"/>
            <w:noWrap/>
            <w:vAlign w:val="center"/>
            <w:hideMark/>
          </w:tcPr>
          <w:p w14:paraId="37695C7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67.12</w:t>
            </w:r>
          </w:p>
        </w:tc>
      </w:tr>
      <w:tr w:rsidR="00C22465" w14:paraId="0F958194" w14:textId="77777777" w:rsidTr="00002C5D">
        <w:trPr>
          <w:trHeight w:val="125"/>
        </w:trPr>
        <w:tc>
          <w:tcPr>
            <w:tcW w:w="1200" w:type="dxa"/>
            <w:tcBorders>
              <w:top w:val="nil"/>
              <w:left w:val="nil"/>
              <w:bottom w:val="nil"/>
              <w:right w:val="nil"/>
            </w:tcBorders>
            <w:shd w:val="clear" w:color="auto" w:fill="auto"/>
            <w:noWrap/>
            <w:vAlign w:val="center"/>
            <w:hideMark/>
          </w:tcPr>
          <w:p w14:paraId="5F280A47"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France</w:t>
            </w:r>
          </w:p>
        </w:tc>
        <w:tc>
          <w:tcPr>
            <w:tcW w:w="940" w:type="dxa"/>
            <w:tcBorders>
              <w:top w:val="nil"/>
              <w:left w:val="nil"/>
              <w:bottom w:val="nil"/>
              <w:right w:val="nil"/>
            </w:tcBorders>
            <w:shd w:val="clear" w:color="auto" w:fill="auto"/>
            <w:noWrap/>
            <w:vAlign w:val="center"/>
            <w:hideMark/>
          </w:tcPr>
          <w:p w14:paraId="1E1F37D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4.41</w:t>
            </w:r>
          </w:p>
        </w:tc>
        <w:tc>
          <w:tcPr>
            <w:tcW w:w="1180" w:type="dxa"/>
            <w:tcBorders>
              <w:top w:val="nil"/>
              <w:left w:val="nil"/>
              <w:bottom w:val="nil"/>
              <w:right w:val="nil"/>
            </w:tcBorders>
            <w:shd w:val="clear" w:color="auto" w:fill="auto"/>
            <w:noWrap/>
            <w:vAlign w:val="center"/>
            <w:hideMark/>
          </w:tcPr>
          <w:p w14:paraId="2EADD1C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69.985 (10.787)</w:t>
            </w:r>
          </w:p>
        </w:tc>
        <w:tc>
          <w:tcPr>
            <w:tcW w:w="1020" w:type="dxa"/>
            <w:tcBorders>
              <w:top w:val="nil"/>
              <w:left w:val="nil"/>
              <w:bottom w:val="nil"/>
              <w:right w:val="nil"/>
            </w:tcBorders>
            <w:shd w:val="clear" w:color="auto" w:fill="auto"/>
            <w:noWrap/>
            <w:vAlign w:val="center"/>
            <w:hideMark/>
          </w:tcPr>
          <w:p w14:paraId="5D5497C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55.02</w:t>
            </w:r>
          </w:p>
        </w:tc>
        <w:tc>
          <w:tcPr>
            <w:tcW w:w="700" w:type="dxa"/>
            <w:tcBorders>
              <w:top w:val="nil"/>
              <w:left w:val="nil"/>
              <w:bottom w:val="nil"/>
              <w:right w:val="nil"/>
            </w:tcBorders>
            <w:shd w:val="clear" w:color="auto" w:fill="auto"/>
            <w:noWrap/>
            <w:vAlign w:val="center"/>
            <w:hideMark/>
          </w:tcPr>
          <w:p w14:paraId="114E9B4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52.62</w:t>
            </w:r>
          </w:p>
        </w:tc>
        <w:tc>
          <w:tcPr>
            <w:tcW w:w="700" w:type="dxa"/>
            <w:tcBorders>
              <w:top w:val="nil"/>
              <w:left w:val="nil"/>
              <w:bottom w:val="nil"/>
              <w:right w:val="nil"/>
            </w:tcBorders>
            <w:shd w:val="clear" w:color="auto" w:fill="auto"/>
            <w:noWrap/>
            <w:vAlign w:val="center"/>
            <w:hideMark/>
          </w:tcPr>
          <w:p w14:paraId="0FA70C2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29.86</w:t>
            </w:r>
          </w:p>
        </w:tc>
        <w:tc>
          <w:tcPr>
            <w:tcW w:w="1180" w:type="dxa"/>
            <w:tcBorders>
              <w:top w:val="nil"/>
              <w:left w:val="nil"/>
              <w:bottom w:val="nil"/>
              <w:right w:val="nil"/>
            </w:tcBorders>
            <w:shd w:val="clear" w:color="auto" w:fill="auto"/>
            <w:noWrap/>
            <w:vAlign w:val="center"/>
            <w:hideMark/>
          </w:tcPr>
          <w:p w14:paraId="1689A0C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2.498 (0.358)</w:t>
            </w:r>
          </w:p>
        </w:tc>
        <w:tc>
          <w:tcPr>
            <w:tcW w:w="1180" w:type="dxa"/>
            <w:tcBorders>
              <w:top w:val="nil"/>
              <w:left w:val="nil"/>
              <w:bottom w:val="nil"/>
              <w:right w:val="nil"/>
            </w:tcBorders>
            <w:shd w:val="clear" w:color="auto" w:fill="auto"/>
            <w:noWrap/>
            <w:vAlign w:val="center"/>
            <w:hideMark/>
          </w:tcPr>
          <w:p w14:paraId="38E930F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9.959 (1,659)</w:t>
            </w:r>
          </w:p>
        </w:tc>
        <w:tc>
          <w:tcPr>
            <w:tcW w:w="940" w:type="dxa"/>
            <w:tcBorders>
              <w:top w:val="nil"/>
              <w:left w:val="nil"/>
              <w:bottom w:val="nil"/>
              <w:right w:val="nil"/>
            </w:tcBorders>
            <w:shd w:val="clear" w:color="auto" w:fill="auto"/>
            <w:noWrap/>
            <w:vAlign w:val="center"/>
            <w:hideMark/>
          </w:tcPr>
          <w:p w14:paraId="6507F1D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19.77</w:t>
            </w:r>
          </w:p>
        </w:tc>
        <w:tc>
          <w:tcPr>
            <w:tcW w:w="940" w:type="dxa"/>
            <w:tcBorders>
              <w:top w:val="nil"/>
              <w:left w:val="nil"/>
              <w:bottom w:val="nil"/>
              <w:right w:val="nil"/>
            </w:tcBorders>
            <w:shd w:val="clear" w:color="auto" w:fill="auto"/>
            <w:noWrap/>
            <w:vAlign w:val="center"/>
            <w:hideMark/>
          </w:tcPr>
          <w:p w14:paraId="7CD64A0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68.11</w:t>
            </w:r>
          </w:p>
        </w:tc>
        <w:tc>
          <w:tcPr>
            <w:tcW w:w="1180" w:type="dxa"/>
            <w:tcBorders>
              <w:top w:val="nil"/>
              <w:left w:val="nil"/>
              <w:bottom w:val="nil"/>
              <w:right w:val="nil"/>
            </w:tcBorders>
            <w:shd w:val="clear" w:color="auto" w:fill="auto"/>
            <w:noWrap/>
            <w:vAlign w:val="center"/>
            <w:hideMark/>
          </w:tcPr>
          <w:p w14:paraId="43E1F45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2.965 (0.393)</w:t>
            </w:r>
          </w:p>
        </w:tc>
        <w:tc>
          <w:tcPr>
            <w:tcW w:w="1180" w:type="dxa"/>
            <w:tcBorders>
              <w:top w:val="nil"/>
              <w:left w:val="nil"/>
              <w:bottom w:val="nil"/>
              <w:right w:val="nil"/>
            </w:tcBorders>
            <w:shd w:val="clear" w:color="auto" w:fill="auto"/>
            <w:noWrap/>
            <w:vAlign w:val="center"/>
            <w:hideMark/>
          </w:tcPr>
          <w:p w14:paraId="4E67575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19.16</w:t>
            </w:r>
          </w:p>
        </w:tc>
        <w:tc>
          <w:tcPr>
            <w:tcW w:w="1180" w:type="dxa"/>
            <w:tcBorders>
              <w:top w:val="nil"/>
              <w:left w:val="nil"/>
              <w:bottom w:val="nil"/>
              <w:right w:val="nil"/>
            </w:tcBorders>
            <w:shd w:val="clear" w:color="auto" w:fill="auto"/>
            <w:noWrap/>
            <w:vAlign w:val="center"/>
            <w:hideMark/>
          </w:tcPr>
          <w:p w14:paraId="6D8E851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75.34</w:t>
            </w:r>
          </w:p>
        </w:tc>
      </w:tr>
      <w:tr w:rsidR="00C22465" w14:paraId="0A7F1ADC" w14:textId="77777777" w:rsidTr="00002C5D">
        <w:trPr>
          <w:trHeight w:val="125"/>
        </w:trPr>
        <w:tc>
          <w:tcPr>
            <w:tcW w:w="1200" w:type="dxa"/>
            <w:tcBorders>
              <w:top w:val="nil"/>
              <w:left w:val="nil"/>
              <w:bottom w:val="nil"/>
              <w:right w:val="nil"/>
            </w:tcBorders>
            <w:shd w:val="clear" w:color="auto" w:fill="auto"/>
            <w:noWrap/>
            <w:vAlign w:val="center"/>
            <w:hideMark/>
          </w:tcPr>
          <w:p w14:paraId="7598CEB9"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Germany</w:t>
            </w:r>
          </w:p>
        </w:tc>
        <w:tc>
          <w:tcPr>
            <w:tcW w:w="940" w:type="dxa"/>
            <w:tcBorders>
              <w:top w:val="nil"/>
              <w:left w:val="nil"/>
              <w:bottom w:val="nil"/>
              <w:right w:val="nil"/>
            </w:tcBorders>
            <w:shd w:val="clear" w:color="auto" w:fill="auto"/>
            <w:noWrap/>
            <w:vAlign w:val="center"/>
            <w:hideMark/>
          </w:tcPr>
          <w:p w14:paraId="023F85B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4.63</w:t>
            </w:r>
          </w:p>
        </w:tc>
        <w:tc>
          <w:tcPr>
            <w:tcW w:w="1180" w:type="dxa"/>
            <w:tcBorders>
              <w:top w:val="nil"/>
              <w:left w:val="nil"/>
              <w:bottom w:val="nil"/>
              <w:right w:val="nil"/>
            </w:tcBorders>
            <w:shd w:val="clear" w:color="auto" w:fill="auto"/>
            <w:noWrap/>
            <w:vAlign w:val="center"/>
            <w:hideMark/>
          </w:tcPr>
          <w:p w14:paraId="59FAB1A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67.504 (9.554)</w:t>
            </w:r>
          </w:p>
        </w:tc>
        <w:tc>
          <w:tcPr>
            <w:tcW w:w="1020" w:type="dxa"/>
            <w:tcBorders>
              <w:top w:val="nil"/>
              <w:left w:val="nil"/>
              <w:bottom w:val="nil"/>
              <w:right w:val="nil"/>
            </w:tcBorders>
            <w:shd w:val="clear" w:color="auto" w:fill="auto"/>
            <w:noWrap/>
            <w:vAlign w:val="center"/>
            <w:hideMark/>
          </w:tcPr>
          <w:p w14:paraId="017E0F2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69.54</w:t>
            </w:r>
          </w:p>
        </w:tc>
        <w:tc>
          <w:tcPr>
            <w:tcW w:w="700" w:type="dxa"/>
            <w:tcBorders>
              <w:top w:val="nil"/>
              <w:left w:val="nil"/>
              <w:bottom w:val="nil"/>
              <w:right w:val="nil"/>
            </w:tcBorders>
            <w:shd w:val="clear" w:color="auto" w:fill="auto"/>
            <w:noWrap/>
            <w:vAlign w:val="center"/>
            <w:hideMark/>
          </w:tcPr>
          <w:p w14:paraId="5C18914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48.43</w:t>
            </w:r>
          </w:p>
        </w:tc>
        <w:tc>
          <w:tcPr>
            <w:tcW w:w="700" w:type="dxa"/>
            <w:tcBorders>
              <w:top w:val="nil"/>
              <w:left w:val="nil"/>
              <w:bottom w:val="nil"/>
              <w:right w:val="nil"/>
            </w:tcBorders>
            <w:shd w:val="clear" w:color="auto" w:fill="auto"/>
            <w:noWrap/>
            <w:vAlign w:val="center"/>
            <w:hideMark/>
          </w:tcPr>
          <w:p w14:paraId="358A348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33.50</w:t>
            </w:r>
          </w:p>
        </w:tc>
        <w:tc>
          <w:tcPr>
            <w:tcW w:w="1180" w:type="dxa"/>
            <w:tcBorders>
              <w:top w:val="nil"/>
              <w:left w:val="nil"/>
              <w:bottom w:val="nil"/>
              <w:right w:val="nil"/>
            </w:tcBorders>
            <w:shd w:val="clear" w:color="auto" w:fill="auto"/>
            <w:noWrap/>
            <w:vAlign w:val="center"/>
            <w:hideMark/>
          </w:tcPr>
          <w:p w14:paraId="120DD4E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2.543 (0.334)</w:t>
            </w:r>
          </w:p>
        </w:tc>
        <w:tc>
          <w:tcPr>
            <w:tcW w:w="1180" w:type="dxa"/>
            <w:tcBorders>
              <w:top w:val="nil"/>
              <w:left w:val="nil"/>
              <w:bottom w:val="nil"/>
              <w:right w:val="nil"/>
            </w:tcBorders>
            <w:shd w:val="clear" w:color="auto" w:fill="auto"/>
            <w:noWrap/>
            <w:vAlign w:val="center"/>
            <w:hideMark/>
          </w:tcPr>
          <w:p w14:paraId="37AE05D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10.102 (1,223)</w:t>
            </w:r>
          </w:p>
        </w:tc>
        <w:tc>
          <w:tcPr>
            <w:tcW w:w="940" w:type="dxa"/>
            <w:tcBorders>
              <w:top w:val="nil"/>
              <w:left w:val="nil"/>
              <w:bottom w:val="nil"/>
              <w:right w:val="nil"/>
            </w:tcBorders>
            <w:shd w:val="clear" w:color="auto" w:fill="auto"/>
            <w:noWrap/>
            <w:vAlign w:val="center"/>
            <w:hideMark/>
          </w:tcPr>
          <w:p w14:paraId="2A2344C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29.32</w:t>
            </w:r>
          </w:p>
        </w:tc>
        <w:tc>
          <w:tcPr>
            <w:tcW w:w="940" w:type="dxa"/>
            <w:tcBorders>
              <w:top w:val="nil"/>
              <w:left w:val="nil"/>
              <w:bottom w:val="nil"/>
              <w:right w:val="nil"/>
            </w:tcBorders>
            <w:shd w:val="clear" w:color="auto" w:fill="auto"/>
            <w:noWrap/>
            <w:vAlign w:val="center"/>
            <w:hideMark/>
          </w:tcPr>
          <w:p w14:paraId="261346B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56.78</w:t>
            </w:r>
          </w:p>
        </w:tc>
        <w:tc>
          <w:tcPr>
            <w:tcW w:w="1180" w:type="dxa"/>
            <w:tcBorders>
              <w:top w:val="nil"/>
              <w:left w:val="nil"/>
              <w:bottom w:val="nil"/>
              <w:right w:val="nil"/>
            </w:tcBorders>
            <w:shd w:val="clear" w:color="auto" w:fill="auto"/>
            <w:noWrap/>
            <w:vAlign w:val="center"/>
            <w:hideMark/>
          </w:tcPr>
          <w:p w14:paraId="4C8B9C1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3.08 (0.350)</w:t>
            </w:r>
          </w:p>
        </w:tc>
        <w:tc>
          <w:tcPr>
            <w:tcW w:w="1180" w:type="dxa"/>
            <w:tcBorders>
              <w:top w:val="nil"/>
              <w:left w:val="nil"/>
              <w:bottom w:val="nil"/>
              <w:right w:val="nil"/>
            </w:tcBorders>
            <w:shd w:val="clear" w:color="auto" w:fill="auto"/>
            <w:noWrap/>
            <w:vAlign w:val="center"/>
            <w:hideMark/>
          </w:tcPr>
          <w:p w14:paraId="22EFE32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24.59</w:t>
            </w:r>
          </w:p>
        </w:tc>
        <w:tc>
          <w:tcPr>
            <w:tcW w:w="1180" w:type="dxa"/>
            <w:tcBorders>
              <w:top w:val="nil"/>
              <w:left w:val="nil"/>
              <w:bottom w:val="nil"/>
              <w:right w:val="nil"/>
            </w:tcBorders>
            <w:shd w:val="clear" w:color="auto" w:fill="auto"/>
            <w:noWrap/>
            <w:vAlign w:val="center"/>
            <w:hideMark/>
          </w:tcPr>
          <w:p w14:paraId="67E9AC2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68.17</w:t>
            </w:r>
          </w:p>
        </w:tc>
      </w:tr>
      <w:tr w:rsidR="00C22465" w14:paraId="02155804" w14:textId="77777777" w:rsidTr="00002C5D">
        <w:trPr>
          <w:trHeight w:val="125"/>
        </w:trPr>
        <w:tc>
          <w:tcPr>
            <w:tcW w:w="1200" w:type="dxa"/>
            <w:tcBorders>
              <w:top w:val="nil"/>
              <w:left w:val="nil"/>
              <w:bottom w:val="nil"/>
              <w:right w:val="nil"/>
            </w:tcBorders>
            <w:shd w:val="clear" w:color="auto" w:fill="auto"/>
            <w:noWrap/>
            <w:vAlign w:val="center"/>
            <w:hideMark/>
          </w:tcPr>
          <w:p w14:paraId="49361B99"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Greece</w:t>
            </w:r>
          </w:p>
        </w:tc>
        <w:tc>
          <w:tcPr>
            <w:tcW w:w="940" w:type="dxa"/>
            <w:tcBorders>
              <w:top w:val="nil"/>
              <w:left w:val="nil"/>
              <w:bottom w:val="nil"/>
              <w:right w:val="nil"/>
            </w:tcBorders>
            <w:shd w:val="clear" w:color="auto" w:fill="auto"/>
            <w:noWrap/>
            <w:vAlign w:val="center"/>
            <w:hideMark/>
          </w:tcPr>
          <w:p w14:paraId="3BCDA6D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4.02</w:t>
            </w:r>
          </w:p>
        </w:tc>
        <w:tc>
          <w:tcPr>
            <w:tcW w:w="1180" w:type="dxa"/>
            <w:tcBorders>
              <w:top w:val="nil"/>
              <w:left w:val="nil"/>
              <w:bottom w:val="nil"/>
              <w:right w:val="nil"/>
            </w:tcBorders>
            <w:shd w:val="clear" w:color="auto" w:fill="auto"/>
            <w:noWrap/>
            <w:vAlign w:val="center"/>
            <w:hideMark/>
          </w:tcPr>
          <w:p w14:paraId="5B86029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68.822 (9.633)</w:t>
            </w:r>
          </w:p>
        </w:tc>
        <w:tc>
          <w:tcPr>
            <w:tcW w:w="1020" w:type="dxa"/>
            <w:tcBorders>
              <w:top w:val="nil"/>
              <w:left w:val="nil"/>
              <w:bottom w:val="nil"/>
              <w:right w:val="nil"/>
            </w:tcBorders>
            <w:shd w:val="clear" w:color="auto" w:fill="auto"/>
            <w:noWrap/>
            <w:vAlign w:val="center"/>
            <w:hideMark/>
          </w:tcPr>
          <w:p w14:paraId="3F1DF9B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65.17</w:t>
            </w:r>
          </w:p>
        </w:tc>
        <w:tc>
          <w:tcPr>
            <w:tcW w:w="700" w:type="dxa"/>
            <w:tcBorders>
              <w:top w:val="nil"/>
              <w:left w:val="nil"/>
              <w:bottom w:val="nil"/>
              <w:right w:val="nil"/>
            </w:tcBorders>
            <w:shd w:val="clear" w:color="auto" w:fill="auto"/>
            <w:noWrap/>
            <w:vAlign w:val="center"/>
            <w:hideMark/>
          </w:tcPr>
          <w:p w14:paraId="7C02281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46.41</w:t>
            </w:r>
          </w:p>
        </w:tc>
        <w:tc>
          <w:tcPr>
            <w:tcW w:w="700" w:type="dxa"/>
            <w:tcBorders>
              <w:top w:val="nil"/>
              <w:left w:val="nil"/>
              <w:bottom w:val="nil"/>
              <w:right w:val="nil"/>
            </w:tcBorders>
            <w:shd w:val="clear" w:color="auto" w:fill="auto"/>
            <w:noWrap/>
            <w:vAlign w:val="center"/>
            <w:hideMark/>
          </w:tcPr>
          <w:p w14:paraId="79C9CEA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33.10</w:t>
            </w:r>
          </w:p>
        </w:tc>
        <w:tc>
          <w:tcPr>
            <w:tcW w:w="1180" w:type="dxa"/>
            <w:tcBorders>
              <w:top w:val="nil"/>
              <w:left w:val="nil"/>
              <w:bottom w:val="nil"/>
              <w:right w:val="nil"/>
            </w:tcBorders>
            <w:shd w:val="clear" w:color="auto" w:fill="auto"/>
            <w:noWrap/>
            <w:vAlign w:val="center"/>
            <w:hideMark/>
          </w:tcPr>
          <w:p w14:paraId="4E0AC3A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2.198 (0.503)</w:t>
            </w:r>
          </w:p>
        </w:tc>
        <w:tc>
          <w:tcPr>
            <w:tcW w:w="1180" w:type="dxa"/>
            <w:tcBorders>
              <w:top w:val="nil"/>
              <w:left w:val="nil"/>
              <w:bottom w:val="nil"/>
              <w:right w:val="nil"/>
            </w:tcBorders>
            <w:shd w:val="clear" w:color="auto" w:fill="auto"/>
            <w:noWrap/>
            <w:vAlign w:val="center"/>
            <w:hideMark/>
          </w:tcPr>
          <w:p w14:paraId="0E009A7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9.19 (,677)</w:t>
            </w:r>
          </w:p>
        </w:tc>
        <w:tc>
          <w:tcPr>
            <w:tcW w:w="940" w:type="dxa"/>
            <w:tcBorders>
              <w:top w:val="nil"/>
              <w:left w:val="nil"/>
              <w:bottom w:val="nil"/>
              <w:right w:val="nil"/>
            </w:tcBorders>
            <w:shd w:val="clear" w:color="auto" w:fill="auto"/>
            <w:noWrap/>
            <w:vAlign w:val="center"/>
            <w:hideMark/>
          </w:tcPr>
          <w:p w14:paraId="48317A1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14.23</w:t>
            </w:r>
          </w:p>
        </w:tc>
        <w:tc>
          <w:tcPr>
            <w:tcW w:w="940" w:type="dxa"/>
            <w:tcBorders>
              <w:top w:val="nil"/>
              <w:left w:val="nil"/>
              <w:bottom w:val="nil"/>
              <w:right w:val="nil"/>
            </w:tcBorders>
            <w:shd w:val="clear" w:color="auto" w:fill="auto"/>
            <w:noWrap/>
            <w:vAlign w:val="center"/>
            <w:hideMark/>
          </w:tcPr>
          <w:p w14:paraId="2D251E5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35.23</w:t>
            </w:r>
          </w:p>
        </w:tc>
        <w:tc>
          <w:tcPr>
            <w:tcW w:w="1180" w:type="dxa"/>
            <w:tcBorders>
              <w:top w:val="nil"/>
              <w:left w:val="nil"/>
              <w:bottom w:val="nil"/>
              <w:right w:val="nil"/>
            </w:tcBorders>
            <w:shd w:val="clear" w:color="auto" w:fill="auto"/>
            <w:noWrap/>
            <w:vAlign w:val="center"/>
            <w:hideMark/>
          </w:tcPr>
          <w:p w14:paraId="040AD27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2.935 (0.419)</w:t>
            </w:r>
          </w:p>
        </w:tc>
        <w:tc>
          <w:tcPr>
            <w:tcW w:w="1180" w:type="dxa"/>
            <w:tcBorders>
              <w:top w:val="nil"/>
              <w:left w:val="nil"/>
              <w:bottom w:val="nil"/>
              <w:right w:val="nil"/>
            </w:tcBorders>
            <w:shd w:val="clear" w:color="auto" w:fill="auto"/>
            <w:noWrap/>
            <w:vAlign w:val="center"/>
            <w:hideMark/>
          </w:tcPr>
          <w:p w14:paraId="2E3902A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66.99</w:t>
            </w:r>
          </w:p>
        </w:tc>
        <w:tc>
          <w:tcPr>
            <w:tcW w:w="1180" w:type="dxa"/>
            <w:tcBorders>
              <w:top w:val="nil"/>
              <w:left w:val="nil"/>
              <w:bottom w:val="nil"/>
              <w:right w:val="nil"/>
            </w:tcBorders>
            <w:shd w:val="clear" w:color="auto" w:fill="auto"/>
            <w:noWrap/>
            <w:vAlign w:val="center"/>
            <w:hideMark/>
          </w:tcPr>
          <w:p w14:paraId="5C27E8A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21.07</w:t>
            </w:r>
          </w:p>
        </w:tc>
      </w:tr>
      <w:tr w:rsidR="00C22465" w14:paraId="6467ED15" w14:textId="77777777" w:rsidTr="00002C5D">
        <w:trPr>
          <w:trHeight w:val="125"/>
        </w:trPr>
        <w:tc>
          <w:tcPr>
            <w:tcW w:w="1200" w:type="dxa"/>
            <w:tcBorders>
              <w:top w:val="nil"/>
              <w:left w:val="nil"/>
              <w:bottom w:val="nil"/>
              <w:right w:val="nil"/>
            </w:tcBorders>
            <w:shd w:val="clear" w:color="auto" w:fill="auto"/>
            <w:noWrap/>
            <w:vAlign w:val="center"/>
            <w:hideMark/>
          </w:tcPr>
          <w:p w14:paraId="07DE42E9"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Hungary</w:t>
            </w:r>
          </w:p>
        </w:tc>
        <w:tc>
          <w:tcPr>
            <w:tcW w:w="940" w:type="dxa"/>
            <w:tcBorders>
              <w:top w:val="nil"/>
              <w:left w:val="nil"/>
              <w:bottom w:val="nil"/>
              <w:right w:val="nil"/>
            </w:tcBorders>
            <w:shd w:val="clear" w:color="auto" w:fill="auto"/>
            <w:noWrap/>
            <w:vAlign w:val="center"/>
            <w:hideMark/>
          </w:tcPr>
          <w:p w14:paraId="74B993A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2.13</w:t>
            </w:r>
          </w:p>
        </w:tc>
        <w:tc>
          <w:tcPr>
            <w:tcW w:w="1180" w:type="dxa"/>
            <w:tcBorders>
              <w:top w:val="nil"/>
              <w:left w:val="nil"/>
              <w:bottom w:val="nil"/>
              <w:right w:val="nil"/>
            </w:tcBorders>
            <w:shd w:val="clear" w:color="auto" w:fill="auto"/>
            <w:noWrap/>
            <w:vAlign w:val="center"/>
            <w:hideMark/>
          </w:tcPr>
          <w:p w14:paraId="0E614DB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69.079 (8.348)</w:t>
            </w:r>
          </w:p>
        </w:tc>
        <w:tc>
          <w:tcPr>
            <w:tcW w:w="1020" w:type="dxa"/>
            <w:tcBorders>
              <w:top w:val="nil"/>
              <w:left w:val="nil"/>
              <w:bottom w:val="nil"/>
              <w:right w:val="nil"/>
            </w:tcBorders>
            <w:shd w:val="clear" w:color="auto" w:fill="auto"/>
            <w:noWrap/>
            <w:vAlign w:val="center"/>
            <w:hideMark/>
          </w:tcPr>
          <w:p w14:paraId="45EE2B2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54.22</w:t>
            </w:r>
          </w:p>
        </w:tc>
        <w:tc>
          <w:tcPr>
            <w:tcW w:w="700" w:type="dxa"/>
            <w:tcBorders>
              <w:top w:val="nil"/>
              <w:left w:val="nil"/>
              <w:bottom w:val="nil"/>
              <w:right w:val="nil"/>
            </w:tcBorders>
            <w:shd w:val="clear" w:color="auto" w:fill="auto"/>
            <w:noWrap/>
            <w:vAlign w:val="center"/>
            <w:hideMark/>
          </w:tcPr>
          <w:p w14:paraId="5CF99B2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44.81</w:t>
            </w:r>
          </w:p>
        </w:tc>
        <w:tc>
          <w:tcPr>
            <w:tcW w:w="700" w:type="dxa"/>
            <w:tcBorders>
              <w:top w:val="nil"/>
              <w:left w:val="nil"/>
              <w:bottom w:val="nil"/>
              <w:right w:val="nil"/>
            </w:tcBorders>
            <w:shd w:val="clear" w:color="auto" w:fill="auto"/>
            <w:noWrap/>
            <w:vAlign w:val="center"/>
            <w:hideMark/>
          </w:tcPr>
          <w:p w14:paraId="6EC2254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38.42</w:t>
            </w:r>
          </w:p>
        </w:tc>
        <w:tc>
          <w:tcPr>
            <w:tcW w:w="1180" w:type="dxa"/>
            <w:tcBorders>
              <w:top w:val="nil"/>
              <w:left w:val="nil"/>
              <w:bottom w:val="nil"/>
              <w:right w:val="nil"/>
            </w:tcBorders>
            <w:shd w:val="clear" w:color="auto" w:fill="auto"/>
            <w:noWrap/>
            <w:vAlign w:val="center"/>
            <w:hideMark/>
          </w:tcPr>
          <w:p w14:paraId="291CBCC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2.402 (0.251)</w:t>
            </w:r>
          </w:p>
        </w:tc>
        <w:tc>
          <w:tcPr>
            <w:tcW w:w="1180" w:type="dxa"/>
            <w:tcBorders>
              <w:top w:val="nil"/>
              <w:left w:val="nil"/>
              <w:bottom w:val="nil"/>
              <w:right w:val="nil"/>
            </w:tcBorders>
            <w:shd w:val="clear" w:color="auto" w:fill="auto"/>
            <w:noWrap/>
            <w:vAlign w:val="center"/>
            <w:hideMark/>
          </w:tcPr>
          <w:p w14:paraId="4E8404A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13.871 (1,025)</w:t>
            </w:r>
          </w:p>
        </w:tc>
        <w:tc>
          <w:tcPr>
            <w:tcW w:w="940" w:type="dxa"/>
            <w:tcBorders>
              <w:top w:val="nil"/>
              <w:left w:val="nil"/>
              <w:bottom w:val="nil"/>
              <w:right w:val="nil"/>
            </w:tcBorders>
            <w:shd w:val="clear" w:color="auto" w:fill="auto"/>
            <w:noWrap/>
            <w:vAlign w:val="center"/>
            <w:hideMark/>
          </w:tcPr>
          <w:p w14:paraId="39B4328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11.40</w:t>
            </w:r>
          </w:p>
        </w:tc>
        <w:tc>
          <w:tcPr>
            <w:tcW w:w="940" w:type="dxa"/>
            <w:tcBorders>
              <w:top w:val="nil"/>
              <w:left w:val="nil"/>
              <w:bottom w:val="nil"/>
              <w:right w:val="nil"/>
            </w:tcBorders>
            <w:shd w:val="clear" w:color="auto" w:fill="auto"/>
            <w:noWrap/>
            <w:vAlign w:val="center"/>
            <w:hideMark/>
          </w:tcPr>
          <w:p w14:paraId="5102F1B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81.54</w:t>
            </w:r>
          </w:p>
        </w:tc>
        <w:tc>
          <w:tcPr>
            <w:tcW w:w="1180" w:type="dxa"/>
            <w:tcBorders>
              <w:top w:val="nil"/>
              <w:left w:val="nil"/>
              <w:bottom w:val="nil"/>
              <w:right w:val="nil"/>
            </w:tcBorders>
            <w:shd w:val="clear" w:color="auto" w:fill="auto"/>
            <w:noWrap/>
            <w:vAlign w:val="center"/>
            <w:hideMark/>
          </w:tcPr>
          <w:p w14:paraId="78FF7AF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2.908 (0.469)</w:t>
            </w:r>
          </w:p>
        </w:tc>
        <w:tc>
          <w:tcPr>
            <w:tcW w:w="1180" w:type="dxa"/>
            <w:tcBorders>
              <w:top w:val="nil"/>
              <w:left w:val="nil"/>
              <w:bottom w:val="nil"/>
              <w:right w:val="nil"/>
            </w:tcBorders>
            <w:shd w:val="clear" w:color="auto" w:fill="auto"/>
            <w:noWrap/>
            <w:vAlign w:val="center"/>
            <w:hideMark/>
          </w:tcPr>
          <w:p w14:paraId="7C1DBAE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33.81</w:t>
            </w:r>
          </w:p>
        </w:tc>
        <w:tc>
          <w:tcPr>
            <w:tcW w:w="1180" w:type="dxa"/>
            <w:tcBorders>
              <w:top w:val="nil"/>
              <w:left w:val="nil"/>
              <w:bottom w:val="nil"/>
              <w:right w:val="nil"/>
            </w:tcBorders>
            <w:shd w:val="clear" w:color="auto" w:fill="auto"/>
            <w:noWrap/>
            <w:vAlign w:val="center"/>
            <w:hideMark/>
          </w:tcPr>
          <w:p w14:paraId="1B99553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62.18</w:t>
            </w:r>
          </w:p>
        </w:tc>
      </w:tr>
      <w:tr w:rsidR="00C22465" w14:paraId="3E62AF71" w14:textId="77777777" w:rsidTr="00002C5D">
        <w:trPr>
          <w:trHeight w:val="125"/>
        </w:trPr>
        <w:tc>
          <w:tcPr>
            <w:tcW w:w="1200" w:type="dxa"/>
            <w:tcBorders>
              <w:top w:val="nil"/>
              <w:left w:val="nil"/>
              <w:bottom w:val="nil"/>
              <w:right w:val="nil"/>
            </w:tcBorders>
            <w:shd w:val="clear" w:color="auto" w:fill="auto"/>
            <w:noWrap/>
            <w:vAlign w:val="center"/>
            <w:hideMark/>
          </w:tcPr>
          <w:p w14:paraId="01FF3C5D"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Israel</w:t>
            </w:r>
          </w:p>
        </w:tc>
        <w:tc>
          <w:tcPr>
            <w:tcW w:w="940" w:type="dxa"/>
            <w:tcBorders>
              <w:top w:val="nil"/>
              <w:left w:val="nil"/>
              <w:bottom w:val="nil"/>
              <w:right w:val="nil"/>
            </w:tcBorders>
            <w:shd w:val="clear" w:color="auto" w:fill="auto"/>
            <w:noWrap/>
            <w:vAlign w:val="center"/>
            <w:hideMark/>
          </w:tcPr>
          <w:p w14:paraId="37BB675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2.80</w:t>
            </w:r>
          </w:p>
        </w:tc>
        <w:tc>
          <w:tcPr>
            <w:tcW w:w="1180" w:type="dxa"/>
            <w:tcBorders>
              <w:top w:val="nil"/>
              <w:left w:val="nil"/>
              <w:bottom w:val="nil"/>
              <w:right w:val="nil"/>
            </w:tcBorders>
            <w:shd w:val="clear" w:color="auto" w:fill="auto"/>
            <w:noWrap/>
            <w:vAlign w:val="center"/>
            <w:hideMark/>
          </w:tcPr>
          <w:p w14:paraId="2B777CB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70.444 (9.744)</w:t>
            </w:r>
          </w:p>
        </w:tc>
        <w:tc>
          <w:tcPr>
            <w:tcW w:w="1020" w:type="dxa"/>
            <w:tcBorders>
              <w:top w:val="nil"/>
              <w:left w:val="nil"/>
              <w:bottom w:val="nil"/>
              <w:right w:val="nil"/>
            </w:tcBorders>
            <w:shd w:val="clear" w:color="auto" w:fill="auto"/>
            <w:noWrap/>
            <w:vAlign w:val="center"/>
            <w:hideMark/>
          </w:tcPr>
          <w:p w14:paraId="21F89E1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66.20</w:t>
            </w:r>
          </w:p>
        </w:tc>
        <w:tc>
          <w:tcPr>
            <w:tcW w:w="700" w:type="dxa"/>
            <w:tcBorders>
              <w:top w:val="nil"/>
              <w:left w:val="nil"/>
              <w:bottom w:val="nil"/>
              <w:right w:val="nil"/>
            </w:tcBorders>
            <w:shd w:val="clear" w:color="auto" w:fill="auto"/>
            <w:noWrap/>
            <w:vAlign w:val="center"/>
            <w:hideMark/>
          </w:tcPr>
          <w:p w14:paraId="59D502B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40.13</w:t>
            </w:r>
          </w:p>
        </w:tc>
        <w:tc>
          <w:tcPr>
            <w:tcW w:w="700" w:type="dxa"/>
            <w:tcBorders>
              <w:top w:val="nil"/>
              <w:left w:val="nil"/>
              <w:bottom w:val="nil"/>
              <w:right w:val="nil"/>
            </w:tcBorders>
            <w:shd w:val="clear" w:color="auto" w:fill="auto"/>
            <w:noWrap/>
            <w:vAlign w:val="center"/>
            <w:hideMark/>
          </w:tcPr>
          <w:p w14:paraId="5BD5E8B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31.17</w:t>
            </w:r>
          </w:p>
        </w:tc>
        <w:tc>
          <w:tcPr>
            <w:tcW w:w="1180" w:type="dxa"/>
            <w:tcBorders>
              <w:top w:val="nil"/>
              <w:left w:val="nil"/>
              <w:bottom w:val="nil"/>
              <w:right w:val="nil"/>
            </w:tcBorders>
            <w:shd w:val="clear" w:color="auto" w:fill="auto"/>
            <w:noWrap/>
            <w:vAlign w:val="center"/>
            <w:hideMark/>
          </w:tcPr>
          <w:p w14:paraId="384DA43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2.496 (0.575)</w:t>
            </w:r>
          </w:p>
        </w:tc>
        <w:tc>
          <w:tcPr>
            <w:tcW w:w="1180" w:type="dxa"/>
            <w:tcBorders>
              <w:top w:val="nil"/>
              <w:left w:val="nil"/>
              <w:bottom w:val="nil"/>
              <w:right w:val="nil"/>
            </w:tcBorders>
            <w:shd w:val="clear" w:color="auto" w:fill="auto"/>
            <w:noWrap/>
            <w:vAlign w:val="center"/>
            <w:hideMark/>
          </w:tcPr>
          <w:p w14:paraId="15A10BB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11.607 (1,906)</w:t>
            </w:r>
          </w:p>
        </w:tc>
        <w:tc>
          <w:tcPr>
            <w:tcW w:w="940" w:type="dxa"/>
            <w:tcBorders>
              <w:top w:val="nil"/>
              <w:left w:val="nil"/>
              <w:bottom w:val="nil"/>
              <w:right w:val="nil"/>
            </w:tcBorders>
            <w:shd w:val="clear" w:color="auto" w:fill="auto"/>
            <w:noWrap/>
            <w:vAlign w:val="center"/>
            <w:hideMark/>
          </w:tcPr>
          <w:p w14:paraId="5E4A9D5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24.49</w:t>
            </w:r>
          </w:p>
        </w:tc>
        <w:tc>
          <w:tcPr>
            <w:tcW w:w="940" w:type="dxa"/>
            <w:tcBorders>
              <w:top w:val="nil"/>
              <w:left w:val="nil"/>
              <w:bottom w:val="nil"/>
              <w:right w:val="nil"/>
            </w:tcBorders>
            <w:shd w:val="clear" w:color="auto" w:fill="auto"/>
            <w:noWrap/>
            <w:vAlign w:val="center"/>
            <w:hideMark/>
          </w:tcPr>
          <w:p w14:paraId="6F828E6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45.03</w:t>
            </w:r>
          </w:p>
        </w:tc>
        <w:tc>
          <w:tcPr>
            <w:tcW w:w="1180" w:type="dxa"/>
            <w:tcBorders>
              <w:top w:val="nil"/>
              <w:left w:val="nil"/>
              <w:bottom w:val="nil"/>
              <w:right w:val="nil"/>
            </w:tcBorders>
            <w:shd w:val="clear" w:color="auto" w:fill="auto"/>
            <w:noWrap/>
            <w:vAlign w:val="center"/>
            <w:hideMark/>
          </w:tcPr>
          <w:p w14:paraId="7E9E256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2.822 (0.412)</w:t>
            </w:r>
          </w:p>
        </w:tc>
        <w:tc>
          <w:tcPr>
            <w:tcW w:w="1180" w:type="dxa"/>
            <w:tcBorders>
              <w:top w:val="nil"/>
              <w:left w:val="nil"/>
              <w:bottom w:val="nil"/>
              <w:right w:val="nil"/>
            </w:tcBorders>
            <w:shd w:val="clear" w:color="auto" w:fill="auto"/>
            <w:noWrap/>
            <w:vAlign w:val="center"/>
            <w:hideMark/>
          </w:tcPr>
          <w:p w14:paraId="140D3FA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70.48</w:t>
            </w:r>
          </w:p>
        </w:tc>
        <w:tc>
          <w:tcPr>
            <w:tcW w:w="1180" w:type="dxa"/>
            <w:tcBorders>
              <w:top w:val="nil"/>
              <w:left w:val="nil"/>
              <w:bottom w:val="nil"/>
              <w:right w:val="nil"/>
            </w:tcBorders>
            <w:shd w:val="clear" w:color="auto" w:fill="auto"/>
            <w:noWrap/>
            <w:vAlign w:val="center"/>
            <w:hideMark/>
          </w:tcPr>
          <w:p w14:paraId="5B509B4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17.05</w:t>
            </w:r>
          </w:p>
        </w:tc>
      </w:tr>
      <w:tr w:rsidR="00C22465" w14:paraId="1281FC7E" w14:textId="77777777" w:rsidTr="00002C5D">
        <w:trPr>
          <w:trHeight w:val="125"/>
        </w:trPr>
        <w:tc>
          <w:tcPr>
            <w:tcW w:w="1200" w:type="dxa"/>
            <w:tcBorders>
              <w:top w:val="nil"/>
              <w:left w:val="nil"/>
              <w:bottom w:val="nil"/>
              <w:right w:val="nil"/>
            </w:tcBorders>
            <w:shd w:val="clear" w:color="auto" w:fill="auto"/>
            <w:noWrap/>
            <w:vAlign w:val="center"/>
            <w:hideMark/>
          </w:tcPr>
          <w:p w14:paraId="6AF14D0D"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Italy</w:t>
            </w:r>
          </w:p>
        </w:tc>
        <w:tc>
          <w:tcPr>
            <w:tcW w:w="940" w:type="dxa"/>
            <w:tcBorders>
              <w:top w:val="nil"/>
              <w:left w:val="nil"/>
              <w:bottom w:val="nil"/>
              <w:right w:val="nil"/>
            </w:tcBorders>
            <w:shd w:val="clear" w:color="auto" w:fill="auto"/>
            <w:noWrap/>
            <w:vAlign w:val="center"/>
            <w:hideMark/>
          </w:tcPr>
          <w:p w14:paraId="4625E51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5.72</w:t>
            </w:r>
          </w:p>
        </w:tc>
        <w:tc>
          <w:tcPr>
            <w:tcW w:w="1180" w:type="dxa"/>
            <w:tcBorders>
              <w:top w:val="nil"/>
              <w:left w:val="nil"/>
              <w:bottom w:val="nil"/>
              <w:right w:val="nil"/>
            </w:tcBorders>
            <w:shd w:val="clear" w:color="auto" w:fill="auto"/>
            <w:noWrap/>
            <w:vAlign w:val="center"/>
            <w:hideMark/>
          </w:tcPr>
          <w:p w14:paraId="36D3208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68.565 (9.847)</w:t>
            </w:r>
          </w:p>
        </w:tc>
        <w:tc>
          <w:tcPr>
            <w:tcW w:w="1020" w:type="dxa"/>
            <w:tcBorders>
              <w:top w:val="nil"/>
              <w:left w:val="nil"/>
              <w:bottom w:val="nil"/>
              <w:right w:val="nil"/>
            </w:tcBorders>
            <w:shd w:val="clear" w:color="auto" w:fill="auto"/>
            <w:noWrap/>
            <w:vAlign w:val="center"/>
            <w:hideMark/>
          </w:tcPr>
          <w:p w14:paraId="5C941EE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71.83</w:t>
            </w:r>
          </w:p>
        </w:tc>
        <w:tc>
          <w:tcPr>
            <w:tcW w:w="700" w:type="dxa"/>
            <w:tcBorders>
              <w:top w:val="nil"/>
              <w:left w:val="nil"/>
              <w:bottom w:val="nil"/>
              <w:right w:val="nil"/>
            </w:tcBorders>
            <w:shd w:val="clear" w:color="auto" w:fill="auto"/>
            <w:noWrap/>
            <w:vAlign w:val="center"/>
            <w:hideMark/>
          </w:tcPr>
          <w:p w14:paraId="39727CC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46.15</w:t>
            </w:r>
          </w:p>
        </w:tc>
        <w:tc>
          <w:tcPr>
            <w:tcW w:w="700" w:type="dxa"/>
            <w:tcBorders>
              <w:top w:val="nil"/>
              <w:left w:val="nil"/>
              <w:bottom w:val="nil"/>
              <w:right w:val="nil"/>
            </w:tcBorders>
            <w:shd w:val="clear" w:color="auto" w:fill="auto"/>
            <w:noWrap/>
            <w:vAlign w:val="center"/>
            <w:hideMark/>
          </w:tcPr>
          <w:p w14:paraId="7829B79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26.96</w:t>
            </w:r>
          </w:p>
        </w:tc>
        <w:tc>
          <w:tcPr>
            <w:tcW w:w="1180" w:type="dxa"/>
            <w:tcBorders>
              <w:top w:val="nil"/>
              <w:left w:val="nil"/>
              <w:bottom w:val="nil"/>
              <w:right w:val="nil"/>
            </w:tcBorders>
            <w:shd w:val="clear" w:color="auto" w:fill="auto"/>
            <w:noWrap/>
            <w:vAlign w:val="center"/>
            <w:hideMark/>
          </w:tcPr>
          <w:p w14:paraId="7375A2E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2.148 (0.510)</w:t>
            </w:r>
          </w:p>
        </w:tc>
        <w:tc>
          <w:tcPr>
            <w:tcW w:w="1180" w:type="dxa"/>
            <w:tcBorders>
              <w:top w:val="nil"/>
              <w:left w:val="nil"/>
              <w:bottom w:val="nil"/>
              <w:right w:val="nil"/>
            </w:tcBorders>
            <w:shd w:val="clear" w:color="auto" w:fill="auto"/>
            <w:noWrap/>
            <w:vAlign w:val="center"/>
            <w:hideMark/>
          </w:tcPr>
          <w:p w14:paraId="02F8546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9.884 (,917)</w:t>
            </w:r>
          </w:p>
        </w:tc>
        <w:tc>
          <w:tcPr>
            <w:tcW w:w="940" w:type="dxa"/>
            <w:tcBorders>
              <w:top w:val="nil"/>
              <w:left w:val="nil"/>
              <w:bottom w:val="nil"/>
              <w:right w:val="nil"/>
            </w:tcBorders>
            <w:shd w:val="clear" w:color="auto" w:fill="auto"/>
            <w:noWrap/>
            <w:vAlign w:val="center"/>
            <w:hideMark/>
          </w:tcPr>
          <w:p w14:paraId="0BCB12C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16.76</w:t>
            </w:r>
          </w:p>
        </w:tc>
        <w:tc>
          <w:tcPr>
            <w:tcW w:w="940" w:type="dxa"/>
            <w:tcBorders>
              <w:top w:val="nil"/>
              <w:left w:val="nil"/>
              <w:bottom w:val="nil"/>
              <w:right w:val="nil"/>
            </w:tcBorders>
            <w:shd w:val="clear" w:color="auto" w:fill="auto"/>
            <w:noWrap/>
            <w:vAlign w:val="center"/>
            <w:hideMark/>
          </w:tcPr>
          <w:p w14:paraId="089CB6A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42.04</w:t>
            </w:r>
          </w:p>
        </w:tc>
        <w:tc>
          <w:tcPr>
            <w:tcW w:w="1180" w:type="dxa"/>
            <w:tcBorders>
              <w:top w:val="nil"/>
              <w:left w:val="nil"/>
              <w:bottom w:val="nil"/>
              <w:right w:val="nil"/>
            </w:tcBorders>
            <w:shd w:val="clear" w:color="auto" w:fill="auto"/>
            <w:noWrap/>
            <w:vAlign w:val="center"/>
            <w:hideMark/>
          </w:tcPr>
          <w:p w14:paraId="7F17613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2.954 (0.419)</w:t>
            </w:r>
          </w:p>
        </w:tc>
        <w:tc>
          <w:tcPr>
            <w:tcW w:w="1180" w:type="dxa"/>
            <w:tcBorders>
              <w:top w:val="nil"/>
              <w:left w:val="nil"/>
              <w:bottom w:val="nil"/>
              <w:right w:val="nil"/>
            </w:tcBorders>
            <w:shd w:val="clear" w:color="auto" w:fill="auto"/>
            <w:noWrap/>
            <w:vAlign w:val="center"/>
            <w:hideMark/>
          </w:tcPr>
          <w:p w14:paraId="3EF9A65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21.59</w:t>
            </w:r>
          </w:p>
        </w:tc>
        <w:tc>
          <w:tcPr>
            <w:tcW w:w="1180" w:type="dxa"/>
            <w:tcBorders>
              <w:top w:val="nil"/>
              <w:left w:val="nil"/>
              <w:bottom w:val="nil"/>
              <w:right w:val="nil"/>
            </w:tcBorders>
            <w:shd w:val="clear" w:color="auto" w:fill="auto"/>
            <w:noWrap/>
            <w:vAlign w:val="center"/>
            <w:hideMark/>
          </w:tcPr>
          <w:p w14:paraId="0A70553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69.46</w:t>
            </w:r>
          </w:p>
        </w:tc>
      </w:tr>
      <w:tr w:rsidR="00C22465" w14:paraId="48F821AC" w14:textId="77777777" w:rsidTr="00002C5D">
        <w:trPr>
          <w:trHeight w:val="125"/>
        </w:trPr>
        <w:tc>
          <w:tcPr>
            <w:tcW w:w="1200" w:type="dxa"/>
            <w:tcBorders>
              <w:top w:val="nil"/>
              <w:left w:val="nil"/>
              <w:bottom w:val="nil"/>
              <w:right w:val="nil"/>
            </w:tcBorders>
            <w:shd w:val="clear" w:color="auto" w:fill="auto"/>
            <w:noWrap/>
            <w:vAlign w:val="center"/>
            <w:hideMark/>
          </w:tcPr>
          <w:p w14:paraId="1FC03BA0"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Latvia</w:t>
            </w:r>
          </w:p>
        </w:tc>
        <w:tc>
          <w:tcPr>
            <w:tcW w:w="940" w:type="dxa"/>
            <w:tcBorders>
              <w:top w:val="nil"/>
              <w:left w:val="nil"/>
              <w:bottom w:val="nil"/>
              <w:right w:val="nil"/>
            </w:tcBorders>
            <w:shd w:val="clear" w:color="auto" w:fill="auto"/>
            <w:noWrap/>
            <w:vAlign w:val="center"/>
            <w:hideMark/>
          </w:tcPr>
          <w:p w14:paraId="2CBC386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2.47</w:t>
            </w:r>
          </w:p>
        </w:tc>
        <w:tc>
          <w:tcPr>
            <w:tcW w:w="1180" w:type="dxa"/>
            <w:tcBorders>
              <w:top w:val="nil"/>
              <w:left w:val="nil"/>
              <w:bottom w:val="nil"/>
              <w:right w:val="nil"/>
            </w:tcBorders>
            <w:shd w:val="clear" w:color="auto" w:fill="auto"/>
            <w:noWrap/>
            <w:vAlign w:val="center"/>
            <w:hideMark/>
          </w:tcPr>
          <w:p w14:paraId="4BCC81A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68.265 (10.569)</w:t>
            </w:r>
          </w:p>
        </w:tc>
        <w:tc>
          <w:tcPr>
            <w:tcW w:w="1020" w:type="dxa"/>
            <w:tcBorders>
              <w:top w:val="nil"/>
              <w:left w:val="nil"/>
              <w:bottom w:val="nil"/>
              <w:right w:val="nil"/>
            </w:tcBorders>
            <w:shd w:val="clear" w:color="auto" w:fill="auto"/>
            <w:noWrap/>
            <w:vAlign w:val="center"/>
            <w:hideMark/>
          </w:tcPr>
          <w:p w14:paraId="7F96293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46.64</w:t>
            </w:r>
          </w:p>
        </w:tc>
        <w:tc>
          <w:tcPr>
            <w:tcW w:w="700" w:type="dxa"/>
            <w:tcBorders>
              <w:top w:val="nil"/>
              <w:left w:val="nil"/>
              <w:bottom w:val="nil"/>
              <w:right w:val="nil"/>
            </w:tcBorders>
            <w:shd w:val="clear" w:color="auto" w:fill="auto"/>
            <w:noWrap/>
            <w:vAlign w:val="center"/>
            <w:hideMark/>
          </w:tcPr>
          <w:p w14:paraId="3EB855D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50.00</w:t>
            </w:r>
          </w:p>
        </w:tc>
        <w:tc>
          <w:tcPr>
            <w:tcW w:w="700" w:type="dxa"/>
            <w:tcBorders>
              <w:top w:val="nil"/>
              <w:left w:val="nil"/>
              <w:bottom w:val="nil"/>
              <w:right w:val="nil"/>
            </w:tcBorders>
            <w:shd w:val="clear" w:color="auto" w:fill="auto"/>
            <w:noWrap/>
            <w:vAlign w:val="center"/>
            <w:hideMark/>
          </w:tcPr>
          <w:p w14:paraId="40C1BC6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33.18</w:t>
            </w:r>
          </w:p>
        </w:tc>
        <w:tc>
          <w:tcPr>
            <w:tcW w:w="1180" w:type="dxa"/>
            <w:tcBorders>
              <w:top w:val="nil"/>
              <w:left w:val="nil"/>
              <w:bottom w:val="nil"/>
              <w:right w:val="nil"/>
            </w:tcBorders>
            <w:shd w:val="clear" w:color="auto" w:fill="auto"/>
            <w:noWrap/>
            <w:vAlign w:val="center"/>
            <w:hideMark/>
          </w:tcPr>
          <w:p w14:paraId="63655DB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2.477 (0.347)</w:t>
            </w:r>
          </w:p>
        </w:tc>
        <w:tc>
          <w:tcPr>
            <w:tcW w:w="1180" w:type="dxa"/>
            <w:tcBorders>
              <w:top w:val="nil"/>
              <w:left w:val="nil"/>
              <w:bottom w:val="nil"/>
              <w:right w:val="nil"/>
            </w:tcBorders>
            <w:shd w:val="clear" w:color="auto" w:fill="auto"/>
            <w:noWrap/>
            <w:vAlign w:val="center"/>
            <w:hideMark/>
          </w:tcPr>
          <w:p w14:paraId="42C9D67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8.088 (,728)</w:t>
            </w:r>
          </w:p>
        </w:tc>
        <w:tc>
          <w:tcPr>
            <w:tcW w:w="940" w:type="dxa"/>
            <w:tcBorders>
              <w:top w:val="nil"/>
              <w:left w:val="nil"/>
              <w:bottom w:val="nil"/>
              <w:right w:val="nil"/>
            </w:tcBorders>
            <w:shd w:val="clear" w:color="auto" w:fill="auto"/>
            <w:noWrap/>
            <w:vAlign w:val="center"/>
            <w:hideMark/>
          </w:tcPr>
          <w:p w14:paraId="5435F6B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27.46</w:t>
            </w:r>
          </w:p>
        </w:tc>
        <w:tc>
          <w:tcPr>
            <w:tcW w:w="940" w:type="dxa"/>
            <w:tcBorders>
              <w:top w:val="nil"/>
              <w:left w:val="nil"/>
              <w:bottom w:val="nil"/>
              <w:right w:val="nil"/>
            </w:tcBorders>
            <w:shd w:val="clear" w:color="auto" w:fill="auto"/>
            <w:noWrap/>
            <w:vAlign w:val="center"/>
            <w:hideMark/>
          </w:tcPr>
          <w:p w14:paraId="35468FA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61.67</w:t>
            </w:r>
          </w:p>
        </w:tc>
        <w:tc>
          <w:tcPr>
            <w:tcW w:w="1180" w:type="dxa"/>
            <w:tcBorders>
              <w:top w:val="nil"/>
              <w:left w:val="nil"/>
              <w:bottom w:val="nil"/>
              <w:right w:val="nil"/>
            </w:tcBorders>
            <w:shd w:val="clear" w:color="auto" w:fill="auto"/>
            <w:noWrap/>
            <w:vAlign w:val="center"/>
            <w:hideMark/>
          </w:tcPr>
          <w:p w14:paraId="6F01532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3.07 (0.428)</w:t>
            </w:r>
          </w:p>
        </w:tc>
        <w:tc>
          <w:tcPr>
            <w:tcW w:w="1180" w:type="dxa"/>
            <w:tcBorders>
              <w:top w:val="nil"/>
              <w:left w:val="nil"/>
              <w:bottom w:val="nil"/>
              <w:right w:val="nil"/>
            </w:tcBorders>
            <w:shd w:val="clear" w:color="auto" w:fill="auto"/>
            <w:noWrap/>
            <w:vAlign w:val="center"/>
            <w:hideMark/>
          </w:tcPr>
          <w:p w14:paraId="20DFF17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51.49</w:t>
            </w:r>
          </w:p>
        </w:tc>
        <w:tc>
          <w:tcPr>
            <w:tcW w:w="1180" w:type="dxa"/>
            <w:tcBorders>
              <w:top w:val="nil"/>
              <w:left w:val="nil"/>
              <w:bottom w:val="nil"/>
              <w:right w:val="nil"/>
            </w:tcBorders>
            <w:shd w:val="clear" w:color="auto" w:fill="auto"/>
            <w:noWrap/>
            <w:vAlign w:val="center"/>
            <w:hideMark/>
          </w:tcPr>
          <w:p w14:paraId="4A3E095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43.11</w:t>
            </w:r>
          </w:p>
        </w:tc>
      </w:tr>
      <w:tr w:rsidR="00C22465" w14:paraId="2C2A122B" w14:textId="77777777" w:rsidTr="00002C5D">
        <w:trPr>
          <w:trHeight w:val="125"/>
        </w:trPr>
        <w:tc>
          <w:tcPr>
            <w:tcW w:w="1200" w:type="dxa"/>
            <w:tcBorders>
              <w:top w:val="nil"/>
              <w:left w:val="nil"/>
              <w:bottom w:val="nil"/>
              <w:right w:val="nil"/>
            </w:tcBorders>
            <w:shd w:val="clear" w:color="auto" w:fill="auto"/>
            <w:noWrap/>
            <w:vAlign w:val="center"/>
            <w:hideMark/>
          </w:tcPr>
          <w:p w14:paraId="723094A1"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Lithuania</w:t>
            </w:r>
          </w:p>
        </w:tc>
        <w:tc>
          <w:tcPr>
            <w:tcW w:w="940" w:type="dxa"/>
            <w:tcBorders>
              <w:top w:val="nil"/>
              <w:left w:val="nil"/>
              <w:bottom w:val="nil"/>
              <w:right w:val="nil"/>
            </w:tcBorders>
            <w:shd w:val="clear" w:color="auto" w:fill="auto"/>
            <w:noWrap/>
            <w:vAlign w:val="center"/>
            <w:hideMark/>
          </w:tcPr>
          <w:p w14:paraId="4CC2D9D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2.93</w:t>
            </w:r>
          </w:p>
        </w:tc>
        <w:tc>
          <w:tcPr>
            <w:tcW w:w="1180" w:type="dxa"/>
            <w:tcBorders>
              <w:top w:val="nil"/>
              <w:left w:val="nil"/>
              <w:bottom w:val="nil"/>
              <w:right w:val="nil"/>
            </w:tcBorders>
            <w:shd w:val="clear" w:color="auto" w:fill="auto"/>
            <w:noWrap/>
            <w:vAlign w:val="center"/>
            <w:hideMark/>
          </w:tcPr>
          <w:p w14:paraId="6A2B5ED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67.269 (10.817)</w:t>
            </w:r>
          </w:p>
        </w:tc>
        <w:tc>
          <w:tcPr>
            <w:tcW w:w="1020" w:type="dxa"/>
            <w:tcBorders>
              <w:top w:val="nil"/>
              <w:left w:val="nil"/>
              <w:bottom w:val="nil"/>
              <w:right w:val="nil"/>
            </w:tcBorders>
            <w:shd w:val="clear" w:color="auto" w:fill="auto"/>
            <w:noWrap/>
            <w:vAlign w:val="center"/>
            <w:hideMark/>
          </w:tcPr>
          <w:p w14:paraId="1CE38E7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48.82</w:t>
            </w:r>
          </w:p>
        </w:tc>
        <w:tc>
          <w:tcPr>
            <w:tcW w:w="700" w:type="dxa"/>
            <w:tcBorders>
              <w:top w:val="nil"/>
              <w:left w:val="nil"/>
              <w:bottom w:val="nil"/>
              <w:right w:val="nil"/>
            </w:tcBorders>
            <w:shd w:val="clear" w:color="auto" w:fill="auto"/>
            <w:noWrap/>
            <w:vAlign w:val="center"/>
            <w:hideMark/>
          </w:tcPr>
          <w:p w14:paraId="60DC617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48.50</w:t>
            </w:r>
          </w:p>
        </w:tc>
        <w:tc>
          <w:tcPr>
            <w:tcW w:w="700" w:type="dxa"/>
            <w:tcBorders>
              <w:top w:val="nil"/>
              <w:left w:val="nil"/>
              <w:bottom w:val="nil"/>
              <w:right w:val="nil"/>
            </w:tcBorders>
            <w:shd w:val="clear" w:color="auto" w:fill="auto"/>
            <w:noWrap/>
            <w:vAlign w:val="center"/>
            <w:hideMark/>
          </w:tcPr>
          <w:p w14:paraId="0192DE1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38.66</w:t>
            </w:r>
          </w:p>
        </w:tc>
        <w:tc>
          <w:tcPr>
            <w:tcW w:w="1180" w:type="dxa"/>
            <w:tcBorders>
              <w:top w:val="nil"/>
              <w:left w:val="nil"/>
              <w:bottom w:val="nil"/>
              <w:right w:val="nil"/>
            </w:tcBorders>
            <w:shd w:val="clear" w:color="auto" w:fill="auto"/>
            <w:noWrap/>
            <w:vAlign w:val="center"/>
            <w:hideMark/>
          </w:tcPr>
          <w:p w14:paraId="7A5F722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2.435 (0.434)</w:t>
            </w:r>
          </w:p>
        </w:tc>
        <w:tc>
          <w:tcPr>
            <w:tcW w:w="1180" w:type="dxa"/>
            <w:tcBorders>
              <w:top w:val="nil"/>
              <w:left w:val="nil"/>
              <w:bottom w:val="nil"/>
              <w:right w:val="nil"/>
            </w:tcBorders>
            <w:shd w:val="clear" w:color="auto" w:fill="auto"/>
            <w:noWrap/>
            <w:vAlign w:val="center"/>
            <w:hideMark/>
          </w:tcPr>
          <w:p w14:paraId="3AABDCF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8.081 (,665)</w:t>
            </w:r>
          </w:p>
        </w:tc>
        <w:tc>
          <w:tcPr>
            <w:tcW w:w="940" w:type="dxa"/>
            <w:tcBorders>
              <w:top w:val="nil"/>
              <w:left w:val="nil"/>
              <w:bottom w:val="nil"/>
              <w:right w:val="nil"/>
            </w:tcBorders>
            <w:shd w:val="clear" w:color="auto" w:fill="auto"/>
            <w:noWrap/>
            <w:vAlign w:val="center"/>
            <w:hideMark/>
          </w:tcPr>
          <w:p w14:paraId="6E4828E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30.02</w:t>
            </w:r>
          </w:p>
        </w:tc>
        <w:tc>
          <w:tcPr>
            <w:tcW w:w="940" w:type="dxa"/>
            <w:tcBorders>
              <w:top w:val="nil"/>
              <w:left w:val="nil"/>
              <w:bottom w:val="nil"/>
              <w:right w:val="nil"/>
            </w:tcBorders>
            <w:shd w:val="clear" w:color="auto" w:fill="auto"/>
            <w:noWrap/>
            <w:vAlign w:val="center"/>
            <w:hideMark/>
          </w:tcPr>
          <w:p w14:paraId="6156CCF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53.35</w:t>
            </w:r>
          </w:p>
        </w:tc>
        <w:tc>
          <w:tcPr>
            <w:tcW w:w="1180" w:type="dxa"/>
            <w:tcBorders>
              <w:top w:val="nil"/>
              <w:left w:val="nil"/>
              <w:bottom w:val="nil"/>
              <w:right w:val="nil"/>
            </w:tcBorders>
            <w:shd w:val="clear" w:color="auto" w:fill="auto"/>
            <w:noWrap/>
            <w:vAlign w:val="center"/>
            <w:hideMark/>
          </w:tcPr>
          <w:p w14:paraId="5A02C51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3.068 (0.430)</w:t>
            </w:r>
          </w:p>
        </w:tc>
        <w:tc>
          <w:tcPr>
            <w:tcW w:w="1180" w:type="dxa"/>
            <w:tcBorders>
              <w:top w:val="nil"/>
              <w:left w:val="nil"/>
              <w:bottom w:val="nil"/>
              <w:right w:val="nil"/>
            </w:tcBorders>
            <w:shd w:val="clear" w:color="auto" w:fill="auto"/>
            <w:noWrap/>
            <w:vAlign w:val="center"/>
            <w:hideMark/>
          </w:tcPr>
          <w:p w14:paraId="374F487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54.27</w:t>
            </w:r>
          </w:p>
        </w:tc>
        <w:tc>
          <w:tcPr>
            <w:tcW w:w="1180" w:type="dxa"/>
            <w:tcBorders>
              <w:top w:val="nil"/>
              <w:left w:val="nil"/>
              <w:bottom w:val="nil"/>
              <w:right w:val="nil"/>
            </w:tcBorders>
            <w:shd w:val="clear" w:color="auto" w:fill="auto"/>
            <w:noWrap/>
            <w:vAlign w:val="center"/>
            <w:hideMark/>
          </w:tcPr>
          <w:p w14:paraId="779BB98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44.13</w:t>
            </w:r>
          </w:p>
        </w:tc>
      </w:tr>
      <w:tr w:rsidR="00C22465" w14:paraId="66A8FC27" w14:textId="77777777" w:rsidTr="00002C5D">
        <w:trPr>
          <w:trHeight w:val="125"/>
        </w:trPr>
        <w:tc>
          <w:tcPr>
            <w:tcW w:w="1200" w:type="dxa"/>
            <w:tcBorders>
              <w:top w:val="nil"/>
              <w:left w:val="nil"/>
              <w:bottom w:val="nil"/>
              <w:right w:val="nil"/>
            </w:tcBorders>
            <w:shd w:val="clear" w:color="auto" w:fill="auto"/>
            <w:noWrap/>
            <w:vAlign w:val="center"/>
            <w:hideMark/>
          </w:tcPr>
          <w:p w14:paraId="6507BB15"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Luxembourg</w:t>
            </w:r>
          </w:p>
        </w:tc>
        <w:tc>
          <w:tcPr>
            <w:tcW w:w="940" w:type="dxa"/>
            <w:tcBorders>
              <w:top w:val="nil"/>
              <w:left w:val="nil"/>
              <w:bottom w:val="nil"/>
              <w:right w:val="nil"/>
            </w:tcBorders>
            <w:shd w:val="clear" w:color="auto" w:fill="auto"/>
            <w:noWrap/>
            <w:vAlign w:val="center"/>
            <w:hideMark/>
          </w:tcPr>
          <w:p w14:paraId="74A10F0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1.55</w:t>
            </w:r>
          </w:p>
        </w:tc>
        <w:tc>
          <w:tcPr>
            <w:tcW w:w="1180" w:type="dxa"/>
            <w:tcBorders>
              <w:top w:val="nil"/>
              <w:left w:val="nil"/>
              <w:bottom w:val="nil"/>
              <w:right w:val="nil"/>
            </w:tcBorders>
            <w:shd w:val="clear" w:color="auto" w:fill="auto"/>
            <w:noWrap/>
            <w:vAlign w:val="center"/>
            <w:hideMark/>
          </w:tcPr>
          <w:p w14:paraId="61CBAB0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66.353 (9.276)</w:t>
            </w:r>
          </w:p>
        </w:tc>
        <w:tc>
          <w:tcPr>
            <w:tcW w:w="1020" w:type="dxa"/>
            <w:tcBorders>
              <w:top w:val="nil"/>
              <w:left w:val="nil"/>
              <w:bottom w:val="nil"/>
              <w:right w:val="nil"/>
            </w:tcBorders>
            <w:shd w:val="clear" w:color="auto" w:fill="auto"/>
            <w:noWrap/>
            <w:vAlign w:val="center"/>
            <w:hideMark/>
          </w:tcPr>
          <w:p w14:paraId="5D6C4F9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71.09</w:t>
            </w:r>
          </w:p>
        </w:tc>
        <w:tc>
          <w:tcPr>
            <w:tcW w:w="700" w:type="dxa"/>
            <w:tcBorders>
              <w:top w:val="nil"/>
              <w:left w:val="nil"/>
              <w:bottom w:val="nil"/>
              <w:right w:val="nil"/>
            </w:tcBorders>
            <w:shd w:val="clear" w:color="auto" w:fill="auto"/>
            <w:noWrap/>
            <w:vAlign w:val="center"/>
            <w:hideMark/>
          </w:tcPr>
          <w:p w14:paraId="1F36CC0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49.93</w:t>
            </w:r>
          </w:p>
        </w:tc>
        <w:tc>
          <w:tcPr>
            <w:tcW w:w="700" w:type="dxa"/>
            <w:tcBorders>
              <w:top w:val="nil"/>
              <w:left w:val="nil"/>
              <w:bottom w:val="nil"/>
              <w:right w:val="nil"/>
            </w:tcBorders>
            <w:shd w:val="clear" w:color="auto" w:fill="auto"/>
            <w:noWrap/>
            <w:vAlign w:val="center"/>
            <w:hideMark/>
          </w:tcPr>
          <w:p w14:paraId="143DA61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32.49</w:t>
            </w:r>
          </w:p>
        </w:tc>
        <w:tc>
          <w:tcPr>
            <w:tcW w:w="1180" w:type="dxa"/>
            <w:tcBorders>
              <w:top w:val="nil"/>
              <w:left w:val="nil"/>
              <w:bottom w:val="nil"/>
              <w:right w:val="nil"/>
            </w:tcBorders>
            <w:shd w:val="clear" w:color="auto" w:fill="auto"/>
            <w:noWrap/>
            <w:vAlign w:val="center"/>
            <w:hideMark/>
          </w:tcPr>
          <w:p w14:paraId="1C18DA9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2.468 (0.366)</w:t>
            </w:r>
          </w:p>
        </w:tc>
        <w:tc>
          <w:tcPr>
            <w:tcW w:w="1180" w:type="dxa"/>
            <w:tcBorders>
              <w:top w:val="nil"/>
              <w:left w:val="nil"/>
              <w:bottom w:val="nil"/>
              <w:right w:val="nil"/>
            </w:tcBorders>
            <w:shd w:val="clear" w:color="auto" w:fill="auto"/>
            <w:noWrap/>
            <w:vAlign w:val="center"/>
            <w:hideMark/>
          </w:tcPr>
          <w:p w14:paraId="00872C8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10.983 (1,555)</w:t>
            </w:r>
          </w:p>
        </w:tc>
        <w:tc>
          <w:tcPr>
            <w:tcW w:w="940" w:type="dxa"/>
            <w:tcBorders>
              <w:top w:val="nil"/>
              <w:left w:val="nil"/>
              <w:bottom w:val="nil"/>
              <w:right w:val="nil"/>
            </w:tcBorders>
            <w:shd w:val="clear" w:color="auto" w:fill="auto"/>
            <w:noWrap/>
            <w:vAlign w:val="center"/>
            <w:hideMark/>
          </w:tcPr>
          <w:p w14:paraId="5CC3DDB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18.06</w:t>
            </w:r>
          </w:p>
        </w:tc>
        <w:tc>
          <w:tcPr>
            <w:tcW w:w="940" w:type="dxa"/>
            <w:tcBorders>
              <w:top w:val="nil"/>
              <w:left w:val="nil"/>
              <w:bottom w:val="nil"/>
              <w:right w:val="nil"/>
            </w:tcBorders>
            <w:shd w:val="clear" w:color="auto" w:fill="auto"/>
            <w:noWrap/>
            <w:vAlign w:val="center"/>
            <w:hideMark/>
          </w:tcPr>
          <w:p w14:paraId="611D381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38.69</w:t>
            </w:r>
          </w:p>
        </w:tc>
        <w:tc>
          <w:tcPr>
            <w:tcW w:w="1180" w:type="dxa"/>
            <w:tcBorders>
              <w:top w:val="nil"/>
              <w:left w:val="nil"/>
              <w:bottom w:val="nil"/>
              <w:right w:val="nil"/>
            </w:tcBorders>
            <w:shd w:val="clear" w:color="auto" w:fill="auto"/>
            <w:noWrap/>
            <w:vAlign w:val="center"/>
            <w:hideMark/>
          </w:tcPr>
          <w:p w14:paraId="38FE307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3.019 (0.368)</w:t>
            </w:r>
          </w:p>
        </w:tc>
        <w:tc>
          <w:tcPr>
            <w:tcW w:w="1180" w:type="dxa"/>
            <w:tcBorders>
              <w:top w:val="nil"/>
              <w:left w:val="nil"/>
              <w:bottom w:val="nil"/>
              <w:right w:val="nil"/>
            </w:tcBorders>
            <w:shd w:val="clear" w:color="auto" w:fill="auto"/>
            <w:noWrap/>
            <w:vAlign w:val="center"/>
            <w:hideMark/>
          </w:tcPr>
          <w:p w14:paraId="0A95F1B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22.32</w:t>
            </w:r>
          </w:p>
        </w:tc>
        <w:tc>
          <w:tcPr>
            <w:tcW w:w="1180" w:type="dxa"/>
            <w:tcBorders>
              <w:top w:val="nil"/>
              <w:left w:val="nil"/>
              <w:bottom w:val="nil"/>
              <w:right w:val="nil"/>
            </w:tcBorders>
            <w:shd w:val="clear" w:color="auto" w:fill="auto"/>
            <w:noWrap/>
            <w:vAlign w:val="center"/>
            <w:hideMark/>
          </w:tcPr>
          <w:p w14:paraId="3567B57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64.02</w:t>
            </w:r>
          </w:p>
        </w:tc>
      </w:tr>
      <w:tr w:rsidR="00C22465" w14:paraId="0391381B" w14:textId="77777777" w:rsidTr="00002C5D">
        <w:trPr>
          <w:trHeight w:val="125"/>
        </w:trPr>
        <w:tc>
          <w:tcPr>
            <w:tcW w:w="1200" w:type="dxa"/>
            <w:tcBorders>
              <w:top w:val="nil"/>
              <w:left w:val="nil"/>
              <w:bottom w:val="nil"/>
              <w:right w:val="nil"/>
            </w:tcBorders>
            <w:shd w:val="clear" w:color="auto" w:fill="auto"/>
            <w:noWrap/>
            <w:vAlign w:val="center"/>
            <w:hideMark/>
          </w:tcPr>
          <w:p w14:paraId="7BDE5C46"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Malta</w:t>
            </w:r>
          </w:p>
        </w:tc>
        <w:tc>
          <w:tcPr>
            <w:tcW w:w="940" w:type="dxa"/>
            <w:tcBorders>
              <w:top w:val="nil"/>
              <w:left w:val="nil"/>
              <w:bottom w:val="nil"/>
              <w:right w:val="nil"/>
            </w:tcBorders>
            <w:shd w:val="clear" w:color="auto" w:fill="auto"/>
            <w:noWrap/>
            <w:vAlign w:val="center"/>
            <w:hideMark/>
          </w:tcPr>
          <w:p w14:paraId="1C86F02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1.61</w:t>
            </w:r>
          </w:p>
        </w:tc>
        <w:tc>
          <w:tcPr>
            <w:tcW w:w="1180" w:type="dxa"/>
            <w:tcBorders>
              <w:top w:val="nil"/>
              <w:left w:val="nil"/>
              <w:bottom w:val="nil"/>
              <w:right w:val="nil"/>
            </w:tcBorders>
            <w:shd w:val="clear" w:color="auto" w:fill="auto"/>
            <w:noWrap/>
            <w:vAlign w:val="center"/>
            <w:hideMark/>
          </w:tcPr>
          <w:p w14:paraId="7FB7D26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66.871 (9.350)</w:t>
            </w:r>
          </w:p>
        </w:tc>
        <w:tc>
          <w:tcPr>
            <w:tcW w:w="1020" w:type="dxa"/>
            <w:tcBorders>
              <w:top w:val="nil"/>
              <w:left w:val="nil"/>
              <w:bottom w:val="nil"/>
              <w:right w:val="nil"/>
            </w:tcBorders>
            <w:shd w:val="clear" w:color="auto" w:fill="auto"/>
            <w:noWrap/>
            <w:vAlign w:val="center"/>
            <w:hideMark/>
          </w:tcPr>
          <w:p w14:paraId="4A10534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75.61</w:t>
            </w:r>
          </w:p>
        </w:tc>
        <w:tc>
          <w:tcPr>
            <w:tcW w:w="700" w:type="dxa"/>
            <w:tcBorders>
              <w:top w:val="nil"/>
              <w:left w:val="nil"/>
              <w:bottom w:val="nil"/>
              <w:right w:val="nil"/>
            </w:tcBorders>
            <w:shd w:val="clear" w:color="auto" w:fill="auto"/>
            <w:noWrap/>
            <w:vAlign w:val="center"/>
            <w:hideMark/>
          </w:tcPr>
          <w:p w14:paraId="6F58715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51.94</w:t>
            </w:r>
          </w:p>
        </w:tc>
        <w:tc>
          <w:tcPr>
            <w:tcW w:w="700" w:type="dxa"/>
            <w:tcBorders>
              <w:top w:val="nil"/>
              <w:left w:val="nil"/>
              <w:bottom w:val="nil"/>
              <w:right w:val="nil"/>
            </w:tcBorders>
            <w:shd w:val="clear" w:color="auto" w:fill="auto"/>
            <w:noWrap/>
            <w:vAlign w:val="center"/>
            <w:hideMark/>
          </w:tcPr>
          <w:p w14:paraId="2F00CB3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28.12</w:t>
            </w:r>
          </w:p>
        </w:tc>
        <w:tc>
          <w:tcPr>
            <w:tcW w:w="1180" w:type="dxa"/>
            <w:tcBorders>
              <w:top w:val="nil"/>
              <w:left w:val="nil"/>
              <w:bottom w:val="nil"/>
              <w:right w:val="nil"/>
            </w:tcBorders>
            <w:shd w:val="clear" w:color="auto" w:fill="auto"/>
            <w:noWrap/>
            <w:vAlign w:val="center"/>
            <w:hideMark/>
          </w:tcPr>
          <w:p w14:paraId="4C80778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2.348 (0.313)</w:t>
            </w:r>
          </w:p>
        </w:tc>
        <w:tc>
          <w:tcPr>
            <w:tcW w:w="1180" w:type="dxa"/>
            <w:tcBorders>
              <w:top w:val="nil"/>
              <w:left w:val="nil"/>
              <w:bottom w:val="nil"/>
              <w:right w:val="nil"/>
            </w:tcBorders>
            <w:shd w:val="clear" w:color="auto" w:fill="auto"/>
            <w:noWrap/>
            <w:vAlign w:val="center"/>
            <w:hideMark/>
          </w:tcPr>
          <w:p w14:paraId="7775AC7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9.059 (1,452)</w:t>
            </w:r>
          </w:p>
        </w:tc>
        <w:tc>
          <w:tcPr>
            <w:tcW w:w="940" w:type="dxa"/>
            <w:tcBorders>
              <w:top w:val="nil"/>
              <w:left w:val="nil"/>
              <w:bottom w:val="nil"/>
              <w:right w:val="nil"/>
            </w:tcBorders>
            <w:shd w:val="clear" w:color="auto" w:fill="auto"/>
            <w:noWrap/>
            <w:vAlign w:val="center"/>
            <w:hideMark/>
          </w:tcPr>
          <w:p w14:paraId="78661CD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12.02</w:t>
            </w:r>
          </w:p>
        </w:tc>
        <w:tc>
          <w:tcPr>
            <w:tcW w:w="940" w:type="dxa"/>
            <w:tcBorders>
              <w:top w:val="nil"/>
              <w:left w:val="nil"/>
              <w:bottom w:val="nil"/>
              <w:right w:val="nil"/>
            </w:tcBorders>
            <w:shd w:val="clear" w:color="auto" w:fill="auto"/>
            <w:noWrap/>
            <w:vAlign w:val="center"/>
            <w:hideMark/>
          </w:tcPr>
          <w:p w14:paraId="006CFBD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20.38</w:t>
            </w:r>
          </w:p>
        </w:tc>
        <w:tc>
          <w:tcPr>
            <w:tcW w:w="1180" w:type="dxa"/>
            <w:tcBorders>
              <w:top w:val="nil"/>
              <w:left w:val="nil"/>
              <w:bottom w:val="nil"/>
              <w:right w:val="nil"/>
            </w:tcBorders>
            <w:shd w:val="clear" w:color="auto" w:fill="auto"/>
            <w:noWrap/>
            <w:vAlign w:val="center"/>
            <w:hideMark/>
          </w:tcPr>
          <w:p w14:paraId="7006F0B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2.842 (0.421)</w:t>
            </w:r>
          </w:p>
        </w:tc>
        <w:tc>
          <w:tcPr>
            <w:tcW w:w="1180" w:type="dxa"/>
            <w:tcBorders>
              <w:top w:val="nil"/>
              <w:left w:val="nil"/>
              <w:bottom w:val="nil"/>
              <w:right w:val="nil"/>
            </w:tcBorders>
            <w:shd w:val="clear" w:color="auto" w:fill="auto"/>
            <w:noWrap/>
            <w:vAlign w:val="center"/>
            <w:hideMark/>
          </w:tcPr>
          <w:p w14:paraId="554DE63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39.59</w:t>
            </w:r>
          </w:p>
        </w:tc>
        <w:tc>
          <w:tcPr>
            <w:tcW w:w="1180" w:type="dxa"/>
            <w:tcBorders>
              <w:top w:val="nil"/>
              <w:left w:val="nil"/>
              <w:bottom w:val="nil"/>
              <w:right w:val="nil"/>
            </w:tcBorders>
            <w:shd w:val="clear" w:color="auto" w:fill="auto"/>
            <w:noWrap/>
            <w:vAlign w:val="center"/>
            <w:hideMark/>
          </w:tcPr>
          <w:p w14:paraId="2884A3E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53.85</w:t>
            </w:r>
          </w:p>
        </w:tc>
      </w:tr>
      <w:tr w:rsidR="00C22465" w14:paraId="6DBA2D01" w14:textId="77777777" w:rsidTr="00002C5D">
        <w:trPr>
          <w:trHeight w:val="125"/>
        </w:trPr>
        <w:tc>
          <w:tcPr>
            <w:tcW w:w="1200" w:type="dxa"/>
            <w:tcBorders>
              <w:top w:val="nil"/>
              <w:left w:val="nil"/>
              <w:bottom w:val="nil"/>
              <w:right w:val="nil"/>
            </w:tcBorders>
            <w:shd w:val="clear" w:color="auto" w:fill="auto"/>
            <w:noWrap/>
            <w:vAlign w:val="center"/>
            <w:hideMark/>
          </w:tcPr>
          <w:p w14:paraId="75220D17"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Poland</w:t>
            </w:r>
          </w:p>
        </w:tc>
        <w:tc>
          <w:tcPr>
            <w:tcW w:w="940" w:type="dxa"/>
            <w:tcBorders>
              <w:top w:val="nil"/>
              <w:left w:val="nil"/>
              <w:bottom w:val="nil"/>
              <w:right w:val="nil"/>
            </w:tcBorders>
            <w:shd w:val="clear" w:color="auto" w:fill="auto"/>
            <w:noWrap/>
            <w:vAlign w:val="center"/>
            <w:hideMark/>
          </w:tcPr>
          <w:p w14:paraId="365D2EC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5.91</w:t>
            </w:r>
          </w:p>
        </w:tc>
        <w:tc>
          <w:tcPr>
            <w:tcW w:w="1180" w:type="dxa"/>
            <w:tcBorders>
              <w:top w:val="nil"/>
              <w:left w:val="nil"/>
              <w:bottom w:val="nil"/>
              <w:right w:val="nil"/>
            </w:tcBorders>
            <w:shd w:val="clear" w:color="auto" w:fill="auto"/>
            <w:noWrap/>
            <w:vAlign w:val="center"/>
            <w:hideMark/>
          </w:tcPr>
          <w:p w14:paraId="2FD8793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66.128 (10.167)</w:t>
            </w:r>
          </w:p>
        </w:tc>
        <w:tc>
          <w:tcPr>
            <w:tcW w:w="1020" w:type="dxa"/>
            <w:tcBorders>
              <w:top w:val="nil"/>
              <w:left w:val="nil"/>
              <w:bottom w:val="nil"/>
              <w:right w:val="nil"/>
            </w:tcBorders>
            <w:shd w:val="clear" w:color="auto" w:fill="auto"/>
            <w:noWrap/>
            <w:vAlign w:val="center"/>
            <w:hideMark/>
          </w:tcPr>
          <w:p w14:paraId="1EAEDC3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68.85</w:t>
            </w:r>
          </w:p>
        </w:tc>
        <w:tc>
          <w:tcPr>
            <w:tcW w:w="700" w:type="dxa"/>
            <w:tcBorders>
              <w:top w:val="nil"/>
              <w:left w:val="nil"/>
              <w:bottom w:val="nil"/>
              <w:right w:val="nil"/>
            </w:tcBorders>
            <w:shd w:val="clear" w:color="auto" w:fill="auto"/>
            <w:noWrap/>
            <w:vAlign w:val="center"/>
            <w:hideMark/>
          </w:tcPr>
          <w:p w14:paraId="354219E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43.17</w:t>
            </w:r>
          </w:p>
        </w:tc>
        <w:tc>
          <w:tcPr>
            <w:tcW w:w="700" w:type="dxa"/>
            <w:tcBorders>
              <w:top w:val="nil"/>
              <w:left w:val="nil"/>
              <w:bottom w:val="nil"/>
              <w:right w:val="nil"/>
            </w:tcBorders>
            <w:shd w:val="clear" w:color="auto" w:fill="auto"/>
            <w:noWrap/>
            <w:vAlign w:val="center"/>
            <w:hideMark/>
          </w:tcPr>
          <w:p w14:paraId="43E834B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41.37</w:t>
            </w:r>
          </w:p>
        </w:tc>
        <w:tc>
          <w:tcPr>
            <w:tcW w:w="1180" w:type="dxa"/>
            <w:tcBorders>
              <w:top w:val="nil"/>
              <w:left w:val="nil"/>
              <w:bottom w:val="nil"/>
              <w:right w:val="nil"/>
            </w:tcBorders>
            <w:shd w:val="clear" w:color="auto" w:fill="auto"/>
            <w:noWrap/>
            <w:vAlign w:val="center"/>
            <w:hideMark/>
          </w:tcPr>
          <w:p w14:paraId="3E3B381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2.404 (0.320)</w:t>
            </w:r>
          </w:p>
        </w:tc>
        <w:tc>
          <w:tcPr>
            <w:tcW w:w="1180" w:type="dxa"/>
            <w:tcBorders>
              <w:top w:val="nil"/>
              <w:left w:val="nil"/>
              <w:bottom w:val="nil"/>
              <w:right w:val="nil"/>
            </w:tcBorders>
            <w:shd w:val="clear" w:color="auto" w:fill="auto"/>
            <w:noWrap/>
            <w:vAlign w:val="center"/>
            <w:hideMark/>
          </w:tcPr>
          <w:p w14:paraId="00E445A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9.749 (,695)</w:t>
            </w:r>
          </w:p>
        </w:tc>
        <w:tc>
          <w:tcPr>
            <w:tcW w:w="940" w:type="dxa"/>
            <w:tcBorders>
              <w:top w:val="nil"/>
              <w:left w:val="nil"/>
              <w:bottom w:val="nil"/>
              <w:right w:val="nil"/>
            </w:tcBorders>
            <w:shd w:val="clear" w:color="auto" w:fill="auto"/>
            <w:noWrap/>
            <w:vAlign w:val="center"/>
            <w:hideMark/>
          </w:tcPr>
          <w:p w14:paraId="50516D2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22.02</w:t>
            </w:r>
          </w:p>
        </w:tc>
        <w:tc>
          <w:tcPr>
            <w:tcW w:w="940" w:type="dxa"/>
            <w:tcBorders>
              <w:top w:val="nil"/>
              <w:left w:val="nil"/>
              <w:bottom w:val="nil"/>
              <w:right w:val="nil"/>
            </w:tcBorders>
            <w:shd w:val="clear" w:color="auto" w:fill="auto"/>
            <w:noWrap/>
            <w:vAlign w:val="center"/>
            <w:hideMark/>
          </w:tcPr>
          <w:p w14:paraId="5ED4C48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61.13</w:t>
            </w:r>
          </w:p>
        </w:tc>
        <w:tc>
          <w:tcPr>
            <w:tcW w:w="1180" w:type="dxa"/>
            <w:tcBorders>
              <w:top w:val="nil"/>
              <w:left w:val="nil"/>
              <w:bottom w:val="nil"/>
              <w:right w:val="nil"/>
            </w:tcBorders>
            <w:shd w:val="clear" w:color="auto" w:fill="auto"/>
            <w:noWrap/>
            <w:vAlign w:val="center"/>
            <w:hideMark/>
          </w:tcPr>
          <w:p w14:paraId="2383B10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3.004 (0.418)</w:t>
            </w:r>
          </w:p>
        </w:tc>
        <w:tc>
          <w:tcPr>
            <w:tcW w:w="1180" w:type="dxa"/>
            <w:tcBorders>
              <w:top w:val="nil"/>
              <w:left w:val="nil"/>
              <w:bottom w:val="nil"/>
              <w:right w:val="nil"/>
            </w:tcBorders>
            <w:shd w:val="clear" w:color="auto" w:fill="auto"/>
            <w:noWrap/>
            <w:vAlign w:val="center"/>
            <w:hideMark/>
          </w:tcPr>
          <w:p w14:paraId="0E2A3DE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39.57</w:t>
            </w:r>
          </w:p>
        </w:tc>
        <w:tc>
          <w:tcPr>
            <w:tcW w:w="1180" w:type="dxa"/>
            <w:tcBorders>
              <w:top w:val="nil"/>
              <w:left w:val="nil"/>
              <w:bottom w:val="nil"/>
              <w:right w:val="nil"/>
            </w:tcBorders>
            <w:shd w:val="clear" w:color="auto" w:fill="auto"/>
            <w:noWrap/>
            <w:vAlign w:val="center"/>
            <w:hideMark/>
          </w:tcPr>
          <w:p w14:paraId="05962FF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57.69</w:t>
            </w:r>
          </w:p>
        </w:tc>
      </w:tr>
      <w:tr w:rsidR="00C22465" w14:paraId="5F2E7927" w14:textId="77777777" w:rsidTr="00002C5D">
        <w:trPr>
          <w:trHeight w:val="125"/>
        </w:trPr>
        <w:tc>
          <w:tcPr>
            <w:tcW w:w="1200" w:type="dxa"/>
            <w:tcBorders>
              <w:top w:val="nil"/>
              <w:left w:val="nil"/>
              <w:bottom w:val="nil"/>
              <w:right w:val="nil"/>
            </w:tcBorders>
            <w:shd w:val="clear" w:color="auto" w:fill="auto"/>
            <w:noWrap/>
            <w:vAlign w:val="center"/>
            <w:hideMark/>
          </w:tcPr>
          <w:p w14:paraId="1A5D7441"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Portugal</w:t>
            </w:r>
          </w:p>
        </w:tc>
        <w:tc>
          <w:tcPr>
            <w:tcW w:w="940" w:type="dxa"/>
            <w:tcBorders>
              <w:top w:val="nil"/>
              <w:left w:val="nil"/>
              <w:bottom w:val="nil"/>
              <w:right w:val="nil"/>
            </w:tcBorders>
            <w:shd w:val="clear" w:color="auto" w:fill="auto"/>
            <w:noWrap/>
            <w:vAlign w:val="center"/>
            <w:hideMark/>
          </w:tcPr>
          <w:p w14:paraId="0E41A2E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1.65</w:t>
            </w:r>
          </w:p>
        </w:tc>
        <w:tc>
          <w:tcPr>
            <w:tcW w:w="1180" w:type="dxa"/>
            <w:tcBorders>
              <w:top w:val="nil"/>
              <w:left w:val="nil"/>
              <w:bottom w:val="nil"/>
              <w:right w:val="nil"/>
            </w:tcBorders>
            <w:shd w:val="clear" w:color="auto" w:fill="auto"/>
            <w:noWrap/>
            <w:vAlign w:val="center"/>
            <w:hideMark/>
          </w:tcPr>
          <w:p w14:paraId="07124D3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69.378 (8.907)</w:t>
            </w:r>
          </w:p>
        </w:tc>
        <w:tc>
          <w:tcPr>
            <w:tcW w:w="1020" w:type="dxa"/>
            <w:tcBorders>
              <w:top w:val="nil"/>
              <w:left w:val="nil"/>
              <w:bottom w:val="nil"/>
              <w:right w:val="nil"/>
            </w:tcBorders>
            <w:shd w:val="clear" w:color="auto" w:fill="auto"/>
            <w:noWrap/>
            <w:vAlign w:val="center"/>
            <w:hideMark/>
          </w:tcPr>
          <w:p w14:paraId="6429B2D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70.17</w:t>
            </w:r>
          </w:p>
        </w:tc>
        <w:tc>
          <w:tcPr>
            <w:tcW w:w="700" w:type="dxa"/>
            <w:tcBorders>
              <w:top w:val="nil"/>
              <w:left w:val="nil"/>
              <w:bottom w:val="nil"/>
              <w:right w:val="nil"/>
            </w:tcBorders>
            <w:shd w:val="clear" w:color="auto" w:fill="auto"/>
            <w:noWrap/>
            <w:vAlign w:val="center"/>
            <w:hideMark/>
          </w:tcPr>
          <w:p w14:paraId="2EBDC25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42.44</w:t>
            </w:r>
          </w:p>
        </w:tc>
        <w:tc>
          <w:tcPr>
            <w:tcW w:w="700" w:type="dxa"/>
            <w:tcBorders>
              <w:top w:val="nil"/>
              <w:left w:val="nil"/>
              <w:bottom w:val="nil"/>
              <w:right w:val="nil"/>
            </w:tcBorders>
            <w:shd w:val="clear" w:color="auto" w:fill="auto"/>
            <w:noWrap/>
            <w:vAlign w:val="center"/>
            <w:hideMark/>
          </w:tcPr>
          <w:p w14:paraId="40D6135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47.76</w:t>
            </w:r>
          </w:p>
        </w:tc>
        <w:tc>
          <w:tcPr>
            <w:tcW w:w="1180" w:type="dxa"/>
            <w:tcBorders>
              <w:top w:val="nil"/>
              <w:left w:val="nil"/>
              <w:bottom w:val="nil"/>
              <w:right w:val="nil"/>
            </w:tcBorders>
            <w:shd w:val="clear" w:color="auto" w:fill="auto"/>
            <w:noWrap/>
            <w:vAlign w:val="center"/>
            <w:hideMark/>
          </w:tcPr>
          <w:p w14:paraId="6FB1F61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1.774 (0.635)</w:t>
            </w:r>
          </w:p>
        </w:tc>
        <w:tc>
          <w:tcPr>
            <w:tcW w:w="1180" w:type="dxa"/>
            <w:tcBorders>
              <w:top w:val="nil"/>
              <w:left w:val="nil"/>
              <w:bottom w:val="nil"/>
              <w:right w:val="nil"/>
            </w:tcBorders>
            <w:shd w:val="clear" w:color="auto" w:fill="auto"/>
            <w:noWrap/>
            <w:vAlign w:val="center"/>
            <w:hideMark/>
          </w:tcPr>
          <w:p w14:paraId="193A63E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8.974 (1,438)</w:t>
            </w:r>
          </w:p>
        </w:tc>
        <w:tc>
          <w:tcPr>
            <w:tcW w:w="940" w:type="dxa"/>
            <w:tcBorders>
              <w:top w:val="nil"/>
              <w:left w:val="nil"/>
              <w:bottom w:val="nil"/>
              <w:right w:val="nil"/>
            </w:tcBorders>
            <w:shd w:val="clear" w:color="auto" w:fill="auto"/>
            <w:noWrap/>
            <w:vAlign w:val="center"/>
            <w:hideMark/>
          </w:tcPr>
          <w:p w14:paraId="7017CB3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14.88</w:t>
            </w:r>
          </w:p>
        </w:tc>
        <w:tc>
          <w:tcPr>
            <w:tcW w:w="940" w:type="dxa"/>
            <w:tcBorders>
              <w:top w:val="nil"/>
              <w:left w:val="nil"/>
              <w:bottom w:val="nil"/>
              <w:right w:val="nil"/>
            </w:tcBorders>
            <w:shd w:val="clear" w:color="auto" w:fill="auto"/>
            <w:noWrap/>
            <w:vAlign w:val="center"/>
            <w:hideMark/>
          </w:tcPr>
          <w:p w14:paraId="5BDBFA8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55.08</w:t>
            </w:r>
          </w:p>
        </w:tc>
        <w:tc>
          <w:tcPr>
            <w:tcW w:w="1180" w:type="dxa"/>
            <w:tcBorders>
              <w:top w:val="nil"/>
              <w:left w:val="nil"/>
              <w:bottom w:val="nil"/>
              <w:right w:val="nil"/>
            </w:tcBorders>
            <w:shd w:val="clear" w:color="auto" w:fill="auto"/>
            <w:noWrap/>
            <w:vAlign w:val="center"/>
            <w:hideMark/>
          </w:tcPr>
          <w:p w14:paraId="21282A4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2.832 (0.427)</w:t>
            </w:r>
          </w:p>
        </w:tc>
        <w:tc>
          <w:tcPr>
            <w:tcW w:w="1180" w:type="dxa"/>
            <w:tcBorders>
              <w:top w:val="nil"/>
              <w:left w:val="nil"/>
              <w:bottom w:val="nil"/>
              <w:right w:val="nil"/>
            </w:tcBorders>
            <w:shd w:val="clear" w:color="auto" w:fill="auto"/>
            <w:noWrap/>
            <w:vAlign w:val="center"/>
            <w:hideMark/>
          </w:tcPr>
          <w:p w14:paraId="1CEA8F9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34.00</w:t>
            </w:r>
          </w:p>
        </w:tc>
        <w:tc>
          <w:tcPr>
            <w:tcW w:w="1180" w:type="dxa"/>
            <w:tcBorders>
              <w:top w:val="nil"/>
              <w:left w:val="nil"/>
              <w:bottom w:val="nil"/>
              <w:right w:val="nil"/>
            </w:tcBorders>
            <w:shd w:val="clear" w:color="auto" w:fill="auto"/>
            <w:noWrap/>
            <w:vAlign w:val="center"/>
            <w:hideMark/>
          </w:tcPr>
          <w:p w14:paraId="6D93EE6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48.09</w:t>
            </w:r>
          </w:p>
        </w:tc>
      </w:tr>
      <w:tr w:rsidR="00C22465" w14:paraId="42D50321" w14:textId="77777777" w:rsidTr="00002C5D">
        <w:trPr>
          <w:trHeight w:val="125"/>
        </w:trPr>
        <w:tc>
          <w:tcPr>
            <w:tcW w:w="1200" w:type="dxa"/>
            <w:tcBorders>
              <w:top w:val="nil"/>
              <w:left w:val="nil"/>
              <w:bottom w:val="nil"/>
              <w:right w:val="nil"/>
            </w:tcBorders>
            <w:shd w:val="clear" w:color="auto" w:fill="auto"/>
            <w:noWrap/>
            <w:vAlign w:val="center"/>
            <w:hideMark/>
          </w:tcPr>
          <w:p w14:paraId="14EAB7CB"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Romania</w:t>
            </w:r>
          </w:p>
        </w:tc>
        <w:tc>
          <w:tcPr>
            <w:tcW w:w="940" w:type="dxa"/>
            <w:tcBorders>
              <w:top w:val="nil"/>
              <w:left w:val="nil"/>
              <w:bottom w:val="nil"/>
              <w:right w:val="nil"/>
            </w:tcBorders>
            <w:shd w:val="clear" w:color="auto" w:fill="auto"/>
            <w:noWrap/>
            <w:vAlign w:val="center"/>
            <w:hideMark/>
          </w:tcPr>
          <w:p w14:paraId="0B99AC6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2.68</w:t>
            </w:r>
          </w:p>
        </w:tc>
        <w:tc>
          <w:tcPr>
            <w:tcW w:w="1180" w:type="dxa"/>
            <w:tcBorders>
              <w:top w:val="nil"/>
              <w:left w:val="nil"/>
              <w:bottom w:val="nil"/>
              <w:right w:val="nil"/>
            </w:tcBorders>
            <w:shd w:val="clear" w:color="auto" w:fill="auto"/>
            <w:noWrap/>
            <w:vAlign w:val="center"/>
            <w:hideMark/>
          </w:tcPr>
          <w:p w14:paraId="2178CEF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65.618 (9.656)</w:t>
            </w:r>
          </w:p>
        </w:tc>
        <w:tc>
          <w:tcPr>
            <w:tcW w:w="1020" w:type="dxa"/>
            <w:tcBorders>
              <w:top w:val="nil"/>
              <w:left w:val="nil"/>
              <w:bottom w:val="nil"/>
              <w:right w:val="nil"/>
            </w:tcBorders>
            <w:shd w:val="clear" w:color="auto" w:fill="auto"/>
            <w:noWrap/>
            <w:vAlign w:val="center"/>
            <w:hideMark/>
          </w:tcPr>
          <w:p w14:paraId="32A83C0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64.49</w:t>
            </w:r>
          </w:p>
        </w:tc>
        <w:tc>
          <w:tcPr>
            <w:tcW w:w="700" w:type="dxa"/>
            <w:tcBorders>
              <w:top w:val="nil"/>
              <w:left w:val="nil"/>
              <w:bottom w:val="nil"/>
              <w:right w:val="nil"/>
            </w:tcBorders>
            <w:shd w:val="clear" w:color="auto" w:fill="auto"/>
            <w:noWrap/>
            <w:vAlign w:val="center"/>
            <w:hideMark/>
          </w:tcPr>
          <w:p w14:paraId="7B14E7F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55.55</w:t>
            </w:r>
          </w:p>
        </w:tc>
        <w:tc>
          <w:tcPr>
            <w:tcW w:w="700" w:type="dxa"/>
            <w:tcBorders>
              <w:top w:val="nil"/>
              <w:left w:val="nil"/>
              <w:bottom w:val="nil"/>
              <w:right w:val="nil"/>
            </w:tcBorders>
            <w:shd w:val="clear" w:color="auto" w:fill="auto"/>
            <w:noWrap/>
            <w:vAlign w:val="center"/>
            <w:hideMark/>
          </w:tcPr>
          <w:p w14:paraId="6C1494E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26.66</w:t>
            </w:r>
          </w:p>
        </w:tc>
        <w:tc>
          <w:tcPr>
            <w:tcW w:w="1180" w:type="dxa"/>
            <w:tcBorders>
              <w:top w:val="nil"/>
              <w:left w:val="nil"/>
              <w:bottom w:val="nil"/>
              <w:right w:val="nil"/>
            </w:tcBorders>
            <w:shd w:val="clear" w:color="auto" w:fill="auto"/>
            <w:noWrap/>
            <w:vAlign w:val="center"/>
            <w:hideMark/>
          </w:tcPr>
          <w:p w14:paraId="6CA11A3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2.216 (0.474)</w:t>
            </w:r>
          </w:p>
        </w:tc>
        <w:tc>
          <w:tcPr>
            <w:tcW w:w="1180" w:type="dxa"/>
            <w:tcBorders>
              <w:top w:val="nil"/>
              <w:left w:val="nil"/>
              <w:bottom w:val="nil"/>
              <w:right w:val="nil"/>
            </w:tcBorders>
            <w:shd w:val="clear" w:color="auto" w:fill="auto"/>
            <w:noWrap/>
            <w:vAlign w:val="center"/>
            <w:hideMark/>
          </w:tcPr>
          <w:p w14:paraId="7B768D2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8.886 (,713)</w:t>
            </w:r>
          </w:p>
        </w:tc>
        <w:tc>
          <w:tcPr>
            <w:tcW w:w="940" w:type="dxa"/>
            <w:tcBorders>
              <w:top w:val="nil"/>
              <w:left w:val="nil"/>
              <w:bottom w:val="nil"/>
              <w:right w:val="nil"/>
            </w:tcBorders>
            <w:shd w:val="clear" w:color="auto" w:fill="auto"/>
            <w:noWrap/>
            <w:vAlign w:val="center"/>
            <w:hideMark/>
          </w:tcPr>
          <w:p w14:paraId="0E12432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12.04</w:t>
            </w:r>
          </w:p>
        </w:tc>
        <w:tc>
          <w:tcPr>
            <w:tcW w:w="940" w:type="dxa"/>
            <w:tcBorders>
              <w:top w:val="nil"/>
              <w:left w:val="nil"/>
              <w:bottom w:val="nil"/>
              <w:right w:val="nil"/>
            </w:tcBorders>
            <w:shd w:val="clear" w:color="auto" w:fill="auto"/>
            <w:noWrap/>
            <w:vAlign w:val="center"/>
            <w:hideMark/>
          </w:tcPr>
          <w:p w14:paraId="6DA5E56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66.55</w:t>
            </w:r>
          </w:p>
        </w:tc>
        <w:tc>
          <w:tcPr>
            <w:tcW w:w="1180" w:type="dxa"/>
            <w:tcBorders>
              <w:top w:val="nil"/>
              <w:left w:val="nil"/>
              <w:bottom w:val="nil"/>
              <w:right w:val="nil"/>
            </w:tcBorders>
            <w:shd w:val="clear" w:color="auto" w:fill="auto"/>
            <w:noWrap/>
            <w:vAlign w:val="center"/>
            <w:hideMark/>
          </w:tcPr>
          <w:p w14:paraId="105DDAB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2.96 (0.511)</w:t>
            </w:r>
          </w:p>
        </w:tc>
        <w:tc>
          <w:tcPr>
            <w:tcW w:w="1180" w:type="dxa"/>
            <w:tcBorders>
              <w:top w:val="nil"/>
              <w:left w:val="nil"/>
              <w:bottom w:val="nil"/>
              <w:right w:val="nil"/>
            </w:tcBorders>
            <w:shd w:val="clear" w:color="auto" w:fill="auto"/>
            <w:noWrap/>
            <w:vAlign w:val="center"/>
            <w:hideMark/>
          </w:tcPr>
          <w:p w14:paraId="7B9D3B2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12.15</w:t>
            </w:r>
          </w:p>
        </w:tc>
        <w:tc>
          <w:tcPr>
            <w:tcW w:w="1180" w:type="dxa"/>
            <w:tcBorders>
              <w:top w:val="nil"/>
              <w:left w:val="nil"/>
              <w:bottom w:val="nil"/>
              <w:right w:val="nil"/>
            </w:tcBorders>
            <w:shd w:val="clear" w:color="auto" w:fill="auto"/>
            <w:noWrap/>
            <w:vAlign w:val="center"/>
            <w:hideMark/>
          </w:tcPr>
          <w:p w14:paraId="59F2633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86.96</w:t>
            </w:r>
          </w:p>
        </w:tc>
      </w:tr>
      <w:tr w:rsidR="00C22465" w14:paraId="173EBD39" w14:textId="77777777" w:rsidTr="00002C5D">
        <w:trPr>
          <w:trHeight w:val="125"/>
        </w:trPr>
        <w:tc>
          <w:tcPr>
            <w:tcW w:w="1200" w:type="dxa"/>
            <w:tcBorders>
              <w:top w:val="nil"/>
              <w:left w:val="nil"/>
              <w:bottom w:val="nil"/>
              <w:right w:val="nil"/>
            </w:tcBorders>
            <w:shd w:val="clear" w:color="auto" w:fill="auto"/>
            <w:noWrap/>
            <w:vAlign w:val="center"/>
            <w:hideMark/>
          </w:tcPr>
          <w:p w14:paraId="00E5F424"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Slovakia</w:t>
            </w:r>
          </w:p>
        </w:tc>
        <w:tc>
          <w:tcPr>
            <w:tcW w:w="940" w:type="dxa"/>
            <w:tcBorders>
              <w:top w:val="nil"/>
              <w:left w:val="nil"/>
              <w:bottom w:val="nil"/>
              <w:right w:val="nil"/>
            </w:tcBorders>
            <w:shd w:val="clear" w:color="auto" w:fill="auto"/>
            <w:noWrap/>
            <w:vAlign w:val="center"/>
            <w:hideMark/>
          </w:tcPr>
          <w:p w14:paraId="10D3B2D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2.44</w:t>
            </w:r>
          </w:p>
        </w:tc>
        <w:tc>
          <w:tcPr>
            <w:tcW w:w="1180" w:type="dxa"/>
            <w:tcBorders>
              <w:top w:val="nil"/>
              <w:left w:val="nil"/>
              <w:bottom w:val="nil"/>
              <w:right w:val="nil"/>
            </w:tcBorders>
            <w:shd w:val="clear" w:color="auto" w:fill="auto"/>
            <w:noWrap/>
            <w:vAlign w:val="center"/>
            <w:hideMark/>
          </w:tcPr>
          <w:p w14:paraId="247FB61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62.254 (8.426)</w:t>
            </w:r>
          </w:p>
        </w:tc>
        <w:tc>
          <w:tcPr>
            <w:tcW w:w="1020" w:type="dxa"/>
            <w:tcBorders>
              <w:top w:val="nil"/>
              <w:left w:val="nil"/>
              <w:bottom w:val="nil"/>
              <w:right w:val="nil"/>
            </w:tcBorders>
            <w:shd w:val="clear" w:color="auto" w:fill="auto"/>
            <w:noWrap/>
            <w:vAlign w:val="center"/>
            <w:hideMark/>
          </w:tcPr>
          <w:p w14:paraId="5278B41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72.66</w:t>
            </w:r>
          </w:p>
        </w:tc>
        <w:tc>
          <w:tcPr>
            <w:tcW w:w="700" w:type="dxa"/>
            <w:tcBorders>
              <w:top w:val="nil"/>
              <w:left w:val="nil"/>
              <w:bottom w:val="nil"/>
              <w:right w:val="nil"/>
            </w:tcBorders>
            <w:shd w:val="clear" w:color="auto" w:fill="auto"/>
            <w:noWrap/>
            <w:vAlign w:val="center"/>
            <w:hideMark/>
          </w:tcPr>
          <w:p w14:paraId="7BA15C2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43.05</w:t>
            </w:r>
          </w:p>
        </w:tc>
        <w:tc>
          <w:tcPr>
            <w:tcW w:w="700" w:type="dxa"/>
            <w:tcBorders>
              <w:top w:val="nil"/>
              <w:left w:val="nil"/>
              <w:bottom w:val="nil"/>
              <w:right w:val="nil"/>
            </w:tcBorders>
            <w:shd w:val="clear" w:color="auto" w:fill="auto"/>
            <w:noWrap/>
            <w:vAlign w:val="center"/>
            <w:hideMark/>
          </w:tcPr>
          <w:p w14:paraId="785980D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13.81</w:t>
            </w:r>
          </w:p>
        </w:tc>
        <w:tc>
          <w:tcPr>
            <w:tcW w:w="1180" w:type="dxa"/>
            <w:tcBorders>
              <w:top w:val="nil"/>
              <w:left w:val="nil"/>
              <w:bottom w:val="nil"/>
              <w:right w:val="nil"/>
            </w:tcBorders>
            <w:shd w:val="clear" w:color="auto" w:fill="auto"/>
            <w:noWrap/>
            <w:vAlign w:val="center"/>
            <w:hideMark/>
          </w:tcPr>
          <w:p w14:paraId="1CB079F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2.385 (0.644)</w:t>
            </w:r>
          </w:p>
        </w:tc>
        <w:tc>
          <w:tcPr>
            <w:tcW w:w="1180" w:type="dxa"/>
            <w:tcBorders>
              <w:top w:val="nil"/>
              <w:left w:val="nil"/>
              <w:bottom w:val="nil"/>
              <w:right w:val="nil"/>
            </w:tcBorders>
            <w:shd w:val="clear" w:color="auto" w:fill="auto"/>
            <w:noWrap/>
            <w:vAlign w:val="center"/>
            <w:hideMark/>
          </w:tcPr>
          <w:p w14:paraId="3943EC0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8.866 (,699)</w:t>
            </w:r>
          </w:p>
        </w:tc>
        <w:tc>
          <w:tcPr>
            <w:tcW w:w="940" w:type="dxa"/>
            <w:tcBorders>
              <w:top w:val="nil"/>
              <w:left w:val="nil"/>
              <w:bottom w:val="nil"/>
              <w:right w:val="nil"/>
            </w:tcBorders>
            <w:shd w:val="clear" w:color="auto" w:fill="auto"/>
            <w:noWrap/>
            <w:vAlign w:val="center"/>
            <w:hideMark/>
          </w:tcPr>
          <w:p w14:paraId="7DC350B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43.41</w:t>
            </w:r>
          </w:p>
        </w:tc>
        <w:tc>
          <w:tcPr>
            <w:tcW w:w="940" w:type="dxa"/>
            <w:tcBorders>
              <w:top w:val="nil"/>
              <w:left w:val="nil"/>
              <w:bottom w:val="nil"/>
              <w:right w:val="nil"/>
            </w:tcBorders>
            <w:shd w:val="clear" w:color="auto" w:fill="auto"/>
            <w:noWrap/>
            <w:vAlign w:val="center"/>
            <w:hideMark/>
          </w:tcPr>
          <w:p w14:paraId="48FD4E5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50.24</w:t>
            </w:r>
          </w:p>
        </w:tc>
        <w:tc>
          <w:tcPr>
            <w:tcW w:w="1180" w:type="dxa"/>
            <w:tcBorders>
              <w:top w:val="nil"/>
              <w:left w:val="nil"/>
              <w:bottom w:val="nil"/>
              <w:right w:val="nil"/>
            </w:tcBorders>
            <w:shd w:val="clear" w:color="auto" w:fill="auto"/>
            <w:noWrap/>
            <w:vAlign w:val="center"/>
            <w:hideMark/>
          </w:tcPr>
          <w:p w14:paraId="38B2ED7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3.014 (0.419)</w:t>
            </w:r>
          </w:p>
        </w:tc>
        <w:tc>
          <w:tcPr>
            <w:tcW w:w="1180" w:type="dxa"/>
            <w:tcBorders>
              <w:top w:val="nil"/>
              <w:left w:val="nil"/>
              <w:bottom w:val="nil"/>
              <w:right w:val="nil"/>
            </w:tcBorders>
            <w:shd w:val="clear" w:color="auto" w:fill="auto"/>
            <w:noWrap/>
            <w:vAlign w:val="center"/>
            <w:hideMark/>
          </w:tcPr>
          <w:p w14:paraId="434CDF3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20.06</w:t>
            </w:r>
          </w:p>
        </w:tc>
        <w:tc>
          <w:tcPr>
            <w:tcW w:w="1180" w:type="dxa"/>
            <w:tcBorders>
              <w:top w:val="nil"/>
              <w:left w:val="nil"/>
              <w:bottom w:val="nil"/>
              <w:right w:val="nil"/>
            </w:tcBorders>
            <w:shd w:val="clear" w:color="auto" w:fill="auto"/>
            <w:noWrap/>
            <w:vAlign w:val="center"/>
            <w:hideMark/>
          </w:tcPr>
          <w:p w14:paraId="771C643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71.75</w:t>
            </w:r>
          </w:p>
        </w:tc>
      </w:tr>
      <w:tr w:rsidR="00C22465" w14:paraId="063F0FA8" w14:textId="77777777" w:rsidTr="00002C5D">
        <w:trPr>
          <w:trHeight w:val="125"/>
        </w:trPr>
        <w:tc>
          <w:tcPr>
            <w:tcW w:w="1200" w:type="dxa"/>
            <w:tcBorders>
              <w:top w:val="nil"/>
              <w:left w:val="nil"/>
              <w:bottom w:val="nil"/>
              <w:right w:val="nil"/>
            </w:tcBorders>
            <w:shd w:val="clear" w:color="auto" w:fill="auto"/>
            <w:noWrap/>
            <w:vAlign w:val="center"/>
            <w:hideMark/>
          </w:tcPr>
          <w:p w14:paraId="5CEE02C1"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Slovenia</w:t>
            </w:r>
          </w:p>
        </w:tc>
        <w:tc>
          <w:tcPr>
            <w:tcW w:w="940" w:type="dxa"/>
            <w:tcBorders>
              <w:top w:val="nil"/>
              <w:left w:val="nil"/>
              <w:bottom w:val="nil"/>
              <w:right w:val="nil"/>
            </w:tcBorders>
            <w:shd w:val="clear" w:color="auto" w:fill="auto"/>
            <w:noWrap/>
            <w:vAlign w:val="center"/>
            <w:hideMark/>
          </w:tcPr>
          <w:p w14:paraId="31EC982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4.92</w:t>
            </w:r>
          </w:p>
        </w:tc>
        <w:tc>
          <w:tcPr>
            <w:tcW w:w="1180" w:type="dxa"/>
            <w:tcBorders>
              <w:top w:val="nil"/>
              <w:left w:val="nil"/>
              <w:bottom w:val="nil"/>
              <w:right w:val="nil"/>
            </w:tcBorders>
            <w:shd w:val="clear" w:color="auto" w:fill="auto"/>
            <w:noWrap/>
            <w:vAlign w:val="center"/>
            <w:hideMark/>
          </w:tcPr>
          <w:p w14:paraId="5C95FB8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69.228 (9.863)</w:t>
            </w:r>
          </w:p>
        </w:tc>
        <w:tc>
          <w:tcPr>
            <w:tcW w:w="1020" w:type="dxa"/>
            <w:tcBorders>
              <w:top w:val="nil"/>
              <w:left w:val="nil"/>
              <w:bottom w:val="nil"/>
              <w:right w:val="nil"/>
            </w:tcBorders>
            <w:shd w:val="clear" w:color="auto" w:fill="auto"/>
            <w:noWrap/>
            <w:vAlign w:val="center"/>
            <w:hideMark/>
          </w:tcPr>
          <w:p w14:paraId="00DFC22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66.56</w:t>
            </w:r>
          </w:p>
        </w:tc>
        <w:tc>
          <w:tcPr>
            <w:tcW w:w="700" w:type="dxa"/>
            <w:tcBorders>
              <w:top w:val="nil"/>
              <w:left w:val="nil"/>
              <w:bottom w:val="nil"/>
              <w:right w:val="nil"/>
            </w:tcBorders>
            <w:shd w:val="clear" w:color="auto" w:fill="auto"/>
            <w:noWrap/>
            <w:vAlign w:val="center"/>
            <w:hideMark/>
          </w:tcPr>
          <w:p w14:paraId="23278CD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52.32</w:t>
            </w:r>
          </w:p>
        </w:tc>
        <w:tc>
          <w:tcPr>
            <w:tcW w:w="700" w:type="dxa"/>
            <w:tcBorders>
              <w:top w:val="nil"/>
              <w:left w:val="nil"/>
              <w:bottom w:val="nil"/>
              <w:right w:val="nil"/>
            </w:tcBorders>
            <w:shd w:val="clear" w:color="auto" w:fill="auto"/>
            <w:noWrap/>
            <w:vAlign w:val="center"/>
            <w:hideMark/>
          </w:tcPr>
          <w:p w14:paraId="3F53AD1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27.87</w:t>
            </w:r>
          </w:p>
        </w:tc>
        <w:tc>
          <w:tcPr>
            <w:tcW w:w="1180" w:type="dxa"/>
            <w:tcBorders>
              <w:top w:val="nil"/>
              <w:left w:val="nil"/>
              <w:bottom w:val="nil"/>
              <w:right w:val="nil"/>
            </w:tcBorders>
            <w:shd w:val="clear" w:color="auto" w:fill="auto"/>
            <w:noWrap/>
            <w:vAlign w:val="center"/>
            <w:hideMark/>
          </w:tcPr>
          <w:p w14:paraId="0824102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2.366 (0.330)</w:t>
            </w:r>
          </w:p>
        </w:tc>
        <w:tc>
          <w:tcPr>
            <w:tcW w:w="1180" w:type="dxa"/>
            <w:tcBorders>
              <w:top w:val="nil"/>
              <w:left w:val="nil"/>
              <w:bottom w:val="nil"/>
              <w:right w:val="nil"/>
            </w:tcBorders>
            <w:shd w:val="clear" w:color="auto" w:fill="auto"/>
            <w:noWrap/>
            <w:vAlign w:val="center"/>
            <w:hideMark/>
          </w:tcPr>
          <w:p w14:paraId="6A8D752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9.151 (1,022)</w:t>
            </w:r>
          </w:p>
        </w:tc>
        <w:tc>
          <w:tcPr>
            <w:tcW w:w="940" w:type="dxa"/>
            <w:tcBorders>
              <w:top w:val="nil"/>
              <w:left w:val="nil"/>
              <w:bottom w:val="nil"/>
              <w:right w:val="nil"/>
            </w:tcBorders>
            <w:shd w:val="clear" w:color="auto" w:fill="auto"/>
            <w:noWrap/>
            <w:vAlign w:val="center"/>
            <w:hideMark/>
          </w:tcPr>
          <w:p w14:paraId="4FD414B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12.29</w:t>
            </w:r>
          </w:p>
        </w:tc>
        <w:tc>
          <w:tcPr>
            <w:tcW w:w="940" w:type="dxa"/>
            <w:tcBorders>
              <w:top w:val="nil"/>
              <w:left w:val="nil"/>
              <w:bottom w:val="nil"/>
              <w:right w:val="nil"/>
            </w:tcBorders>
            <w:shd w:val="clear" w:color="auto" w:fill="auto"/>
            <w:noWrap/>
            <w:vAlign w:val="center"/>
            <w:hideMark/>
          </w:tcPr>
          <w:p w14:paraId="162C59A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73.96</w:t>
            </w:r>
          </w:p>
        </w:tc>
        <w:tc>
          <w:tcPr>
            <w:tcW w:w="1180" w:type="dxa"/>
            <w:tcBorders>
              <w:top w:val="nil"/>
              <w:left w:val="nil"/>
              <w:bottom w:val="nil"/>
              <w:right w:val="nil"/>
            </w:tcBorders>
            <w:shd w:val="clear" w:color="auto" w:fill="auto"/>
            <w:noWrap/>
            <w:vAlign w:val="center"/>
            <w:hideMark/>
          </w:tcPr>
          <w:p w14:paraId="3E77F79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3.045 (0.415)</w:t>
            </w:r>
          </w:p>
        </w:tc>
        <w:tc>
          <w:tcPr>
            <w:tcW w:w="1180" w:type="dxa"/>
            <w:tcBorders>
              <w:top w:val="nil"/>
              <w:left w:val="nil"/>
              <w:bottom w:val="nil"/>
              <w:right w:val="nil"/>
            </w:tcBorders>
            <w:shd w:val="clear" w:color="auto" w:fill="auto"/>
            <w:noWrap/>
            <w:vAlign w:val="center"/>
            <w:hideMark/>
          </w:tcPr>
          <w:p w14:paraId="1B6338B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17.63</w:t>
            </w:r>
          </w:p>
        </w:tc>
        <w:tc>
          <w:tcPr>
            <w:tcW w:w="1180" w:type="dxa"/>
            <w:tcBorders>
              <w:top w:val="nil"/>
              <w:left w:val="nil"/>
              <w:bottom w:val="nil"/>
              <w:right w:val="nil"/>
            </w:tcBorders>
            <w:shd w:val="clear" w:color="auto" w:fill="auto"/>
            <w:noWrap/>
            <w:vAlign w:val="center"/>
            <w:hideMark/>
          </w:tcPr>
          <w:p w14:paraId="4883E04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77.00</w:t>
            </w:r>
          </w:p>
        </w:tc>
      </w:tr>
      <w:tr w:rsidR="00C22465" w14:paraId="71ED9942" w14:textId="77777777" w:rsidTr="00002C5D">
        <w:trPr>
          <w:trHeight w:val="125"/>
        </w:trPr>
        <w:tc>
          <w:tcPr>
            <w:tcW w:w="1200" w:type="dxa"/>
            <w:tcBorders>
              <w:top w:val="nil"/>
              <w:left w:val="nil"/>
              <w:bottom w:val="nil"/>
              <w:right w:val="nil"/>
            </w:tcBorders>
            <w:shd w:val="clear" w:color="auto" w:fill="auto"/>
            <w:noWrap/>
            <w:vAlign w:val="center"/>
            <w:hideMark/>
          </w:tcPr>
          <w:p w14:paraId="3C48650A"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Spain</w:t>
            </w:r>
          </w:p>
        </w:tc>
        <w:tc>
          <w:tcPr>
            <w:tcW w:w="940" w:type="dxa"/>
            <w:tcBorders>
              <w:top w:val="nil"/>
              <w:left w:val="nil"/>
              <w:bottom w:val="nil"/>
              <w:right w:val="nil"/>
            </w:tcBorders>
            <w:shd w:val="clear" w:color="auto" w:fill="auto"/>
            <w:noWrap/>
            <w:vAlign w:val="center"/>
            <w:hideMark/>
          </w:tcPr>
          <w:p w14:paraId="405915A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6.00</w:t>
            </w:r>
          </w:p>
        </w:tc>
        <w:tc>
          <w:tcPr>
            <w:tcW w:w="1180" w:type="dxa"/>
            <w:tcBorders>
              <w:top w:val="nil"/>
              <w:left w:val="nil"/>
              <w:bottom w:val="nil"/>
              <w:right w:val="nil"/>
            </w:tcBorders>
            <w:shd w:val="clear" w:color="auto" w:fill="auto"/>
            <w:noWrap/>
            <w:vAlign w:val="center"/>
            <w:hideMark/>
          </w:tcPr>
          <w:p w14:paraId="349FE25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71.568 (10.726)</w:t>
            </w:r>
          </w:p>
        </w:tc>
        <w:tc>
          <w:tcPr>
            <w:tcW w:w="1020" w:type="dxa"/>
            <w:tcBorders>
              <w:top w:val="nil"/>
              <w:left w:val="nil"/>
              <w:bottom w:val="nil"/>
              <w:right w:val="nil"/>
            </w:tcBorders>
            <w:shd w:val="clear" w:color="auto" w:fill="auto"/>
            <w:noWrap/>
            <w:vAlign w:val="center"/>
            <w:hideMark/>
          </w:tcPr>
          <w:p w14:paraId="74BBBC9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67.90</w:t>
            </w:r>
          </w:p>
        </w:tc>
        <w:tc>
          <w:tcPr>
            <w:tcW w:w="700" w:type="dxa"/>
            <w:tcBorders>
              <w:top w:val="nil"/>
              <w:left w:val="nil"/>
              <w:bottom w:val="nil"/>
              <w:right w:val="nil"/>
            </w:tcBorders>
            <w:shd w:val="clear" w:color="auto" w:fill="auto"/>
            <w:noWrap/>
            <w:vAlign w:val="center"/>
            <w:hideMark/>
          </w:tcPr>
          <w:p w14:paraId="613EA62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48.27</w:t>
            </w:r>
          </w:p>
        </w:tc>
        <w:tc>
          <w:tcPr>
            <w:tcW w:w="700" w:type="dxa"/>
            <w:tcBorders>
              <w:top w:val="nil"/>
              <w:left w:val="nil"/>
              <w:bottom w:val="nil"/>
              <w:right w:val="nil"/>
            </w:tcBorders>
            <w:shd w:val="clear" w:color="auto" w:fill="auto"/>
            <w:noWrap/>
            <w:vAlign w:val="center"/>
            <w:hideMark/>
          </w:tcPr>
          <w:p w14:paraId="3B79E48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34.60</w:t>
            </w:r>
          </w:p>
        </w:tc>
        <w:tc>
          <w:tcPr>
            <w:tcW w:w="1180" w:type="dxa"/>
            <w:tcBorders>
              <w:top w:val="nil"/>
              <w:left w:val="nil"/>
              <w:bottom w:val="nil"/>
              <w:right w:val="nil"/>
            </w:tcBorders>
            <w:shd w:val="clear" w:color="auto" w:fill="auto"/>
            <w:noWrap/>
            <w:vAlign w:val="center"/>
            <w:hideMark/>
          </w:tcPr>
          <w:p w14:paraId="4E4153F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2.055 (0.736)</w:t>
            </w:r>
          </w:p>
        </w:tc>
        <w:tc>
          <w:tcPr>
            <w:tcW w:w="1180" w:type="dxa"/>
            <w:tcBorders>
              <w:top w:val="nil"/>
              <w:left w:val="nil"/>
              <w:bottom w:val="nil"/>
              <w:right w:val="nil"/>
            </w:tcBorders>
            <w:shd w:val="clear" w:color="auto" w:fill="auto"/>
            <w:noWrap/>
            <w:vAlign w:val="center"/>
            <w:hideMark/>
          </w:tcPr>
          <w:p w14:paraId="3B3E9EF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9.386 (1,320)</w:t>
            </w:r>
          </w:p>
        </w:tc>
        <w:tc>
          <w:tcPr>
            <w:tcW w:w="940" w:type="dxa"/>
            <w:tcBorders>
              <w:top w:val="nil"/>
              <w:left w:val="nil"/>
              <w:bottom w:val="nil"/>
              <w:right w:val="nil"/>
            </w:tcBorders>
            <w:shd w:val="clear" w:color="auto" w:fill="auto"/>
            <w:noWrap/>
            <w:vAlign w:val="center"/>
            <w:hideMark/>
          </w:tcPr>
          <w:p w14:paraId="6C65561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16.40</w:t>
            </w:r>
          </w:p>
        </w:tc>
        <w:tc>
          <w:tcPr>
            <w:tcW w:w="940" w:type="dxa"/>
            <w:tcBorders>
              <w:top w:val="nil"/>
              <w:left w:val="nil"/>
              <w:bottom w:val="nil"/>
              <w:right w:val="nil"/>
            </w:tcBorders>
            <w:shd w:val="clear" w:color="auto" w:fill="auto"/>
            <w:noWrap/>
            <w:vAlign w:val="center"/>
            <w:hideMark/>
          </w:tcPr>
          <w:p w14:paraId="06A409C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37.84</w:t>
            </w:r>
          </w:p>
        </w:tc>
        <w:tc>
          <w:tcPr>
            <w:tcW w:w="1180" w:type="dxa"/>
            <w:tcBorders>
              <w:top w:val="nil"/>
              <w:left w:val="nil"/>
              <w:bottom w:val="nil"/>
              <w:right w:val="nil"/>
            </w:tcBorders>
            <w:shd w:val="clear" w:color="auto" w:fill="auto"/>
            <w:noWrap/>
            <w:vAlign w:val="center"/>
            <w:hideMark/>
          </w:tcPr>
          <w:p w14:paraId="5E178F9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2.799 (0.527)</w:t>
            </w:r>
          </w:p>
        </w:tc>
        <w:tc>
          <w:tcPr>
            <w:tcW w:w="1180" w:type="dxa"/>
            <w:tcBorders>
              <w:top w:val="nil"/>
              <w:left w:val="nil"/>
              <w:bottom w:val="nil"/>
              <w:right w:val="nil"/>
            </w:tcBorders>
            <w:shd w:val="clear" w:color="auto" w:fill="auto"/>
            <w:noWrap/>
            <w:vAlign w:val="center"/>
            <w:hideMark/>
          </w:tcPr>
          <w:p w14:paraId="48EBDF6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42.10</w:t>
            </w:r>
          </w:p>
        </w:tc>
        <w:tc>
          <w:tcPr>
            <w:tcW w:w="1180" w:type="dxa"/>
            <w:tcBorders>
              <w:top w:val="nil"/>
              <w:left w:val="nil"/>
              <w:bottom w:val="nil"/>
              <w:right w:val="nil"/>
            </w:tcBorders>
            <w:shd w:val="clear" w:color="auto" w:fill="auto"/>
            <w:noWrap/>
            <w:vAlign w:val="center"/>
            <w:hideMark/>
          </w:tcPr>
          <w:p w14:paraId="1BE66CE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53.28</w:t>
            </w:r>
          </w:p>
        </w:tc>
      </w:tr>
      <w:tr w:rsidR="00C22465" w14:paraId="1470009E" w14:textId="77777777" w:rsidTr="00002C5D">
        <w:trPr>
          <w:trHeight w:val="125"/>
        </w:trPr>
        <w:tc>
          <w:tcPr>
            <w:tcW w:w="1200" w:type="dxa"/>
            <w:tcBorders>
              <w:top w:val="nil"/>
              <w:left w:val="nil"/>
              <w:bottom w:val="nil"/>
              <w:right w:val="nil"/>
            </w:tcBorders>
            <w:shd w:val="clear" w:color="auto" w:fill="auto"/>
            <w:noWrap/>
            <w:vAlign w:val="center"/>
            <w:hideMark/>
          </w:tcPr>
          <w:p w14:paraId="431D7F06"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Sweden</w:t>
            </w:r>
          </w:p>
        </w:tc>
        <w:tc>
          <w:tcPr>
            <w:tcW w:w="940" w:type="dxa"/>
            <w:tcBorders>
              <w:top w:val="nil"/>
              <w:left w:val="nil"/>
              <w:bottom w:val="nil"/>
              <w:right w:val="nil"/>
            </w:tcBorders>
            <w:shd w:val="clear" w:color="auto" w:fill="auto"/>
            <w:noWrap/>
            <w:vAlign w:val="center"/>
            <w:hideMark/>
          </w:tcPr>
          <w:p w14:paraId="5D9EE15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3.95</w:t>
            </w:r>
          </w:p>
        </w:tc>
        <w:tc>
          <w:tcPr>
            <w:tcW w:w="1180" w:type="dxa"/>
            <w:tcBorders>
              <w:top w:val="nil"/>
              <w:left w:val="nil"/>
              <w:bottom w:val="nil"/>
              <w:right w:val="nil"/>
            </w:tcBorders>
            <w:shd w:val="clear" w:color="auto" w:fill="auto"/>
            <w:noWrap/>
            <w:vAlign w:val="center"/>
            <w:hideMark/>
          </w:tcPr>
          <w:p w14:paraId="3338CB5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71.867 (8.957)</w:t>
            </w:r>
          </w:p>
        </w:tc>
        <w:tc>
          <w:tcPr>
            <w:tcW w:w="1020" w:type="dxa"/>
            <w:tcBorders>
              <w:top w:val="nil"/>
              <w:left w:val="nil"/>
              <w:bottom w:val="nil"/>
              <w:right w:val="nil"/>
            </w:tcBorders>
            <w:shd w:val="clear" w:color="auto" w:fill="auto"/>
            <w:noWrap/>
            <w:vAlign w:val="center"/>
            <w:hideMark/>
          </w:tcPr>
          <w:p w14:paraId="24DD633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64.16</w:t>
            </w:r>
          </w:p>
        </w:tc>
        <w:tc>
          <w:tcPr>
            <w:tcW w:w="700" w:type="dxa"/>
            <w:tcBorders>
              <w:top w:val="nil"/>
              <w:left w:val="nil"/>
              <w:bottom w:val="nil"/>
              <w:right w:val="nil"/>
            </w:tcBorders>
            <w:shd w:val="clear" w:color="auto" w:fill="auto"/>
            <w:noWrap/>
            <w:vAlign w:val="center"/>
            <w:hideMark/>
          </w:tcPr>
          <w:p w14:paraId="5C33AE3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52.54</w:t>
            </w:r>
          </w:p>
        </w:tc>
        <w:tc>
          <w:tcPr>
            <w:tcW w:w="700" w:type="dxa"/>
            <w:tcBorders>
              <w:top w:val="nil"/>
              <w:left w:val="nil"/>
              <w:bottom w:val="nil"/>
              <w:right w:val="nil"/>
            </w:tcBorders>
            <w:shd w:val="clear" w:color="auto" w:fill="auto"/>
            <w:noWrap/>
            <w:vAlign w:val="center"/>
            <w:hideMark/>
          </w:tcPr>
          <w:p w14:paraId="45B026A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25.45</w:t>
            </w:r>
          </w:p>
        </w:tc>
        <w:tc>
          <w:tcPr>
            <w:tcW w:w="1180" w:type="dxa"/>
            <w:tcBorders>
              <w:top w:val="nil"/>
              <w:left w:val="nil"/>
              <w:bottom w:val="nil"/>
              <w:right w:val="nil"/>
            </w:tcBorders>
            <w:shd w:val="clear" w:color="auto" w:fill="auto"/>
            <w:noWrap/>
            <w:vAlign w:val="center"/>
            <w:hideMark/>
          </w:tcPr>
          <w:p w14:paraId="11C80CB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2.503 (0.357)</w:t>
            </w:r>
          </w:p>
        </w:tc>
        <w:tc>
          <w:tcPr>
            <w:tcW w:w="1180" w:type="dxa"/>
            <w:tcBorders>
              <w:top w:val="nil"/>
              <w:left w:val="nil"/>
              <w:bottom w:val="nil"/>
              <w:right w:val="nil"/>
            </w:tcBorders>
            <w:shd w:val="clear" w:color="auto" w:fill="auto"/>
            <w:noWrap/>
            <w:vAlign w:val="center"/>
            <w:hideMark/>
          </w:tcPr>
          <w:p w14:paraId="429BC05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12.575 (1,910)</w:t>
            </w:r>
          </w:p>
        </w:tc>
        <w:tc>
          <w:tcPr>
            <w:tcW w:w="940" w:type="dxa"/>
            <w:tcBorders>
              <w:top w:val="nil"/>
              <w:left w:val="nil"/>
              <w:bottom w:val="nil"/>
              <w:right w:val="nil"/>
            </w:tcBorders>
            <w:shd w:val="clear" w:color="auto" w:fill="auto"/>
            <w:noWrap/>
            <w:vAlign w:val="center"/>
            <w:hideMark/>
          </w:tcPr>
          <w:p w14:paraId="6C2E7B8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21.05</w:t>
            </w:r>
          </w:p>
        </w:tc>
        <w:tc>
          <w:tcPr>
            <w:tcW w:w="940" w:type="dxa"/>
            <w:tcBorders>
              <w:top w:val="nil"/>
              <w:left w:val="nil"/>
              <w:bottom w:val="nil"/>
              <w:right w:val="nil"/>
            </w:tcBorders>
            <w:shd w:val="clear" w:color="auto" w:fill="auto"/>
            <w:noWrap/>
            <w:vAlign w:val="center"/>
            <w:hideMark/>
          </w:tcPr>
          <w:p w14:paraId="4E45030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74.96</w:t>
            </w:r>
          </w:p>
        </w:tc>
        <w:tc>
          <w:tcPr>
            <w:tcW w:w="1180" w:type="dxa"/>
            <w:tcBorders>
              <w:top w:val="nil"/>
              <w:left w:val="nil"/>
              <w:bottom w:val="nil"/>
              <w:right w:val="nil"/>
            </w:tcBorders>
            <w:shd w:val="clear" w:color="auto" w:fill="auto"/>
            <w:noWrap/>
            <w:vAlign w:val="center"/>
            <w:hideMark/>
          </w:tcPr>
          <w:p w14:paraId="489193B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3.014 (0.362)</w:t>
            </w:r>
          </w:p>
        </w:tc>
        <w:tc>
          <w:tcPr>
            <w:tcW w:w="1180" w:type="dxa"/>
            <w:tcBorders>
              <w:top w:val="nil"/>
              <w:left w:val="nil"/>
              <w:bottom w:val="nil"/>
              <w:right w:val="nil"/>
            </w:tcBorders>
            <w:shd w:val="clear" w:color="auto" w:fill="auto"/>
            <w:noWrap/>
            <w:vAlign w:val="center"/>
            <w:hideMark/>
          </w:tcPr>
          <w:p w14:paraId="13DD60A0"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34.09</w:t>
            </w:r>
          </w:p>
        </w:tc>
        <w:tc>
          <w:tcPr>
            <w:tcW w:w="1180" w:type="dxa"/>
            <w:tcBorders>
              <w:top w:val="nil"/>
              <w:left w:val="nil"/>
              <w:bottom w:val="nil"/>
              <w:right w:val="nil"/>
            </w:tcBorders>
            <w:shd w:val="clear" w:color="auto" w:fill="auto"/>
            <w:noWrap/>
            <w:vAlign w:val="center"/>
            <w:hideMark/>
          </w:tcPr>
          <w:p w14:paraId="2ED09EFC"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52.13</w:t>
            </w:r>
          </w:p>
        </w:tc>
      </w:tr>
      <w:tr w:rsidR="00C22465" w14:paraId="7317C1A2" w14:textId="77777777" w:rsidTr="00002C5D">
        <w:trPr>
          <w:trHeight w:val="125"/>
        </w:trPr>
        <w:tc>
          <w:tcPr>
            <w:tcW w:w="1200" w:type="dxa"/>
            <w:tcBorders>
              <w:top w:val="nil"/>
              <w:left w:val="nil"/>
              <w:bottom w:val="nil"/>
              <w:right w:val="nil"/>
            </w:tcBorders>
            <w:shd w:val="clear" w:color="auto" w:fill="auto"/>
            <w:noWrap/>
            <w:vAlign w:val="center"/>
            <w:hideMark/>
          </w:tcPr>
          <w:p w14:paraId="27D4636C"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Switzerland</w:t>
            </w:r>
          </w:p>
        </w:tc>
        <w:tc>
          <w:tcPr>
            <w:tcW w:w="940" w:type="dxa"/>
            <w:tcBorders>
              <w:top w:val="nil"/>
              <w:left w:val="nil"/>
              <w:bottom w:val="single" w:sz="4" w:space="0" w:color="auto"/>
              <w:right w:val="nil"/>
            </w:tcBorders>
            <w:shd w:val="clear" w:color="auto" w:fill="auto"/>
            <w:noWrap/>
            <w:vAlign w:val="center"/>
            <w:hideMark/>
          </w:tcPr>
          <w:p w14:paraId="19F6FEA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3.00</w:t>
            </w:r>
          </w:p>
        </w:tc>
        <w:tc>
          <w:tcPr>
            <w:tcW w:w="1180" w:type="dxa"/>
            <w:tcBorders>
              <w:top w:val="nil"/>
              <w:left w:val="nil"/>
              <w:bottom w:val="single" w:sz="4" w:space="0" w:color="auto"/>
              <w:right w:val="nil"/>
            </w:tcBorders>
            <w:shd w:val="clear" w:color="auto" w:fill="auto"/>
            <w:noWrap/>
            <w:vAlign w:val="center"/>
            <w:hideMark/>
          </w:tcPr>
          <w:p w14:paraId="33940D0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70.057 (9.858)</w:t>
            </w:r>
          </w:p>
        </w:tc>
        <w:tc>
          <w:tcPr>
            <w:tcW w:w="1020" w:type="dxa"/>
            <w:tcBorders>
              <w:top w:val="nil"/>
              <w:left w:val="nil"/>
              <w:bottom w:val="single" w:sz="4" w:space="0" w:color="auto"/>
              <w:right w:val="nil"/>
            </w:tcBorders>
            <w:shd w:val="clear" w:color="auto" w:fill="auto"/>
            <w:noWrap/>
            <w:vAlign w:val="center"/>
            <w:hideMark/>
          </w:tcPr>
          <w:p w14:paraId="51C4C6DE"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61.70</w:t>
            </w:r>
          </w:p>
        </w:tc>
        <w:tc>
          <w:tcPr>
            <w:tcW w:w="700" w:type="dxa"/>
            <w:tcBorders>
              <w:top w:val="nil"/>
              <w:left w:val="nil"/>
              <w:bottom w:val="single" w:sz="4" w:space="0" w:color="auto"/>
              <w:right w:val="nil"/>
            </w:tcBorders>
            <w:shd w:val="clear" w:color="auto" w:fill="auto"/>
            <w:noWrap/>
            <w:vAlign w:val="center"/>
            <w:hideMark/>
          </w:tcPr>
          <w:p w14:paraId="050E201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49.88</w:t>
            </w:r>
          </w:p>
        </w:tc>
        <w:tc>
          <w:tcPr>
            <w:tcW w:w="700" w:type="dxa"/>
            <w:tcBorders>
              <w:top w:val="nil"/>
              <w:left w:val="nil"/>
              <w:bottom w:val="single" w:sz="4" w:space="0" w:color="auto"/>
              <w:right w:val="nil"/>
            </w:tcBorders>
            <w:shd w:val="clear" w:color="auto" w:fill="auto"/>
            <w:noWrap/>
            <w:vAlign w:val="center"/>
            <w:hideMark/>
          </w:tcPr>
          <w:p w14:paraId="09F30734"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18.11</w:t>
            </w:r>
          </w:p>
        </w:tc>
        <w:tc>
          <w:tcPr>
            <w:tcW w:w="1180" w:type="dxa"/>
            <w:tcBorders>
              <w:top w:val="nil"/>
              <w:left w:val="nil"/>
              <w:bottom w:val="single" w:sz="4" w:space="0" w:color="auto"/>
              <w:right w:val="nil"/>
            </w:tcBorders>
            <w:shd w:val="clear" w:color="auto" w:fill="auto"/>
            <w:noWrap/>
            <w:vAlign w:val="center"/>
            <w:hideMark/>
          </w:tcPr>
          <w:p w14:paraId="4B68035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2.035 (0.647)</w:t>
            </w:r>
          </w:p>
        </w:tc>
        <w:tc>
          <w:tcPr>
            <w:tcW w:w="1180" w:type="dxa"/>
            <w:tcBorders>
              <w:top w:val="nil"/>
              <w:left w:val="nil"/>
              <w:bottom w:val="single" w:sz="4" w:space="0" w:color="auto"/>
              <w:right w:val="nil"/>
            </w:tcBorders>
            <w:shd w:val="clear" w:color="auto" w:fill="auto"/>
            <w:noWrap/>
            <w:vAlign w:val="center"/>
            <w:hideMark/>
          </w:tcPr>
          <w:p w14:paraId="7056372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11.082 (1,850)</w:t>
            </w:r>
          </w:p>
        </w:tc>
        <w:tc>
          <w:tcPr>
            <w:tcW w:w="940" w:type="dxa"/>
            <w:tcBorders>
              <w:top w:val="nil"/>
              <w:left w:val="nil"/>
              <w:bottom w:val="single" w:sz="4" w:space="0" w:color="auto"/>
              <w:right w:val="nil"/>
            </w:tcBorders>
            <w:shd w:val="clear" w:color="auto" w:fill="auto"/>
            <w:noWrap/>
            <w:vAlign w:val="center"/>
            <w:hideMark/>
          </w:tcPr>
          <w:p w14:paraId="368F366D"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27.59</w:t>
            </w:r>
          </w:p>
        </w:tc>
        <w:tc>
          <w:tcPr>
            <w:tcW w:w="940" w:type="dxa"/>
            <w:tcBorders>
              <w:top w:val="nil"/>
              <w:left w:val="nil"/>
              <w:bottom w:val="single" w:sz="4" w:space="0" w:color="auto"/>
              <w:right w:val="nil"/>
            </w:tcBorders>
            <w:shd w:val="clear" w:color="auto" w:fill="auto"/>
            <w:noWrap/>
            <w:vAlign w:val="center"/>
            <w:hideMark/>
          </w:tcPr>
          <w:p w14:paraId="2F27CA4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55.58</w:t>
            </w:r>
          </w:p>
        </w:tc>
        <w:tc>
          <w:tcPr>
            <w:tcW w:w="1180" w:type="dxa"/>
            <w:tcBorders>
              <w:top w:val="nil"/>
              <w:left w:val="nil"/>
              <w:bottom w:val="single" w:sz="4" w:space="0" w:color="auto"/>
              <w:right w:val="nil"/>
            </w:tcBorders>
            <w:shd w:val="clear" w:color="auto" w:fill="auto"/>
            <w:noWrap/>
            <w:vAlign w:val="center"/>
            <w:hideMark/>
          </w:tcPr>
          <w:p w14:paraId="248858CB"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3.009 (0.368)</w:t>
            </w:r>
          </w:p>
        </w:tc>
        <w:tc>
          <w:tcPr>
            <w:tcW w:w="1180" w:type="dxa"/>
            <w:tcBorders>
              <w:top w:val="nil"/>
              <w:left w:val="nil"/>
              <w:bottom w:val="single" w:sz="4" w:space="0" w:color="auto"/>
              <w:right w:val="nil"/>
            </w:tcBorders>
            <w:shd w:val="clear" w:color="auto" w:fill="auto"/>
            <w:noWrap/>
            <w:vAlign w:val="center"/>
            <w:hideMark/>
          </w:tcPr>
          <w:p w14:paraId="1DC32A68"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15.55</w:t>
            </w:r>
          </w:p>
        </w:tc>
        <w:tc>
          <w:tcPr>
            <w:tcW w:w="1180" w:type="dxa"/>
            <w:tcBorders>
              <w:top w:val="nil"/>
              <w:left w:val="nil"/>
              <w:bottom w:val="single" w:sz="4" w:space="0" w:color="auto"/>
              <w:right w:val="nil"/>
            </w:tcBorders>
            <w:shd w:val="clear" w:color="auto" w:fill="auto"/>
            <w:noWrap/>
            <w:vAlign w:val="center"/>
            <w:hideMark/>
          </w:tcPr>
          <w:p w14:paraId="633E9645"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77.38</w:t>
            </w:r>
          </w:p>
        </w:tc>
      </w:tr>
      <w:tr w:rsidR="00C22465" w14:paraId="2222A6D7" w14:textId="77777777" w:rsidTr="00002C5D">
        <w:trPr>
          <w:trHeight w:val="125"/>
        </w:trPr>
        <w:tc>
          <w:tcPr>
            <w:tcW w:w="1200" w:type="dxa"/>
            <w:tcBorders>
              <w:top w:val="nil"/>
              <w:left w:val="nil"/>
              <w:bottom w:val="single" w:sz="4" w:space="0" w:color="auto"/>
              <w:right w:val="nil"/>
            </w:tcBorders>
            <w:shd w:val="clear" w:color="auto" w:fill="auto"/>
            <w:noWrap/>
            <w:vAlign w:val="center"/>
            <w:hideMark/>
          </w:tcPr>
          <w:p w14:paraId="716C6B9E" w14:textId="77777777" w:rsidR="00957BA1" w:rsidRPr="00404FC7" w:rsidRDefault="00D67E9E" w:rsidP="00F200AF">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Total</w:t>
            </w:r>
          </w:p>
        </w:tc>
        <w:tc>
          <w:tcPr>
            <w:tcW w:w="940" w:type="dxa"/>
            <w:tcBorders>
              <w:top w:val="nil"/>
              <w:left w:val="nil"/>
              <w:bottom w:val="single" w:sz="4" w:space="0" w:color="auto"/>
              <w:right w:val="nil"/>
            </w:tcBorders>
            <w:shd w:val="clear" w:color="auto" w:fill="auto"/>
            <w:noWrap/>
            <w:vAlign w:val="center"/>
            <w:hideMark/>
          </w:tcPr>
          <w:p w14:paraId="676991B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w:t>
            </w:r>
          </w:p>
        </w:tc>
        <w:tc>
          <w:tcPr>
            <w:tcW w:w="1180" w:type="dxa"/>
            <w:tcBorders>
              <w:top w:val="nil"/>
              <w:left w:val="nil"/>
              <w:bottom w:val="single" w:sz="4" w:space="0" w:color="auto"/>
              <w:right w:val="nil"/>
            </w:tcBorders>
            <w:shd w:val="clear" w:color="auto" w:fill="auto"/>
            <w:noWrap/>
            <w:vAlign w:val="center"/>
            <w:hideMark/>
          </w:tcPr>
          <w:p w14:paraId="580738E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68.676 (10.071)</w:t>
            </w:r>
          </w:p>
        </w:tc>
        <w:tc>
          <w:tcPr>
            <w:tcW w:w="1020" w:type="dxa"/>
            <w:tcBorders>
              <w:top w:val="nil"/>
              <w:left w:val="nil"/>
              <w:bottom w:val="single" w:sz="4" w:space="0" w:color="auto"/>
              <w:right w:val="nil"/>
            </w:tcBorders>
            <w:shd w:val="clear" w:color="auto" w:fill="auto"/>
            <w:noWrap/>
            <w:vAlign w:val="center"/>
            <w:hideMark/>
          </w:tcPr>
          <w:p w14:paraId="281EA43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62.30</w:t>
            </w:r>
          </w:p>
        </w:tc>
        <w:tc>
          <w:tcPr>
            <w:tcW w:w="700" w:type="dxa"/>
            <w:tcBorders>
              <w:top w:val="nil"/>
              <w:left w:val="nil"/>
              <w:bottom w:val="single" w:sz="4" w:space="0" w:color="auto"/>
              <w:right w:val="nil"/>
            </w:tcBorders>
            <w:shd w:val="clear" w:color="auto" w:fill="auto"/>
            <w:noWrap/>
            <w:vAlign w:val="center"/>
            <w:hideMark/>
          </w:tcPr>
          <w:p w14:paraId="3A8F024A"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48.20</w:t>
            </w:r>
          </w:p>
        </w:tc>
        <w:tc>
          <w:tcPr>
            <w:tcW w:w="700" w:type="dxa"/>
            <w:tcBorders>
              <w:top w:val="nil"/>
              <w:left w:val="nil"/>
              <w:bottom w:val="single" w:sz="4" w:space="0" w:color="auto"/>
              <w:right w:val="nil"/>
            </w:tcBorders>
            <w:shd w:val="clear" w:color="auto" w:fill="auto"/>
            <w:noWrap/>
            <w:vAlign w:val="center"/>
            <w:hideMark/>
          </w:tcPr>
          <w:p w14:paraId="1B5793B9"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32.20</w:t>
            </w:r>
          </w:p>
        </w:tc>
        <w:tc>
          <w:tcPr>
            <w:tcW w:w="1180" w:type="dxa"/>
            <w:tcBorders>
              <w:top w:val="nil"/>
              <w:left w:val="nil"/>
              <w:bottom w:val="single" w:sz="4" w:space="0" w:color="auto"/>
              <w:right w:val="nil"/>
            </w:tcBorders>
            <w:shd w:val="clear" w:color="auto" w:fill="auto"/>
            <w:noWrap/>
            <w:vAlign w:val="center"/>
            <w:hideMark/>
          </w:tcPr>
          <w:p w14:paraId="09CAD49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2.368 (0.483)</w:t>
            </w:r>
          </w:p>
        </w:tc>
        <w:tc>
          <w:tcPr>
            <w:tcW w:w="1180" w:type="dxa"/>
            <w:tcBorders>
              <w:top w:val="nil"/>
              <w:left w:val="nil"/>
              <w:bottom w:val="single" w:sz="4" w:space="0" w:color="auto"/>
              <w:right w:val="nil"/>
            </w:tcBorders>
            <w:shd w:val="clear" w:color="auto" w:fill="auto"/>
            <w:noWrap/>
            <w:vAlign w:val="center"/>
            <w:hideMark/>
          </w:tcPr>
          <w:p w14:paraId="454A30B2"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10.021 (1.888)</w:t>
            </w:r>
          </w:p>
        </w:tc>
        <w:tc>
          <w:tcPr>
            <w:tcW w:w="940" w:type="dxa"/>
            <w:tcBorders>
              <w:top w:val="nil"/>
              <w:left w:val="nil"/>
              <w:bottom w:val="single" w:sz="4" w:space="0" w:color="auto"/>
              <w:right w:val="nil"/>
            </w:tcBorders>
            <w:shd w:val="clear" w:color="auto" w:fill="auto"/>
            <w:noWrap/>
            <w:vAlign w:val="center"/>
            <w:hideMark/>
          </w:tcPr>
          <w:p w14:paraId="4A3AEAF7"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21.30</w:t>
            </w:r>
          </w:p>
        </w:tc>
        <w:tc>
          <w:tcPr>
            <w:tcW w:w="940" w:type="dxa"/>
            <w:tcBorders>
              <w:top w:val="nil"/>
              <w:left w:val="nil"/>
              <w:bottom w:val="single" w:sz="4" w:space="0" w:color="auto"/>
              <w:right w:val="nil"/>
            </w:tcBorders>
            <w:shd w:val="clear" w:color="auto" w:fill="auto"/>
            <w:noWrap/>
            <w:vAlign w:val="center"/>
            <w:hideMark/>
          </w:tcPr>
          <w:p w14:paraId="5154D873"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58.70</w:t>
            </w:r>
          </w:p>
        </w:tc>
        <w:tc>
          <w:tcPr>
            <w:tcW w:w="1180" w:type="dxa"/>
            <w:tcBorders>
              <w:top w:val="nil"/>
              <w:left w:val="nil"/>
              <w:bottom w:val="single" w:sz="4" w:space="0" w:color="auto"/>
              <w:right w:val="nil"/>
            </w:tcBorders>
            <w:shd w:val="clear" w:color="auto" w:fill="auto"/>
            <w:noWrap/>
            <w:vAlign w:val="center"/>
            <w:hideMark/>
          </w:tcPr>
          <w:p w14:paraId="3F00A1FF"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2.986 (0.427)</w:t>
            </w:r>
          </w:p>
        </w:tc>
        <w:tc>
          <w:tcPr>
            <w:tcW w:w="1180" w:type="dxa"/>
            <w:tcBorders>
              <w:top w:val="nil"/>
              <w:left w:val="nil"/>
              <w:bottom w:val="single" w:sz="4" w:space="0" w:color="auto"/>
              <w:right w:val="nil"/>
            </w:tcBorders>
            <w:shd w:val="clear" w:color="auto" w:fill="auto"/>
            <w:noWrap/>
            <w:vAlign w:val="center"/>
            <w:hideMark/>
          </w:tcPr>
          <w:p w14:paraId="165394E6"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34.40</w:t>
            </w:r>
          </w:p>
        </w:tc>
        <w:tc>
          <w:tcPr>
            <w:tcW w:w="1180" w:type="dxa"/>
            <w:tcBorders>
              <w:top w:val="nil"/>
              <w:left w:val="nil"/>
              <w:bottom w:val="single" w:sz="4" w:space="0" w:color="auto"/>
              <w:right w:val="nil"/>
            </w:tcBorders>
            <w:shd w:val="clear" w:color="auto" w:fill="auto"/>
            <w:noWrap/>
            <w:vAlign w:val="center"/>
            <w:hideMark/>
          </w:tcPr>
          <w:p w14:paraId="1F83E631" w14:textId="77777777" w:rsidR="00957BA1" w:rsidRPr="00404FC7" w:rsidRDefault="00D67E9E" w:rsidP="00F200AF">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58.70</w:t>
            </w:r>
          </w:p>
        </w:tc>
      </w:tr>
    </w:tbl>
    <w:p w14:paraId="2667530F" w14:textId="77777777" w:rsidR="00957BA1" w:rsidRDefault="00D67E9E">
      <w:pPr>
        <w:rPr>
          <w:rFonts w:cstheme="minorHAnsi"/>
          <w:sz w:val="16"/>
          <w:szCs w:val="16"/>
          <w:lang w:val="en-GB"/>
        </w:rPr>
      </w:pPr>
      <w:r>
        <w:rPr>
          <w:rFonts w:cstheme="minorHAnsi"/>
          <w:sz w:val="16"/>
          <w:szCs w:val="16"/>
          <w:vertAlign w:val="superscript"/>
        </w:rPr>
        <w:t xml:space="preserve">a </w:t>
      </w:r>
      <w:r>
        <w:rPr>
          <w:rFonts w:cstheme="minorHAnsi"/>
          <w:sz w:val="16"/>
          <w:szCs w:val="16"/>
        </w:rPr>
        <w:t>Variables education years, income and maxgrip were log-form reformatted; Variables are presented in means and standard deviations except those indicated in percentage.</w:t>
      </w:r>
    </w:p>
    <w:p w14:paraId="64EA2ED4" w14:textId="77777777" w:rsidR="00957BA1" w:rsidRDefault="00D67E9E">
      <w:pPr>
        <w:rPr>
          <w:rFonts w:cstheme="minorHAnsi"/>
          <w:sz w:val="16"/>
          <w:szCs w:val="16"/>
          <w:lang w:val="en-GB"/>
        </w:rPr>
      </w:pPr>
      <w:r>
        <w:rPr>
          <w:rFonts w:cstheme="minorHAnsi"/>
          <w:sz w:val="16"/>
          <w:szCs w:val="16"/>
        </w:rPr>
        <w:br w:type="page"/>
      </w:r>
    </w:p>
    <w:p w14:paraId="071366B1" w14:textId="77777777" w:rsidR="00957BA1" w:rsidRDefault="00D67E9E" w:rsidP="00A471B5">
      <w:pPr>
        <w:spacing w:after="0" w:line="240" w:lineRule="auto"/>
        <w:ind w:left="2835"/>
        <w:rPr>
          <w:rFonts w:cstheme="minorHAnsi"/>
          <w:sz w:val="16"/>
          <w:szCs w:val="16"/>
          <w:lang w:val="en-GB"/>
        </w:rPr>
      </w:pPr>
      <w:r w:rsidRPr="004B339A">
        <w:rPr>
          <w:rFonts w:cstheme="minorHAnsi"/>
          <w:sz w:val="16"/>
          <w:szCs w:val="16"/>
        </w:rPr>
        <w:lastRenderedPageBreak/>
        <w:t xml:space="preserve"> Table A1. Descriptive characteristics of study sample by country (Female; n = 43.377) (b)</w:t>
      </w:r>
    </w:p>
    <w:tbl>
      <w:tblPr>
        <w:tblW w:w="0" w:type="auto"/>
        <w:jc w:val="center"/>
        <w:tblCellMar>
          <w:left w:w="70" w:type="dxa"/>
          <w:right w:w="70" w:type="dxa"/>
        </w:tblCellMar>
        <w:tblLook w:val="04A0" w:firstRow="1" w:lastRow="0" w:firstColumn="1" w:lastColumn="0" w:noHBand="0" w:noVBand="1"/>
      </w:tblPr>
      <w:tblGrid>
        <w:gridCol w:w="1158"/>
        <w:gridCol w:w="1722"/>
        <w:gridCol w:w="1083"/>
        <w:gridCol w:w="2002"/>
        <w:gridCol w:w="146"/>
        <w:gridCol w:w="1722"/>
        <w:gridCol w:w="1083"/>
        <w:gridCol w:w="2002"/>
      </w:tblGrid>
      <w:tr w:rsidR="00C22465" w14:paraId="68A8EC4F" w14:textId="77777777" w:rsidTr="002A6635">
        <w:trPr>
          <w:trHeight w:val="450"/>
          <w:jc w:val="center"/>
        </w:trPr>
        <w:tc>
          <w:tcPr>
            <w:tcW w:w="0" w:type="auto"/>
            <w:tcBorders>
              <w:top w:val="single" w:sz="4" w:space="0" w:color="auto"/>
              <w:left w:val="nil"/>
              <w:right w:val="nil"/>
            </w:tcBorders>
          </w:tcPr>
          <w:p w14:paraId="0E574874" w14:textId="77777777" w:rsidR="002A6635" w:rsidRPr="00404FC7" w:rsidRDefault="002A6635" w:rsidP="00002C5D">
            <w:pPr>
              <w:spacing w:after="0" w:line="240" w:lineRule="auto"/>
              <w:jc w:val="center"/>
              <w:rPr>
                <w:rFonts w:eastAsia="Times New Roman" w:cs="Times New Roman"/>
                <w:b/>
                <w:bCs/>
                <w:color w:val="000000"/>
                <w:sz w:val="16"/>
                <w:szCs w:val="16"/>
                <w:lang w:val="en-GB" w:eastAsia="es-ES"/>
              </w:rPr>
            </w:pPr>
          </w:p>
        </w:tc>
        <w:tc>
          <w:tcPr>
            <w:tcW w:w="0" w:type="auto"/>
            <w:gridSpan w:val="3"/>
            <w:tcBorders>
              <w:top w:val="single" w:sz="4" w:space="0" w:color="auto"/>
              <w:left w:val="nil"/>
              <w:bottom w:val="single" w:sz="4" w:space="0" w:color="auto"/>
              <w:right w:val="nil"/>
            </w:tcBorders>
            <w:shd w:val="clear" w:color="auto" w:fill="auto"/>
            <w:noWrap/>
            <w:vAlign w:val="center"/>
            <w:hideMark/>
          </w:tcPr>
          <w:p w14:paraId="45834DCD" w14:textId="77777777"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Moderate PA (never category omitted; %)</w:t>
            </w:r>
          </w:p>
        </w:tc>
        <w:tc>
          <w:tcPr>
            <w:tcW w:w="0" w:type="auto"/>
            <w:tcBorders>
              <w:top w:val="single" w:sz="4" w:space="0" w:color="auto"/>
              <w:left w:val="nil"/>
              <w:right w:val="nil"/>
            </w:tcBorders>
          </w:tcPr>
          <w:p w14:paraId="1B95E288" w14:textId="77777777" w:rsidR="002A6635" w:rsidRPr="00404FC7" w:rsidRDefault="002A6635" w:rsidP="00002C5D">
            <w:pPr>
              <w:spacing w:after="0" w:line="240" w:lineRule="auto"/>
              <w:jc w:val="center"/>
              <w:rPr>
                <w:rFonts w:eastAsia="Times New Roman" w:cs="Times New Roman"/>
                <w:b/>
                <w:bCs/>
                <w:color w:val="000000"/>
                <w:sz w:val="16"/>
                <w:szCs w:val="16"/>
                <w:lang w:val="en-GB" w:eastAsia="es-ES"/>
              </w:rPr>
            </w:pPr>
          </w:p>
        </w:tc>
        <w:tc>
          <w:tcPr>
            <w:tcW w:w="0" w:type="auto"/>
            <w:gridSpan w:val="3"/>
            <w:tcBorders>
              <w:top w:val="single" w:sz="4" w:space="0" w:color="auto"/>
              <w:left w:val="nil"/>
              <w:bottom w:val="single" w:sz="4" w:space="0" w:color="auto"/>
              <w:right w:val="nil"/>
            </w:tcBorders>
            <w:shd w:val="clear" w:color="auto" w:fill="auto"/>
            <w:noWrap/>
            <w:vAlign w:val="center"/>
            <w:hideMark/>
          </w:tcPr>
          <w:p w14:paraId="594C8C22" w14:textId="5ABCE479"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Vigorous PA (never category omitted; %)</w:t>
            </w:r>
          </w:p>
        </w:tc>
      </w:tr>
      <w:tr w:rsidR="00C22465" w14:paraId="0E1A83EB" w14:textId="77777777" w:rsidTr="002A6635">
        <w:trPr>
          <w:trHeight w:val="495"/>
          <w:jc w:val="center"/>
        </w:trPr>
        <w:tc>
          <w:tcPr>
            <w:tcW w:w="0" w:type="auto"/>
            <w:tcBorders>
              <w:left w:val="nil"/>
              <w:right w:val="nil"/>
            </w:tcBorders>
          </w:tcPr>
          <w:p w14:paraId="337E8B7C" w14:textId="77777777" w:rsidR="002A6635" w:rsidRPr="00404FC7" w:rsidRDefault="002A6635" w:rsidP="00002C5D">
            <w:pPr>
              <w:spacing w:after="0" w:line="240" w:lineRule="auto"/>
              <w:jc w:val="center"/>
              <w:rPr>
                <w:rFonts w:eastAsia="Times New Roman" w:cs="Times New Roman"/>
                <w:b/>
                <w:bCs/>
                <w:color w:val="000000"/>
                <w:sz w:val="16"/>
                <w:szCs w:val="16"/>
                <w:lang w:val="en-GB" w:eastAsia="es-ES"/>
              </w:rPr>
            </w:pPr>
          </w:p>
        </w:tc>
        <w:tc>
          <w:tcPr>
            <w:tcW w:w="0" w:type="auto"/>
            <w:tcBorders>
              <w:top w:val="nil"/>
              <w:left w:val="nil"/>
              <w:bottom w:val="single" w:sz="4" w:space="0" w:color="auto"/>
              <w:right w:val="nil"/>
            </w:tcBorders>
            <w:shd w:val="clear" w:color="auto" w:fill="auto"/>
            <w:vAlign w:val="center"/>
            <w:hideMark/>
          </w:tcPr>
          <w:p w14:paraId="18B9E665" w14:textId="77777777"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More than once a week</w:t>
            </w:r>
          </w:p>
        </w:tc>
        <w:tc>
          <w:tcPr>
            <w:tcW w:w="0" w:type="auto"/>
            <w:tcBorders>
              <w:top w:val="nil"/>
              <w:left w:val="nil"/>
              <w:bottom w:val="single" w:sz="4" w:space="0" w:color="auto"/>
              <w:right w:val="nil"/>
            </w:tcBorders>
            <w:shd w:val="clear" w:color="auto" w:fill="auto"/>
            <w:vAlign w:val="center"/>
            <w:hideMark/>
          </w:tcPr>
          <w:p w14:paraId="2EC87C12" w14:textId="77777777" w:rsidR="002A6635" w:rsidRPr="00404FC7" w:rsidRDefault="00D67E9E" w:rsidP="00002C5D">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  Once a week</w:t>
            </w:r>
          </w:p>
        </w:tc>
        <w:tc>
          <w:tcPr>
            <w:tcW w:w="0" w:type="auto"/>
            <w:tcBorders>
              <w:top w:val="nil"/>
              <w:left w:val="nil"/>
              <w:bottom w:val="single" w:sz="4" w:space="0" w:color="auto"/>
              <w:right w:val="nil"/>
            </w:tcBorders>
            <w:shd w:val="clear" w:color="auto" w:fill="auto"/>
            <w:vAlign w:val="center"/>
            <w:hideMark/>
          </w:tcPr>
          <w:p w14:paraId="5C4C8E09" w14:textId="77777777"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One to three times a month</w:t>
            </w:r>
          </w:p>
        </w:tc>
        <w:tc>
          <w:tcPr>
            <w:tcW w:w="0" w:type="auto"/>
            <w:tcBorders>
              <w:left w:val="nil"/>
              <w:right w:val="nil"/>
            </w:tcBorders>
          </w:tcPr>
          <w:p w14:paraId="34B88115" w14:textId="37AF61F3" w:rsidR="002A6635" w:rsidRPr="00404FC7" w:rsidRDefault="002A6635" w:rsidP="00002C5D">
            <w:pPr>
              <w:spacing w:after="0" w:line="240" w:lineRule="auto"/>
              <w:jc w:val="center"/>
              <w:rPr>
                <w:rFonts w:eastAsia="Times New Roman" w:cs="Times New Roman"/>
                <w:b/>
                <w:bCs/>
                <w:color w:val="000000"/>
                <w:sz w:val="16"/>
                <w:szCs w:val="16"/>
                <w:lang w:val="en-GB" w:eastAsia="es-ES"/>
              </w:rPr>
            </w:pPr>
          </w:p>
        </w:tc>
        <w:tc>
          <w:tcPr>
            <w:tcW w:w="0" w:type="auto"/>
            <w:tcBorders>
              <w:top w:val="nil"/>
              <w:left w:val="nil"/>
              <w:bottom w:val="single" w:sz="4" w:space="0" w:color="auto"/>
              <w:right w:val="nil"/>
            </w:tcBorders>
            <w:shd w:val="clear" w:color="auto" w:fill="auto"/>
            <w:vAlign w:val="center"/>
            <w:hideMark/>
          </w:tcPr>
          <w:p w14:paraId="7FF1E4C1" w14:textId="3D7B0D42"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More than once a week</w:t>
            </w:r>
          </w:p>
        </w:tc>
        <w:tc>
          <w:tcPr>
            <w:tcW w:w="0" w:type="auto"/>
            <w:tcBorders>
              <w:top w:val="nil"/>
              <w:left w:val="nil"/>
              <w:bottom w:val="single" w:sz="4" w:space="0" w:color="auto"/>
              <w:right w:val="nil"/>
            </w:tcBorders>
            <w:shd w:val="clear" w:color="auto" w:fill="auto"/>
            <w:vAlign w:val="center"/>
            <w:hideMark/>
          </w:tcPr>
          <w:p w14:paraId="7DE1B91E" w14:textId="77777777" w:rsidR="002A6635" w:rsidRPr="00404FC7" w:rsidRDefault="00D67E9E" w:rsidP="00002C5D">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  Once a week</w:t>
            </w:r>
          </w:p>
        </w:tc>
        <w:tc>
          <w:tcPr>
            <w:tcW w:w="0" w:type="auto"/>
            <w:tcBorders>
              <w:top w:val="nil"/>
              <w:left w:val="nil"/>
              <w:bottom w:val="single" w:sz="4" w:space="0" w:color="auto"/>
              <w:right w:val="nil"/>
            </w:tcBorders>
            <w:shd w:val="clear" w:color="auto" w:fill="auto"/>
            <w:vAlign w:val="center"/>
            <w:hideMark/>
          </w:tcPr>
          <w:p w14:paraId="5787C196" w14:textId="77777777" w:rsidR="002A6635" w:rsidRPr="00404FC7" w:rsidRDefault="00D67E9E" w:rsidP="00002C5D">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One to three times a month</w:t>
            </w:r>
          </w:p>
        </w:tc>
      </w:tr>
      <w:tr w:rsidR="00C22465" w14:paraId="69909CDA" w14:textId="77777777" w:rsidTr="002A6635">
        <w:trPr>
          <w:trHeight w:val="125"/>
          <w:jc w:val="center"/>
        </w:trPr>
        <w:tc>
          <w:tcPr>
            <w:tcW w:w="0" w:type="auto"/>
            <w:tcBorders>
              <w:left w:val="nil"/>
              <w:bottom w:val="nil"/>
              <w:right w:val="nil"/>
            </w:tcBorders>
            <w:vAlign w:val="center"/>
          </w:tcPr>
          <w:p w14:paraId="2A437B7B"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Austria</w:t>
            </w:r>
          </w:p>
        </w:tc>
        <w:tc>
          <w:tcPr>
            <w:tcW w:w="0" w:type="auto"/>
            <w:tcBorders>
              <w:top w:val="nil"/>
              <w:left w:val="nil"/>
              <w:bottom w:val="nil"/>
              <w:right w:val="nil"/>
            </w:tcBorders>
            <w:shd w:val="clear" w:color="auto" w:fill="auto"/>
            <w:noWrap/>
            <w:vAlign w:val="center"/>
            <w:hideMark/>
          </w:tcPr>
          <w:p w14:paraId="79E4DE7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76.70</w:t>
            </w:r>
          </w:p>
        </w:tc>
        <w:tc>
          <w:tcPr>
            <w:tcW w:w="0" w:type="auto"/>
            <w:tcBorders>
              <w:left w:val="nil"/>
              <w:bottom w:val="nil"/>
              <w:right w:val="nil"/>
            </w:tcBorders>
            <w:shd w:val="clear" w:color="auto" w:fill="auto"/>
            <w:noWrap/>
            <w:vAlign w:val="center"/>
            <w:hideMark/>
          </w:tcPr>
          <w:p w14:paraId="5C388C8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9.20</w:t>
            </w:r>
          </w:p>
        </w:tc>
        <w:tc>
          <w:tcPr>
            <w:tcW w:w="0" w:type="auto"/>
            <w:tcBorders>
              <w:left w:val="nil"/>
              <w:bottom w:val="nil"/>
              <w:right w:val="nil"/>
            </w:tcBorders>
            <w:shd w:val="clear" w:color="auto" w:fill="auto"/>
            <w:noWrap/>
            <w:vAlign w:val="center"/>
            <w:hideMark/>
          </w:tcPr>
          <w:p w14:paraId="0074AB9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3.46</w:t>
            </w:r>
          </w:p>
        </w:tc>
        <w:tc>
          <w:tcPr>
            <w:tcW w:w="0" w:type="auto"/>
            <w:tcBorders>
              <w:left w:val="nil"/>
              <w:bottom w:val="nil"/>
              <w:right w:val="nil"/>
            </w:tcBorders>
          </w:tcPr>
          <w:p w14:paraId="496EA7E1"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16E81D7F" w14:textId="78B4C175"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37.87</w:t>
            </w:r>
          </w:p>
        </w:tc>
        <w:tc>
          <w:tcPr>
            <w:tcW w:w="0" w:type="auto"/>
            <w:tcBorders>
              <w:top w:val="nil"/>
              <w:left w:val="nil"/>
              <w:bottom w:val="nil"/>
              <w:right w:val="nil"/>
            </w:tcBorders>
            <w:shd w:val="clear" w:color="auto" w:fill="auto"/>
            <w:noWrap/>
            <w:vAlign w:val="center"/>
            <w:hideMark/>
          </w:tcPr>
          <w:p w14:paraId="61C04FD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14.15</w:t>
            </w:r>
          </w:p>
        </w:tc>
        <w:tc>
          <w:tcPr>
            <w:tcW w:w="0" w:type="auto"/>
            <w:tcBorders>
              <w:top w:val="nil"/>
              <w:left w:val="nil"/>
              <w:bottom w:val="nil"/>
              <w:right w:val="nil"/>
            </w:tcBorders>
            <w:shd w:val="clear" w:color="auto" w:fill="auto"/>
            <w:noWrap/>
            <w:vAlign w:val="center"/>
            <w:hideMark/>
          </w:tcPr>
          <w:p w14:paraId="29C444D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6.65</w:t>
            </w:r>
          </w:p>
        </w:tc>
      </w:tr>
      <w:tr w:rsidR="00C22465" w14:paraId="1A0B453B" w14:textId="77777777" w:rsidTr="002A6635">
        <w:trPr>
          <w:trHeight w:val="125"/>
          <w:jc w:val="center"/>
        </w:trPr>
        <w:tc>
          <w:tcPr>
            <w:tcW w:w="0" w:type="auto"/>
            <w:tcBorders>
              <w:top w:val="nil"/>
              <w:left w:val="nil"/>
              <w:bottom w:val="nil"/>
              <w:right w:val="nil"/>
            </w:tcBorders>
            <w:vAlign w:val="center"/>
          </w:tcPr>
          <w:p w14:paraId="6BDE475C"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Belgium</w:t>
            </w:r>
          </w:p>
        </w:tc>
        <w:tc>
          <w:tcPr>
            <w:tcW w:w="0" w:type="auto"/>
            <w:tcBorders>
              <w:top w:val="nil"/>
              <w:left w:val="nil"/>
              <w:bottom w:val="nil"/>
              <w:right w:val="nil"/>
            </w:tcBorders>
            <w:shd w:val="clear" w:color="auto" w:fill="auto"/>
            <w:noWrap/>
            <w:vAlign w:val="center"/>
            <w:hideMark/>
          </w:tcPr>
          <w:p w14:paraId="4964916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63.75</w:t>
            </w:r>
          </w:p>
        </w:tc>
        <w:tc>
          <w:tcPr>
            <w:tcW w:w="0" w:type="auto"/>
            <w:tcBorders>
              <w:top w:val="nil"/>
              <w:left w:val="nil"/>
              <w:bottom w:val="nil"/>
              <w:right w:val="nil"/>
            </w:tcBorders>
            <w:shd w:val="clear" w:color="auto" w:fill="auto"/>
            <w:noWrap/>
            <w:vAlign w:val="center"/>
            <w:hideMark/>
          </w:tcPr>
          <w:p w14:paraId="322AF55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15.39</w:t>
            </w:r>
          </w:p>
        </w:tc>
        <w:tc>
          <w:tcPr>
            <w:tcW w:w="0" w:type="auto"/>
            <w:tcBorders>
              <w:top w:val="nil"/>
              <w:left w:val="nil"/>
              <w:bottom w:val="nil"/>
              <w:right w:val="nil"/>
            </w:tcBorders>
            <w:shd w:val="clear" w:color="auto" w:fill="auto"/>
            <w:noWrap/>
            <w:vAlign w:val="center"/>
            <w:hideMark/>
          </w:tcPr>
          <w:p w14:paraId="3513953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5.70</w:t>
            </w:r>
          </w:p>
        </w:tc>
        <w:tc>
          <w:tcPr>
            <w:tcW w:w="0" w:type="auto"/>
            <w:tcBorders>
              <w:top w:val="nil"/>
              <w:left w:val="nil"/>
              <w:bottom w:val="nil"/>
              <w:right w:val="nil"/>
            </w:tcBorders>
          </w:tcPr>
          <w:p w14:paraId="61ADD02B"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B4FAA01" w14:textId="269FF604"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26.93</w:t>
            </w:r>
          </w:p>
        </w:tc>
        <w:tc>
          <w:tcPr>
            <w:tcW w:w="0" w:type="auto"/>
            <w:tcBorders>
              <w:top w:val="nil"/>
              <w:left w:val="nil"/>
              <w:bottom w:val="nil"/>
              <w:right w:val="nil"/>
            </w:tcBorders>
            <w:shd w:val="clear" w:color="auto" w:fill="auto"/>
            <w:noWrap/>
            <w:vAlign w:val="center"/>
            <w:hideMark/>
          </w:tcPr>
          <w:p w14:paraId="4A39D87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12.44</w:t>
            </w:r>
          </w:p>
        </w:tc>
        <w:tc>
          <w:tcPr>
            <w:tcW w:w="0" w:type="auto"/>
            <w:tcBorders>
              <w:top w:val="nil"/>
              <w:left w:val="nil"/>
              <w:bottom w:val="nil"/>
              <w:right w:val="nil"/>
            </w:tcBorders>
            <w:shd w:val="clear" w:color="auto" w:fill="auto"/>
            <w:noWrap/>
            <w:vAlign w:val="center"/>
            <w:hideMark/>
          </w:tcPr>
          <w:p w14:paraId="2831D02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7.23</w:t>
            </w:r>
          </w:p>
        </w:tc>
      </w:tr>
      <w:tr w:rsidR="00C22465" w14:paraId="0563FAE2" w14:textId="77777777" w:rsidTr="002A6635">
        <w:trPr>
          <w:trHeight w:val="125"/>
          <w:jc w:val="center"/>
        </w:trPr>
        <w:tc>
          <w:tcPr>
            <w:tcW w:w="0" w:type="auto"/>
            <w:tcBorders>
              <w:top w:val="nil"/>
              <w:left w:val="nil"/>
              <w:bottom w:val="nil"/>
              <w:right w:val="nil"/>
            </w:tcBorders>
            <w:vAlign w:val="center"/>
          </w:tcPr>
          <w:p w14:paraId="3D6BB2D6"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Bulgaria</w:t>
            </w:r>
          </w:p>
        </w:tc>
        <w:tc>
          <w:tcPr>
            <w:tcW w:w="0" w:type="auto"/>
            <w:tcBorders>
              <w:top w:val="nil"/>
              <w:left w:val="nil"/>
              <w:bottom w:val="nil"/>
              <w:right w:val="nil"/>
            </w:tcBorders>
            <w:shd w:val="clear" w:color="auto" w:fill="auto"/>
            <w:noWrap/>
            <w:vAlign w:val="center"/>
            <w:hideMark/>
          </w:tcPr>
          <w:p w14:paraId="67B8A3B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316E8E5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79582D3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41E4BB65"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6CAC5D5" w14:textId="5D6D3706"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6.19</w:t>
            </w:r>
          </w:p>
        </w:tc>
        <w:tc>
          <w:tcPr>
            <w:tcW w:w="0" w:type="auto"/>
            <w:tcBorders>
              <w:top w:val="nil"/>
              <w:left w:val="nil"/>
              <w:bottom w:val="nil"/>
              <w:right w:val="nil"/>
            </w:tcBorders>
            <w:shd w:val="clear" w:color="auto" w:fill="auto"/>
            <w:noWrap/>
            <w:vAlign w:val="center"/>
            <w:hideMark/>
          </w:tcPr>
          <w:p w14:paraId="6C14612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64E0212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16A6E2E8" w14:textId="77777777" w:rsidTr="002A6635">
        <w:trPr>
          <w:trHeight w:val="125"/>
          <w:jc w:val="center"/>
        </w:trPr>
        <w:tc>
          <w:tcPr>
            <w:tcW w:w="0" w:type="auto"/>
            <w:tcBorders>
              <w:top w:val="nil"/>
              <w:left w:val="nil"/>
              <w:bottom w:val="nil"/>
              <w:right w:val="nil"/>
            </w:tcBorders>
            <w:vAlign w:val="center"/>
          </w:tcPr>
          <w:p w14:paraId="679C684C"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Croatia</w:t>
            </w:r>
          </w:p>
        </w:tc>
        <w:tc>
          <w:tcPr>
            <w:tcW w:w="0" w:type="auto"/>
            <w:tcBorders>
              <w:top w:val="nil"/>
              <w:left w:val="nil"/>
              <w:bottom w:val="nil"/>
              <w:right w:val="nil"/>
            </w:tcBorders>
            <w:shd w:val="clear" w:color="auto" w:fill="auto"/>
            <w:noWrap/>
            <w:vAlign w:val="center"/>
            <w:hideMark/>
          </w:tcPr>
          <w:p w14:paraId="765A0E4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74.30</w:t>
            </w:r>
          </w:p>
        </w:tc>
        <w:tc>
          <w:tcPr>
            <w:tcW w:w="0" w:type="auto"/>
            <w:tcBorders>
              <w:top w:val="nil"/>
              <w:left w:val="nil"/>
              <w:bottom w:val="nil"/>
              <w:right w:val="nil"/>
            </w:tcBorders>
            <w:shd w:val="clear" w:color="auto" w:fill="auto"/>
            <w:noWrap/>
            <w:vAlign w:val="center"/>
            <w:hideMark/>
          </w:tcPr>
          <w:p w14:paraId="77E30F3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12.74</w:t>
            </w:r>
          </w:p>
        </w:tc>
        <w:tc>
          <w:tcPr>
            <w:tcW w:w="0" w:type="auto"/>
            <w:tcBorders>
              <w:top w:val="nil"/>
              <w:left w:val="nil"/>
              <w:bottom w:val="nil"/>
              <w:right w:val="nil"/>
            </w:tcBorders>
            <w:shd w:val="clear" w:color="auto" w:fill="auto"/>
            <w:noWrap/>
            <w:vAlign w:val="center"/>
            <w:hideMark/>
          </w:tcPr>
          <w:p w14:paraId="5CCA8A4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4.93</w:t>
            </w:r>
          </w:p>
        </w:tc>
        <w:tc>
          <w:tcPr>
            <w:tcW w:w="0" w:type="auto"/>
            <w:tcBorders>
              <w:top w:val="nil"/>
              <w:left w:val="nil"/>
              <w:bottom w:val="nil"/>
              <w:right w:val="nil"/>
            </w:tcBorders>
          </w:tcPr>
          <w:p w14:paraId="641B43BE"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612726D9" w14:textId="01CE5839"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28.13</w:t>
            </w:r>
          </w:p>
        </w:tc>
        <w:tc>
          <w:tcPr>
            <w:tcW w:w="0" w:type="auto"/>
            <w:tcBorders>
              <w:top w:val="nil"/>
              <w:left w:val="nil"/>
              <w:bottom w:val="nil"/>
              <w:right w:val="nil"/>
            </w:tcBorders>
            <w:shd w:val="clear" w:color="auto" w:fill="auto"/>
            <w:noWrap/>
            <w:vAlign w:val="center"/>
            <w:hideMark/>
          </w:tcPr>
          <w:p w14:paraId="360A2BF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11.83</w:t>
            </w:r>
          </w:p>
        </w:tc>
        <w:tc>
          <w:tcPr>
            <w:tcW w:w="0" w:type="auto"/>
            <w:tcBorders>
              <w:top w:val="nil"/>
              <w:left w:val="nil"/>
              <w:bottom w:val="nil"/>
              <w:right w:val="nil"/>
            </w:tcBorders>
            <w:shd w:val="clear" w:color="auto" w:fill="auto"/>
            <w:noWrap/>
            <w:vAlign w:val="center"/>
            <w:hideMark/>
          </w:tcPr>
          <w:p w14:paraId="3F46B55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11.68</w:t>
            </w:r>
          </w:p>
        </w:tc>
      </w:tr>
      <w:tr w:rsidR="00C22465" w14:paraId="4888C054" w14:textId="77777777" w:rsidTr="002A6635">
        <w:trPr>
          <w:trHeight w:val="125"/>
          <w:jc w:val="center"/>
        </w:trPr>
        <w:tc>
          <w:tcPr>
            <w:tcW w:w="0" w:type="auto"/>
            <w:tcBorders>
              <w:top w:val="nil"/>
              <w:left w:val="nil"/>
              <w:bottom w:val="nil"/>
              <w:right w:val="nil"/>
            </w:tcBorders>
            <w:vAlign w:val="center"/>
          </w:tcPr>
          <w:p w14:paraId="1B5BA923"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Cyprus</w:t>
            </w:r>
          </w:p>
        </w:tc>
        <w:tc>
          <w:tcPr>
            <w:tcW w:w="0" w:type="auto"/>
            <w:tcBorders>
              <w:top w:val="nil"/>
              <w:left w:val="nil"/>
              <w:bottom w:val="nil"/>
              <w:right w:val="nil"/>
            </w:tcBorders>
            <w:shd w:val="clear" w:color="auto" w:fill="auto"/>
            <w:noWrap/>
            <w:vAlign w:val="center"/>
            <w:hideMark/>
          </w:tcPr>
          <w:p w14:paraId="267468CD"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5AE5461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28BE63A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00E1B64B"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2B01D735" w14:textId="422E2F84"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3.26</w:t>
            </w:r>
          </w:p>
        </w:tc>
        <w:tc>
          <w:tcPr>
            <w:tcW w:w="0" w:type="auto"/>
            <w:tcBorders>
              <w:top w:val="nil"/>
              <w:left w:val="nil"/>
              <w:bottom w:val="nil"/>
              <w:right w:val="nil"/>
            </w:tcBorders>
            <w:shd w:val="clear" w:color="auto" w:fill="auto"/>
            <w:noWrap/>
            <w:vAlign w:val="center"/>
            <w:hideMark/>
          </w:tcPr>
          <w:p w14:paraId="00A9E86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1146146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6CA3C9B8" w14:textId="77777777" w:rsidTr="002A6635">
        <w:trPr>
          <w:trHeight w:val="125"/>
          <w:jc w:val="center"/>
        </w:trPr>
        <w:tc>
          <w:tcPr>
            <w:tcW w:w="0" w:type="auto"/>
            <w:tcBorders>
              <w:top w:val="nil"/>
              <w:left w:val="nil"/>
              <w:bottom w:val="nil"/>
              <w:right w:val="nil"/>
            </w:tcBorders>
            <w:vAlign w:val="center"/>
          </w:tcPr>
          <w:p w14:paraId="41473BDB"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Czech Republic</w:t>
            </w:r>
          </w:p>
        </w:tc>
        <w:tc>
          <w:tcPr>
            <w:tcW w:w="0" w:type="auto"/>
            <w:tcBorders>
              <w:top w:val="nil"/>
              <w:left w:val="nil"/>
              <w:bottom w:val="nil"/>
              <w:right w:val="nil"/>
            </w:tcBorders>
            <w:shd w:val="clear" w:color="auto" w:fill="auto"/>
            <w:noWrap/>
            <w:vAlign w:val="center"/>
            <w:hideMark/>
          </w:tcPr>
          <w:p w14:paraId="64D020E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69.11</w:t>
            </w:r>
          </w:p>
        </w:tc>
        <w:tc>
          <w:tcPr>
            <w:tcW w:w="0" w:type="auto"/>
            <w:tcBorders>
              <w:top w:val="nil"/>
              <w:left w:val="nil"/>
              <w:bottom w:val="nil"/>
              <w:right w:val="nil"/>
            </w:tcBorders>
            <w:shd w:val="clear" w:color="auto" w:fill="auto"/>
            <w:noWrap/>
            <w:vAlign w:val="center"/>
            <w:hideMark/>
          </w:tcPr>
          <w:p w14:paraId="1F8BA17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13.38</w:t>
            </w:r>
          </w:p>
        </w:tc>
        <w:tc>
          <w:tcPr>
            <w:tcW w:w="0" w:type="auto"/>
            <w:tcBorders>
              <w:top w:val="nil"/>
              <w:left w:val="nil"/>
              <w:bottom w:val="nil"/>
              <w:right w:val="nil"/>
            </w:tcBorders>
            <w:shd w:val="clear" w:color="auto" w:fill="auto"/>
            <w:noWrap/>
            <w:vAlign w:val="center"/>
            <w:hideMark/>
          </w:tcPr>
          <w:p w14:paraId="4ABE917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6.81</w:t>
            </w:r>
          </w:p>
        </w:tc>
        <w:tc>
          <w:tcPr>
            <w:tcW w:w="0" w:type="auto"/>
            <w:tcBorders>
              <w:top w:val="nil"/>
              <w:left w:val="nil"/>
              <w:bottom w:val="nil"/>
              <w:right w:val="nil"/>
            </w:tcBorders>
          </w:tcPr>
          <w:p w14:paraId="3584F4C3"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0BDEB13D" w14:textId="791BAB3B"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21.97</w:t>
            </w:r>
          </w:p>
        </w:tc>
        <w:tc>
          <w:tcPr>
            <w:tcW w:w="0" w:type="auto"/>
            <w:tcBorders>
              <w:top w:val="nil"/>
              <w:left w:val="nil"/>
              <w:bottom w:val="nil"/>
              <w:right w:val="nil"/>
            </w:tcBorders>
            <w:shd w:val="clear" w:color="auto" w:fill="auto"/>
            <w:noWrap/>
            <w:vAlign w:val="center"/>
            <w:hideMark/>
          </w:tcPr>
          <w:p w14:paraId="7942171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13.77</w:t>
            </w:r>
          </w:p>
        </w:tc>
        <w:tc>
          <w:tcPr>
            <w:tcW w:w="0" w:type="auto"/>
            <w:tcBorders>
              <w:top w:val="nil"/>
              <w:left w:val="nil"/>
              <w:bottom w:val="nil"/>
              <w:right w:val="nil"/>
            </w:tcBorders>
            <w:shd w:val="clear" w:color="auto" w:fill="auto"/>
            <w:noWrap/>
            <w:vAlign w:val="center"/>
            <w:hideMark/>
          </w:tcPr>
          <w:p w14:paraId="777C0A4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10.95</w:t>
            </w:r>
          </w:p>
        </w:tc>
      </w:tr>
      <w:tr w:rsidR="00C22465" w14:paraId="4E866F75" w14:textId="77777777" w:rsidTr="002A6635">
        <w:trPr>
          <w:trHeight w:val="125"/>
          <w:jc w:val="center"/>
        </w:trPr>
        <w:tc>
          <w:tcPr>
            <w:tcW w:w="0" w:type="auto"/>
            <w:tcBorders>
              <w:top w:val="nil"/>
              <w:left w:val="nil"/>
              <w:bottom w:val="nil"/>
              <w:right w:val="nil"/>
            </w:tcBorders>
            <w:vAlign w:val="center"/>
          </w:tcPr>
          <w:p w14:paraId="627E7607"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Denmark</w:t>
            </w:r>
          </w:p>
        </w:tc>
        <w:tc>
          <w:tcPr>
            <w:tcW w:w="0" w:type="auto"/>
            <w:tcBorders>
              <w:top w:val="nil"/>
              <w:left w:val="nil"/>
              <w:bottom w:val="nil"/>
              <w:right w:val="nil"/>
            </w:tcBorders>
            <w:shd w:val="clear" w:color="auto" w:fill="auto"/>
            <w:noWrap/>
            <w:vAlign w:val="center"/>
            <w:hideMark/>
          </w:tcPr>
          <w:p w14:paraId="2882D0D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81.28</w:t>
            </w:r>
          </w:p>
        </w:tc>
        <w:tc>
          <w:tcPr>
            <w:tcW w:w="0" w:type="auto"/>
            <w:tcBorders>
              <w:top w:val="nil"/>
              <w:left w:val="nil"/>
              <w:bottom w:val="nil"/>
              <w:right w:val="nil"/>
            </w:tcBorders>
            <w:shd w:val="clear" w:color="auto" w:fill="auto"/>
            <w:noWrap/>
            <w:vAlign w:val="center"/>
            <w:hideMark/>
          </w:tcPr>
          <w:p w14:paraId="3D91DFC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9.25</w:t>
            </w:r>
          </w:p>
        </w:tc>
        <w:tc>
          <w:tcPr>
            <w:tcW w:w="0" w:type="auto"/>
            <w:tcBorders>
              <w:top w:val="nil"/>
              <w:left w:val="nil"/>
              <w:bottom w:val="nil"/>
              <w:right w:val="nil"/>
            </w:tcBorders>
            <w:shd w:val="clear" w:color="auto" w:fill="auto"/>
            <w:noWrap/>
            <w:vAlign w:val="center"/>
            <w:hideMark/>
          </w:tcPr>
          <w:p w14:paraId="2043C1A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2.35</w:t>
            </w:r>
          </w:p>
        </w:tc>
        <w:tc>
          <w:tcPr>
            <w:tcW w:w="0" w:type="auto"/>
            <w:tcBorders>
              <w:top w:val="nil"/>
              <w:left w:val="nil"/>
              <w:bottom w:val="nil"/>
              <w:right w:val="nil"/>
            </w:tcBorders>
          </w:tcPr>
          <w:p w14:paraId="1FE0D708"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6269A32C" w14:textId="38E7637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44.40</w:t>
            </w:r>
          </w:p>
        </w:tc>
        <w:tc>
          <w:tcPr>
            <w:tcW w:w="0" w:type="auto"/>
            <w:tcBorders>
              <w:top w:val="nil"/>
              <w:left w:val="nil"/>
              <w:bottom w:val="nil"/>
              <w:right w:val="nil"/>
            </w:tcBorders>
            <w:shd w:val="clear" w:color="auto" w:fill="auto"/>
            <w:noWrap/>
            <w:vAlign w:val="center"/>
            <w:hideMark/>
          </w:tcPr>
          <w:p w14:paraId="09A5B7F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16.31</w:t>
            </w:r>
          </w:p>
        </w:tc>
        <w:tc>
          <w:tcPr>
            <w:tcW w:w="0" w:type="auto"/>
            <w:tcBorders>
              <w:top w:val="nil"/>
              <w:left w:val="nil"/>
              <w:bottom w:val="nil"/>
              <w:right w:val="nil"/>
            </w:tcBorders>
            <w:shd w:val="clear" w:color="auto" w:fill="auto"/>
            <w:noWrap/>
            <w:vAlign w:val="center"/>
            <w:hideMark/>
          </w:tcPr>
          <w:p w14:paraId="358F1E3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4.60</w:t>
            </w:r>
          </w:p>
        </w:tc>
      </w:tr>
      <w:tr w:rsidR="00C22465" w14:paraId="11A20DA0" w14:textId="77777777" w:rsidTr="002A6635">
        <w:trPr>
          <w:trHeight w:val="125"/>
          <w:jc w:val="center"/>
        </w:trPr>
        <w:tc>
          <w:tcPr>
            <w:tcW w:w="0" w:type="auto"/>
            <w:tcBorders>
              <w:top w:val="nil"/>
              <w:left w:val="nil"/>
              <w:bottom w:val="nil"/>
              <w:right w:val="nil"/>
            </w:tcBorders>
            <w:vAlign w:val="center"/>
          </w:tcPr>
          <w:p w14:paraId="166EA8AF"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Estonia</w:t>
            </w:r>
          </w:p>
        </w:tc>
        <w:tc>
          <w:tcPr>
            <w:tcW w:w="0" w:type="auto"/>
            <w:tcBorders>
              <w:top w:val="nil"/>
              <w:left w:val="nil"/>
              <w:bottom w:val="nil"/>
              <w:right w:val="nil"/>
            </w:tcBorders>
            <w:shd w:val="clear" w:color="auto" w:fill="auto"/>
            <w:noWrap/>
            <w:vAlign w:val="center"/>
            <w:hideMark/>
          </w:tcPr>
          <w:p w14:paraId="2E49F88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73.19</w:t>
            </w:r>
          </w:p>
        </w:tc>
        <w:tc>
          <w:tcPr>
            <w:tcW w:w="0" w:type="auto"/>
            <w:tcBorders>
              <w:top w:val="nil"/>
              <w:left w:val="nil"/>
              <w:bottom w:val="nil"/>
              <w:right w:val="nil"/>
            </w:tcBorders>
            <w:shd w:val="clear" w:color="auto" w:fill="auto"/>
            <w:noWrap/>
            <w:vAlign w:val="center"/>
            <w:hideMark/>
          </w:tcPr>
          <w:p w14:paraId="66CEFF7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10.73</w:t>
            </w:r>
          </w:p>
        </w:tc>
        <w:tc>
          <w:tcPr>
            <w:tcW w:w="0" w:type="auto"/>
            <w:tcBorders>
              <w:top w:val="nil"/>
              <w:left w:val="nil"/>
              <w:bottom w:val="nil"/>
              <w:right w:val="nil"/>
            </w:tcBorders>
            <w:shd w:val="clear" w:color="auto" w:fill="auto"/>
            <w:noWrap/>
            <w:vAlign w:val="center"/>
            <w:hideMark/>
          </w:tcPr>
          <w:p w14:paraId="2E2A940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4.06</w:t>
            </w:r>
          </w:p>
        </w:tc>
        <w:tc>
          <w:tcPr>
            <w:tcW w:w="0" w:type="auto"/>
            <w:tcBorders>
              <w:top w:val="nil"/>
              <w:left w:val="nil"/>
              <w:bottom w:val="nil"/>
              <w:right w:val="nil"/>
            </w:tcBorders>
          </w:tcPr>
          <w:p w14:paraId="7E1C295A"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327E962F" w14:textId="5762A336"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33.42</w:t>
            </w:r>
          </w:p>
        </w:tc>
        <w:tc>
          <w:tcPr>
            <w:tcW w:w="0" w:type="auto"/>
            <w:tcBorders>
              <w:top w:val="nil"/>
              <w:left w:val="nil"/>
              <w:bottom w:val="nil"/>
              <w:right w:val="nil"/>
            </w:tcBorders>
            <w:shd w:val="clear" w:color="auto" w:fill="auto"/>
            <w:noWrap/>
            <w:vAlign w:val="center"/>
            <w:hideMark/>
          </w:tcPr>
          <w:p w14:paraId="3D544C4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12.09</w:t>
            </w:r>
          </w:p>
        </w:tc>
        <w:tc>
          <w:tcPr>
            <w:tcW w:w="0" w:type="auto"/>
            <w:tcBorders>
              <w:top w:val="nil"/>
              <w:left w:val="nil"/>
              <w:bottom w:val="nil"/>
              <w:right w:val="nil"/>
            </w:tcBorders>
            <w:shd w:val="clear" w:color="auto" w:fill="auto"/>
            <w:noWrap/>
            <w:vAlign w:val="center"/>
            <w:hideMark/>
          </w:tcPr>
          <w:p w14:paraId="65FF63B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9.54</w:t>
            </w:r>
          </w:p>
        </w:tc>
      </w:tr>
      <w:tr w:rsidR="00C22465" w14:paraId="6080FAF5" w14:textId="77777777" w:rsidTr="002A6635">
        <w:trPr>
          <w:trHeight w:val="125"/>
          <w:jc w:val="center"/>
        </w:trPr>
        <w:tc>
          <w:tcPr>
            <w:tcW w:w="0" w:type="auto"/>
            <w:tcBorders>
              <w:top w:val="nil"/>
              <w:left w:val="nil"/>
              <w:bottom w:val="nil"/>
              <w:right w:val="nil"/>
            </w:tcBorders>
            <w:vAlign w:val="center"/>
          </w:tcPr>
          <w:p w14:paraId="10F15CF0"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Finland</w:t>
            </w:r>
          </w:p>
        </w:tc>
        <w:tc>
          <w:tcPr>
            <w:tcW w:w="0" w:type="auto"/>
            <w:tcBorders>
              <w:top w:val="nil"/>
              <w:left w:val="nil"/>
              <w:bottom w:val="nil"/>
              <w:right w:val="nil"/>
            </w:tcBorders>
            <w:shd w:val="clear" w:color="auto" w:fill="auto"/>
            <w:noWrap/>
            <w:vAlign w:val="center"/>
            <w:hideMark/>
          </w:tcPr>
          <w:p w14:paraId="1687244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598871E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6286227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56CF556D"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EE481D3" w14:textId="485DF00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8.74</w:t>
            </w:r>
          </w:p>
        </w:tc>
        <w:tc>
          <w:tcPr>
            <w:tcW w:w="0" w:type="auto"/>
            <w:tcBorders>
              <w:top w:val="nil"/>
              <w:left w:val="nil"/>
              <w:bottom w:val="nil"/>
              <w:right w:val="nil"/>
            </w:tcBorders>
            <w:shd w:val="clear" w:color="auto" w:fill="auto"/>
            <w:noWrap/>
            <w:vAlign w:val="center"/>
            <w:hideMark/>
          </w:tcPr>
          <w:p w14:paraId="2F5552A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7750595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150A6C35" w14:textId="77777777" w:rsidTr="002A6635">
        <w:trPr>
          <w:trHeight w:val="125"/>
          <w:jc w:val="center"/>
        </w:trPr>
        <w:tc>
          <w:tcPr>
            <w:tcW w:w="0" w:type="auto"/>
            <w:tcBorders>
              <w:top w:val="nil"/>
              <w:left w:val="nil"/>
              <w:bottom w:val="nil"/>
              <w:right w:val="nil"/>
            </w:tcBorders>
            <w:vAlign w:val="center"/>
          </w:tcPr>
          <w:p w14:paraId="4F286F6E"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France</w:t>
            </w:r>
          </w:p>
        </w:tc>
        <w:tc>
          <w:tcPr>
            <w:tcW w:w="0" w:type="auto"/>
            <w:tcBorders>
              <w:top w:val="nil"/>
              <w:left w:val="nil"/>
              <w:bottom w:val="nil"/>
              <w:right w:val="nil"/>
            </w:tcBorders>
            <w:shd w:val="clear" w:color="auto" w:fill="auto"/>
            <w:noWrap/>
            <w:vAlign w:val="center"/>
            <w:hideMark/>
          </w:tcPr>
          <w:p w14:paraId="5D47B46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61.66</w:t>
            </w:r>
          </w:p>
        </w:tc>
        <w:tc>
          <w:tcPr>
            <w:tcW w:w="0" w:type="auto"/>
            <w:tcBorders>
              <w:top w:val="nil"/>
              <w:left w:val="nil"/>
              <w:bottom w:val="nil"/>
              <w:right w:val="nil"/>
            </w:tcBorders>
            <w:shd w:val="clear" w:color="auto" w:fill="auto"/>
            <w:noWrap/>
            <w:vAlign w:val="center"/>
            <w:hideMark/>
          </w:tcPr>
          <w:p w14:paraId="22E11E1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16.68</w:t>
            </w:r>
          </w:p>
        </w:tc>
        <w:tc>
          <w:tcPr>
            <w:tcW w:w="0" w:type="auto"/>
            <w:tcBorders>
              <w:top w:val="nil"/>
              <w:left w:val="nil"/>
              <w:bottom w:val="nil"/>
              <w:right w:val="nil"/>
            </w:tcBorders>
            <w:shd w:val="clear" w:color="auto" w:fill="auto"/>
            <w:noWrap/>
            <w:vAlign w:val="center"/>
            <w:hideMark/>
          </w:tcPr>
          <w:p w14:paraId="314C8BE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6.28</w:t>
            </w:r>
          </w:p>
        </w:tc>
        <w:tc>
          <w:tcPr>
            <w:tcW w:w="0" w:type="auto"/>
            <w:tcBorders>
              <w:top w:val="nil"/>
              <w:left w:val="nil"/>
              <w:bottom w:val="nil"/>
              <w:right w:val="nil"/>
            </w:tcBorders>
          </w:tcPr>
          <w:p w14:paraId="561713D5"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609F3F08" w14:textId="6FC43AF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22.07</w:t>
            </w:r>
          </w:p>
        </w:tc>
        <w:tc>
          <w:tcPr>
            <w:tcW w:w="0" w:type="auto"/>
            <w:tcBorders>
              <w:top w:val="nil"/>
              <w:left w:val="nil"/>
              <w:bottom w:val="nil"/>
              <w:right w:val="nil"/>
            </w:tcBorders>
            <w:shd w:val="clear" w:color="auto" w:fill="auto"/>
            <w:noWrap/>
            <w:vAlign w:val="center"/>
            <w:hideMark/>
          </w:tcPr>
          <w:p w14:paraId="5841FF4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11.72</w:t>
            </w:r>
          </w:p>
        </w:tc>
        <w:tc>
          <w:tcPr>
            <w:tcW w:w="0" w:type="auto"/>
            <w:tcBorders>
              <w:top w:val="nil"/>
              <w:left w:val="nil"/>
              <w:bottom w:val="nil"/>
              <w:right w:val="nil"/>
            </w:tcBorders>
            <w:shd w:val="clear" w:color="auto" w:fill="auto"/>
            <w:noWrap/>
            <w:vAlign w:val="center"/>
            <w:hideMark/>
          </w:tcPr>
          <w:p w14:paraId="76EA494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4.97</w:t>
            </w:r>
          </w:p>
        </w:tc>
      </w:tr>
      <w:tr w:rsidR="00C22465" w14:paraId="3B2DE573" w14:textId="77777777" w:rsidTr="002A6635">
        <w:trPr>
          <w:trHeight w:val="125"/>
          <w:jc w:val="center"/>
        </w:trPr>
        <w:tc>
          <w:tcPr>
            <w:tcW w:w="0" w:type="auto"/>
            <w:tcBorders>
              <w:top w:val="nil"/>
              <w:left w:val="nil"/>
              <w:bottom w:val="nil"/>
              <w:right w:val="nil"/>
            </w:tcBorders>
            <w:vAlign w:val="center"/>
          </w:tcPr>
          <w:p w14:paraId="4BE5FC4E"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Germany</w:t>
            </w:r>
          </w:p>
        </w:tc>
        <w:tc>
          <w:tcPr>
            <w:tcW w:w="0" w:type="auto"/>
            <w:tcBorders>
              <w:top w:val="nil"/>
              <w:left w:val="nil"/>
              <w:bottom w:val="nil"/>
              <w:right w:val="nil"/>
            </w:tcBorders>
            <w:shd w:val="clear" w:color="auto" w:fill="auto"/>
            <w:noWrap/>
            <w:vAlign w:val="center"/>
            <w:hideMark/>
          </w:tcPr>
          <w:p w14:paraId="510D080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75.31</w:t>
            </w:r>
          </w:p>
        </w:tc>
        <w:tc>
          <w:tcPr>
            <w:tcW w:w="0" w:type="auto"/>
            <w:tcBorders>
              <w:top w:val="nil"/>
              <w:left w:val="nil"/>
              <w:bottom w:val="nil"/>
              <w:right w:val="nil"/>
            </w:tcBorders>
            <w:shd w:val="clear" w:color="auto" w:fill="auto"/>
            <w:noWrap/>
            <w:vAlign w:val="center"/>
            <w:hideMark/>
          </w:tcPr>
          <w:p w14:paraId="7BF9467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12.59</w:t>
            </w:r>
          </w:p>
        </w:tc>
        <w:tc>
          <w:tcPr>
            <w:tcW w:w="0" w:type="auto"/>
            <w:tcBorders>
              <w:top w:val="nil"/>
              <w:left w:val="nil"/>
              <w:bottom w:val="nil"/>
              <w:right w:val="nil"/>
            </w:tcBorders>
            <w:shd w:val="clear" w:color="auto" w:fill="auto"/>
            <w:noWrap/>
            <w:vAlign w:val="center"/>
            <w:hideMark/>
          </w:tcPr>
          <w:p w14:paraId="251101D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3.73</w:t>
            </w:r>
          </w:p>
        </w:tc>
        <w:tc>
          <w:tcPr>
            <w:tcW w:w="0" w:type="auto"/>
            <w:tcBorders>
              <w:top w:val="nil"/>
              <w:left w:val="nil"/>
              <w:bottom w:val="nil"/>
              <w:right w:val="nil"/>
            </w:tcBorders>
          </w:tcPr>
          <w:p w14:paraId="1A1521C4"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18819C29" w14:textId="67AE057B"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38.13</w:t>
            </w:r>
          </w:p>
        </w:tc>
        <w:tc>
          <w:tcPr>
            <w:tcW w:w="0" w:type="auto"/>
            <w:tcBorders>
              <w:top w:val="nil"/>
              <w:left w:val="nil"/>
              <w:bottom w:val="nil"/>
              <w:right w:val="nil"/>
            </w:tcBorders>
            <w:shd w:val="clear" w:color="auto" w:fill="auto"/>
            <w:noWrap/>
            <w:vAlign w:val="center"/>
            <w:hideMark/>
          </w:tcPr>
          <w:p w14:paraId="3F5083B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16.48</w:t>
            </w:r>
          </w:p>
        </w:tc>
        <w:tc>
          <w:tcPr>
            <w:tcW w:w="0" w:type="auto"/>
            <w:tcBorders>
              <w:top w:val="nil"/>
              <w:left w:val="nil"/>
              <w:bottom w:val="nil"/>
              <w:right w:val="nil"/>
            </w:tcBorders>
            <w:shd w:val="clear" w:color="auto" w:fill="auto"/>
            <w:noWrap/>
            <w:vAlign w:val="center"/>
            <w:hideMark/>
          </w:tcPr>
          <w:p w14:paraId="0ED9235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7.72</w:t>
            </w:r>
          </w:p>
        </w:tc>
      </w:tr>
      <w:tr w:rsidR="00C22465" w14:paraId="61FC9173" w14:textId="77777777" w:rsidTr="002A6635">
        <w:trPr>
          <w:trHeight w:val="125"/>
          <w:jc w:val="center"/>
        </w:trPr>
        <w:tc>
          <w:tcPr>
            <w:tcW w:w="0" w:type="auto"/>
            <w:tcBorders>
              <w:top w:val="nil"/>
              <w:left w:val="nil"/>
              <w:bottom w:val="nil"/>
              <w:right w:val="nil"/>
            </w:tcBorders>
            <w:vAlign w:val="center"/>
          </w:tcPr>
          <w:p w14:paraId="6AC837A1"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Greece</w:t>
            </w:r>
          </w:p>
        </w:tc>
        <w:tc>
          <w:tcPr>
            <w:tcW w:w="0" w:type="auto"/>
            <w:tcBorders>
              <w:top w:val="nil"/>
              <w:left w:val="nil"/>
              <w:bottom w:val="nil"/>
              <w:right w:val="nil"/>
            </w:tcBorders>
            <w:shd w:val="clear" w:color="auto" w:fill="auto"/>
            <w:noWrap/>
            <w:vAlign w:val="center"/>
            <w:hideMark/>
          </w:tcPr>
          <w:p w14:paraId="1E0B06F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53.01</w:t>
            </w:r>
          </w:p>
        </w:tc>
        <w:tc>
          <w:tcPr>
            <w:tcW w:w="0" w:type="auto"/>
            <w:tcBorders>
              <w:top w:val="nil"/>
              <w:left w:val="nil"/>
              <w:bottom w:val="nil"/>
              <w:right w:val="nil"/>
            </w:tcBorders>
            <w:shd w:val="clear" w:color="auto" w:fill="auto"/>
            <w:noWrap/>
            <w:vAlign w:val="center"/>
            <w:hideMark/>
          </w:tcPr>
          <w:p w14:paraId="2815EAF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26.45</w:t>
            </w:r>
          </w:p>
        </w:tc>
        <w:tc>
          <w:tcPr>
            <w:tcW w:w="0" w:type="auto"/>
            <w:tcBorders>
              <w:top w:val="nil"/>
              <w:left w:val="nil"/>
              <w:bottom w:val="nil"/>
              <w:right w:val="nil"/>
            </w:tcBorders>
            <w:shd w:val="clear" w:color="auto" w:fill="auto"/>
            <w:noWrap/>
            <w:vAlign w:val="center"/>
            <w:hideMark/>
          </w:tcPr>
          <w:p w14:paraId="6BE323D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11.82</w:t>
            </w:r>
          </w:p>
        </w:tc>
        <w:tc>
          <w:tcPr>
            <w:tcW w:w="0" w:type="auto"/>
            <w:tcBorders>
              <w:top w:val="nil"/>
              <w:left w:val="nil"/>
              <w:bottom w:val="nil"/>
              <w:right w:val="nil"/>
            </w:tcBorders>
          </w:tcPr>
          <w:p w14:paraId="45AF99D6"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03E419AD" w14:textId="10C3E186"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17.56</w:t>
            </w:r>
          </w:p>
        </w:tc>
        <w:tc>
          <w:tcPr>
            <w:tcW w:w="0" w:type="auto"/>
            <w:tcBorders>
              <w:top w:val="nil"/>
              <w:left w:val="nil"/>
              <w:bottom w:val="nil"/>
              <w:right w:val="nil"/>
            </w:tcBorders>
            <w:shd w:val="clear" w:color="auto" w:fill="auto"/>
            <w:noWrap/>
            <w:vAlign w:val="center"/>
            <w:hideMark/>
          </w:tcPr>
          <w:p w14:paraId="60B9B87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21.80</w:t>
            </w:r>
          </w:p>
        </w:tc>
        <w:tc>
          <w:tcPr>
            <w:tcW w:w="0" w:type="auto"/>
            <w:tcBorders>
              <w:top w:val="nil"/>
              <w:left w:val="nil"/>
              <w:bottom w:val="nil"/>
              <w:right w:val="nil"/>
            </w:tcBorders>
            <w:shd w:val="clear" w:color="auto" w:fill="auto"/>
            <w:noWrap/>
            <w:vAlign w:val="center"/>
            <w:hideMark/>
          </w:tcPr>
          <w:p w14:paraId="4FE6BD6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28.80</w:t>
            </w:r>
          </w:p>
        </w:tc>
      </w:tr>
      <w:tr w:rsidR="00C22465" w14:paraId="31253B63" w14:textId="77777777" w:rsidTr="002A6635">
        <w:trPr>
          <w:trHeight w:val="125"/>
          <w:jc w:val="center"/>
        </w:trPr>
        <w:tc>
          <w:tcPr>
            <w:tcW w:w="0" w:type="auto"/>
            <w:tcBorders>
              <w:top w:val="nil"/>
              <w:left w:val="nil"/>
              <w:bottom w:val="nil"/>
              <w:right w:val="nil"/>
            </w:tcBorders>
            <w:vAlign w:val="center"/>
          </w:tcPr>
          <w:p w14:paraId="3164C6BD"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Hungary</w:t>
            </w:r>
          </w:p>
        </w:tc>
        <w:tc>
          <w:tcPr>
            <w:tcW w:w="0" w:type="auto"/>
            <w:tcBorders>
              <w:top w:val="nil"/>
              <w:left w:val="nil"/>
              <w:bottom w:val="nil"/>
              <w:right w:val="nil"/>
            </w:tcBorders>
            <w:shd w:val="clear" w:color="auto" w:fill="auto"/>
            <w:noWrap/>
            <w:vAlign w:val="center"/>
            <w:hideMark/>
          </w:tcPr>
          <w:p w14:paraId="022911F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67.39</w:t>
            </w:r>
          </w:p>
        </w:tc>
        <w:tc>
          <w:tcPr>
            <w:tcW w:w="0" w:type="auto"/>
            <w:tcBorders>
              <w:top w:val="nil"/>
              <w:left w:val="nil"/>
              <w:bottom w:val="nil"/>
              <w:right w:val="nil"/>
            </w:tcBorders>
            <w:shd w:val="clear" w:color="auto" w:fill="auto"/>
            <w:noWrap/>
            <w:vAlign w:val="center"/>
            <w:hideMark/>
          </w:tcPr>
          <w:p w14:paraId="7CA2C0E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11.05</w:t>
            </w:r>
          </w:p>
        </w:tc>
        <w:tc>
          <w:tcPr>
            <w:tcW w:w="0" w:type="auto"/>
            <w:tcBorders>
              <w:top w:val="nil"/>
              <w:left w:val="nil"/>
              <w:bottom w:val="nil"/>
              <w:right w:val="nil"/>
            </w:tcBorders>
            <w:shd w:val="clear" w:color="auto" w:fill="auto"/>
            <w:noWrap/>
            <w:vAlign w:val="center"/>
            <w:hideMark/>
          </w:tcPr>
          <w:p w14:paraId="0ACFB3D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10.40</w:t>
            </w:r>
          </w:p>
        </w:tc>
        <w:tc>
          <w:tcPr>
            <w:tcW w:w="0" w:type="auto"/>
            <w:tcBorders>
              <w:top w:val="nil"/>
              <w:left w:val="nil"/>
              <w:bottom w:val="nil"/>
              <w:right w:val="nil"/>
            </w:tcBorders>
          </w:tcPr>
          <w:p w14:paraId="419E2E11"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5D331FFC" w14:textId="00E08D6D"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26.54</w:t>
            </w:r>
          </w:p>
        </w:tc>
        <w:tc>
          <w:tcPr>
            <w:tcW w:w="0" w:type="auto"/>
            <w:tcBorders>
              <w:top w:val="nil"/>
              <w:left w:val="nil"/>
              <w:bottom w:val="nil"/>
              <w:right w:val="nil"/>
            </w:tcBorders>
            <w:shd w:val="clear" w:color="auto" w:fill="auto"/>
            <w:noWrap/>
            <w:vAlign w:val="center"/>
            <w:hideMark/>
          </w:tcPr>
          <w:p w14:paraId="0D5F016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10.83</w:t>
            </w:r>
          </w:p>
        </w:tc>
        <w:tc>
          <w:tcPr>
            <w:tcW w:w="0" w:type="auto"/>
            <w:tcBorders>
              <w:top w:val="nil"/>
              <w:left w:val="nil"/>
              <w:bottom w:val="nil"/>
              <w:right w:val="nil"/>
            </w:tcBorders>
            <w:shd w:val="clear" w:color="auto" w:fill="auto"/>
            <w:noWrap/>
            <w:vAlign w:val="center"/>
            <w:hideMark/>
          </w:tcPr>
          <w:p w14:paraId="10C6AE9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10.73</w:t>
            </w:r>
          </w:p>
        </w:tc>
      </w:tr>
      <w:tr w:rsidR="00C22465" w14:paraId="6EC7A026" w14:textId="77777777" w:rsidTr="002A6635">
        <w:trPr>
          <w:trHeight w:val="125"/>
          <w:jc w:val="center"/>
        </w:trPr>
        <w:tc>
          <w:tcPr>
            <w:tcW w:w="0" w:type="auto"/>
            <w:tcBorders>
              <w:top w:val="nil"/>
              <w:left w:val="nil"/>
              <w:bottom w:val="nil"/>
              <w:right w:val="nil"/>
            </w:tcBorders>
            <w:vAlign w:val="center"/>
          </w:tcPr>
          <w:p w14:paraId="7C641EF3"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Israel</w:t>
            </w:r>
          </w:p>
        </w:tc>
        <w:tc>
          <w:tcPr>
            <w:tcW w:w="0" w:type="auto"/>
            <w:tcBorders>
              <w:top w:val="nil"/>
              <w:left w:val="nil"/>
              <w:bottom w:val="nil"/>
              <w:right w:val="nil"/>
            </w:tcBorders>
            <w:shd w:val="clear" w:color="auto" w:fill="auto"/>
            <w:noWrap/>
            <w:vAlign w:val="center"/>
            <w:hideMark/>
          </w:tcPr>
          <w:p w14:paraId="2804564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63.31</w:t>
            </w:r>
          </w:p>
        </w:tc>
        <w:tc>
          <w:tcPr>
            <w:tcW w:w="0" w:type="auto"/>
            <w:tcBorders>
              <w:top w:val="nil"/>
              <w:left w:val="nil"/>
              <w:bottom w:val="nil"/>
              <w:right w:val="nil"/>
            </w:tcBorders>
            <w:shd w:val="clear" w:color="auto" w:fill="auto"/>
            <w:noWrap/>
            <w:vAlign w:val="center"/>
            <w:hideMark/>
          </w:tcPr>
          <w:p w14:paraId="496DA66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9.89</w:t>
            </w:r>
          </w:p>
        </w:tc>
        <w:tc>
          <w:tcPr>
            <w:tcW w:w="0" w:type="auto"/>
            <w:tcBorders>
              <w:top w:val="nil"/>
              <w:left w:val="nil"/>
              <w:bottom w:val="nil"/>
              <w:right w:val="nil"/>
            </w:tcBorders>
            <w:shd w:val="clear" w:color="auto" w:fill="auto"/>
            <w:noWrap/>
            <w:vAlign w:val="center"/>
            <w:hideMark/>
          </w:tcPr>
          <w:p w14:paraId="0E95660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3.05</w:t>
            </w:r>
          </w:p>
        </w:tc>
        <w:tc>
          <w:tcPr>
            <w:tcW w:w="0" w:type="auto"/>
            <w:tcBorders>
              <w:top w:val="nil"/>
              <w:left w:val="nil"/>
              <w:bottom w:val="nil"/>
              <w:right w:val="nil"/>
            </w:tcBorders>
          </w:tcPr>
          <w:p w14:paraId="71556ED4"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1478059E" w14:textId="2CAC841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39.98</w:t>
            </w:r>
          </w:p>
        </w:tc>
        <w:tc>
          <w:tcPr>
            <w:tcW w:w="0" w:type="auto"/>
            <w:tcBorders>
              <w:top w:val="nil"/>
              <w:left w:val="nil"/>
              <w:bottom w:val="nil"/>
              <w:right w:val="nil"/>
            </w:tcBorders>
            <w:shd w:val="clear" w:color="auto" w:fill="auto"/>
            <w:noWrap/>
            <w:vAlign w:val="center"/>
            <w:hideMark/>
          </w:tcPr>
          <w:p w14:paraId="5B7C478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12.61</w:t>
            </w:r>
          </w:p>
        </w:tc>
        <w:tc>
          <w:tcPr>
            <w:tcW w:w="0" w:type="auto"/>
            <w:tcBorders>
              <w:top w:val="nil"/>
              <w:left w:val="nil"/>
              <w:bottom w:val="nil"/>
              <w:right w:val="nil"/>
            </w:tcBorders>
            <w:shd w:val="clear" w:color="auto" w:fill="auto"/>
            <w:noWrap/>
            <w:vAlign w:val="center"/>
            <w:hideMark/>
          </w:tcPr>
          <w:p w14:paraId="49D0EAA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4.37</w:t>
            </w:r>
          </w:p>
        </w:tc>
      </w:tr>
      <w:tr w:rsidR="00C22465" w14:paraId="0DFEB4EB" w14:textId="77777777" w:rsidTr="002A6635">
        <w:trPr>
          <w:trHeight w:val="125"/>
          <w:jc w:val="center"/>
        </w:trPr>
        <w:tc>
          <w:tcPr>
            <w:tcW w:w="0" w:type="auto"/>
            <w:tcBorders>
              <w:top w:val="nil"/>
              <w:left w:val="nil"/>
              <w:bottom w:val="nil"/>
              <w:right w:val="nil"/>
            </w:tcBorders>
            <w:vAlign w:val="center"/>
          </w:tcPr>
          <w:p w14:paraId="7B57BF92"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Italy</w:t>
            </w:r>
          </w:p>
        </w:tc>
        <w:tc>
          <w:tcPr>
            <w:tcW w:w="0" w:type="auto"/>
            <w:tcBorders>
              <w:top w:val="nil"/>
              <w:left w:val="nil"/>
              <w:bottom w:val="nil"/>
              <w:right w:val="nil"/>
            </w:tcBorders>
            <w:shd w:val="clear" w:color="auto" w:fill="auto"/>
            <w:noWrap/>
            <w:vAlign w:val="center"/>
            <w:hideMark/>
          </w:tcPr>
          <w:p w14:paraId="705D484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47.56</w:t>
            </w:r>
          </w:p>
        </w:tc>
        <w:tc>
          <w:tcPr>
            <w:tcW w:w="0" w:type="auto"/>
            <w:tcBorders>
              <w:top w:val="nil"/>
              <w:left w:val="nil"/>
              <w:bottom w:val="nil"/>
              <w:right w:val="nil"/>
            </w:tcBorders>
            <w:shd w:val="clear" w:color="auto" w:fill="auto"/>
            <w:noWrap/>
            <w:vAlign w:val="center"/>
            <w:hideMark/>
          </w:tcPr>
          <w:p w14:paraId="45AB094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15.28</w:t>
            </w:r>
          </w:p>
        </w:tc>
        <w:tc>
          <w:tcPr>
            <w:tcW w:w="0" w:type="auto"/>
            <w:tcBorders>
              <w:top w:val="nil"/>
              <w:left w:val="nil"/>
              <w:bottom w:val="nil"/>
              <w:right w:val="nil"/>
            </w:tcBorders>
            <w:shd w:val="clear" w:color="auto" w:fill="auto"/>
            <w:noWrap/>
            <w:vAlign w:val="center"/>
            <w:hideMark/>
          </w:tcPr>
          <w:p w14:paraId="4D901D9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9.83</w:t>
            </w:r>
          </w:p>
        </w:tc>
        <w:tc>
          <w:tcPr>
            <w:tcW w:w="0" w:type="auto"/>
            <w:tcBorders>
              <w:top w:val="nil"/>
              <w:left w:val="nil"/>
              <w:bottom w:val="nil"/>
              <w:right w:val="nil"/>
            </w:tcBorders>
          </w:tcPr>
          <w:p w14:paraId="5D2012A7"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2CCC3586" w14:textId="2937CF7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21.12</w:t>
            </w:r>
          </w:p>
        </w:tc>
        <w:tc>
          <w:tcPr>
            <w:tcW w:w="0" w:type="auto"/>
            <w:tcBorders>
              <w:top w:val="nil"/>
              <w:left w:val="nil"/>
              <w:bottom w:val="nil"/>
              <w:right w:val="nil"/>
            </w:tcBorders>
            <w:shd w:val="clear" w:color="auto" w:fill="auto"/>
            <w:noWrap/>
            <w:vAlign w:val="center"/>
            <w:hideMark/>
          </w:tcPr>
          <w:p w14:paraId="312E1F5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12.82</w:t>
            </w:r>
          </w:p>
        </w:tc>
        <w:tc>
          <w:tcPr>
            <w:tcW w:w="0" w:type="auto"/>
            <w:tcBorders>
              <w:top w:val="nil"/>
              <w:left w:val="nil"/>
              <w:bottom w:val="nil"/>
              <w:right w:val="nil"/>
            </w:tcBorders>
            <w:shd w:val="clear" w:color="auto" w:fill="auto"/>
            <w:noWrap/>
            <w:vAlign w:val="center"/>
            <w:hideMark/>
          </w:tcPr>
          <w:p w14:paraId="5174EEE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9.83</w:t>
            </w:r>
          </w:p>
        </w:tc>
      </w:tr>
      <w:tr w:rsidR="00C22465" w14:paraId="655C0856" w14:textId="77777777" w:rsidTr="002A6635">
        <w:trPr>
          <w:trHeight w:val="125"/>
          <w:jc w:val="center"/>
        </w:trPr>
        <w:tc>
          <w:tcPr>
            <w:tcW w:w="0" w:type="auto"/>
            <w:tcBorders>
              <w:top w:val="nil"/>
              <w:left w:val="nil"/>
              <w:bottom w:val="nil"/>
              <w:right w:val="nil"/>
            </w:tcBorders>
            <w:vAlign w:val="center"/>
          </w:tcPr>
          <w:p w14:paraId="7F6F6566"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Latvia</w:t>
            </w:r>
          </w:p>
        </w:tc>
        <w:tc>
          <w:tcPr>
            <w:tcW w:w="0" w:type="auto"/>
            <w:tcBorders>
              <w:top w:val="nil"/>
              <w:left w:val="nil"/>
              <w:bottom w:val="nil"/>
              <w:right w:val="nil"/>
            </w:tcBorders>
            <w:shd w:val="clear" w:color="auto" w:fill="auto"/>
            <w:noWrap/>
            <w:vAlign w:val="center"/>
            <w:hideMark/>
          </w:tcPr>
          <w:p w14:paraId="6F91E59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4B212B6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528B7AD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4EBBF05C"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BF380B0" w14:textId="54013E32"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9.28</w:t>
            </w:r>
          </w:p>
        </w:tc>
        <w:tc>
          <w:tcPr>
            <w:tcW w:w="0" w:type="auto"/>
            <w:tcBorders>
              <w:top w:val="nil"/>
              <w:left w:val="nil"/>
              <w:bottom w:val="nil"/>
              <w:right w:val="nil"/>
            </w:tcBorders>
            <w:shd w:val="clear" w:color="auto" w:fill="auto"/>
            <w:noWrap/>
            <w:vAlign w:val="center"/>
            <w:hideMark/>
          </w:tcPr>
          <w:p w14:paraId="579CB4D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31D2218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60BB43D5" w14:textId="77777777" w:rsidTr="002A6635">
        <w:trPr>
          <w:trHeight w:val="125"/>
          <w:jc w:val="center"/>
        </w:trPr>
        <w:tc>
          <w:tcPr>
            <w:tcW w:w="0" w:type="auto"/>
            <w:tcBorders>
              <w:top w:val="nil"/>
              <w:left w:val="nil"/>
              <w:bottom w:val="nil"/>
              <w:right w:val="nil"/>
            </w:tcBorders>
            <w:vAlign w:val="center"/>
          </w:tcPr>
          <w:p w14:paraId="16B8A71B"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Lithuania</w:t>
            </w:r>
          </w:p>
        </w:tc>
        <w:tc>
          <w:tcPr>
            <w:tcW w:w="0" w:type="auto"/>
            <w:tcBorders>
              <w:top w:val="nil"/>
              <w:left w:val="nil"/>
              <w:bottom w:val="nil"/>
              <w:right w:val="nil"/>
            </w:tcBorders>
            <w:shd w:val="clear" w:color="auto" w:fill="auto"/>
            <w:noWrap/>
            <w:vAlign w:val="center"/>
            <w:hideMark/>
          </w:tcPr>
          <w:p w14:paraId="44EF84C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33C6D66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6E1C527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2E9511EB"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F953ECE" w14:textId="54251B4C"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10.48</w:t>
            </w:r>
          </w:p>
        </w:tc>
        <w:tc>
          <w:tcPr>
            <w:tcW w:w="0" w:type="auto"/>
            <w:tcBorders>
              <w:top w:val="nil"/>
              <w:left w:val="nil"/>
              <w:bottom w:val="nil"/>
              <w:right w:val="nil"/>
            </w:tcBorders>
            <w:shd w:val="clear" w:color="auto" w:fill="auto"/>
            <w:noWrap/>
            <w:vAlign w:val="center"/>
            <w:hideMark/>
          </w:tcPr>
          <w:p w14:paraId="2B97441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651B3B3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36533F3D" w14:textId="77777777" w:rsidTr="002A6635">
        <w:trPr>
          <w:trHeight w:val="125"/>
          <w:jc w:val="center"/>
        </w:trPr>
        <w:tc>
          <w:tcPr>
            <w:tcW w:w="0" w:type="auto"/>
            <w:tcBorders>
              <w:top w:val="nil"/>
              <w:left w:val="nil"/>
              <w:bottom w:val="nil"/>
              <w:right w:val="nil"/>
            </w:tcBorders>
            <w:vAlign w:val="center"/>
          </w:tcPr>
          <w:p w14:paraId="0B262B95"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Luxembourg</w:t>
            </w:r>
          </w:p>
        </w:tc>
        <w:tc>
          <w:tcPr>
            <w:tcW w:w="0" w:type="auto"/>
            <w:tcBorders>
              <w:top w:val="nil"/>
              <w:left w:val="nil"/>
              <w:bottom w:val="nil"/>
              <w:right w:val="nil"/>
            </w:tcBorders>
            <w:shd w:val="clear" w:color="auto" w:fill="auto"/>
            <w:noWrap/>
            <w:vAlign w:val="center"/>
            <w:hideMark/>
          </w:tcPr>
          <w:p w14:paraId="5262A78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75.26</w:t>
            </w:r>
          </w:p>
        </w:tc>
        <w:tc>
          <w:tcPr>
            <w:tcW w:w="0" w:type="auto"/>
            <w:tcBorders>
              <w:top w:val="nil"/>
              <w:left w:val="nil"/>
              <w:bottom w:val="nil"/>
              <w:right w:val="nil"/>
            </w:tcBorders>
            <w:shd w:val="clear" w:color="auto" w:fill="auto"/>
            <w:noWrap/>
            <w:vAlign w:val="center"/>
            <w:hideMark/>
          </w:tcPr>
          <w:p w14:paraId="2DC0D86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12.37</w:t>
            </w:r>
          </w:p>
        </w:tc>
        <w:tc>
          <w:tcPr>
            <w:tcW w:w="0" w:type="auto"/>
            <w:tcBorders>
              <w:top w:val="nil"/>
              <w:left w:val="nil"/>
              <w:bottom w:val="nil"/>
              <w:right w:val="nil"/>
            </w:tcBorders>
            <w:shd w:val="clear" w:color="auto" w:fill="auto"/>
            <w:noWrap/>
            <w:vAlign w:val="center"/>
            <w:hideMark/>
          </w:tcPr>
          <w:p w14:paraId="5A3BC24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4.17</w:t>
            </w:r>
          </w:p>
        </w:tc>
        <w:tc>
          <w:tcPr>
            <w:tcW w:w="0" w:type="auto"/>
            <w:tcBorders>
              <w:top w:val="nil"/>
              <w:left w:val="nil"/>
              <w:bottom w:val="nil"/>
              <w:right w:val="nil"/>
            </w:tcBorders>
          </w:tcPr>
          <w:p w14:paraId="13C32799"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41985710" w14:textId="485C30A6"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31.30</w:t>
            </w:r>
          </w:p>
        </w:tc>
        <w:tc>
          <w:tcPr>
            <w:tcW w:w="0" w:type="auto"/>
            <w:tcBorders>
              <w:top w:val="nil"/>
              <w:left w:val="nil"/>
              <w:bottom w:val="nil"/>
              <w:right w:val="nil"/>
            </w:tcBorders>
            <w:shd w:val="clear" w:color="auto" w:fill="auto"/>
            <w:noWrap/>
            <w:vAlign w:val="center"/>
            <w:hideMark/>
          </w:tcPr>
          <w:p w14:paraId="0C50C8A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15.50</w:t>
            </w:r>
          </w:p>
        </w:tc>
        <w:tc>
          <w:tcPr>
            <w:tcW w:w="0" w:type="auto"/>
            <w:tcBorders>
              <w:top w:val="nil"/>
              <w:left w:val="nil"/>
              <w:bottom w:val="nil"/>
              <w:right w:val="nil"/>
            </w:tcBorders>
            <w:shd w:val="clear" w:color="auto" w:fill="auto"/>
            <w:noWrap/>
            <w:vAlign w:val="center"/>
            <w:hideMark/>
          </w:tcPr>
          <w:p w14:paraId="122F296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4.92</w:t>
            </w:r>
          </w:p>
        </w:tc>
      </w:tr>
      <w:tr w:rsidR="00C22465" w14:paraId="1D5E0CDC" w14:textId="77777777" w:rsidTr="002A6635">
        <w:trPr>
          <w:trHeight w:val="125"/>
          <w:jc w:val="center"/>
        </w:trPr>
        <w:tc>
          <w:tcPr>
            <w:tcW w:w="0" w:type="auto"/>
            <w:tcBorders>
              <w:top w:val="nil"/>
              <w:left w:val="nil"/>
              <w:bottom w:val="nil"/>
              <w:right w:val="nil"/>
            </w:tcBorders>
            <w:vAlign w:val="center"/>
          </w:tcPr>
          <w:p w14:paraId="32ADC833"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Malta</w:t>
            </w:r>
          </w:p>
        </w:tc>
        <w:tc>
          <w:tcPr>
            <w:tcW w:w="0" w:type="auto"/>
            <w:tcBorders>
              <w:top w:val="nil"/>
              <w:left w:val="nil"/>
              <w:bottom w:val="nil"/>
              <w:right w:val="nil"/>
            </w:tcBorders>
            <w:shd w:val="clear" w:color="auto" w:fill="auto"/>
            <w:noWrap/>
            <w:vAlign w:val="center"/>
            <w:hideMark/>
          </w:tcPr>
          <w:p w14:paraId="4FE6197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496C4C1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5AAEED7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3661FF82"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03D98890" w14:textId="3A464F6E"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1.76</w:t>
            </w:r>
          </w:p>
        </w:tc>
        <w:tc>
          <w:tcPr>
            <w:tcW w:w="0" w:type="auto"/>
            <w:tcBorders>
              <w:top w:val="nil"/>
              <w:left w:val="nil"/>
              <w:bottom w:val="nil"/>
              <w:right w:val="nil"/>
            </w:tcBorders>
            <w:shd w:val="clear" w:color="auto" w:fill="auto"/>
            <w:noWrap/>
            <w:vAlign w:val="center"/>
            <w:hideMark/>
          </w:tcPr>
          <w:p w14:paraId="4B58BFF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26C98E1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4C261BE3" w14:textId="77777777" w:rsidTr="002A6635">
        <w:trPr>
          <w:trHeight w:val="125"/>
          <w:jc w:val="center"/>
        </w:trPr>
        <w:tc>
          <w:tcPr>
            <w:tcW w:w="0" w:type="auto"/>
            <w:tcBorders>
              <w:top w:val="nil"/>
              <w:left w:val="nil"/>
              <w:bottom w:val="nil"/>
              <w:right w:val="nil"/>
            </w:tcBorders>
            <w:vAlign w:val="center"/>
          </w:tcPr>
          <w:p w14:paraId="3C202658"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Poland</w:t>
            </w:r>
          </w:p>
        </w:tc>
        <w:tc>
          <w:tcPr>
            <w:tcW w:w="0" w:type="auto"/>
            <w:tcBorders>
              <w:top w:val="nil"/>
              <w:left w:val="nil"/>
              <w:bottom w:val="nil"/>
              <w:right w:val="nil"/>
            </w:tcBorders>
            <w:shd w:val="clear" w:color="auto" w:fill="auto"/>
            <w:noWrap/>
            <w:vAlign w:val="center"/>
            <w:hideMark/>
          </w:tcPr>
          <w:p w14:paraId="386BD05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87.80</w:t>
            </w:r>
          </w:p>
        </w:tc>
        <w:tc>
          <w:tcPr>
            <w:tcW w:w="0" w:type="auto"/>
            <w:tcBorders>
              <w:top w:val="nil"/>
              <w:left w:val="nil"/>
              <w:bottom w:val="nil"/>
              <w:right w:val="nil"/>
            </w:tcBorders>
            <w:shd w:val="clear" w:color="auto" w:fill="auto"/>
            <w:noWrap/>
            <w:vAlign w:val="center"/>
            <w:hideMark/>
          </w:tcPr>
          <w:p w14:paraId="1B237EC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3.95</w:t>
            </w:r>
          </w:p>
        </w:tc>
        <w:tc>
          <w:tcPr>
            <w:tcW w:w="0" w:type="auto"/>
            <w:tcBorders>
              <w:top w:val="nil"/>
              <w:left w:val="nil"/>
              <w:bottom w:val="nil"/>
              <w:right w:val="nil"/>
            </w:tcBorders>
            <w:shd w:val="clear" w:color="auto" w:fill="auto"/>
            <w:noWrap/>
            <w:vAlign w:val="center"/>
            <w:hideMark/>
          </w:tcPr>
          <w:p w14:paraId="3BC4745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1.72</w:t>
            </w:r>
          </w:p>
        </w:tc>
        <w:tc>
          <w:tcPr>
            <w:tcW w:w="0" w:type="auto"/>
            <w:tcBorders>
              <w:top w:val="nil"/>
              <w:left w:val="nil"/>
              <w:bottom w:val="nil"/>
              <w:right w:val="nil"/>
            </w:tcBorders>
          </w:tcPr>
          <w:p w14:paraId="7A1FA74D"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7AAFD65D" w14:textId="40F7B676"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11.06</w:t>
            </w:r>
          </w:p>
        </w:tc>
        <w:tc>
          <w:tcPr>
            <w:tcW w:w="0" w:type="auto"/>
            <w:tcBorders>
              <w:top w:val="nil"/>
              <w:left w:val="nil"/>
              <w:bottom w:val="nil"/>
              <w:right w:val="nil"/>
            </w:tcBorders>
            <w:shd w:val="clear" w:color="auto" w:fill="auto"/>
            <w:noWrap/>
            <w:vAlign w:val="center"/>
            <w:hideMark/>
          </w:tcPr>
          <w:p w14:paraId="46BFA6C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4.26</w:t>
            </w:r>
          </w:p>
        </w:tc>
        <w:tc>
          <w:tcPr>
            <w:tcW w:w="0" w:type="auto"/>
            <w:tcBorders>
              <w:top w:val="nil"/>
              <w:left w:val="nil"/>
              <w:bottom w:val="nil"/>
              <w:right w:val="nil"/>
            </w:tcBorders>
            <w:shd w:val="clear" w:color="auto" w:fill="auto"/>
            <w:noWrap/>
            <w:vAlign w:val="center"/>
            <w:hideMark/>
          </w:tcPr>
          <w:p w14:paraId="416EA11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2.50</w:t>
            </w:r>
          </w:p>
        </w:tc>
      </w:tr>
      <w:tr w:rsidR="00C22465" w14:paraId="656ECBF4" w14:textId="77777777" w:rsidTr="002A6635">
        <w:trPr>
          <w:trHeight w:val="125"/>
          <w:jc w:val="center"/>
        </w:trPr>
        <w:tc>
          <w:tcPr>
            <w:tcW w:w="0" w:type="auto"/>
            <w:tcBorders>
              <w:top w:val="nil"/>
              <w:left w:val="nil"/>
              <w:bottom w:val="nil"/>
              <w:right w:val="nil"/>
            </w:tcBorders>
            <w:vAlign w:val="center"/>
          </w:tcPr>
          <w:p w14:paraId="6D089FF7"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Portugal</w:t>
            </w:r>
          </w:p>
        </w:tc>
        <w:tc>
          <w:tcPr>
            <w:tcW w:w="0" w:type="auto"/>
            <w:tcBorders>
              <w:top w:val="nil"/>
              <w:left w:val="nil"/>
              <w:bottom w:val="nil"/>
              <w:right w:val="nil"/>
            </w:tcBorders>
            <w:shd w:val="clear" w:color="auto" w:fill="auto"/>
            <w:noWrap/>
            <w:vAlign w:val="center"/>
            <w:hideMark/>
          </w:tcPr>
          <w:p w14:paraId="7EEDB206"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56.44</w:t>
            </w:r>
          </w:p>
        </w:tc>
        <w:tc>
          <w:tcPr>
            <w:tcW w:w="0" w:type="auto"/>
            <w:tcBorders>
              <w:top w:val="nil"/>
              <w:left w:val="nil"/>
              <w:bottom w:val="nil"/>
              <w:right w:val="nil"/>
            </w:tcBorders>
            <w:shd w:val="clear" w:color="auto" w:fill="auto"/>
            <w:noWrap/>
            <w:vAlign w:val="center"/>
            <w:hideMark/>
          </w:tcPr>
          <w:p w14:paraId="7FD3949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14.43</w:t>
            </w:r>
          </w:p>
        </w:tc>
        <w:tc>
          <w:tcPr>
            <w:tcW w:w="0" w:type="auto"/>
            <w:tcBorders>
              <w:top w:val="nil"/>
              <w:left w:val="nil"/>
              <w:bottom w:val="nil"/>
              <w:right w:val="nil"/>
            </w:tcBorders>
            <w:shd w:val="clear" w:color="auto" w:fill="auto"/>
            <w:noWrap/>
            <w:vAlign w:val="center"/>
            <w:hideMark/>
          </w:tcPr>
          <w:p w14:paraId="72F7CA1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6.72</w:t>
            </w:r>
          </w:p>
        </w:tc>
        <w:tc>
          <w:tcPr>
            <w:tcW w:w="0" w:type="auto"/>
            <w:tcBorders>
              <w:top w:val="nil"/>
              <w:left w:val="nil"/>
              <w:bottom w:val="nil"/>
              <w:right w:val="nil"/>
            </w:tcBorders>
          </w:tcPr>
          <w:p w14:paraId="4AF1CA5A"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27114DA5" w14:textId="70A0267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24.65</w:t>
            </w:r>
          </w:p>
        </w:tc>
        <w:tc>
          <w:tcPr>
            <w:tcW w:w="0" w:type="auto"/>
            <w:tcBorders>
              <w:top w:val="nil"/>
              <w:left w:val="nil"/>
              <w:bottom w:val="nil"/>
              <w:right w:val="nil"/>
            </w:tcBorders>
            <w:shd w:val="clear" w:color="auto" w:fill="auto"/>
            <w:noWrap/>
            <w:vAlign w:val="center"/>
            <w:hideMark/>
          </w:tcPr>
          <w:p w14:paraId="5DDC72B4"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9.66</w:t>
            </w:r>
          </w:p>
        </w:tc>
        <w:tc>
          <w:tcPr>
            <w:tcW w:w="0" w:type="auto"/>
            <w:tcBorders>
              <w:top w:val="nil"/>
              <w:left w:val="nil"/>
              <w:bottom w:val="nil"/>
              <w:right w:val="nil"/>
            </w:tcBorders>
            <w:shd w:val="clear" w:color="auto" w:fill="auto"/>
            <w:noWrap/>
            <w:vAlign w:val="center"/>
            <w:hideMark/>
          </w:tcPr>
          <w:p w14:paraId="6D295355"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7.00</w:t>
            </w:r>
          </w:p>
        </w:tc>
      </w:tr>
      <w:tr w:rsidR="00C22465" w14:paraId="45BD8FA7" w14:textId="77777777" w:rsidTr="002A6635">
        <w:trPr>
          <w:trHeight w:val="125"/>
          <w:jc w:val="center"/>
        </w:trPr>
        <w:tc>
          <w:tcPr>
            <w:tcW w:w="0" w:type="auto"/>
            <w:tcBorders>
              <w:top w:val="nil"/>
              <w:left w:val="nil"/>
              <w:bottom w:val="nil"/>
              <w:right w:val="nil"/>
            </w:tcBorders>
            <w:vAlign w:val="center"/>
          </w:tcPr>
          <w:p w14:paraId="66933504"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Romania</w:t>
            </w:r>
          </w:p>
        </w:tc>
        <w:tc>
          <w:tcPr>
            <w:tcW w:w="0" w:type="auto"/>
            <w:tcBorders>
              <w:top w:val="nil"/>
              <w:left w:val="nil"/>
              <w:bottom w:val="nil"/>
              <w:right w:val="nil"/>
            </w:tcBorders>
            <w:shd w:val="clear" w:color="auto" w:fill="auto"/>
            <w:noWrap/>
            <w:vAlign w:val="center"/>
            <w:hideMark/>
          </w:tcPr>
          <w:p w14:paraId="3865D17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3520A09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3FBE623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1A2701F7"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05CB37F2" w14:textId="58A3ACB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2.24</w:t>
            </w:r>
          </w:p>
        </w:tc>
        <w:tc>
          <w:tcPr>
            <w:tcW w:w="0" w:type="auto"/>
            <w:tcBorders>
              <w:top w:val="nil"/>
              <w:left w:val="nil"/>
              <w:bottom w:val="nil"/>
              <w:right w:val="nil"/>
            </w:tcBorders>
            <w:shd w:val="clear" w:color="auto" w:fill="auto"/>
            <w:noWrap/>
            <w:vAlign w:val="center"/>
            <w:hideMark/>
          </w:tcPr>
          <w:p w14:paraId="602DEF7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5D489D0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61BEE9FB" w14:textId="77777777" w:rsidTr="002A6635">
        <w:trPr>
          <w:trHeight w:val="125"/>
          <w:jc w:val="center"/>
        </w:trPr>
        <w:tc>
          <w:tcPr>
            <w:tcW w:w="0" w:type="auto"/>
            <w:tcBorders>
              <w:top w:val="nil"/>
              <w:left w:val="nil"/>
              <w:bottom w:val="nil"/>
              <w:right w:val="nil"/>
            </w:tcBorders>
            <w:vAlign w:val="center"/>
          </w:tcPr>
          <w:p w14:paraId="143CDFA6"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Slovakia</w:t>
            </w:r>
          </w:p>
        </w:tc>
        <w:tc>
          <w:tcPr>
            <w:tcW w:w="0" w:type="auto"/>
            <w:tcBorders>
              <w:top w:val="nil"/>
              <w:left w:val="nil"/>
              <w:bottom w:val="nil"/>
              <w:right w:val="nil"/>
            </w:tcBorders>
            <w:shd w:val="clear" w:color="auto" w:fill="auto"/>
            <w:noWrap/>
            <w:vAlign w:val="center"/>
            <w:hideMark/>
          </w:tcPr>
          <w:p w14:paraId="7E5C9EF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center"/>
            <w:hideMark/>
          </w:tcPr>
          <w:p w14:paraId="424A9A3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430BAE1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41DBDDEE"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3221737B" w14:textId="50009834"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7.58</w:t>
            </w:r>
          </w:p>
        </w:tc>
        <w:tc>
          <w:tcPr>
            <w:tcW w:w="0" w:type="auto"/>
            <w:tcBorders>
              <w:top w:val="nil"/>
              <w:left w:val="nil"/>
              <w:bottom w:val="nil"/>
              <w:right w:val="nil"/>
            </w:tcBorders>
            <w:shd w:val="clear" w:color="auto" w:fill="auto"/>
            <w:noWrap/>
            <w:vAlign w:val="center"/>
            <w:hideMark/>
          </w:tcPr>
          <w:p w14:paraId="4857FD1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center"/>
            <w:hideMark/>
          </w:tcPr>
          <w:p w14:paraId="7295392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5830E62B" w14:textId="77777777" w:rsidTr="002A6635">
        <w:trPr>
          <w:trHeight w:val="125"/>
          <w:jc w:val="center"/>
        </w:trPr>
        <w:tc>
          <w:tcPr>
            <w:tcW w:w="0" w:type="auto"/>
            <w:tcBorders>
              <w:top w:val="nil"/>
              <w:left w:val="nil"/>
              <w:bottom w:val="nil"/>
              <w:right w:val="nil"/>
            </w:tcBorders>
            <w:vAlign w:val="center"/>
          </w:tcPr>
          <w:p w14:paraId="74232769"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Slovenia</w:t>
            </w:r>
          </w:p>
        </w:tc>
        <w:tc>
          <w:tcPr>
            <w:tcW w:w="0" w:type="auto"/>
            <w:tcBorders>
              <w:top w:val="nil"/>
              <w:left w:val="nil"/>
              <w:bottom w:val="nil"/>
              <w:right w:val="nil"/>
            </w:tcBorders>
            <w:shd w:val="clear" w:color="auto" w:fill="auto"/>
            <w:noWrap/>
            <w:vAlign w:val="center"/>
            <w:hideMark/>
          </w:tcPr>
          <w:p w14:paraId="03ABD03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80.28</w:t>
            </w:r>
          </w:p>
        </w:tc>
        <w:tc>
          <w:tcPr>
            <w:tcW w:w="0" w:type="auto"/>
            <w:tcBorders>
              <w:top w:val="nil"/>
              <w:left w:val="nil"/>
              <w:bottom w:val="nil"/>
              <w:right w:val="nil"/>
            </w:tcBorders>
            <w:shd w:val="clear" w:color="auto" w:fill="auto"/>
            <w:noWrap/>
            <w:vAlign w:val="center"/>
            <w:hideMark/>
          </w:tcPr>
          <w:p w14:paraId="715EDB1D"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9.41</w:t>
            </w:r>
          </w:p>
        </w:tc>
        <w:tc>
          <w:tcPr>
            <w:tcW w:w="0" w:type="auto"/>
            <w:tcBorders>
              <w:top w:val="nil"/>
              <w:left w:val="nil"/>
              <w:bottom w:val="nil"/>
              <w:right w:val="nil"/>
            </w:tcBorders>
            <w:shd w:val="clear" w:color="auto" w:fill="auto"/>
            <w:noWrap/>
            <w:vAlign w:val="center"/>
            <w:hideMark/>
          </w:tcPr>
          <w:p w14:paraId="5F08D647"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2.25</w:t>
            </w:r>
          </w:p>
        </w:tc>
        <w:tc>
          <w:tcPr>
            <w:tcW w:w="0" w:type="auto"/>
            <w:tcBorders>
              <w:top w:val="nil"/>
              <w:left w:val="nil"/>
              <w:bottom w:val="nil"/>
              <w:right w:val="nil"/>
            </w:tcBorders>
          </w:tcPr>
          <w:p w14:paraId="41903645"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71114D9D" w14:textId="4AD0A67F"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32.04</w:t>
            </w:r>
          </w:p>
        </w:tc>
        <w:tc>
          <w:tcPr>
            <w:tcW w:w="0" w:type="auto"/>
            <w:tcBorders>
              <w:top w:val="nil"/>
              <w:left w:val="nil"/>
              <w:bottom w:val="nil"/>
              <w:right w:val="nil"/>
            </w:tcBorders>
            <w:shd w:val="clear" w:color="auto" w:fill="auto"/>
            <w:noWrap/>
            <w:vAlign w:val="center"/>
            <w:hideMark/>
          </w:tcPr>
          <w:p w14:paraId="3FDB687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16.25</w:t>
            </w:r>
          </w:p>
        </w:tc>
        <w:tc>
          <w:tcPr>
            <w:tcW w:w="0" w:type="auto"/>
            <w:tcBorders>
              <w:top w:val="nil"/>
              <w:left w:val="nil"/>
              <w:bottom w:val="nil"/>
              <w:right w:val="nil"/>
            </w:tcBorders>
            <w:shd w:val="clear" w:color="auto" w:fill="auto"/>
            <w:noWrap/>
            <w:vAlign w:val="center"/>
            <w:hideMark/>
          </w:tcPr>
          <w:p w14:paraId="5F443EF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9.93</w:t>
            </w:r>
          </w:p>
        </w:tc>
      </w:tr>
      <w:tr w:rsidR="00C22465" w14:paraId="64BF2CDC" w14:textId="77777777" w:rsidTr="002A6635">
        <w:trPr>
          <w:trHeight w:val="125"/>
          <w:jc w:val="center"/>
        </w:trPr>
        <w:tc>
          <w:tcPr>
            <w:tcW w:w="0" w:type="auto"/>
            <w:tcBorders>
              <w:top w:val="nil"/>
              <w:left w:val="nil"/>
              <w:bottom w:val="nil"/>
              <w:right w:val="nil"/>
            </w:tcBorders>
            <w:vAlign w:val="center"/>
          </w:tcPr>
          <w:p w14:paraId="66FAE84B"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Spain</w:t>
            </w:r>
          </w:p>
        </w:tc>
        <w:tc>
          <w:tcPr>
            <w:tcW w:w="0" w:type="auto"/>
            <w:tcBorders>
              <w:top w:val="nil"/>
              <w:left w:val="nil"/>
              <w:bottom w:val="nil"/>
              <w:right w:val="nil"/>
            </w:tcBorders>
            <w:shd w:val="clear" w:color="auto" w:fill="auto"/>
            <w:noWrap/>
            <w:vAlign w:val="center"/>
            <w:hideMark/>
          </w:tcPr>
          <w:p w14:paraId="42AE7BE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62.48</w:t>
            </w:r>
          </w:p>
        </w:tc>
        <w:tc>
          <w:tcPr>
            <w:tcW w:w="0" w:type="auto"/>
            <w:tcBorders>
              <w:top w:val="nil"/>
              <w:left w:val="nil"/>
              <w:bottom w:val="nil"/>
              <w:right w:val="nil"/>
            </w:tcBorders>
            <w:shd w:val="clear" w:color="auto" w:fill="auto"/>
            <w:noWrap/>
            <w:vAlign w:val="center"/>
            <w:hideMark/>
          </w:tcPr>
          <w:p w14:paraId="3AD54EE0"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11.98</w:t>
            </w:r>
          </w:p>
        </w:tc>
        <w:tc>
          <w:tcPr>
            <w:tcW w:w="0" w:type="auto"/>
            <w:tcBorders>
              <w:top w:val="nil"/>
              <w:left w:val="nil"/>
              <w:bottom w:val="nil"/>
              <w:right w:val="nil"/>
            </w:tcBorders>
            <w:shd w:val="clear" w:color="auto" w:fill="auto"/>
            <w:noWrap/>
            <w:vAlign w:val="center"/>
            <w:hideMark/>
          </w:tcPr>
          <w:p w14:paraId="243FB30E"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5.26</w:t>
            </w:r>
          </w:p>
        </w:tc>
        <w:tc>
          <w:tcPr>
            <w:tcW w:w="0" w:type="auto"/>
            <w:tcBorders>
              <w:top w:val="nil"/>
              <w:left w:val="nil"/>
              <w:bottom w:val="nil"/>
              <w:right w:val="nil"/>
            </w:tcBorders>
          </w:tcPr>
          <w:p w14:paraId="435FBACC"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3AC4E518" w14:textId="1B91CC85"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22.27</w:t>
            </w:r>
          </w:p>
        </w:tc>
        <w:tc>
          <w:tcPr>
            <w:tcW w:w="0" w:type="auto"/>
            <w:tcBorders>
              <w:top w:val="nil"/>
              <w:left w:val="nil"/>
              <w:bottom w:val="nil"/>
              <w:right w:val="nil"/>
            </w:tcBorders>
            <w:shd w:val="clear" w:color="auto" w:fill="auto"/>
            <w:noWrap/>
            <w:vAlign w:val="center"/>
            <w:hideMark/>
          </w:tcPr>
          <w:p w14:paraId="2E95AEB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10.33</w:t>
            </w:r>
          </w:p>
        </w:tc>
        <w:tc>
          <w:tcPr>
            <w:tcW w:w="0" w:type="auto"/>
            <w:tcBorders>
              <w:top w:val="nil"/>
              <w:left w:val="nil"/>
              <w:bottom w:val="nil"/>
              <w:right w:val="nil"/>
            </w:tcBorders>
            <w:shd w:val="clear" w:color="auto" w:fill="auto"/>
            <w:noWrap/>
            <w:vAlign w:val="center"/>
            <w:hideMark/>
          </w:tcPr>
          <w:p w14:paraId="3F5CC35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7.53</w:t>
            </w:r>
          </w:p>
        </w:tc>
      </w:tr>
      <w:tr w:rsidR="00C22465" w14:paraId="2FA78BD0" w14:textId="77777777" w:rsidTr="002A6635">
        <w:trPr>
          <w:trHeight w:val="125"/>
          <w:jc w:val="center"/>
        </w:trPr>
        <w:tc>
          <w:tcPr>
            <w:tcW w:w="0" w:type="auto"/>
            <w:tcBorders>
              <w:top w:val="nil"/>
              <w:left w:val="nil"/>
              <w:bottom w:val="nil"/>
              <w:right w:val="nil"/>
            </w:tcBorders>
            <w:vAlign w:val="center"/>
          </w:tcPr>
          <w:p w14:paraId="1528D39C"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Sweden</w:t>
            </w:r>
          </w:p>
        </w:tc>
        <w:tc>
          <w:tcPr>
            <w:tcW w:w="0" w:type="auto"/>
            <w:tcBorders>
              <w:top w:val="nil"/>
              <w:left w:val="nil"/>
              <w:bottom w:val="nil"/>
              <w:right w:val="nil"/>
            </w:tcBorders>
            <w:shd w:val="clear" w:color="auto" w:fill="auto"/>
            <w:noWrap/>
            <w:vAlign w:val="center"/>
            <w:hideMark/>
          </w:tcPr>
          <w:p w14:paraId="5A4AB96C"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81.31</w:t>
            </w:r>
          </w:p>
        </w:tc>
        <w:tc>
          <w:tcPr>
            <w:tcW w:w="0" w:type="auto"/>
            <w:tcBorders>
              <w:top w:val="nil"/>
              <w:left w:val="nil"/>
              <w:bottom w:val="nil"/>
              <w:right w:val="nil"/>
            </w:tcBorders>
            <w:shd w:val="clear" w:color="auto" w:fill="auto"/>
            <w:noWrap/>
            <w:vAlign w:val="center"/>
            <w:hideMark/>
          </w:tcPr>
          <w:p w14:paraId="7FB85573"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9.00</w:t>
            </w:r>
          </w:p>
        </w:tc>
        <w:tc>
          <w:tcPr>
            <w:tcW w:w="0" w:type="auto"/>
            <w:tcBorders>
              <w:top w:val="nil"/>
              <w:left w:val="nil"/>
              <w:bottom w:val="nil"/>
              <w:right w:val="nil"/>
            </w:tcBorders>
            <w:shd w:val="clear" w:color="auto" w:fill="auto"/>
            <w:noWrap/>
            <w:vAlign w:val="center"/>
            <w:hideMark/>
          </w:tcPr>
          <w:p w14:paraId="5DB3083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4.50</w:t>
            </w:r>
          </w:p>
        </w:tc>
        <w:tc>
          <w:tcPr>
            <w:tcW w:w="0" w:type="auto"/>
            <w:tcBorders>
              <w:top w:val="nil"/>
              <w:left w:val="nil"/>
              <w:bottom w:val="nil"/>
              <w:right w:val="nil"/>
            </w:tcBorders>
          </w:tcPr>
          <w:p w14:paraId="449947AB"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center"/>
            <w:hideMark/>
          </w:tcPr>
          <w:p w14:paraId="384F5ED4" w14:textId="61B70074"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36.68</w:t>
            </w:r>
          </w:p>
        </w:tc>
        <w:tc>
          <w:tcPr>
            <w:tcW w:w="0" w:type="auto"/>
            <w:tcBorders>
              <w:top w:val="nil"/>
              <w:left w:val="nil"/>
              <w:bottom w:val="nil"/>
              <w:right w:val="nil"/>
            </w:tcBorders>
            <w:shd w:val="clear" w:color="auto" w:fill="auto"/>
            <w:noWrap/>
            <w:vAlign w:val="center"/>
            <w:hideMark/>
          </w:tcPr>
          <w:p w14:paraId="57F5C8F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15.95</w:t>
            </w:r>
          </w:p>
        </w:tc>
        <w:tc>
          <w:tcPr>
            <w:tcW w:w="0" w:type="auto"/>
            <w:tcBorders>
              <w:top w:val="nil"/>
              <w:left w:val="nil"/>
              <w:bottom w:val="nil"/>
              <w:right w:val="nil"/>
            </w:tcBorders>
            <w:shd w:val="clear" w:color="auto" w:fill="auto"/>
            <w:noWrap/>
            <w:vAlign w:val="center"/>
            <w:hideMark/>
          </w:tcPr>
          <w:p w14:paraId="0B2BF01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8.47</w:t>
            </w:r>
          </w:p>
        </w:tc>
      </w:tr>
      <w:tr w:rsidR="00C22465" w14:paraId="155D0900" w14:textId="77777777" w:rsidTr="002A6635">
        <w:trPr>
          <w:trHeight w:val="125"/>
          <w:jc w:val="center"/>
        </w:trPr>
        <w:tc>
          <w:tcPr>
            <w:tcW w:w="0" w:type="auto"/>
            <w:tcBorders>
              <w:top w:val="nil"/>
              <w:left w:val="nil"/>
              <w:bottom w:val="single" w:sz="4" w:space="0" w:color="auto"/>
              <w:right w:val="nil"/>
            </w:tcBorders>
            <w:vAlign w:val="center"/>
          </w:tcPr>
          <w:p w14:paraId="49AB6708"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Switzerland</w:t>
            </w:r>
          </w:p>
        </w:tc>
        <w:tc>
          <w:tcPr>
            <w:tcW w:w="0" w:type="auto"/>
            <w:tcBorders>
              <w:top w:val="nil"/>
              <w:left w:val="nil"/>
              <w:bottom w:val="single" w:sz="4" w:space="0" w:color="auto"/>
              <w:right w:val="nil"/>
            </w:tcBorders>
            <w:shd w:val="clear" w:color="auto" w:fill="auto"/>
            <w:noWrap/>
            <w:vAlign w:val="center"/>
            <w:hideMark/>
          </w:tcPr>
          <w:p w14:paraId="4F9C67C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79.74</w:t>
            </w:r>
          </w:p>
        </w:tc>
        <w:tc>
          <w:tcPr>
            <w:tcW w:w="0" w:type="auto"/>
            <w:tcBorders>
              <w:top w:val="nil"/>
              <w:left w:val="nil"/>
              <w:bottom w:val="single" w:sz="4" w:space="0" w:color="auto"/>
              <w:right w:val="nil"/>
            </w:tcBorders>
            <w:shd w:val="clear" w:color="auto" w:fill="auto"/>
            <w:noWrap/>
            <w:vAlign w:val="center"/>
            <w:hideMark/>
          </w:tcPr>
          <w:p w14:paraId="3E46679B"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11.28</w:t>
            </w:r>
          </w:p>
        </w:tc>
        <w:tc>
          <w:tcPr>
            <w:tcW w:w="0" w:type="auto"/>
            <w:tcBorders>
              <w:top w:val="nil"/>
              <w:left w:val="nil"/>
              <w:bottom w:val="single" w:sz="4" w:space="0" w:color="auto"/>
              <w:right w:val="nil"/>
            </w:tcBorders>
            <w:shd w:val="clear" w:color="auto" w:fill="auto"/>
            <w:noWrap/>
            <w:vAlign w:val="center"/>
            <w:hideMark/>
          </w:tcPr>
          <w:p w14:paraId="2E017A21"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2.99</w:t>
            </w:r>
          </w:p>
        </w:tc>
        <w:tc>
          <w:tcPr>
            <w:tcW w:w="0" w:type="auto"/>
            <w:tcBorders>
              <w:top w:val="nil"/>
              <w:left w:val="nil"/>
              <w:bottom w:val="single" w:sz="4" w:space="0" w:color="auto"/>
              <w:right w:val="nil"/>
            </w:tcBorders>
          </w:tcPr>
          <w:p w14:paraId="5773812E"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single" w:sz="4" w:space="0" w:color="auto"/>
              <w:right w:val="nil"/>
            </w:tcBorders>
            <w:shd w:val="clear" w:color="auto" w:fill="auto"/>
            <w:noWrap/>
            <w:vAlign w:val="center"/>
            <w:hideMark/>
          </w:tcPr>
          <w:p w14:paraId="09B70F25" w14:textId="1A695F23"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41.06</w:t>
            </w:r>
          </w:p>
        </w:tc>
        <w:tc>
          <w:tcPr>
            <w:tcW w:w="0" w:type="auto"/>
            <w:tcBorders>
              <w:top w:val="nil"/>
              <w:left w:val="nil"/>
              <w:bottom w:val="single" w:sz="4" w:space="0" w:color="auto"/>
              <w:right w:val="nil"/>
            </w:tcBorders>
            <w:shd w:val="clear" w:color="auto" w:fill="auto"/>
            <w:noWrap/>
            <w:vAlign w:val="center"/>
            <w:hideMark/>
          </w:tcPr>
          <w:p w14:paraId="4ECCB909"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16.58</w:t>
            </w:r>
          </w:p>
        </w:tc>
        <w:tc>
          <w:tcPr>
            <w:tcW w:w="0" w:type="auto"/>
            <w:tcBorders>
              <w:top w:val="nil"/>
              <w:left w:val="nil"/>
              <w:bottom w:val="single" w:sz="4" w:space="0" w:color="auto"/>
              <w:right w:val="nil"/>
            </w:tcBorders>
            <w:shd w:val="clear" w:color="auto" w:fill="auto"/>
            <w:noWrap/>
            <w:vAlign w:val="center"/>
            <w:hideMark/>
          </w:tcPr>
          <w:p w14:paraId="1EE369C2"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6.91</w:t>
            </w:r>
          </w:p>
        </w:tc>
      </w:tr>
      <w:tr w:rsidR="00C22465" w14:paraId="6253E3DD" w14:textId="77777777" w:rsidTr="002A6635">
        <w:trPr>
          <w:trHeight w:val="125"/>
          <w:jc w:val="center"/>
        </w:trPr>
        <w:tc>
          <w:tcPr>
            <w:tcW w:w="0" w:type="auto"/>
            <w:tcBorders>
              <w:top w:val="nil"/>
              <w:left w:val="nil"/>
              <w:bottom w:val="single" w:sz="4" w:space="0" w:color="auto"/>
              <w:right w:val="nil"/>
            </w:tcBorders>
            <w:vAlign w:val="center"/>
          </w:tcPr>
          <w:p w14:paraId="2D2F1074" w14:textId="77777777" w:rsidR="002A6635"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Total</w:t>
            </w:r>
          </w:p>
        </w:tc>
        <w:tc>
          <w:tcPr>
            <w:tcW w:w="0" w:type="auto"/>
            <w:tcBorders>
              <w:top w:val="nil"/>
              <w:left w:val="nil"/>
              <w:bottom w:val="single" w:sz="4" w:space="0" w:color="auto"/>
              <w:right w:val="nil"/>
            </w:tcBorders>
            <w:shd w:val="clear" w:color="auto" w:fill="auto"/>
            <w:noWrap/>
            <w:vAlign w:val="center"/>
            <w:hideMark/>
          </w:tcPr>
          <w:p w14:paraId="0197089D"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75.60</w:t>
            </w:r>
          </w:p>
        </w:tc>
        <w:tc>
          <w:tcPr>
            <w:tcW w:w="0" w:type="auto"/>
            <w:tcBorders>
              <w:top w:val="nil"/>
              <w:left w:val="nil"/>
              <w:bottom w:val="single" w:sz="4" w:space="0" w:color="auto"/>
              <w:right w:val="nil"/>
            </w:tcBorders>
            <w:shd w:val="clear" w:color="auto" w:fill="auto"/>
            <w:noWrap/>
            <w:vAlign w:val="center"/>
            <w:hideMark/>
          </w:tcPr>
          <w:p w14:paraId="1A3213AD"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w:t>
            </w:r>
          </w:p>
        </w:tc>
        <w:tc>
          <w:tcPr>
            <w:tcW w:w="0" w:type="auto"/>
            <w:tcBorders>
              <w:top w:val="nil"/>
              <w:left w:val="nil"/>
              <w:bottom w:val="single" w:sz="4" w:space="0" w:color="auto"/>
              <w:right w:val="nil"/>
            </w:tcBorders>
            <w:shd w:val="clear" w:color="auto" w:fill="auto"/>
            <w:noWrap/>
            <w:vAlign w:val="center"/>
            <w:hideMark/>
          </w:tcPr>
          <w:p w14:paraId="0E29A6DF"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4.20</w:t>
            </w:r>
          </w:p>
        </w:tc>
        <w:tc>
          <w:tcPr>
            <w:tcW w:w="0" w:type="auto"/>
            <w:tcBorders>
              <w:top w:val="nil"/>
              <w:left w:val="nil"/>
              <w:bottom w:val="single" w:sz="4" w:space="0" w:color="auto"/>
              <w:right w:val="nil"/>
            </w:tcBorders>
          </w:tcPr>
          <w:p w14:paraId="74E44DBD" w14:textId="77777777" w:rsidR="002A6635" w:rsidRPr="00404FC7" w:rsidRDefault="002A6635" w:rsidP="002368F3">
            <w:pPr>
              <w:spacing w:after="0" w:line="240" w:lineRule="auto"/>
              <w:jc w:val="center"/>
              <w:rPr>
                <w:rFonts w:eastAsia="Times New Roman" w:cs="Times New Roman"/>
                <w:color w:val="000000"/>
                <w:sz w:val="16"/>
                <w:szCs w:val="16"/>
                <w:lang w:eastAsia="es-ES"/>
              </w:rPr>
            </w:pPr>
          </w:p>
        </w:tc>
        <w:tc>
          <w:tcPr>
            <w:tcW w:w="0" w:type="auto"/>
            <w:tcBorders>
              <w:top w:val="nil"/>
              <w:left w:val="nil"/>
              <w:bottom w:val="single" w:sz="4" w:space="0" w:color="auto"/>
              <w:right w:val="nil"/>
            </w:tcBorders>
            <w:shd w:val="clear" w:color="auto" w:fill="auto"/>
            <w:noWrap/>
            <w:vAlign w:val="center"/>
            <w:hideMark/>
          </w:tcPr>
          <w:p w14:paraId="6EF381E0" w14:textId="3211EE00"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24.30</w:t>
            </w:r>
          </w:p>
        </w:tc>
        <w:tc>
          <w:tcPr>
            <w:tcW w:w="0" w:type="auto"/>
            <w:tcBorders>
              <w:top w:val="nil"/>
              <w:left w:val="nil"/>
              <w:bottom w:val="single" w:sz="4" w:space="0" w:color="auto"/>
              <w:right w:val="nil"/>
            </w:tcBorders>
            <w:shd w:val="clear" w:color="auto" w:fill="auto"/>
            <w:noWrap/>
            <w:vAlign w:val="center"/>
            <w:hideMark/>
          </w:tcPr>
          <w:p w14:paraId="0ECA742A"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10.70</w:t>
            </w:r>
          </w:p>
        </w:tc>
        <w:tc>
          <w:tcPr>
            <w:tcW w:w="0" w:type="auto"/>
            <w:tcBorders>
              <w:top w:val="nil"/>
              <w:left w:val="nil"/>
              <w:bottom w:val="single" w:sz="4" w:space="0" w:color="auto"/>
              <w:right w:val="nil"/>
            </w:tcBorders>
            <w:shd w:val="clear" w:color="auto" w:fill="auto"/>
            <w:noWrap/>
            <w:vAlign w:val="center"/>
            <w:hideMark/>
          </w:tcPr>
          <w:p w14:paraId="07D71BD8" w14:textId="77777777" w:rsidR="002A6635" w:rsidRPr="00404FC7" w:rsidRDefault="00D67E9E" w:rsidP="002368F3">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7.10</w:t>
            </w:r>
          </w:p>
        </w:tc>
      </w:tr>
    </w:tbl>
    <w:p w14:paraId="4759908B" w14:textId="6C1DDB1B" w:rsidR="00957BA1" w:rsidRDefault="00D67E9E" w:rsidP="00F90694">
      <w:pPr>
        <w:spacing w:after="0" w:line="240" w:lineRule="auto"/>
        <w:rPr>
          <w:rFonts w:cstheme="minorHAnsi"/>
          <w:sz w:val="16"/>
          <w:szCs w:val="16"/>
          <w:lang w:val="en-GB"/>
        </w:rPr>
      </w:pPr>
      <w:r>
        <w:rPr>
          <w:rFonts w:cstheme="minorHAnsi"/>
          <w:sz w:val="16"/>
          <w:szCs w:val="16"/>
        </w:rPr>
        <w:tab/>
      </w:r>
      <w:r>
        <w:rPr>
          <w:rFonts w:cstheme="minorHAnsi"/>
          <w:sz w:val="16"/>
          <w:szCs w:val="16"/>
        </w:rPr>
        <w:tab/>
        <w:t xml:space="preserve">   PA: Physical Activity</w:t>
      </w:r>
    </w:p>
    <w:p w14:paraId="520AF69E" w14:textId="77777777" w:rsidR="00957BA1" w:rsidRDefault="00957BA1" w:rsidP="00F90694">
      <w:pPr>
        <w:spacing w:after="0" w:line="240" w:lineRule="auto"/>
        <w:rPr>
          <w:rFonts w:cstheme="minorHAnsi"/>
          <w:sz w:val="16"/>
          <w:szCs w:val="16"/>
          <w:lang w:val="en-GB"/>
        </w:rPr>
      </w:pPr>
    </w:p>
    <w:p w14:paraId="09A3E83D" w14:textId="77777777" w:rsidR="00957BA1" w:rsidRDefault="00957BA1" w:rsidP="00F90694">
      <w:pPr>
        <w:spacing w:after="0" w:line="240" w:lineRule="auto"/>
        <w:rPr>
          <w:rFonts w:cstheme="minorHAnsi"/>
          <w:sz w:val="16"/>
          <w:szCs w:val="16"/>
          <w:lang w:val="en-GB"/>
        </w:rPr>
      </w:pPr>
    </w:p>
    <w:p w14:paraId="701121A8" w14:textId="77777777" w:rsidR="00957BA1" w:rsidRDefault="00957BA1" w:rsidP="00F90694">
      <w:pPr>
        <w:spacing w:after="0" w:line="240" w:lineRule="auto"/>
        <w:rPr>
          <w:rFonts w:cstheme="minorHAnsi"/>
          <w:sz w:val="16"/>
          <w:szCs w:val="16"/>
          <w:lang w:val="en-GB"/>
        </w:rPr>
      </w:pPr>
    </w:p>
    <w:p w14:paraId="5C451E65" w14:textId="77777777" w:rsidR="00957BA1" w:rsidRDefault="00957BA1" w:rsidP="00F90694">
      <w:pPr>
        <w:spacing w:after="0" w:line="240" w:lineRule="auto"/>
        <w:rPr>
          <w:rFonts w:cstheme="minorHAnsi"/>
          <w:sz w:val="16"/>
          <w:szCs w:val="16"/>
          <w:lang w:val="en-GB"/>
        </w:rPr>
      </w:pPr>
    </w:p>
    <w:p w14:paraId="62ABE5FA" w14:textId="77777777" w:rsidR="00957BA1" w:rsidRDefault="00957BA1" w:rsidP="00F90694">
      <w:pPr>
        <w:spacing w:after="0" w:line="240" w:lineRule="auto"/>
        <w:rPr>
          <w:rFonts w:cstheme="minorHAnsi"/>
          <w:sz w:val="16"/>
          <w:szCs w:val="16"/>
          <w:lang w:val="en-GB"/>
        </w:rPr>
      </w:pPr>
    </w:p>
    <w:p w14:paraId="77A28720" w14:textId="77777777" w:rsidR="00957BA1" w:rsidRDefault="00957BA1" w:rsidP="00F90694">
      <w:pPr>
        <w:spacing w:after="0" w:line="240" w:lineRule="auto"/>
        <w:rPr>
          <w:rFonts w:cstheme="minorHAnsi"/>
          <w:sz w:val="16"/>
          <w:szCs w:val="16"/>
          <w:lang w:val="en-GB"/>
        </w:rPr>
      </w:pPr>
    </w:p>
    <w:p w14:paraId="3126D8A0" w14:textId="77777777" w:rsidR="00957BA1" w:rsidRDefault="00D67E9E">
      <w:pPr>
        <w:rPr>
          <w:rFonts w:cstheme="minorHAnsi"/>
          <w:sz w:val="16"/>
          <w:szCs w:val="16"/>
          <w:lang w:val="en-GB"/>
        </w:rPr>
      </w:pPr>
      <w:r>
        <w:rPr>
          <w:rFonts w:cstheme="minorHAnsi"/>
          <w:sz w:val="16"/>
          <w:szCs w:val="16"/>
        </w:rPr>
        <w:br w:type="page"/>
      </w:r>
    </w:p>
    <w:p w14:paraId="3A5151A9" w14:textId="77777777" w:rsidR="00957BA1" w:rsidRDefault="00D67E9E" w:rsidP="00F90694">
      <w:pPr>
        <w:spacing w:after="0" w:line="240" w:lineRule="auto"/>
        <w:rPr>
          <w:rFonts w:cstheme="minorHAnsi"/>
          <w:sz w:val="16"/>
          <w:szCs w:val="16"/>
          <w:lang w:val="en-GB"/>
        </w:rPr>
      </w:pPr>
      <w:r>
        <w:rPr>
          <w:rFonts w:cstheme="minorHAnsi"/>
          <w:sz w:val="16"/>
          <w:szCs w:val="16"/>
        </w:rPr>
        <w:lastRenderedPageBreak/>
        <w:t>Table A2. Descriptive characteristics of study sample by country (Male; n = 33.061) (a)</w:t>
      </w:r>
    </w:p>
    <w:tbl>
      <w:tblPr>
        <w:tblW w:w="13522" w:type="dxa"/>
        <w:tblCellMar>
          <w:left w:w="70" w:type="dxa"/>
          <w:right w:w="70" w:type="dxa"/>
        </w:tblCellMar>
        <w:tblLook w:val="04A0" w:firstRow="1" w:lastRow="0" w:firstColumn="1" w:lastColumn="0" w:noHBand="0" w:noVBand="1"/>
      </w:tblPr>
      <w:tblGrid>
        <w:gridCol w:w="1200"/>
        <w:gridCol w:w="940"/>
        <w:gridCol w:w="1180"/>
        <w:gridCol w:w="1020"/>
        <w:gridCol w:w="718"/>
        <w:gridCol w:w="700"/>
        <w:gridCol w:w="1180"/>
        <w:gridCol w:w="1180"/>
        <w:gridCol w:w="940"/>
        <w:gridCol w:w="940"/>
        <w:gridCol w:w="1180"/>
        <w:gridCol w:w="1180"/>
        <w:gridCol w:w="1180"/>
      </w:tblGrid>
      <w:tr w:rsidR="00C22465" w14:paraId="2EA3D72A" w14:textId="77777777" w:rsidTr="00467D01">
        <w:trPr>
          <w:trHeight w:val="450"/>
        </w:trPr>
        <w:tc>
          <w:tcPr>
            <w:tcW w:w="1200" w:type="dxa"/>
            <w:tcBorders>
              <w:top w:val="single" w:sz="4" w:space="0" w:color="auto"/>
              <w:left w:val="nil"/>
              <w:bottom w:val="nil"/>
              <w:right w:val="nil"/>
            </w:tcBorders>
            <w:shd w:val="clear" w:color="auto" w:fill="auto"/>
            <w:noWrap/>
            <w:vAlign w:val="center"/>
            <w:hideMark/>
          </w:tcPr>
          <w:p w14:paraId="5CB68A92" w14:textId="77777777" w:rsidR="00957BA1" w:rsidRPr="00404FC7" w:rsidRDefault="00957BA1" w:rsidP="00214F18">
            <w:pPr>
              <w:spacing w:after="0" w:line="240" w:lineRule="auto"/>
              <w:rPr>
                <w:rFonts w:eastAsia="Times New Roman" w:cs="Times New Roman"/>
                <w:szCs w:val="24"/>
                <w:lang w:val="en-GB" w:eastAsia="es-ES"/>
              </w:rPr>
            </w:pPr>
          </w:p>
        </w:tc>
        <w:tc>
          <w:tcPr>
            <w:tcW w:w="940" w:type="dxa"/>
            <w:tcBorders>
              <w:top w:val="single" w:sz="4" w:space="0" w:color="auto"/>
              <w:left w:val="nil"/>
              <w:bottom w:val="nil"/>
              <w:right w:val="nil"/>
            </w:tcBorders>
            <w:shd w:val="clear" w:color="auto" w:fill="auto"/>
            <w:noWrap/>
            <w:vAlign w:val="bottom"/>
            <w:hideMark/>
          </w:tcPr>
          <w:p w14:paraId="61EEFC7F" w14:textId="77777777" w:rsidR="00957BA1" w:rsidRPr="00404FC7" w:rsidRDefault="00957BA1" w:rsidP="00214F18">
            <w:pPr>
              <w:spacing w:after="0" w:line="240" w:lineRule="auto"/>
              <w:rPr>
                <w:rFonts w:eastAsia="Times New Roman" w:cs="Times New Roman"/>
                <w:sz w:val="20"/>
                <w:szCs w:val="20"/>
                <w:lang w:val="en-GB" w:eastAsia="es-ES"/>
              </w:rPr>
            </w:pPr>
          </w:p>
        </w:tc>
        <w:tc>
          <w:tcPr>
            <w:tcW w:w="1180" w:type="dxa"/>
            <w:tcBorders>
              <w:top w:val="single" w:sz="4" w:space="0" w:color="auto"/>
              <w:left w:val="nil"/>
              <w:bottom w:val="nil"/>
              <w:right w:val="nil"/>
            </w:tcBorders>
            <w:shd w:val="clear" w:color="auto" w:fill="auto"/>
            <w:noWrap/>
            <w:vAlign w:val="bottom"/>
            <w:hideMark/>
          </w:tcPr>
          <w:p w14:paraId="28597ED6" w14:textId="77777777" w:rsidR="00957BA1" w:rsidRPr="00404FC7" w:rsidRDefault="00957BA1" w:rsidP="00214F18">
            <w:pPr>
              <w:spacing w:after="0" w:line="240" w:lineRule="auto"/>
              <w:rPr>
                <w:rFonts w:eastAsia="Times New Roman" w:cs="Times New Roman"/>
                <w:sz w:val="20"/>
                <w:szCs w:val="20"/>
                <w:lang w:val="en-GB" w:eastAsia="es-ES"/>
              </w:rPr>
            </w:pPr>
          </w:p>
        </w:tc>
        <w:tc>
          <w:tcPr>
            <w:tcW w:w="1020" w:type="dxa"/>
            <w:tcBorders>
              <w:top w:val="single" w:sz="4" w:space="0" w:color="auto"/>
              <w:left w:val="nil"/>
              <w:bottom w:val="nil"/>
              <w:right w:val="nil"/>
            </w:tcBorders>
            <w:shd w:val="clear" w:color="auto" w:fill="auto"/>
            <w:noWrap/>
            <w:vAlign w:val="center"/>
            <w:hideMark/>
          </w:tcPr>
          <w:p w14:paraId="0C63A466" w14:textId="77777777" w:rsidR="00957BA1" w:rsidRPr="00404FC7" w:rsidRDefault="00957BA1" w:rsidP="00214F18">
            <w:pPr>
              <w:spacing w:after="0" w:line="240" w:lineRule="auto"/>
              <w:jc w:val="center"/>
              <w:rPr>
                <w:rFonts w:eastAsia="Times New Roman" w:cs="Times New Roman"/>
                <w:b/>
                <w:bCs/>
                <w:color w:val="000000"/>
                <w:sz w:val="16"/>
                <w:szCs w:val="16"/>
                <w:lang w:val="en-GB" w:eastAsia="es-ES"/>
              </w:rPr>
            </w:pPr>
          </w:p>
        </w:tc>
        <w:tc>
          <w:tcPr>
            <w:tcW w:w="1402" w:type="dxa"/>
            <w:gridSpan w:val="2"/>
            <w:tcBorders>
              <w:top w:val="single" w:sz="4" w:space="0" w:color="auto"/>
              <w:left w:val="nil"/>
              <w:bottom w:val="single" w:sz="4" w:space="0" w:color="auto"/>
              <w:right w:val="nil"/>
            </w:tcBorders>
            <w:shd w:val="clear" w:color="auto" w:fill="auto"/>
            <w:noWrap/>
            <w:vAlign w:val="center"/>
            <w:hideMark/>
          </w:tcPr>
          <w:p w14:paraId="65A6898F"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Comorbidity (%)</w:t>
            </w:r>
          </w:p>
        </w:tc>
        <w:tc>
          <w:tcPr>
            <w:tcW w:w="1180" w:type="dxa"/>
            <w:tcBorders>
              <w:top w:val="single" w:sz="4" w:space="0" w:color="auto"/>
              <w:left w:val="nil"/>
              <w:bottom w:val="nil"/>
              <w:right w:val="nil"/>
            </w:tcBorders>
            <w:shd w:val="clear" w:color="auto" w:fill="auto"/>
            <w:noWrap/>
            <w:vAlign w:val="center"/>
            <w:hideMark/>
          </w:tcPr>
          <w:p w14:paraId="40F82F1B" w14:textId="77777777" w:rsidR="00957BA1" w:rsidRPr="00404FC7" w:rsidRDefault="00957BA1" w:rsidP="00214F18">
            <w:pPr>
              <w:spacing w:after="0" w:line="240" w:lineRule="auto"/>
              <w:jc w:val="center"/>
              <w:rPr>
                <w:rFonts w:eastAsia="Times New Roman" w:cs="Times New Roman"/>
                <w:b/>
                <w:bCs/>
                <w:color w:val="000000"/>
                <w:sz w:val="16"/>
                <w:szCs w:val="16"/>
                <w:lang w:val="en-GB" w:eastAsia="es-ES"/>
              </w:rPr>
            </w:pPr>
          </w:p>
        </w:tc>
        <w:tc>
          <w:tcPr>
            <w:tcW w:w="1180" w:type="dxa"/>
            <w:tcBorders>
              <w:top w:val="single" w:sz="4" w:space="0" w:color="auto"/>
              <w:left w:val="nil"/>
              <w:bottom w:val="nil"/>
              <w:right w:val="nil"/>
            </w:tcBorders>
            <w:shd w:val="clear" w:color="auto" w:fill="auto"/>
            <w:noWrap/>
            <w:vAlign w:val="center"/>
            <w:hideMark/>
          </w:tcPr>
          <w:p w14:paraId="0C33F7D4" w14:textId="77777777" w:rsidR="00957BA1" w:rsidRPr="00404FC7" w:rsidRDefault="00957BA1" w:rsidP="00214F18">
            <w:pPr>
              <w:spacing w:after="0" w:line="240" w:lineRule="auto"/>
              <w:jc w:val="center"/>
              <w:rPr>
                <w:rFonts w:eastAsia="Times New Roman" w:cs="Times New Roman"/>
                <w:b/>
                <w:bCs/>
                <w:color w:val="000000"/>
                <w:sz w:val="16"/>
                <w:szCs w:val="16"/>
                <w:lang w:val="en-GB" w:eastAsia="es-ES"/>
              </w:rPr>
            </w:pPr>
          </w:p>
        </w:tc>
        <w:tc>
          <w:tcPr>
            <w:tcW w:w="1880" w:type="dxa"/>
            <w:gridSpan w:val="2"/>
            <w:tcBorders>
              <w:top w:val="single" w:sz="4" w:space="0" w:color="auto"/>
              <w:left w:val="nil"/>
              <w:bottom w:val="single" w:sz="4" w:space="0" w:color="auto"/>
              <w:right w:val="nil"/>
            </w:tcBorders>
            <w:shd w:val="clear" w:color="auto" w:fill="auto"/>
            <w:vAlign w:val="center"/>
            <w:hideMark/>
          </w:tcPr>
          <w:p w14:paraId="40B72B66"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Employment status (other situations omitted; %)</w:t>
            </w:r>
          </w:p>
        </w:tc>
        <w:tc>
          <w:tcPr>
            <w:tcW w:w="1180" w:type="dxa"/>
            <w:tcBorders>
              <w:top w:val="single" w:sz="4" w:space="0" w:color="auto"/>
              <w:left w:val="nil"/>
              <w:bottom w:val="nil"/>
              <w:right w:val="nil"/>
            </w:tcBorders>
            <w:shd w:val="clear" w:color="auto" w:fill="auto"/>
            <w:noWrap/>
            <w:vAlign w:val="bottom"/>
            <w:hideMark/>
          </w:tcPr>
          <w:p w14:paraId="4E08C869" w14:textId="77777777" w:rsidR="00957BA1" w:rsidRPr="00404FC7" w:rsidRDefault="00957BA1" w:rsidP="00214F18">
            <w:pPr>
              <w:spacing w:after="0" w:line="240" w:lineRule="auto"/>
              <w:jc w:val="center"/>
              <w:rPr>
                <w:rFonts w:eastAsia="Times New Roman" w:cs="Times New Roman"/>
                <w:b/>
                <w:bCs/>
                <w:color w:val="000000"/>
                <w:sz w:val="16"/>
                <w:szCs w:val="16"/>
                <w:lang w:val="en-GB" w:eastAsia="es-ES"/>
              </w:rPr>
            </w:pPr>
          </w:p>
        </w:tc>
        <w:tc>
          <w:tcPr>
            <w:tcW w:w="2360" w:type="dxa"/>
            <w:gridSpan w:val="2"/>
            <w:tcBorders>
              <w:top w:val="single" w:sz="4" w:space="0" w:color="auto"/>
              <w:left w:val="nil"/>
              <w:bottom w:val="single" w:sz="4" w:space="0" w:color="auto"/>
              <w:right w:val="nil"/>
            </w:tcBorders>
            <w:shd w:val="clear" w:color="auto" w:fill="auto"/>
            <w:noWrap/>
            <w:vAlign w:val="center"/>
            <w:hideMark/>
          </w:tcPr>
          <w:p w14:paraId="41FD549D"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Area (suburbs omitted; %)</w:t>
            </w:r>
          </w:p>
        </w:tc>
      </w:tr>
      <w:tr w:rsidR="00C22465" w14:paraId="5889C1B2" w14:textId="77777777" w:rsidTr="00467D01">
        <w:trPr>
          <w:trHeight w:val="495"/>
        </w:trPr>
        <w:tc>
          <w:tcPr>
            <w:tcW w:w="1200" w:type="dxa"/>
            <w:tcBorders>
              <w:top w:val="nil"/>
              <w:left w:val="nil"/>
              <w:bottom w:val="nil"/>
              <w:right w:val="nil"/>
            </w:tcBorders>
            <w:shd w:val="clear" w:color="auto" w:fill="auto"/>
            <w:noWrap/>
            <w:vAlign w:val="center"/>
            <w:hideMark/>
          </w:tcPr>
          <w:p w14:paraId="5E822EB6" w14:textId="77777777" w:rsidR="00957BA1" w:rsidRPr="00404FC7" w:rsidRDefault="00957BA1" w:rsidP="00214F18">
            <w:pPr>
              <w:spacing w:after="0" w:line="240" w:lineRule="auto"/>
              <w:jc w:val="center"/>
              <w:rPr>
                <w:rFonts w:eastAsia="Times New Roman" w:cs="Times New Roman"/>
                <w:b/>
                <w:bCs/>
                <w:color w:val="000000"/>
                <w:sz w:val="16"/>
                <w:szCs w:val="16"/>
                <w:lang w:val="en-GB" w:eastAsia="es-ES"/>
              </w:rPr>
            </w:pPr>
          </w:p>
        </w:tc>
        <w:tc>
          <w:tcPr>
            <w:tcW w:w="940" w:type="dxa"/>
            <w:tcBorders>
              <w:top w:val="nil"/>
              <w:left w:val="nil"/>
              <w:bottom w:val="single" w:sz="4" w:space="0" w:color="auto"/>
              <w:right w:val="nil"/>
            </w:tcBorders>
            <w:shd w:val="clear" w:color="auto" w:fill="auto"/>
            <w:noWrap/>
            <w:vAlign w:val="center"/>
            <w:hideMark/>
          </w:tcPr>
          <w:p w14:paraId="4346EEC2" w14:textId="77777777" w:rsidR="00957BA1" w:rsidRPr="00404FC7" w:rsidRDefault="00D67E9E" w:rsidP="00214F18">
            <w:pPr>
              <w:spacing w:after="0" w:line="240" w:lineRule="auto"/>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Percentage</w:t>
            </w:r>
          </w:p>
        </w:tc>
        <w:tc>
          <w:tcPr>
            <w:tcW w:w="1180" w:type="dxa"/>
            <w:tcBorders>
              <w:top w:val="nil"/>
              <w:left w:val="nil"/>
              <w:bottom w:val="single" w:sz="4" w:space="0" w:color="auto"/>
              <w:right w:val="nil"/>
            </w:tcBorders>
            <w:shd w:val="clear" w:color="auto" w:fill="auto"/>
            <w:noWrap/>
            <w:vAlign w:val="center"/>
            <w:hideMark/>
          </w:tcPr>
          <w:p w14:paraId="13425EDF"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Age</w:t>
            </w:r>
          </w:p>
        </w:tc>
        <w:tc>
          <w:tcPr>
            <w:tcW w:w="1020" w:type="dxa"/>
            <w:tcBorders>
              <w:top w:val="nil"/>
              <w:left w:val="nil"/>
              <w:bottom w:val="single" w:sz="4" w:space="0" w:color="auto"/>
              <w:right w:val="nil"/>
            </w:tcBorders>
            <w:shd w:val="clear" w:color="auto" w:fill="auto"/>
            <w:noWrap/>
            <w:vAlign w:val="center"/>
            <w:hideMark/>
          </w:tcPr>
          <w:p w14:paraId="743E550B"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Married (%)</w:t>
            </w:r>
          </w:p>
        </w:tc>
        <w:tc>
          <w:tcPr>
            <w:tcW w:w="702" w:type="dxa"/>
            <w:tcBorders>
              <w:top w:val="nil"/>
              <w:left w:val="nil"/>
              <w:bottom w:val="single" w:sz="4" w:space="0" w:color="auto"/>
              <w:right w:val="nil"/>
            </w:tcBorders>
            <w:shd w:val="clear" w:color="auto" w:fill="auto"/>
            <w:vAlign w:val="center"/>
            <w:hideMark/>
          </w:tcPr>
          <w:p w14:paraId="16518481"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Medium</w:t>
            </w:r>
          </w:p>
        </w:tc>
        <w:tc>
          <w:tcPr>
            <w:tcW w:w="700" w:type="dxa"/>
            <w:tcBorders>
              <w:top w:val="nil"/>
              <w:left w:val="nil"/>
              <w:bottom w:val="single" w:sz="4" w:space="0" w:color="auto"/>
              <w:right w:val="nil"/>
            </w:tcBorders>
            <w:shd w:val="clear" w:color="auto" w:fill="auto"/>
            <w:vAlign w:val="center"/>
            <w:hideMark/>
          </w:tcPr>
          <w:p w14:paraId="505505EE" w14:textId="77777777" w:rsidR="00957BA1" w:rsidRPr="00404FC7" w:rsidRDefault="00D67E9E">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High</w:t>
            </w:r>
          </w:p>
        </w:tc>
        <w:tc>
          <w:tcPr>
            <w:tcW w:w="1180" w:type="dxa"/>
            <w:tcBorders>
              <w:top w:val="single" w:sz="4" w:space="0" w:color="auto"/>
              <w:left w:val="nil"/>
              <w:bottom w:val="single" w:sz="4" w:space="0" w:color="auto"/>
              <w:right w:val="nil"/>
            </w:tcBorders>
            <w:shd w:val="clear" w:color="auto" w:fill="auto"/>
            <w:noWrap/>
            <w:vAlign w:val="center"/>
            <w:hideMark/>
          </w:tcPr>
          <w:p w14:paraId="68D156B9"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Education years</w:t>
            </w:r>
            <w:r w:rsidRPr="00404FC7">
              <w:rPr>
                <w:rFonts w:cs="Times New Roman"/>
                <w:sz w:val="16"/>
                <w:szCs w:val="16"/>
                <w:vertAlign w:val="superscript"/>
              </w:rPr>
              <w:t xml:space="preserve"> a</w:t>
            </w:r>
          </w:p>
        </w:tc>
        <w:tc>
          <w:tcPr>
            <w:tcW w:w="1180" w:type="dxa"/>
            <w:tcBorders>
              <w:top w:val="single" w:sz="4" w:space="0" w:color="auto"/>
              <w:left w:val="nil"/>
              <w:bottom w:val="single" w:sz="4" w:space="0" w:color="auto"/>
              <w:right w:val="nil"/>
            </w:tcBorders>
            <w:shd w:val="clear" w:color="auto" w:fill="auto"/>
            <w:noWrap/>
            <w:vAlign w:val="center"/>
            <w:hideMark/>
          </w:tcPr>
          <w:p w14:paraId="41F8DA30"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Income</w:t>
            </w:r>
            <w:r w:rsidRPr="00404FC7">
              <w:rPr>
                <w:rFonts w:cs="Times New Roman"/>
                <w:sz w:val="16"/>
                <w:szCs w:val="16"/>
                <w:vertAlign w:val="superscript"/>
              </w:rPr>
              <w:t xml:space="preserve"> a</w:t>
            </w:r>
          </w:p>
        </w:tc>
        <w:tc>
          <w:tcPr>
            <w:tcW w:w="940" w:type="dxa"/>
            <w:tcBorders>
              <w:top w:val="nil"/>
              <w:left w:val="nil"/>
              <w:bottom w:val="single" w:sz="4" w:space="0" w:color="auto"/>
              <w:right w:val="nil"/>
            </w:tcBorders>
            <w:shd w:val="clear" w:color="auto" w:fill="auto"/>
            <w:vAlign w:val="center"/>
            <w:hideMark/>
          </w:tcPr>
          <w:p w14:paraId="02D73B42"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Employed</w:t>
            </w:r>
          </w:p>
        </w:tc>
        <w:tc>
          <w:tcPr>
            <w:tcW w:w="940" w:type="dxa"/>
            <w:tcBorders>
              <w:top w:val="nil"/>
              <w:left w:val="nil"/>
              <w:bottom w:val="single" w:sz="4" w:space="0" w:color="auto"/>
              <w:right w:val="nil"/>
            </w:tcBorders>
            <w:shd w:val="clear" w:color="auto" w:fill="auto"/>
            <w:vAlign w:val="center"/>
            <w:hideMark/>
          </w:tcPr>
          <w:p w14:paraId="160901F6"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Retired</w:t>
            </w:r>
          </w:p>
        </w:tc>
        <w:tc>
          <w:tcPr>
            <w:tcW w:w="1180" w:type="dxa"/>
            <w:tcBorders>
              <w:top w:val="single" w:sz="4" w:space="0" w:color="auto"/>
              <w:left w:val="nil"/>
              <w:bottom w:val="single" w:sz="4" w:space="0" w:color="auto"/>
              <w:right w:val="nil"/>
            </w:tcBorders>
            <w:shd w:val="clear" w:color="auto" w:fill="auto"/>
            <w:noWrap/>
            <w:vAlign w:val="center"/>
            <w:hideMark/>
          </w:tcPr>
          <w:p w14:paraId="729CE992"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Maxgrip</w:t>
            </w:r>
            <w:r w:rsidRPr="00404FC7">
              <w:rPr>
                <w:rFonts w:cs="Times New Roman"/>
                <w:sz w:val="16"/>
                <w:szCs w:val="16"/>
                <w:vertAlign w:val="superscript"/>
              </w:rPr>
              <w:t xml:space="preserve"> a</w:t>
            </w:r>
          </w:p>
        </w:tc>
        <w:tc>
          <w:tcPr>
            <w:tcW w:w="1180" w:type="dxa"/>
            <w:tcBorders>
              <w:top w:val="nil"/>
              <w:left w:val="nil"/>
              <w:bottom w:val="single" w:sz="4" w:space="0" w:color="auto"/>
              <w:right w:val="nil"/>
            </w:tcBorders>
            <w:shd w:val="clear" w:color="auto" w:fill="auto"/>
            <w:vAlign w:val="center"/>
            <w:hideMark/>
          </w:tcPr>
          <w:p w14:paraId="08B98785"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Big city or large town</w:t>
            </w:r>
          </w:p>
        </w:tc>
        <w:tc>
          <w:tcPr>
            <w:tcW w:w="1180" w:type="dxa"/>
            <w:tcBorders>
              <w:top w:val="nil"/>
              <w:left w:val="nil"/>
              <w:bottom w:val="single" w:sz="4" w:space="0" w:color="auto"/>
              <w:right w:val="nil"/>
            </w:tcBorders>
            <w:shd w:val="clear" w:color="auto" w:fill="auto"/>
            <w:vAlign w:val="center"/>
            <w:hideMark/>
          </w:tcPr>
          <w:p w14:paraId="5090A7FF" w14:textId="77777777" w:rsidR="00957BA1" w:rsidRPr="00404FC7" w:rsidRDefault="00D67E9E" w:rsidP="00214F18">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Rural or small town</w:t>
            </w:r>
          </w:p>
        </w:tc>
      </w:tr>
      <w:tr w:rsidR="00C22465" w14:paraId="7204F813" w14:textId="77777777" w:rsidTr="00467D01">
        <w:trPr>
          <w:trHeight w:val="125"/>
        </w:trPr>
        <w:tc>
          <w:tcPr>
            <w:tcW w:w="1200" w:type="dxa"/>
            <w:tcBorders>
              <w:top w:val="nil"/>
              <w:left w:val="nil"/>
              <w:bottom w:val="nil"/>
              <w:right w:val="nil"/>
            </w:tcBorders>
            <w:shd w:val="clear" w:color="auto" w:fill="auto"/>
            <w:noWrap/>
            <w:vAlign w:val="center"/>
            <w:hideMark/>
          </w:tcPr>
          <w:p w14:paraId="37D89E42"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Austria</w:t>
            </w:r>
          </w:p>
        </w:tc>
        <w:tc>
          <w:tcPr>
            <w:tcW w:w="940" w:type="dxa"/>
            <w:tcBorders>
              <w:top w:val="nil"/>
              <w:left w:val="nil"/>
              <w:bottom w:val="nil"/>
              <w:right w:val="nil"/>
            </w:tcBorders>
            <w:shd w:val="clear" w:color="auto" w:fill="auto"/>
            <w:noWrap/>
            <w:vAlign w:val="center"/>
            <w:hideMark/>
          </w:tcPr>
          <w:p w14:paraId="0C3C269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3.95</w:t>
            </w:r>
          </w:p>
        </w:tc>
        <w:tc>
          <w:tcPr>
            <w:tcW w:w="1180" w:type="dxa"/>
            <w:tcBorders>
              <w:top w:val="nil"/>
              <w:left w:val="nil"/>
              <w:bottom w:val="nil"/>
              <w:right w:val="nil"/>
            </w:tcBorders>
            <w:shd w:val="clear" w:color="auto" w:fill="auto"/>
            <w:noWrap/>
            <w:vAlign w:val="bottom"/>
            <w:hideMark/>
          </w:tcPr>
          <w:p w14:paraId="7AA135C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70.637 (8.988)</w:t>
            </w:r>
          </w:p>
        </w:tc>
        <w:tc>
          <w:tcPr>
            <w:tcW w:w="1020" w:type="dxa"/>
            <w:tcBorders>
              <w:top w:val="nil"/>
              <w:left w:val="nil"/>
              <w:bottom w:val="nil"/>
              <w:right w:val="nil"/>
            </w:tcBorders>
            <w:shd w:val="clear" w:color="auto" w:fill="auto"/>
            <w:noWrap/>
            <w:vAlign w:val="bottom"/>
            <w:hideMark/>
          </w:tcPr>
          <w:p w14:paraId="159A46E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75.27</w:t>
            </w:r>
          </w:p>
        </w:tc>
        <w:tc>
          <w:tcPr>
            <w:tcW w:w="702" w:type="dxa"/>
            <w:tcBorders>
              <w:top w:val="nil"/>
              <w:left w:val="nil"/>
              <w:bottom w:val="nil"/>
              <w:right w:val="nil"/>
            </w:tcBorders>
            <w:shd w:val="clear" w:color="auto" w:fill="auto"/>
            <w:noWrap/>
            <w:vAlign w:val="bottom"/>
            <w:hideMark/>
          </w:tcPr>
          <w:p w14:paraId="5A9FCE5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48.62</w:t>
            </w:r>
          </w:p>
        </w:tc>
        <w:tc>
          <w:tcPr>
            <w:tcW w:w="700" w:type="dxa"/>
            <w:tcBorders>
              <w:top w:val="nil"/>
              <w:left w:val="nil"/>
              <w:bottom w:val="nil"/>
              <w:right w:val="nil"/>
            </w:tcBorders>
            <w:shd w:val="clear" w:color="auto" w:fill="auto"/>
            <w:noWrap/>
            <w:vAlign w:val="bottom"/>
            <w:hideMark/>
          </w:tcPr>
          <w:p w14:paraId="3FBB83B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29.86</w:t>
            </w:r>
          </w:p>
        </w:tc>
        <w:tc>
          <w:tcPr>
            <w:tcW w:w="1180" w:type="dxa"/>
            <w:tcBorders>
              <w:top w:val="nil"/>
              <w:left w:val="nil"/>
              <w:bottom w:val="nil"/>
              <w:right w:val="nil"/>
            </w:tcBorders>
            <w:shd w:val="clear" w:color="auto" w:fill="auto"/>
            <w:noWrap/>
            <w:vAlign w:val="bottom"/>
            <w:hideMark/>
          </w:tcPr>
          <w:p w14:paraId="17B918D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2.236 (0.565)</w:t>
            </w:r>
          </w:p>
        </w:tc>
        <w:tc>
          <w:tcPr>
            <w:tcW w:w="1180" w:type="dxa"/>
            <w:tcBorders>
              <w:top w:val="nil"/>
              <w:left w:val="nil"/>
              <w:bottom w:val="nil"/>
              <w:right w:val="nil"/>
            </w:tcBorders>
            <w:shd w:val="clear" w:color="auto" w:fill="auto"/>
            <w:noWrap/>
            <w:vAlign w:val="bottom"/>
            <w:hideMark/>
          </w:tcPr>
          <w:p w14:paraId="32F9BDC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10.271 (1.197)</w:t>
            </w:r>
          </w:p>
        </w:tc>
        <w:tc>
          <w:tcPr>
            <w:tcW w:w="940" w:type="dxa"/>
            <w:tcBorders>
              <w:top w:val="nil"/>
              <w:left w:val="nil"/>
              <w:bottom w:val="nil"/>
              <w:right w:val="nil"/>
            </w:tcBorders>
            <w:shd w:val="clear" w:color="auto" w:fill="auto"/>
            <w:noWrap/>
            <w:vAlign w:val="bottom"/>
            <w:hideMark/>
          </w:tcPr>
          <w:p w14:paraId="31F2497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15.03</w:t>
            </w:r>
          </w:p>
        </w:tc>
        <w:tc>
          <w:tcPr>
            <w:tcW w:w="940" w:type="dxa"/>
            <w:tcBorders>
              <w:top w:val="nil"/>
              <w:left w:val="nil"/>
              <w:bottom w:val="nil"/>
              <w:right w:val="nil"/>
            </w:tcBorders>
            <w:shd w:val="clear" w:color="auto" w:fill="auto"/>
            <w:noWrap/>
            <w:vAlign w:val="bottom"/>
            <w:hideMark/>
          </w:tcPr>
          <w:p w14:paraId="36F85F3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82.18</w:t>
            </w:r>
          </w:p>
        </w:tc>
        <w:tc>
          <w:tcPr>
            <w:tcW w:w="1180" w:type="dxa"/>
            <w:tcBorders>
              <w:top w:val="nil"/>
              <w:left w:val="nil"/>
              <w:bottom w:val="nil"/>
              <w:right w:val="nil"/>
            </w:tcBorders>
            <w:shd w:val="clear" w:color="auto" w:fill="auto"/>
            <w:noWrap/>
            <w:vAlign w:val="bottom"/>
            <w:hideMark/>
          </w:tcPr>
          <w:p w14:paraId="7168F79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3.602 (0.308)</w:t>
            </w:r>
          </w:p>
        </w:tc>
        <w:tc>
          <w:tcPr>
            <w:tcW w:w="1180" w:type="dxa"/>
            <w:tcBorders>
              <w:top w:val="nil"/>
              <w:left w:val="nil"/>
              <w:bottom w:val="nil"/>
              <w:right w:val="nil"/>
            </w:tcBorders>
            <w:shd w:val="clear" w:color="auto" w:fill="auto"/>
            <w:noWrap/>
            <w:vAlign w:val="bottom"/>
            <w:hideMark/>
          </w:tcPr>
          <w:p w14:paraId="62F095A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27.58</w:t>
            </w:r>
          </w:p>
        </w:tc>
        <w:tc>
          <w:tcPr>
            <w:tcW w:w="1180" w:type="dxa"/>
            <w:tcBorders>
              <w:top w:val="nil"/>
              <w:left w:val="nil"/>
              <w:bottom w:val="nil"/>
              <w:right w:val="nil"/>
            </w:tcBorders>
            <w:shd w:val="clear" w:color="auto" w:fill="auto"/>
            <w:noWrap/>
            <w:vAlign w:val="bottom"/>
            <w:hideMark/>
          </w:tcPr>
          <w:p w14:paraId="42A93FE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62.76</w:t>
            </w:r>
          </w:p>
        </w:tc>
      </w:tr>
      <w:tr w:rsidR="00C22465" w14:paraId="58B85EBB" w14:textId="77777777" w:rsidTr="00467D01">
        <w:trPr>
          <w:trHeight w:val="125"/>
        </w:trPr>
        <w:tc>
          <w:tcPr>
            <w:tcW w:w="1200" w:type="dxa"/>
            <w:tcBorders>
              <w:top w:val="nil"/>
              <w:left w:val="nil"/>
              <w:bottom w:val="nil"/>
              <w:right w:val="nil"/>
            </w:tcBorders>
            <w:shd w:val="clear" w:color="auto" w:fill="auto"/>
            <w:noWrap/>
            <w:vAlign w:val="center"/>
            <w:hideMark/>
          </w:tcPr>
          <w:p w14:paraId="43ADE078"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Belgium</w:t>
            </w:r>
          </w:p>
        </w:tc>
        <w:tc>
          <w:tcPr>
            <w:tcW w:w="940" w:type="dxa"/>
            <w:tcBorders>
              <w:top w:val="nil"/>
              <w:left w:val="nil"/>
              <w:bottom w:val="nil"/>
              <w:right w:val="nil"/>
            </w:tcBorders>
            <w:shd w:val="clear" w:color="auto" w:fill="auto"/>
            <w:noWrap/>
            <w:vAlign w:val="center"/>
            <w:hideMark/>
          </w:tcPr>
          <w:p w14:paraId="0089474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6.55</w:t>
            </w:r>
          </w:p>
        </w:tc>
        <w:tc>
          <w:tcPr>
            <w:tcW w:w="1180" w:type="dxa"/>
            <w:tcBorders>
              <w:top w:val="nil"/>
              <w:left w:val="nil"/>
              <w:bottom w:val="nil"/>
              <w:right w:val="nil"/>
            </w:tcBorders>
            <w:shd w:val="clear" w:color="auto" w:fill="auto"/>
            <w:noWrap/>
            <w:vAlign w:val="bottom"/>
            <w:hideMark/>
          </w:tcPr>
          <w:p w14:paraId="2D7FD63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68.268 (9.780)</w:t>
            </w:r>
          </w:p>
        </w:tc>
        <w:tc>
          <w:tcPr>
            <w:tcW w:w="1020" w:type="dxa"/>
            <w:tcBorders>
              <w:top w:val="nil"/>
              <w:left w:val="nil"/>
              <w:bottom w:val="nil"/>
              <w:right w:val="nil"/>
            </w:tcBorders>
            <w:shd w:val="clear" w:color="auto" w:fill="auto"/>
            <w:noWrap/>
            <w:vAlign w:val="bottom"/>
            <w:hideMark/>
          </w:tcPr>
          <w:p w14:paraId="1C49E60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74.71</w:t>
            </w:r>
          </w:p>
        </w:tc>
        <w:tc>
          <w:tcPr>
            <w:tcW w:w="702" w:type="dxa"/>
            <w:tcBorders>
              <w:top w:val="nil"/>
              <w:left w:val="nil"/>
              <w:bottom w:val="nil"/>
              <w:right w:val="nil"/>
            </w:tcBorders>
            <w:shd w:val="clear" w:color="auto" w:fill="auto"/>
            <w:noWrap/>
            <w:vAlign w:val="bottom"/>
            <w:hideMark/>
          </w:tcPr>
          <w:p w14:paraId="5A099A8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51.22</w:t>
            </w:r>
          </w:p>
        </w:tc>
        <w:tc>
          <w:tcPr>
            <w:tcW w:w="700" w:type="dxa"/>
            <w:tcBorders>
              <w:top w:val="nil"/>
              <w:left w:val="nil"/>
              <w:bottom w:val="nil"/>
              <w:right w:val="nil"/>
            </w:tcBorders>
            <w:shd w:val="clear" w:color="auto" w:fill="auto"/>
            <w:noWrap/>
            <w:vAlign w:val="bottom"/>
            <w:hideMark/>
          </w:tcPr>
          <w:p w14:paraId="3D7A0D4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30.09</w:t>
            </w:r>
          </w:p>
        </w:tc>
        <w:tc>
          <w:tcPr>
            <w:tcW w:w="1180" w:type="dxa"/>
            <w:tcBorders>
              <w:top w:val="nil"/>
              <w:left w:val="nil"/>
              <w:bottom w:val="nil"/>
              <w:right w:val="nil"/>
            </w:tcBorders>
            <w:shd w:val="clear" w:color="auto" w:fill="auto"/>
            <w:noWrap/>
            <w:vAlign w:val="bottom"/>
            <w:hideMark/>
          </w:tcPr>
          <w:p w14:paraId="0E5CA2C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2.587 (0.326)</w:t>
            </w:r>
          </w:p>
        </w:tc>
        <w:tc>
          <w:tcPr>
            <w:tcW w:w="1180" w:type="dxa"/>
            <w:tcBorders>
              <w:top w:val="nil"/>
              <w:left w:val="nil"/>
              <w:bottom w:val="nil"/>
              <w:right w:val="nil"/>
            </w:tcBorders>
            <w:shd w:val="clear" w:color="auto" w:fill="auto"/>
            <w:noWrap/>
            <w:vAlign w:val="bottom"/>
            <w:hideMark/>
          </w:tcPr>
          <w:p w14:paraId="12DC9BE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10.179 (1.525)</w:t>
            </w:r>
          </w:p>
        </w:tc>
        <w:tc>
          <w:tcPr>
            <w:tcW w:w="940" w:type="dxa"/>
            <w:tcBorders>
              <w:top w:val="nil"/>
              <w:left w:val="nil"/>
              <w:bottom w:val="nil"/>
              <w:right w:val="nil"/>
            </w:tcBorders>
            <w:shd w:val="clear" w:color="auto" w:fill="auto"/>
            <w:noWrap/>
            <w:vAlign w:val="bottom"/>
            <w:hideMark/>
          </w:tcPr>
          <w:p w14:paraId="3455EC4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23.73</w:t>
            </w:r>
          </w:p>
        </w:tc>
        <w:tc>
          <w:tcPr>
            <w:tcW w:w="940" w:type="dxa"/>
            <w:tcBorders>
              <w:top w:val="nil"/>
              <w:left w:val="nil"/>
              <w:bottom w:val="nil"/>
              <w:right w:val="nil"/>
            </w:tcBorders>
            <w:shd w:val="clear" w:color="auto" w:fill="auto"/>
            <w:noWrap/>
            <w:vAlign w:val="bottom"/>
            <w:hideMark/>
          </w:tcPr>
          <w:p w14:paraId="5F56F15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68.31</w:t>
            </w:r>
          </w:p>
        </w:tc>
        <w:tc>
          <w:tcPr>
            <w:tcW w:w="1180" w:type="dxa"/>
            <w:tcBorders>
              <w:top w:val="nil"/>
              <w:left w:val="nil"/>
              <w:bottom w:val="nil"/>
              <w:right w:val="nil"/>
            </w:tcBorders>
            <w:shd w:val="clear" w:color="auto" w:fill="auto"/>
            <w:noWrap/>
            <w:vAlign w:val="bottom"/>
            <w:hideMark/>
          </w:tcPr>
          <w:p w14:paraId="2576106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3.638 (0.318)</w:t>
            </w:r>
          </w:p>
        </w:tc>
        <w:tc>
          <w:tcPr>
            <w:tcW w:w="1180" w:type="dxa"/>
            <w:tcBorders>
              <w:top w:val="nil"/>
              <w:left w:val="nil"/>
              <w:bottom w:val="nil"/>
              <w:right w:val="nil"/>
            </w:tcBorders>
            <w:shd w:val="clear" w:color="auto" w:fill="auto"/>
            <w:noWrap/>
            <w:vAlign w:val="bottom"/>
            <w:hideMark/>
          </w:tcPr>
          <w:p w14:paraId="3D60A2F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22.94</w:t>
            </w:r>
          </w:p>
        </w:tc>
        <w:tc>
          <w:tcPr>
            <w:tcW w:w="1180" w:type="dxa"/>
            <w:tcBorders>
              <w:top w:val="nil"/>
              <w:left w:val="nil"/>
              <w:bottom w:val="nil"/>
              <w:right w:val="nil"/>
            </w:tcBorders>
            <w:shd w:val="clear" w:color="auto" w:fill="auto"/>
            <w:noWrap/>
            <w:vAlign w:val="bottom"/>
            <w:hideMark/>
          </w:tcPr>
          <w:p w14:paraId="3F591CF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64.43</w:t>
            </w:r>
          </w:p>
        </w:tc>
      </w:tr>
      <w:tr w:rsidR="00C22465" w14:paraId="51F2F69F" w14:textId="77777777" w:rsidTr="00467D01">
        <w:trPr>
          <w:trHeight w:val="125"/>
        </w:trPr>
        <w:tc>
          <w:tcPr>
            <w:tcW w:w="1200" w:type="dxa"/>
            <w:tcBorders>
              <w:top w:val="nil"/>
              <w:left w:val="nil"/>
              <w:bottom w:val="nil"/>
              <w:right w:val="nil"/>
            </w:tcBorders>
            <w:shd w:val="clear" w:color="auto" w:fill="auto"/>
            <w:noWrap/>
            <w:vAlign w:val="center"/>
            <w:hideMark/>
          </w:tcPr>
          <w:p w14:paraId="34171E93"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Bulgaria</w:t>
            </w:r>
          </w:p>
        </w:tc>
        <w:tc>
          <w:tcPr>
            <w:tcW w:w="940" w:type="dxa"/>
            <w:tcBorders>
              <w:top w:val="nil"/>
              <w:left w:val="nil"/>
              <w:bottom w:val="nil"/>
              <w:right w:val="nil"/>
            </w:tcBorders>
            <w:shd w:val="clear" w:color="auto" w:fill="auto"/>
            <w:noWrap/>
            <w:vAlign w:val="center"/>
            <w:hideMark/>
          </w:tcPr>
          <w:p w14:paraId="75FCC3C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2.52</w:t>
            </w:r>
          </w:p>
        </w:tc>
        <w:tc>
          <w:tcPr>
            <w:tcW w:w="1180" w:type="dxa"/>
            <w:tcBorders>
              <w:top w:val="nil"/>
              <w:left w:val="nil"/>
              <w:bottom w:val="nil"/>
              <w:right w:val="nil"/>
            </w:tcBorders>
            <w:shd w:val="clear" w:color="auto" w:fill="auto"/>
            <w:noWrap/>
            <w:vAlign w:val="bottom"/>
            <w:hideMark/>
          </w:tcPr>
          <w:p w14:paraId="7CF02D2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66.712 (9.403)</w:t>
            </w:r>
          </w:p>
        </w:tc>
        <w:tc>
          <w:tcPr>
            <w:tcW w:w="1020" w:type="dxa"/>
            <w:tcBorders>
              <w:top w:val="nil"/>
              <w:left w:val="nil"/>
              <w:bottom w:val="nil"/>
              <w:right w:val="nil"/>
            </w:tcBorders>
            <w:shd w:val="clear" w:color="auto" w:fill="auto"/>
            <w:noWrap/>
            <w:vAlign w:val="bottom"/>
            <w:hideMark/>
          </w:tcPr>
          <w:p w14:paraId="2500BB9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80.79</w:t>
            </w:r>
          </w:p>
        </w:tc>
        <w:tc>
          <w:tcPr>
            <w:tcW w:w="702" w:type="dxa"/>
            <w:tcBorders>
              <w:top w:val="nil"/>
              <w:left w:val="nil"/>
              <w:bottom w:val="nil"/>
              <w:right w:val="nil"/>
            </w:tcBorders>
            <w:shd w:val="clear" w:color="auto" w:fill="auto"/>
            <w:noWrap/>
            <w:vAlign w:val="bottom"/>
            <w:hideMark/>
          </w:tcPr>
          <w:p w14:paraId="2829268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53.18</w:t>
            </w:r>
          </w:p>
        </w:tc>
        <w:tc>
          <w:tcPr>
            <w:tcW w:w="700" w:type="dxa"/>
            <w:tcBorders>
              <w:top w:val="nil"/>
              <w:left w:val="nil"/>
              <w:bottom w:val="nil"/>
              <w:right w:val="nil"/>
            </w:tcBorders>
            <w:shd w:val="clear" w:color="auto" w:fill="auto"/>
            <w:noWrap/>
            <w:vAlign w:val="bottom"/>
            <w:hideMark/>
          </w:tcPr>
          <w:p w14:paraId="4DB9173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18.61</w:t>
            </w:r>
          </w:p>
        </w:tc>
        <w:tc>
          <w:tcPr>
            <w:tcW w:w="1180" w:type="dxa"/>
            <w:tcBorders>
              <w:top w:val="nil"/>
              <w:left w:val="nil"/>
              <w:bottom w:val="nil"/>
              <w:right w:val="nil"/>
            </w:tcBorders>
            <w:shd w:val="clear" w:color="auto" w:fill="auto"/>
            <w:noWrap/>
            <w:vAlign w:val="bottom"/>
            <w:hideMark/>
          </w:tcPr>
          <w:p w14:paraId="50BC559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2.449 (0.327)</w:t>
            </w:r>
          </w:p>
        </w:tc>
        <w:tc>
          <w:tcPr>
            <w:tcW w:w="1180" w:type="dxa"/>
            <w:tcBorders>
              <w:top w:val="nil"/>
              <w:left w:val="nil"/>
              <w:bottom w:val="nil"/>
              <w:right w:val="nil"/>
            </w:tcBorders>
            <w:shd w:val="clear" w:color="auto" w:fill="auto"/>
            <w:noWrap/>
            <w:vAlign w:val="bottom"/>
            <w:hideMark/>
          </w:tcPr>
          <w:p w14:paraId="642CA66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8.137 (.703)</w:t>
            </w:r>
          </w:p>
        </w:tc>
        <w:tc>
          <w:tcPr>
            <w:tcW w:w="940" w:type="dxa"/>
            <w:tcBorders>
              <w:top w:val="nil"/>
              <w:left w:val="nil"/>
              <w:bottom w:val="nil"/>
              <w:right w:val="nil"/>
            </w:tcBorders>
            <w:shd w:val="clear" w:color="auto" w:fill="auto"/>
            <w:noWrap/>
            <w:vAlign w:val="bottom"/>
            <w:hideMark/>
          </w:tcPr>
          <w:p w14:paraId="1FF86C6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29.72</w:t>
            </w:r>
          </w:p>
        </w:tc>
        <w:tc>
          <w:tcPr>
            <w:tcW w:w="940" w:type="dxa"/>
            <w:tcBorders>
              <w:top w:val="nil"/>
              <w:left w:val="nil"/>
              <w:bottom w:val="nil"/>
              <w:right w:val="nil"/>
            </w:tcBorders>
            <w:shd w:val="clear" w:color="auto" w:fill="auto"/>
            <w:noWrap/>
            <w:vAlign w:val="bottom"/>
            <w:hideMark/>
          </w:tcPr>
          <w:p w14:paraId="18635AA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61.49</w:t>
            </w:r>
          </w:p>
        </w:tc>
        <w:tc>
          <w:tcPr>
            <w:tcW w:w="1180" w:type="dxa"/>
            <w:tcBorders>
              <w:top w:val="nil"/>
              <w:left w:val="nil"/>
              <w:bottom w:val="nil"/>
              <w:right w:val="nil"/>
            </w:tcBorders>
            <w:shd w:val="clear" w:color="auto" w:fill="auto"/>
            <w:noWrap/>
            <w:vAlign w:val="bottom"/>
            <w:hideMark/>
          </w:tcPr>
          <w:p w14:paraId="3698703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3.415 (0.419)</w:t>
            </w:r>
          </w:p>
        </w:tc>
        <w:tc>
          <w:tcPr>
            <w:tcW w:w="1180" w:type="dxa"/>
            <w:tcBorders>
              <w:top w:val="nil"/>
              <w:left w:val="nil"/>
              <w:bottom w:val="nil"/>
              <w:right w:val="nil"/>
            </w:tcBorders>
            <w:shd w:val="clear" w:color="auto" w:fill="auto"/>
            <w:noWrap/>
            <w:vAlign w:val="bottom"/>
            <w:hideMark/>
          </w:tcPr>
          <w:p w14:paraId="11168BE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36.70</w:t>
            </w:r>
          </w:p>
        </w:tc>
        <w:tc>
          <w:tcPr>
            <w:tcW w:w="1180" w:type="dxa"/>
            <w:tcBorders>
              <w:top w:val="nil"/>
              <w:left w:val="nil"/>
              <w:bottom w:val="nil"/>
              <w:right w:val="nil"/>
            </w:tcBorders>
            <w:shd w:val="clear" w:color="auto" w:fill="auto"/>
            <w:noWrap/>
            <w:vAlign w:val="bottom"/>
            <w:hideMark/>
          </w:tcPr>
          <w:p w14:paraId="2902228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63.09</w:t>
            </w:r>
          </w:p>
        </w:tc>
      </w:tr>
      <w:tr w:rsidR="00C22465" w14:paraId="3317CD27" w14:textId="77777777" w:rsidTr="00467D01">
        <w:trPr>
          <w:trHeight w:val="125"/>
        </w:trPr>
        <w:tc>
          <w:tcPr>
            <w:tcW w:w="1200" w:type="dxa"/>
            <w:tcBorders>
              <w:top w:val="nil"/>
              <w:left w:val="nil"/>
              <w:bottom w:val="nil"/>
              <w:right w:val="nil"/>
            </w:tcBorders>
            <w:shd w:val="clear" w:color="auto" w:fill="auto"/>
            <w:noWrap/>
            <w:vAlign w:val="center"/>
            <w:hideMark/>
          </w:tcPr>
          <w:p w14:paraId="70EC1557"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Croatia</w:t>
            </w:r>
          </w:p>
        </w:tc>
        <w:tc>
          <w:tcPr>
            <w:tcW w:w="940" w:type="dxa"/>
            <w:tcBorders>
              <w:top w:val="nil"/>
              <w:left w:val="nil"/>
              <w:bottom w:val="nil"/>
              <w:right w:val="nil"/>
            </w:tcBorders>
            <w:shd w:val="clear" w:color="auto" w:fill="auto"/>
            <w:noWrap/>
            <w:vAlign w:val="center"/>
            <w:hideMark/>
          </w:tcPr>
          <w:p w14:paraId="2BFB93C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3.21</w:t>
            </w:r>
          </w:p>
        </w:tc>
        <w:tc>
          <w:tcPr>
            <w:tcW w:w="1180" w:type="dxa"/>
            <w:tcBorders>
              <w:top w:val="nil"/>
              <w:left w:val="nil"/>
              <w:bottom w:val="nil"/>
              <w:right w:val="nil"/>
            </w:tcBorders>
            <w:shd w:val="clear" w:color="auto" w:fill="auto"/>
            <w:noWrap/>
            <w:vAlign w:val="bottom"/>
            <w:hideMark/>
          </w:tcPr>
          <w:p w14:paraId="6D62209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66.972 (8.394)</w:t>
            </w:r>
          </w:p>
        </w:tc>
        <w:tc>
          <w:tcPr>
            <w:tcW w:w="1020" w:type="dxa"/>
            <w:tcBorders>
              <w:top w:val="nil"/>
              <w:left w:val="nil"/>
              <w:bottom w:val="nil"/>
              <w:right w:val="nil"/>
            </w:tcBorders>
            <w:shd w:val="clear" w:color="auto" w:fill="auto"/>
            <w:noWrap/>
            <w:vAlign w:val="bottom"/>
            <w:hideMark/>
          </w:tcPr>
          <w:p w14:paraId="68887FF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85.39</w:t>
            </w:r>
          </w:p>
        </w:tc>
        <w:tc>
          <w:tcPr>
            <w:tcW w:w="702" w:type="dxa"/>
            <w:tcBorders>
              <w:top w:val="nil"/>
              <w:left w:val="nil"/>
              <w:bottom w:val="nil"/>
              <w:right w:val="nil"/>
            </w:tcBorders>
            <w:shd w:val="clear" w:color="auto" w:fill="auto"/>
            <w:noWrap/>
            <w:vAlign w:val="bottom"/>
            <w:hideMark/>
          </w:tcPr>
          <w:p w14:paraId="57A21B8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51.84</w:t>
            </w:r>
          </w:p>
        </w:tc>
        <w:tc>
          <w:tcPr>
            <w:tcW w:w="700" w:type="dxa"/>
            <w:tcBorders>
              <w:top w:val="nil"/>
              <w:left w:val="nil"/>
              <w:bottom w:val="nil"/>
              <w:right w:val="nil"/>
            </w:tcBorders>
            <w:shd w:val="clear" w:color="auto" w:fill="auto"/>
            <w:noWrap/>
            <w:vAlign w:val="bottom"/>
            <w:hideMark/>
          </w:tcPr>
          <w:p w14:paraId="0107842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27.71</w:t>
            </w:r>
          </w:p>
        </w:tc>
        <w:tc>
          <w:tcPr>
            <w:tcW w:w="1180" w:type="dxa"/>
            <w:tcBorders>
              <w:top w:val="nil"/>
              <w:left w:val="nil"/>
              <w:bottom w:val="nil"/>
              <w:right w:val="nil"/>
            </w:tcBorders>
            <w:shd w:val="clear" w:color="auto" w:fill="auto"/>
            <w:noWrap/>
            <w:vAlign w:val="bottom"/>
            <w:hideMark/>
          </w:tcPr>
          <w:p w14:paraId="1865B22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2.455 (0.320)</w:t>
            </w:r>
          </w:p>
        </w:tc>
        <w:tc>
          <w:tcPr>
            <w:tcW w:w="1180" w:type="dxa"/>
            <w:tcBorders>
              <w:top w:val="nil"/>
              <w:left w:val="nil"/>
              <w:bottom w:val="nil"/>
              <w:right w:val="nil"/>
            </w:tcBorders>
            <w:shd w:val="clear" w:color="auto" w:fill="auto"/>
            <w:noWrap/>
            <w:vAlign w:val="bottom"/>
            <w:hideMark/>
          </w:tcPr>
          <w:p w14:paraId="1070177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10.493 (.746)</w:t>
            </w:r>
          </w:p>
        </w:tc>
        <w:tc>
          <w:tcPr>
            <w:tcW w:w="940" w:type="dxa"/>
            <w:tcBorders>
              <w:top w:val="nil"/>
              <w:left w:val="nil"/>
              <w:bottom w:val="nil"/>
              <w:right w:val="nil"/>
            </w:tcBorders>
            <w:shd w:val="clear" w:color="auto" w:fill="auto"/>
            <w:noWrap/>
            <w:vAlign w:val="bottom"/>
            <w:hideMark/>
          </w:tcPr>
          <w:p w14:paraId="37406C3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18.98</w:t>
            </w:r>
          </w:p>
        </w:tc>
        <w:tc>
          <w:tcPr>
            <w:tcW w:w="940" w:type="dxa"/>
            <w:tcBorders>
              <w:top w:val="nil"/>
              <w:left w:val="nil"/>
              <w:bottom w:val="nil"/>
              <w:right w:val="nil"/>
            </w:tcBorders>
            <w:shd w:val="clear" w:color="auto" w:fill="auto"/>
            <w:noWrap/>
            <w:vAlign w:val="bottom"/>
            <w:hideMark/>
          </w:tcPr>
          <w:p w14:paraId="3D8506A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70.63</w:t>
            </w:r>
          </w:p>
        </w:tc>
        <w:tc>
          <w:tcPr>
            <w:tcW w:w="1180" w:type="dxa"/>
            <w:tcBorders>
              <w:top w:val="nil"/>
              <w:left w:val="nil"/>
              <w:bottom w:val="nil"/>
              <w:right w:val="nil"/>
            </w:tcBorders>
            <w:shd w:val="clear" w:color="auto" w:fill="auto"/>
            <w:noWrap/>
            <w:vAlign w:val="bottom"/>
            <w:hideMark/>
          </w:tcPr>
          <w:p w14:paraId="335C6C4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3.672 (0.314)</w:t>
            </w:r>
          </w:p>
        </w:tc>
        <w:tc>
          <w:tcPr>
            <w:tcW w:w="1180" w:type="dxa"/>
            <w:tcBorders>
              <w:top w:val="nil"/>
              <w:left w:val="nil"/>
              <w:bottom w:val="nil"/>
              <w:right w:val="nil"/>
            </w:tcBorders>
            <w:shd w:val="clear" w:color="auto" w:fill="auto"/>
            <w:noWrap/>
            <w:vAlign w:val="bottom"/>
            <w:hideMark/>
          </w:tcPr>
          <w:p w14:paraId="7BB31AE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18.41</w:t>
            </w:r>
          </w:p>
        </w:tc>
        <w:tc>
          <w:tcPr>
            <w:tcW w:w="1180" w:type="dxa"/>
            <w:tcBorders>
              <w:top w:val="nil"/>
              <w:left w:val="nil"/>
              <w:bottom w:val="nil"/>
              <w:right w:val="nil"/>
            </w:tcBorders>
            <w:shd w:val="clear" w:color="auto" w:fill="auto"/>
            <w:noWrap/>
            <w:vAlign w:val="bottom"/>
            <w:hideMark/>
          </w:tcPr>
          <w:p w14:paraId="211B65A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76.38</w:t>
            </w:r>
          </w:p>
        </w:tc>
      </w:tr>
      <w:tr w:rsidR="00C22465" w14:paraId="72EDCDA8" w14:textId="77777777" w:rsidTr="00467D01">
        <w:trPr>
          <w:trHeight w:val="125"/>
        </w:trPr>
        <w:tc>
          <w:tcPr>
            <w:tcW w:w="1200" w:type="dxa"/>
            <w:tcBorders>
              <w:top w:val="nil"/>
              <w:left w:val="nil"/>
              <w:bottom w:val="nil"/>
              <w:right w:val="nil"/>
            </w:tcBorders>
            <w:shd w:val="clear" w:color="auto" w:fill="auto"/>
            <w:noWrap/>
            <w:vAlign w:val="center"/>
            <w:hideMark/>
          </w:tcPr>
          <w:p w14:paraId="332612F5"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Cyprus</w:t>
            </w:r>
          </w:p>
        </w:tc>
        <w:tc>
          <w:tcPr>
            <w:tcW w:w="940" w:type="dxa"/>
            <w:tcBorders>
              <w:top w:val="nil"/>
              <w:left w:val="nil"/>
              <w:bottom w:val="nil"/>
              <w:right w:val="nil"/>
            </w:tcBorders>
            <w:shd w:val="clear" w:color="auto" w:fill="auto"/>
            <w:noWrap/>
            <w:vAlign w:val="center"/>
            <w:hideMark/>
          </w:tcPr>
          <w:p w14:paraId="56B206E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1.49</w:t>
            </w:r>
          </w:p>
        </w:tc>
        <w:tc>
          <w:tcPr>
            <w:tcW w:w="1180" w:type="dxa"/>
            <w:tcBorders>
              <w:top w:val="nil"/>
              <w:left w:val="nil"/>
              <w:bottom w:val="nil"/>
              <w:right w:val="nil"/>
            </w:tcBorders>
            <w:shd w:val="clear" w:color="auto" w:fill="auto"/>
            <w:noWrap/>
            <w:vAlign w:val="bottom"/>
            <w:hideMark/>
          </w:tcPr>
          <w:p w14:paraId="06C0048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69.731 (10.258)</w:t>
            </w:r>
          </w:p>
        </w:tc>
        <w:tc>
          <w:tcPr>
            <w:tcW w:w="1020" w:type="dxa"/>
            <w:tcBorders>
              <w:top w:val="nil"/>
              <w:left w:val="nil"/>
              <w:bottom w:val="nil"/>
              <w:right w:val="nil"/>
            </w:tcBorders>
            <w:shd w:val="clear" w:color="auto" w:fill="auto"/>
            <w:noWrap/>
            <w:vAlign w:val="bottom"/>
            <w:hideMark/>
          </w:tcPr>
          <w:p w14:paraId="0F7B118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90.69</w:t>
            </w:r>
          </w:p>
        </w:tc>
        <w:tc>
          <w:tcPr>
            <w:tcW w:w="702" w:type="dxa"/>
            <w:tcBorders>
              <w:top w:val="nil"/>
              <w:left w:val="nil"/>
              <w:bottom w:val="nil"/>
              <w:right w:val="nil"/>
            </w:tcBorders>
            <w:shd w:val="clear" w:color="auto" w:fill="auto"/>
            <w:noWrap/>
            <w:vAlign w:val="bottom"/>
            <w:hideMark/>
          </w:tcPr>
          <w:p w14:paraId="7F5D2BE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44.13</w:t>
            </w:r>
          </w:p>
        </w:tc>
        <w:tc>
          <w:tcPr>
            <w:tcW w:w="700" w:type="dxa"/>
            <w:tcBorders>
              <w:top w:val="nil"/>
              <w:left w:val="nil"/>
              <w:bottom w:val="nil"/>
              <w:right w:val="nil"/>
            </w:tcBorders>
            <w:shd w:val="clear" w:color="auto" w:fill="auto"/>
            <w:noWrap/>
            <w:vAlign w:val="bottom"/>
            <w:hideMark/>
          </w:tcPr>
          <w:p w14:paraId="346958E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36.03</w:t>
            </w:r>
          </w:p>
        </w:tc>
        <w:tc>
          <w:tcPr>
            <w:tcW w:w="1180" w:type="dxa"/>
            <w:tcBorders>
              <w:top w:val="nil"/>
              <w:left w:val="nil"/>
              <w:bottom w:val="nil"/>
              <w:right w:val="nil"/>
            </w:tcBorders>
            <w:shd w:val="clear" w:color="auto" w:fill="auto"/>
            <w:noWrap/>
            <w:vAlign w:val="bottom"/>
            <w:hideMark/>
          </w:tcPr>
          <w:p w14:paraId="4883E9E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2.334 (0.435)</w:t>
            </w:r>
          </w:p>
        </w:tc>
        <w:tc>
          <w:tcPr>
            <w:tcW w:w="1180" w:type="dxa"/>
            <w:tcBorders>
              <w:top w:val="nil"/>
              <w:left w:val="nil"/>
              <w:bottom w:val="nil"/>
              <w:right w:val="nil"/>
            </w:tcBorders>
            <w:shd w:val="clear" w:color="auto" w:fill="auto"/>
            <w:noWrap/>
            <w:vAlign w:val="bottom"/>
            <w:hideMark/>
          </w:tcPr>
          <w:p w14:paraId="07B25E2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9.907 (1.294)</w:t>
            </w:r>
          </w:p>
        </w:tc>
        <w:tc>
          <w:tcPr>
            <w:tcW w:w="940" w:type="dxa"/>
            <w:tcBorders>
              <w:top w:val="nil"/>
              <w:left w:val="nil"/>
              <w:bottom w:val="nil"/>
              <w:right w:val="nil"/>
            </w:tcBorders>
            <w:shd w:val="clear" w:color="auto" w:fill="auto"/>
            <w:noWrap/>
            <w:vAlign w:val="bottom"/>
            <w:hideMark/>
          </w:tcPr>
          <w:p w14:paraId="60D1C57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24.08</w:t>
            </w:r>
          </w:p>
        </w:tc>
        <w:tc>
          <w:tcPr>
            <w:tcW w:w="940" w:type="dxa"/>
            <w:tcBorders>
              <w:top w:val="nil"/>
              <w:left w:val="nil"/>
              <w:bottom w:val="nil"/>
              <w:right w:val="nil"/>
            </w:tcBorders>
            <w:shd w:val="clear" w:color="auto" w:fill="auto"/>
            <w:noWrap/>
            <w:vAlign w:val="bottom"/>
            <w:hideMark/>
          </w:tcPr>
          <w:p w14:paraId="6A91703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68.78</w:t>
            </w:r>
          </w:p>
        </w:tc>
        <w:tc>
          <w:tcPr>
            <w:tcW w:w="1180" w:type="dxa"/>
            <w:tcBorders>
              <w:top w:val="nil"/>
              <w:left w:val="nil"/>
              <w:bottom w:val="nil"/>
              <w:right w:val="nil"/>
            </w:tcBorders>
            <w:shd w:val="clear" w:color="auto" w:fill="auto"/>
            <w:noWrap/>
            <w:vAlign w:val="bottom"/>
            <w:hideMark/>
          </w:tcPr>
          <w:p w14:paraId="688C110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3.418 (0.454)</w:t>
            </w:r>
          </w:p>
        </w:tc>
        <w:tc>
          <w:tcPr>
            <w:tcW w:w="1180" w:type="dxa"/>
            <w:tcBorders>
              <w:top w:val="nil"/>
              <w:left w:val="nil"/>
              <w:bottom w:val="nil"/>
              <w:right w:val="nil"/>
            </w:tcBorders>
            <w:shd w:val="clear" w:color="auto" w:fill="auto"/>
            <w:noWrap/>
            <w:vAlign w:val="bottom"/>
            <w:hideMark/>
          </w:tcPr>
          <w:p w14:paraId="60771CB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34.18</w:t>
            </w:r>
          </w:p>
        </w:tc>
        <w:tc>
          <w:tcPr>
            <w:tcW w:w="1180" w:type="dxa"/>
            <w:tcBorders>
              <w:top w:val="nil"/>
              <w:left w:val="nil"/>
              <w:bottom w:val="nil"/>
              <w:right w:val="nil"/>
            </w:tcBorders>
            <w:shd w:val="clear" w:color="auto" w:fill="auto"/>
            <w:noWrap/>
            <w:vAlign w:val="bottom"/>
            <w:hideMark/>
          </w:tcPr>
          <w:p w14:paraId="5494FE5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38.18</w:t>
            </w:r>
          </w:p>
        </w:tc>
      </w:tr>
      <w:tr w:rsidR="00C22465" w14:paraId="6BC5BF5D" w14:textId="77777777" w:rsidTr="00467D01">
        <w:trPr>
          <w:trHeight w:val="125"/>
        </w:trPr>
        <w:tc>
          <w:tcPr>
            <w:tcW w:w="1200" w:type="dxa"/>
            <w:tcBorders>
              <w:top w:val="nil"/>
              <w:left w:val="nil"/>
              <w:bottom w:val="nil"/>
              <w:right w:val="nil"/>
            </w:tcBorders>
            <w:shd w:val="clear" w:color="auto" w:fill="auto"/>
            <w:noWrap/>
            <w:vAlign w:val="center"/>
            <w:hideMark/>
          </w:tcPr>
          <w:p w14:paraId="27F78A83"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Czech Republic</w:t>
            </w:r>
          </w:p>
        </w:tc>
        <w:tc>
          <w:tcPr>
            <w:tcW w:w="940" w:type="dxa"/>
            <w:tcBorders>
              <w:top w:val="nil"/>
              <w:left w:val="nil"/>
              <w:bottom w:val="nil"/>
              <w:right w:val="nil"/>
            </w:tcBorders>
            <w:shd w:val="clear" w:color="auto" w:fill="auto"/>
            <w:noWrap/>
            <w:vAlign w:val="center"/>
            <w:hideMark/>
          </w:tcPr>
          <w:p w14:paraId="5E898D6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5.08</w:t>
            </w:r>
          </w:p>
        </w:tc>
        <w:tc>
          <w:tcPr>
            <w:tcW w:w="1180" w:type="dxa"/>
            <w:tcBorders>
              <w:top w:val="nil"/>
              <w:left w:val="nil"/>
              <w:bottom w:val="nil"/>
              <w:right w:val="nil"/>
            </w:tcBorders>
            <w:shd w:val="clear" w:color="auto" w:fill="auto"/>
            <w:noWrap/>
            <w:vAlign w:val="bottom"/>
            <w:hideMark/>
          </w:tcPr>
          <w:p w14:paraId="5E02324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70.72 (8.314)</w:t>
            </w:r>
          </w:p>
        </w:tc>
        <w:tc>
          <w:tcPr>
            <w:tcW w:w="1020" w:type="dxa"/>
            <w:tcBorders>
              <w:top w:val="nil"/>
              <w:left w:val="nil"/>
              <w:bottom w:val="nil"/>
              <w:right w:val="nil"/>
            </w:tcBorders>
            <w:shd w:val="clear" w:color="auto" w:fill="auto"/>
            <w:noWrap/>
            <w:vAlign w:val="bottom"/>
            <w:hideMark/>
          </w:tcPr>
          <w:p w14:paraId="1550D9A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78.51</w:t>
            </w:r>
          </w:p>
        </w:tc>
        <w:tc>
          <w:tcPr>
            <w:tcW w:w="702" w:type="dxa"/>
            <w:tcBorders>
              <w:top w:val="nil"/>
              <w:left w:val="nil"/>
              <w:bottom w:val="nil"/>
              <w:right w:val="nil"/>
            </w:tcBorders>
            <w:shd w:val="clear" w:color="auto" w:fill="auto"/>
            <w:noWrap/>
            <w:vAlign w:val="bottom"/>
            <w:hideMark/>
          </w:tcPr>
          <w:p w14:paraId="59BA335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48.21</w:t>
            </w:r>
          </w:p>
        </w:tc>
        <w:tc>
          <w:tcPr>
            <w:tcW w:w="700" w:type="dxa"/>
            <w:tcBorders>
              <w:top w:val="nil"/>
              <w:left w:val="nil"/>
              <w:bottom w:val="nil"/>
              <w:right w:val="nil"/>
            </w:tcBorders>
            <w:shd w:val="clear" w:color="auto" w:fill="auto"/>
            <w:noWrap/>
            <w:vAlign w:val="bottom"/>
            <w:hideMark/>
          </w:tcPr>
          <w:p w14:paraId="57510E8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38.63</w:t>
            </w:r>
          </w:p>
        </w:tc>
        <w:tc>
          <w:tcPr>
            <w:tcW w:w="1180" w:type="dxa"/>
            <w:tcBorders>
              <w:top w:val="nil"/>
              <w:left w:val="nil"/>
              <w:bottom w:val="nil"/>
              <w:right w:val="nil"/>
            </w:tcBorders>
            <w:shd w:val="clear" w:color="auto" w:fill="auto"/>
            <w:noWrap/>
            <w:vAlign w:val="bottom"/>
            <w:hideMark/>
          </w:tcPr>
          <w:p w14:paraId="5BA78DD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 (0.275)</w:t>
            </w:r>
          </w:p>
        </w:tc>
        <w:tc>
          <w:tcPr>
            <w:tcW w:w="1180" w:type="dxa"/>
            <w:tcBorders>
              <w:top w:val="nil"/>
              <w:left w:val="nil"/>
              <w:bottom w:val="nil"/>
              <w:right w:val="nil"/>
            </w:tcBorders>
            <w:shd w:val="clear" w:color="auto" w:fill="auto"/>
            <w:noWrap/>
            <w:vAlign w:val="bottom"/>
            <w:hideMark/>
          </w:tcPr>
          <w:p w14:paraId="45FA26E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11.877 (1.440)</w:t>
            </w:r>
          </w:p>
        </w:tc>
        <w:tc>
          <w:tcPr>
            <w:tcW w:w="940" w:type="dxa"/>
            <w:tcBorders>
              <w:top w:val="nil"/>
              <w:left w:val="nil"/>
              <w:bottom w:val="nil"/>
              <w:right w:val="nil"/>
            </w:tcBorders>
            <w:shd w:val="clear" w:color="auto" w:fill="auto"/>
            <w:noWrap/>
            <w:vAlign w:val="bottom"/>
            <w:hideMark/>
          </w:tcPr>
          <w:p w14:paraId="28B47BE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15.75</w:t>
            </w:r>
          </w:p>
        </w:tc>
        <w:tc>
          <w:tcPr>
            <w:tcW w:w="940" w:type="dxa"/>
            <w:tcBorders>
              <w:top w:val="nil"/>
              <w:left w:val="nil"/>
              <w:bottom w:val="nil"/>
              <w:right w:val="nil"/>
            </w:tcBorders>
            <w:shd w:val="clear" w:color="auto" w:fill="auto"/>
            <w:noWrap/>
            <w:vAlign w:val="bottom"/>
            <w:hideMark/>
          </w:tcPr>
          <w:p w14:paraId="2F017DD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81.11</w:t>
            </w:r>
          </w:p>
        </w:tc>
        <w:tc>
          <w:tcPr>
            <w:tcW w:w="1180" w:type="dxa"/>
            <w:tcBorders>
              <w:top w:val="nil"/>
              <w:left w:val="nil"/>
              <w:bottom w:val="nil"/>
              <w:right w:val="nil"/>
            </w:tcBorders>
            <w:shd w:val="clear" w:color="auto" w:fill="auto"/>
            <w:noWrap/>
            <w:vAlign w:val="bottom"/>
            <w:hideMark/>
          </w:tcPr>
          <w:p w14:paraId="674695A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3.632 (0.285)</w:t>
            </w:r>
          </w:p>
        </w:tc>
        <w:tc>
          <w:tcPr>
            <w:tcW w:w="1180" w:type="dxa"/>
            <w:tcBorders>
              <w:top w:val="nil"/>
              <w:left w:val="nil"/>
              <w:bottom w:val="nil"/>
              <w:right w:val="nil"/>
            </w:tcBorders>
            <w:shd w:val="clear" w:color="auto" w:fill="auto"/>
            <w:noWrap/>
            <w:vAlign w:val="bottom"/>
            <w:hideMark/>
          </w:tcPr>
          <w:p w14:paraId="19E7DFA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33.85</w:t>
            </w:r>
          </w:p>
        </w:tc>
        <w:tc>
          <w:tcPr>
            <w:tcW w:w="1180" w:type="dxa"/>
            <w:tcBorders>
              <w:top w:val="nil"/>
              <w:left w:val="nil"/>
              <w:bottom w:val="nil"/>
              <w:right w:val="nil"/>
            </w:tcBorders>
            <w:shd w:val="clear" w:color="auto" w:fill="auto"/>
            <w:noWrap/>
            <w:vAlign w:val="bottom"/>
            <w:hideMark/>
          </w:tcPr>
          <w:p w14:paraId="6F7B645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54.57</w:t>
            </w:r>
          </w:p>
        </w:tc>
      </w:tr>
      <w:tr w:rsidR="00C22465" w14:paraId="56E8EA19" w14:textId="77777777" w:rsidTr="00467D01">
        <w:trPr>
          <w:trHeight w:val="125"/>
        </w:trPr>
        <w:tc>
          <w:tcPr>
            <w:tcW w:w="1200" w:type="dxa"/>
            <w:tcBorders>
              <w:top w:val="nil"/>
              <w:left w:val="nil"/>
              <w:bottom w:val="nil"/>
              <w:right w:val="nil"/>
            </w:tcBorders>
            <w:shd w:val="clear" w:color="auto" w:fill="auto"/>
            <w:noWrap/>
            <w:vAlign w:val="center"/>
            <w:hideMark/>
          </w:tcPr>
          <w:p w14:paraId="1C4B3791"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Denmark</w:t>
            </w:r>
          </w:p>
        </w:tc>
        <w:tc>
          <w:tcPr>
            <w:tcW w:w="940" w:type="dxa"/>
            <w:tcBorders>
              <w:top w:val="nil"/>
              <w:left w:val="nil"/>
              <w:bottom w:val="nil"/>
              <w:right w:val="nil"/>
            </w:tcBorders>
            <w:shd w:val="clear" w:color="auto" w:fill="auto"/>
            <w:noWrap/>
            <w:vAlign w:val="center"/>
            <w:hideMark/>
          </w:tcPr>
          <w:p w14:paraId="0C9F74F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4.46</w:t>
            </w:r>
          </w:p>
        </w:tc>
        <w:tc>
          <w:tcPr>
            <w:tcW w:w="1180" w:type="dxa"/>
            <w:tcBorders>
              <w:top w:val="nil"/>
              <w:left w:val="nil"/>
              <w:bottom w:val="nil"/>
              <w:right w:val="nil"/>
            </w:tcBorders>
            <w:shd w:val="clear" w:color="auto" w:fill="auto"/>
            <w:noWrap/>
            <w:vAlign w:val="bottom"/>
            <w:hideMark/>
          </w:tcPr>
          <w:p w14:paraId="5C57FA6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67.22 (9.212)</w:t>
            </w:r>
          </w:p>
        </w:tc>
        <w:tc>
          <w:tcPr>
            <w:tcW w:w="1020" w:type="dxa"/>
            <w:tcBorders>
              <w:top w:val="nil"/>
              <w:left w:val="nil"/>
              <w:bottom w:val="nil"/>
              <w:right w:val="nil"/>
            </w:tcBorders>
            <w:shd w:val="clear" w:color="auto" w:fill="auto"/>
            <w:noWrap/>
            <w:vAlign w:val="bottom"/>
            <w:hideMark/>
          </w:tcPr>
          <w:p w14:paraId="362E423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74.31</w:t>
            </w:r>
          </w:p>
        </w:tc>
        <w:tc>
          <w:tcPr>
            <w:tcW w:w="702" w:type="dxa"/>
            <w:tcBorders>
              <w:top w:val="nil"/>
              <w:left w:val="nil"/>
              <w:bottom w:val="nil"/>
              <w:right w:val="nil"/>
            </w:tcBorders>
            <w:shd w:val="clear" w:color="auto" w:fill="auto"/>
            <w:noWrap/>
            <w:vAlign w:val="bottom"/>
            <w:hideMark/>
          </w:tcPr>
          <w:p w14:paraId="27AF416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49.29</w:t>
            </w:r>
          </w:p>
        </w:tc>
        <w:tc>
          <w:tcPr>
            <w:tcW w:w="700" w:type="dxa"/>
            <w:tcBorders>
              <w:top w:val="nil"/>
              <w:left w:val="nil"/>
              <w:bottom w:val="nil"/>
              <w:right w:val="nil"/>
            </w:tcBorders>
            <w:shd w:val="clear" w:color="auto" w:fill="auto"/>
            <w:noWrap/>
            <w:vAlign w:val="bottom"/>
            <w:hideMark/>
          </w:tcPr>
          <w:p w14:paraId="096CC4D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24.00</w:t>
            </w:r>
          </w:p>
        </w:tc>
        <w:tc>
          <w:tcPr>
            <w:tcW w:w="1180" w:type="dxa"/>
            <w:tcBorders>
              <w:top w:val="nil"/>
              <w:left w:val="nil"/>
              <w:bottom w:val="nil"/>
              <w:right w:val="nil"/>
            </w:tcBorders>
            <w:shd w:val="clear" w:color="auto" w:fill="auto"/>
            <w:noWrap/>
            <w:vAlign w:val="bottom"/>
            <w:hideMark/>
          </w:tcPr>
          <w:p w14:paraId="2CC83D5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2.669 (0.259)</w:t>
            </w:r>
          </w:p>
        </w:tc>
        <w:tc>
          <w:tcPr>
            <w:tcW w:w="1180" w:type="dxa"/>
            <w:tcBorders>
              <w:top w:val="nil"/>
              <w:left w:val="nil"/>
              <w:bottom w:val="nil"/>
              <w:right w:val="nil"/>
            </w:tcBorders>
            <w:shd w:val="clear" w:color="auto" w:fill="auto"/>
            <w:noWrap/>
            <w:vAlign w:val="bottom"/>
            <w:hideMark/>
          </w:tcPr>
          <w:p w14:paraId="18E5957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12.899 (1.411)</w:t>
            </w:r>
          </w:p>
        </w:tc>
        <w:tc>
          <w:tcPr>
            <w:tcW w:w="940" w:type="dxa"/>
            <w:tcBorders>
              <w:top w:val="nil"/>
              <w:left w:val="nil"/>
              <w:bottom w:val="nil"/>
              <w:right w:val="nil"/>
            </w:tcBorders>
            <w:shd w:val="clear" w:color="auto" w:fill="auto"/>
            <w:noWrap/>
            <w:vAlign w:val="bottom"/>
            <w:hideMark/>
          </w:tcPr>
          <w:p w14:paraId="3AA3907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42.47</w:t>
            </w:r>
          </w:p>
        </w:tc>
        <w:tc>
          <w:tcPr>
            <w:tcW w:w="940" w:type="dxa"/>
            <w:tcBorders>
              <w:top w:val="nil"/>
              <w:left w:val="nil"/>
              <w:bottom w:val="nil"/>
              <w:right w:val="nil"/>
            </w:tcBorders>
            <w:shd w:val="clear" w:color="auto" w:fill="auto"/>
            <w:noWrap/>
            <w:vAlign w:val="bottom"/>
            <w:hideMark/>
          </w:tcPr>
          <w:p w14:paraId="2FE9A20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52.60</w:t>
            </w:r>
          </w:p>
        </w:tc>
        <w:tc>
          <w:tcPr>
            <w:tcW w:w="1180" w:type="dxa"/>
            <w:tcBorders>
              <w:top w:val="nil"/>
              <w:left w:val="nil"/>
              <w:bottom w:val="nil"/>
              <w:right w:val="nil"/>
            </w:tcBorders>
            <w:shd w:val="clear" w:color="auto" w:fill="auto"/>
            <w:noWrap/>
            <w:vAlign w:val="bottom"/>
            <w:hideMark/>
          </w:tcPr>
          <w:p w14:paraId="30F907D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3.744 (0.262)</w:t>
            </w:r>
          </w:p>
        </w:tc>
        <w:tc>
          <w:tcPr>
            <w:tcW w:w="1180" w:type="dxa"/>
            <w:tcBorders>
              <w:top w:val="nil"/>
              <w:left w:val="nil"/>
              <w:bottom w:val="nil"/>
              <w:right w:val="nil"/>
            </w:tcBorders>
            <w:shd w:val="clear" w:color="auto" w:fill="auto"/>
            <w:noWrap/>
            <w:vAlign w:val="bottom"/>
            <w:hideMark/>
          </w:tcPr>
          <w:p w14:paraId="5CAE5FC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31.60</w:t>
            </w:r>
          </w:p>
        </w:tc>
        <w:tc>
          <w:tcPr>
            <w:tcW w:w="1180" w:type="dxa"/>
            <w:tcBorders>
              <w:top w:val="nil"/>
              <w:left w:val="nil"/>
              <w:bottom w:val="nil"/>
              <w:right w:val="nil"/>
            </w:tcBorders>
            <w:shd w:val="clear" w:color="auto" w:fill="auto"/>
            <w:noWrap/>
            <w:vAlign w:val="bottom"/>
            <w:hideMark/>
          </w:tcPr>
          <w:p w14:paraId="289E2B1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52.40</w:t>
            </w:r>
          </w:p>
        </w:tc>
      </w:tr>
      <w:tr w:rsidR="00C22465" w14:paraId="4E38527E" w14:textId="77777777" w:rsidTr="00467D01">
        <w:trPr>
          <w:trHeight w:val="125"/>
        </w:trPr>
        <w:tc>
          <w:tcPr>
            <w:tcW w:w="1200" w:type="dxa"/>
            <w:tcBorders>
              <w:top w:val="nil"/>
              <w:left w:val="nil"/>
              <w:bottom w:val="nil"/>
              <w:right w:val="nil"/>
            </w:tcBorders>
            <w:shd w:val="clear" w:color="auto" w:fill="auto"/>
            <w:noWrap/>
            <w:vAlign w:val="center"/>
            <w:hideMark/>
          </w:tcPr>
          <w:p w14:paraId="4069B6DF"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Estonia</w:t>
            </w:r>
          </w:p>
        </w:tc>
        <w:tc>
          <w:tcPr>
            <w:tcW w:w="940" w:type="dxa"/>
            <w:tcBorders>
              <w:top w:val="nil"/>
              <w:left w:val="nil"/>
              <w:bottom w:val="nil"/>
              <w:right w:val="nil"/>
            </w:tcBorders>
            <w:shd w:val="clear" w:color="auto" w:fill="auto"/>
            <w:noWrap/>
            <w:vAlign w:val="center"/>
            <w:hideMark/>
          </w:tcPr>
          <w:p w14:paraId="3299512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5.95</w:t>
            </w:r>
          </w:p>
        </w:tc>
        <w:tc>
          <w:tcPr>
            <w:tcW w:w="1180" w:type="dxa"/>
            <w:tcBorders>
              <w:top w:val="nil"/>
              <w:left w:val="nil"/>
              <w:bottom w:val="nil"/>
              <w:right w:val="nil"/>
            </w:tcBorders>
            <w:shd w:val="clear" w:color="auto" w:fill="auto"/>
            <w:noWrap/>
            <w:vAlign w:val="bottom"/>
            <w:hideMark/>
          </w:tcPr>
          <w:p w14:paraId="3ECBB56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68.946 (9.848)</w:t>
            </w:r>
          </w:p>
        </w:tc>
        <w:tc>
          <w:tcPr>
            <w:tcW w:w="1020" w:type="dxa"/>
            <w:tcBorders>
              <w:top w:val="nil"/>
              <w:left w:val="nil"/>
              <w:bottom w:val="nil"/>
              <w:right w:val="nil"/>
            </w:tcBorders>
            <w:shd w:val="clear" w:color="auto" w:fill="auto"/>
            <w:noWrap/>
            <w:vAlign w:val="bottom"/>
            <w:hideMark/>
          </w:tcPr>
          <w:p w14:paraId="27FA7DD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74.31</w:t>
            </w:r>
          </w:p>
        </w:tc>
        <w:tc>
          <w:tcPr>
            <w:tcW w:w="702" w:type="dxa"/>
            <w:tcBorders>
              <w:top w:val="nil"/>
              <w:left w:val="nil"/>
              <w:bottom w:val="nil"/>
              <w:right w:val="nil"/>
            </w:tcBorders>
            <w:shd w:val="clear" w:color="auto" w:fill="auto"/>
            <w:noWrap/>
            <w:vAlign w:val="bottom"/>
            <w:hideMark/>
          </w:tcPr>
          <w:p w14:paraId="4FBA8A0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54.37</w:t>
            </w:r>
          </w:p>
        </w:tc>
        <w:tc>
          <w:tcPr>
            <w:tcW w:w="700" w:type="dxa"/>
            <w:tcBorders>
              <w:top w:val="nil"/>
              <w:left w:val="nil"/>
              <w:bottom w:val="nil"/>
              <w:right w:val="nil"/>
            </w:tcBorders>
            <w:shd w:val="clear" w:color="auto" w:fill="auto"/>
            <w:noWrap/>
            <w:vAlign w:val="bottom"/>
            <w:hideMark/>
          </w:tcPr>
          <w:p w14:paraId="424D2D9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26.14</w:t>
            </w:r>
          </w:p>
        </w:tc>
        <w:tc>
          <w:tcPr>
            <w:tcW w:w="1180" w:type="dxa"/>
            <w:tcBorders>
              <w:top w:val="nil"/>
              <w:left w:val="nil"/>
              <w:bottom w:val="nil"/>
              <w:right w:val="nil"/>
            </w:tcBorders>
            <w:shd w:val="clear" w:color="auto" w:fill="auto"/>
            <w:noWrap/>
            <w:vAlign w:val="bottom"/>
            <w:hideMark/>
          </w:tcPr>
          <w:p w14:paraId="25DAE2E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2.514 (0.300)</w:t>
            </w:r>
          </w:p>
        </w:tc>
        <w:tc>
          <w:tcPr>
            <w:tcW w:w="1180" w:type="dxa"/>
            <w:tcBorders>
              <w:top w:val="nil"/>
              <w:left w:val="nil"/>
              <w:bottom w:val="nil"/>
              <w:right w:val="nil"/>
            </w:tcBorders>
            <w:shd w:val="clear" w:color="auto" w:fill="auto"/>
            <w:noWrap/>
            <w:vAlign w:val="bottom"/>
            <w:hideMark/>
          </w:tcPr>
          <w:p w14:paraId="593FAB1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8.803 (1.048)</w:t>
            </w:r>
          </w:p>
        </w:tc>
        <w:tc>
          <w:tcPr>
            <w:tcW w:w="940" w:type="dxa"/>
            <w:tcBorders>
              <w:top w:val="nil"/>
              <w:left w:val="nil"/>
              <w:bottom w:val="nil"/>
              <w:right w:val="nil"/>
            </w:tcBorders>
            <w:shd w:val="clear" w:color="auto" w:fill="auto"/>
            <w:noWrap/>
            <w:vAlign w:val="bottom"/>
            <w:hideMark/>
          </w:tcPr>
          <w:p w14:paraId="7A93256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33.98</w:t>
            </w:r>
          </w:p>
        </w:tc>
        <w:tc>
          <w:tcPr>
            <w:tcW w:w="940" w:type="dxa"/>
            <w:tcBorders>
              <w:top w:val="nil"/>
              <w:left w:val="nil"/>
              <w:bottom w:val="nil"/>
              <w:right w:val="nil"/>
            </w:tcBorders>
            <w:shd w:val="clear" w:color="auto" w:fill="auto"/>
            <w:noWrap/>
            <w:vAlign w:val="bottom"/>
            <w:hideMark/>
          </w:tcPr>
          <w:p w14:paraId="7A10073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58.68</w:t>
            </w:r>
          </w:p>
        </w:tc>
        <w:tc>
          <w:tcPr>
            <w:tcW w:w="1180" w:type="dxa"/>
            <w:tcBorders>
              <w:top w:val="nil"/>
              <w:left w:val="nil"/>
              <w:bottom w:val="nil"/>
              <w:right w:val="nil"/>
            </w:tcBorders>
            <w:shd w:val="clear" w:color="auto" w:fill="auto"/>
            <w:noWrap/>
            <w:vAlign w:val="bottom"/>
            <w:hideMark/>
          </w:tcPr>
          <w:p w14:paraId="53F2890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3.628 (0.353)</w:t>
            </w:r>
          </w:p>
        </w:tc>
        <w:tc>
          <w:tcPr>
            <w:tcW w:w="1180" w:type="dxa"/>
            <w:tcBorders>
              <w:top w:val="nil"/>
              <w:left w:val="nil"/>
              <w:bottom w:val="nil"/>
              <w:right w:val="nil"/>
            </w:tcBorders>
            <w:shd w:val="clear" w:color="auto" w:fill="auto"/>
            <w:noWrap/>
            <w:vAlign w:val="bottom"/>
            <w:hideMark/>
          </w:tcPr>
          <w:p w14:paraId="1A7E96C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33.29</w:t>
            </w:r>
          </w:p>
        </w:tc>
        <w:tc>
          <w:tcPr>
            <w:tcW w:w="1180" w:type="dxa"/>
            <w:tcBorders>
              <w:top w:val="nil"/>
              <w:left w:val="nil"/>
              <w:bottom w:val="nil"/>
              <w:right w:val="nil"/>
            </w:tcBorders>
            <w:shd w:val="clear" w:color="auto" w:fill="auto"/>
            <w:noWrap/>
            <w:vAlign w:val="bottom"/>
            <w:hideMark/>
          </w:tcPr>
          <w:p w14:paraId="0569FDC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63.21</w:t>
            </w:r>
          </w:p>
        </w:tc>
      </w:tr>
      <w:tr w:rsidR="00C22465" w14:paraId="2BD7545B" w14:textId="77777777" w:rsidTr="00467D01">
        <w:trPr>
          <w:trHeight w:val="125"/>
        </w:trPr>
        <w:tc>
          <w:tcPr>
            <w:tcW w:w="1200" w:type="dxa"/>
            <w:tcBorders>
              <w:top w:val="nil"/>
              <w:left w:val="nil"/>
              <w:bottom w:val="nil"/>
              <w:right w:val="nil"/>
            </w:tcBorders>
            <w:shd w:val="clear" w:color="auto" w:fill="auto"/>
            <w:noWrap/>
            <w:vAlign w:val="center"/>
            <w:hideMark/>
          </w:tcPr>
          <w:p w14:paraId="61C177E6"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Finland</w:t>
            </w:r>
          </w:p>
        </w:tc>
        <w:tc>
          <w:tcPr>
            <w:tcW w:w="940" w:type="dxa"/>
            <w:tcBorders>
              <w:top w:val="nil"/>
              <w:left w:val="nil"/>
              <w:bottom w:val="nil"/>
              <w:right w:val="nil"/>
            </w:tcBorders>
            <w:shd w:val="clear" w:color="auto" w:fill="auto"/>
            <w:noWrap/>
            <w:vAlign w:val="center"/>
            <w:hideMark/>
          </w:tcPr>
          <w:p w14:paraId="5621A15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2.78</w:t>
            </w:r>
          </w:p>
        </w:tc>
        <w:tc>
          <w:tcPr>
            <w:tcW w:w="1180" w:type="dxa"/>
            <w:tcBorders>
              <w:top w:val="nil"/>
              <w:left w:val="nil"/>
              <w:bottom w:val="nil"/>
              <w:right w:val="nil"/>
            </w:tcBorders>
            <w:shd w:val="clear" w:color="auto" w:fill="auto"/>
            <w:noWrap/>
            <w:vAlign w:val="bottom"/>
            <w:hideMark/>
          </w:tcPr>
          <w:p w14:paraId="6338AC2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66.478 (9.418)</w:t>
            </w:r>
          </w:p>
        </w:tc>
        <w:tc>
          <w:tcPr>
            <w:tcW w:w="1020" w:type="dxa"/>
            <w:tcBorders>
              <w:top w:val="nil"/>
              <w:left w:val="nil"/>
              <w:bottom w:val="nil"/>
              <w:right w:val="nil"/>
            </w:tcBorders>
            <w:shd w:val="clear" w:color="auto" w:fill="auto"/>
            <w:noWrap/>
            <w:vAlign w:val="bottom"/>
            <w:hideMark/>
          </w:tcPr>
          <w:p w14:paraId="10312A9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75.87</w:t>
            </w:r>
          </w:p>
        </w:tc>
        <w:tc>
          <w:tcPr>
            <w:tcW w:w="702" w:type="dxa"/>
            <w:tcBorders>
              <w:top w:val="nil"/>
              <w:left w:val="nil"/>
              <w:bottom w:val="nil"/>
              <w:right w:val="nil"/>
            </w:tcBorders>
            <w:shd w:val="clear" w:color="auto" w:fill="auto"/>
            <w:noWrap/>
            <w:vAlign w:val="bottom"/>
            <w:hideMark/>
          </w:tcPr>
          <w:p w14:paraId="493A9A5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53.15</w:t>
            </w:r>
          </w:p>
        </w:tc>
        <w:tc>
          <w:tcPr>
            <w:tcW w:w="700" w:type="dxa"/>
            <w:tcBorders>
              <w:top w:val="nil"/>
              <w:left w:val="nil"/>
              <w:bottom w:val="nil"/>
              <w:right w:val="nil"/>
            </w:tcBorders>
            <w:shd w:val="clear" w:color="auto" w:fill="auto"/>
            <w:noWrap/>
            <w:vAlign w:val="bottom"/>
            <w:hideMark/>
          </w:tcPr>
          <w:p w14:paraId="68401F7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32.07</w:t>
            </w:r>
          </w:p>
        </w:tc>
        <w:tc>
          <w:tcPr>
            <w:tcW w:w="1180" w:type="dxa"/>
            <w:tcBorders>
              <w:top w:val="nil"/>
              <w:left w:val="nil"/>
              <w:bottom w:val="nil"/>
              <w:right w:val="nil"/>
            </w:tcBorders>
            <w:shd w:val="clear" w:color="auto" w:fill="auto"/>
            <w:noWrap/>
            <w:vAlign w:val="bottom"/>
            <w:hideMark/>
          </w:tcPr>
          <w:p w14:paraId="7F04484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2.494 (0.298)</w:t>
            </w:r>
          </w:p>
        </w:tc>
        <w:tc>
          <w:tcPr>
            <w:tcW w:w="1180" w:type="dxa"/>
            <w:tcBorders>
              <w:top w:val="nil"/>
              <w:left w:val="nil"/>
              <w:bottom w:val="nil"/>
              <w:right w:val="nil"/>
            </w:tcBorders>
            <w:shd w:val="clear" w:color="auto" w:fill="auto"/>
            <w:noWrap/>
            <w:vAlign w:val="bottom"/>
            <w:hideMark/>
          </w:tcPr>
          <w:p w14:paraId="6256F95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10.5 (.934)</w:t>
            </w:r>
          </w:p>
        </w:tc>
        <w:tc>
          <w:tcPr>
            <w:tcW w:w="940" w:type="dxa"/>
            <w:tcBorders>
              <w:top w:val="nil"/>
              <w:left w:val="nil"/>
              <w:bottom w:val="nil"/>
              <w:right w:val="nil"/>
            </w:tcBorders>
            <w:shd w:val="clear" w:color="auto" w:fill="auto"/>
            <w:noWrap/>
            <w:vAlign w:val="bottom"/>
            <w:hideMark/>
          </w:tcPr>
          <w:p w14:paraId="3DA8FF3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31.80</w:t>
            </w:r>
          </w:p>
        </w:tc>
        <w:tc>
          <w:tcPr>
            <w:tcW w:w="940" w:type="dxa"/>
            <w:tcBorders>
              <w:top w:val="nil"/>
              <w:left w:val="nil"/>
              <w:bottom w:val="nil"/>
              <w:right w:val="nil"/>
            </w:tcBorders>
            <w:shd w:val="clear" w:color="auto" w:fill="auto"/>
            <w:noWrap/>
            <w:vAlign w:val="bottom"/>
            <w:hideMark/>
          </w:tcPr>
          <w:p w14:paraId="17547F3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63.28</w:t>
            </w:r>
          </w:p>
        </w:tc>
        <w:tc>
          <w:tcPr>
            <w:tcW w:w="1180" w:type="dxa"/>
            <w:tcBorders>
              <w:top w:val="nil"/>
              <w:left w:val="nil"/>
              <w:bottom w:val="nil"/>
              <w:right w:val="nil"/>
            </w:tcBorders>
            <w:shd w:val="clear" w:color="auto" w:fill="auto"/>
            <w:noWrap/>
            <w:vAlign w:val="bottom"/>
            <w:hideMark/>
          </w:tcPr>
          <w:p w14:paraId="1FA0E90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3.704 (0.294)</w:t>
            </w:r>
          </w:p>
        </w:tc>
        <w:tc>
          <w:tcPr>
            <w:tcW w:w="1180" w:type="dxa"/>
            <w:tcBorders>
              <w:top w:val="nil"/>
              <w:left w:val="nil"/>
              <w:bottom w:val="nil"/>
              <w:right w:val="nil"/>
            </w:tcBorders>
            <w:shd w:val="clear" w:color="auto" w:fill="auto"/>
            <w:noWrap/>
            <w:vAlign w:val="bottom"/>
            <w:hideMark/>
          </w:tcPr>
          <w:p w14:paraId="7B17692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14.39</w:t>
            </w:r>
          </w:p>
        </w:tc>
        <w:tc>
          <w:tcPr>
            <w:tcW w:w="1180" w:type="dxa"/>
            <w:tcBorders>
              <w:top w:val="nil"/>
              <w:left w:val="nil"/>
              <w:bottom w:val="nil"/>
              <w:right w:val="nil"/>
            </w:tcBorders>
            <w:shd w:val="clear" w:color="auto" w:fill="auto"/>
            <w:noWrap/>
            <w:vAlign w:val="bottom"/>
            <w:hideMark/>
          </w:tcPr>
          <w:p w14:paraId="4C2B152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76.67</w:t>
            </w:r>
          </w:p>
        </w:tc>
      </w:tr>
      <w:tr w:rsidR="00C22465" w14:paraId="17B5D213" w14:textId="77777777" w:rsidTr="00467D01">
        <w:trPr>
          <w:trHeight w:val="125"/>
        </w:trPr>
        <w:tc>
          <w:tcPr>
            <w:tcW w:w="1200" w:type="dxa"/>
            <w:tcBorders>
              <w:top w:val="nil"/>
              <w:left w:val="nil"/>
              <w:bottom w:val="nil"/>
              <w:right w:val="nil"/>
            </w:tcBorders>
            <w:shd w:val="clear" w:color="auto" w:fill="auto"/>
            <w:noWrap/>
            <w:vAlign w:val="center"/>
            <w:hideMark/>
          </w:tcPr>
          <w:p w14:paraId="7ECC0311"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France</w:t>
            </w:r>
          </w:p>
        </w:tc>
        <w:tc>
          <w:tcPr>
            <w:tcW w:w="940" w:type="dxa"/>
            <w:tcBorders>
              <w:top w:val="nil"/>
              <w:left w:val="nil"/>
              <w:bottom w:val="nil"/>
              <w:right w:val="nil"/>
            </w:tcBorders>
            <w:shd w:val="clear" w:color="auto" w:fill="auto"/>
            <w:noWrap/>
            <w:vAlign w:val="center"/>
            <w:hideMark/>
          </w:tcPr>
          <w:p w14:paraId="739EA57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4.19</w:t>
            </w:r>
          </w:p>
        </w:tc>
        <w:tc>
          <w:tcPr>
            <w:tcW w:w="1180" w:type="dxa"/>
            <w:tcBorders>
              <w:top w:val="nil"/>
              <w:left w:val="nil"/>
              <w:bottom w:val="nil"/>
              <w:right w:val="nil"/>
            </w:tcBorders>
            <w:shd w:val="clear" w:color="auto" w:fill="auto"/>
            <w:noWrap/>
            <w:vAlign w:val="bottom"/>
            <w:hideMark/>
          </w:tcPr>
          <w:p w14:paraId="283F0E5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69.167 (9.548)</w:t>
            </w:r>
          </w:p>
        </w:tc>
        <w:tc>
          <w:tcPr>
            <w:tcW w:w="1020" w:type="dxa"/>
            <w:tcBorders>
              <w:top w:val="nil"/>
              <w:left w:val="nil"/>
              <w:bottom w:val="nil"/>
              <w:right w:val="nil"/>
            </w:tcBorders>
            <w:shd w:val="clear" w:color="auto" w:fill="auto"/>
            <w:noWrap/>
            <w:vAlign w:val="bottom"/>
            <w:hideMark/>
          </w:tcPr>
          <w:p w14:paraId="1616E5E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74.31</w:t>
            </w:r>
          </w:p>
        </w:tc>
        <w:tc>
          <w:tcPr>
            <w:tcW w:w="702" w:type="dxa"/>
            <w:tcBorders>
              <w:top w:val="nil"/>
              <w:left w:val="nil"/>
              <w:bottom w:val="nil"/>
              <w:right w:val="nil"/>
            </w:tcBorders>
            <w:shd w:val="clear" w:color="auto" w:fill="auto"/>
            <w:noWrap/>
            <w:vAlign w:val="bottom"/>
            <w:hideMark/>
          </w:tcPr>
          <w:p w14:paraId="077F43F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53.46</w:t>
            </w:r>
          </w:p>
        </w:tc>
        <w:tc>
          <w:tcPr>
            <w:tcW w:w="700" w:type="dxa"/>
            <w:tcBorders>
              <w:top w:val="nil"/>
              <w:left w:val="nil"/>
              <w:bottom w:val="nil"/>
              <w:right w:val="nil"/>
            </w:tcBorders>
            <w:shd w:val="clear" w:color="auto" w:fill="auto"/>
            <w:noWrap/>
            <w:vAlign w:val="bottom"/>
            <w:hideMark/>
          </w:tcPr>
          <w:p w14:paraId="385E005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25.76</w:t>
            </w:r>
          </w:p>
        </w:tc>
        <w:tc>
          <w:tcPr>
            <w:tcW w:w="1180" w:type="dxa"/>
            <w:tcBorders>
              <w:top w:val="nil"/>
              <w:left w:val="nil"/>
              <w:bottom w:val="nil"/>
              <w:right w:val="nil"/>
            </w:tcBorders>
            <w:shd w:val="clear" w:color="auto" w:fill="auto"/>
            <w:noWrap/>
            <w:vAlign w:val="bottom"/>
            <w:hideMark/>
          </w:tcPr>
          <w:p w14:paraId="093EEAC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2.524 (0.333)</w:t>
            </w:r>
          </w:p>
        </w:tc>
        <w:tc>
          <w:tcPr>
            <w:tcW w:w="1180" w:type="dxa"/>
            <w:tcBorders>
              <w:top w:val="nil"/>
              <w:left w:val="nil"/>
              <w:bottom w:val="nil"/>
              <w:right w:val="nil"/>
            </w:tcBorders>
            <w:shd w:val="clear" w:color="auto" w:fill="auto"/>
            <w:noWrap/>
            <w:vAlign w:val="bottom"/>
            <w:hideMark/>
          </w:tcPr>
          <w:p w14:paraId="4DC0EB5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10.252 (1.049)</w:t>
            </w:r>
          </w:p>
        </w:tc>
        <w:tc>
          <w:tcPr>
            <w:tcW w:w="940" w:type="dxa"/>
            <w:tcBorders>
              <w:top w:val="nil"/>
              <w:left w:val="nil"/>
              <w:bottom w:val="nil"/>
              <w:right w:val="nil"/>
            </w:tcBorders>
            <w:shd w:val="clear" w:color="auto" w:fill="auto"/>
            <w:noWrap/>
            <w:vAlign w:val="bottom"/>
            <w:hideMark/>
          </w:tcPr>
          <w:p w14:paraId="7D10704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17.67</w:t>
            </w:r>
          </w:p>
        </w:tc>
        <w:tc>
          <w:tcPr>
            <w:tcW w:w="940" w:type="dxa"/>
            <w:tcBorders>
              <w:top w:val="nil"/>
              <w:left w:val="nil"/>
              <w:bottom w:val="nil"/>
              <w:right w:val="nil"/>
            </w:tcBorders>
            <w:shd w:val="clear" w:color="auto" w:fill="auto"/>
            <w:noWrap/>
            <w:vAlign w:val="bottom"/>
            <w:hideMark/>
          </w:tcPr>
          <w:p w14:paraId="7AAFEBD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76.87</w:t>
            </w:r>
          </w:p>
        </w:tc>
        <w:tc>
          <w:tcPr>
            <w:tcW w:w="1180" w:type="dxa"/>
            <w:tcBorders>
              <w:top w:val="nil"/>
              <w:left w:val="nil"/>
              <w:bottom w:val="nil"/>
              <w:right w:val="nil"/>
            </w:tcBorders>
            <w:shd w:val="clear" w:color="auto" w:fill="auto"/>
            <w:noWrap/>
            <w:vAlign w:val="bottom"/>
            <w:hideMark/>
          </w:tcPr>
          <w:p w14:paraId="49F7A32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3.618 (0.308)</w:t>
            </w:r>
          </w:p>
        </w:tc>
        <w:tc>
          <w:tcPr>
            <w:tcW w:w="1180" w:type="dxa"/>
            <w:tcBorders>
              <w:top w:val="nil"/>
              <w:left w:val="nil"/>
              <w:bottom w:val="nil"/>
              <w:right w:val="nil"/>
            </w:tcBorders>
            <w:shd w:val="clear" w:color="auto" w:fill="auto"/>
            <w:noWrap/>
            <w:vAlign w:val="bottom"/>
            <w:hideMark/>
          </w:tcPr>
          <w:p w14:paraId="3C3AAF0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16.58</w:t>
            </w:r>
          </w:p>
        </w:tc>
        <w:tc>
          <w:tcPr>
            <w:tcW w:w="1180" w:type="dxa"/>
            <w:tcBorders>
              <w:top w:val="nil"/>
              <w:left w:val="nil"/>
              <w:bottom w:val="nil"/>
              <w:right w:val="nil"/>
            </w:tcBorders>
            <w:shd w:val="clear" w:color="auto" w:fill="auto"/>
            <w:noWrap/>
            <w:vAlign w:val="bottom"/>
            <w:hideMark/>
          </w:tcPr>
          <w:p w14:paraId="3258E77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76.72</w:t>
            </w:r>
          </w:p>
        </w:tc>
      </w:tr>
      <w:tr w:rsidR="00C22465" w14:paraId="1B1978D7" w14:textId="77777777" w:rsidTr="00467D01">
        <w:trPr>
          <w:trHeight w:val="125"/>
        </w:trPr>
        <w:tc>
          <w:tcPr>
            <w:tcW w:w="1200" w:type="dxa"/>
            <w:tcBorders>
              <w:top w:val="nil"/>
              <w:left w:val="nil"/>
              <w:bottom w:val="nil"/>
              <w:right w:val="nil"/>
            </w:tcBorders>
            <w:shd w:val="clear" w:color="auto" w:fill="auto"/>
            <w:noWrap/>
            <w:vAlign w:val="center"/>
            <w:hideMark/>
          </w:tcPr>
          <w:p w14:paraId="3548DBB3"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Germany</w:t>
            </w:r>
          </w:p>
        </w:tc>
        <w:tc>
          <w:tcPr>
            <w:tcW w:w="940" w:type="dxa"/>
            <w:tcBorders>
              <w:top w:val="nil"/>
              <w:left w:val="nil"/>
              <w:bottom w:val="nil"/>
              <w:right w:val="nil"/>
            </w:tcBorders>
            <w:shd w:val="clear" w:color="auto" w:fill="auto"/>
            <w:noWrap/>
            <w:vAlign w:val="center"/>
            <w:hideMark/>
          </w:tcPr>
          <w:p w14:paraId="47212FB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5.41</w:t>
            </w:r>
          </w:p>
        </w:tc>
        <w:tc>
          <w:tcPr>
            <w:tcW w:w="1180" w:type="dxa"/>
            <w:tcBorders>
              <w:top w:val="nil"/>
              <w:left w:val="nil"/>
              <w:bottom w:val="nil"/>
              <w:right w:val="nil"/>
            </w:tcBorders>
            <w:shd w:val="clear" w:color="auto" w:fill="auto"/>
            <w:noWrap/>
            <w:vAlign w:val="bottom"/>
            <w:hideMark/>
          </w:tcPr>
          <w:p w14:paraId="5F30DA4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68.849 (9.047)</w:t>
            </w:r>
          </w:p>
        </w:tc>
        <w:tc>
          <w:tcPr>
            <w:tcW w:w="1020" w:type="dxa"/>
            <w:tcBorders>
              <w:top w:val="nil"/>
              <w:left w:val="nil"/>
              <w:bottom w:val="nil"/>
              <w:right w:val="nil"/>
            </w:tcBorders>
            <w:shd w:val="clear" w:color="auto" w:fill="auto"/>
            <w:noWrap/>
            <w:vAlign w:val="bottom"/>
            <w:hideMark/>
          </w:tcPr>
          <w:p w14:paraId="703271E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77.29</w:t>
            </w:r>
          </w:p>
        </w:tc>
        <w:tc>
          <w:tcPr>
            <w:tcW w:w="702" w:type="dxa"/>
            <w:tcBorders>
              <w:top w:val="nil"/>
              <w:left w:val="nil"/>
              <w:bottom w:val="nil"/>
              <w:right w:val="nil"/>
            </w:tcBorders>
            <w:shd w:val="clear" w:color="auto" w:fill="auto"/>
            <w:noWrap/>
            <w:vAlign w:val="bottom"/>
            <w:hideMark/>
          </w:tcPr>
          <w:p w14:paraId="5A48161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51.68</w:t>
            </w:r>
          </w:p>
        </w:tc>
        <w:tc>
          <w:tcPr>
            <w:tcW w:w="700" w:type="dxa"/>
            <w:tcBorders>
              <w:top w:val="nil"/>
              <w:left w:val="nil"/>
              <w:bottom w:val="nil"/>
              <w:right w:val="nil"/>
            </w:tcBorders>
            <w:shd w:val="clear" w:color="auto" w:fill="auto"/>
            <w:noWrap/>
            <w:vAlign w:val="bottom"/>
            <w:hideMark/>
          </w:tcPr>
          <w:p w14:paraId="1A84375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32.38</w:t>
            </w:r>
          </w:p>
        </w:tc>
        <w:tc>
          <w:tcPr>
            <w:tcW w:w="1180" w:type="dxa"/>
            <w:tcBorders>
              <w:top w:val="nil"/>
              <w:left w:val="nil"/>
              <w:bottom w:val="nil"/>
              <w:right w:val="nil"/>
            </w:tcBorders>
            <w:shd w:val="clear" w:color="auto" w:fill="auto"/>
            <w:noWrap/>
            <w:vAlign w:val="bottom"/>
            <w:hideMark/>
          </w:tcPr>
          <w:p w14:paraId="5D4AD26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2.63 (0.304)</w:t>
            </w:r>
          </w:p>
        </w:tc>
        <w:tc>
          <w:tcPr>
            <w:tcW w:w="1180" w:type="dxa"/>
            <w:tcBorders>
              <w:top w:val="nil"/>
              <w:left w:val="nil"/>
              <w:bottom w:val="nil"/>
              <w:right w:val="nil"/>
            </w:tcBorders>
            <w:shd w:val="clear" w:color="auto" w:fill="auto"/>
            <w:noWrap/>
            <w:vAlign w:val="bottom"/>
            <w:hideMark/>
          </w:tcPr>
          <w:p w14:paraId="1A777BB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10.213 (1.142)</w:t>
            </w:r>
          </w:p>
        </w:tc>
        <w:tc>
          <w:tcPr>
            <w:tcW w:w="940" w:type="dxa"/>
            <w:tcBorders>
              <w:top w:val="nil"/>
              <w:left w:val="nil"/>
              <w:bottom w:val="nil"/>
              <w:right w:val="nil"/>
            </w:tcBorders>
            <w:shd w:val="clear" w:color="auto" w:fill="auto"/>
            <w:noWrap/>
            <w:vAlign w:val="bottom"/>
            <w:hideMark/>
          </w:tcPr>
          <w:p w14:paraId="74D0CB7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27.51</w:t>
            </w:r>
          </w:p>
        </w:tc>
        <w:tc>
          <w:tcPr>
            <w:tcW w:w="940" w:type="dxa"/>
            <w:tcBorders>
              <w:top w:val="nil"/>
              <w:left w:val="nil"/>
              <w:bottom w:val="nil"/>
              <w:right w:val="nil"/>
            </w:tcBorders>
            <w:shd w:val="clear" w:color="auto" w:fill="auto"/>
            <w:noWrap/>
            <w:vAlign w:val="bottom"/>
            <w:hideMark/>
          </w:tcPr>
          <w:p w14:paraId="091AFE8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66.72</w:t>
            </w:r>
          </w:p>
        </w:tc>
        <w:tc>
          <w:tcPr>
            <w:tcW w:w="1180" w:type="dxa"/>
            <w:tcBorders>
              <w:top w:val="nil"/>
              <w:left w:val="nil"/>
              <w:bottom w:val="nil"/>
              <w:right w:val="nil"/>
            </w:tcBorders>
            <w:shd w:val="clear" w:color="auto" w:fill="auto"/>
            <w:noWrap/>
            <w:vAlign w:val="bottom"/>
            <w:hideMark/>
          </w:tcPr>
          <w:p w14:paraId="6BA380F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3.667 (0.287)</w:t>
            </w:r>
          </w:p>
        </w:tc>
        <w:tc>
          <w:tcPr>
            <w:tcW w:w="1180" w:type="dxa"/>
            <w:tcBorders>
              <w:top w:val="nil"/>
              <w:left w:val="nil"/>
              <w:bottom w:val="nil"/>
              <w:right w:val="nil"/>
            </w:tcBorders>
            <w:shd w:val="clear" w:color="auto" w:fill="auto"/>
            <w:noWrap/>
            <w:vAlign w:val="bottom"/>
            <w:hideMark/>
          </w:tcPr>
          <w:p w14:paraId="7A96A01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24.98</w:t>
            </w:r>
          </w:p>
        </w:tc>
        <w:tc>
          <w:tcPr>
            <w:tcW w:w="1180" w:type="dxa"/>
            <w:tcBorders>
              <w:top w:val="nil"/>
              <w:left w:val="nil"/>
              <w:bottom w:val="nil"/>
              <w:right w:val="nil"/>
            </w:tcBorders>
            <w:shd w:val="clear" w:color="auto" w:fill="auto"/>
            <w:noWrap/>
            <w:vAlign w:val="bottom"/>
            <w:hideMark/>
          </w:tcPr>
          <w:p w14:paraId="7F87E2E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67.42</w:t>
            </w:r>
          </w:p>
        </w:tc>
      </w:tr>
      <w:tr w:rsidR="00C22465" w14:paraId="61990D44" w14:textId="77777777" w:rsidTr="00467D01">
        <w:trPr>
          <w:trHeight w:val="125"/>
        </w:trPr>
        <w:tc>
          <w:tcPr>
            <w:tcW w:w="1200" w:type="dxa"/>
            <w:tcBorders>
              <w:top w:val="nil"/>
              <w:left w:val="nil"/>
              <w:bottom w:val="nil"/>
              <w:right w:val="nil"/>
            </w:tcBorders>
            <w:shd w:val="clear" w:color="auto" w:fill="auto"/>
            <w:noWrap/>
            <w:vAlign w:val="center"/>
            <w:hideMark/>
          </w:tcPr>
          <w:p w14:paraId="3B3D8262"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Greece</w:t>
            </w:r>
          </w:p>
        </w:tc>
        <w:tc>
          <w:tcPr>
            <w:tcW w:w="940" w:type="dxa"/>
            <w:tcBorders>
              <w:top w:val="nil"/>
              <w:left w:val="nil"/>
              <w:bottom w:val="nil"/>
              <w:right w:val="nil"/>
            </w:tcBorders>
            <w:shd w:val="clear" w:color="auto" w:fill="auto"/>
            <w:noWrap/>
            <w:vAlign w:val="center"/>
            <w:hideMark/>
          </w:tcPr>
          <w:p w14:paraId="41BFBED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3.92</w:t>
            </w:r>
          </w:p>
        </w:tc>
        <w:tc>
          <w:tcPr>
            <w:tcW w:w="1180" w:type="dxa"/>
            <w:tcBorders>
              <w:top w:val="nil"/>
              <w:left w:val="nil"/>
              <w:bottom w:val="nil"/>
              <w:right w:val="nil"/>
            </w:tcBorders>
            <w:shd w:val="clear" w:color="auto" w:fill="auto"/>
            <w:noWrap/>
            <w:vAlign w:val="bottom"/>
            <w:hideMark/>
          </w:tcPr>
          <w:p w14:paraId="740A3F9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70.812 (8.825)</w:t>
            </w:r>
          </w:p>
        </w:tc>
        <w:tc>
          <w:tcPr>
            <w:tcW w:w="1020" w:type="dxa"/>
            <w:tcBorders>
              <w:top w:val="nil"/>
              <w:left w:val="nil"/>
              <w:bottom w:val="nil"/>
              <w:right w:val="nil"/>
            </w:tcBorders>
            <w:shd w:val="clear" w:color="auto" w:fill="auto"/>
            <w:noWrap/>
            <w:vAlign w:val="bottom"/>
            <w:hideMark/>
          </w:tcPr>
          <w:p w14:paraId="4837324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86.81</w:t>
            </w:r>
          </w:p>
        </w:tc>
        <w:tc>
          <w:tcPr>
            <w:tcW w:w="702" w:type="dxa"/>
            <w:tcBorders>
              <w:top w:val="nil"/>
              <w:left w:val="nil"/>
              <w:bottom w:val="nil"/>
              <w:right w:val="nil"/>
            </w:tcBorders>
            <w:shd w:val="clear" w:color="auto" w:fill="auto"/>
            <w:noWrap/>
            <w:vAlign w:val="bottom"/>
            <w:hideMark/>
          </w:tcPr>
          <w:p w14:paraId="0890387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50.23</w:t>
            </w:r>
          </w:p>
        </w:tc>
        <w:tc>
          <w:tcPr>
            <w:tcW w:w="700" w:type="dxa"/>
            <w:tcBorders>
              <w:top w:val="nil"/>
              <w:left w:val="nil"/>
              <w:bottom w:val="nil"/>
              <w:right w:val="nil"/>
            </w:tcBorders>
            <w:shd w:val="clear" w:color="auto" w:fill="auto"/>
            <w:noWrap/>
            <w:vAlign w:val="bottom"/>
            <w:hideMark/>
          </w:tcPr>
          <w:p w14:paraId="1FD2037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29.24</w:t>
            </w:r>
          </w:p>
        </w:tc>
        <w:tc>
          <w:tcPr>
            <w:tcW w:w="1180" w:type="dxa"/>
            <w:tcBorders>
              <w:top w:val="nil"/>
              <w:left w:val="nil"/>
              <w:bottom w:val="nil"/>
              <w:right w:val="nil"/>
            </w:tcBorders>
            <w:shd w:val="clear" w:color="auto" w:fill="auto"/>
            <w:noWrap/>
            <w:vAlign w:val="bottom"/>
            <w:hideMark/>
          </w:tcPr>
          <w:p w14:paraId="56DAEF5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2.333 (0.446)</w:t>
            </w:r>
          </w:p>
        </w:tc>
        <w:tc>
          <w:tcPr>
            <w:tcW w:w="1180" w:type="dxa"/>
            <w:tcBorders>
              <w:top w:val="nil"/>
              <w:left w:val="nil"/>
              <w:bottom w:val="nil"/>
              <w:right w:val="nil"/>
            </w:tcBorders>
            <w:shd w:val="clear" w:color="auto" w:fill="auto"/>
            <w:noWrap/>
            <w:vAlign w:val="bottom"/>
            <w:hideMark/>
          </w:tcPr>
          <w:p w14:paraId="281C24D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9.331 (.627)</w:t>
            </w:r>
          </w:p>
        </w:tc>
        <w:tc>
          <w:tcPr>
            <w:tcW w:w="940" w:type="dxa"/>
            <w:tcBorders>
              <w:top w:val="nil"/>
              <w:left w:val="nil"/>
              <w:bottom w:val="nil"/>
              <w:right w:val="nil"/>
            </w:tcBorders>
            <w:shd w:val="clear" w:color="auto" w:fill="auto"/>
            <w:noWrap/>
            <w:vAlign w:val="bottom"/>
            <w:hideMark/>
          </w:tcPr>
          <w:p w14:paraId="5ABEE05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23.23</w:t>
            </w:r>
          </w:p>
        </w:tc>
        <w:tc>
          <w:tcPr>
            <w:tcW w:w="940" w:type="dxa"/>
            <w:tcBorders>
              <w:top w:val="nil"/>
              <w:left w:val="nil"/>
              <w:bottom w:val="nil"/>
              <w:right w:val="nil"/>
            </w:tcBorders>
            <w:shd w:val="clear" w:color="auto" w:fill="auto"/>
            <w:noWrap/>
            <w:vAlign w:val="bottom"/>
            <w:hideMark/>
          </w:tcPr>
          <w:p w14:paraId="67B244D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73.15</w:t>
            </w:r>
          </w:p>
        </w:tc>
        <w:tc>
          <w:tcPr>
            <w:tcW w:w="1180" w:type="dxa"/>
            <w:tcBorders>
              <w:top w:val="nil"/>
              <w:left w:val="nil"/>
              <w:bottom w:val="nil"/>
              <w:right w:val="nil"/>
            </w:tcBorders>
            <w:shd w:val="clear" w:color="auto" w:fill="auto"/>
            <w:noWrap/>
            <w:vAlign w:val="bottom"/>
            <w:hideMark/>
          </w:tcPr>
          <w:p w14:paraId="3D0721D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3.516 (0.364)</w:t>
            </w:r>
          </w:p>
        </w:tc>
        <w:tc>
          <w:tcPr>
            <w:tcW w:w="1180" w:type="dxa"/>
            <w:tcBorders>
              <w:top w:val="nil"/>
              <w:left w:val="nil"/>
              <w:bottom w:val="nil"/>
              <w:right w:val="nil"/>
            </w:tcBorders>
            <w:shd w:val="clear" w:color="auto" w:fill="auto"/>
            <w:noWrap/>
            <w:vAlign w:val="bottom"/>
            <w:hideMark/>
          </w:tcPr>
          <w:p w14:paraId="55AA81C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63.64</w:t>
            </w:r>
          </w:p>
        </w:tc>
        <w:tc>
          <w:tcPr>
            <w:tcW w:w="1180" w:type="dxa"/>
            <w:tcBorders>
              <w:top w:val="nil"/>
              <w:left w:val="nil"/>
              <w:bottom w:val="nil"/>
              <w:right w:val="nil"/>
            </w:tcBorders>
            <w:shd w:val="clear" w:color="auto" w:fill="auto"/>
            <w:noWrap/>
            <w:vAlign w:val="bottom"/>
            <w:hideMark/>
          </w:tcPr>
          <w:p w14:paraId="0942C55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22.88</w:t>
            </w:r>
          </w:p>
        </w:tc>
      </w:tr>
      <w:tr w:rsidR="00C22465" w14:paraId="6075DCC9" w14:textId="77777777" w:rsidTr="00467D01">
        <w:trPr>
          <w:trHeight w:val="125"/>
        </w:trPr>
        <w:tc>
          <w:tcPr>
            <w:tcW w:w="1200" w:type="dxa"/>
            <w:tcBorders>
              <w:top w:val="nil"/>
              <w:left w:val="nil"/>
              <w:bottom w:val="nil"/>
              <w:right w:val="nil"/>
            </w:tcBorders>
            <w:shd w:val="clear" w:color="auto" w:fill="auto"/>
            <w:noWrap/>
            <w:vAlign w:val="center"/>
            <w:hideMark/>
          </w:tcPr>
          <w:p w14:paraId="479EDD2B"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Hungary</w:t>
            </w:r>
          </w:p>
        </w:tc>
        <w:tc>
          <w:tcPr>
            <w:tcW w:w="940" w:type="dxa"/>
            <w:tcBorders>
              <w:top w:val="nil"/>
              <w:left w:val="nil"/>
              <w:bottom w:val="nil"/>
              <w:right w:val="nil"/>
            </w:tcBorders>
            <w:shd w:val="clear" w:color="auto" w:fill="auto"/>
            <w:noWrap/>
            <w:vAlign w:val="center"/>
            <w:hideMark/>
          </w:tcPr>
          <w:p w14:paraId="349790F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1.84</w:t>
            </w:r>
          </w:p>
        </w:tc>
        <w:tc>
          <w:tcPr>
            <w:tcW w:w="1180" w:type="dxa"/>
            <w:tcBorders>
              <w:top w:val="nil"/>
              <w:left w:val="nil"/>
              <w:bottom w:val="nil"/>
              <w:right w:val="nil"/>
            </w:tcBorders>
            <w:shd w:val="clear" w:color="auto" w:fill="auto"/>
            <w:noWrap/>
            <w:vAlign w:val="bottom"/>
            <w:hideMark/>
          </w:tcPr>
          <w:p w14:paraId="35A02A9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69.241 (7.814)</w:t>
            </w:r>
          </w:p>
        </w:tc>
        <w:tc>
          <w:tcPr>
            <w:tcW w:w="1020" w:type="dxa"/>
            <w:tcBorders>
              <w:top w:val="nil"/>
              <w:left w:val="nil"/>
              <w:bottom w:val="nil"/>
              <w:right w:val="nil"/>
            </w:tcBorders>
            <w:shd w:val="clear" w:color="auto" w:fill="auto"/>
            <w:noWrap/>
            <w:vAlign w:val="bottom"/>
            <w:hideMark/>
          </w:tcPr>
          <w:p w14:paraId="5C8FCAA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79.90</w:t>
            </w:r>
          </w:p>
        </w:tc>
        <w:tc>
          <w:tcPr>
            <w:tcW w:w="702" w:type="dxa"/>
            <w:tcBorders>
              <w:top w:val="nil"/>
              <w:left w:val="nil"/>
              <w:bottom w:val="nil"/>
              <w:right w:val="nil"/>
            </w:tcBorders>
            <w:shd w:val="clear" w:color="auto" w:fill="auto"/>
            <w:noWrap/>
            <w:vAlign w:val="bottom"/>
            <w:hideMark/>
          </w:tcPr>
          <w:p w14:paraId="135E986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51.24</w:t>
            </w:r>
          </w:p>
        </w:tc>
        <w:tc>
          <w:tcPr>
            <w:tcW w:w="700" w:type="dxa"/>
            <w:tcBorders>
              <w:top w:val="nil"/>
              <w:left w:val="nil"/>
              <w:bottom w:val="nil"/>
              <w:right w:val="nil"/>
            </w:tcBorders>
            <w:shd w:val="clear" w:color="auto" w:fill="auto"/>
            <w:noWrap/>
            <w:vAlign w:val="bottom"/>
            <w:hideMark/>
          </w:tcPr>
          <w:p w14:paraId="2F0872B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31.14</w:t>
            </w:r>
          </w:p>
        </w:tc>
        <w:tc>
          <w:tcPr>
            <w:tcW w:w="1180" w:type="dxa"/>
            <w:tcBorders>
              <w:top w:val="nil"/>
              <w:left w:val="nil"/>
              <w:bottom w:val="nil"/>
              <w:right w:val="nil"/>
            </w:tcBorders>
            <w:shd w:val="clear" w:color="auto" w:fill="auto"/>
            <w:noWrap/>
            <w:vAlign w:val="bottom"/>
            <w:hideMark/>
          </w:tcPr>
          <w:p w14:paraId="7224C5A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2.491 (0.237)</w:t>
            </w:r>
          </w:p>
        </w:tc>
        <w:tc>
          <w:tcPr>
            <w:tcW w:w="1180" w:type="dxa"/>
            <w:tcBorders>
              <w:top w:val="nil"/>
              <w:left w:val="nil"/>
              <w:bottom w:val="nil"/>
              <w:right w:val="nil"/>
            </w:tcBorders>
            <w:shd w:val="clear" w:color="auto" w:fill="auto"/>
            <w:noWrap/>
            <w:vAlign w:val="bottom"/>
            <w:hideMark/>
          </w:tcPr>
          <w:p w14:paraId="07BF208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14.058 (.900)</w:t>
            </w:r>
          </w:p>
        </w:tc>
        <w:tc>
          <w:tcPr>
            <w:tcW w:w="940" w:type="dxa"/>
            <w:tcBorders>
              <w:top w:val="nil"/>
              <w:left w:val="nil"/>
              <w:bottom w:val="nil"/>
              <w:right w:val="nil"/>
            </w:tcBorders>
            <w:shd w:val="clear" w:color="auto" w:fill="auto"/>
            <w:noWrap/>
            <w:vAlign w:val="bottom"/>
            <w:hideMark/>
          </w:tcPr>
          <w:p w14:paraId="4A4F05D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17.52</w:t>
            </w:r>
          </w:p>
        </w:tc>
        <w:tc>
          <w:tcPr>
            <w:tcW w:w="940" w:type="dxa"/>
            <w:tcBorders>
              <w:top w:val="nil"/>
              <w:left w:val="nil"/>
              <w:bottom w:val="nil"/>
              <w:right w:val="nil"/>
            </w:tcBorders>
            <w:shd w:val="clear" w:color="auto" w:fill="auto"/>
            <w:noWrap/>
            <w:vAlign w:val="bottom"/>
            <w:hideMark/>
          </w:tcPr>
          <w:p w14:paraId="54A041E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77.52</w:t>
            </w:r>
          </w:p>
        </w:tc>
        <w:tc>
          <w:tcPr>
            <w:tcW w:w="1180" w:type="dxa"/>
            <w:tcBorders>
              <w:top w:val="nil"/>
              <w:left w:val="nil"/>
              <w:bottom w:val="nil"/>
              <w:right w:val="nil"/>
            </w:tcBorders>
            <w:shd w:val="clear" w:color="auto" w:fill="auto"/>
            <w:noWrap/>
            <w:vAlign w:val="bottom"/>
            <w:hideMark/>
          </w:tcPr>
          <w:p w14:paraId="230C2BB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3.511 (0.413)</w:t>
            </w:r>
          </w:p>
        </w:tc>
        <w:tc>
          <w:tcPr>
            <w:tcW w:w="1180" w:type="dxa"/>
            <w:tcBorders>
              <w:top w:val="nil"/>
              <w:left w:val="nil"/>
              <w:bottom w:val="nil"/>
              <w:right w:val="nil"/>
            </w:tcBorders>
            <w:shd w:val="clear" w:color="auto" w:fill="auto"/>
            <w:noWrap/>
            <w:vAlign w:val="bottom"/>
            <w:hideMark/>
          </w:tcPr>
          <w:p w14:paraId="24F67A5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35.14</w:t>
            </w:r>
          </w:p>
        </w:tc>
        <w:tc>
          <w:tcPr>
            <w:tcW w:w="1180" w:type="dxa"/>
            <w:tcBorders>
              <w:top w:val="nil"/>
              <w:left w:val="nil"/>
              <w:bottom w:val="nil"/>
              <w:right w:val="nil"/>
            </w:tcBorders>
            <w:shd w:val="clear" w:color="auto" w:fill="auto"/>
            <w:noWrap/>
            <w:vAlign w:val="bottom"/>
            <w:hideMark/>
          </w:tcPr>
          <w:p w14:paraId="1EC0AB3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61.08</w:t>
            </w:r>
          </w:p>
        </w:tc>
      </w:tr>
      <w:tr w:rsidR="00C22465" w14:paraId="0652036E" w14:textId="77777777" w:rsidTr="00467D01">
        <w:trPr>
          <w:trHeight w:val="125"/>
        </w:trPr>
        <w:tc>
          <w:tcPr>
            <w:tcW w:w="1200" w:type="dxa"/>
            <w:tcBorders>
              <w:top w:val="nil"/>
              <w:left w:val="nil"/>
              <w:bottom w:val="nil"/>
              <w:right w:val="nil"/>
            </w:tcBorders>
            <w:shd w:val="clear" w:color="auto" w:fill="auto"/>
            <w:noWrap/>
            <w:vAlign w:val="center"/>
            <w:hideMark/>
          </w:tcPr>
          <w:p w14:paraId="24A3E982"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Israel</w:t>
            </w:r>
          </w:p>
        </w:tc>
        <w:tc>
          <w:tcPr>
            <w:tcW w:w="940" w:type="dxa"/>
            <w:tcBorders>
              <w:top w:val="nil"/>
              <w:left w:val="nil"/>
              <w:bottom w:val="nil"/>
              <w:right w:val="nil"/>
            </w:tcBorders>
            <w:shd w:val="clear" w:color="auto" w:fill="auto"/>
            <w:noWrap/>
            <w:vAlign w:val="center"/>
            <w:hideMark/>
          </w:tcPr>
          <w:p w14:paraId="3F41D59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2.74</w:t>
            </w:r>
          </w:p>
        </w:tc>
        <w:tc>
          <w:tcPr>
            <w:tcW w:w="1180" w:type="dxa"/>
            <w:tcBorders>
              <w:top w:val="nil"/>
              <w:left w:val="nil"/>
              <w:bottom w:val="nil"/>
              <w:right w:val="nil"/>
            </w:tcBorders>
            <w:shd w:val="clear" w:color="auto" w:fill="auto"/>
            <w:noWrap/>
            <w:vAlign w:val="bottom"/>
            <w:hideMark/>
          </w:tcPr>
          <w:p w14:paraId="5BAB4ED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71.46 (9.195)</w:t>
            </w:r>
          </w:p>
        </w:tc>
        <w:tc>
          <w:tcPr>
            <w:tcW w:w="1020" w:type="dxa"/>
            <w:tcBorders>
              <w:top w:val="nil"/>
              <w:left w:val="nil"/>
              <w:bottom w:val="nil"/>
              <w:right w:val="nil"/>
            </w:tcBorders>
            <w:shd w:val="clear" w:color="auto" w:fill="auto"/>
            <w:noWrap/>
            <w:vAlign w:val="bottom"/>
            <w:hideMark/>
          </w:tcPr>
          <w:p w14:paraId="55FC007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85.12</w:t>
            </w:r>
          </w:p>
        </w:tc>
        <w:tc>
          <w:tcPr>
            <w:tcW w:w="702" w:type="dxa"/>
            <w:tcBorders>
              <w:top w:val="nil"/>
              <w:left w:val="nil"/>
              <w:bottom w:val="nil"/>
              <w:right w:val="nil"/>
            </w:tcBorders>
            <w:shd w:val="clear" w:color="auto" w:fill="auto"/>
            <w:noWrap/>
            <w:vAlign w:val="bottom"/>
            <w:hideMark/>
          </w:tcPr>
          <w:p w14:paraId="3FAAD32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44.10</w:t>
            </w:r>
          </w:p>
        </w:tc>
        <w:tc>
          <w:tcPr>
            <w:tcW w:w="700" w:type="dxa"/>
            <w:tcBorders>
              <w:top w:val="nil"/>
              <w:left w:val="nil"/>
              <w:bottom w:val="nil"/>
              <w:right w:val="nil"/>
            </w:tcBorders>
            <w:shd w:val="clear" w:color="auto" w:fill="auto"/>
            <w:noWrap/>
            <w:vAlign w:val="bottom"/>
            <w:hideMark/>
          </w:tcPr>
          <w:p w14:paraId="177498E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32.75</w:t>
            </w:r>
          </w:p>
        </w:tc>
        <w:tc>
          <w:tcPr>
            <w:tcW w:w="1180" w:type="dxa"/>
            <w:tcBorders>
              <w:top w:val="nil"/>
              <w:left w:val="nil"/>
              <w:bottom w:val="nil"/>
              <w:right w:val="nil"/>
            </w:tcBorders>
            <w:shd w:val="clear" w:color="auto" w:fill="auto"/>
            <w:noWrap/>
            <w:vAlign w:val="bottom"/>
            <w:hideMark/>
          </w:tcPr>
          <w:p w14:paraId="6F19AB4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2.538 (0.431)</w:t>
            </w:r>
          </w:p>
        </w:tc>
        <w:tc>
          <w:tcPr>
            <w:tcW w:w="1180" w:type="dxa"/>
            <w:tcBorders>
              <w:top w:val="nil"/>
              <w:left w:val="nil"/>
              <w:bottom w:val="nil"/>
              <w:right w:val="nil"/>
            </w:tcBorders>
            <w:shd w:val="clear" w:color="auto" w:fill="auto"/>
            <w:noWrap/>
            <w:vAlign w:val="bottom"/>
            <w:hideMark/>
          </w:tcPr>
          <w:p w14:paraId="46CDB8A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11.923 (1.229)</w:t>
            </w:r>
          </w:p>
        </w:tc>
        <w:tc>
          <w:tcPr>
            <w:tcW w:w="940" w:type="dxa"/>
            <w:tcBorders>
              <w:top w:val="nil"/>
              <w:left w:val="nil"/>
              <w:bottom w:val="nil"/>
              <w:right w:val="nil"/>
            </w:tcBorders>
            <w:shd w:val="clear" w:color="auto" w:fill="auto"/>
            <w:noWrap/>
            <w:vAlign w:val="bottom"/>
            <w:hideMark/>
          </w:tcPr>
          <w:p w14:paraId="5D32FA6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35.33</w:t>
            </w:r>
          </w:p>
        </w:tc>
        <w:tc>
          <w:tcPr>
            <w:tcW w:w="940" w:type="dxa"/>
            <w:tcBorders>
              <w:top w:val="nil"/>
              <w:left w:val="nil"/>
              <w:bottom w:val="nil"/>
              <w:right w:val="nil"/>
            </w:tcBorders>
            <w:shd w:val="clear" w:color="auto" w:fill="auto"/>
            <w:noWrap/>
            <w:vAlign w:val="bottom"/>
            <w:hideMark/>
          </w:tcPr>
          <w:p w14:paraId="07BCF95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51.33</w:t>
            </w:r>
          </w:p>
        </w:tc>
        <w:tc>
          <w:tcPr>
            <w:tcW w:w="1180" w:type="dxa"/>
            <w:tcBorders>
              <w:top w:val="nil"/>
              <w:left w:val="nil"/>
              <w:bottom w:val="nil"/>
              <w:right w:val="nil"/>
            </w:tcBorders>
            <w:shd w:val="clear" w:color="auto" w:fill="auto"/>
            <w:noWrap/>
            <w:vAlign w:val="bottom"/>
            <w:hideMark/>
          </w:tcPr>
          <w:p w14:paraId="77B55F3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3.436 (0.392)</w:t>
            </w:r>
          </w:p>
        </w:tc>
        <w:tc>
          <w:tcPr>
            <w:tcW w:w="1180" w:type="dxa"/>
            <w:tcBorders>
              <w:top w:val="nil"/>
              <w:left w:val="nil"/>
              <w:bottom w:val="nil"/>
              <w:right w:val="nil"/>
            </w:tcBorders>
            <w:shd w:val="clear" w:color="auto" w:fill="auto"/>
            <w:noWrap/>
            <w:vAlign w:val="bottom"/>
            <w:hideMark/>
          </w:tcPr>
          <w:p w14:paraId="04134D3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69.28</w:t>
            </w:r>
          </w:p>
        </w:tc>
        <w:tc>
          <w:tcPr>
            <w:tcW w:w="1180" w:type="dxa"/>
            <w:tcBorders>
              <w:top w:val="nil"/>
              <w:left w:val="nil"/>
              <w:bottom w:val="nil"/>
              <w:right w:val="nil"/>
            </w:tcBorders>
            <w:shd w:val="clear" w:color="auto" w:fill="auto"/>
            <w:noWrap/>
            <w:vAlign w:val="bottom"/>
            <w:hideMark/>
          </w:tcPr>
          <w:p w14:paraId="7386680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18.38</w:t>
            </w:r>
          </w:p>
        </w:tc>
      </w:tr>
      <w:tr w:rsidR="00C22465" w14:paraId="2EDA2D85" w14:textId="77777777" w:rsidTr="00467D01">
        <w:trPr>
          <w:trHeight w:val="125"/>
        </w:trPr>
        <w:tc>
          <w:tcPr>
            <w:tcW w:w="1200" w:type="dxa"/>
            <w:tcBorders>
              <w:top w:val="nil"/>
              <w:left w:val="nil"/>
              <w:bottom w:val="nil"/>
              <w:right w:val="nil"/>
            </w:tcBorders>
            <w:shd w:val="clear" w:color="auto" w:fill="auto"/>
            <w:noWrap/>
            <w:vAlign w:val="center"/>
            <w:hideMark/>
          </w:tcPr>
          <w:p w14:paraId="135A44A4"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Italy</w:t>
            </w:r>
          </w:p>
        </w:tc>
        <w:tc>
          <w:tcPr>
            <w:tcW w:w="940" w:type="dxa"/>
            <w:tcBorders>
              <w:top w:val="nil"/>
              <w:left w:val="nil"/>
              <w:bottom w:val="nil"/>
              <w:right w:val="nil"/>
            </w:tcBorders>
            <w:shd w:val="clear" w:color="auto" w:fill="auto"/>
            <w:noWrap/>
            <w:vAlign w:val="center"/>
            <w:hideMark/>
          </w:tcPr>
          <w:p w14:paraId="09080B7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6.19</w:t>
            </w:r>
          </w:p>
        </w:tc>
        <w:tc>
          <w:tcPr>
            <w:tcW w:w="1180" w:type="dxa"/>
            <w:tcBorders>
              <w:top w:val="nil"/>
              <w:left w:val="nil"/>
              <w:bottom w:val="nil"/>
              <w:right w:val="nil"/>
            </w:tcBorders>
            <w:shd w:val="clear" w:color="auto" w:fill="auto"/>
            <w:noWrap/>
            <w:vAlign w:val="bottom"/>
            <w:hideMark/>
          </w:tcPr>
          <w:p w14:paraId="14AC9D7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69.877 (9.413)</w:t>
            </w:r>
          </w:p>
        </w:tc>
        <w:tc>
          <w:tcPr>
            <w:tcW w:w="1020" w:type="dxa"/>
            <w:tcBorders>
              <w:top w:val="nil"/>
              <w:left w:val="nil"/>
              <w:bottom w:val="nil"/>
              <w:right w:val="nil"/>
            </w:tcBorders>
            <w:shd w:val="clear" w:color="auto" w:fill="auto"/>
            <w:noWrap/>
            <w:vAlign w:val="bottom"/>
            <w:hideMark/>
          </w:tcPr>
          <w:p w14:paraId="3D2096E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85.79</w:t>
            </w:r>
          </w:p>
        </w:tc>
        <w:tc>
          <w:tcPr>
            <w:tcW w:w="702" w:type="dxa"/>
            <w:tcBorders>
              <w:top w:val="nil"/>
              <w:left w:val="nil"/>
              <w:bottom w:val="nil"/>
              <w:right w:val="nil"/>
            </w:tcBorders>
            <w:shd w:val="clear" w:color="auto" w:fill="auto"/>
            <w:noWrap/>
            <w:vAlign w:val="bottom"/>
            <w:hideMark/>
          </w:tcPr>
          <w:p w14:paraId="264AAF4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50.73</w:t>
            </w:r>
          </w:p>
        </w:tc>
        <w:tc>
          <w:tcPr>
            <w:tcW w:w="700" w:type="dxa"/>
            <w:tcBorders>
              <w:top w:val="nil"/>
              <w:left w:val="nil"/>
              <w:bottom w:val="nil"/>
              <w:right w:val="nil"/>
            </w:tcBorders>
            <w:shd w:val="clear" w:color="auto" w:fill="auto"/>
            <w:noWrap/>
            <w:vAlign w:val="bottom"/>
            <w:hideMark/>
          </w:tcPr>
          <w:p w14:paraId="1A3324F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22.90</w:t>
            </w:r>
          </w:p>
        </w:tc>
        <w:tc>
          <w:tcPr>
            <w:tcW w:w="1180" w:type="dxa"/>
            <w:tcBorders>
              <w:top w:val="nil"/>
              <w:left w:val="nil"/>
              <w:bottom w:val="nil"/>
              <w:right w:val="nil"/>
            </w:tcBorders>
            <w:shd w:val="clear" w:color="auto" w:fill="auto"/>
            <w:noWrap/>
            <w:vAlign w:val="bottom"/>
            <w:hideMark/>
          </w:tcPr>
          <w:p w14:paraId="371CE57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2.253 (0.471)</w:t>
            </w:r>
          </w:p>
        </w:tc>
        <w:tc>
          <w:tcPr>
            <w:tcW w:w="1180" w:type="dxa"/>
            <w:tcBorders>
              <w:top w:val="nil"/>
              <w:left w:val="nil"/>
              <w:bottom w:val="nil"/>
              <w:right w:val="nil"/>
            </w:tcBorders>
            <w:shd w:val="clear" w:color="auto" w:fill="auto"/>
            <w:noWrap/>
            <w:vAlign w:val="bottom"/>
            <w:hideMark/>
          </w:tcPr>
          <w:p w14:paraId="6A9C4E7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10.005 (.710)</w:t>
            </w:r>
          </w:p>
        </w:tc>
        <w:tc>
          <w:tcPr>
            <w:tcW w:w="940" w:type="dxa"/>
            <w:tcBorders>
              <w:top w:val="nil"/>
              <w:left w:val="nil"/>
              <w:bottom w:val="nil"/>
              <w:right w:val="nil"/>
            </w:tcBorders>
            <w:shd w:val="clear" w:color="auto" w:fill="auto"/>
            <w:noWrap/>
            <w:vAlign w:val="bottom"/>
            <w:hideMark/>
          </w:tcPr>
          <w:p w14:paraId="097A05B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24.04</w:t>
            </w:r>
          </w:p>
        </w:tc>
        <w:tc>
          <w:tcPr>
            <w:tcW w:w="940" w:type="dxa"/>
            <w:tcBorders>
              <w:top w:val="nil"/>
              <w:left w:val="nil"/>
              <w:bottom w:val="nil"/>
              <w:right w:val="nil"/>
            </w:tcBorders>
            <w:shd w:val="clear" w:color="auto" w:fill="auto"/>
            <w:noWrap/>
            <w:vAlign w:val="bottom"/>
            <w:hideMark/>
          </w:tcPr>
          <w:p w14:paraId="293A0DF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69.52</w:t>
            </w:r>
          </w:p>
        </w:tc>
        <w:tc>
          <w:tcPr>
            <w:tcW w:w="1180" w:type="dxa"/>
            <w:tcBorders>
              <w:top w:val="nil"/>
              <w:left w:val="nil"/>
              <w:bottom w:val="nil"/>
              <w:right w:val="nil"/>
            </w:tcBorders>
            <w:shd w:val="clear" w:color="auto" w:fill="auto"/>
            <w:noWrap/>
            <w:vAlign w:val="bottom"/>
            <w:hideMark/>
          </w:tcPr>
          <w:p w14:paraId="333626A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3.529 (0.327)</w:t>
            </w:r>
          </w:p>
        </w:tc>
        <w:tc>
          <w:tcPr>
            <w:tcW w:w="1180" w:type="dxa"/>
            <w:tcBorders>
              <w:top w:val="nil"/>
              <w:left w:val="nil"/>
              <w:bottom w:val="nil"/>
              <w:right w:val="nil"/>
            </w:tcBorders>
            <w:shd w:val="clear" w:color="auto" w:fill="auto"/>
            <w:noWrap/>
            <w:vAlign w:val="bottom"/>
            <w:hideMark/>
          </w:tcPr>
          <w:p w14:paraId="3F74B1E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22.72</w:t>
            </w:r>
          </w:p>
        </w:tc>
        <w:tc>
          <w:tcPr>
            <w:tcW w:w="1180" w:type="dxa"/>
            <w:tcBorders>
              <w:top w:val="nil"/>
              <w:left w:val="nil"/>
              <w:bottom w:val="nil"/>
              <w:right w:val="nil"/>
            </w:tcBorders>
            <w:shd w:val="clear" w:color="auto" w:fill="auto"/>
            <w:noWrap/>
            <w:vAlign w:val="bottom"/>
            <w:hideMark/>
          </w:tcPr>
          <w:p w14:paraId="7ADA96D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68.48</w:t>
            </w:r>
          </w:p>
        </w:tc>
      </w:tr>
      <w:tr w:rsidR="00C22465" w14:paraId="5EB119B0" w14:textId="77777777" w:rsidTr="00467D01">
        <w:trPr>
          <w:trHeight w:val="125"/>
        </w:trPr>
        <w:tc>
          <w:tcPr>
            <w:tcW w:w="1200" w:type="dxa"/>
            <w:tcBorders>
              <w:top w:val="nil"/>
              <w:left w:val="nil"/>
              <w:bottom w:val="nil"/>
              <w:right w:val="nil"/>
            </w:tcBorders>
            <w:shd w:val="clear" w:color="auto" w:fill="auto"/>
            <w:noWrap/>
            <w:vAlign w:val="center"/>
            <w:hideMark/>
          </w:tcPr>
          <w:p w14:paraId="031118C4"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Latvia</w:t>
            </w:r>
          </w:p>
        </w:tc>
        <w:tc>
          <w:tcPr>
            <w:tcW w:w="940" w:type="dxa"/>
            <w:tcBorders>
              <w:top w:val="nil"/>
              <w:left w:val="nil"/>
              <w:bottom w:val="nil"/>
              <w:right w:val="nil"/>
            </w:tcBorders>
            <w:shd w:val="clear" w:color="auto" w:fill="auto"/>
            <w:noWrap/>
            <w:vAlign w:val="center"/>
            <w:hideMark/>
          </w:tcPr>
          <w:p w14:paraId="41EFDBB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1.89</w:t>
            </w:r>
          </w:p>
        </w:tc>
        <w:tc>
          <w:tcPr>
            <w:tcW w:w="1180" w:type="dxa"/>
            <w:tcBorders>
              <w:top w:val="nil"/>
              <w:left w:val="nil"/>
              <w:bottom w:val="nil"/>
              <w:right w:val="nil"/>
            </w:tcBorders>
            <w:shd w:val="clear" w:color="auto" w:fill="auto"/>
            <w:noWrap/>
            <w:vAlign w:val="bottom"/>
            <w:hideMark/>
          </w:tcPr>
          <w:p w14:paraId="29CBC98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65.252 (9.810)</w:t>
            </w:r>
          </w:p>
        </w:tc>
        <w:tc>
          <w:tcPr>
            <w:tcW w:w="1020" w:type="dxa"/>
            <w:tcBorders>
              <w:top w:val="nil"/>
              <w:left w:val="nil"/>
              <w:bottom w:val="nil"/>
              <w:right w:val="nil"/>
            </w:tcBorders>
            <w:shd w:val="clear" w:color="auto" w:fill="auto"/>
            <w:noWrap/>
            <w:vAlign w:val="bottom"/>
            <w:hideMark/>
          </w:tcPr>
          <w:p w14:paraId="09FF21A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75.40</w:t>
            </w:r>
          </w:p>
        </w:tc>
        <w:tc>
          <w:tcPr>
            <w:tcW w:w="702" w:type="dxa"/>
            <w:tcBorders>
              <w:top w:val="nil"/>
              <w:left w:val="nil"/>
              <w:bottom w:val="nil"/>
              <w:right w:val="nil"/>
            </w:tcBorders>
            <w:shd w:val="clear" w:color="auto" w:fill="auto"/>
            <w:noWrap/>
            <w:vAlign w:val="bottom"/>
            <w:hideMark/>
          </w:tcPr>
          <w:p w14:paraId="1BBBB75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55.75</w:t>
            </w:r>
          </w:p>
        </w:tc>
        <w:tc>
          <w:tcPr>
            <w:tcW w:w="700" w:type="dxa"/>
            <w:tcBorders>
              <w:top w:val="nil"/>
              <w:left w:val="nil"/>
              <w:bottom w:val="nil"/>
              <w:right w:val="nil"/>
            </w:tcBorders>
            <w:shd w:val="clear" w:color="auto" w:fill="auto"/>
            <w:noWrap/>
            <w:vAlign w:val="bottom"/>
            <w:hideMark/>
          </w:tcPr>
          <w:p w14:paraId="0B74BDF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17.89</w:t>
            </w:r>
          </w:p>
        </w:tc>
        <w:tc>
          <w:tcPr>
            <w:tcW w:w="1180" w:type="dxa"/>
            <w:tcBorders>
              <w:top w:val="nil"/>
              <w:left w:val="nil"/>
              <w:bottom w:val="nil"/>
              <w:right w:val="nil"/>
            </w:tcBorders>
            <w:shd w:val="clear" w:color="auto" w:fill="auto"/>
            <w:noWrap/>
            <w:vAlign w:val="bottom"/>
            <w:hideMark/>
          </w:tcPr>
          <w:p w14:paraId="18A7E21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2.504 (0.262)</w:t>
            </w:r>
          </w:p>
        </w:tc>
        <w:tc>
          <w:tcPr>
            <w:tcW w:w="1180" w:type="dxa"/>
            <w:tcBorders>
              <w:top w:val="nil"/>
              <w:left w:val="nil"/>
              <w:bottom w:val="nil"/>
              <w:right w:val="nil"/>
            </w:tcBorders>
            <w:shd w:val="clear" w:color="auto" w:fill="auto"/>
            <w:noWrap/>
            <w:vAlign w:val="bottom"/>
            <w:hideMark/>
          </w:tcPr>
          <w:p w14:paraId="7B99DC9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8.281 (.816)</w:t>
            </w:r>
          </w:p>
        </w:tc>
        <w:tc>
          <w:tcPr>
            <w:tcW w:w="940" w:type="dxa"/>
            <w:tcBorders>
              <w:top w:val="nil"/>
              <w:left w:val="nil"/>
              <w:bottom w:val="nil"/>
              <w:right w:val="nil"/>
            </w:tcBorders>
            <w:shd w:val="clear" w:color="auto" w:fill="auto"/>
            <w:noWrap/>
            <w:vAlign w:val="bottom"/>
            <w:hideMark/>
          </w:tcPr>
          <w:p w14:paraId="58B0118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35.96</w:t>
            </w:r>
          </w:p>
        </w:tc>
        <w:tc>
          <w:tcPr>
            <w:tcW w:w="940" w:type="dxa"/>
            <w:tcBorders>
              <w:top w:val="nil"/>
              <w:left w:val="nil"/>
              <w:bottom w:val="nil"/>
              <w:right w:val="nil"/>
            </w:tcBorders>
            <w:shd w:val="clear" w:color="auto" w:fill="auto"/>
            <w:noWrap/>
            <w:vAlign w:val="bottom"/>
            <w:hideMark/>
          </w:tcPr>
          <w:p w14:paraId="759C3F8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50.72</w:t>
            </w:r>
          </w:p>
        </w:tc>
        <w:tc>
          <w:tcPr>
            <w:tcW w:w="1180" w:type="dxa"/>
            <w:tcBorders>
              <w:top w:val="nil"/>
              <w:left w:val="nil"/>
              <w:bottom w:val="nil"/>
              <w:right w:val="nil"/>
            </w:tcBorders>
            <w:shd w:val="clear" w:color="auto" w:fill="auto"/>
            <w:noWrap/>
            <w:vAlign w:val="bottom"/>
            <w:hideMark/>
          </w:tcPr>
          <w:p w14:paraId="063E0AB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3.709 (0.298)</w:t>
            </w:r>
          </w:p>
        </w:tc>
        <w:tc>
          <w:tcPr>
            <w:tcW w:w="1180" w:type="dxa"/>
            <w:tcBorders>
              <w:top w:val="nil"/>
              <w:left w:val="nil"/>
              <w:bottom w:val="nil"/>
              <w:right w:val="nil"/>
            </w:tcBorders>
            <w:shd w:val="clear" w:color="auto" w:fill="auto"/>
            <w:noWrap/>
            <w:vAlign w:val="bottom"/>
            <w:hideMark/>
          </w:tcPr>
          <w:p w14:paraId="152CEA7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38.42</w:t>
            </w:r>
          </w:p>
        </w:tc>
        <w:tc>
          <w:tcPr>
            <w:tcW w:w="1180" w:type="dxa"/>
            <w:tcBorders>
              <w:top w:val="nil"/>
              <w:left w:val="nil"/>
              <w:bottom w:val="nil"/>
              <w:right w:val="nil"/>
            </w:tcBorders>
            <w:shd w:val="clear" w:color="auto" w:fill="auto"/>
            <w:noWrap/>
            <w:vAlign w:val="bottom"/>
            <w:hideMark/>
          </w:tcPr>
          <w:p w14:paraId="772B999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57.48</w:t>
            </w:r>
          </w:p>
        </w:tc>
      </w:tr>
      <w:tr w:rsidR="00C22465" w14:paraId="295A818D" w14:textId="77777777" w:rsidTr="00467D01">
        <w:trPr>
          <w:trHeight w:val="125"/>
        </w:trPr>
        <w:tc>
          <w:tcPr>
            <w:tcW w:w="1200" w:type="dxa"/>
            <w:tcBorders>
              <w:top w:val="nil"/>
              <w:left w:val="nil"/>
              <w:bottom w:val="nil"/>
              <w:right w:val="nil"/>
            </w:tcBorders>
            <w:shd w:val="clear" w:color="auto" w:fill="auto"/>
            <w:noWrap/>
            <w:vAlign w:val="center"/>
            <w:hideMark/>
          </w:tcPr>
          <w:p w14:paraId="4B33664E"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Lithuania</w:t>
            </w:r>
          </w:p>
        </w:tc>
        <w:tc>
          <w:tcPr>
            <w:tcW w:w="940" w:type="dxa"/>
            <w:tcBorders>
              <w:top w:val="nil"/>
              <w:left w:val="nil"/>
              <w:bottom w:val="nil"/>
              <w:right w:val="nil"/>
            </w:tcBorders>
            <w:shd w:val="clear" w:color="auto" w:fill="auto"/>
            <w:noWrap/>
            <w:vAlign w:val="center"/>
            <w:hideMark/>
          </w:tcPr>
          <w:p w14:paraId="0DE8915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2.18</w:t>
            </w:r>
          </w:p>
        </w:tc>
        <w:tc>
          <w:tcPr>
            <w:tcW w:w="1180" w:type="dxa"/>
            <w:tcBorders>
              <w:top w:val="nil"/>
              <w:left w:val="nil"/>
              <w:bottom w:val="nil"/>
              <w:right w:val="nil"/>
            </w:tcBorders>
            <w:shd w:val="clear" w:color="auto" w:fill="auto"/>
            <w:noWrap/>
            <w:vAlign w:val="bottom"/>
            <w:hideMark/>
          </w:tcPr>
          <w:p w14:paraId="2E1D33C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65.569 (9.914)</w:t>
            </w:r>
          </w:p>
        </w:tc>
        <w:tc>
          <w:tcPr>
            <w:tcW w:w="1020" w:type="dxa"/>
            <w:tcBorders>
              <w:top w:val="nil"/>
              <w:left w:val="nil"/>
              <w:bottom w:val="nil"/>
              <w:right w:val="nil"/>
            </w:tcBorders>
            <w:shd w:val="clear" w:color="auto" w:fill="auto"/>
            <w:noWrap/>
            <w:vAlign w:val="bottom"/>
            <w:hideMark/>
          </w:tcPr>
          <w:p w14:paraId="31589D2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77.01</w:t>
            </w:r>
          </w:p>
        </w:tc>
        <w:tc>
          <w:tcPr>
            <w:tcW w:w="702" w:type="dxa"/>
            <w:tcBorders>
              <w:top w:val="nil"/>
              <w:left w:val="nil"/>
              <w:bottom w:val="nil"/>
              <w:right w:val="nil"/>
            </w:tcBorders>
            <w:shd w:val="clear" w:color="auto" w:fill="auto"/>
            <w:noWrap/>
            <w:vAlign w:val="bottom"/>
            <w:hideMark/>
          </w:tcPr>
          <w:p w14:paraId="2F91DA0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52.49</w:t>
            </w:r>
          </w:p>
        </w:tc>
        <w:tc>
          <w:tcPr>
            <w:tcW w:w="700" w:type="dxa"/>
            <w:tcBorders>
              <w:top w:val="nil"/>
              <w:left w:val="nil"/>
              <w:bottom w:val="nil"/>
              <w:right w:val="nil"/>
            </w:tcBorders>
            <w:shd w:val="clear" w:color="auto" w:fill="auto"/>
            <w:noWrap/>
            <w:vAlign w:val="bottom"/>
            <w:hideMark/>
          </w:tcPr>
          <w:p w14:paraId="096617D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27.42</w:t>
            </w:r>
          </w:p>
        </w:tc>
        <w:tc>
          <w:tcPr>
            <w:tcW w:w="1180" w:type="dxa"/>
            <w:tcBorders>
              <w:top w:val="nil"/>
              <w:left w:val="nil"/>
              <w:bottom w:val="nil"/>
              <w:right w:val="nil"/>
            </w:tcBorders>
            <w:shd w:val="clear" w:color="auto" w:fill="auto"/>
            <w:noWrap/>
            <w:vAlign w:val="bottom"/>
            <w:hideMark/>
          </w:tcPr>
          <w:p w14:paraId="2CAE1A2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2.462 (0.356)</w:t>
            </w:r>
          </w:p>
        </w:tc>
        <w:tc>
          <w:tcPr>
            <w:tcW w:w="1180" w:type="dxa"/>
            <w:tcBorders>
              <w:top w:val="nil"/>
              <w:left w:val="nil"/>
              <w:bottom w:val="nil"/>
              <w:right w:val="nil"/>
            </w:tcBorders>
            <w:shd w:val="clear" w:color="auto" w:fill="auto"/>
            <w:noWrap/>
            <w:vAlign w:val="bottom"/>
            <w:hideMark/>
          </w:tcPr>
          <w:p w14:paraId="2E2F269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8.274 (.676)</w:t>
            </w:r>
          </w:p>
        </w:tc>
        <w:tc>
          <w:tcPr>
            <w:tcW w:w="940" w:type="dxa"/>
            <w:tcBorders>
              <w:top w:val="nil"/>
              <w:left w:val="nil"/>
              <w:bottom w:val="nil"/>
              <w:right w:val="nil"/>
            </w:tcBorders>
            <w:shd w:val="clear" w:color="auto" w:fill="auto"/>
            <w:noWrap/>
            <w:vAlign w:val="bottom"/>
            <w:hideMark/>
          </w:tcPr>
          <w:p w14:paraId="61E8141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33.98</w:t>
            </w:r>
          </w:p>
        </w:tc>
        <w:tc>
          <w:tcPr>
            <w:tcW w:w="940" w:type="dxa"/>
            <w:tcBorders>
              <w:top w:val="nil"/>
              <w:left w:val="nil"/>
              <w:bottom w:val="nil"/>
              <w:right w:val="nil"/>
            </w:tcBorders>
            <w:shd w:val="clear" w:color="auto" w:fill="auto"/>
            <w:noWrap/>
            <w:vAlign w:val="bottom"/>
            <w:hideMark/>
          </w:tcPr>
          <w:p w14:paraId="1F57C12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47.30</w:t>
            </w:r>
          </w:p>
        </w:tc>
        <w:tc>
          <w:tcPr>
            <w:tcW w:w="1180" w:type="dxa"/>
            <w:tcBorders>
              <w:top w:val="nil"/>
              <w:left w:val="nil"/>
              <w:bottom w:val="nil"/>
              <w:right w:val="nil"/>
            </w:tcBorders>
            <w:shd w:val="clear" w:color="auto" w:fill="auto"/>
            <w:noWrap/>
            <w:vAlign w:val="bottom"/>
            <w:hideMark/>
          </w:tcPr>
          <w:p w14:paraId="0498AB6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3.638 (0.345)</w:t>
            </w:r>
          </w:p>
        </w:tc>
        <w:tc>
          <w:tcPr>
            <w:tcW w:w="1180" w:type="dxa"/>
            <w:tcBorders>
              <w:top w:val="nil"/>
              <w:left w:val="nil"/>
              <w:bottom w:val="nil"/>
              <w:right w:val="nil"/>
            </w:tcBorders>
            <w:shd w:val="clear" w:color="auto" w:fill="auto"/>
            <w:noWrap/>
            <w:vAlign w:val="bottom"/>
            <w:hideMark/>
          </w:tcPr>
          <w:p w14:paraId="6FF3C8B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48.85</w:t>
            </w:r>
          </w:p>
        </w:tc>
        <w:tc>
          <w:tcPr>
            <w:tcW w:w="1180" w:type="dxa"/>
            <w:tcBorders>
              <w:top w:val="nil"/>
              <w:left w:val="nil"/>
              <w:bottom w:val="nil"/>
              <w:right w:val="nil"/>
            </w:tcBorders>
            <w:shd w:val="clear" w:color="auto" w:fill="auto"/>
            <w:noWrap/>
            <w:vAlign w:val="bottom"/>
            <w:hideMark/>
          </w:tcPr>
          <w:p w14:paraId="7668B0F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49.87</w:t>
            </w:r>
          </w:p>
        </w:tc>
      </w:tr>
      <w:tr w:rsidR="00C22465" w14:paraId="79DD70D3" w14:textId="77777777" w:rsidTr="00467D01">
        <w:trPr>
          <w:trHeight w:val="125"/>
        </w:trPr>
        <w:tc>
          <w:tcPr>
            <w:tcW w:w="1200" w:type="dxa"/>
            <w:tcBorders>
              <w:top w:val="nil"/>
              <w:left w:val="nil"/>
              <w:bottom w:val="nil"/>
              <w:right w:val="nil"/>
            </w:tcBorders>
            <w:shd w:val="clear" w:color="auto" w:fill="auto"/>
            <w:noWrap/>
            <w:vAlign w:val="center"/>
            <w:hideMark/>
          </w:tcPr>
          <w:p w14:paraId="1028B526"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Luxembourg</w:t>
            </w:r>
          </w:p>
        </w:tc>
        <w:tc>
          <w:tcPr>
            <w:tcW w:w="940" w:type="dxa"/>
            <w:tcBorders>
              <w:top w:val="nil"/>
              <w:left w:val="nil"/>
              <w:bottom w:val="nil"/>
              <w:right w:val="nil"/>
            </w:tcBorders>
            <w:shd w:val="clear" w:color="auto" w:fill="auto"/>
            <w:noWrap/>
            <w:vAlign w:val="center"/>
            <w:hideMark/>
          </w:tcPr>
          <w:p w14:paraId="04BA2BC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1.72</w:t>
            </w:r>
          </w:p>
        </w:tc>
        <w:tc>
          <w:tcPr>
            <w:tcW w:w="1180" w:type="dxa"/>
            <w:tcBorders>
              <w:top w:val="nil"/>
              <w:left w:val="nil"/>
              <w:bottom w:val="nil"/>
              <w:right w:val="nil"/>
            </w:tcBorders>
            <w:shd w:val="clear" w:color="auto" w:fill="auto"/>
            <w:noWrap/>
            <w:vAlign w:val="bottom"/>
            <w:hideMark/>
          </w:tcPr>
          <w:p w14:paraId="752D406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67.381 (8.721)</w:t>
            </w:r>
          </w:p>
        </w:tc>
        <w:tc>
          <w:tcPr>
            <w:tcW w:w="1020" w:type="dxa"/>
            <w:tcBorders>
              <w:top w:val="nil"/>
              <w:left w:val="nil"/>
              <w:bottom w:val="nil"/>
              <w:right w:val="nil"/>
            </w:tcBorders>
            <w:shd w:val="clear" w:color="auto" w:fill="auto"/>
            <w:noWrap/>
            <w:vAlign w:val="bottom"/>
            <w:hideMark/>
          </w:tcPr>
          <w:p w14:paraId="640BF56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83.30</w:t>
            </w:r>
          </w:p>
        </w:tc>
        <w:tc>
          <w:tcPr>
            <w:tcW w:w="702" w:type="dxa"/>
            <w:tcBorders>
              <w:top w:val="nil"/>
              <w:left w:val="nil"/>
              <w:bottom w:val="nil"/>
              <w:right w:val="nil"/>
            </w:tcBorders>
            <w:shd w:val="clear" w:color="auto" w:fill="auto"/>
            <w:noWrap/>
            <w:vAlign w:val="bottom"/>
            <w:hideMark/>
          </w:tcPr>
          <w:p w14:paraId="39D319F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49.03</w:t>
            </w:r>
          </w:p>
        </w:tc>
        <w:tc>
          <w:tcPr>
            <w:tcW w:w="700" w:type="dxa"/>
            <w:tcBorders>
              <w:top w:val="nil"/>
              <w:left w:val="nil"/>
              <w:bottom w:val="nil"/>
              <w:right w:val="nil"/>
            </w:tcBorders>
            <w:shd w:val="clear" w:color="auto" w:fill="auto"/>
            <w:noWrap/>
            <w:vAlign w:val="bottom"/>
            <w:hideMark/>
          </w:tcPr>
          <w:p w14:paraId="7297B12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33.04</w:t>
            </w:r>
          </w:p>
        </w:tc>
        <w:tc>
          <w:tcPr>
            <w:tcW w:w="1180" w:type="dxa"/>
            <w:tcBorders>
              <w:top w:val="nil"/>
              <w:left w:val="nil"/>
              <w:bottom w:val="nil"/>
              <w:right w:val="nil"/>
            </w:tcBorders>
            <w:shd w:val="clear" w:color="auto" w:fill="auto"/>
            <w:noWrap/>
            <w:vAlign w:val="bottom"/>
            <w:hideMark/>
          </w:tcPr>
          <w:p w14:paraId="40742D9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2.545 (0.403)</w:t>
            </w:r>
          </w:p>
        </w:tc>
        <w:tc>
          <w:tcPr>
            <w:tcW w:w="1180" w:type="dxa"/>
            <w:tcBorders>
              <w:top w:val="nil"/>
              <w:left w:val="nil"/>
              <w:bottom w:val="nil"/>
              <w:right w:val="nil"/>
            </w:tcBorders>
            <w:shd w:val="clear" w:color="auto" w:fill="auto"/>
            <w:noWrap/>
            <w:vAlign w:val="bottom"/>
            <w:hideMark/>
          </w:tcPr>
          <w:p w14:paraId="4406B10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11.096 (1.563)</w:t>
            </w:r>
          </w:p>
        </w:tc>
        <w:tc>
          <w:tcPr>
            <w:tcW w:w="940" w:type="dxa"/>
            <w:tcBorders>
              <w:top w:val="nil"/>
              <w:left w:val="nil"/>
              <w:bottom w:val="nil"/>
              <w:right w:val="nil"/>
            </w:tcBorders>
            <w:shd w:val="clear" w:color="auto" w:fill="auto"/>
            <w:noWrap/>
            <w:vAlign w:val="bottom"/>
            <w:hideMark/>
          </w:tcPr>
          <w:p w14:paraId="4FC2674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17.17</w:t>
            </w:r>
          </w:p>
        </w:tc>
        <w:tc>
          <w:tcPr>
            <w:tcW w:w="940" w:type="dxa"/>
            <w:tcBorders>
              <w:top w:val="nil"/>
              <w:left w:val="nil"/>
              <w:bottom w:val="nil"/>
              <w:right w:val="nil"/>
            </w:tcBorders>
            <w:shd w:val="clear" w:color="auto" w:fill="auto"/>
            <w:noWrap/>
            <w:vAlign w:val="bottom"/>
            <w:hideMark/>
          </w:tcPr>
          <w:p w14:paraId="70020EA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76.21</w:t>
            </w:r>
          </w:p>
        </w:tc>
        <w:tc>
          <w:tcPr>
            <w:tcW w:w="1180" w:type="dxa"/>
            <w:tcBorders>
              <w:top w:val="nil"/>
              <w:left w:val="nil"/>
              <w:bottom w:val="nil"/>
              <w:right w:val="nil"/>
            </w:tcBorders>
            <w:shd w:val="clear" w:color="auto" w:fill="auto"/>
            <w:noWrap/>
            <w:vAlign w:val="bottom"/>
            <w:hideMark/>
          </w:tcPr>
          <w:p w14:paraId="19F8E50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3.66 (0.277)</w:t>
            </w:r>
          </w:p>
        </w:tc>
        <w:tc>
          <w:tcPr>
            <w:tcW w:w="1180" w:type="dxa"/>
            <w:tcBorders>
              <w:top w:val="nil"/>
              <w:left w:val="nil"/>
              <w:bottom w:val="nil"/>
              <w:right w:val="nil"/>
            </w:tcBorders>
            <w:shd w:val="clear" w:color="auto" w:fill="auto"/>
            <w:noWrap/>
            <w:vAlign w:val="bottom"/>
            <w:hideMark/>
          </w:tcPr>
          <w:p w14:paraId="7C77E92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21.32</w:t>
            </w:r>
          </w:p>
        </w:tc>
        <w:tc>
          <w:tcPr>
            <w:tcW w:w="1180" w:type="dxa"/>
            <w:tcBorders>
              <w:top w:val="nil"/>
              <w:left w:val="nil"/>
              <w:bottom w:val="nil"/>
              <w:right w:val="nil"/>
            </w:tcBorders>
            <w:shd w:val="clear" w:color="auto" w:fill="auto"/>
            <w:noWrap/>
            <w:vAlign w:val="bottom"/>
            <w:hideMark/>
          </w:tcPr>
          <w:p w14:paraId="1F39722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65.53</w:t>
            </w:r>
          </w:p>
        </w:tc>
      </w:tr>
      <w:tr w:rsidR="00C22465" w14:paraId="08A17549" w14:textId="77777777" w:rsidTr="00467D01">
        <w:trPr>
          <w:trHeight w:val="125"/>
        </w:trPr>
        <w:tc>
          <w:tcPr>
            <w:tcW w:w="1200" w:type="dxa"/>
            <w:tcBorders>
              <w:top w:val="nil"/>
              <w:left w:val="nil"/>
              <w:bottom w:val="nil"/>
              <w:right w:val="nil"/>
            </w:tcBorders>
            <w:shd w:val="clear" w:color="auto" w:fill="auto"/>
            <w:noWrap/>
            <w:vAlign w:val="center"/>
            <w:hideMark/>
          </w:tcPr>
          <w:p w14:paraId="3F3E3800"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Malta</w:t>
            </w:r>
          </w:p>
        </w:tc>
        <w:tc>
          <w:tcPr>
            <w:tcW w:w="940" w:type="dxa"/>
            <w:tcBorders>
              <w:top w:val="nil"/>
              <w:left w:val="nil"/>
              <w:bottom w:val="nil"/>
              <w:right w:val="nil"/>
            </w:tcBorders>
            <w:shd w:val="clear" w:color="auto" w:fill="auto"/>
            <w:noWrap/>
            <w:vAlign w:val="center"/>
            <w:hideMark/>
          </w:tcPr>
          <w:p w14:paraId="50F740D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1.66</w:t>
            </w:r>
          </w:p>
        </w:tc>
        <w:tc>
          <w:tcPr>
            <w:tcW w:w="1180" w:type="dxa"/>
            <w:tcBorders>
              <w:top w:val="nil"/>
              <w:left w:val="nil"/>
              <w:bottom w:val="nil"/>
              <w:right w:val="nil"/>
            </w:tcBorders>
            <w:shd w:val="clear" w:color="auto" w:fill="auto"/>
            <w:noWrap/>
            <w:vAlign w:val="bottom"/>
            <w:hideMark/>
          </w:tcPr>
          <w:p w14:paraId="387EBCE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67.427 (8.670)</w:t>
            </w:r>
          </w:p>
        </w:tc>
        <w:tc>
          <w:tcPr>
            <w:tcW w:w="1020" w:type="dxa"/>
            <w:tcBorders>
              <w:top w:val="nil"/>
              <w:left w:val="nil"/>
              <w:bottom w:val="nil"/>
              <w:right w:val="nil"/>
            </w:tcBorders>
            <w:shd w:val="clear" w:color="auto" w:fill="auto"/>
            <w:noWrap/>
            <w:vAlign w:val="bottom"/>
            <w:hideMark/>
          </w:tcPr>
          <w:p w14:paraId="712223D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89.45</w:t>
            </w:r>
          </w:p>
        </w:tc>
        <w:tc>
          <w:tcPr>
            <w:tcW w:w="702" w:type="dxa"/>
            <w:tcBorders>
              <w:top w:val="nil"/>
              <w:left w:val="nil"/>
              <w:bottom w:val="nil"/>
              <w:right w:val="nil"/>
            </w:tcBorders>
            <w:shd w:val="clear" w:color="auto" w:fill="auto"/>
            <w:noWrap/>
            <w:vAlign w:val="bottom"/>
            <w:hideMark/>
          </w:tcPr>
          <w:p w14:paraId="45C4D55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51.45</w:t>
            </w:r>
          </w:p>
        </w:tc>
        <w:tc>
          <w:tcPr>
            <w:tcW w:w="700" w:type="dxa"/>
            <w:tcBorders>
              <w:top w:val="nil"/>
              <w:left w:val="nil"/>
              <w:bottom w:val="nil"/>
              <w:right w:val="nil"/>
            </w:tcBorders>
            <w:shd w:val="clear" w:color="auto" w:fill="auto"/>
            <w:noWrap/>
            <w:vAlign w:val="bottom"/>
            <w:hideMark/>
          </w:tcPr>
          <w:p w14:paraId="2B39C20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25.82</w:t>
            </w:r>
          </w:p>
        </w:tc>
        <w:tc>
          <w:tcPr>
            <w:tcW w:w="1180" w:type="dxa"/>
            <w:tcBorders>
              <w:top w:val="nil"/>
              <w:left w:val="nil"/>
              <w:bottom w:val="nil"/>
              <w:right w:val="nil"/>
            </w:tcBorders>
            <w:shd w:val="clear" w:color="auto" w:fill="auto"/>
            <w:noWrap/>
            <w:vAlign w:val="bottom"/>
            <w:hideMark/>
          </w:tcPr>
          <w:p w14:paraId="61D5425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2.404 (0.339)</w:t>
            </w:r>
          </w:p>
        </w:tc>
        <w:tc>
          <w:tcPr>
            <w:tcW w:w="1180" w:type="dxa"/>
            <w:tcBorders>
              <w:top w:val="nil"/>
              <w:left w:val="nil"/>
              <w:bottom w:val="nil"/>
              <w:right w:val="nil"/>
            </w:tcBorders>
            <w:shd w:val="clear" w:color="auto" w:fill="auto"/>
            <w:noWrap/>
            <w:vAlign w:val="bottom"/>
            <w:hideMark/>
          </w:tcPr>
          <w:p w14:paraId="4D5EB52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9.253 (.948)</w:t>
            </w:r>
          </w:p>
        </w:tc>
        <w:tc>
          <w:tcPr>
            <w:tcW w:w="940" w:type="dxa"/>
            <w:tcBorders>
              <w:top w:val="nil"/>
              <w:left w:val="nil"/>
              <w:bottom w:val="nil"/>
              <w:right w:val="nil"/>
            </w:tcBorders>
            <w:shd w:val="clear" w:color="auto" w:fill="auto"/>
            <w:noWrap/>
            <w:vAlign w:val="bottom"/>
            <w:hideMark/>
          </w:tcPr>
          <w:p w14:paraId="4557B5A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26.92</w:t>
            </w:r>
          </w:p>
        </w:tc>
        <w:tc>
          <w:tcPr>
            <w:tcW w:w="940" w:type="dxa"/>
            <w:tcBorders>
              <w:top w:val="nil"/>
              <w:left w:val="nil"/>
              <w:bottom w:val="nil"/>
              <w:right w:val="nil"/>
            </w:tcBorders>
            <w:shd w:val="clear" w:color="auto" w:fill="auto"/>
            <w:noWrap/>
            <w:vAlign w:val="bottom"/>
            <w:hideMark/>
          </w:tcPr>
          <w:p w14:paraId="50E10C3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68.68</w:t>
            </w:r>
          </w:p>
        </w:tc>
        <w:tc>
          <w:tcPr>
            <w:tcW w:w="1180" w:type="dxa"/>
            <w:tcBorders>
              <w:top w:val="nil"/>
              <w:left w:val="nil"/>
              <w:bottom w:val="nil"/>
              <w:right w:val="nil"/>
            </w:tcBorders>
            <w:shd w:val="clear" w:color="auto" w:fill="auto"/>
            <w:noWrap/>
            <w:vAlign w:val="bottom"/>
            <w:hideMark/>
          </w:tcPr>
          <w:p w14:paraId="649E11B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3.437 (0.345)</w:t>
            </w:r>
          </w:p>
        </w:tc>
        <w:tc>
          <w:tcPr>
            <w:tcW w:w="1180" w:type="dxa"/>
            <w:tcBorders>
              <w:top w:val="nil"/>
              <w:left w:val="nil"/>
              <w:bottom w:val="nil"/>
              <w:right w:val="nil"/>
            </w:tcBorders>
            <w:shd w:val="clear" w:color="auto" w:fill="auto"/>
            <w:noWrap/>
            <w:vAlign w:val="bottom"/>
            <w:hideMark/>
          </w:tcPr>
          <w:p w14:paraId="1F1B5A4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37.42</w:t>
            </w:r>
          </w:p>
        </w:tc>
        <w:tc>
          <w:tcPr>
            <w:tcW w:w="1180" w:type="dxa"/>
            <w:tcBorders>
              <w:top w:val="nil"/>
              <w:left w:val="nil"/>
              <w:bottom w:val="nil"/>
              <w:right w:val="nil"/>
            </w:tcBorders>
            <w:shd w:val="clear" w:color="auto" w:fill="auto"/>
            <w:noWrap/>
            <w:vAlign w:val="bottom"/>
            <w:hideMark/>
          </w:tcPr>
          <w:p w14:paraId="776213E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56.92</w:t>
            </w:r>
          </w:p>
        </w:tc>
      </w:tr>
      <w:tr w:rsidR="00C22465" w14:paraId="5FAE9622" w14:textId="77777777" w:rsidTr="00467D01">
        <w:trPr>
          <w:trHeight w:val="125"/>
        </w:trPr>
        <w:tc>
          <w:tcPr>
            <w:tcW w:w="1200" w:type="dxa"/>
            <w:tcBorders>
              <w:top w:val="nil"/>
              <w:left w:val="nil"/>
              <w:bottom w:val="nil"/>
              <w:right w:val="nil"/>
            </w:tcBorders>
            <w:shd w:val="clear" w:color="auto" w:fill="auto"/>
            <w:noWrap/>
            <w:vAlign w:val="center"/>
            <w:hideMark/>
          </w:tcPr>
          <w:p w14:paraId="351D1D34"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Poland</w:t>
            </w:r>
          </w:p>
        </w:tc>
        <w:tc>
          <w:tcPr>
            <w:tcW w:w="940" w:type="dxa"/>
            <w:tcBorders>
              <w:top w:val="nil"/>
              <w:left w:val="nil"/>
              <w:bottom w:val="nil"/>
              <w:right w:val="nil"/>
            </w:tcBorders>
            <w:shd w:val="clear" w:color="auto" w:fill="auto"/>
            <w:noWrap/>
            <w:vAlign w:val="center"/>
            <w:hideMark/>
          </w:tcPr>
          <w:p w14:paraId="38F629C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6.32</w:t>
            </w:r>
          </w:p>
        </w:tc>
        <w:tc>
          <w:tcPr>
            <w:tcW w:w="1180" w:type="dxa"/>
            <w:tcBorders>
              <w:top w:val="nil"/>
              <w:left w:val="nil"/>
              <w:bottom w:val="nil"/>
              <w:right w:val="nil"/>
            </w:tcBorders>
            <w:shd w:val="clear" w:color="auto" w:fill="auto"/>
            <w:noWrap/>
            <w:vAlign w:val="bottom"/>
            <w:hideMark/>
          </w:tcPr>
          <w:p w14:paraId="56ACD77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66.204 (9.518)</w:t>
            </w:r>
          </w:p>
        </w:tc>
        <w:tc>
          <w:tcPr>
            <w:tcW w:w="1020" w:type="dxa"/>
            <w:tcBorders>
              <w:top w:val="nil"/>
              <w:left w:val="nil"/>
              <w:bottom w:val="nil"/>
              <w:right w:val="nil"/>
            </w:tcBorders>
            <w:shd w:val="clear" w:color="auto" w:fill="auto"/>
            <w:noWrap/>
            <w:vAlign w:val="bottom"/>
            <w:hideMark/>
          </w:tcPr>
          <w:p w14:paraId="3FD2977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82.38</w:t>
            </w:r>
          </w:p>
        </w:tc>
        <w:tc>
          <w:tcPr>
            <w:tcW w:w="702" w:type="dxa"/>
            <w:tcBorders>
              <w:top w:val="nil"/>
              <w:left w:val="nil"/>
              <w:bottom w:val="nil"/>
              <w:right w:val="nil"/>
            </w:tcBorders>
            <w:shd w:val="clear" w:color="auto" w:fill="auto"/>
            <w:noWrap/>
            <w:vAlign w:val="bottom"/>
            <w:hideMark/>
          </w:tcPr>
          <w:p w14:paraId="0D0A9D8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46.79</w:t>
            </w:r>
          </w:p>
        </w:tc>
        <w:tc>
          <w:tcPr>
            <w:tcW w:w="700" w:type="dxa"/>
            <w:tcBorders>
              <w:top w:val="nil"/>
              <w:left w:val="nil"/>
              <w:bottom w:val="nil"/>
              <w:right w:val="nil"/>
            </w:tcBorders>
            <w:shd w:val="clear" w:color="auto" w:fill="auto"/>
            <w:noWrap/>
            <w:vAlign w:val="bottom"/>
            <w:hideMark/>
          </w:tcPr>
          <w:p w14:paraId="6B494AC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34.39</w:t>
            </w:r>
          </w:p>
        </w:tc>
        <w:tc>
          <w:tcPr>
            <w:tcW w:w="1180" w:type="dxa"/>
            <w:tcBorders>
              <w:top w:val="nil"/>
              <w:left w:val="nil"/>
              <w:bottom w:val="nil"/>
              <w:right w:val="nil"/>
            </w:tcBorders>
            <w:shd w:val="clear" w:color="auto" w:fill="auto"/>
            <w:noWrap/>
            <w:vAlign w:val="bottom"/>
            <w:hideMark/>
          </w:tcPr>
          <w:p w14:paraId="75C7C51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2.421 (0.313)</w:t>
            </w:r>
          </w:p>
        </w:tc>
        <w:tc>
          <w:tcPr>
            <w:tcW w:w="1180" w:type="dxa"/>
            <w:tcBorders>
              <w:top w:val="nil"/>
              <w:left w:val="nil"/>
              <w:bottom w:val="nil"/>
              <w:right w:val="nil"/>
            </w:tcBorders>
            <w:shd w:val="clear" w:color="auto" w:fill="auto"/>
            <w:noWrap/>
            <w:vAlign w:val="bottom"/>
            <w:hideMark/>
          </w:tcPr>
          <w:p w14:paraId="0BE0A76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9.824 (.711)</w:t>
            </w:r>
          </w:p>
        </w:tc>
        <w:tc>
          <w:tcPr>
            <w:tcW w:w="940" w:type="dxa"/>
            <w:tcBorders>
              <w:top w:val="nil"/>
              <w:left w:val="nil"/>
              <w:bottom w:val="nil"/>
              <w:right w:val="nil"/>
            </w:tcBorders>
            <w:shd w:val="clear" w:color="auto" w:fill="auto"/>
            <w:noWrap/>
            <w:vAlign w:val="bottom"/>
            <w:hideMark/>
          </w:tcPr>
          <w:p w14:paraId="4482B5C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27.70</w:t>
            </w:r>
          </w:p>
        </w:tc>
        <w:tc>
          <w:tcPr>
            <w:tcW w:w="940" w:type="dxa"/>
            <w:tcBorders>
              <w:top w:val="nil"/>
              <w:left w:val="nil"/>
              <w:bottom w:val="nil"/>
              <w:right w:val="nil"/>
            </w:tcBorders>
            <w:shd w:val="clear" w:color="auto" w:fill="auto"/>
            <w:noWrap/>
            <w:vAlign w:val="bottom"/>
            <w:hideMark/>
          </w:tcPr>
          <w:p w14:paraId="6584058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53.62</w:t>
            </w:r>
          </w:p>
        </w:tc>
        <w:tc>
          <w:tcPr>
            <w:tcW w:w="1180" w:type="dxa"/>
            <w:tcBorders>
              <w:top w:val="nil"/>
              <w:left w:val="nil"/>
              <w:bottom w:val="nil"/>
              <w:right w:val="nil"/>
            </w:tcBorders>
            <w:shd w:val="clear" w:color="auto" w:fill="auto"/>
            <w:noWrap/>
            <w:vAlign w:val="bottom"/>
            <w:hideMark/>
          </w:tcPr>
          <w:p w14:paraId="14D415E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3.602 (0.345)</w:t>
            </w:r>
          </w:p>
        </w:tc>
        <w:tc>
          <w:tcPr>
            <w:tcW w:w="1180" w:type="dxa"/>
            <w:tcBorders>
              <w:top w:val="nil"/>
              <w:left w:val="nil"/>
              <w:bottom w:val="nil"/>
              <w:right w:val="nil"/>
            </w:tcBorders>
            <w:shd w:val="clear" w:color="auto" w:fill="auto"/>
            <w:noWrap/>
            <w:vAlign w:val="bottom"/>
            <w:hideMark/>
          </w:tcPr>
          <w:p w14:paraId="275847C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36.77</w:t>
            </w:r>
          </w:p>
        </w:tc>
        <w:tc>
          <w:tcPr>
            <w:tcW w:w="1180" w:type="dxa"/>
            <w:tcBorders>
              <w:top w:val="nil"/>
              <w:left w:val="nil"/>
              <w:bottom w:val="nil"/>
              <w:right w:val="nil"/>
            </w:tcBorders>
            <w:shd w:val="clear" w:color="auto" w:fill="auto"/>
            <w:noWrap/>
            <w:vAlign w:val="bottom"/>
            <w:hideMark/>
          </w:tcPr>
          <w:p w14:paraId="00C6A4D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60.42</w:t>
            </w:r>
          </w:p>
        </w:tc>
      </w:tr>
      <w:tr w:rsidR="00C22465" w14:paraId="7EC77CBD" w14:textId="77777777" w:rsidTr="00467D01">
        <w:trPr>
          <w:trHeight w:val="125"/>
        </w:trPr>
        <w:tc>
          <w:tcPr>
            <w:tcW w:w="1200" w:type="dxa"/>
            <w:tcBorders>
              <w:top w:val="nil"/>
              <w:left w:val="nil"/>
              <w:bottom w:val="nil"/>
              <w:right w:val="nil"/>
            </w:tcBorders>
            <w:shd w:val="clear" w:color="auto" w:fill="auto"/>
            <w:noWrap/>
            <w:vAlign w:val="center"/>
            <w:hideMark/>
          </w:tcPr>
          <w:p w14:paraId="47C281E0"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Portugal</w:t>
            </w:r>
          </w:p>
        </w:tc>
        <w:tc>
          <w:tcPr>
            <w:tcW w:w="940" w:type="dxa"/>
            <w:tcBorders>
              <w:top w:val="nil"/>
              <w:left w:val="nil"/>
              <w:bottom w:val="nil"/>
              <w:right w:val="nil"/>
            </w:tcBorders>
            <w:shd w:val="clear" w:color="auto" w:fill="auto"/>
            <w:noWrap/>
            <w:vAlign w:val="center"/>
            <w:hideMark/>
          </w:tcPr>
          <w:p w14:paraId="0BFD466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1.70</w:t>
            </w:r>
          </w:p>
        </w:tc>
        <w:tc>
          <w:tcPr>
            <w:tcW w:w="1180" w:type="dxa"/>
            <w:tcBorders>
              <w:top w:val="nil"/>
              <w:left w:val="nil"/>
              <w:bottom w:val="nil"/>
              <w:right w:val="nil"/>
            </w:tcBorders>
            <w:shd w:val="clear" w:color="auto" w:fill="auto"/>
            <w:noWrap/>
            <w:vAlign w:val="bottom"/>
            <w:hideMark/>
          </w:tcPr>
          <w:p w14:paraId="0E833AC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70.613 (8.198)</w:t>
            </w:r>
          </w:p>
        </w:tc>
        <w:tc>
          <w:tcPr>
            <w:tcW w:w="1020" w:type="dxa"/>
            <w:tcBorders>
              <w:top w:val="nil"/>
              <w:left w:val="nil"/>
              <w:bottom w:val="nil"/>
              <w:right w:val="nil"/>
            </w:tcBorders>
            <w:shd w:val="clear" w:color="auto" w:fill="auto"/>
            <w:noWrap/>
            <w:vAlign w:val="bottom"/>
            <w:hideMark/>
          </w:tcPr>
          <w:p w14:paraId="5B71EDA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85.97</w:t>
            </w:r>
          </w:p>
        </w:tc>
        <w:tc>
          <w:tcPr>
            <w:tcW w:w="702" w:type="dxa"/>
            <w:tcBorders>
              <w:top w:val="nil"/>
              <w:left w:val="nil"/>
              <w:bottom w:val="nil"/>
              <w:right w:val="nil"/>
            </w:tcBorders>
            <w:shd w:val="clear" w:color="auto" w:fill="auto"/>
            <w:noWrap/>
            <w:vAlign w:val="bottom"/>
            <w:hideMark/>
          </w:tcPr>
          <w:p w14:paraId="3CB817C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49.91</w:t>
            </w:r>
          </w:p>
        </w:tc>
        <w:tc>
          <w:tcPr>
            <w:tcW w:w="700" w:type="dxa"/>
            <w:tcBorders>
              <w:top w:val="nil"/>
              <w:left w:val="nil"/>
              <w:bottom w:val="nil"/>
              <w:right w:val="nil"/>
            </w:tcBorders>
            <w:shd w:val="clear" w:color="auto" w:fill="auto"/>
            <w:noWrap/>
            <w:vAlign w:val="bottom"/>
            <w:hideMark/>
          </w:tcPr>
          <w:p w14:paraId="7D7633B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37.48</w:t>
            </w:r>
          </w:p>
        </w:tc>
        <w:tc>
          <w:tcPr>
            <w:tcW w:w="1180" w:type="dxa"/>
            <w:tcBorders>
              <w:top w:val="nil"/>
              <w:left w:val="nil"/>
              <w:bottom w:val="nil"/>
              <w:right w:val="nil"/>
            </w:tcBorders>
            <w:shd w:val="clear" w:color="auto" w:fill="auto"/>
            <w:noWrap/>
            <w:vAlign w:val="bottom"/>
            <w:hideMark/>
          </w:tcPr>
          <w:p w14:paraId="3AABEE2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1.878 (0.536)</w:t>
            </w:r>
          </w:p>
        </w:tc>
        <w:tc>
          <w:tcPr>
            <w:tcW w:w="1180" w:type="dxa"/>
            <w:tcBorders>
              <w:top w:val="nil"/>
              <w:left w:val="nil"/>
              <w:bottom w:val="nil"/>
              <w:right w:val="nil"/>
            </w:tcBorders>
            <w:shd w:val="clear" w:color="auto" w:fill="auto"/>
            <w:noWrap/>
            <w:vAlign w:val="bottom"/>
            <w:hideMark/>
          </w:tcPr>
          <w:p w14:paraId="70DCC20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9.116 (1.226)</w:t>
            </w:r>
          </w:p>
        </w:tc>
        <w:tc>
          <w:tcPr>
            <w:tcW w:w="940" w:type="dxa"/>
            <w:tcBorders>
              <w:top w:val="nil"/>
              <w:left w:val="nil"/>
              <w:bottom w:val="nil"/>
              <w:right w:val="nil"/>
            </w:tcBorders>
            <w:shd w:val="clear" w:color="auto" w:fill="auto"/>
            <w:noWrap/>
            <w:vAlign w:val="bottom"/>
            <w:hideMark/>
          </w:tcPr>
          <w:p w14:paraId="600D9C8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15.11</w:t>
            </w:r>
          </w:p>
        </w:tc>
        <w:tc>
          <w:tcPr>
            <w:tcW w:w="940" w:type="dxa"/>
            <w:tcBorders>
              <w:top w:val="nil"/>
              <w:left w:val="nil"/>
              <w:bottom w:val="nil"/>
              <w:right w:val="nil"/>
            </w:tcBorders>
            <w:shd w:val="clear" w:color="auto" w:fill="auto"/>
            <w:noWrap/>
            <w:vAlign w:val="bottom"/>
            <w:hideMark/>
          </w:tcPr>
          <w:p w14:paraId="0539DFC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76.26</w:t>
            </w:r>
          </w:p>
        </w:tc>
        <w:tc>
          <w:tcPr>
            <w:tcW w:w="1180" w:type="dxa"/>
            <w:tcBorders>
              <w:top w:val="nil"/>
              <w:left w:val="nil"/>
              <w:bottom w:val="nil"/>
              <w:right w:val="nil"/>
            </w:tcBorders>
            <w:shd w:val="clear" w:color="auto" w:fill="auto"/>
            <w:noWrap/>
            <w:vAlign w:val="bottom"/>
            <w:hideMark/>
          </w:tcPr>
          <w:p w14:paraId="184B744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3.424 (0.327)</w:t>
            </w:r>
          </w:p>
        </w:tc>
        <w:tc>
          <w:tcPr>
            <w:tcW w:w="1180" w:type="dxa"/>
            <w:tcBorders>
              <w:top w:val="nil"/>
              <w:left w:val="nil"/>
              <w:bottom w:val="nil"/>
              <w:right w:val="nil"/>
            </w:tcBorders>
            <w:shd w:val="clear" w:color="auto" w:fill="auto"/>
            <w:noWrap/>
            <w:vAlign w:val="bottom"/>
            <w:hideMark/>
          </w:tcPr>
          <w:p w14:paraId="21B848C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34.53</w:t>
            </w:r>
          </w:p>
        </w:tc>
        <w:tc>
          <w:tcPr>
            <w:tcW w:w="1180" w:type="dxa"/>
            <w:tcBorders>
              <w:top w:val="nil"/>
              <w:left w:val="nil"/>
              <w:bottom w:val="nil"/>
              <w:right w:val="nil"/>
            </w:tcBorders>
            <w:shd w:val="clear" w:color="auto" w:fill="auto"/>
            <w:noWrap/>
            <w:vAlign w:val="bottom"/>
            <w:hideMark/>
          </w:tcPr>
          <w:p w14:paraId="35CC6EE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44.62</w:t>
            </w:r>
          </w:p>
        </w:tc>
      </w:tr>
      <w:tr w:rsidR="00C22465" w14:paraId="2539FA6B" w14:textId="77777777" w:rsidTr="00467D01">
        <w:trPr>
          <w:trHeight w:val="125"/>
        </w:trPr>
        <w:tc>
          <w:tcPr>
            <w:tcW w:w="1200" w:type="dxa"/>
            <w:tcBorders>
              <w:top w:val="nil"/>
              <w:left w:val="nil"/>
              <w:bottom w:val="nil"/>
              <w:right w:val="nil"/>
            </w:tcBorders>
            <w:shd w:val="clear" w:color="auto" w:fill="auto"/>
            <w:noWrap/>
            <w:vAlign w:val="center"/>
            <w:hideMark/>
          </w:tcPr>
          <w:p w14:paraId="46096348"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Romania</w:t>
            </w:r>
          </w:p>
        </w:tc>
        <w:tc>
          <w:tcPr>
            <w:tcW w:w="940" w:type="dxa"/>
            <w:tcBorders>
              <w:top w:val="nil"/>
              <w:left w:val="nil"/>
              <w:bottom w:val="nil"/>
              <w:right w:val="nil"/>
            </w:tcBorders>
            <w:shd w:val="clear" w:color="auto" w:fill="auto"/>
            <w:noWrap/>
            <w:vAlign w:val="center"/>
            <w:hideMark/>
          </w:tcPr>
          <w:p w14:paraId="7132AE7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2.71</w:t>
            </w:r>
          </w:p>
        </w:tc>
        <w:tc>
          <w:tcPr>
            <w:tcW w:w="1180" w:type="dxa"/>
            <w:tcBorders>
              <w:top w:val="nil"/>
              <w:left w:val="nil"/>
              <w:bottom w:val="nil"/>
              <w:right w:val="nil"/>
            </w:tcBorders>
            <w:shd w:val="clear" w:color="auto" w:fill="auto"/>
            <w:noWrap/>
            <w:vAlign w:val="bottom"/>
            <w:hideMark/>
          </w:tcPr>
          <w:p w14:paraId="405C58A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65.829 (9.112)</w:t>
            </w:r>
          </w:p>
        </w:tc>
        <w:tc>
          <w:tcPr>
            <w:tcW w:w="1020" w:type="dxa"/>
            <w:tcBorders>
              <w:top w:val="nil"/>
              <w:left w:val="nil"/>
              <w:bottom w:val="nil"/>
              <w:right w:val="nil"/>
            </w:tcBorders>
            <w:shd w:val="clear" w:color="auto" w:fill="auto"/>
            <w:noWrap/>
            <w:vAlign w:val="bottom"/>
            <w:hideMark/>
          </w:tcPr>
          <w:p w14:paraId="31C30DD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84.80</w:t>
            </w:r>
          </w:p>
        </w:tc>
        <w:tc>
          <w:tcPr>
            <w:tcW w:w="702" w:type="dxa"/>
            <w:tcBorders>
              <w:top w:val="nil"/>
              <w:left w:val="nil"/>
              <w:bottom w:val="nil"/>
              <w:right w:val="nil"/>
            </w:tcBorders>
            <w:shd w:val="clear" w:color="auto" w:fill="auto"/>
            <w:noWrap/>
            <w:vAlign w:val="bottom"/>
            <w:hideMark/>
          </w:tcPr>
          <w:p w14:paraId="22F5AF0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50.61</w:t>
            </w:r>
          </w:p>
        </w:tc>
        <w:tc>
          <w:tcPr>
            <w:tcW w:w="700" w:type="dxa"/>
            <w:tcBorders>
              <w:top w:val="nil"/>
              <w:left w:val="nil"/>
              <w:bottom w:val="nil"/>
              <w:right w:val="nil"/>
            </w:tcBorders>
            <w:shd w:val="clear" w:color="auto" w:fill="auto"/>
            <w:noWrap/>
            <w:vAlign w:val="bottom"/>
            <w:hideMark/>
          </w:tcPr>
          <w:p w14:paraId="4649019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18.10</w:t>
            </w:r>
          </w:p>
        </w:tc>
        <w:tc>
          <w:tcPr>
            <w:tcW w:w="1180" w:type="dxa"/>
            <w:tcBorders>
              <w:top w:val="nil"/>
              <w:left w:val="nil"/>
              <w:bottom w:val="nil"/>
              <w:right w:val="nil"/>
            </w:tcBorders>
            <w:shd w:val="clear" w:color="auto" w:fill="auto"/>
            <w:noWrap/>
            <w:vAlign w:val="bottom"/>
            <w:hideMark/>
          </w:tcPr>
          <w:p w14:paraId="79CF4B2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2.382 (0.369)</w:t>
            </w:r>
          </w:p>
        </w:tc>
        <w:tc>
          <w:tcPr>
            <w:tcW w:w="1180" w:type="dxa"/>
            <w:tcBorders>
              <w:top w:val="nil"/>
              <w:left w:val="nil"/>
              <w:bottom w:val="nil"/>
              <w:right w:val="nil"/>
            </w:tcBorders>
            <w:shd w:val="clear" w:color="auto" w:fill="auto"/>
            <w:noWrap/>
            <w:vAlign w:val="bottom"/>
            <w:hideMark/>
          </w:tcPr>
          <w:p w14:paraId="2083320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9.011 (.663)</w:t>
            </w:r>
          </w:p>
        </w:tc>
        <w:tc>
          <w:tcPr>
            <w:tcW w:w="940" w:type="dxa"/>
            <w:tcBorders>
              <w:top w:val="nil"/>
              <w:left w:val="nil"/>
              <w:bottom w:val="nil"/>
              <w:right w:val="nil"/>
            </w:tcBorders>
            <w:shd w:val="clear" w:color="auto" w:fill="auto"/>
            <w:noWrap/>
            <w:vAlign w:val="bottom"/>
            <w:hideMark/>
          </w:tcPr>
          <w:p w14:paraId="6423BB3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19.22</w:t>
            </w:r>
          </w:p>
        </w:tc>
        <w:tc>
          <w:tcPr>
            <w:tcW w:w="940" w:type="dxa"/>
            <w:tcBorders>
              <w:top w:val="nil"/>
              <w:left w:val="nil"/>
              <w:bottom w:val="nil"/>
              <w:right w:val="nil"/>
            </w:tcBorders>
            <w:shd w:val="clear" w:color="auto" w:fill="auto"/>
            <w:noWrap/>
            <w:vAlign w:val="bottom"/>
            <w:hideMark/>
          </w:tcPr>
          <w:p w14:paraId="49D22A6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68.27</w:t>
            </w:r>
          </w:p>
        </w:tc>
        <w:tc>
          <w:tcPr>
            <w:tcW w:w="1180" w:type="dxa"/>
            <w:tcBorders>
              <w:top w:val="nil"/>
              <w:left w:val="nil"/>
              <w:bottom w:val="nil"/>
              <w:right w:val="nil"/>
            </w:tcBorders>
            <w:shd w:val="clear" w:color="auto" w:fill="auto"/>
            <w:noWrap/>
            <w:vAlign w:val="bottom"/>
            <w:hideMark/>
          </w:tcPr>
          <w:p w14:paraId="1EB1DA8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3.535 (0.381)</w:t>
            </w:r>
          </w:p>
        </w:tc>
        <w:tc>
          <w:tcPr>
            <w:tcW w:w="1180" w:type="dxa"/>
            <w:tcBorders>
              <w:top w:val="nil"/>
              <w:left w:val="nil"/>
              <w:bottom w:val="nil"/>
              <w:right w:val="nil"/>
            </w:tcBorders>
            <w:shd w:val="clear" w:color="auto" w:fill="auto"/>
            <w:noWrap/>
            <w:vAlign w:val="bottom"/>
            <w:hideMark/>
          </w:tcPr>
          <w:p w14:paraId="28196BD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11.82</w:t>
            </w:r>
          </w:p>
        </w:tc>
        <w:tc>
          <w:tcPr>
            <w:tcW w:w="1180" w:type="dxa"/>
            <w:tcBorders>
              <w:top w:val="nil"/>
              <w:left w:val="nil"/>
              <w:bottom w:val="nil"/>
              <w:right w:val="nil"/>
            </w:tcBorders>
            <w:shd w:val="clear" w:color="auto" w:fill="auto"/>
            <w:noWrap/>
            <w:vAlign w:val="bottom"/>
            <w:hideMark/>
          </w:tcPr>
          <w:p w14:paraId="724A3E0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86.63</w:t>
            </w:r>
          </w:p>
        </w:tc>
      </w:tr>
      <w:tr w:rsidR="00C22465" w14:paraId="3911B10D" w14:textId="77777777" w:rsidTr="00467D01">
        <w:trPr>
          <w:trHeight w:val="125"/>
        </w:trPr>
        <w:tc>
          <w:tcPr>
            <w:tcW w:w="1200" w:type="dxa"/>
            <w:tcBorders>
              <w:top w:val="nil"/>
              <w:left w:val="nil"/>
              <w:bottom w:val="nil"/>
              <w:right w:val="nil"/>
            </w:tcBorders>
            <w:shd w:val="clear" w:color="auto" w:fill="auto"/>
            <w:noWrap/>
            <w:vAlign w:val="center"/>
            <w:hideMark/>
          </w:tcPr>
          <w:p w14:paraId="3C48A221"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Slovakia</w:t>
            </w:r>
          </w:p>
        </w:tc>
        <w:tc>
          <w:tcPr>
            <w:tcW w:w="940" w:type="dxa"/>
            <w:tcBorders>
              <w:top w:val="nil"/>
              <w:left w:val="nil"/>
              <w:bottom w:val="nil"/>
              <w:right w:val="nil"/>
            </w:tcBorders>
            <w:shd w:val="clear" w:color="auto" w:fill="auto"/>
            <w:noWrap/>
            <w:vAlign w:val="center"/>
            <w:hideMark/>
          </w:tcPr>
          <w:p w14:paraId="49809BD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2.86</w:t>
            </w:r>
          </w:p>
        </w:tc>
        <w:tc>
          <w:tcPr>
            <w:tcW w:w="1180" w:type="dxa"/>
            <w:tcBorders>
              <w:top w:val="nil"/>
              <w:left w:val="nil"/>
              <w:bottom w:val="nil"/>
              <w:right w:val="nil"/>
            </w:tcBorders>
            <w:shd w:val="clear" w:color="auto" w:fill="auto"/>
            <w:noWrap/>
            <w:vAlign w:val="bottom"/>
            <w:hideMark/>
          </w:tcPr>
          <w:p w14:paraId="65E838E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62.258 (7.765)</w:t>
            </w:r>
          </w:p>
        </w:tc>
        <w:tc>
          <w:tcPr>
            <w:tcW w:w="1020" w:type="dxa"/>
            <w:tcBorders>
              <w:top w:val="nil"/>
              <w:left w:val="nil"/>
              <w:bottom w:val="nil"/>
              <w:right w:val="nil"/>
            </w:tcBorders>
            <w:shd w:val="clear" w:color="auto" w:fill="auto"/>
            <w:noWrap/>
            <w:vAlign w:val="bottom"/>
            <w:hideMark/>
          </w:tcPr>
          <w:p w14:paraId="18DB40D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85.28</w:t>
            </w:r>
          </w:p>
        </w:tc>
        <w:tc>
          <w:tcPr>
            <w:tcW w:w="702" w:type="dxa"/>
            <w:tcBorders>
              <w:top w:val="nil"/>
              <w:left w:val="nil"/>
              <w:bottom w:val="nil"/>
              <w:right w:val="nil"/>
            </w:tcBorders>
            <w:shd w:val="clear" w:color="auto" w:fill="auto"/>
            <w:noWrap/>
            <w:vAlign w:val="bottom"/>
            <w:hideMark/>
          </w:tcPr>
          <w:p w14:paraId="2E546DC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38.03</w:t>
            </w:r>
          </w:p>
        </w:tc>
        <w:tc>
          <w:tcPr>
            <w:tcW w:w="700" w:type="dxa"/>
            <w:tcBorders>
              <w:top w:val="nil"/>
              <w:left w:val="nil"/>
              <w:bottom w:val="nil"/>
              <w:right w:val="nil"/>
            </w:tcBorders>
            <w:shd w:val="clear" w:color="auto" w:fill="auto"/>
            <w:noWrap/>
            <w:vAlign w:val="bottom"/>
            <w:hideMark/>
          </w:tcPr>
          <w:p w14:paraId="780418B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9.85</w:t>
            </w:r>
          </w:p>
        </w:tc>
        <w:tc>
          <w:tcPr>
            <w:tcW w:w="1180" w:type="dxa"/>
            <w:tcBorders>
              <w:top w:val="nil"/>
              <w:left w:val="nil"/>
              <w:bottom w:val="nil"/>
              <w:right w:val="nil"/>
            </w:tcBorders>
            <w:shd w:val="clear" w:color="auto" w:fill="auto"/>
            <w:noWrap/>
            <w:vAlign w:val="bottom"/>
            <w:hideMark/>
          </w:tcPr>
          <w:p w14:paraId="503467B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2.417 (0.611)</w:t>
            </w:r>
          </w:p>
        </w:tc>
        <w:tc>
          <w:tcPr>
            <w:tcW w:w="1180" w:type="dxa"/>
            <w:tcBorders>
              <w:top w:val="nil"/>
              <w:left w:val="nil"/>
              <w:bottom w:val="nil"/>
              <w:right w:val="nil"/>
            </w:tcBorders>
            <w:shd w:val="clear" w:color="auto" w:fill="auto"/>
            <w:noWrap/>
            <w:vAlign w:val="bottom"/>
            <w:hideMark/>
          </w:tcPr>
          <w:p w14:paraId="057BA57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8.993 (.631)</w:t>
            </w:r>
          </w:p>
        </w:tc>
        <w:tc>
          <w:tcPr>
            <w:tcW w:w="940" w:type="dxa"/>
            <w:tcBorders>
              <w:top w:val="nil"/>
              <w:left w:val="nil"/>
              <w:bottom w:val="nil"/>
              <w:right w:val="nil"/>
            </w:tcBorders>
            <w:shd w:val="clear" w:color="auto" w:fill="auto"/>
            <w:noWrap/>
            <w:vAlign w:val="bottom"/>
            <w:hideMark/>
          </w:tcPr>
          <w:p w14:paraId="73883CE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47.19</w:t>
            </w:r>
          </w:p>
        </w:tc>
        <w:tc>
          <w:tcPr>
            <w:tcW w:w="940" w:type="dxa"/>
            <w:tcBorders>
              <w:top w:val="nil"/>
              <w:left w:val="nil"/>
              <w:bottom w:val="nil"/>
              <w:right w:val="nil"/>
            </w:tcBorders>
            <w:shd w:val="clear" w:color="auto" w:fill="auto"/>
            <w:noWrap/>
            <w:vAlign w:val="bottom"/>
            <w:hideMark/>
          </w:tcPr>
          <w:p w14:paraId="4C94F58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48.89</w:t>
            </w:r>
          </w:p>
        </w:tc>
        <w:tc>
          <w:tcPr>
            <w:tcW w:w="1180" w:type="dxa"/>
            <w:tcBorders>
              <w:top w:val="nil"/>
              <w:left w:val="nil"/>
              <w:bottom w:val="nil"/>
              <w:right w:val="nil"/>
            </w:tcBorders>
            <w:shd w:val="clear" w:color="auto" w:fill="auto"/>
            <w:noWrap/>
            <w:vAlign w:val="bottom"/>
            <w:hideMark/>
          </w:tcPr>
          <w:p w14:paraId="099C423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3.629 (0.377)</w:t>
            </w:r>
          </w:p>
        </w:tc>
        <w:tc>
          <w:tcPr>
            <w:tcW w:w="1180" w:type="dxa"/>
            <w:tcBorders>
              <w:top w:val="nil"/>
              <w:left w:val="nil"/>
              <w:bottom w:val="nil"/>
              <w:right w:val="nil"/>
            </w:tcBorders>
            <w:shd w:val="clear" w:color="auto" w:fill="auto"/>
            <w:noWrap/>
            <w:vAlign w:val="bottom"/>
            <w:hideMark/>
          </w:tcPr>
          <w:p w14:paraId="4AA6043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25.47</w:t>
            </w:r>
          </w:p>
        </w:tc>
        <w:tc>
          <w:tcPr>
            <w:tcW w:w="1180" w:type="dxa"/>
            <w:tcBorders>
              <w:top w:val="nil"/>
              <w:left w:val="nil"/>
              <w:bottom w:val="nil"/>
              <w:right w:val="nil"/>
            </w:tcBorders>
            <w:shd w:val="clear" w:color="auto" w:fill="auto"/>
            <w:noWrap/>
            <w:vAlign w:val="bottom"/>
            <w:hideMark/>
          </w:tcPr>
          <w:p w14:paraId="5DFC749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63.96</w:t>
            </w:r>
          </w:p>
        </w:tc>
      </w:tr>
      <w:tr w:rsidR="00C22465" w14:paraId="4A7E19FF" w14:textId="77777777" w:rsidTr="00467D01">
        <w:trPr>
          <w:trHeight w:val="125"/>
        </w:trPr>
        <w:tc>
          <w:tcPr>
            <w:tcW w:w="1200" w:type="dxa"/>
            <w:tcBorders>
              <w:top w:val="nil"/>
              <w:left w:val="nil"/>
              <w:bottom w:val="nil"/>
              <w:right w:val="nil"/>
            </w:tcBorders>
            <w:shd w:val="clear" w:color="auto" w:fill="auto"/>
            <w:noWrap/>
            <w:vAlign w:val="center"/>
            <w:hideMark/>
          </w:tcPr>
          <w:p w14:paraId="76C224A6"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Slovenia</w:t>
            </w:r>
          </w:p>
        </w:tc>
        <w:tc>
          <w:tcPr>
            <w:tcW w:w="940" w:type="dxa"/>
            <w:tcBorders>
              <w:top w:val="nil"/>
              <w:left w:val="nil"/>
              <w:bottom w:val="nil"/>
              <w:right w:val="nil"/>
            </w:tcBorders>
            <w:shd w:val="clear" w:color="auto" w:fill="auto"/>
            <w:noWrap/>
            <w:vAlign w:val="center"/>
            <w:hideMark/>
          </w:tcPr>
          <w:p w14:paraId="1104E7D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4.67</w:t>
            </w:r>
          </w:p>
        </w:tc>
        <w:tc>
          <w:tcPr>
            <w:tcW w:w="1180" w:type="dxa"/>
            <w:tcBorders>
              <w:top w:val="nil"/>
              <w:left w:val="nil"/>
              <w:bottom w:val="nil"/>
              <w:right w:val="nil"/>
            </w:tcBorders>
            <w:shd w:val="clear" w:color="auto" w:fill="auto"/>
            <w:noWrap/>
            <w:vAlign w:val="bottom"/>
            <w:hideMark/>
          </w:tcPr>
          <w:p w14:paraId="043F26E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69.285 (8.735)</w:t>
            </w:r>
          </w:p>
        </w:tc>
        <w:tc>
          <w:tcPr>
            <w:tcW w:w="1020" w:type="dxa"/>
            <w:tcBorders>
              <w:top w:val="nil"/>
              <w:left w:val="nil"/>
              <w:bottom w:val="nil"/>
              <w:right w:val="nil"/>
            </w:tcBorders>
            <w:shd w:val="clear" w:color="auto" w:fill="auto"/>
            <w:noWrap/>
            <w:vAlign w:val="bottom"/>
            <w:hideMark/>
          </w:tcPr>
          <w:p w14:paraId="05C4592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86.08</w:t>
            </w:r>
          </w:p>
        </w:tc>
        <w:tc>
          <w:tcPr>
            <w:tcW w:w="702" w:type="dxa"/>
            <w:tcBorders>
              <w:top w:val="nil"/>
              <w:left w:val="nil"/>
              <w:bottom w:val="nil"/>
              <w:right w:val="nil"/>
            </w:tcBorders>
            <w:shd w:val="clear" w:color="auto" w:fill="auto"/>
            <w:noWrap/>
            <w:vAlign w:val="bottom"/>
            <w:hideMark/>
          </w:tcPr>
          <w:p w14:paraId="589D73A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54.24</w:t>
            </w:r>
          </w:p>
        </w:tc>
        <w:tc>
          <w:tcPr>
            <w:tcW w:w="700" w:type="dxa"/>
            <w:tcBorders>
              <w:top w:val="nil"/>
              <w:left w:val="nil"/>
              <w:bottom w:val="nil"/>
              <w:right w:val="nil"/>
            </w:tcBorders>
            <w:shd w:val="clear" w:color="auto" w:fill="auto"/>
            <w:noWrap/>
            <w:vAlign w:val="bottom"/>
            <w:hideMark/>
          </w:tcPr>
          <w:p w14:paraId="2B6AADE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27.31</w:t>
            </w:r>
          </w:p>
        </w:tc>
        <w:tc>
          <w:tcPr>
            <w:tcW w:w="1180" w:type="dxa"/>
            <w:tcBorders>
              <w:top w:val="nil"/>
              <w:left w:val="nil"/>
              <w:bottom w:val="nil"/>
              <w:right w:val="nil"/>
            </w:tcBorders>
            <w:shd w:val="clear" w:color="auto" w:fill="auto"/>
            <w:noWrap/>
            <w:vAlign w:val="bottom"/>
            <w:hideMark/>
          </w:tcPr>
          <w:p w14:paraId="369D4CE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2.422 (0.336)</w:t>
            </w:r>
          </w:p>
        </w:tc>
        <w:tc>
          <w:tcPr>
            <w:tcW w:w="1180" w:type="dxa"/>
            <w:tcBorders>
              <w:top w:val="nil"/>
              <w:left w:val="nil"/>
              <w:bottom w:val="nil"/>
              <w:right w:val="nil"/>
            </w:tcBorders>
            <w:shd w:val="clear" w:color="auto" w:fill="auto"/>
            <w:noWrap/>
            <w:vAlign w:val="bottom"/>
            <w:hideMark/>
          </w:tcPr>
          <w:p w14:paraId="4B9C34A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9.285 (.921)</w:t>
            </w:r>
          </w:p>
        </w:tc>
        <w:tc>
          <w:tcPr>
            <w:tcW w:w="940" w:type="dxa"/>
            <w:tcBorders>
              <w:top w:val="nil"/>
              <w:left w:val="nil"/>
              <w:bottom w:val="nil"/>
              <w:right w:val="nil"/>
            </w:tcBorders>
            <w:shd w:val="clear" w:color="auto" w:fill="auto"/>
            <w:noWrap/>
            <w:vAlign w:val="bottom"/>
            <w:hideMark/>
          </w:tcPr>
          <w:p w14:paraId="429CB26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12.26</w:t>
            </w:r>
          </w:p>
        </w:tc>
        <w:tc>
          <w:tcPr>
            <w:tcW w:w="940" w:type="dxa"/>
            <w:tcBorders>
              <w:top w:val="nil"/>
              <w:left w:val="nil"/>
              <w:bottom w:val="nil"/>
              <w:right w:val="nil"/>
            </w:tcBorders>
            <w:shd w:val="clear" w:color="auto" w:fill="auto"/>
            <w:noWrap/>
            <w:vAlign w:val="bottom"/>
            <w:hideMark/>
          </w:tcPr>
          <w:p w14:paraId="1073E03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81.10</w:t>
            </w:r>
          </w:p>
        </w:tc>
        <w:tc>
          <w:tcPr>
            <w:tcW w:w="1180" w:type="dxa"/>
            <w:tcBorders>
              <w:top w:val="nil"/>
              <w:left w:val="nil"/>
              <w:bottom w:val="nil"/>
              <w:right w:val="nil"/>
            </w:tcBorders>
            <w:shd w:val="clear" w:color="auto" w:fill="auto"/>
            <w:noWrap/>
            <w:vAlign w:val="bottom"/>
            <w:hideMark/>
          </w:tcPr>
          <w:p w14:paraId="486CB76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3.645 (0.342)</w:t>
            </w:r>
          </w:p>
        </w:tc>
        <w:tc>
          <w:tcPr>
            <w:tcW w:w="1180" w:type="dxa"/>
            <w:tcBorders>
              <w:top w:val="nil"/>
              <w:left w:val="nil"/>
              <w:bottom w:val="nil"/>
              <w:right w:val="nil"/>
            </w:tcBorders>
            <w:shd w:val="clear" w:color="auto" w:fill="auto"/>
            <w:noWrap/>
            <w:vAlign w:val="bottom"/>
            <w:hideMark/>
          </w:tcPr>
          <w:p w14:paraId="0DC4D11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16.64</w:t>
            </w:r>
          </w:p>
        </w:tc>
        <w:tc>
          <w:tcPr>
            <w:tcW w:w="1180" w:type="dxa"/>
            <w:tcBorders>
              <w:top w:val="nil"/>
              <w:left w:val="nil"/>
              <w:bottom w:val="nil"/>
              <w:right w:val="nil"/>
            </w:tcBorders>
            <w:shd w:val="clear" w:color="auto" w:fill="auto"/>
            <w:noWrap/>
            <w:vAlign w:val="bottom"/>
            <w:hideMark/>
          </w:tcPr>
          <w:p w14:paraId="5295738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77.14</w:t>
            </w:r>
          </w:p>
        </w:tc>
      </w:tr>
      <w:tr w:rsidR="00C22465" w14:paraId="3F5D29E2" w14:textId="77777777" w:rsidTr="00467D01">
        <w:trPr>
          <w:trHeight w:val="125"/>
        </w:trPr>
        <w:tc>
          <w:tcPr>
            <w:tcW w:w="1200" w:type="dxa"/>
            <w:tcBorders>
              <w:top w:val="nil"/>
              <w:left w:val="nil"/>
              <w:bottom w:val="nil"/>
              <w:right w:val="nil"/>
            </w:tcBorders>
            <w:shd w:val="clear" w:color="auto" w:fill="auto"/>
            <w:noWrap/>
            <w:vAlign w:val="center"/>
            <w:hideMark/>
          </w:tcPr>
          <w:p w14:paraId="62B8338F"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Spain</w:t>
            </w:r>
          </w:p>
        </w:tc>
        <w:tc>
          <w:tcPr>
            <w:tcW w:w="940" w:type="dxa"/>
            <w:tcBorders>
              <w:top w:val="nil"/>
              <w:left w:val="nil"/>
              <w:bottom w:val="nil"/>
              <w:right w:val="nil"/>
            </w:tcBorders>
            <w:shd w:val="clear" w:color="auto" w:fill="auto"/>
            <w:noWrap/>
            <w:vAlign w:val="center"/>
            <w:hideMark/>
          </w:tcPr>
          <w:p w14:paraId="4F9EF2A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6.27</w:t>
            </w:r>
          </w:p>
        </w:tc>
        <w:tc>
          <w:tcPr>
            <w:tcW w:w="1180" w:type="dxa"/>
            <w:tcBorders>
              <w:top w:val="nil"/>
              <w:left w:val="nil"/>
              <w:bottom w:val="nil"/>
              <w:right w:val="nil"/>
            </w:tcBorders>
            <w:shd w:val="clear" w:color="auto" w:fill="auto"/>
            <w:noWrap/>
            <w:vAlign w:val="bottom"/>
            <w:hideMark/>
          </w:tcPr>
          <w:p w14:paraId="1FD0CF1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71.568 (9.710)</w:t>
            </w:r>
          </w:p>
        </w:tc>
        <w:tc>
          <w:tcPr>
            <w:tcW w:w="1020" w:type="dxa"/>
            <w:tcBorders>
              <w:top w:val="nil"/>
              <w:left w:val="nil"/>
              <w:bottom w:val="nil"/>
              <w:right w:val="nil"/>
            </w:tcBorders>
            <w:shd w:val="clear" w:color="auto" w:fill="auto"/>
            <w:noWrap/>
            <w:vAlign w:val="bottom"/>
            <w:hideMark/>
          </w:tcPr>
          <w:p w14:paraId="28A62D1B"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82.38</w:t>
            </w:r>
          </w:p>
        </w:tc>
        <w:tc>
          <w:tcPr>
            <w:tcW w:w="702" w:type="dxa"/>
            <w:tcBorders>
              <w:top w:val="nil"/>
              <w:left w:val="nil"/>
              <w:bottom w:val="nil"/>
              <w:right w:val="nil"/>
            </w:tcBorders>
            <w:shd w:val="clear" w:color="auto" w:fill="auto"/>
            <w:noWrap/>
            <w:vAlign w:val="bottom"/>
            <w:hideMark/>
          </w:tcPr>
          <w:p w14:paraId="0A1D26A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52.46</w:t>
            </w:r>
          </w:p>
        </w:tc>
        <w:tc>
          <w:tcPr>
            <w:tcW w:w="700" w:type="dxa"/>
            <w:tcBorders>
              <w:top w:val="nil"/>
              <w:left w:val="nil"/>
              <w:bottom w:val="nil"/>
              <w:right w:val="nil"/>
            </w:tcBorders>
            <w:shd w:val="clear" w:color="auto" w:fill="auto"/>
            <w:noWrap/>
            <w:vAlign w:val="bottom"/>
            <w:hideMark/>
          </w:tcPr>
          <w:p w14:paraId="1B61615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28.33</w:t>
            </w:r>
          </w:p>
        </w:tc>
        <w:tc>
          <w:tcPr>
            <w:tcW w:w="1180" w:type="dxa"/>
            <w:tcBorders>
              <w:top w:val="nil"/>
              <w:left w:val="nil"/>
              <w:bottom w:val="nil"/>
              <w:right w:val="nil"/>
            </w:tcBorders>
            <w:shd w:val="clear" w:color="auto" w:fill="auto"/>
            <w:noWrap/>
            <w:vAlign w:val="bottom"/>
            <w:hideMark/>
          </w:tcPr>
          <w:p w14:paraId="01E0EE3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2.126 (0.733)</w:t>
            </w:r>
          </w:p>
        </w:tc>
        <w:tc>
          <w:tcPr>
            <w:tcW w:w="1180" w:type="dxa"/>
            <w:tcBorders>
              <w:top w:val="nil"/>
              <w:left w:val="nil"/>
              <w:bottom w:val="nil"/>
              <w:right w:val="nil"/>
            </w:tcBorders>
            <w:shd w:val="clear" w:color="auto" w:fill="auto"/>
            <w:noWrap/>
            <w:vAlign w:val="bottom"/>
            <w:hideMark/>
          </w:tcPr>
          <w:p w14:paraId="2D1EE3F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9.562 (1.064)</w:t>
            </w:r>
          </w:p>
        </w:tc>
        <w:tc>
          <w:tcPr>
            <w:tcW w:w="940" w:type="dxa"/>
            <w:tcBorders>
              <w:top w:val="nil"/>
              <w:left w:val="nil"/>
              <w:bottom w:val="nil"/>
              <w:right w:val="nil"/>
            </w:tcBorders>
            <w:shd w:val="clear" w:color="auto" w:fill="auto"/>
            <w:noWrap/>
            <w:vAlign w:val="bottom"/>
            <w:hideMark/>
          </w:tcPr>
          <w:p w14:paraId="151C082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18.61</w:t>
            </w:r>
          </w:p>
        </w:tc>
        <w:tc>
          <w:tcPr>
            <w:tcW w:w="940" w:type="dxa"/>
            <w:tcBorders>
              <w:top w:val="nil"/>
              <w:left w:val="nil"/>
              <w:bottom w:val="nil"/>
              <w:right w:val="nil"/>
            </w:tcBorders>
            <w:shd w:val="clear" w:color="auto" w:fill="auto"/>
            <w:noWrap/>
            <w:vAlign w:val="bottom"/>
            <w:hideMark/>
          </w:tcPr>
          <w:p w14:paraId="6F7151A0"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72.72</w:t>
            </w:r>
          </w:p>
        </w:tc>
        <w:tc>
          <w:tcPr>
            <w:tcW w:w="1180" w:type="dxa"/>
            <w:tcBorders>
              <w:top w:val="nil"/>
              <w:left w:val="nil"/>
              <w:bottom w:val="nil"/>
              <w:right w:val="nil"/>
            </w:tcBorders>
            <w:shd w:val="clear" w:color="auto" w:fill="auto"/>
            <w:noWrap/>
            <w:vAlign w:val="bottom"/>
            <w:hideMark/>
          </w:tcPr>
          <w:p w14:paraId="69554D5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3.424 (0.387)</w:t>
            </w:r>
          </w:p>
        </w:tc>
        <w:tc>
          <w:tcPr>
            <w:tcW w:w="1180" w:type="dxa"/>
            <w:tcBorders>
              <w:top w:val="nil"/>
              <w:left w:val="nil"/>
              <w:bottom w:val="nil"/>
              <w:right w:val="nil"/>
            </w:tcBorders>
            <w:shd w:val="clear" w:color="auto" w:fill="auto"/>
            <w:noWrap/>
            <w:vAlign w:val="bottom"/>
            <w:hideMark/>
          </w:tcPr>
          <w:p w14:paraId="0884601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41.42</w:t>
            </w:r>
          </w:p>
        </w:tc>
        <w:tc>
          <w:tcPr>
            <w:tcW w:w="1180" w:type="dxa"/>
            <w:tcBorders>
              <w:top w:val="nil"/>
              <w:left w:val="nil"/>
              <w:bottom w:val="nil"/>
              <w:right w:val="nil"/>
            </w:tcBorders>
            <w:shd w:val="clear" w:color="auto" w:fill="auto"/>
            <w:noWrap/>
            <w:vAlign w:val="bottom"/>
            <w:hideMark/>
          </w:tcPr>
          <w:p w14:paraId="596629C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53.45</w:t>
            </w:r>
          </w:p>
        </w:tc>
      </w:tr>
      <w:tr w:rsidR="00C22465" w14:paraId="7924C85C" w14:textId="77777777" w:rsidTr="00467D01">
        <w:trPr>
          <w:trHeight w:val="125"/>
        </w:trPr>
        <w:tc>
          <w:tcPr>
            <w:tcW w:w="1200" w:type="dxa"/>
            <w:tcBorders>
              <w:top w:val="nil"/>
              <w:left w:val="nil"/>
              <w:bottom w:val="nil"/>
              <w:right w:val="nil"/>
            </w:tcBorders>
            <w:shd w:val="clear" w:color="auto" w:fill="auto"/>
            <w:noWrap/>
            <w:vAlign w:val="center"/>
            <w:hideMark/>
          </w:tcPr>
          <w:p w14:paraId="741C893B"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Sweden</w:t>
            </w:r>
          </w:p>
        </w:tc>
        <w:tc>
          <w:tcPr>
            <w:tcW w:w="940" w:type="dxa"/>
            <w:tcBorders>
              <w:top w:val="nil"/>
              <w:left w:val="nil"/>
              <w:bottom w:val="nil"/>
              <w:right w:val="nil"/>
            </w:tcBorders>
            <w:shd w:val="clear" w:color="auto" w:fill="auto"/>
            <w:noWrap/>
            <w:vAlign w:val="center"/>
            <w:hideMark/>
          </w:tcPr>
          <w:p w14:paraId="05C99D3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4.45</w:t>
            </w:r>
          </w:p>
        </w:tc>
        <w:tc>
          <w:tcPr>
            <w:tcW w:w="1180" w:type="dxa"/>
            <w:tcBorders>
              <w:top w:val="nil"/>
              <w:left w:val="nil"/>
              <w:bottom w:val="nil"/>
              <w:right w:val="nil"/>
            </w:tcBorders>
            <w:shd w:val="clear" w:color="auto" w:fill="auto"/>
            <w:noWrap/>
            <w:vAlign w:val="bottom"/>
            <w:hideMark/>
          </w:tcPr>
          <w:p w14:paraId="22A1E9E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72.585 (8.648)</w:t>
            </w:r>
          </w:p>
        </w:tc>
        <w:tc>
          <w:tcPr>
            <w:tcW w:w="1020" w:type="dxa"/>
            <w:tcBorders>
              <w:top w:val="nil"/>
              <w:left w:val="nil"/>
              <w:bottom w:val="nil"/>
              <w:right w:val="nil"/>
            </w:tcBorders>
            <w:shd w:val="clear" w:color="auto" w:fill="auto"/>
            <w:noWrap/>
            <w:vAlign w:val="bottom"/>
            <w:hideMark/>
          </w:tcPr>
          <w:p w14:paraId="38980ED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77.21</w:t>
            </w:r>
          </w:p>
        </w:tc>
        <w:tc>
          <w:tcPr>
            <w:tcW w:w="702" w:type="dxa"/>
            <w:tcBorders>
              <w:top w:val="nil"/>
              <w:left w:val="nil"/>
              <w:bottom w:val="nil"/>
              <w:right w:val="nil"/>
            </w:tcBorders>
            <w:shd w:val="clear" w:color="auto" w:fill="auto"/>
            <w:noWrap/>
            <w:vAlign w:val="bottom"/>
            <w:hideMark/>
          </w:tcPr>
          <w:p w14:paraId="3C7E8E4C"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53.47</w:t>
            </w:r>
          </w:p>
        </w:tc>
        <w:tc>
          <w:tcPr>
            <w:tcW w:w="700" w:type="dxa"/>
            <w:tcBorders>
              <w:top w:val="nil"/>
              <w:left w:val="nil"/>
              <w:bottom w:val="nil"/>
              <w:right w:val="nil"/>
            </w:tcBorders>
            <w:shd w:val="clear" w:color="auto" w:fill="auto"/>
            <w:noWrap/>
            <w:vAlign w:val="bottom"/>
            <w:hideMark/>
          </w:tcPr>
          <w:p w14:paraId="5E25CFE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22.65</w:t>
            </w:r>
          </w:p>
        </w:tc>
        <w:tc>
          <w:tcPr>
            <w:tcW w:w="1180" w:type="dxa"/>
            <w:tcBorders>
              <w:top w:val="nil"/>
              <w:left w:val="nil"/>
              <w:bottom w:val="nil"/>
              <w:right w:val="nil"/>
            </w:tcBorders>
            <w:shd w:val="clear" w:color="auto" w:fill="auto"/>
            <w:noWrap/>
            <w:vAlign w:val="bottom"/>
            <w:hideMark/>
          </w:tcPr>
          <w:p w14:paraId="6BA69A86"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2.492 (0.351)</w:t>
            </w:r>
          </w:p>
        </w:tc>
        <w:tc>
          <w:tcPr>
            <w:tcW w:w="1180" w:type="dxa"/>
            <w:tcBorders>
              <w:top w:val="nil"/>
              <w:left w:val="nil"/>
              <w:bottom w:val="nil"/>
              <w:right w:val="nil"/>
            </w:tcBorders>
            <w:shd w:val="clear" w:color="auto" w:fill="auto"/>
            <w:noWrap/>
            <w:vAlign w:val="bottom"/>
            <w:hideMark/>
          </w:tcPr>
          <w:p w14:paraId="7183084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12.8 (1.604)</w:t>
            </w:r>
          </w:p>
        </w:tc>
        <w:tc>
          <w:tcPr>
            <w:tcW w:w="940" w:type="dxa"/>
            <w:tcBorders>
              <w:top w:val="nil"/>
              <w:left w:val="nil"/>
              <w:bottom w:val="nil"/>
              <w:right w:val="nil"/>
            </w:tcBorders>
            <w:shd w:val="clear" w:color="auto" w:fill="auto"/>
            <w:noWrap/>
            <w:vAlign w:val="bottom"/>
            <w:hideMark/>
          </w:tcPr>
          <w:p w14:paraId="4AE27B7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21.12</w:t>
            </w:r>
          </w:p>
        </w:tc>
        <w:tc>
          <w:tcPr>
            <w:tcW w:w="940" w:type="dxa"/>
            <w:tcBorders>
              <w:top w:val="nil"/>
              <w:left w:val="nil"/>
              <w:bottom w:val="nil"/>
              <w:right w:val="nil"/>
            </w:tcBorders>
            <w:shd w:val="clear" w:color="auto" w:fill="auto"/>
            <w:noWrap/>
            <w:vAlign w:val="bottom"/>
            <w:hideMark/>
          </w:tcPr>
          <w:p w14:paraId="6DA76A0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76.40</w:t>
            </w:r>
          </w:p>
        </w:tc>
        <w:tc>
          <w:tcPr>
            <w:tcW w:w="1180" w:type="dxa"/>
            <w:tcBorders>
              <w:top w:val="nil"/>
              <w:left w:val="nil"/>
              <w:bottom w:val="nil"/>
              <w:right w:val="nil"/>
            </w:tcBorders>
            <w:shd w:val="clear" w:color="auto" w:fill="auto"/>
            <w:noWrap/>
            <w:vAlign w:val="bottom"/>
            <w:hideMark/>
          </w:tcPr>
          <w:p w14:paraId="4A9C958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3.631 (0.292)</w:t>
            </w:r>
          </w:p>
        </w:tc>
        <w:tc>
          <w:tcPr>
            <w:tcW w:w="1180" w:type="dxa"/>
            <w:tcBorders>
              <w:top w:val="nil"/>
              <w:left w:val="nil"/>
              <w:bottom w:val="nil"/>
              <w:right w:val="nil"/>
            </w:tcBorders>
            <w:shd w:val="clear" w:color="auto" w:fill="auto"/>
            <w:noWrap/>
            <w:vAlign w:val="bottom"/>
            <w:hideMark/>
          </w:tcPr>
          <w:p w14:paraId="7420E1A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30.14</w:t>
            </w:r>
          </w:p>
        </w:tc>
        <w:tc>
          <w:tcPr>
            <w:tcW w:w="1180" w:type="dxa"/>
            <w:tcBorders>
              <w:top w:val="nil"/>
              <w:left w:val="nil"/>
              <w:bottom w:val="nil"/>
              <w:right w:val="nil"/>
            </w:tcBorders>
            <w:shd w:val="clear" w:color="auto" w:fill="auto"/>
            <w:noWrap/>
            <w:vAlign w:val="bottom"/>
            <w:hideMark/>
          </w:tcPr>
          <w:p w14:paraId="2C7E022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55.50</w:t>
            </w:r>
          </w:p>
        </w:tc>
      </w:tr>
      <w:tr w:rsidR="00C22465" w14:paraId="19A0C32D" w14:textId="77777777" w:rsidTr="00467D01">
        <w:trPr>
          <w:trHeight w:val="125"/>
        </w:trPr>
        <w:tc>
          <w:tcPr>
            <w:tcW w:w="1200" w:type="dxa"/>
            <w:tcBorders>
              <w:top w:val="nil"/>
              <w:left w:val="nil"/>
              <w:bottom w:val="nil"/>
              <w:right w:val="nil"/>
            </w:tcBorders>
            <w:shd w:val="clear" w:color="auto" w:fill="auto"/>
            <w:noWrap/>
            <w:vAlign w:val="center"/>
            <w:hideMark/>
          </w:tcPr>
          <w:p w14:paraId="132774D9"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Switzerland</w:t>
            </w:r>
          </w:p>
        </w:tc>
        <w:tc>
          <w:tcPr>
            <w:tcW w:w="940" w:type="dxa"/>
            <w:tcBorders>
              <w:top w:val="nil"/>
              <w:left w:val="nil"/>
              <w:bottom w:val="single" w:sz="4" w:space="0" w:color="auto"/>
              <w:right w:val="nil"/>
            </w:tcBorders>
            <w:shd w:val="clear" w:color="auto" w:fill="auto"/>
            <w:noWrap/>
            <w:vAlign w:val="center"/>
            <w:hideMark/>
          </w:tcPr>
          <w:p w14:paraId="6BBA736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3.28</w:t>
            </w:r>
          </w:p>
        </w:tc>
        <w:tc>
          <w:tcPr>
            <w:tcW w:w="1180" w:type="dxa"/>
            <w:tcBorders>
              <w:top w:val="nil"/>
              <w:left w:val="nil"/>
              <w:bottom w:val="single" w:sz="4" w:space="0" w:color="auto"/>
              <w:right w:val="nil"/>
            </w:tcBorders>
            <w:shd w:val="clear" w:color="auto" w:fill="auto"/>
            <w:noWrap/>
            <w:vAlign w:val="bottom"/>
            <w:hideMark/>
          </w:tcPr>
          <w:p w14:paraId="6AE96C8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70.571 (8.847)</w:t>
            </w:r>
          </w:p>
        </w:tc>
        <w:tc>
          <w:tcPr>
            <w:tcW w:w="1020" w:type="dxa"/>
            <w:tcBorders>
              <w:top w:val="nil"/>
              <w:left w:val="nil"/>
              <w:bottom w:val="single" w:sz="4" w:space="0" w:color="auto"/>
              <w:right w:val="nil"/>
            </w:tcBorders>
            <w:shd w:val="clear" w:color="auto" w:fill="auto"/>
            <w:noWrap/>
            <w:vAlign w:val="bottom"/>
            <w:hideMark/>
          </w:tcPr>
          <w:p w14:paraId="17F5C06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75.25</w:t>
            </w:r>
          </w:p>
        </w:tc>
        <w:tc>
          <w:tcPr>
            <w:tcW w:w="702" w:type="dxa"/>
            <w:tcBorders>
              <w:top w:val="nil"/>
              <w:left w:val="nil"/>
              <w:bottom w:val="single" w:sz="4" w:space="0" w:color="auto"/>
              <w:right w:val="nil"/>
            </w:tcBorders>
            <w:shd w:val="clear" w:color="auto" w:fill="auto"/>
            <w:noWrap/>
            <w:vAlign w:val="bottom"/>
            <w:hideMark/>
          </w:tcPr>
          <w:p w14:paraId="49E1FF6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51.34</w:t>
            </w:r>
          </w:p>
        </w:tc>
        <w:tc>
          <w:tcPr>
            <w:tcW w:w="700" w:type="dxa"/>
            <w:tcBorders>
              <w:top w:val="nil"/>
              <w:left w:val="nil"/>
              <w:bottom w:val="single" w:sz="4" w:space="0" w:color="auto"/>
              <w:right w:val="nil"/>
            </w:tcBorders>
            <w:shd w:val="clear" w:color="auto" w:fill="auto"/>
            <w:noWrap/>
            <w:vAlign w:val="bottom"/>
            <w:hideMark/>
          </w:tcPr>
          <w:p w14:paraId="7E10457E"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20.04</w:t>
            </w:r>
          </w:p>
        </w:tc>
        <w:tc>
          <w:tcPr>
            <w:tcW w:w="1180" w:type="dxa"/>
            <w:tcBorders>
              <w:top w:val="nil"/>
              <w:left w:val="nil"/>
              <w:bottom w:val="single" w:sz="4" w:space="0" w:color="auto"/>
              <w:right w:val="nil"/>
            </w:tcBorders>
            <w:shd w:val="clear" w:color="auto" w:fill="auto"/>
            <w:noWrap/>
            <w:vAlign w:val="bottom"/>
            <w:hideMark/>
          </w:tcPr>
          <w:p w14:paraId="5146F79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2.167 (0.614)</w:t>
            </w:r>
          </w:p>
        </w:tc>
        <w:tc>
          <w:tcPr>
            <w:tcW w:w="1180" w:type="dxa"/>
            <w:tcBorders>
              <w:top w:val="nil"/>
              <w:left w:val="nil"/>
              <w:bottom w:val="single" w:sz="4" w:space="0" w:color="auto"/>
              <w:right w:val="nil"/>
            </w:tcBorders>
            <w:shd w:val="clear" w:color="auto" w:fill="auto"/>
            <w:noWrap/>
            <w:vAlign w:val="bottom"/>
            <w:hideMark/>
          </w:tcPr>
          <w:p w14:paraId="2A966A8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11.344 (1.478)</w:t>
            </w:r>
          </w:p>
        </w:tc>
        <w:tc>
          <w:tcPr>
            <w:tcW w:w="940" w:type="dxa"/>
            <w:tcBorders>
              <w:top w:val="nil"/>
              <w:left w:val="nil"/>
              <w:bottom w:val="single" w:sz="4" w:space="0" w:color="auto"/>
              <w:right w:val="nil"/>
            </w:tcBorders>
            <w:shd w:val="clear" w:color="auto" w:fill="auto"/>
            <w:noWrap/>
            <w:vAlign w:val="bottom"/>
            <w:hideMark/>
          </w:tcPr>
          <w:p w14:paraId="67826A4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29.78</w:t>
            </w:r>
          </w:p>
        </w:tc>
        <w:tc>
          <w:tcPr>
            <w:tcW w:w="940" w:type="dxa"/>
            <w:tcBorders>
              <w:top w:val="nil"/>
              <w:left w:val="nil"/>
              <w:bottom w:val="single" w:sz="4" w:space="0" w:color="auto"/>
              <w:right w:val="nil"/>
            </w:tcBorders>
            <w:shd w:val="clear" w:color="auto" w:fill="auto"/>
            <w:noWrap/>
            <w:vAlign w:val="bottom"/>
            <w:hideMark/>
          </w:tcPr>
          <w:p w14:paraId="113320F3"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64.61</w:t>
            </w:r>
          </w:p>
        </w:tc>
        <w:tc>
          <w:tcPr>
            <w:tcW w:w="1180" w:type="dxa"/>
            <w:tcBorders>
              <w:top w:val="nil"/>
              <w:left w:val="nil"/>
              <w:bottom w:val="single" w:sz="4" w:space="0" w:color="auto"/>
              <w:right w:val="nil"/>
            </w:tcBorders>
            <w:shd w:val="clear" w:color="auto" w:fill="auto"/>
            <w:noWrap/>
            <w:vAlign w:val="bottom"/>
            <w:hideMark/>
          </w:tcPr>
          <w:p w14:paraId="7183BBE1"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3.625 (0.289)</w:t>
            </w:r>
          </w:p>
        </w:tc>
        <w:tc>
          <w:tcPr>
            <w:tcW w:w="1180" w:type="dxa"/>
            <w:tcBorders>
              <w:top w:val="nil"/>
              <w:left w:val="nil"/>
              <w:bottom w:val="single" w:sz="4" w:space="0" w:color="auto"/>
              <w:right w:val="nil"/>
            </w:tcBorders>
            <w:shd w:val="clear" w:color="auto" w:fill="auto"/>
            <w:noWrap/>
            <w:vAlign w:val="bottom"/>
            <w:hideMark/>
          </w:tcPr>
          <w:p w14:paraId="65CB8A04"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14.97</w:t>
            </w:r>
          </w:p>
        </w:tc>
        <w:tc>
          <w:tcPr>
            <w:tcW w:w="1180" w:type="dxa"/>
            <w:tcBorders>
              <w:top w:val="nil"/>
              <w:left w:val="nil"/>
              <w:bottom w:val="single" w:sz="4" w:space="0" w:color="auto"/>
              <w:right w:val="nil"/>
            </w:tcBorders>
            <w:shd w:val="clear" w:color="auto" w:fill="auto"/>
            <w:noWrap/>
            <w:vAlign w:val="bottom"/>
            <w:hideMark/>
          </w:tcPr>
          <w:p w14:paraId="4C7AAF3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77.33</w:t>
            </w:r>
          </w:p>
        </w:tc>
      </w:tr>
      <w:tr w:rsidR="00C22465" w14:paraId="347F864F" w14:textId="77777777" w:rsidTr="00467D01">
        <w:trPr>
          <w:trHeight w:val="125"/>
        </w:trPr>
        <w:tc>
          <w:tcPr>
            <w:tcW w:w="1200" w:type="dxa"/>
            <w:tcBorders>
              <w:top w:val="nil"/>
              <w:left w:val="nil"/>
              <w:bottom w:val="single" w:sz="4" w:space="0" w:color="auto"/>
              <w:right w:val="nil"/>
            </w:tcBorders>
            <w:shd w:val="clear" w:color="auto" w:fill="auto"/>
            <w:noWrap/>
            <w:vAlign w:val="center"/>
            <w:hideMark/>
          </w:tcPr>
          <w:p w14:paraId="476C41EE" w14:textId="77777777" w:rsidR="00957BA1" w:rsidRPr="00404FC7" w:rsidRDefault="00D67E9E" w:rsidP="00214F1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Total</w:t>
            </w:r>
          </w:p>
        </w:tc>
        <w:tc>
          <w:tcPr>
            <w:tcW w:w="940" w:type="dxa"/>
            <w:tcBorders>
              <w:top w:val="nil"/>
              <w:left w:val="nil"/>
              <w:bottom w:val="single" w:sz="4" w:space="0" w:color="auto"/>
              <w:right w:val="nil"/>
            </w:tcBorders>
            <w:shd w:val="clear" w:color="auto" w:fill="auto"/>
            <w:noWrap/>
            <w:vAlign w:val="bottom"/>
            <w:hideMark/>
          </w:tcPr>
          <w:p w14:paraId="1F2A2439"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w:t>
            </w:r>
          </w:p>
        </w:tc>
        <w:tc>
          <w:tcPr>
            <w:tcW w:w="1180" w:type="dxa"/>
            <w:tcBorders>
              <w:top w:val="nil"/>
              <w:left w:val="nil"/>
              <w:bottom w:val="single" w:sz="4" w:space="0" w:color="auto"/>
              <w:right w:val="nil"/>
            </w:tcBorders>
            <w:shd w:val="clear" w:color="auto" w:fill="auto"/>
            <w:noWrap/>
            <w:vAlign w:val="bottom"/>
            <w:hideMark/>
          </w:tcPr>
          <w:p w14:paraId="2EBC739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68.793 (9.430)</w:t>
            </w:r>
          </w:p>
        </w:tc>
        <w:tc>
          <w:tcPr>
            <w:tcW w:w="1020" w:type="dxa"/>
            <w:tcBorders>
              <w:top w:val="nil"/>
              <w:left w:val="nil"/>
              <w:bottom w:val="single" w:sz="4" w:space="0" w:color="auto"/>
              <w:right w:val="nil"/>
            </w:tcBorders>
            <w:shd w:val="clear" w:color="auto" w:fill="auto"/>
            <w:noWrap/>
            <w:vAlign w:val="bottom"/>
            <w:hideMark/>
          </w:tcPr>
          <w:p w14:paraId="0EABAD1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80.20</w:t>
            </w:r>
          </w:p>
        </w:tc>
        <w:tc>
          <w:tcPr>
            <w:tcW w:w="702" w:type="dxa"/>
            <w:tcBorders>
              <w:top w:val="nil"/>
              <w:left w:val="nil"/>
              <w:bottom w:val="single" w:sz="4" w:space="0" w:color="auto"/>
              <w:right w:val="nil"/>
            </w:tcBorders>
            <w:shd w:val="clear" w:color="auto" w:fill="auto"/>
            <w:noWrap/>
            <w:vAlign w:val="bottom"/>
            <w:hideMark/>
          </w:tcPr>
          <w:p w14:paraId="6B1B420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50.60</w:t>
            </w:r>
          </w:p>
        </w:tc>
        <w:tc>
          <w:tcPr>
            <w:tcW w:w="700" w:type="dxa"/>
            <w:tcBorders>
              <w:top w:val="nil"/>
              <w:left w:val="nil"/>
              <w:bottom w:val="single" w:sz="4" w:space="0" w:color="auto"/>
              <w:right w:val="nil"/>
            </w:tcBorders>
            <w:shd w:val="clear" w:color="auto" w:fill="auto"/>
            <w:noWrap/>
            <w:vAlign w:val="bottom"/>
            <w:hideMark/>
          </w:tcPr>
          <w:p w14:paraId="0FC048F5"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27.60</w:t>
            </w:r>
          </w:p>
        </w:tc>
        <w:tc>
          <w:tcPr>
            <w:tcW w:w="1180" w:type="dxa"/>
            <w:tcBorders>
              <w:top w:val="nil"/>
              <w:left w:val="nil"/>
              <w:bottom w:val="single" w:sz="4" w:space="0" w:color="auto"/>
              <w:right w:val="nil"/>
            </w:tcBorders>
            <w:shd w:val="clear" w:color="auto" w:fill="auto"/>
            <w:noWrap/>
            <w:vAlign w:val="bottom"/>
            <w:hideMark/>
          </w:tcPr>
          <w:p w14:paraId="5EBB86CA"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2.429 (0.445)</w:t>
            </w:r>
          </w:p>
        </w:tc>
        <w:tc>
          <w:tcPr>
            <w:tcW w:w="1180" w:type="dxa"/>
            <w:tcBorders>
              <w:top w:val="nil"/>
              <w:left w:val="nil"/>
              <w:bottom w:val="single" w:sz="4" w:space="0" w:color="auto"/>
              <w:right w:val="nil"/>
            </w:tcBorders>
            <w:shd w:val="clear" w:color="auto" w:fill="auto"/>
            <w:noWrap/>
            <w:vAlign w:val="bottom"/>
            <w:hideMark/>
          </w:tcPr>
          <w:p w14:paraId="5B2EDE87"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10.243 (1.733)</w:t>
            </w:r>
          </w:p>
        </w:tc>
        <w:tc>
          <w:tcPr>
            <w:tcW w:w="940" w:type="dxa"/>
            <w:tcBorders>
              <w:top w:val="nil"/>
              <w:left w:val="nil"/>
              <w:bottom w:val="single" w:sz="4" w:space="0" w:color="auto"/>
              <w:right w:val="nil"/>
            </w:tcBorders>
            <w:shd w:val="clear" w:color="auto" w:fill="auto"/>
            <w:noWrap/>
            <w:vAlign w:val="bottom"/>
            <w:hideMark/>
          </w:tcPr>
          <w:p w14:paraId="301BD782"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25.10</w:t>
            </w:r>
          </w:p>
        </w:tc>
        <w:tc>
          <w:tcPr>
            <w:tcW w:w="940" w:type="dxa"/>
            <w:tcBorders>
              <w:top w:val="nil"/>
              <w:left w:val="nil"/>
              <w:bottom w:val="single" w:sz="4" w:space="0" w:color="auto"/>
              <w:right w:val="nil"/>
            </w:tcBorders>
            <w:shd w:val="clear" w:color="auto" w:fill="auto"/>
            <w:noWrap/>
            <w:vAlign w:val="bottom"/>
            <w:hideMark/>
          </w:tcPr>
          <w:p w14:paraId="3727505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67.30</w:t>
            </w:r>
          </w:p>
        </w:tc>
        <w:tc>
          <w:tcPr>
            <w:tcW w:w="1180" w:type="dxa"/>
            <w:tcBorders>
              <w:top w:val="nil"/>
              <w:left w:val="nil"/>
              <w:bottom w:val="single" w:sz="4" w:space="0" w:color="auto"/>
              <w:right w:val="nil"/>
            </w:tcBorders>
            <w:shd w:val="clear" w:color="auto" w:fill="auto"/>
            <w:noWrap/>
            <w:vAlign w:val="bottom"/>
            <w:hideMark/>
          </w:tcPr>
          <w:p w14:paraId="7A43248D"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3.593 (0.345)</w:t>
            </w:r>
          </w:p>
        </w:tc>
        <w:tc>
          <w:tcPr>
            <w:tcW w:w="1180" w:type="dxa"/>
            <w:tcBorders>
              <w:top w:val="nil"/>
              <w:left w:val="nil"/>
              <w:bottom w:val="single" w:sz="4" w:space="0" w:color="auto"/>
              <w:right w:val="nil"/>
            </w:tcBorders>
            <w:shd w:val="clear" w:color="auto" w:fill="auto"/>
            <w:noWrap/>
            <w:vAlign w:val="bottom"/>
            <w:hideMark/>
          </w:tcPr>
          <w:p w14:paraId="7CDE1F78"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30.40</w:t>
            </w:r>
          </w:p>
        </w:tc>
        <w:tc>
          <w:tcPr>
            <w:tcW w:w="1180" w:type="dxa"/>
            <w:tcBorders>
              <w:top w:val="nil"/>
              <w:left w:val="nil"/>
              <w:bottom w:val="single" w:sz="4" w:space="0" w:color="auto"/>
              <w:right w:val="nil"/>
            </w:tcBorders>
            <w:shd w:val="clear" w:color="auto" w:fill="auto"/>
            <w:noWrap/>
            <w:vAlign w:val="bottom"/>
            <w:hideMark/>
          </w:tcPr>
          <w:p w14:paraId="706A2E4F" w14:textId="77777777" w:rsidR="00957BA1" w:rsidRPr="00404FC7" w:rsidRDefault="00D67E9E" w:rsidP="00214F18">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60.80</w:t>
            </w:r>
          </w:p>
        </w:tc>
      </w:tr>
    </w:tbl>
    <w:p w14:paraId="1B50570C" w14:textId="77777777" w:rsidR="00957BA1" w:rsidRDefault="00D67E9E" w:rsidP="00467D01">
      <w:pPr>
        <w:rPr>
          <w:rFonts w:cstheme="minorHAnsi"/>
          <w:sz w:val="16"/>
          <w:szCs w:val="16"/>
          <w:lang w:val="en-GB"/>
        </w:rPr>
      </w:pPr>
      <w:r>
        <w:rPr>
          <w:rFonts w:cstheme="minorHAnsi"/>
          <w:sz w:val="16"/>
          <w:szCs w:val="16"/>
          <w:vertAlign w:val="superscript"/>
        </w:rPr>
        <w:t>a</w:t>
      </w:r>
      <w:r>
        <w:rPr>
          <w:rFonts w:cstheme="minorHAnsi"/>
          <w:sz w:val="16"/>
          <w:szCs w:val="16"/>
        </w:rPr>
        <w:t xml:space="preserve"> Variables education years, income and maxgrip were log-form reformatted; Variables are presented in means and standard deviations except those indicated in percentage.</w:t>
      </w:r>
    </w:p>
    <w:p w14:paraId="742832BC" w14:textId="77777777" w:rsidR="00957BA1" w:rsidRDefault="00D67E9E">
      <w:pPr>
        <w:rPr>
          <w:rFonts w:cstheme="minorHAnsi"/>
          <w:sz w:val="16"/>
          <w:szCs w:val="16"/>
          <w:lang w:val="en-GB"/>
        </w:rPr>
      </w:pPr>
      <w:r>
        <w:rPr>
          <w:rFonts w:cstheme="minorHAnsi"/>
          <w:sz w:val="16"/>
          <w:szCs w:val="16"/>
        </w:rPr>
        <w:br w:type="page"/>
      </w:r>
    </w:p>
    <w:p w14:paraId="452F4C29" w14:textId="77777777" w:rsidR="00957BA1" w:rsidRDefault="00D67E9E" w:rsidP="002368F3">
      <w:pPr>
        <w:spacing w:after="0" w:line="240" w:lineRule="auto"/>
        <w:ind w:left="2694"/>
        <w:rPr>
          <w:rFonts w:cstheme="minorHAnsi"/>
          <w:sz w:val="16"/>
          <w:szCs w:val="16"/>
          <w:lang w:val="en-GB"/>
        </w:rPr>
      </w:pPr>
      <w:r>
        <w:rPr>
          <w:rFonts w:cstheme="minorHAnsi"/>
          <w:sz w:val="16"/>
          <w:szCs w:val="16"/>
        </w:rPr>
        <w:lastRenderedPageBreak/>
        <w:t xml:space="preserve">  Table A2. Descriptive characteristics of study sample by country (Male; n = 33.061) (b)</w:t>
      </w:r>
    </w:p>
    <w:tbl>
      <w:tblPr>
        <w:tblW w:w="0" w:type="auto"/>
        <w:jc w:val="center"/>
        <w:tblCellMar>
          <w:left w:w="70" w:type="dxa"/>
          <w:right w:w="70" w:type="dxa"/>
        </w:tblCellMar>
        <w:tblLook w:val="04A0" w:firstRow="1" w:lastRow="0" w:firstColumn="1" w:lastColumn="0" w:noHBand="0" w:noVBand="1"/>
      </w:tblPr>
      <w:tblGrid>
        <w:gridCol w:w="1158"/>
        <w:gridCol w:w="1722"/>
        <w:gridCol w:w="1083"/>
        <w:gridCol w:w="2002"/>
        <w:gridCol w:w="146"/>
        <w:gridCol w:w="1722"/>
        <w:gridCol w:w="1083"/>
        <w:gridCol w:w="2002"/>
      </w:tblGrid>
      <w:tr w:rsidR="00C22465" w14:paraId="285FA47B" w14:textId="77777777" w:rsidTr="00B34F01">
        <w:trPr>
          <w:trHeight w:val="450"/>
          <w:jc w:val="center"/>
        </w:trPr>
        <w:tc>
          <w:tcPr>
            <w:tcW w:w="0" w:type="auto"/>
            <w:tcBorders>
              <w:top w:val="single" w:sz="4" w:space="0" w:color="auto"/>
              <w:left w:val="nil"/>
              <w:right w:val="nil"/>
            </w:tcBorders>
          </w:tcPr>
          <w:p w14:paraId="42899018" w14:textId="77777777" w:rsidR="00B34F01" w:rsidRPr="00404FC7" w:rsidRDefault="00B34F01" w:rsidP="00840941">
            <w:pPr>
              <w:spacing w:after="0" w:line="240" w:lineRule="auto"/>
              <w:jc w:val="center"/>
              <w:rPr>
                <w:rFonts w:eastAsia="Times New Roman" w:cs="Times New Roman"/>
                <w:b/>
                <w:bCs/>
                <w:color w:val="000000"/>
                <w:sz w:val="16"/>
                <w:szCs w:val="16"/>
                <w:lang w:val="en-GB" w:eastAsia="es-ES"/>
              </w:rPr>
            </w:pPr>
          </w:p>
        </w:tc>
        <w:tc>
          <w:tcPr>
            <w:tcW w:w="0" w:type="auto"/>
            <w:gridSpan w:val="3"/>
            <w:tcBorders>
              <w:top w:val="single" w:sz="4" w:space="0" w:color="auto"/>
              <w:left w:val="nil"/>
              <w:bottom w:val="single" w:sz="4" w:space="0" w:color="auto"/>
              <w:right w:val="nil"/>
            </w:tcBorders>
            <w:shd w:val="clear" w:color="auto" w:fill="auto"/>
            <w:noWrap/>
            <w:vAlign w:val="center"/>
            <w:hideMark/>
          </w:tcPr>
          <w:p w14:paraId="3269C256" w14:textId="77777777"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Moderate PA (never category omitted; %)</w:t>
            </w:r>
          </w:p>
        </w:tc>
        <w:tc>
          <w:tcPr>
            <w:tcW w:w="0" w:type="auto"/>
            <w:tcBorders>
              <w:top w:val="single" w:sz="4" w:space="0" w:color="auto"/>
              <w:left w:val="nil"/>
              <w:right w:val="nil"/>
            </w:tcBorders>
          </w:tcPr>
          <w:p w14:paraId="240E40D9" w14:textId="77777777" w:rsidR="00B34F01" w:rsidRPr="00404FC7" w:rsidRDefault="00B34F01" w:rsidP="00840941">
            <w:pPr>
              <w:spacing w:after="0" w:line="240" w:lineRule="auto"/>
              <w:jc w:val="center"/>
              <w:rPr>
                <w:rFonts w:eastAsia="Times New Roman" w:cs="Times New Roman"/>
                <w:b/>
                <w:bCs/>
                <w:color w:val="000000"/>
                <w:sz w:val="16"/>
                <w:szCs w:val="16"/>
                <w:lang w:val="en-GB" w:eastAsia="es-ES"/>
              </w:rPr>
            </w:pPr>
          </w:p>
        </w:tc>
        <w:tc>
          <w:tcPr>
            <w:tcW w:w="0" w:type="auto"/>
            <w:gridSpan w:val="3"/>
            <w:tcBorders>
              <w:top w:val="single" w:sz="4" w:space="0" w:color="auto"/>
              <w:left w:val="nil"/>
              <w:bottom w:val="single" w:sz="4" w:space="0" w:color="auto"/>
              <w:right w:val="nil"/>
            </w:tcBorders>
            <w:shd w:val="clear" w:color="auto" w:fill="auto"/>
            <w:noWrap/>
            <w:vAlign w:val="center"/>
            <w:hideMark/>
          </w:tcPr>
          <w:p w14:paraId="1E511A03" w14:textId="7A9E401B"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Vigorous PA (never category omitted; %)</w:t>
            </w:r>
          </w:p>
        </w:tc>
      </w:tr>
      <w:tr w:rsidR="00C22465" w14:paraId="35FFC979" w14:textId="77777777" w:rsidTr="00B34F01">
        <w:trPr>
          <w:trHeight w:val="495"/>
          <w:jc w:val="center"/>
        </w:trPr>
        <w:tc>
          <w:tcPr>
            <w:tcW w:w="0" w:type="auto"/>
            <w:tcBorders>
              <w:left w:val="nil"/>
              <w:right w:val="nil"/>
            </w:tcBorders>
          </w:tcPr>
          <w:p w14:paraId="7835CFC8" w14:textId="77777777" w:rsidR="00B34F01" w:rsidRPr="00404FC7" w:rsidRDefault="00B34F01" w:rsidP="00840941">
            <w:pPr>
              <w:spacing w:after="0" w:line="240" w:lineRule="auto"/>
              <w:jc w:val="center"/>
              <w:rPr>
                <w:rFonts w:eastAsia="Times New Roman" w:cs="Times New Roman"/>
                <w:b/>
                <w:bCs/>
                <w:color w:val="000000"/>
                <w:sz w:val="16"/>
                <w:szCs w:val="16"/>
                <w:lang w:val="en-GB" w:eastAsia="es-ES"/>
              </w:rPr>
            </w:pPr>
          </w:p>
        </w:tc>
        <w:tc>
          <w:tcPr>
            <w:tcW w:w="0" w:type="auto"/>
            <w:tcBorders>
              <w:top w:val="nil"/>
              <w:left w:val="nil"/>
              <w:bottom w:val="single" w:sz="4" w:space="0" w:color="auto"/>
              <w:right w:val="nil"/>
            </w:tcBorders>
            <w:shd w:val="clear" w:color="auto" w:fill="auto"/>
            <w:vAlign w:val="center"/>
            <w:hideMark/>
          </w:tcPr>
          <w:p w14:paraId="43712856" w14:textId="77777777"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More than once a week</w:t>
            </w:r>
          </w:p>
        </w:tc>
        <w:tc>
          <w:tcPr>
            <w:tcW w:w="0" w:type="auto"/>
            <w:tcBorders>
              <w:top w:val="nil"/>
              <w:left w:val="nil"/>
              <w:bottom w:val="single" w:sz="4" w:space="0" w:color="auto"/>
              <w:right w:val="nil"/>
            </w:tcBorders>
            <w:shd w:val="clear" w:color="auto" w:fill="auto"/>
            <w:vAlign w:val="center"/>
            <w:hideMark/>
          </w:tcPr>
          <w:p w14:paraId="67254EAC" w14:textId="77777777" w:rsidR="00B34F01" w:rsidRPr="00404FC7" w:rsidRDefault="00D67E9E" w:rsidP="00840941">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  Once a week</w:t>
            </w:r>
          </w:p>
        </w:tc>
        <w:tc>
          <w:tcPr>
            <w:tcW w:w="0" w:type="auto"/>
            <w:tcBorders>
              <w:top w:val="nil"/>
              <w:left w:val="nil"/>
              <w:bottom w:val="single" w:sz="4" w:space="0" w:color="auto"/>
              <w:right w:val="nil"/>
            </w:tcBorders>
            <w:shd w:val="clear" w:color="auto" w:fill="auto"/>
            <w:vAlign w:val="center"/>
            <w:hideMark/>
          </w:tcPr>
          <w:p w14:paraId="1D47F7C0" w14:textId="77777777"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One to three times a month</w:t>
            </w:r>
          </w:p>
        </w:tc>
        <w:tc>
          <w:tcPr>
            <w:tcW w:w="0" w:type="auto"/>
            <w:tcBorders>
              <w:top w:val="nil"/>
              <w:left w:val="nil"/>
              <w:right w:val="nil"/>
            </w:tcBorders>
          </w:tcPr>
          <w:p w14:paraId="4570D892" w14:textId="49EE9051" w:rsidR="00B34F01" w:rsidRPr="00404FC7" w:rsidRDefault="00B34F01" w:rsidP="00840941">
            <w:pPr>
              <w:spacing w:after="0" w:line="240" w:lineRule="auto"/>
              <w:jc w:val="center"/>
              <w:rPr>
                <w:rFonts w:eastAsia="Times New Roman" w:cs="Times New Roman"/>
                <w:b/>
                <w:bCs/>
                <w:color w:val="000000"/>
                <w:sz w:val="16"/>
                <w:szCs w:val="16"/>
                <w:lang w:val="en-GB" w:eastAsia="es-ES"/>
              </w:rPr>
            </w:pPr>
          </w:p>
        </w:tc>
        <w:tc>
          <w:tcPr>
            <w:tcW w:w="0" w:type="auto"/>
            <w:tcBorders>
              <w:top w:val="nil"/>
              <w:left w:val="nil"/>
              <w:bottom w:val="single" w:sz="4" w:space="0" w:color="auto"/>
              <w:right w:val="nil"/>
            </w:tcBorders>
            <w:shd w:val="clear" w:color="auto" w:fill="auto"/>
            <w:vAlign w:val="center"/>
            <w:hideMark/>
          </w:tcPr>
          <w:p w14:paraId="6CF83D5D" w14:textId="7172353A"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More than once a week</w:t>
            </w:r>
          </w:p>
        </w:tc>
        <w:tc>
          <w:tcPr>
            <w:tcW w:w="0" w:type="auto"/>
            <w:tcBorders>
              <w:top w:val="nil"/>
              <w:left w:val="nil"/>
              <w:bottom w:val="single" w:sz="4" w:space="0" w:color="auto"/>
              <w:right w:val="nil"/>
            </w:tcBorders>
            <w:shd w:val="clear" w:color="auto" w:fill="auto"/>
            <w:vAlign w:val="center"/>
            <w:hideMark/>
          </w:tcPr>
          <w:p w14:paraId="0A5716F8" w14:textId="77777777" w:rsidR="00B34F01" w:rsidRPr="00404FC7" w:rsidRDefault="00D67E9E" w:rsidP="00840941">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  Once a week</w:t>
            </w:r>
          </w:p>
        </w:tc>
        <w:tc>
          <w:tcPr>
            <w:tcW w:w="0" w:type="auto"/>
            <w:tcBorders>
              <w:top w:val="nil"/>
              <w:left w:val="nil"/>
              <w:bottom w:val="single" w:sz="4" w:space="0" w:color="auto"/>
              <w:right w:val="nil"/>
            </w:tcBorders>
            <w:shd w:val="clear" w:color="auto" w:fill="auto"/>
            <w:vAlign w:val="center"/>
            <w:hideMark/>
          </w:tcPr>
          <w:p w14:paraId="4A18D713" w14:textId="77777777" w:rsidR="00B34F01" w:rsidRPr="00404FC7" w:rsidRDefault="00D67E9E" w:rsidP="00840941">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One to three times a month</w:t>
            </w:r>
          </w:p>
        </w:tc>
      </w:tr>
      <w:tr w:rsidR="00C22465" w14:paraId="5C7AEED8" w14:textId="77777777" w:rsidTr="00B34F01">
        <w:trPr>
          <w:trHeight w:val="125"/>
          <w:jc w:val="center"/>
        </w:trPr>
        <w:tc>
          <w:tcPr>
            <w:tcW w:w="0" w:type="auto"/>
            <w:tcBorders>
              <w:left w:val="nil"/>
              <w:bottom w:val="nil"/>
              <w:right w:val="nil"/>
            </w:tcBorders>
            <w:vAlign w:val="center"/>
          </w:tcPr>
          <w:p w14:paraId="30E0EB11" w14:textId="77777777" w:rsidR="00B34F01" w:rsidRPr="00404FC7" w:rsidRDefault="00D67E9E" w:rsidP="00EF4408">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Austria</w:t>
            </w:r>
          </w:p>
        </w:tc>
        <w:tc>
          <w:tcPr>
            <w:tcW w:w="0" w:type="auto"/>
            <w:tcBorders>
              <w:top w:val="nil"/>
              <w:left w:val="nil"/>
              <w:bottom w:val="nil"/>
              <w:right w:val="nil"/>
            </w:tcBorders>
            <w:shd w:val="clear" w:color="auto" w:fill="auto"/>
            <w:noWrap/>
            <w:vAlign w:val="bottom"/>
            <w:hideMark/>
          </w:tcPr>
          <w:p w14:paraId="3FA6C94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77.24</w:t>
            </w:r>
          </w:p>
        </w:tc>
        <w:tc>
          <w:tcPr>
            <w:tcW w:w="0" w:type="auto"/>
            <w:tcBorders>
              <w:top w:val="nil"/>
              <w:left w:val="nil"/>
              <w:bottom w:val="nil"/>
              <w:right w:val="nil"/>
            </w:tcBorders>
            <w:shd w:val="clear" w:color="auto" w:fill="auto"/>
            <w:noWrap/>
            <w:vAlign w:val="bottom"/>
            <w:hideMark/>
          </w:tcPr>
          <w:p w14:paraId="7C84D4C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9.12</w:t>
            </w:r>
          </w:p>
        </w:tc>
        <w:tc>
          <w:tcPr>
            <w:tcW w:w="0" w:type="auto"/>
            <w:tcBorders>
              <w:top w:val="nil"/>
              <w:left w:val="nil"/>
              <w:bottom w:val="nil"/>
              <w:right w:val="nil"/>
            </w:tcBorders>
            <w:shd w:val="clear" w:color="auto" w:fill="auto"/>
            <w:noWrap/>
            <w:vAlign w:val="bottom"/>
            <w:hideMark/>
          </w:tcPr>
          <w:p w14:paraId="0EE2C4C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4.14</w:t>
            </w:r>
          </w:p>
        </w:tc>
        <w:tc>
          <w:tcPr>
            <w:tcW w:w="0" w:type="auto"/>
            <w:tcBorders>
              <w:left w:val="nil"/>
              <w:bottom w:val="nil"/>
              <w:right w:val="nil"/>
            </w:tcBorders>
          </w:tcPr>
          <w:p w14:paraId="5D43B447"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2CA41063" w14:textId="7B1B316A"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41.92</w:t>
            </w:r>
          </w:p>
        </w:tc>
        <w:tc>
          <w:tcPr>
            <w:tcW w:w="0" w:type="auto"/>
            <w:tcBorders>
              <w:top w:val="nil"/>
              <w:left w:val="nil"/>
              <w:bottom w:val="nil"/>
              <w:right w:val="nil"/>
            </w:tcBorders>
            <w:shd w:val="clear" w:color="auto" w:fill="auto"/>
            <w:noWrap/>
            <w:vAlign w:val="bottom"/>
            <w:hideMark/>
          </w:tcPr>
          <w:p w14:paraId="2D1576B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14.79</w:t>
            </w:r>
          </w:p>
        </w:tc>
        <w:tc>
          <w:tcPr>
            <w:tcW w:w="0" w:type="auto"/>
            <w:tcBorders>
              <w:top w:val="nil"/>
              <w:left w:val="nil"/>
              <w:bottom w:val="nil"/>
              <w:right w:val="nil"/>
            </w:tcBorders>
            <w:shd w:val="clear" w:color="auto" w:fill="auto"/>
            <w:noWrap/>
            <w:vAlign w:val="bottom"/>
            <w:hideMark/>
          </w:tcPr>
          <w:p w14:paraId="2B79032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9.73</w:t>
            </w:r>
          </w:p>
        </w:tc>
      </w:tr>
      <w:tr w:rsidR="00C22465" w14:paraId="5EE5FE29" w14:textId="77777777" w:rsidTr="00B34F01">
        <w:trPr>
          <w:trHeight w:val="125"/>
          <w:jc w:val="center"/>
        </w:trPr>
        <w:tc>
          <w:tcPr>
            <w:tcW w:w="0" w:type="auto"/>
            <w:tcBorders>
              <w:top w:val="nil"/>
              <w:left w:val="nil"/>
              <w:bottom w:val="nil"/>
              <w:right w:val="nil"/>
            </w:tcBorders>
            <w:vAlign w:val="center"/>
          </w:tcPr>
          <w:p w14:paraId="7329C216"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Belgium</w:t>
            </w:r>
          </w:p>
        </w:tc>
        <w:tc>
          <w:tcPr>
            <w:tcW w:w="0" w:type="auto"/>
            <w:tcBorders>
              <w:top w:val="nil"/>
              <w:left w:val="nil"/>
              <w:bottom w:val="nil"/>
              <w:right w:val="nil"/>
            </w:tcBorders>
            <w:shd w:val="clear" w:color="auto" w:fill="auto"/>
            <w:noWrap/>
            <w:vAlign w:val="bottom"/>
            <w:hideMark/>
          </w:tcPr>
          <w:p w14:paraId="2407BC3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69.30</w:t>
            </w:r>
          </w:p>
        </w:tc>
        <w:tc>
          <w:tcPr>
            <w:tcW w:w="0" w:type="auto"/>
            <w:tcBorders>
              <w:top w:val="nil"/>
              <w:left w:val="nil"/>
              <w:bottom w:val="nil"/>
              <w:right w:val="nil"/>
            </w:tcBorders>
            <w:shd w:val="clear" w:color="auto" w:fill="auto"/>
            <w:noWrap/>
            <w:vAlign w:val="bottom"/>
            <w:hideMark/>
          </w:tcPr>
          <w:p w14:paraId="57CCEF2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16.11</w:t>
            </w:r>
          </w:p>
        </w:tc>
        <w:tc>
          <w:tcPr>
            <w:tcW w:w="0" w:type="auto"/>
            <w:tcBorders>
              <w:top w:val="nil"/>
              <w:left w:val="nil"/>
              <w:bottom w:val="nil"/>
              <w:right w:val="nil"/>
            </w:tcBorders>
            <w:shd w:val="clear" w:color="auto" w:fill="auto"/>
            <w:noWrap/>
            <w:vAlign w:val="bottom"/>
            <w:hideMark/>
          </w:tcPr>
          <w:p w14:paraId="6C00D06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5.49</w:t>
            </w:r>
          </w:p>
        </w:tc>
        <w:tc>
          <w:tcPr>
            <w:tcW w:w="0" w:type="auto"/>
            <w:tcBorders>
              <w:top w:val="nil"/>
              <w:left w:val="nil"/>
              <w:bottom w:val="nil"/>
              <w:right w:val="nil"/>
            </w:tcBorders>
          </w:tcPr>
          <w:p w14:paraId="765C4DDD"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76485363" w14:textId="2DF6F686"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36.57</w:t>
            </w:r>
          </w:p>
        </w:tc>
        <w:tc>
          <w:tcPr>
            <w:tcW w:w="0" w:type="auto"/>
            <w:tcBorders>
              <w:top w:val="nil"/>
              <w:left w:val="nil"/>
              <w:bottom w:val="nil"/>
              <w:right w:val="nil"/>
            </w:tcBorders>
            <w:shd w:val="clear" w:color="auto" w:fill="auto"/>
            <w:noWrap/>
            <w:vAlign w:val="bottom"/>
            <w:hideMark/>
          </w:tcPr>
          <w:p w14:paraId="4FB3F7E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12.88</w:t>
            </w:r>
          </w:p>
        </w:tc>
        <w:tc>
          <w:tcPr>
            <w:tcW w:w="0" w:type="auto"/>
            <w:tcBorders>
              <w:top w:val="nil"/>
              <w:left w:val="nil"/>
              <w:bottom w:val="nil"/>
              <w:right w:val="nil"/>
            </w:tcBorders>
            <w:shd w:val="clear" w:color="auto" w:fill="auto"/>
            <w:noWrap/>
            <w:vAlign w:val="bottom"/>
            <w:hideMark/>
          </w:tcPr>
          <w:p w14:paraId="463AF56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8.26</w:t>
            </w:r>
          </w:p>
        </w:tc>
      </w:tr>
      <w:tr w:rsidR="00C22465" w14:paraId="611F6884" w14:textId="77777777" w:rsidTr="00B34F01">
        <w:trPr>
          <w:trHeight w:val="125"/>
          <w:jc w:val="center"/>
        </w:trPr>
        <w:tc>
          <w:tcPr>
            <w:tcW w:w="0" w:type="auto"/>
            <w:tcBorders>
              <w:top w:val="nil"/>
              <w:left w:val="nil"/>
              <w:bottom w:val="nil"/>
              <w:right w:val="nil"/>
            </w:tcBorders>
            <w:vAlign w:val="center"/>
          </w:tcPr>
          <w:p w14:paraId="38544123"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Bulgaria</w:t>
            </w:r>
          </w:p>
        </w:tc>
        <w:tc>
          <w:tcPr>
            <w:tcW w:w="0" w:type="auto"/>
            <w:tcBorders>
              <w:top w:val="nil"/>
              <w:left w:val="nil"/>
              <w:bottom w:val="nil"/>
              <w:right w:val="nil"/>
            </w:tcBorders>
            <w:shd w:val="clear" w:color="auto" w:fill="auto"/>
            <w:noWrap/>
            <w:vAlign w:val="bottom"/>
            <w:hideMark/>
          </w:tcPr>
          <w:p w14:paraId="1353B82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0DCD75B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1E2A698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26E76EEC"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C1FAE78" w14:textId="4ABF45D9"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29.72</w:t>
            </w:r>
          </w:p>
        </w:tc>
        <w:tc>
          <w:tcPr>
            <w:tcW w:w="0" w:type="auto"/>
            <w:tcBorders>
              <w:top w:val="nil"/>
              <w:left w:val="nil"/>
              <w:bottom w:val="nil"/>
              <w:right w:val="nil"/>
            </w:tcBorders>
            <w:shd w:val="clear" w:color="auto" w:fill="auto"/>
            <w:noWrap/>
            <w:vAlign w:val="bottom"/>
            <w:hideMark/>
          </w:tcPr>
          <w:p w14:paraId="46751B8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15AE773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6B8718AF" w14:textId="77777777" w:rsidTr="00B34F01">
        <w:trPr>
          <w:trHeight w:val="125"/>
          <w:jc w:val="center"/>
        </w:trPr>
        <w:tc>
          <w:tcPr>
            <w:tcW w:w="0" w:type="auto"/>
            <w:tcBorders>
              <w:top w:val="nil"/>
              <w:left w:val="nil"/>
              <w:bottom w:val="nil"/>
              <w:right w:val="nil"/>
            </w:tcBorders>
            <w:vAlign w:val="center"/>
          </w:tcPr>
          <w:p w14:paraId="0CF9885E"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Croatia</w:t>
            </w:r>
          </w:p>
        </w:tc>
        <w:tc>
          <w:tcPr>
            <w:tcW w:w="0" w:type="auto"/>
            <w:tcBorders>
              <w:top w:val="nil"/>
              <w:left w:val="nil"/>
              <w:bottom w:val="nil"/>
              <w:right w:val="nil"/>
            </w:tcBorders>
            <w:shd w:val="clear" w:color="auto" w:fill="auto"/>
            <w:noWrap/>
            <w:vAlign w:val="bottom"/>
            <w:hideMark/>
          </w:tcPr>
          <w:p w14:paraId="5BF12DA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77.26</w:t>
            </w:r>
          </w:p>
        </w:tc>
        <w:tc>
          <w:tcPr>
            <w:tcW w:w="0" w:type="auto"/>
            <w:tcBorders>
              <w:top w:val="nil"/>
              <w:left w:val="nil"/>
              <w:bottom w:val="nil"/>
              <w:right w:val="nil"/>
            </w:tcBorders>
            <w:shd w:val="clear" w:color="auto" w:fill="auto"/>
            <w:noWrap/>
            <w:vAlign w:val="bottom"/>
            <w:hideMark/>
          </w:tcPr>
          <w:p w14:paraId="4E713FA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10.85</w:t>
            </w:r>
          </w:p>
        </w:tc>
        <w:tc>
          <w:tcPr>
            <w:tcW w:w="0" w:type="auto"/>
            <w:tcBorders>
              <w:top w:val="nil"/>
              <w:left w:val="nil"/>
              <w:bottom w:val="nil"/>
              <w:right w:val="nil"/>
            </w:tcBorders>
            <w:shd w:val="clear" w:color="auto" w:fill="auto"/>
            <w:noWrap/>
            <w:vAlign w:val="bottom"/>
            <w:hideMark/>
          </w:tcPr>
          <w:p w14:paraId="69A3B74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5.38</w:t>
            </w:r>
          </w:p>
        </w:tc>
        <w:tc>
          <w:tcPr>
            <w:tcW w:w="0" w:type="auto"/>
            <w:tcBorders>
              <w:top w:val="nil"/>
              <w:left w:val="nil"/>
              <w:bottom w:val="nil"/>
              <w:right w:val="nil"/>
            </w:tcBorders>
          </w:tcPr>
          <w:p w14:paraId="2A6C446E"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48BB98FA" w14:textId="61B9A7EE"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36.04</w:t>
            </w:r>
          </w:p>
        </w:tc>
        <w:tc>
          <w:tcPr>
            <w:tcW w:w="0" w:type="auto"/>
            <w:tcBorders>
              <w:top w:val="nil"/>
              <w:left w:val="nil"/>
              <w:bottom w:val="nil"/>
              <w:right w:val="nil"/>
            </w:tcBorders>
            <w:shd w:val="clear" w:color="auto" w:fill="auto"/>
            <w:noWrap/>
            <w:vAlign w:val="bottom"/>
            <w:hideMark/>
          </w:tcPr>
          <w:p w14:paraId="5FE89BC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13.02</w:t>
            </w:r>
          </w:p>
        </w:tc>
        <w:tc>
          <w:tcPr>
            <w:tcW w:w="0" w:type="auto"/>
            <w:tcBorders>
              <w:top w:val="nil"/>
              <w:left w:val="nil"/>
              <w:bottom w:val="nil"/>
              <w:right w:val="nil"/>
            </w:tcBorders>
            <w:shd w:val="clear" w:color="auto" w:fill="auto"/>
            <w:noWrap/>
            <w:vAlign w:val="bottom"/>
            <w:hideMark/>
          </w:tcPr>
          <w:p w14:paraId="79AC8C1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12.26</w:t>
            </w:r>
          </w:p>
        </w:tc>
      </w:tr>
      <w:tr w:rsidR="00C22465" w14:paraId="674E2BDF" w14:textId="77777777" w:rsidTr="00B34F01">
        <w:trPr>
          <w:trHeight w:val="125"/>
          <w:jc w:val="center"/>
        </w:trPr>
        <w:tc>
          <w:tcPr>
            <w:tcW w:w="0" w:type="auto"/>
            <w:tcBorders>
              <w:top w:val="nil"/>
              <w:left w:val="nil"/>
              <w:bottom w:val="nil"/>
              <w:right w:val="nil"/>
            </w:tcBorders>
            <w:vAlign w:val="center"/>
          </w:tcPr>
          <w:p w14:paraId="38CAD29B"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Cyprus</w:t>
            </w:r>
          </w:p>
        </w:tc>
        <w:tc>
          <w:tcPr>
            <w:tcW w:w="0" w:type="auto"/>
            <w:tcBorders>
              <w:top w:val="nil"/>
              <w:left w:val="nil"/>
              <w:bottom w:val="nil"/>
              <w:right w:val="nil"/>
            </w:tcBorders>
            <w:shd w:val="clear" w:color="auto" w:fill="auto"/>
            <w:noWrap/>
            <w:vAlign w:val="bottom"/>
            <w:hideMark/>
          </w:tcPr>
          <w:p w14:paraId="57FE66D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55BC1A7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2C50820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5EFC259E"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279919DD" w14:textId="69C5A948"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24.08</w:t>
            </w:r>
          </w:p>
        </w:tc>
        <w:tc>
          <w:tcPr>
            <w:tcW w:w="0" w:type="auto"/>
            <w:tcBorders>
              <w:top w:val="nil"/>
              <w:left w:val="nil"/>
              <w:bottom w:val="nil"/>
              <w:right w:val="nil"/>
            </w:tcBorders>
            <w:shd w:val="clear" w:color="auto" w:fill="auto"/>
            <w:noWrap/>
            <w:vAlign w:val="bottom"/>
            <w:hideMark/>
          </w:tcPr>
          <w:p w14:paraId="37820C8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1327575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04D544EB" w14:textId="77777777" w:rsidTr="00B34F01">
        <w:trPr>
          <w:trHeight w:val="125"/>
          <w:jc w:val="center"/>
        </w:trPr>
        <w:tc>
          <w:tcPr>
            <w:tcW w:w="0" w:type="auto"/>
            <w:tcBorders>
              <w:top w:val="nil"/>
              <w:left w:val="nil"/>
              <w:bottom w:val="nil"/>
              <w:right w:val="nil"/>
            </w:tcBorders>
            <w:vAlign w:val="center"/>
          </w:tcPr>
          <w:p w14:paraId="3CF5FB9B"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Czech Republic</w:t>
            </w:r>
          </w:p>
        </w:tc>
        <w:tc>
          <w:tcPr>
            <w:tcW w:w="0" w:type="auto"/>
            <w:tcBorders>
              <w:top w:val="nil"/>
              <w:left w:val="nil"/>
              <w:bottom w:val="nil"/>
              <w:right w:val="nil"/>
            </w:tcBorders>
            <w:shd w:val="clear" w:color="auto" w:fill="auto"/>
            <w:noWrap/>
            <w:vAlign w:val="bottom"/>
            <w:hideMark/>
          </w:tcPr>
          <w:p w14:paraId="43C22AD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71.29</w:t>
            </w:r>
          </w:p>
        </w:tc>
        <w:tc>
          <w:tcPr>
            <w:tcW w:w="0" w:type="auto"/>
            <w:tcBorders>
              <w:top w:val="nil"/>
              <w:left w:val="nil"/>
              <w:bottom w:val="nil"/>
              <w:right w:val="nil"/>
            </w:tcBorders>
            <w:shd w:val="clear" w:color="auto" w:fill="auto"/>
            <w:noWrap/>
            <w:vAlign w:val="bottom"/>
            <w:hideMark/>
          </w:tcPr>
          <w:p w14:paraId="0AF3846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12.98</w:t>
            </w:r>
          </w:p>
        </w:tc>
        <w:tc>
          <w:tcPr>
            <w:tcW w:w="0" w:type="auto"/>
            <w:tcBorders>
              <w:top w:val="nil"/>
              <w:left w:val="nil"/>
              <w:bottom w:val="nil"/>
              <w:right w:val="nil"/>
            </w:tcBorders>
            <w:shd w:val="clear" w:color="auto" w:fill="auto"/>
            <w:noWrap/>
            <w:vAlign w:val="bottom"/>
            <w:hideMark/>
          </w:tcPr>
          <w:p w14:paraId="3B2A4F2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6.85</w:t>
            </w:r>
          </w:p>
        </w:tc>
        <w:tc>
          <w:tcPr>
            <w:tcW w:w="0" w:type="auto"/>
            <w:tcBorders>
              <w:top w:val="nil"/>
              <w:left w:val="nil"/>
              <w:bottom w:val="nil"/>
              <w:right w:val="nil"/>
            </w:tcBorders>
          </w:tcPr>
          <w:p w14:paraId="7F179ED6"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612AB9A5" w14:textId="622D4E09"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30.43</w:t>
            </w:r>
          </w:p>
        </w:tc>
        <w:tc>
          <w:tcPr>
            <w:tcW w:w="0" w:type="auto"/>
            <w:tcBorders>
              <w:top w:val="nil"/>
              <w:left w:val="nil"/>
              <w:bottom w:val="nil"/>
              <w:right w:val="nil"/>
            </w:tcBorders>
            <w:shd w:val="clear" w:color="auto" w:fill="auto"/>
            <w:noWrap/>
            <w:vAlign w:val="bottom"/>
            <w:hideMark/>
          </w:tcPr>
          <w:p w14:paraId="3F20D72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13.82</w:t>
            </w:r>
          </w:p>
        </w:tc>
        <w:tc>
          <w:tcPr>
            <w:tcW w:w="0" w:type="auto"/>
            <w:tcBorders>
              <w:top w:val="nil"/>
              <w:left w:val="nil"/>
              <w:bottom w:val="nil"/>
              <w:right w:val="nil"/>
            </w:tcBorders>
            <w:shd w:val="clear" w:color="auto" w:fill="auto"/>
            <w:noWrap/>
            <w:vAlign w:val="bottom"/>
            <w:hideMark/>
          </w:tcPr>
          <w:p w14:paraId="69EB597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12.03</w:t>
            </w:r>
          </w:p>
        </w:tc>
      </w:tr>
      <w:tr w:rsidR="00C22465" w14:paraId="6680F823" w14:textId="77777777" w:rsidTr="00B34F01">
        <w:trPr>
          <w:trHeight w:val="125"/>
          <w:jc w:val="center"/>
        </w:trPr>
        <w:tc>
          <w:tcPr>
            <w:tcW w:w="0" w:type="auto"/>
            <w:tcBorders>
              <w:top w:val="nil"/>
              <w:left w:val="nil"/>
              <w:bottom w:val="nil"/>
              <w:right w:val="nil"/>
            </w:tcBorders>
            <w:vAlign w:val="center"/>
          </w:tcPr>
          <w:p w14:paraId="04C18E71"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Denmark</w:t>
            </w:r>
          </w:p>
        </w:tc>
        <w:tc>
          <w:tcPr>
            <w:tcW w:w="0" w:type="auto"/>
            <w:tcBorders>
              <w:top w:val="nil"/>
              <w:left w:val="nil"/>
              <w:bottom w:val="nil"/>
              <w:right w:val="nil"/>
            </w:tcBorders>
            <w:shd w:val="clear" w:color="auto" w:fill="auto"/>
            <w:noWrap/>
            <w:vAlign w:val="bottom"/>
            <w:hideMark/>
          </w:tcPr>
          <w:p w14:paraId="108238D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83.05</w:t>
            </w:r>
          </w:p>
        </w:tc>
        <w:tc>
          <w:tcPr>
            <w:tcW w:w="0" w:type="auto"/>
            <w:tcBorders>
              <w:top w:val="nil"/>
              <w:left w:val="nil"/>
              <w:bottom w:val="nil"/>
              <w:right w:val="nil"/>
            </w:tcBorders>
            <w:shd w:val="clear" w:color="auto" w:fill="auto"/>
            <w:noWrap/>
            <w:vAlign w:val="bottom"/>
            <w:hideMark/>
          </w:tcPr>
          <w:p w14:paraId="6ECAE43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9.36</w:t>
            </w:r>
          </w:p>
        </w:tc>
        <w:tc>
          <w:tcPr>
            <w:tcW w:w="0" w:type="auto"/>
            <w:tcBorders>
              <w:top w:val="nil"/>
              <w:left w:val="nil"/>
              <w:bottom w:val="nil"/>
              <w:right w:val="nil"/>
            </w:tcBorders>
            <w:shd w:val="clear" w:color="auto" w:fill="auto"/>
            <w:noWrap/>
            <w:vAlign w:val="bottom"/>
            <w:hideMark/>
          </w:tcPr>
          <w:p w14:paraId="78A1416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3.05</w:t>
            </w:r>
          </w:p>
        </w:tc>
        <w:tc>
          <w:tcPr>
            <w:tcW w:w="0" w:type="auto"/>
            <w:tcBorders>
              <w:top w:val="nil"/>
              <w:left w:val="nil"/>
              <w:bottom w:val="nil"/>
              <w:right w:val="nil"/>
            </w:tcBorders>
          </w:tcPr>
          <w:p w14:paraId="2E697B91"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D580F1F" w14:textId="4347A3F3"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53.08</w:t>
            </w:r>
          </w:p>
        </w:tc>
        <w:tc>
          <w:tcPr>
            <w:tcW w:w="0" w:type="auto"/>
            <w:tcBorders>
              <w:top w:val="nil"/>
              <w:left w:val="nil"/>
              <w:bottom w:val="nil"/>
              <w:right w:val="nil"/>
            </w:tcBorders>
            <w:shd w:val="clear" w:color="auto" w:fill="auto"/>
            <w:noWrap/>
            <w:vAlign w:val="bottom"/>
            <w:hideMark/>
          </w:tcPr>
          <w:p w14:paraId="1649035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13.36</w:t>
            </w:r>
          </w:p>
        </w:tc>
        <w:tc>
          <w:tcPr>
            <w:tcW w:w="0" w:type="auto"/>
            <w:tcBorders>
              <w:top w:val="nil"/>
              <w:left w:val="nil"/>
              <w:bottom w:val="nil"/>
              <w:right w:val="nil"/>
            </w:tcBorders>
            <w:shd w:val="clear" w:color="auto" w:fill="auto"/>
            <w:noWrap/>
            <w:vAlign w:val="bottom"/>
            <w:hideMark/>
          </w:tcPr>
          <w:p w14:paraId="0A11C36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6.58</w:t>
            </w:r>
          </w:p>
        </w:tc>
      </w:tr>
      <w:tr w:rsidR="00C22465" w14:paraId="14557FD3" w14:textId="77777777" w:rsidTr="00B34F01">
        <w:trPr>
          <w:trHeight w:val="125"/>
          <w:jc w:val="center"/>
        </w:trPr>
        <w:tc>
          <w:tcPr>
            <w:tcW w:w="0" w:type="auto"/>
            <w:tcBorders>
              <w:top w:val="nil"/>
              <w:left w:val="nil"/>
              <w:bottom w:val="nil"/>
              <w:right w:val="nil"/>
            </w:tcBorders>
            <w:vAlign w:val="center"/>
          </w:tcPr>
          <w:p w14:paraId="7CBC54BE"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Estonia</w:t>
            </w:r>
          </w:p>
        </w:tc>
        <w:tc>
          <w:tcPr>
            <w:tcW w:w="0" w:type="auto"/>
            <w:tcBorders>
              <w:top w:val="nil"/>
              <w:left w:val="nil"/>
              <w:bottom w:val="nil"/>
              <w:right w:val="nil"/>
            </w:tcBorders>
            <w:shd w:val="clear" w:color="auto" w:fill="auto"/>
            <w:noWrap/>
            <w:vAlign w:val="bottom"/>
            <w:hideMark/>
          </w:tcPr>
          <w:p w14:paraId="600BEAC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76.91</w:t>
            </w:r>
          </w:p>
        </w:tc>
        <w:tc>
          <w:tcPr>
            <w:tcW w:w="0" w:type="auto"/>
            <w:tcBorders>
              <w:top w:val="nil"/>
              <w:left w:val="nil"/>
              <w:bottom w:val="nil"/>
              <w:right w:val="nil"/>
            </w:tcBorders>
            <w:shd w:val="clear" w:color="auto" w:fill="auto"/>
            <w:noWrap/>
            <w:vAlign w:val="bottom"/>
            <w:hideMark/>
          </w:tcPr>
          <w:p w14:paraId="443B4BA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9.72</w:t>
            </w:r>
          </w:p>
        </w:tc>
        <w:tc>
          <w:tcPr>
            <w:tcW w:w="0" w:type="auto"/>
            <w:tcBorders>
              <w:top w:val="nil"/>
              <w:left w:val="nil"/>
              <w:bottom w:val="nil"/>
              <w:right w:val="nil"/>
            </w:tcBorders>
            <w:shd w:val="clear" w:color="auto" w:fill="auto"/>
            <w:noWrap/>
            <w:vAlign w:val="bottom"/>
            <w:hideMark/>
          </w:tcPr>
          <w:p w14:paraId="31D1502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4.07</w:t>
            </w:r>
          </w:p>
        </w:tc>
        <w:tc>
          <w:tcPr>
            <w:tcW w:w="0" w:type="auto"/>
            <w:tcBorders>
              <w:top w:val="nil"/>
              <w:left w:val="nil"/>
              <w:bottom w:val="nil"/>
              <w:right w:val="nil"/>
            </w:tcBorders>
          </w:tcPr>
          <w:p w14:paraId="5F7FF067"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45FDD5BE" w14:textId="1BEFF468"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46.56</w:t>
            </w:r>
          </w:p>
        </w:tc>
        <w:tc>
          <w:tcPr>
            <w:tcW w:w="0" w:type="auto"/>
            <w:tcBorders>
              <w:top w:val="nil"/>
              <w:left w:val="nil"/>
              <w:bottom w:val="nil"/>
              <w:right w:val="nil"/>
            </w:tcBorders>
            <w:shd w:val="clear" w:color="auto" w:fill="auto"/>
            <w:noWrap/>
            <w:vAlign w:val="bottom"/>
            <w:hideMark/>
          </w:tcPr>
          <w:p w14:paraId="35FDBC7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13.44</w:t>
            </w:r>
          </w:p>
        </w:tc>
        <w:tc>
          <w:tcPr>
            <w:tcW w:w="0" w:type="auto"/>
            <w:tcBorders>
              <w:top w:val="nil"/>
              <w:left w:val="nil"/>
              <w:bottom w:val="nil"/>
              <w:right w:val="nil"/>
            </w:tcBorders>
            <w:shd w:val="clear" w:color="auto" w:fill="auto"/>
            <w:noWrap/>
            <w:vAlign w:val="bottom"/>
            <w:hideMark/>
          </w:tcPr>
          <w:p w14:paraId="6234881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9.97</w:t>
            </w:r>
          </w:p>
        </w:tc>
      </w:tr>
      <w:tr w:rsidR="00C22465" w14:paraId="23FC3D14" w14:textId="77777777" w:rsidTr="00B34F01">
        <w:trPr>
          <w:trHeight w:val="125"/>
          <w:jc w:val="center"/>
        </w:trPr>
        <w:tc>
          <w:tcPr>
            <w:tcW w:w="0" w:type="auto"/>
            <w:tcBorders>
              <w:top w:val="nil"/>
              <w:left w:val="nil"/>
              <w:bottom w:val="nil"/>
              <w:right w:val="nil"/>
            </w:tcBorders>
            <w:vAlign w:val="center"/>
          </w:tcPr>
          <w:p w14:paraId="2F156E3C"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Finland</w:t>
            </w:r>
          </w:p>
        </w:tc>
        <w:tc>
          <w:tcPr>
            <w:tcW w:w="0" w:type="auto"/>
            <w:tcBorders>
              <w:top w:val="nil"/>
              <w:left w:val="nil"/>
              <w:bottom w:val="nil"/>
              <w:right w:val="nil"/>
            </w:tcBorders>
            <w:shd w:val="clear" w:color="auto" w:fill="auto"/>
            <w:noWrap/>
            <w:vAlign w:val="bottom"/>
            <w:hideMark/>
          </w:tcPr>
          <w:p w14:paraId="6432D08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0C77D2D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6BE07A9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1FDDE515"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1DCBCFB2" w14:textId="54F39668"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31.80</w:t>
            </w:r>
          </w:p>
        </w:tc>
        <w:tc>
          <w:tcPr>
            <w:tcW w:w="0" w:type="auto"/>
            <w:tcBorders>
              <w:top w:val="nil"/>
              <w:left w:val="nil"/>
              <w:bottom w:val="nil"/>
              <w:right w:val="nil"/>
            </w:tcBorders>
            <w:shd w:val="clear" w:color="auto" w:fill="auto"/>
            <w:noWrap/>
            <w:vAlign w:val="bottom"/>
            <w:hideMark/>
          </w:tcPr>
          <w:p w14:paraId="2EEB953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1EC91A2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1AEE6CA6" w14:textId="77777777" w:rsidTr="00B34F01">
        <w:trPr>
          <w:trHeight w:val="125"/>
          <w:jc w:val="center"/>
        </w:trPr>
        <w:tc>
          <w:tcPr>
            <w:tcW w:w="0" w:type="auto"/>
            <w:tcBorders>
              <w:top w:val="nil"/>
              <w:left w:val="nil"/>
              <w:bottom w:val="nil"/>
              <w:right w:val="nil"/>
            </w:tcBorders>
            <w:vAlign w:val="center"/>
          </w:tcPr>
          <w:p w14:paraId="1EC000FC"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France</w:t>
            </w:r>
          </w:p>
        </w:tc>
        <w:tc>
          <w:tcPr>
            <w:tcW w:w="0" w:type="auto"/>
            <w:tcBorders>
              <w:top w:val="nil"/>
              <w:left w:val="nil"/>
              <w:bottom w:val="nil"/>
              <w:right w:val="nil"/>
            </w:tcBorders>
            <w:shd w:val="clear" w:color="auto" w:fill="auto"/>
            <w:noWrap/>
            <w:vAlign w:val="bottom"/>
            <w:hideMark/>
          </w:tcPr>
          <w:p w14:paraId="46F2796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71.93</w:t>
            </w:r>
          </w:p>
        </w:tc>
        <w:tc>
          <w:tcPr>
            <w:tcW w:w="0" w:type="auto"/>
            <w:tcBorders>
              <w:top w:val="nil"/>
              <w:left w:val="nil"/>
              <w:bottom w:val="nil"/>
              <w:right w:val="nil"/>
            </w:tcBorders>
            <w:shd w:val="clear" w:color="auto" w:fill="auto"/>
            <w:noWrap/>
            <w:vAlign w:val="bottom"/>
            <w:hideMark/>
          </w:tcPr>
          <w:p w14:paraId="5F28EEB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15.80</w:t>
            </w:r>
          </w:p>
        </w:tc>
        <w:tc>
          <w:tcPr>
            <w:tcW w:w="0" w:type="auto"/>
            <w:tcBorders>
              <w:top w:val="nil"/>
              <w:left w:val="nil"/>
              <w:bottom w:val="nil"/>
              <w:right w:val="nil"/>
            </w:tcBorders>
            <w:shd w:val="clear" w:color="auto" w:fill="auto"/>
            <w:noWrap/>
            <w:vAlign w:val="bottom"/>
            <w:hideMark/>
          </w:tcPr>
          <w:p w14:paraId="405AAB1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4.83</w:t>
            </w:r>
          </w:p>
        </w:tc>
        <w:tc>
          <w:tcPr>
            <w:tcW w:w="0" w:type="auto"/>
            <w:tcBorders>
              <w:top w:val="nil"/>
              <w:left w:val="nil"/>
              <w:bottom w:val="nil"/>
              <w:right w:val="nil"/>
            </w:tcBorders>
          </w:tcPr>
          <w:p w14:paraId="66DE5E97"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71624534" w14:textId="2D38609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33.77</w:t>
            </w:r>
          </w:p>
        </w:tc>
        <w:tc>
          <w:tcPr>
            <w:tcW w:w="0" w:type="auto"/>
            <w:tcBorders>
              <w:top w:val="nil"/>
              <w:left w:val="nil"/>
              <w:bottom w:val="nil"/>
              <w:right w:val="nil"/>
            </w:tcBorders>
            <w:shd w:val="clear" w:color="auto" w:fill="auto"/>
            <w:noWrap/>
            <w:vAlign w:val="bottom"/>
            <w:hideMark/>
          </w:tcPr>
          <w:p w14:paraId="6205D06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12.99</w:t>
            </w:r>
          </w:p>
        </w:tc>
        <w:tc>
          <w:tcPr>
            <w:tcW w:w="0" w:type="auto"/>
            <w:tcBorders>
              <w:top w:val="nil"/>
              <w:left w:val="nil"/>
              <w:bottom w:val="nil"/>
              <w:right w:val="nil"/>
            </w:tcBorders>
            <w:shd w:val="clear" w:color="auto" w:fill="auto"/>
            <w:noWrap/>
            <w:vAlign w:val="bottom"/>
            <w:hideMark/>
          </w:tcPr>
          <w:p w14:paraId="1418EAA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8.23</w:t>
            </w:r>
          </w:p>
        </w:tc>
      </w:tr>
      <w:tr w:rsidR="00C22465" w14:paraId="7637E4A1" w14:textId="77777777" w:rsidTr="00B34F01">
        <w:trPr>
          <w:trHeight w:val="125"/>
          <w:jc w:val="center"/>
        </w:trPr>
        <w:tc>
          <w:tcPr>
            <w:tcW w:w="0" w:type="auto"/>
            <w:tcBorders>
              <w:top w:val="nil"/>
              <w:left w:val="nil"/>
              <w:bottom w:val="nil"/>
              <w:right w:val="nil"/>
            </w:tcBorders>
            <w:vAlign w:val="center"/>
          </w:tcPr>
          <w:p w14:paraId="47CAD254"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Germany</w:t>
            </w:r>
          </w:p>
        </w:tc>
        <w:tc>
          <w:tcPr>
            <w:tcW w:w="0" w:type="auto"/>
            <w:tcBorders>
              <w:top w:val="nil"/>
              <w:left w:val="nil"/>
              <w:bottom w:val="nil"/>
              <w:right w:val="nil"/>
            </w:tcBorders>
            <w:shd w:val="clear" w:color="auto" w:fill="auto"/>
            <w:noWrap/>
            <w:vAlign w:val="bottom"/>
            <w:hideMark/>
          </w:tcPr>
          <w:p w14:paraId="4AF3B8E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76.17</w:t>
            </w:r>
          </w:p>
        </w:tc>
        <w:tc>
          <w:tcPr>
            <w:tcW w:w="0" w:type="auto"/>
            <w:tcBorders>
              <w:top w:val="nil"/>
              <w:left w:val="nil"/>
              <w:bottom w:val="nil"/>
              <w:right w:val="nil"/>
            </w:tcBorders>
            <w:shd w:val="clear" w:color="auto" w:fill="auto"/>
            <w:noWrap/>
            <w:vAlign w:val="bottom"/>
            <w:hideMark/>
          </w:tcPr>
          <w:p w14:paraId="030A6931"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13.20</w:t>
            </w:r>
          </w:p>
        </w:tc>
        <w:tc>
          <w:tcPr>
            <w:tcW w:w="0" w:type="auto"/>
            <w:tcBorders>
              <w:top w:val="nil"/>
              <w:left w:val="nil"/>
              <w:bottom w:val="nil"/>
              <w:right w:val="nil"/>
            </w:tcBorders>
            <w:shd w:val="clear" w:color="auto" w:fill="auto"/>
            <w:noWrap/>
            <w:vAlign w:val="bottom"/>
            <w:hideMark/>
          </w:tcPr>
          <w:p w14:paraId="4172316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4.19</w:t>
            </w:r>
          </w:p>
        </w:tc>
        <w:tc>
          <w:tcPr>
            <w:tcW w:w="0" w:type="auto"/>
            <w:tcBorders>
              <w:top w:val="nil"/>
              <w:left w:val="nil"/>
              <w:bottom w:val="nil"/>
              <w:right w:val="nil"/>
            </w:tcBorders>
          </w:tcPr>
          <w:p w14:paraId="4A489714"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4DE0387" w14:textId="53965BB2"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43.68</w:t>
            </w:r>
          </w:p>
        </w:tc>
        <w:tc>
          <w:tcPr>
            <w:tcW w:w="0" w:type="auto"/>
            <w:tcBorders>
              <w:top w:val="nil"/>
              <w:left w:val="nil"/>
              <w:bottom w:val="nil"/>
              <w:right w:val="nil"/>
            </w:tcBorders>
            <w:shd w:val="clear" w:color="auto" w:fill="auto"/>
            <w:noWrap/>
            <w:vAlign w:val="bottom"/>
            <w:hideMark/>
          </w:tcPr>
          <w:p w14:paraId="643A2AF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15.83</w:t>
            </w:r>
          </w:p>
        </w:tc>
        <w:tc>
          <w:tcPr>
            <w:tcW w:w="0" w:type="auto"/>
            <w:tcBorders>
              <w:top w:val="nil"/>
              <w:left w:val="nil"/>
              <w:bottom w:val="nil"/>
              <w:right w:val="nil"/>
            </w:tcBorders>
            <w:shd w:val="clear" w:color="auto" w:fill="auto"/>
            <w:noWrap/>
            <w:vAlign w:val="bottom"/>
            <w:hideMark/>
          </w:tcPr>
          <w:p w14:paraId="268FD05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6.99</w:t>
            </w:r>
          </w:p>
        </w:tc>
      </w:tr>
      <w:tr w:rsidR="00C22465" w14:paraId="75EEA475" w14:textId="77777777" w:rsidTr="00B34F01">
        <w:trPr>
          <w:trHeight w:val="125"/>
          <w:jc w:val="center"/>
        </w:trPr>
        <w:tc>
          <w:tcPr>
            <w:tcW w:w="0" w:type="auto"/>
            <w:tcBorders>
              <w:top w:val="nil"/>
              <w:left w:val="nil"/>
              <w:bottom w:val="nil"/>
              <w:right w:val="nil"/>
            </w:tcBorders>
            <w:vAlign w:val="center"/>
          </w:tcPr>
          <w:p w14:paraId="594AE494"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Greece</w:t>
            </w:r>
          </w:p>
        </w:tc>
        <w:tc>
          <w:tcPr>
            <w:tcW w:w="0" w:type="auto"/>
            <w:tcBorders>
              <w:top w:val="nil"/>
              <w:left w:val="nil"/>
              <w:bottom w:val="nil"/>
              <w:right w:val="nil"/>
            </w:tcBorders>
            <w:shd w:val="clear" w:color="auto" w:fill="auto"/>
            <w:noWrap/>
            <w:vAlign w:val="bottom"/>
            <w:hideMark/>
          </w:tcPr>
          <w:p w14:paraId="292FF7C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54.01</w:t>
            </w:r>
          </w:p>
        </w:tc>
        <w:tc>
          <w:tcPr>
            <w:tcW w:w="0" w:type="auto"/>
            <w:tcBorders>
              <w:top w:val="nil"/>
              <w:left w:val="nil"/>
              <w:bottom w:val="nil"/>
              <w:right w:val="nil"/>
            </w:tcBorders>
            <w:shd w:val="clear" w:color="auto" w:fill="auto"/>
            <w:noWrap/>
            <w:vAlign w:val="bottom"/>
            <w:hideMark/>
          </w:tcPr>
          <w:p w14:paraId="30416A5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25.31</w:t>
            </w:r>
          </w:p>
        </w:tc>
        <w:tc>
          <w:tcPr>
            <w:tcW w:w="0" w:type="auto"/>
            <w:tcBorders>
              <w:top w:val="nil"/>
              <w:left w:val="nil"/>
              <w:bottom w:val="nil"/>
              <w:right w:val="nil"/>
            </w:tcBorders>
            <w:shd w:val="clear" w:color="auto" w:fill="auto"/>
            <w:noWrap/>
            <w:vAlign w:val="bottom"/>
            <w:hideMark/>
          </w:tcPr>
          <w:p w14:paraId="5899EF7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11.96</w:t>
            </w:r>
          </w:p>
        </w:tc>
        <w:tc>
          <w:tcPr>
            <w:tcW w:w="0" w:type="auto"/>
            <w:tcBorders>
              <w:top w:val="nil"/>
              <w:left w:val="nil"/>
              <w:bottom w:val="nil"/>
              <w:right w:val="nil"/>
            </w:tcBorders>
          </w:tcPr>
          <w:p w14:paraId="0D8EEEC4"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248469DF" w14:textId="08FA8362"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18.44</w:t>
            </w:r>
          </w:p>
        </w:tc>
        <w:tc>
          <w:tcPr>
            <w:tcW w:w="0" w:type="auto"/>
            <w:tcBorders>
              <w:top w:val="nil"/>
              <w:left w:val="nil"/>
              <w:bottom w:val="nil"/>
              <w:right w:val="nil"/>
            </w:tcBorders>
            <w:shd w:val="clear" w:color="auto" w:fill="auto"/>
            <w:noWrap/>
            <w:vAlign w:val="bottom"/>
            <w:hideMark/>
          </w:tcPr>
          <w:p w14:paraId="06DE47F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21.14</w:t>
            </w:r>
          </w:p>
        </w:tc>
        <w:tc>
          <w:tcPr>
            <w:tcW w:w="0" w:type="auto"/>
            <w:tcBorders>
              <w:top w:val="nil"/>
              <w:left w:val="nil"/>
              <w:bottom w:val="nil"/>
              <w:right w:val="nil"/>
            </w:tcBorders>
            <w:shd w:val="clear" w:color="auto" w:fill="auto"/>
            <w:noWrap/>
            <w:vAlign w:val="bottom"/>
            <w:hideMark/>
          </w:tcPr>
          <w:p w14:paraId="187C5C5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27.16</w:t>
            </w:r>
          </w:p>
        </w:tc>
      </w:tr>
      <w:tr w:rsidR="00C22465" w14:paraId="451D7C79" w14:textId="77777777" w:rsidTr="00B34F01">
        <w:trPr>
          <w:trHeight w:val="125"/>
          <w:jc w:val="center"/>
        </w:trPr>
        <w:tc>
          <w:tcPr>
            <w:tcW w:w="0" w:type="auto"/>
            <w:tcBorders>
              <w:top w:val="nil"/>
              <w:left w:val="nil"/>
              <w:bottom w:val="nil"/>
              <w:right w:val="nil"/>
            </w:tcBorders>
            <w:vAlign w:val="center"/>
          </w:tcPr>
          <w:p w14:paraId="5F280135"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Hungary</w:t>
            </w:r>
          </w:p>
        </w:tc>
        <w:tc>
          <w:tcPr>
            <w:tcW w:w="0" w:type="auto"/>
            <w:tcBorders>
              <w:top w:val="nil"/>
              <w:left w:val="nil"/>
              <w:bottom w:val="nil"/>
              <w:right w:val="nil"/>
            </w:tcBorders>
            <w:shd w:val="clear" w:color="auto" w:fill="auto"/>
            <w:noWrap/>
            <w:vAlign w:val="bottom"/>
            <w:hideMark/>
          </w:tcPr>
          <w:p w14:paraId="1CC32CE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71.99</w:t>
            </w:r>
          </w:p>
        </w:tc>
        <w:tc>
          <w:tcPr>
            <w:tcW w:w="0" w:type="auto"/>
            <w:tcBorders>
              <w:top w:val="nil"/>
              <w:left w:val="nil"/>
              <w:bottom w:val="nil"/>
              <w:right w:val="nil"/>
            </w:tcBorders>
            <w:shd w:val="clear" w:color="auto" w:fill="auto"/>
            <w:noWrap/>
            <w:vAlign w:val="bottom"/>
            <w:hideMark/>
          </w:tcPr>
          <w:p w14:paraId="069DEA1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13.34</w:t>
            </w:r>
          </w:p>
        </w:tc>
        <w:tc>
          <w:tcPr>
            <w:tcW w:w="0" w:type="auto"/>
            <w:tcBorders>
              <w:top w:val="nil"/>
              <w:left w:val="nil"/>
              <w:bottom w:val="nil"/>
              <w:right w:val="nil"/>
            </w:tcBorders>
            <w:shd w:val="clear" w:color="auto" w:fill="auto"/>
            <w:noWrap/>
            <w:vAlign w:val="bottom"/>
            <w:hideMark/>
          </w:tcPr>
          <w:p w14:paraId="732B38B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7.08</w:t>
            </w:r>
          </w:p>
        </w:tc>
        <w:tc>
          <w:tcPr>
            <w:tcW w:w="0" w:type="auto"/>
            <w:tcBorders>
              <w:top w:val="nil"/>
              <w:left w:val="nil"/>
              <w:bottom w:val="nil"/>
              <w:right w:val="nil"/>
            </w:tcBorders>
          </w:tcPr>
          <w:p w14:paraId="7C4D7C61"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C2BD10B" w14:textId="69D06F5F"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44.32</w:t>
            </w:r>
          </w:p>
        </w:tc>
        <w:tc>
          <w:tcPr>
            <w:tcW w:w="0" w:type="auto"/>
            <w:tcBorders>
              <w:top w:val="nil"/>
              <w:left w:val="nil"/>
              <w:bottom w:val="nil"/>
              <w:right w:val="nil"/>
            </w:tcBorders>
            <w:shd w:val="clear" w:color="auto" w:fill="auto"/>
            <w:noWrap/>
            <w:vAlign w:val="bottom"/>
            <w:hideMark/>
          </w:tcPr>
          <w:p w14:paraId="17FF89E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11.04</w:t>
            </w:r>
          </w:p>
        </w:tc>
        <w:tc>
          <w:tcPr>
            <w:tcW w:w="0" w:type="auto"/>
            <w:tcBorders>
              <w:top w:val="nil"/>
              <w:left w:val="nil"/>
              <w:bottom w:val="nil"/>
              <w:right w:val="nil"/>
            </w:tcBorders>
            <w:shd w:val="clear" w:color="auto" w:fill="auto"/>
            <w:noWrap/>
            <w:vAlign w:val="bottom"/>
            <w:hideMark/>
          </w:tcPr>
          <w:p w14:paraId="415A6D3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10.21</w:t>
            </w:r>
          </w:p>
        </w:tc>
      </w:tr>
      <w:tr w:rsidR="00C22465" w14:paraId="2B98F6FF" w14:textId="77777777" w:rsidTr="00B34F01">
        <w:trPr>
          <w:trHeight w:val="125"/>
          <w:jc w:val="center"/>
        </w:trPr>
        <w:tc>
          <w:tcPr>
            <w:tcW w:w="0" w:type="auto"/>
            <w:tcBorders>
              <w:top w:val="nil"/>
              <w:left w:val="nil"/>
              <w:bottom w:val="nil"/>
              <w:right w:val="nil"/>
            </w:tcBorders>
            <w:vAlign w:val="center"/>
          </w:tcPr>
          <w:p w14:paraId="173D1A75"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Israel</w:t>
            </w:r>
          </w:p>
        </w:tc>
        <w:tc>
          <w:tcPr>
            <w:tcW w:w="0" w:type="auto"/>
            <w:tcBorders>
              <w:top w:val="nil"/>
              <w:left w:val="nil"/>
              <w:bottom w:val="nil"/>
              <w:right w:val="nil"/>
            </w:tcBorders>
            <w:shd w:val="clear" w:color="auto" w:fill="auto"/>
            <w:noWrap/>
            <w:vAlign w:val="bottom"/>
            <w:hideMark/>
          </w:tcPr>
          <w:p w14:paraId="1E2CAE9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63.02</w:t>
            </w:r>
          </w:p>
        </w:tc>
        <w:tc>
          <w:tcPr>
            <w:tcW w:w="0" w:type="auto"/>
            <w:tcBorders>
              <w:top w:val="nil"/>
              <w:left w:val="nil"/>
              <w:bottom w:val="nil"/>
              <w:right w:val="nil"/>
            </w:tcBorders>
            <w:shd w:val="clear" w:color="auto" w:fill="auto"/>
            <w:noWrap/>
            <w:vAlign w:val="bottom"/>
            <w:hideMark/>
          </w:tcPr>
          <w:p w14:paraId="333246D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11.92</w:t>
            </w:r>
          </w:p>
        </w:tc>
        <w:tc>
          <w:tcPr>
            <w:tcW w:w="0" w:type="auto"/>
            <w:tcBorders>
              <w:top w:val="nil"/>
              <w:left w:val="nil"/>
              <w:bottom w:val="nil"/>
              <w:right w:val="nil"/>
            </w:tcBorders>
            <w:shd w:val="clear" w:color="auto" w:fill="auto"/>
            <w:noWrap/>
            <w:vAlign w:val="bottom"/>
            <w:hideMark/>
          </w:tcPr>
          <w:p w14:paraId="2AD3C51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4.08</w:t>
            </w:r>
          </w:p>
        </w:tc>
        <w:tc>
          <w:tcPr>
            <w:tcW w:w="0" w:type="auto"/>
            <w:tcBorders>
              <w:top w:val="nil"/>
              <w:left w:val="nil"/>
              <w:bottom w:val="nil"/>
              <w:right w:val="nil"/>
            </w:tcBorders>
          </w:tcPr>
          <w:p w14:paraId="1CC036E7"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193C3B21" w14:textId="10E42DDD"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41.50</w:t>
            </w:r>
          </w:p>
        </w:tc>
        <w:tc>
          <w:tcPr>
            <w:tcW w:w="0" w:type="auto"/>
            <w:tcBorders>
              <w:top w:val="nil"/>
              <w:left w:val="nil"/>
              <w:bottom w:val="nil"/>
              <w:right w:val="nil"/>
            </w:tcBorders>
            <w:shd w:val="clear" w:color="auto" w:fill="auto"/>
            <w:noWrap/>
            <w:vAlign w:val="bottom"/>
            <w:hideMark/>
          </w:tcPr>
          <w:p w14:paraId="36B5109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9.82</w:t>
            </w:r>
          </w:p>
        </w:tc>
        <w:tc>
          <w:tcPr>
            <w:tcW w:w="0" w:type="auto"/>
            <w:tcBorders>
              <w:top w:val="nil"/>
              <w:left w:val="nil"/>
              <w:bottom w:val="nil"/>
              <w:right w:val="nil"/>
            </w:tcBorders>
            <w:shd w:val="clear" w:color="auto" w:fill="auto"/>
            <w:noWrap/>
            <w:vAlign w:val="bottom"/>
            <w:hideMark/>
          </w:tcPr>
          <w:p w14:paraId="5B4971A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6.18</w:t>
            </w:r>
          </w:p>
        </w:tc>
      </w:tr>
      <w:tr w:rsidR="00C22465" w14:paraId="708F9053" w14:textId="77777777" w:rsidTr="00B34F01">
        <w:trPr>
          <w:trHeight w:val="125"/>
          <w:jc w:val="center"/>
        </w:trPr>
        <w:tc>
          <w:tcPr>
            <w:tcW w:w="0" w:type="auto"/>
            <w:tcBorders>
              <w:top w:val="nil"/>
              <w:left w:val="nil"/>
              <w:bottom w:val="nil"/>
              <w:right w:val="nil"/>
            </w:tcBorders>
            <w:vAlign w:val="center"/>
          </w:tcPr>
          <w:p w14:paraId="26484F62"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Italy</w:t>
            </w:r>
          </w:p>
        </w:tc>
        <w:tc>
          <w:tcPr>
            <w:tcW w:w="0" w:type="auto"/>
            <w:tcBorders>
              <w:top w:val="nil"/>
              <w:left w:val="nil"/>
              <w:bottom w:val="nil"/>
              <w:right w:val="nil"/>
            </w:tcBorders>
            <w:shd w:val="clear" w:color="auto" w:fill="auto"/>
            <w:noWrap/>
            <w:vAlign w:val="bottom"/>
            <w:hideMark/>
          </w:tcPr>
          <w:p w14:paraId="3F1A25A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54.64</w:t>
            </w:r>
          </w:p>
        </w:tc>
        <w:tc>
          <w:tcPr>
            <w:tcW w:w="0" w:type="auto"/>
            <w:tcBorders>
              <w:top w:val="nil"/>
              <w:left w:val="nil"/>
              <w:bottom w:val="nil"/>
              <w:right w:val="nil"/>
            </w:tcBorders>
            <w:shd w:val="clear" w:color="auto" w:fill="auto"/>
            <w:noWrap/>
            <w:vAlign w:val="bottom"/>
            <w:hideMark/>
          </w:tcPr>
          <w:p w14:paraId="6923B40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15.04</w:t>
            </w:r>
          </w:p>
        </w:tc>
        <w:tc>
          <w:tcPr>
            <w:tcW w:w="0" w:type="auto"/>
            <w:tcBorders>
              <w:top w:val="nil"/>
              <w:left w:val="nil"/>
              <w:bottom w:val="nil"/>
              <w:right w:val="nil"/>
            </w:tcBorders>
            <w:shd w:val="clear" w:color="auto" w:fill="auto"/>
            <w:noWrap/>
            <w:vAlign w:val="bottom"/>
            <w:hideMark/>
          </w:tcPr>
          <w:p w14:paraId="19BEAFD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9.42</w:t>
            </w:r>
          </w:p>
        </w:tc>
        <w:tc>
          <w:tcPr>
            <w:tcW w:w="0" w:type="auto"/>
            <w:tcBorders>
              <w:top w:val="nil"/>
              <w:left w:val="nil"/>
              <w:bottom w:val="nil"/>
              <w:right w:val="nil"/>
            </w:tcBorders>
          </w:tcPr>
          <w:p w14:paraId="1E13F6AD"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436C742B" w14:textId="005A2A43"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27.64</w:t>
            </w:r>
          </w:p>
        </w:tc>
        <w:tc>
          <w:tcPr>
            <w:tcW w:w="0" w:type="auto"/>
            <w:tcBorders>
              <w:top w:val="nil"/>
              <w:left w:val="nil"/>
              <w:bottom w:val="nil"/>
              <w:right w:val="nil"/>
            </w:tcBorders>
            <w:shd w:val="clear" w:color="auto" w:fill="auto"/>
            <w:noWrap/>
            <w:vAlign w:val="bottom"/>
            <w:hideMark/>
          </w:tcPr>
          <w:p w14:paraId="32B15DC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12.30</w:t>
            </w:r>
          </w:p>
        </w:tc>
        <w:tc>
          <w:tcPr>
            <w:tcW w:w="0" w:type="auto"/>
            <w:tcBorders>
              <w:top w:val="nil"/>
              <w:left w:val="nil"/>
              <w:bottom w:val="nil"/>
              <w:right w:val="nil"/>
            </w:tcBorders>
            <w:shd w:val="clear" w:color="auto" w:fill="auto"/>
            <w:noWrap/>
            <w:vAlign w:val="bottom"/>
            <w:hideMark/>
          </w:tcPr>
          <w:p w14:paraId="5967720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9.28</w:t>
            </w:r>
          </w:p>
        </w:tc>
      </w:tr>
      <w:tr w:rsidR="00C22465" w14:paraId="78F0F6C8" w14:textId="77777777" w:rsidTr="00B34F01">
        <w:trPr>
          <w:trHeight w:val="125"/>
          <w:jc w:val="center"/>
        </w:trPr>
        <w:tc>
          <w:tcPr>
            <w:tcW w:w="0" w:type="auto"/>
            <w:tcBorders>
              <w:top w:val="nil"/>
              <w:left w:val="nil"/>
              <w:bottom w:val="nil"/>
              <w:right w:val="nil"/>
            </w:tcBorders>
            <w:vAlign w:val="center"/>
          </w:tcPr>
          <w:p w14:paraId="4EA0A90D"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Latvia</w:t>
            </w:r>
          </w:p>
        </w:tc>
        <w:tc>
          <w:tcPr>
            <w:tcW w:w="0" w:type="auto"/>
            <w:tcBorders>
              <w:top w:val="nil"/>
              <w:left w:val="nil"/>
              <w:bottom w:val="nil"/>
              <w:right w:val="nil"/>
            </w:tcBorders>
            <w:shd w:val="clear" w:color="auto" w:fill="auto"/>
            <w:noWrap/>
            <w:vAlign w:val="bottom"/>
            <w:hideMark/>
          </w:tcPr>
          <w:p w14:paraId="04823CF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13691F5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42E3A651"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4160E730"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3270523C" w14:textId="21793131"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35.96</w:t>
            </w:r>
          </w:p>
        </w:tc>
        <w:tc>
          <w:tcPr>
            <w:tcW w:w="0" w:type="auto"/>
            <w:tcBorders>
              <w:top w:val="nil"/>
              <w:left w:val="nil"/>
              <w:bottom w:val="nil"/>
              <w:right w:val="nil"/>
            </w:tcBorders>
            <w:shd w:val="clear" w:color="auto" w:fill="auto"/>
            <w:noWrap/>
            <w:vAlign w:val="bottom"/>
            <w:hideMark/>
          </w:tcPr>
          <w:p w14:paraId="1A0F955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62E1511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445D4AAF" w14:textId="77777777" w:rsidTr="00B34F01">
        <w:trPr>
          <w:trHeight w:val="125"/>
          <w:jc w:val="center"/>
        </w:trPr>
        <w:tc>
          <w:tcPr>
            <w:tcW w:w="0" w:type="auto"/>
            <w:tcBorders>
              <w:top w:val="nil"/>
              <w:left w:val="nil"/>
              <w:bottom w:val="nil"/>
              <w:right w:val="nil"/>
            </w:tcBorders>
            <w:vAlign w:val="center"/>
          </w:tcPr>
          <w:p w14:paraId="4F385A88"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Lithuania</w:t>
            </w:r>
          </w:p>
        </w:tc>
        <w:tc>
          <w:tcPr>
            <w:tcW w:w="0" w:type="auto"/>
            <w:tcBorders>
              <w:top w:val="nil"/>
              <w:left w:val="nil"/>
              <w:bottom w:val="nil"/>
              <w:right w:val="nil"/>
            </w:tcBorders>
            <w:shd w:val="clear" w:color="auto" w:fill="auto"/>
            <w:noWrap/>
            <w:vAlign w:val="bottom"/>
            <w:hideMark/>
          </w:tcPr>
          <w:p w14:paraId="3FF5E14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56CF704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6F1227D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72D0DC17"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268EF564" w14:textId="6CE04556"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33.98</w:t>
            </w:r>
          </w:p>
        </w:tc>
        <w:tc>
          <w:tcPr>
            <w:tcW w:w="0" w:type="auto"/>
            <w:tcBorders>
              <w:top w:val="nil"/>
              <w:left w:val="nil"/>
              <w:bottom w:val="nil"/>
              <w:right w:val="nil"/>
            </w:tcBorders>
            <w:shd w:val="clear" w:color="auto" w:fill="auto"/>
            <w:noWrap/>
            <w:vAlign w:val="bottom"/>
            <w:hideMark/>
          </w:tcPr>
          <w:p w14:paraId="5568BD1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2E2B0B4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1D9C5E7D" w14:textId="77777777" w:rsidTr="00B34F01">
        <w:trPr>
          <w:trHeight w:val="125"/>
          <w:jc w:val="center"/>
        </w:trPr>
        <w:tc>
          <w:tcPr>
            <w:tcW w:w="0" w:type="auto"/>
            <w:tcBorders>
              <w:top w:val="nil"/>
              <w:left w:val="nil"/>
              <w:bottom w:val="nil"/>
              <w:right w:val="nil"/>
            </w:tcBorders>
            <w:vAlign w:val="center"/>
          </w:tcPr>
          <w:p w14:paraId="4A0700E1"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Luxembourg</w:t>
            </w:r>
          </w:p>
        </w:tc>
        <w:tc>
          <w:tcPr>
            <w:tcW w:w="0" w:type="auto"/>
            <w:tcBorders>
              <w:top w:val="nil"/>
              <w:left w:val="nil"/>
              <w:bottom w:val="nil"/>
              <w:right w:val="nil"/>
            </w:tcBorders>
            <w:shd w:val="clear" w:color="auto" w:fill="auto"/>
            <w:noWrap/>
            <w:vAlign w:val="bottom"/>
            <w:hideMark/>
          </w:tcPr>
          <w:p w14:paraId="09B9816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78.31</w:t>
            </w:r>
          </w:p>
        </w:tc>
        <w:tc>
          <w:tcPr>
            <w:tcW w:w="0" w:type="auto"/>
            <w:tcBorders>
              <w:top w:val="nil"/>
              <w:left w:val="nil"/>
              <w:bottom w:val="nil"/>
              <w:right w:val="nil"/>
            </w:tcBorders>
            <w:shd w:val="clear" w:color="auto" w:fill="auto"/>
            <w:noWrap/>
            <w:vAlign w:val="bottom"/>
            <w:hideMark/>
          </w:tcPr>
          <w:p w14:paraId="2CA5C86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13.40</w:t>
            </w:r>
          </w:p>
        </w:tc>
        <w:tc>
          <w:tcPr>
            <w:tcW w:w="0" w:type="auto"/>
            <w:tcBorders>
              <w:top w:val="nil"/>
              <w:left w:val="nil"/>
              <w:bottom w:val="nil"/>
              <w:right w:val="nil"/>
            </w:tcBorders>
            <w:shd w:val="clear" w:color="auto" w:fill="auto"/>
            <w:noWrap/>
            <w:vAlign w:val="bottom"/>
            <w:hideMark/>
          </w:tcPr>
          <w:p w14:paraId="6F04C5B1"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3.53</w:t>
            </w:r>
          </w:p>
        </w:tc>
        <w:tc>
          <w:tcPr>
            <w:tcW w:w="0" w:type="auto"/>
            <w:tcBorders>
              <w:top w:val="nil"/>
              <w:left w:val="nil"/>
              <w:bottom w:val="nil"/>
              <w:right w:val="nil"/>
            </w:tcBorders>
          </w:tcPr>
          <w:p w14:paraId="71335D23"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252107B2" w14:textId="51DEF394"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40.39</w:t>
            </w:r>
          </w:p>
        </w:tc>
        <w:tc>
          <w:tcPr>
            <w:tcW w:w="0" w:type="auto"/>
            <w:tcBorders>
              <w:top w:val="nil"/>
              <w:left w:val="nil"/>
              <w:bottom w:val="nil"/>
              <w:right w:val="nil"/>
            </w:tcBorders>
            <w:shd w:val="clear" w:color="auto" w:fill="auto"/>
            <w:noWrap/>
            <w:vAlign w:val="bottom"/>
            <w:hideMark/>
          </w:tcPr>
          <w:p w14:paraId="7F30FCD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15.17</w:t>
            </w:r>
          </w:p>
        </w:tc>
        <w:tc>
          <w:tcPr>
            <w:tcW w:w="0" w:type="auto"/>
            <w:tcBorders>
              <w:top w:val="nil"/>
              <w:left w:val="nil"/>
              <w:bottom w:val="nil"/>
              <w:right w:val="nil"/>
            </w:tcBorders>
            <w:shd w:val="clear" w:color="auto" w:fill="auto"/>
            <w:noWrap/>
            <w:vAlign w:val="bottom"/>
            <w:hideMark/>
          </w:tcPr>
          <w:p w14:paraId="155FF73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6.53</w:t>
            </w:r>
          </w:p>
        </w:tc>
      </w:tr>
      <w:tr w:rsidR="00C22465" w14:paraId="2459A185" w14:textId="77777777" w:rsidTr="00B34F01">
        <w:trPr>
          <w:trHeight w:val="125"/>
          <w:jc w:val="center"/>
        </w:trPr>
        <w:tc>
          <w:tcPr>
            <w:tcW w:w="0" w:type="auto"/>
            <w:tcBorders>
              <w:top w:val="nil"/>
              <w:left w:val="nil"/>
              <w:bottom w:val="nil"/>
              <w:right w:val="nil"/>
            </w:tcBorders>
            <w:vAlign w:val="center"/>
          </w:tcPr>
          <w:p w14:paraId="12E1A2E7"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Malta</w:t>
            </w:r>
          </w:p>
        </w:tc>
        <w:tc>
          <w:tcPr>
            <w:tcW w:w="0" w:type="auto"/>
            <w:tcBorders>
              <w:top w:val="nil"/>
              <w:left w:val="nil"/>
              <w:bottom w:val="nil"/>
              <w:right w:val="nil"/>
            </w:tcBorders>
            <w:shd w:val="clear" w:color="auto" w:fill="auto"/>
            <w:noWrap/>
            <w:vAlign w:val="bottom"/>
            <w:hideMark/>
          </w:tcPr>
          <w:p w14:paraId="753321F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45AA63A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34BE11F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5E9B0DD3"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7AC38305" w14:textId="2F2CA3F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26.92</w:t>
            </w:r>
          </w:p>
        </w:tc>
        <w:tc>
          <w:tcPr>
            <w:tcW w:w="0" w:type="auto"/>
            <w:tcBorders>
              <w:top w:val="nil"/>
              <w:left w:val="nil"/>
              <w:bottom w:val="nil"/>
              <w:right w:val="nil"/>
            </w:tcBorders>
            <w:shd w:val="clear" w:color="auto" w:fill="auto"/>
            <w:noWrap/>
            <w:vAlign w:val="bottom"/>
            <w:hideMark/>
          </w:tcPr>
          <w:p w14:paraId="39865EA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72EA5F5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67E667E1" w14:textId="77777777" w:rsidTr="00B34F01">
        <w:trPr>
          <w:trHeight w:val="125"/>
          <w:jc w:val="center"/>
        </w:trPr>
        <w:tc>
          <w:tcPr>
            <w:tcW w:w="0" w:type="auto"/>
            <w:tcBorders>
              <w:top w:val="nil"/>
              <w:left w:val="nil"/>
              <w:bottom w:val="nil"/>
              <w:right w:val="nil"/>
            </w:tcBorders>
            <w:vAlign w:val="center"/>
          </w:tcPr>
          <w:p w14:paraId="1D963546"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Poland</w:t>
            </w:r>
          </w:p>
        </w:tc>
        <w:tc>
          <w:tcPr>
            <w:tcW w:w="0" w:type="auto"/>
            <w:tcBorders>
              <w:top w:val="nil"/>
              <w:left w:val="nil"/>
              <w:bottom w:val="nil"/>
              <w:right w:val="nil"/>
            </w:tcBorders>
            <w:shd w:val="clear" w:color="auto" w:fill="auto"/>
            <w:noWrap/>
            <w:vAlign w:val="bottom"/>
            <w:hideMark/>
          </w:tcPr>
          <w:p w14:paraId="26867C9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88.92</w:t>
            </w:r>
          </w:p>
        </w:tc>
        <w:tc>
          <w:tcPr>
            <w:tcW w:w="0" w:type="auto"/>
            <w:tcBorders>
              <w:top w:val="nil"/>
              <w:left w:val="nil"/>
              <w:bottom w:val="nil"/>
              <w:right w:val="nil"/>
            </w:tcBorders>
            <w:shd w:val="clear" w:color="auto" w:fill="auto"/>
            <w:noWrap/>
            <w:vAlign w:val="bottom"/>
            <w:hideMark/>
          </w:tcPr>
          <w:p w14:paraId="1067B076"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4.12</w:t>
            </w:r>
          </w:p>
        </w:tc>
        <w:tc>
          <w:tcPr>
            <w:tcW w:w="0" w:type="auto"/>
            <w:tcBorders>
              <w:top w:val="nil"/>
              <w:left w:val="nil"/>
              <w:bottom w:val="nil"/>
              <w:right w:val="nil"/>
            </w:tcBorders>
            <w:shd w:val="clear" w:color="auto" w:fill="auto"/>
            <w:noWrap/>
            <w:vAlign w:val="bottom"/>
            <w:hideMark/>
          </w:tcPr>
          <w:p w14:paraId="74E96A6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1.53</w:t>
            </w:r>
          </w:p>
        </w:tc>
        <w:tc>
          <w:tcPr>
            <w:tcW w:w="0" w:type="auto"/>
            <w:tcBorders>
              <w:top w:val="nil"/>
              <w:left w:val="nil"/>
              <w:bottom w:val="nil"/>
              <w:right w:val="nil"/>
            </w:tcBorders>
          </w:tcPr>
          <w:p w14:paraId="78EE008D"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39A38221" w14:textId="7AC88046"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31.56</w:t>
            </w:r>
          </w:p>
        </w:tc>
        <w:tc>
          <w:tcPr>
            <w:tcW w:w="0" w:type="auto"/>
            <w:tcBorders>
              <w:top w:val="nil"/>
              <w:left w:val="nil"/>
              <w:bottom w:val="nil"/>
              <w:right w:val="nil"/>
            </w:tcBorders>
            <w:shd w:val="clear" w:color="auto" w:fill="auto"/>
            <w:noWrap/>
            <w:vAlign w:val="bottom"/>
            <w:hideMark/>
          </w:tcPr>
          <w:p w14:paraId="50C3F2F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2.88</w:t>
            </w:r>
          </w:p>
        </w:tc>
        <w:tc>
          <w:tcPr>
            <w:tcW w:w="0" w:type="auto"/>
            <w:tcBorders>
              <w:top w:val="nil"/>
              <w:left w:val="nil"/>
              <w:bottom w:val="nil"/>
              <w:right w:val="nil"/>
            </w:tcBorders>
            <w:shd w:val="clear" w:color="auto" w:fill="auto"/>
            <w:noWrap/>
            <w:vAlign w:val="bottom"/>
            <w:hideMark/>
          </w:tcPr>
          <w:p w14:paraId="084C084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2.45</w:t>
            </w:r>
          </w:p>
        </w:tc>
      </w:tr>
      <w:tr w:rsidR="00C22465" w14:paraId="072ADBDB" w14:textId="77777777" w:rsidTr="00B34F01">
        <w:trPr>
          <w:trHeight w:val="125"/>
          <w:jc w:val="center"/>
        </w:trPr>
        <w:tc>
          <w:tcPr>
            <w:tcW w:w="0" w:type="auto"/>
            <w:tcBorders>
              <w:top w:val="nil"/>
              <w:left w:val="nil"/>
              <w:bottom w:val="nil"/>
              <w:right w:val="nil"/>
            </w:tcBorders>
            <w:vAlign w:val="center"/>
          </w:tcPr>
          <w:p w14:paraId="0D2C05A6"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Portugal</w:t>
            </w:r>
          </w:p>
        </w:tc>
        <w:tc>
          <w:tcPr>
            <w:tcW w:w="0" w:type="auto"/>
            <w:tcBorders>
              <w:top w:val="nil"/>
              <w:left w:val="nil"/>
              <w:bottom w:val="nil"/>
              <w:right w:val="nil"/>
            </w:tcBorders>
            <w:shd w:val="clear" w:color="auto" w:fill="auto"/>
            <w:noWrap/>
            <w:vAlign w:val="bottom"/>
            <w:hideMark/>
          </w:tcPr>
          <w:p w14:paraId="6CE15BC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60.75</w:t>
            </w:r>
          </w:p>
        </w:tc>
        <w:tc>
          <w:tcPr>
            <w:tcW w:w="0" w:type="auto"/>
            <w:tcBorders>
              <w:top w:val="nil"/>
              <w:left w:val="nil"/>
              <w:bottom w:val="nil"/>
              <w:right w:val="nil"/>
            </w:tcBorders>
            <w:shd w:val="clear" w:color="auto" w:fill="auto"/>
            <w:noWrap/>
            <w:vAlign w:val="bottom"/>
            <w:hideMark/>
          </w:tcPr>
          <w:p w14:paraId="1C8B2DD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13.50</w:t>
            </w:r>
          </w:p>
        </w:tc>
        <w:tc>
          <w:tcPr>
            <w:tcW w:w="0" w:type="auto"/>
            <w:tcBorders>
              <w:top w:val="nil"/>
              <w:left w:val="nil"/>
              <w:bottom w:val="nil"/>
              <w:right w:val="nil"/>
            </w:tcBorders>
            <w:shd w:val="clear" w:color="auto" w:fill="auto"/>
            <w:noWrap/>
            <w:vAlign w:val="bottom"/>
            <w:hideMark/>
          </w:tcPr>
          <w:p w14:paraId="226AB32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7.64</w:t>
            </w:r>
          </w:p>
        </w:tc>
        <w:tc>
          <w:tcPr>
            <w:tcW w:w="0" w:type="auto"/>
            <w:tcBorders>
              <w:top w:val="nil"/>
              <w:left w:val="nil"/>
              <w:bottom w:val="nil"/>
              <w:right w:val="nil"/>
            </w:tcBorders>
          </w:tcPr>
          <w:p w14:paraId="484C67A4"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72689AEA" w14:textId="22AFAB54"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30.91</w:t>
            </w:r>
          </w:p>
        </w:tc>
        <w:tc>
          <w:tcPr>
            <w:tcW w:w="0" w:type="auto"/>
            <w:tcBorders>
              <w:top w:val="nil"/>
              <w:left w:val="nil"/>
              <w:bottom w:val="nil"/>
              <w:right w:val="nil"/>
            </w:tcBorders>
            <w:shd w:val="clear" w:color="auto" w:fill="auto"/>
            <w:noWrap/>
            <w:vAlign w:val="bottom"/>
            <w:hideMark/>
          </w:tcPr>
          <w:p w14:paraId="320BED7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9.41</w:t>
            </w:r>
          </w:p>
        </w:tc>
        <w:tc>
          <w:tcPr>
            <w:tcW w:w="0" w:type="auto"/>
            <w:tcBorders>
              <w:top w:val="nil"/>
              <w:left w:val="nil"/>
              <w:bottom w:val="nil"/>
              <w:right w:val="nil"/>
            </w:tcBorders>
            <w:shd w:val="clear" w:color="auto" w:fill="auto"/>
            <w:noWrap/>
            <w:vAlign w:val="bottom"/>
            <w:hideMark/>
          </w:tcPr>
          <w:p w14:paraId="0EA265D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5.86</w:t>
            </w:r>
          </w:p>
        </w:tc>
      </w:tr>
      <w:tr w:rsidR="00C22465" w14:paraId="085DD6AF" w14:textId="77777777" w:rsidTr="00B34F01">
        <w:trPr>
          <w:trHeight w:val="125"/>
          <w:jc w:val="center"/>
        </w:trPr>
        <w:tc>
          <w:tcPr>
            <w:tcW w:w="0" w:type="auto"/>
            <w:tcBorders>
              <w:top w:val="nil"/>
              <w:left w:val="nil"/>
              <w:bottom w:val="nil"/>
              <w:right w:val="nil"/>
            </w:tcBorders>
            <w:vAlign w:val="center"/>
          </w:tcPr>
          <w:p w14:paraId="12410ABF"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Romania</w:t>
            </w:r>
          </w:p>
        </w:tc>
        <w:tc>
          <w:tcPr>
            <w:tcW w:w="0" w:type="auto"/>
            <w:tcBorders>
              <w:top w:val="nil"/>
              <w:left w:val="nil"/>
              <w:bottom w:val="nil"/>
              <w:right w:val="nil"/>
            </w:tcBorders>
            <w:shd w:val="clear" w:color="auto" w:fill="auto"/>
            <w:noWrap/>
            <w:vAlign w:val="bottom"/>
            <w:hideMark/>
          </w:tcPr>
          <w:p w14:paraId="6445FEF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6C53A27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5F8DCEA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5C65136C"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E3CF74A" w14:textId="27AE14EA"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19.22</w:t>
            </w:r>
          </w:p>
        </w:tc>
        <w:tc>
          <w:tcPr>
            <w:tcW w:w="0" w:type="auto"/>
            <w:tcBorders>
              <w:top w:val="nil"/>
              <w:left w:val="nil"/>
              <w:bottom w:val="nil"/>
              <w:right w:val="nil"/>
            </w:tcBorders>
            <w:shd w:val="clear" w:color="auto" w:fill="auto"/>
            <w:noWrap/>
            <w:vAlign w:val="bottom"/>
            <w:hideMark/>
          </w:tcPr>
          <w:p w14:paraId="63E7B4F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4B1539F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3773825D" w14:textId="77777777" w:rsidTr="00B34F01">
        <w:trPr>
          <w:trHeight w:val="125"/>
          <w:jc w:val="center"/>
        </w:trPr>
        <w:tc>
          <w:tcPr>
            <w:tcW w:w="0" w:type="auto"/>
            <w:tcBorders>
              <w:top w:val="nil"/>
              <w:left w:val="nil"/>
              <w:bottom w:val="nil"/>
              <w:right w:val="nil"/>
            </w:tcBorders>
            <w:vAlign w:val="center"/>
          </w:tcPr>
          <w:p w14:paraId="1301A728"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Slovakia</w:t>
            </w:r>
          </w:p>
        </w:tc>
        <w:tc>
          <w:tcPr>
            <w:tcW w:w="0" w:type="auto"/>
            <w:tcBorders>
              <w:top w:val="nil"/>
              <w:left w:val="nil"/>
              <w:bottom w:val="nil"/>
              <w:right w:val="nil"/>
            </w:tcBorders>
            <w:shd w:val="clear" w:color="auto" w:fill="auto"/>
            <w:noWrap/>
            <w:vAlign w:val="bottom"/>
            <w:hideMark/>
          </w:tcPr>
          <w:p w14:paraId="41766A1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100.00</w:t>
            </w:r>
          </w:p>
        </w:tc>
        <w:tc>
          <w:tcPr>
            <w:tcW w:w="0" w:type="auto"/>
            <w:tcBorders>
              <w:top w:val="nil"/>
              <w:left w:val="nil"/>
              <w:bottom w:val="nil"/>
              <w:right w:val="nil"/>
            </w:tcBorders>
            <w:shd w:val="clear" w:color="auto" w:fill="auto"/>
            <w:noWrap/>
            <w:vAlign w:val="bottom"/>
            <w:hideMark/>
          </w:tcPr>
          <w:p w14:paraId="76D1F0C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6F0E704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tcPr>
          <w:p w14:paraId="6A74F3CE"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17F77020" w14:textId="428103A0"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47.19</w:t>
            </w:r>
          </w:p>
        </w:tc>
        <w:tc>
          <w:tcPr>
            <w:tcW w:w="0" w:type="auto"/>
            <w:tcBorders>
              <w:top w:val="nil"/>
              <w:left w:val="nil"/>
              <w:bottom w:val="nil"/>
              <w:right w:val="nil"/>
            </w:tcBorders>
            <w:shd w:val="clear" w:color="auto" w:fill="auto"/>
            <w:noWrap/>
            <w:vAlign w:val="bottom"/>
            <w:hideMark/>
          </w:tcPr>
          <w:p w14:paraId="0A9544F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c>
          <w:tcPr>
            <w:tcW w:w="0" w:type="auto"/>
            <w:tcBorders>
              <w:top w:val="nil"/>
              <w:left w:val="nil"/>
              <w:bottom w:val="nil"/>
              <w:right w:val="nil"/>
            </w:tcBorders>
            <w:shd w:val="clear" w:color="auto" w:fill="auto"/>
            <w:noWrap/>
            <w:vAlign w:val="bottom"/>
            <w:hideMark/>
          </w:tcPr>
          <w:p w14:paraId="1B84245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0.00</w:t>
            </w:r>
          </w:p>
        </w:tc>
      </w:tr>
      <w:tr w:rsidR="00C22465" w14:paraId="138AD04C" w14:textId="77777777" w:rsidTr="00B34F01">
        <w:trPr>
          <w:trHeight w:val="125"/>
          <w:jc w:val="center"/>
        </w:trPr>
        <w:tc>
          <w:tcPr>
            <w:tcW w:w="0" w:type="auto"/>
            <w:tcBorders>
              <w:top w:val="nil"/>
              <w:left w:val="nil"/>
              <w:bottom w:val="nil"/>
              <w:right w:val="nil"/>
            </w:tcBorders>
            <w:vAlign w:val="center"/>
          </w:tcPr>
          <w:p w14:paraId="655CF250"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Slovenia</w:t>
            </w:r>
          </w:p>
        </w:tc>
        <w:tc>
          <w:tcPr>
            <w:tcW w:w="0" w:type="auto"/>
            <w:tcBorders>
              <w:top w:val="nil"/>
              <w:left w:val="nil"/>
              <w:bottom w:val="nil"/>
              <w:right w:val="nil"/>
            </w:tcBorders>
            <w:shd w:val="clear" w:color="auto" w:fill="auto"/>
            <w:noWrap/>
            <w:vAlign w:val="bottom"/>
            <w:hideMark/>
          </w:tcPr>
          <w:p w14:paraId="39C8E0A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80.32</w:t>
            </w:r>
          </w:p>
        </w:tc>
        <w:tc>
          <w:tcPr>
            <w:tcW w:w="0" w:type="auto"/>
            <w:tcBorders>
              <w:top w:val="nil"/>
              <w:left w:val="nil"/>
              <w:bottom w:val="nil"/>
              <w:right w:val="nil"/>
            </w:tcBorders>
            <w:shd w:val="clear" w:color="auto" w:fill="auto"/>
            <w:noWrap/>
            <w:vAlign w:val="bottom"/>
            <w:hideMark/>
          </w:tcPr>
          <w:p w14:paraId="6A5FF8C1"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9.13</w:t>
            </w:r>
          </w:p>
        </w:tc>
        <w:tc>
          <w:tcPr>
            <w:tcW w:w="0" w:type="auto"/>
            <w:tcBorders>
              <w:top w:val="nil"/>
              <w:left w:val="nil"/>
              <w:bottom w:val="nil"/>
              <w:right w:val="nil"/>
            </w:tcBorders>
            <w:shd w:val="clear" w:color="auto" w:fill="auto"/>
            <w:noWrap/>
            <w:vAlign w:val="bottom"/>
            <w:hideMark/>
          </w:tcPr>
          <w:p w14:paraId="7ED6EEE2"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2.72</w:t>
            </w:r>
          </w:p>
        </w:tc>
        <w:tc>
          <w:tcPr>
            <w:tcW w:w="0" w:type="auto"/>
            <w:tcBorders>
              <w:top w:val="nil"/>
              <w:left w:val="nil"/>
              <w:bottom w:val="nil"/>
              <w:right w:val="nil"/>
            </w:tcBorders>
          </w:tcPr>
          <w:p w14:paraId="24D4C8E5"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16974E16" w14:textId="04C8C25B"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44.08</w:t>
            </w:r>
          </w:p>
        </w:tc>
        <w:tc>
          <w:tcPr>
            <w:tcW w:w="0" w:type="auto"/>
            <w:tcBorders>
              <w:top w:val="nil"/>
              <w:left w:val="nil"/>
              <w:bottom w:val="nil"/>
              <w:right w:val="nil"/>
            </w:tcBorders>
            <w:shd w:val="clear" w:color="auto" w:fill="auto"/>
            <w:noWrap/>
            <w:vAlign w:val="bottom"/>
            <w:hideMark/>
          </w:tcPr>
          <w:p w14:paraId="459B70B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13.33</w:t>
            </w:r>
          </w:p>
        </w:tc>
        <w:tc>
          <w:tcPr>
            <w:tcW w:w="0" w:type="auto"/>
            <w:tcBorders>
              <w:top w:val="nil"/>
              <w:left w:val="nil"/>
              <w:bottom w:val="nil"/>
              <w:right w:val="nil"/>
            </w:tcBorders>
            <w:shd w:val="clear" w:color="auto" w:fill="auto"/>
            <w:noWrap/>
            <w:vAlign w:val="bottom"/>
            <w:hideMark/>
          </w:tcPr>
          <w:p w14:paraId="7740FF30"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8.61</w:t>
            </w:r>
          </w:p>
        </w:tc>
      </w:tr>
      <w:tr w:rsidR="00C22465" w14:paraId="6ACC7C49" w14:textId="77777777" w:rsidTr="00B34F01">
        <w:trPr>
          <w:trHeight w:val="125"/>
          <w:jc w:val="center"/>
        </w:trPr>
        <w:tc>
          <w:tcPr>
            <w:tcW w:w="0" w:type="auto"/>
            <w:tcBorders>
              <w:top w:val="nil"/>
              <w:left w:val="nil"/>
              <w:bottom w:val="nil"/>
              <w:right w:val="nil"/>
            </w:tcBorders>
            <w:vAlign w:val="center"/>
          </w:tcPr>
          <w:p w14:paraId="4F65B0D3"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Spain</w:t>
            </w:r>
          </w:p>
        </w:tc>
        <w:tc>
          <w:tcPr>
            <w:tcW w:w="0" w:type="auto"/>
            <w:tcBorders>
              <w:top w:val="nil"/>
              <w:left w:val="nil"/>
              <w:bottom w:val="nil"/>
              <w:right w:val="nil"/>
            </w:tcBorders>
            <w:shd w:val="clear" w:color="auto" w:fill="auto"/>
            <w:noWrap/>
            <w:vAlign w:val="bottom"/>
            <w:hideMark/>
          </w:tcPr>
          <w:p w14:paraId="0B3D77D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68.77</w:t>
            </w:r>
          </w:p>
        </w:tc>
        <w:tc>
          <w:tcPr>
            <w:tcW w:w="0" w:type="auto"/>
            <w:tcBorders>
              <w:top w:val="nil"/>
              <w:left w:val="nil"/>
              <w:bottom w:val="nil"/>
              <w:right w:val="nil"/>
            </w:tcBorders>
            <w:shd w:val="clear" w:color="auto" w:fill="auto"/>
            <w:noWrap/>
            <w:vAlign w:val="bottom"/>
            <w:hideMark/>
          </w:tcPr>
          <w:p w14:paraId="502BC0EF"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11.87</w:t>
            </w:r>
          </w:p>
        </w:tc>
        <w:tc>
          <w:tcPr>
            <w:tcW w:w="0" w:type="auto"/>
            <w:tcBorders>
              <w:top w:val="nil"/>
              <w:left w:val="nil"/>
              <w:bottom w:val="nil"/>
              <w:right w:val="nil"/>
            </w:tcBorders>
            <w:shd w:val="clear" w:color="auto" w:fill="auto"/>
            <w:noWrap/>
            <w:vAlign w:val="bottom"/>
            <w:hideMark/>
          </w:tcPr>
          <w:p w14:paraId="3995696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4.39</w:t>
            </w:r>
          </w:p>
        </w:tc>
        <w:tc>
          <w:tcPr>
            <w:tcW w:w="0" w:type="auto"/>
            <w:tcBorders>
              <w:top w:val="nil"/>
              <w:left w:val="nil"/>
              <w:bottom w:val="nil"/>
              <w:right w:val="nil"/>
            </w:tcBorders>
          </w:tcPr>
          <w:p w14:paraId="5B83DDE8"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33F8EFA1" w14:textId="4DC36198"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30.41</w:t>
            </w:r>
          </w:p>
        </w:tc>
        <w:tc>
          <w:tcPr>
            <w:tcW w:w="0" w:type="auto"/>
            <w:tcBorders>
              <w:top w:val="nil"/>
              <w:left w:val="nil"/>
              <w:bottom w:val="nil"/>
              <w:right w:val="nil"/>
            </w:tcBorders>
            <w:shd w:val="clear" w:color="auto" w:fill="auto"/>
            <w:noWrap/>
            <w:vAlign w:val="bottom"/>
            <w:hideMark/>
          </w:tcPr>
          <w:p w14:paraId="700DC63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9.70</w:t>
            </w:r>
          </w:p>
        </w:tc>
        <w:tc>
          <w:tcPr>
            <w:tcW w:w="0" w:type="auto"/>
            <w:tcBorders>
              <w:top w:val="nil"/>
              <w:left w:val="nil"/>
              <w:bottom w:val="nil"/>
              <w:right w:val="nil"/>
            </w:tcBorders>
            <w:shd w:val="clear" w:color="auto" w:fill="auto"/>
            <w:noWrap/>
            <w:vAlign w:val="bottom"/>
            <w:hideMark/>
          </w:tcPr>
          <w:p w14:paraId="5B79CD79"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6.52</w:t>
            </w:r>
          </w:p>
        </w:tc>
      </w:tr>
      <w:tr w:rsidR="00C22465" w14:paraId="648B9CD0" w14:textId="77777777" w:rsidTr="00B34F01">
        <w:trPr>
          <w:trHeight w:val="125"/>
          <w:jc w:val="center"/>
        </w:trPr>
        <w:tc>
          <w:tcPr>
            <w:tcW w:w="0" w:type="auto"/>
            <w:tcBorders>
              <w:top w:val="nil"/>
              <w:left w:val="nil"/>
              <w:right w:val="nil"/>
            </w:tcBorders>
            <w:vAlign w:val="center"/>
          </w:tcPr>
          <w:p w14:paraId="41C8FAD9"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Sweden</w:t>
            </w:r>
          </w:p>
        </w:tc>
        <w:tc>
          <w:tcPr>
            <w:tcW w:w="0" w:type="auto"/>
            <w:tcBorders>
              <w:top w:val="nil"/>
              <w:left w:val="nil"/>
              <w:bottom w:val="nil"/>
              <w:right w:val="nil"/>
            </w:tcBorders>
            <w:shd w:val="clear" w:color="auto" w:fill="auto"/>
            <w:noWrap/>
            <w:vAlign w:val="bottom"/>
            <w:hideMark/>
          </w:tcPr>
          <w:p w14:paraId="564C3A4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81.56</w:t>
            </w:r>
          </w:p>
        </w:tc>
        <w:tc>
          <w:tcPr>
            <w:tcW w:w="0" w:type="auto"/>
            <w:tcBorders>
              <w:top w:val="nil"/>
              <w:left w:val="nil"/>
              <w:bottom w:val="nil"/>
              <w:right w:val="nil"/>
            </w:tcBorders>
            <w:shd w:val="clear" w:color="auto" w:fill="auto"/>
            <w:noWrap/>
            <w:vAlign w:val="bottom"/>
            <w:hideMark/>
          </w:tcPr>
          <w:p w14:paraId="4563F79A"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10.07</w:t>
            </w:r>
          </w:p>
        </w:tc>
        <w:tc>
          <w:tcPr>
            <w:tcW w:w="0" w:type="auto"/>
            <w:tcBorders>
              <w:top w:val="nil"/>
              <w:left w:val="nil"/>
              <w:bottom w:val="nil"/>
              <w:right w:val="nil"/>
            </w:tcBorders>
            <w:shd w:val="clear" w:color="auto" w:fill="auto"/>
            <w:noWrap/>
            <w:vAlign w:val="bottom"/>
            <w:hideMark/>
          </w:tcPr>
          <w:p w14:paraId="271EB1ED"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3.40</w:t>
            </w:r>
          </w:p>
        </w:tc>
        <w:tc>
          <w:tcPr>
            <w:tcW w:w="0" w:type="auto"/>
            <w:tcBorders>
              <w:top w:val="nil"/>
              <w:left w:val="nil"/>
              <w:bottom w:val="nil"/>
              <w:right w:val="nil"/>
            </w:tcBorders>
          </w:tcPr>
          <w:p w14:paraId="0975D315"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nil"/>
              <w:right w:val="nil"/>
            </w:tcBorders>
            <w:shd w:val="clear" w:color="auto" w:fill="auto"/>
            <w:noWrap/>
            <w:vAlign w:val="bottom"/>
            <w:hideMark/>
          </w:tcPr>
          <w:p w14:paraId="5F9CA8E9" w14:textId="5900A990"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49.86</w:t>
            </w:r>
          </w:p>
        </w:tc>
        <w:tc>
          <w:tcPr>
            <w:tcW w:w="0" w:type="auto"/>
            <w:tcBorders>
              <w:top w:val="nil"/>
              <w:left w:val="nil"/>
              <w:bottom w:val="nil"/>
              <w:right w:val="nil"/>
            </w:tcBorders>
            <w:shd w:val="clear" w:color="auto" w:fill="auto"/>
            <w:noWrap/>
            <w:vAlign w:val="bottom"/>
            <w:hideMark/>
          </w:tcPr>
          <w:p w14:paraId="1808EE5B"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12.52</w:t>
            </w:r>
          </w:p>
        </w:tc>
        <w:tc>
          <w:tcPr>
            <w:tcW w:w="0" w:type="auto"/>
            <w:tcBorders>
              <w:top w:val="nil"/>
              <w:left w:val="nil"/>
              <w:bottom w:val="nil"/>
              <w:right w:val="nil"/>
            </w:tcBorders>
            <w:shd w:val="clear" w:color="auto" w:fill="auto"/>
            <w:noWrap/>
            <w:vAlign w:val="bottom"/>
            <w:hideMark/>
          </w:tcPr>
          <w:p w14:paraId="29ACC84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9.46</w:t>
            </w:r>
          </w:p>
        </w:tc>
      </w:tr>
      <w:tr w:rsidR="00C22465" w14:paraId="63E3B335" w14:textId="77777777" w:rsidTr="00B34F01">
        <w:trPr>
          <w:trHeight w:val="125"/>
          <w:jc w:val="center"/>
        </w:trPr>
        <w:tc>
          <w:tcPr>
            <w:tcW w:w="0" w:type="auto"/>
            <w:tcBorders>
              <w:top w:val="nil"/>
              <w:left w:val="nil"/>
              <w:right w:val="nil"/>
            </w:tcBorders>
            <w:vAlign w:val="center"/>
          </w:tcPr>
          <w:p w14:paraId="5B0BB5AC"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Switzerland</w:t>
            </w:r>
          </w:p>
        </w:tc>
        <w:tc>
          <w:tcPr>
            <w:tcW w:w="0" w:type="auto"/>
            <w:tcBorders>
              <w:top w:val="nil"/>
              <w:left w:val="nil"/>
              <w:bottom w:val="single" w:sz="4" w:space="0" w:color="auto"/>
              <w:right w:val="nil"/>
            </w:tcBorders>
            <w:shd w:val="clear" w:color="auto" w:fill="auto"/>
            <w:noWrap/>
            <w:vAlign w:val="bottom"/>
            <w:hideMark/>
          </w:tcPr>
          <w:p w14:paraId="6B4566B7"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78.30</w:t>
            </w:r>
          </w:p>
        </w:tc>
        <w:tc>
          <w:tcPr>
            <w:tcW w:w="0" w:type="auto"/>
            <w:tcBorders>
              <w:top w:val="nil"/>
              <w:left w:val="nil"/>
              <w:bottom w:val="single" w:sz="4" w:space="0" w:color="auto"/>
              <w:right w:val="nil"/>
            </w:tcBorders>
            <w:shd w:val="clear" w:color="auto" w:fill="auto"/>
            <w:noWrap/>
            <w:vAlign w:val="bottom"/>
            <w:hideMark/>
          </w:tcPr>
          <w:p w14:paraId="6082758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11.63</w:t>
            </w:r>
          </w:p>
        </w:tc>
        <w:tc>
          <w:tcPr>
            <w:tcW w:w="0" w:type="auto"/>
            <w:tcBorders>
              <w:top w:val="nil"/>
              <w:left w:val="nil"/>
              <w:bottom w:val="single" w:sz="4" w:space="0" w:color="auto"/>
              <w:right w:val="nil"/>
            </w:tcBorders>
            <w:shd w:val="clear" w:color="auto" w:fill="auto"/>
            <w:noWrap/>
            <w:vAlign w:val="bottom"/>
            <w:hideMark/>
          </w:tcPr>
          <w:p w14:paraId="07E30653"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4.62</w:t>
            </w:r>
          </w:p>
        </w:tc>
        <w:tc>
          <w:tcPr>
            <w:tcW w:w="0" w:type="auto"/>
            <w:tcBorders>
              <w:top w:val="nil"/>
              <w:left w:val="nil"/>
              <w:bottom w:val="single" w:sz="4" w:space="0" w:color="auto"/>
              <w:right w:val="nil"/>
            </w:tcBorders>
          </w:tcPr>
          <w:p w14:paraId="5B398B2B"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single" w:sz="4" w:space="0" w:color="auto"/>
              <w:right w:val="nil"/>
            </w:tcBorders>
            <w:shd w:val="clear" w:color="auto" w:fill="auto"/>
            <w:noWrap/>
            <w:vAlign w:val="bottom"/>
            <w:hideMark/>
          </w:tcPr>
          <w:p w14:paraId="2B764890" w14:textId="6C498328"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46.26</w:t>
            </w:r>
          </w:p>
        </w:tc>
        <w:tc>
          <w:tcPr>
            <w:tcW w:w="0" w:type="auto"/>
            <w:tcBorders>
              <w:top w:val="nil"/>
              <w:left w:val="nil"/>
              <w:bottom w:val="single" w:sz="4" w:space="0" w:color="auto"/>
              <w:right w:val="nil"/>
            </w:tcBorders>
            <w:shd w:val="clear" w:color="auto" w:fill="auto"/>
            <w:noWrap/>
            <w:vAlign w:val="bottom"/>
            <w:hideMark/>
          </w:tcPr>
          <w:p w14:paraId="73CA8ECE"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18.01</w:t>
            </w:r>
          </w:p>
        </w:tc>
        <w:tc>
          <w:tcPr>
            <w:tcW w:w="0" w:type="auto"/>
            <w:tcBorders>
              <w:top w:val="nil"/>
              <w:left w:val="nil"/>
              <w:bottom w:val="single" w:sz="4" w:space="0" w:color="auto"/>
              <w:right w:val="nil"/>
            </w:tcBorders>
            <w:shd w:val="clear" w:color="auto" w:fill="auto"/>
            <w:noWrap/>
            <w:vAlign w:val="bottom"/>
            <w:hideMark/>
          </w:tcPr>
          <w:p w14:paraId="3CD5748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8.49</w:t>
            </w:r>
          </w:p>
        </w:tc>
      </w:tr>
      <w:tr w:rsidR="00C22465" w14:paraId="2DC4B31A" w14:textId="77777777" w:rsidTr="00B34F01">
        <w:trPr>
          <w:trHeight w:val="125"/>
          <w:jc w:val="center"/>
        </w:trPr>
        <w:tc>
          <w:tcPr>
            <w:tcW w:w="0" w:type="auto"/>
            <w:tcBorders>
              <w:left w:val="nil"/>
              <w:bottom w:val="single" w:sz="4" w:space="0" w:color="auto"/>
              <w:right w:val="nil"/>
            </w:tcBorders>
            <w:vAlign w:val="center"/>
          </w:tcPr>
          <w:p w14:paraId="315EEE7E" w14:textId="77777777" w:rsidR="00B34F01" w:rsidRPr="00404FC7" w:rsidRDefault="00D67E9E" w:rsidP="00EF4408">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Total</w:t>
            </w:r>
          </w:p>
        </w:tc>
        <w:tc>
          <w:tcPr>
            <w:tcW w:w="0" w:type="auto"/>
            <w:tcBorders>
              <w:top w:val="nil"/>
              <w:left w:val="nil"/>
              <w:bottom w:val="single" w:sz="4" w:space="0" w:color="auto"/>
              <w:right w:val="nil"/>
            </w:tcBorders>
            <w:shd w:val="clear" w:color="auto" w:fill="auto"/>
            <w:noWrap/>
            <w:vAlign w:val="bottom"/>
            <w:hideMark/>
          </w:tcPr>
          <w:p w14:paraId="21F02361"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78.00</w:t>
            </w:r>
          </w:p>
        </w:tc>
        <w:tc>
          <w:tcPr>
            <w:tcW w:w="0" w:type="auto"/>
            <w:tcBorders>
              <w:top w:val="nil"/>
              <w:left w:val="nil"/>
              <w:bottom w:val="single" w:sz="4" w:space="0" w:color="auto"/>
              <w:right w:val="nil"/>
            </w:tcBorders>
            <w:shd w:val="clear" w:color="auto" w:fill="auto"/>
            <w:noWrap/>
            <w:vAlign w:val="bottom"/>
            <w:hideMark/>
          </w:tcPr>
          <w:p w14:paraId="1489FE48"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10.00</w:t>
            </w:r>
          </w:p>
        </w:tc>
        <w:tc>
          <w:tcPr>
            <w:tcW w:w="0" w:type="auto"/>
            <w:tcBorders>
              <w:top w:val="nil"/>
              <w:left w:val="nil"/>
              <w:bottom w:val="single" w:sz="4" w:space="0" w:color="auto"/>
              <w:right w:val="nil"/>
            </w:tcBorders>
            <w:shd w:val="clear" w:color="auto" w:fill="auto"/>
            <w:noWrap/>
            <w:vAlign w:val="bottom"/>
            <w:hideMark/>
          </w:tcPr>
          <w:p w14:paraId="0CECD2EC"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4.10</w:t>
            </w:r>
          </w:p>
        </w:tc>
        <w:tc>
          <w:tcPr>
            <w:tcW w:w="0" w:type="auto"/>
            <w:tcBorders>
              <w:top w:val="nil"/>
              <w:left w:val="nil"/>
              <w:bottom w:val="single" w:sz="4" w:space="0" w:color="auto"/>
              <w:right w:val="nil"/>
            </w:tcBorders>
          </w:tcPr>
          <w:p w14:paraId="5B18328F" w14:textId="77777777" w:rsidR="00B34F01" w:rsidRPr="00404FC7" w:rsidRDefault="00B34F01" w:rsidP="00B83CE4">
            <w:pPr>
              <w:spacing w:after="0" w:line="240" w:lineRule="auto"/>
              <w:jc w:val="center"/>
              <w:rPr>
                <w:rFonts w:eastAsia="Times New Roman" w:cs="Times New Roman"/>
                <w:color w:val="000000"/>
                <w:sz w:val="16"/>
                <w:szCs w:val="16"/>
                <w:lang w:eastAsia="es-ES"/>
              </w:rPr>
            </w:pPr>
          </w:p>
        </w:tc>
        <w:tc>
          <w:tcPr>
            <w:tcW w:w="0" w:type="auto"/>
            <w:tcBorders>
              <w:top w:val="nil"/>
              <w:left w:val="nil"/>
              <w:bottom w:val="single" w:sz="4" w:space="0" w:color="auto"/>
              <w:right w:val="nil"/>
            </w:tcBorders>
            <w:shd w:val="clear" w:color="auto" w:fill="auto"/>
            <w:noWrap/>
            <w:vAlign w:val="bottom"/>
            <w:hideMark/>
          </w:tcPr>
          <w:p w14:paraId="74645523" w14:textId="60C0AF76"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36.70</w:t>
            </w:r>
          </w:p>
        </w:tc>
        <w:tc>
          <w:tcPr>
            <w:tcW w:w="0" w:type="auto"/>
            <w:tcBorders>
              <w:top w:val="nil"/>
              <w:left w:val="nil"/>
              <w:bottom w:val="single" w:sz="4" w:space="0" w:color="auto"/>
              <w:right w:val="nil"/>
            </w:tcBorders>
            <w:shd w:val="clear" w:color="auto" w:fill="auto"/>
            <w:noWrap/>
            <w:vAlign w:val="bottom"/>
            <w:hideMark/>
          </w:tcPr>
          <w:p w14:paraId="482322C4"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10.40</w:t>
            </w:r>
          </w:p>
        </w:tc>
        <w:tc>
          <w:tcPr>
            <w:tcW w:w="0" w:type="auto"/>
            <w:tcBorders>
              <w:top w:val="nil"/>
              <w:left w:val="nil"/>
              <w:bottom w:val="single" w:sz="4" w:space="0" w:color="auto"/>
              <w:right w:val="nil"/>
            </w:tcBorders>
            <w:shd w:val="clear" w:color="auto" w:fill="auto"/>
            <w:noWrap/>
            <w:vAlign w:val="bottom"/>
            <w:hideMark/>
          </w:tcPr>
          <w:p w14:paraId="06F98735" w14:textId="77777777" w:rsidR="00B34F01" w:rsidRPr="00404FC7" w:rsidRDefault="00D67E9E" w:rsidP="00B83CE4">
            <w:pPr>
              <w:spacing w:after="0" w:line="240" w:lineRule="auto"/>
              <w:jc w:val="center"/>
              <w:rPr>
                <w:rFonts w:eastAsia="Times New Roman" w:cs="Times New Roman"/>
                <w:color w:val="000000"/>
                <w:sz w:val="16"/>
                <w:szCs w:val="16"/>
                <w:lang w:eastAsia="es-ES"/>
              </w:rPr>
            </w:pPr>
            <w:r w:rsidRPr="00404FC7">
              <w:rPr>
                <w:rFonts w:eastAsia="Times New Roman" w:cs="Times New Roman"/>
                <w:color w:val="000000"/>
                <w:sz w:val="16"/>
                <w:szCs w:val="16"/>
                <w:lang w:eastAsia="es-ES"/>
              </w:rPr>
              <w:t>7.40</w:t>
            </w:r>
          </w:p>
        </w:tc>
      </w:tr>
    </w:tbl>
    <w:p w14:paraId="6E17C4C9" w14:textId="5A53E87D" w:rsidR="00957BA1" w:rsidRDefault="00D67E9E" w:rsidP="00467D01">
      <w:pPr>
        <w:spacing w:after="0" w:line="240" w:lineRule="auto"/>
        <w:rPr>
          <w:rFonts w:cstheme="minorHAnsi"/>
          <w:sz w:val="16"/>
          <w:szCs w:val="16"/>
          <w:lang w:val="en-GB"/>
        </w:rPr>
      </w:pPr>
      <w:r>
        <w:rPr>
          <w:rFonts w:cstheme="minorHAnsi"/>
          <w:sz w:val="16"/>
          <w:szCs w:val="16"/>
        </w:rPr>
        <w:tab/>
      </w:r>
      <w:r>
        <w:rPr>
          <w:rFonts w:cstheme="minorHAnsi"/>
          <w:sz w:val="16"/>
          <w:szCs w:val="16"/>
        </w:rPr>
        <w:tab/>
        <w:t xml:space="preserve">  PA: Physical Activity</w:t>
      </w:r>
    </w:p>
    <w:p w14:paraId="20E532C8" w14:textId="77777777" w:rsidR="00957BA1" w:rsidRDefault="00957BA1" w:rsidP="00467D01">
      <w:pPr>
        <w:rPr>
          <w:rFonts w:cstheme="minorHAnsi"/>
          <w:sz w:val="16"/>
          <w:szCs w:val="16"/>
          <w:lang w:val="en-GB"/>
        </w:rPr>
      </w:pPr>
    </w:p>
    <w:p w14:paraId="13D9DB88" w14:textId="77777777" w:rsidR="00957BA1" w:rsidRDefault="00957BA1" w:rsidP="00F90694">
      <w:pPr>
        <w:spacing w:after="0" w:line="240" w:lineRule="auto"/>
        <w:rPr>
          <w:rFonts w:cstheme="minorHAnsi"/>
          <w:sz w:val="16"/>
          <w:szCs w:val="16"/>
          <w:lang w:val="en-GB"/>
        </w:rPr>
      </w:pPr>
    </w:p>
    <w:p w14:paraId="27C79EB7" w14:textId="7B22452E" w:rsidR="00957BA1" w:rsidRPr="00F931FF" w:rsidRDefault="00D67E9E" w:rsidP="00F90694">
      <w:pPr>
        <w:spacing w:after="0" w:line="240" w:lineRule="auto"/>
        <w:rPr>
          <w:rFonts w:cstheme="minorHAnsi"/>
          <w:sz w:val="16"/>
          <w:szCs w:val="16"/>
          <w:lang w:val="en-GB"/>
        </w:rPr>
      </w:pPr>
      <w:r>
        <w:rPr>
          <w:rFonts w:cstheme="minorHAnsi"/>
          <w:sz w:val="16"/>
          <w:szCs w:val="16"/>
        </w:rPr>
        <w:br w:type="page"/>
      </w:r>
      <w:r>
        <w:rPr>
          <w:rFonts w:cstheme="minorHAnsi"/>
          <w:sz w:val="16"/>
          <w:szCs w:val="16"/>
        </w:rPr>
        <w:lastRenderedPageBreak/>
        <w:t xml:space="preserve">Table A3. </w:t>
      </w:r>
      <w:proofErr w:type="spellStart"/>
      <w:r>
        <w:rPr>
          <w:rFonts w:cstheme="minorHAnsi"/>
          <w:sz w:val="16"/>
          <w:szCs w:val="16"/>
        </w:rPr>
        <w:t>Macrocountry</w:t>
      </w:r>
      <w:proofErr w:type="spellEnd"/>
      <w:r>
        <w:rPr>
          <w:rFonts w:cstheme="minorHAnsi"/>
          <w:sz w:val="16"/>
          <w:szCs w:val="16"/>
        </w:rPr>
        <w:t xml:space="preserve"> variables</w:t>
      </w:r>
    </w:p>
    <w:tbl>
      <w:tblPr>
        <w:tblW w:w="13400" w:type="dxa"/>
        <w:tblCellMar>
          <w:left w:w="70" w:type="dxa"/>
          <w:right w:w="70" w:type="dxa"/>
        </w:tblCellMar>
        <w:tblLook w:val="04A0" w:firstRow="1" w:lastRow="0" w:firstColumn="1" w:lastColumn="0" w:noHBand="0" w:noVBand="1"/>
      </w:tblPr>
      <w:tblGrid>
        <w:gridCol w:w="1176"/>
        <w:gridCol w:w="1359"/>
        <w:gridCol w:w="1358"/>
        <w:gridCol w:w="1358"/>
        <w:gridCol w:w="1358"/>
        <w:gridCol w:w="1359"/>
        <w:gridCol w:w="1358"/>
        <w:gridCol w:w="1359"/>
        <w:gridCol w:w="1357"/>
        <w:gridCol w:w="1358"/>
      </w:tblGrid>
      <w:tr w:rsidR="00C22465" w14:paraId="58BCAB0C" w14:textId="77777777" w:rsidTr="00F931FF">
        <w:trPr>
          <w:trHeight w:val="705"/>
        </w:trPr>
        <w:tc>
          <w:tcPr>
            <w:tcW w:w="1176" w:type="dxa"/>
            <w:tcBorders>
              <w:top w:val="single" w:sz="4" w:space="0" w:color="auto"/>
              <w:left w:val="nil"/>
              <w:bottom w:val="nil"/>
              <w:right w:val="nil"/>
            </w:tcBorders>
            <w:shd w:val="clear" w:color="000000" w:fill="FFFFFF"/>
            <w:noWrap/>
            <w:vAlign w:val="center"/>
            <w:hideMark/>
          </w:tcPr>
          <w:p w14:paraId="30208FB3" w14:textId="77777777" w:rsidR="00957BA1" w:rsidRPr="00404FC7" w:rsidRDefault="00D67E9E" w:rsidP="00C871A0">
            <w:pPr>
              <w:spacing w:after="0" w:line="240" w:lineRule="auto"/>
              <w:rPr>
                <w:rFonts w:eastAsia="Times New Roman" w:cs="Times New Roman"/>
                <w:color w:val="000000"/>
                <w:sz w:val="16"/>
                <w:szCs w:val="16"/>
                <w:lang w:eastAsia="es-ES"/>
              </w:rPr>
            </w:pPr>
            <w:r w:rsidRPr="00404FC7">
              <w:rPr>
                <w:rFonts w:eastAsia="Times New Roman" w:cs="Times New Roman"/>
                <w:color w:val="000000"/>
                <w:sz w:val="16"/>
                <w:szCs w:val="16"/>
                <w:lang w:eastAsia="es-ES"/>
              </w:rPr>
              <w:t>Country</w:t>
            </w:r>
          </w:p>
        </w:tc>
        <w:tc>
          <w:tcPr>
            <w:tcW w:w="1359" w:type="dxa"/>
            <w:tcBorders>
              <w:top w:val="single" w:sz="4" w:space="0" w:color="auto"/>
              <w:left w:val="nil"/>
              <w:bottom w:val="single" w:sz="4" w:space="0" w:color="auto"/>
              <w:right w:val="nil"/>
            </w:tcBorders>
            <w:shd w:val="clear" w:color="000000" w:fill="FFFFFF"/>
            <w:vAlign w:val="center"/>
            <w:hideMark/>
          </w:tcPr>
          <w:p w14:paraId="6C3588DC"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Preventable mortality</w:t>
            </w:r>
          </w:p>
        </w:tc>
        <w:tc>
          <w:tcPr>
            <w:tcW w:w="1358" w:type="dxa"/>
            <w:tcBorders>
              <w:top w:val="single" w:sz="4" w:space="0" w:color="auto"/>
              <w:left w:val="nil"/>
              <w:bottom w:val="single" w:sz="4" w:space="0" w:color="auto"/>
              <w:right w:val="nil"/>
            </w:tcBorders>
            <w:shd w:val="clear" w:color="000000" w:fill="FFFFFF"/>
            <w:vAlign w:val="center"/>
            <w:hideMark/>
          </w:tcPr>
          <w:p w14:paraId="5CD06106"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 Treatable mortality</w:t>
            </w:r>
          </w:p>
        </w:tc>
        <w:tc>
          <w:tcPr>
            <w:tcW w:w="1358" w:type="dxa"/>
            <w:tcBorders>
              <w:top w:val="single" w:sz="4" w:space="0" w:color="auto"/>
              <w:left w:val="nil"/>
              <w:bottom w:val="single" w:sz="4" w:space="0" w:color="auto"/>
              <w:right w:val="nil"/>
            </w:tcBorders>
            <w:shd w:val="clear" w:color="000000" w:fill="FFFFFF"/>
            <w:vAlign w:val="center"/>
            <w:hideMark/>
          </w:tcPr>
          <w:p w14:paraId="4126FBD2"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AROPE</w:t>
            </w:r>
          </w:p>
        </w:tc>
        <w:tc>
          <w:tcPr>
            <w:tcW w:w="1358" w:type="dxa"/>
            <w:tcBorders>
              <w:top w:val="single" w:sz="4" w:space="0" w:color="auto"/>
              <w:left w:val="nil"/>
              <w:bottom w:val="single" w:sz="4" w:space="0" w:color="auto"/>
              <w:right w:val="nil"/>
            </w:tcBorders>
            <w:shd w:val="clear" w:color="000000" w:fill="FFFFFF"/>
            <w:vAlign w:val="center"/>
            <w:hideMark/>
          </w:tcPr>
          <w:p w14:paraId="0F977C90"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 xml:space="preserve">Life expectancy </w:t>
            </w:r>
            <w:r w:rsidRPr="00404FC7">
              <w:rPr>
                <w:rFonts w:eastAsia="Times New Roman" w:cs="Times New Roman"/>
                <w:b/>
                <w:bCs/>
                <w:color w:val="000000"/>
                <w:sz w:val="16"/>
                <w:szCs w:val="16"/>
                <w:lang w:eastAsia="es-ES"/>
              </w:rPr>
              <w:br/>
              <w:t>(at birth)</w:t>
            </w:r>
          </w:p>
        </w:tc>
        <w:tc>
          <w:tcPr>
            <w:tcW w:w="1359" w:type="dxa"/>
            <w:tcBorders>
              <w:top w:val="single" w:sz="4" w:space="0" w:color="auto"/>
              <w:left w:val="nil"/>
              <w:bottom w:val="single" w:sz="4" w:space="0" w:color="auto"/>
              <w:right w:val="nil"/>
            </w:tcBorders>
            <w:shd w:val="clear" w:color="000000" w:fill="FFFFFF"/>
            <w:vAlign w:val="center"/>
            <w:hideMark/>
          </w:tcPr>
          <w:p w14:paraId="4192488D" w14:textId="77777777" w:rsidR="00957BA1" w:rsidRPr="00404FC7" w:rsidRDefault="00D67E9E" w:rsidP="00C871A0">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Health expenditure per capita (PPP)</w:t>
            </w:r>
          </w:p>
        </w:tc>
        <w:tc>
          <w:tcPr>
            <w:tcW w:w="1358" w:type="dxa"/>
            <w:tcBorders>
              <w:top w:val="single" w:sz="4" w:space="0" w:color="auto"/>
              <w:left w:val="nil"/>
              <w:bottom w:val="single" w:sz="4" w:space="0" w:color="auto"/>
              <w:right w:val="nil"/>
            </w:tcBorders>
            <w:shd w:val="clear" w:color="000000" w:fill="FFFFFF"/>
            <w:vAlign w:val="center"/>
            <w:hideMark/>
          </w:tcPr>
          <w:p w14:paraId="23F61175" w14:textId="77777777" w:rsidR="00957BA1" w:rsidRPr="00404FC7" w:rsidRDefault="00D67E9E" w:rsidP="00C871A0">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 xml:space="preserve"> Number of hospital beds (per 100000 habitants)</w:t>
            </w:r>
          </w:p>
        </w:tc>
        <w:tc>
          <w:tcPr>
            <w:tcW w:w="1359" w:type="dxa"/>
            <w:tcBorders>
              <w:top w:val="single" w:sz="4" w:space="0" w:color="auto"/>
              <w:left w:val="nil"/>
              <w:bottom w:val="single" w:sz="4" w:space="0" w:color="auto"/>
              <w:right w:val="nil"/>
            </w:tcBorders>
            <w:shd w:val="clear" w:color="000000" w:fill="FFFFFF"/>
            <w:vAlign w:val="center"/>
            <w:hideMark/>
          </w:tcPr>
          <w:p w14:paraId="32086CE1" w14:textId="77777777" w:rsidR="00957BA1" w:rsidRPr="00404FC7" w:rsidRDefault="00D67E9E" w:rsidP="00C871A0">
            <w:pPr>
              <w:spacing w:after="0" w:line="240" w:lineRule="auto"/>
              <w:jc w:val="center"/>
              <w:rPr>
                <w:rFonts w:eastAsia="Times New Roman" w:cs="Times New Roman"/>
                <w:b/>
                <w:bCs/>
                <w:color w:val="000000"/>
                <w:sz w:val="16"/>
                <w:szCs w:val="16"/>
                <w:lang w:val="en-GB" w:eastAsia="es-ES"/>
              </w:rPr>
            </w:pPr>
            <w:r w:rsidRPr="00404FC7">
              <w:rPr>
                <w:rFonts w:eastAsia="Times New Roman" w:cs="Times New Roman"/>
                <w:b/>
                <w:bCs/>
                <w:color w:val="000000"/>
                <w:sz w:val="16"/>
                <w:szCs w:val="16"/>
                <w:lang w:eastAsia="es-ES"/>
              </w:rPr>
              <w:t>OOP Curative and rehabilitative care</w:t>
            </w:r>
          </w:p>
        </w:tc>
        <w:tc>
          <w:tcPr>
            <w:tcW w:w="1357" w:type="dxa"/>
            <w:tcBorders>
              <w:top w:val="single" w:sz="4" w:space="0" w:color="auto"/>
              <w:left w:val="nil"/>
              <w:bottom w:val="single" w:sz="4" w:space="0" w:color="auto"/>
              <w:right w:val="nil"/>
            </w:tcBorders>
            <w:shd w:val="clear" w:color="000000" w:fill="FFFFFF"/>
            <w:vAlign w:val="center"/>
            <w:hideMark/>
          </w:tcPr>
          <w:p w14:paraId="0845B022"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OOP Long-term care</w:t>
            </w:r>
          </w:p>
        </w:tc>
        <w:tc>
          <w:tcPr>
            <w:tcW w:w="1358" w:type="dxa"/>
            <w:tcBorders>
              <w:top w:val="single" w:sz="4" w:space="0" w:color="auto"/>
              <w:left w:val="nil"/>
              <w:bottom w:val="single" w:sz="4" w:space="0" w:color="auto"/>
              <w:right w:val="nil"/>
            </w:tcBorders>
            <w:shd w:val="clear" w:color="000000" w:fill="FFFFFF"/>
            <w:vAlign w:val="center"/>
            <w:hideMark/>
          </w:tcPr>
          <w:p w14:paraId="7482CB42" w14:textId="77777777" w:rsidR="00957BA1" w:rsidRPr="00404FC7" w:rsidRDefault="00D67E9E" w:rsidP="00C871A0">
            <w:pPr>
              <w:spacing w:after="0" w:line="240" w:lineRule="auto"/>
              <w:jc w:val="center"/>
              <w:rPr>
                <w:rFonts w:eastAsia="Times New Roman" w:cs="Times New Roman"/>
                <w:b/>
                <w:bCs/>
                <w:color w:val="000000"/>
                <w:sz w:val="16"/>
                <w:szCs w:val="16"/>
                <w:lang w:eastAsia="es-ES"/>
              </w:rPr>
            </w:pPr>
            <w:r w:rsidRPr="00404FC7">
              <w:rPr>
                <w:rFonts w:eastAsia="Times New Roman" w:cs="Times New Roman"/>
                <w:b/>
                <w:bCs/>
                <w:color w:val="000000"/>
                <w:sz w:val="16"/>
                <w:szCs w:val="16"/>
                <w:lang w:eastAsia="es-ES"/>
              </w:rPr>
              <w:t>OOP Medical goods</w:t>
            </w:r>
          </w:p>
        </w:tc>
      </w:tr>
      <w:tr w:rsidR="00C22465" w14:paraId="31EAD038" w14:textId="77777777" w:rsidTr="00C871A0">
        <w:trPr>
          <w:trHeight w:val="127"/>
        </w:trPr>
        <w:tc>
          <w:tcPr>
            <w:tcW w:w="1176" w:type="dxa"/>
            <w:tcBorders>
              <w:top w:val="nil"/>
              <w:left w:val="nil"/>
              <w:bottom w:val="nil"/>
              <w:right w:val="nil"/>
            </w:tcBorders>
            <w:shd w:val="clear" w:color="000000" w:fill="FFFFFF"/>
            <w:noWrap/>
            <w:vAlign w:val="center"/>
            <w:hideMark/>
          </w:tcPr>
          <w:p w14:paraId="58FABFCD"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Austria</w:t>
            </w:r>
          </w:p>
        </w:tc>
        <w:tc>
          <w:tcPr>
            <w:tcW w:w="1359" w:type="dxa"/>
            <w:tcBorders>
              <w:top w:val="nil"/>
              <w:left w:val="nil"/>
              <w:bottom w:val="nil"/>
              <w:right w:val="nil"/>
            </w:tcBorders>
            <w:shd w:val="clear" w:color="000000" w:fill="E3E3E3"/>
            <w:noWrap/>
            <w:vAlign w:val="center"/>
            <w:hideMark/>
          </w:tcPr>
          <w:p w14:paraId="269D108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156.94</w:t>
            </w:r>
          </w:p>
        </w:tc>
        <w:tc>
          <w:tcPr>
            <w:tcW w:w="1358" w:type="dxa"/>
            <w:tcBorders>
              <w:top w:val="nil"/>
              <w:left w:val="nil"/>
              <w:bottom w:val="nil"/>
              <w:right w:val="nil"/>
            </w:tcBorders>
            <w:shd w:val="clear" w:color="000000" w:fill="EBEBEB"/>
            <w:noWrap/>
            <w:vAlign w:val="center"/>
            <w:hideMark/>
          </w:tcPr>
          <w:p w14:paraId="728F40C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76.2</w:t>
            </w:r>
          </w:p>
        </w:tc>
        <w:tc>
          <w:tcPr>
            <w:tcW w:w="1358" w:type="dxa"/>
            <w:tcBorders>
              <w:top w:val="nil"/>
              <w:left w:val="nil"/>
              <w:bottom w:val="nil"/>
              <w:right w:val="nil"/>
            </w:tcBorders>
            <w:shd w:val="clear" w:color="000000" w:fill="E8E8E8"/>
            <w:noWrap/>
            <w:vAlign w:val="center"/>
            <w:hideMark/>
          </w:tcPr>
          <w:p w14:paraId="7CB55EF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16.8</w:t>
            </w:r>
          </w:p>
        </w:tc>
        <w:tc>
          <w:tcPr>
            <w:tcW w:w="1358" w:type="dxa"/>
            <w:tcBorders>
              <w:top w:val="nil"/>
              <w:left w:val="nil"/>
              <w:bottom w:val="nil"/>
              <w:right w:val="nil"/>
            </w:tcBorders>
            <w:shd w:val="clear" w:color="000000" w:fill="9D9D9D"/>
            <w:noWrap/>
            <w:vAlign w:val="center"/>
            <w:hideMark/>
          </w:tcPr>
          <w:p w14:paraId="550A3FC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81.8</w:t>
            </w:r>
          </w:p>
        </w:tc>
        <w:tc>
          <w:tcPr>
            <w:tcW w:w="1359" w:type="dxa"/>
            <w:tcBorders>
              <w:top w:val="nil"/>
              <w:left w:val="nil"/>
              <w:bottom w:val="nil"/>
              <w:right w:val="nil"/>
            </w:tcBorders>
            <w:shd w:val="clear" w:color="000000" w:fill="ACACAC"/>
            <w:noWrap/>
            <w:vAlign w:val="center"/>
            <w:hideMark/>
          </w:tcPr>
          <w:p w14:paraId="053D280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5674.06</w:t>
            </w:r>
          </w:p>
        </w:tc>
        <w:tc>
          <w:tcPr>
            <w:tcW w:w="1358" w:type="dxa"/>
            <w:tcBorders>
              <w:top w:val="nil"/>
              <w:left w:val="nil"/>
              <w:bottom w:val="nil"/>
              <w:right w:val="nil"/>
            </w:tcBorders>
            <w:shd w:val="clear" w:color="000000" w:fill="909090"/>
            <w:noWrap/>
            <w:vAlign w:val="center"/>
            <w:hideMark/>
          </w:tcPr>
          <w:p w14:paraId="16358EF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727.16</w:t>
            </w:r>
          </w:p>
        </w:tc>
        <w:tc>
          <w:tcPr>
            <w:tcW w:w="1359" w:type="dxa"/>
            <w:tcBorders>
              <w:top w:val="nil"/>
              <w:left w:val="nil"/>
              <w:bottom w:val="nil"/>
              <w:right w:val="nil"/>
            </w:tcBorders>
            <w:shd w:val="clear" w:color="000000" w:fill="DFDFDF"/>
            <w:noWrap/>
            <w:vAlign w:val="center"/>
            <w:hideMark/>
          </w:tcPr>
          <w:p w14:paraId="1FBADF0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8.25</w:t>
            </w:r>
          </w:p>
        </w:tc>
        <w:tc>
          <w:tcPr>
            <w:tcW w:w="1357" w:type="dxa"/>
            <w:tcBorders>
              <w:top w:val="nil"/>
              <w:left w:val="nil"/>
              <w:bottom w:val="nil"/>
              <w:right w:val="nil"/>
            </w:tcBorders>
            <w:shd w:val="clear" w:color="000000" w:fill="BDBDBD"/>
            <w:noWrap/>
            <w:vAlign w:val="center"/>
            <w:hideMark/>
          </w:tcPr>
          <w:p w14:paraId="5F0A804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3.9</w:t>
            </w:r>
          </w:p>
        </w:tc>
        <w:tc>
          <w:tcPr>
            <w:tcW w:w="1358" w:type="dxa"/>
            <w:tcBorders>
              <w:top w:val="nil"/>
              <w:left w:val="nil"/>
              <w:bottom w:val="nil"/>
              <w:right w:val="nil"/>
            </w:tcBorders>
            <w:shd w:val="clear" w:color="000000" w:fill="EEEEEE"/>
            <w:noWrap/>
            <w:vAlign w:val="center"/>
            <w:hideMark/>
          </w:tcPr>
          <w:p w14:paraId="30E73BB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6.35</w:t>
            </w:r>
          </w:p>
        </w:tc>
      </w:tr>
      <w:tr w:rsidR="00C22465" w14:paraId="4CD17AC1" w14:textId="77777777" w:rsidTr="00C871A0">
        <w:trPr>
          <w:trHeight w:val="125"/>
        </w:trPr>
        <w:tc>
          <w:tcPr>
            <w:tcW w:w="1176" w:type="dxa"/>
            <w:tcBorders>
              <w:top w:val="nil"/>
              <w:left w:val="nil"/>
              <w:bottom w:val="nil"/>
              <w:right w:val="nil"/>
            </w:tcBorders>
            <w:shd w:val="clear" w:color="000000" w:fill="FFFFFF"/>
            <w:noWrap/>
            <w:vAlign w:val="center"/>
            <w:hideMark/>
          </w:tcPr>
          <w:p w14:paraId="1842CE09"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Belgium</w:t>
            </w:r>
          </w:p>
        </w:tc>
        <w:tc>
          <w:tcPr>
            <w:tcW w:w="1359" w:type="dxa"/>
            <w:tcBorders>
              <w:top w:val="nil"/>
              <w:left w:val="nil"/>
              <w:bottom w:val="nil"/>
              <w:right w:val="nil"/>
            </w:tcBorders>
            <w:shd w:val="clear" w:color="000000" w:fill="E8E8E8"/>
            <w:noWrap/>
            <w:vAlign w:val="center"/>
            <w:hideMark/>
          </w:tcPr>
          <w:p w14:paraId="55E6F30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149.08</w:t>
            </w:r>
          </w:p>
        </w:tc>
        <w:tc>
          <w:tcPr>
            <w:tcW w:w="1358" w:type="dxa"/>
            <w:tcBorders>
              <w:top w:val="nil"/>
              <w:left w:val="nil"/>
              <w:bottom w:val="nil"/>
              <w:right w:val="nil"/>
            </w:tcBorders>
            <w:shd w:val="clear" w:color="000000" w:fill="F0F0F0"/>
            <w:noWrap/>
            <w:vAlign w:val="center"/>
            <w:hideMark/>
          </w:tcPr>
          <w:p w14:paraId="18054EF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70.68</w:t>
            </w:r>
          </w:p>
        </w:tc>
        <w:tc>
          <w:tcPr>
            <w:tcW w:w="1358" w:type="dxa"/>
            <w:tcBorders>
              <w:top w:val="nil"/>
              <w:left w:val="nil"/>
              <w:bottom w:val="nil"/>
              <w:right w:val="nil"/>
            </w:tcBorders>
            <w:shd w:val="clear" w:color="000000" w:fill="D6D6D6"/>
            <w:noWrap/>
            <w:vAlign w:val="center"/>
            <w:hideMark/>
          </w:tcPr>
          <w:p w14:paraId="1EB45A1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20.5</w:t>
            </w:r>
          </w:p>
        </w:tc>
        <w:tc>
          <w:tcPr>
            <w:tcW w:w="1358" w:type="dxa"/>
            <w:tcBorders>
              <w:top w:val="nil"/>
              <w:left w:val="nil"/>
              <w:bottom w:val="nil"/>
              <w:right w:val="nil"/>
            </w:tcBorders>
            <w:shd w:val="clear" w:color="000000" w:fill="9F9F9F"/>
            <w:noWrap/>
            <w:vAlign w:val="center"/>
            <w:hideMark/>
          </w:tcPr>
          <w:p w14:paraId="07F1DD5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81.7</w:t>
            </w:r>
          </w:p>
        </w:tc>
        <w:tc>
          <w:tcPr>
            <w:tcW w:w="1359" w:type="dxa"/>
            <w:tcBorders>
              <w:top w:val="nil"/>
              <w:left w:val="nil"/>
              <w:bottom w:val="nil"/>
              <w:right w:val="nil"/>
            </w:tcBorders>
            <w:shd w:val="clear" w:color="000000" w:fill="B4B4B4"/>
            <w:noWrap/>
            <w:vAlign w:val="center"/>
            <w:hideMark/>
          </w:tcPr>
          <w:p w14:paraId="64C4D4B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5289.40</w:t>
            </w:r>
          </w:p>
        </w:tc>
        <w:tc>
          <w:tcPr>
            <w:tcW w:w="1358" w:type="dxa"/>
            <w:tcBorders>
              <w:top w:val="nil"/>
              <w:left w:val="nil"/>
              <w:bottom w:val="nil"/>
              <w:right w:val="nil"/>
            </w:tcBorders>
            <w:shd w:val="clear" w:color="000000" w:fill="B4B4B4"/>
            <w:noWrap/>
            <w:vAlign w:val="center"/>
            <w:hideMark/>
          </w:tcPr>
          <w:p w14:paraId="6E20DA8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562.24</w:t>
            </w:r>
          </w:p>
        </w:tc>
        <w:tc>
          <w:tcPr>
            <w:tcW w:w="1359" w:type="dxa"/>
            <w:tcBorders>
              <w:top w:val="nil"/>
              <w:left w:val="nil"/>
              <w:bottom w:val="nil"/>
              <w:right w:val="nil"/>
            </w:tcBorders>
            <w:shd w:val="clear" w:color="000000" w:fill="C8C8C8"/>
            <w:noWrap/>
            <w:vAlign w:val="center"/>
            <w:hideMark/>
          </w:tcPr>
          <w:p w14:paraId="7D6C3E6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12.09</w:t>
            </w:r>
          </w:p>
        </w:tc>
        <w:tc>
          <w:tcPr>
            <w:tcW w:w="1357" w:type="dxa"/>
            <w:tcBorders>
              <w:top w:val="nil"/>
              <w:left w:val="nil"/>
              <w:bottom w:val="nil"/>
              <w:right w:val="nil"/>
            </w:tcBorders>
            <w:shd w:val="clear" w:color="000000" w:fill="EFEFEF"/>
            <w:noWrap/>
            <w:vAlign w:val="center"/>
            <w:hideMark/>
          </w:tcPr>
          <w:p w14:paraId="3CA34C8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0.95</w:t>
            </w:r>
          </w:p>
        </w:tc>
        <w:tc>
          <w:tcPr>
            <w:tcW w:w="1358" w:type="dxa"/>
            <w:tcBorders>
              <w:top w:val="nil"/>
              <w:left w:val="nil"/>
              <w:bottom w:val="nil"/>
              <w:right w:val="nil"/>
            </w:tcBorders>
            <w:shd w:val="clear" w:color="000000" w:fill="F2F2F2"/>
            <w:noWrap/>
            <w:vAlign w:val="center"/>
            <w:hideMark/>
          </w:tcPr>
          <w:p w14:paraId="5FBC107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5.44</w:t>
            </w:r>
          </w:p>
        </w:tc>
      </w:tr>
      <w:tr w:rsidR="00C22465" w14:paraId="10D41FA9" w14:textId="77777777" w:rsidTr="00C871A0">
        <w:trPr>
          <w:trHeight w:val="125"/>
        </w:trPr>
        <w:tc>
          <w:tcPr>
            <w:tcW w:w="1176" w:type="dxa"/>
            <w:tcBorders>
              <w:top w:val="nil"/>
              <w:left w:val="nil"/>
              <w:bottom w:val="nil"/>
              <w:right w:val="nil"/>
            </w:tcBorders>
            <w:shd w:val="clear" w:color="000000" w:fill="FFFFFF"/>
            <w:noWrap/>
            <w:vAlign w:val="center"/>
            <w:hideMark/>
          </w:tcPr>
          <w:p w14:paraId="1B5F14CF"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Bulgaria</w:t>
            </w:r>
          </w:p>
        </w:tc>
        <w:tc>
          <w:tcPr>
            <w:tcW w:w="1359" w:type="dxa"/>
            <w:tcBorders>
              <w:top w:val="nil"/>
              <w:left w:val="nil"/>
              <w:bottom w:val="nil"/>
              <w:right w:val="nil"/>
            </w:tcBorders>
            <w:shd w:val="clear" w:color="000000" w:fill="B9B9B9"/>
            <w:noWrap/>
            <w:vAlign w:val="center"/>
            <w:hideMark/>
          </w:tcPr>
          <w:p w14:paraId="29AE02B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230.22</w:t>
            </w:r>
          </w:p>
        </w:tc>
        <w:tc>
          <w:tcPr>
            <w:tcW w:w="1358" w:type="dxa"/>
            <w:tcBorders>
              <w:top w:val="nil"/>
              <w:left w:val="nil"/>
              <w:bottom w:val="nil"/>
              <w:right w:val="nil"/>
            </w:tcBorders>
            <w:shd w:val="clear" w:color="000000" w:fill="8C8C8C"/>
            <w:noWrap/>
            <w:vAlign w:val="center"/>
            <w:hideMark/>
          </w:tcPr>
          <w:p w14:paraId="13AC200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191.82</w:t>
            </w:r>
          </w:p>
        </w:tc>
        <w:tc>
          <w:tcPr>
            <w:tcW w:w="1358" w:type="dxa"/>
            <w:tcBorders>
              <w:top w:val="nil"/>
              <w:left w:val="nil"/>
              <w:bottom w:val="nil"/>
              <w:right w:val="nil"/>
            </w:tcBorders>
            <w:shd w:val="clear" w:color="000000" w:fill="9B9B9B"/>
            <w:noWrap/>
            <w:vAlign w:val="center"/>
            <w:hideMark/>
          </w:tcPr>
          <w:p w14:paraId="4D562AD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33</w:t>
            </w:r>
          </w:p>
        </w:tc>
        <w:tc>
          <w:tcPr>
            <w:tcW w:w="1358" w:type="dxa"/>
            <w:tcBorders>
              <w:top w:val="nil"/>
              <w:left w:val="nil"/>
              <w:bottom w:val="nil"/>
              <w:right w:val="nil"/>
            </w:tcBorders>
            <w:shd w:val="clear" w:color="000000" w:fill="FFFFFF"/>
            <w:noWrap/>
            <w:vAlign w:val="center"/>
            <w:hideMark/>
          </w:tcPr>
          <w:p w14:paraId="7DB6B36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w:t>
            </w:r>
          </w:p>
        </w:tc>
        <w:tc>
          <w:tcPr>
            <w:tcW w:w="1359" w:type="dxa"/>
            <w:tcBorders>
              <w:top w:val="nil"/>
              <w:left w:val="nil"/>
              <w:bottom w:val="nil"/>
              <w:right w:val="nil"/>
            </w:tcBorders>
            <w:shd w:val="clear" w:color="000000" w:fill="FBFBFB"/>
            <w:noWrap/>
            <w:vAlign w:val="center"/>
            <w:hideMark/>
          </w:tcPr>
          <w:p w14:paraId="650D57D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1575.11</w:t>
            </w:r>
          </w:p>
        </w:tc>
        <w:tc>
          <w:tcPr>
            <w:tcW w:w="1358" w:type="dxa"/>
            <w:tcBorders>
              <w:top w:val="nil"/>
              <w:left w:val="nil"/>
              <w:bottom w:val="nil"/>
              <w:right w:val="nil"/>
            </w:tcBorders>
            <w:shd w:val="clear" w:color="000000" w:fill="898989"/>
            <w:noWrap/>
            <w:vAlign w:val="center"/>
            <w:hideMark/>
          </w:tcPr>
          <w:p w14:paraId="4BEF189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756.91</w:t>
            </w:r>
          </w:p>
        </w:tc>
        <w:tc>
          <w:tcPr>
            <w:tcW w:w="1359" w:type="dxa"/>
            <w:tcBorders>
              <w:top w:val="nil"/>
              <w:left w:val="nil"/>
              <w:bottom w:val="nil"/>
              <w:right w:val="nil"/>
            </w:tcBorders>
            <w:shd w:val="clear" w:color="000000" w:fill="CBCBCB"/>
            <w:noWrap/>
            <w:vAlign w:val="center"/>
            <w:hideMark/>
          </w:tcPr>
          <w:p w14:paraId="2E8F11A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11.57</w:t>
            </w:r>
          </w:p>
        </w:tc>
        <w:tc>
          <w:tcPr>
            <w:tcW w:w="1357" w:type="dxa"/>
            <w:tcBorders>
              <w:top w:val="nil"/>
              <w:left w:val="nil"/>
              <w:bottom w:val="nil"/>
              <w:right w:val="nil"/>
            </w:tcBorders>
            <w:shd w:val="clear" w:color="000000" w:fill="FEFEFE"/>
            <w:noWrap/>
            <w:vAlign w:val="center"/>
            <w:hideMark/>
          </w:tcPr>
          <w:p w14:paraId="41A5015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0.08</w:t>
            </w:r>
          </w:p>
        </w:tc>
        <w:tc>
          <w:tcPr>
            <w:tcW w:w="1358" w:type="dxa"/>
            <w:tcBorders>
              <w:top w:val="nil"/>
              <w:left w:val="nil"/>
              <w:bottom w:val="nil"/>
              <w:right w:val="nil"/>
            </w:tcBorders>
            <w:shd w:val="clear" w:color="000000" w:fill="808080"/>
            <w:noWrap/>
            <w:vAlign w:val="center"/>
            <w:hideMark/>
          </w:tcPr>
          <w:p w14:paraId="72325AD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29.84</w:t>
            </w:r>
          </w:p>
        </w:tc>
      </w:tr>
      <w:tr w:rsidR="00C22465" w14:paraId="069E63A8" w14:textId="77777777" w:rsidTr="00C871A0">
        <w:trPr>
          <w:trHeight w:val="125"/>
        </w:trPr>
        <w:tc>
          <w:tcPr>
            <w:tcW w:w="1176" w:type="dxa"/>
            <w:tcBorders>
              <w:top w:val="nil"/>
              <w:left w:val="nil"/>
              <w:bottom w:val="nil"/>
              <w:right w:val="nil"/>
            </w:tcBorders>
            <w:shd w:val="clear" w:color="000000" w:fill="FFFFFF"/>
            <w:noWrap/>
            <w:vAlign w:val="center"/>
            <w:hideMark/>
          </w:tcPr>
          <w:p w14:paraId="34CF4E5E"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Croatia</w:t>
            </w:r>
          </w:p>
        </w:tc>
        <w:tc>
          <w:tcPr>
            <w:tcW w:w="1359" w:type="dxa"/>
            <w:tcBorders>
              <w:top w:val="nil"/>
              <w:left w:val="nil"/>
              <w:bottom w:val="nil"/>
              <w:right w:val="nil"/>
            </w:tcBorders>
            <w:shd w:val="clear" w:color="000000" w:fill="B8B8B8"/>
            <w:noWrap/>
            <w:vAlign w:val="center"/>
            <w:hideMark/>
          </w:tcPr>
          <w:p w14:paraId="0FFE39E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231.88</w:t>
            </w:r>
          </w:p>
        </w:tc>
        <w:tc>
          <w:tcPr>
            <w:tcW w:w="1358" w:type="dxa"/>
            <w:tcBorders>
              <w:top w:val="nil"/>
              <w:left w:val="nil"/>
              <w:bottom w:val="nil"/>
              <w:right w:val="nil"/>
            </w:tcBorders>
            <w:shd w:val="clear" w:color="000000" w:fill="B8B8B8"/>
            <w:noWrap/>
            <w:vAlign w:val="center"/>
            <w:hideMark/>
          </w:tcPr>
          <w:p w14:paraId="2701016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139.08</w:t>
            </w:r>
          </w:p>
        </w:tc>
        <w:tc>
          <w:tcPr>
            <w:tcW w:w="1358" w:type="dxa"/>
            <w:tcBorders>
              <w:top w:val="nil"/>
              <w:left w:val="nil"/>
              <w:bottom w:val="nil"/>
              <w:right w:val="nil"/>
            </w:tcBorders>
            <w:shd w:val="clear" w:color="000000" w:fill="CFCFCF"/>
            <w:noWrap/>
            <w:vAlign w:val="center"/>
            <w:hideMark/>
          </w:tcPr>
          <w:p w14:paraId="6C9FB11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22.1</w:t>
            </w:r>
          </w:p>
        </w:tc>
        <w:tc>
          <w:tcPr>
            <w:tcW w:w="1358" w:type="dxa"/>
            <w:tcBorders>
              <w:top w:val="nil"/>
              <w:left w:val="nil"/>
              <w:bottom w:val="nil"/>
              <w:right w:val="nil"/>
            </w:tcBorders>
            <w:shd w:val="clear" w:color="000000" w:fill="D1D1D1"/>
            <w:noWrap/>
            <w:vAlign w:val="center"/>
            <w:hideMark/>
          </w:tcPr>
          <w:p w14:paraId="455AD0E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78.2</w:t>
            </w:r>
          </w:p>
        </w:tc>
        <w:tc>
          <w:tcPr>
            <w:tcW w:w="1359" w:type="dxa"/>
            <w:tcBorders>
              <w:top w:val="nil"/>
              <w:left w:val="nil"/>
              <w:bottom w:val="nil"/>
              <w:right w:val="nil"/>
            </w:tcBorders>
            <w:shd w:val="clear" w:color="000000" w:fill="F8F8F8"/>
            <w:noWrap/>
            <w:vAlign w:val="center"/>
            <w:hideMark/>
          </w:tcPr>
          <w:p w14:paraId="480CCAE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1773.44</w:t>
            </w:r>
          </w:p>
        </w:tc>
        <w:tc>
          <w:tcPr>
            <w:tcW w:w="1358" w:type="dxa"/>
            <w:tcBorders>
              <w:top w:val="nil"/>
              <w:left w:val="nil"/>
              <w:bottom w:val="nil"/>
              <w:right w:val="nil"/>
            </w:tcBorders>
            <w:shd w:val="clear" w:color="000000" w:fill="B4B4B4"/>
            <w:noWrap/>
            <w:vAlign w:val="center"/>
            <w:hideMark/>
          </w:tcPr>
          <w:p w14:paraId="2DD1582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561.25</w:t>
            </w:r>
          </w:p>
        </w:tc>
        <w:tc>
          <w:tcPr>
            <w:tcW w:w="1359" w:type="dxa"/>
            <w:tcBorders>
              <w:top w:val="nil"/>
              <w:left w:val="nil"/>
              <w:bottom w:val="nil"/>
              <w:right w:val="nil"/>
            </w:tcBorders>
            <w:shd w:val="clear" w:color="000000" w:fill="F7F7F7"/>
            <w:noWrap/>
            <w:vAlign w:val="center"/>
            <w:hideMark/>
          </w:tcPr>
          <w:p w14:paraId="532FFEF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4.29</w:t>
            </w:r>
          </w:p>
        </w:tc>
        <w:tc>
          <w:tcPr>
            <w:tcW w:w="1357" w:type="dxa"/>
            <w:tcBorders>
              <w:top w:val="nil"/>
              <w:left w:val="nil"/>
              <w:bottom w:val="nil"/>
              <w:right w:val="nil"/>
            </w:tcBorders>
            <w:shd w:val="clear" w:color="000000" w:fill="FDFDFD"/>
            <w:noWrap/>
            <w:vAlign w:val="center"/>
            <w:hideMark/>
          </w:tcPr>
          <w:p w14:paraId="73558DB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0.13</w:t>
            </w:r>
          </w:p>
        </w:tc>
        <w:tc>
          <w:tcPr>
            <w:tcW w:w="1358" w:type="dxa"/>
            <w:tcBorders>
              <w:top w:val="nil"/>
              <w:left w:val="nil"/>
              <w:bottom w:val="nil"/>
              <w:right w:val="nil"/>
            </w:tcBorders>
            <w:shd w:val="clear" w:color="000000" w:fill="EEEEEE"/>
            <w:noWrap/>
            <w:vAlign w:val="center"/>
            <w:hideMark/>
          </w:tcPr>
          <w:p w14:paraId="342B927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6.34</w:t>
            </w:r>
          </w:p>
        </w:tc>
      </w:tr>
      <w:tr w:rsidR="00C22465" w14:paraId="14F3D985" w14:textId="77777777" w:rsidTr="00C871A0">
        <w:trPr>
          <w:trHeight w:val="125"/>
        </w:trPr>
        <w:tc>
          <w:tcPr>
            <w:tcW w:w="1176" w:type="dxa"/>
            <w:tcBorders>
              <w:top w:val="nil"/>
              <w:left w:val="nil"/>
              <w:bottom w:val="nil"/>
              <w:right w:val="nil"/>
            </w:tcBorders>
            <w:shd w:val="clear" w:color="000000" w:fill="FFFFFF"/>
            <w:noWrap/>
            <w:vAlign w:val="center"/>
            <w:hideMark/>
          </w:tcPr>
          <w:p w14:paraId="0561CCA5"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Cyprus</w:t>
            </w:r>
          </w:p>
        </w:tc>
        <w:tc>
          <w:tcPr>
            <w:tcW w:w="1359" w:type="dxa"/>
            <w:tcBorders>
              <w:top w:val="nil"/>
              <w:left w:val="nil"/>
              <w:bottom w:val="nil"/>
              <w:right w:val="nil"/>
            </w:tcBorders>
            <w:shd w:val="clear" w:color="000000" w:fill="FEFEFE"/>
            <w:noWrap/>
            <w:vAlign w:val="center"/>
            <w:hideMark/>
          </w:tcPr>
          <w:p w14:paraId="13F49AA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111.34</w:t>
            </w:r>
          </w:p>
        </w:tc>
        <w:tc>
          <w:tcPr>
            <w:tcW w:w="1358" w:type="dxa"/>
            <w:tcBorders>
              <w:top w:val="nil"/>
              <w:left w:val="nil"/>
              <w:bottom w:val="nil"/>
              <w:right w:val="nil"/>
            </w:tcBorders>
            <w:shd w:val="clear" w:color="000000" w:fill="EDEDED"/>
            <w:noWrap/>
            <w:vAlign w:val="center"/>
            <w:hideMark/>
          </w:tcPr>
          <w:p w14:paraId="29DDC1C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73.93</w:t>
            </w:r>
          </w:p>
        </w:tc>
        <w:tc>
          <w:tcPr>
            <w:tcW w:w="1358" w:type="dxa"/>
            <w:tcBorders>
              <w:top w:val="nil"/>
              <w:left w:val="nil"/>
              <w:bottom w:val="nil"/>
              <w:right w:val="nil"/>
            </w:tcBorders>
            <w:shd w:val="clear" w:color="000000" w:fill="DDDDDD"/>
            <w:noWrap/>
            <w:vAlign w:val="center"/>
            <w:hideMark/>
          </w:tcPr>
          <w:p w14:paraId="3B6093B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19.1</w:t>
            </w:r>
          </w:p>
        </w:tc>
        <w:tc>
          <w:tcPr>
            <w:tcW w:w="1358" w:type="dxa"/>
            <w:tcBorders>
              <w:top w:val="nil"/>
              <w:left w:val="nil"/>
              <w:bottom w:val="nil"/>
              <w:right w:val="nil"/>
            </w:tcBorders>
            <w:shd w:val="clear" w:color="000000" w:fill="8D8D8D"/>
            <w:noWrap/>
            <w:vAlign w:val="center"/>
            <w:hideMark/>
          </w:tcPr>
          <w:p w14:paraId="0310915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82.9</w:t>
            </w:r>
          </w:p>
        </w:tc>
        <w:tc>
          <w:tcPr>
            <w:tcW w:w="1359" w:type="dxa"/>
            <w:tcBorders>
              <w:top w:val="nil"/>
              <w:left w:val="nil"/>
              <w:bottom w:val="nil"/>
              <w:right w:val="nil"/>
            </w:tcBorders>
            <w:shd w:val="clear" w:color="000000" w:fill="EAEAEA"/>
            <w:noWrap/>
            <w:vAlign w:val="center"/>
            <w:hideMark/>
          </w:tcPr>
          <w:p w14:paraId="2DA40AE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2498.47</w:t>
            </w:r>
          </w:p>
        </w:tc>
        <w:tc>
          <w:tcPr>
            <w:tcW w:w="1358" w:type="dxa"/>
            <w:tcBorders>
              <w:top w:val="nil"/>
              <w:left w:val="nil"/>
              <w:bottom w:val="nil"/>
              <w:right w:val="nil"/>
            </w:tcBorders>
            <w:shd w:val="clear" w:color="000000" w:fill="E9E9E9"/>
            <w:noWrap/>
            <w:vAlign w:val="center"/>
            <w:hideMark/>
          </w:tcPr>
          <w:p w14:paraId="0943DD8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318.25</w:t>
            </w:r>
          </w:p>
        </w:tc>
        <w:tc>
          <w:tcPr>
            <w:tcW w:w="1359" w:type="dxa"/>
            <w:tcBorders>
              <w:top w:val="nil"/>
              <w:left w:val="nil"/>
              <w:bottom w:val="nil"/>
              <w:right w:val="nil"/>
            </w:tcBorders>
            <w:shd w:val="clear" w:color="000000" w:fill="808080"/>
            <w:noWrap/>
            <w:vAlign w:val="center"/>
            <w:hideMark/>
          </w:tcPr>
          <w:p w14:paraId="0B971E3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23.73</w:t>
            </w:r>
          </w:p>
        </w:tc>
        <w:tc>
          <w:tcPr>
            <w:tcW w:w="1357" w:type="dxa"/>
            <w:tcBorders>
              <w:top w:val="nil"/>
              <w:left w:val="nil"/>
              <w:bottom w:val="nil"/>
              <w:right w:val="nil"/>
            </w:tcBorders>
            <w:shd w:val="clear" w:color="000000" w:fill="F4F4F4"/>
            <w:noWrap/>
            <w:vAlign w:val="center"/>
            <w:hideMark/>
          </w:tcPr>
          <w:p w14:paraId="3F6F4CC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0.67</w:t>
            </w:r>
          </w:p>
        </w:tc>
        <w:tc>
          <w:tcPr>
            <w:tcW w:w="1358" w:type="dxa"/>
            <w:tcBorders>
              <w:top w:val="nil"/>
              <w:left w:val="nil"/>
              <w:bottom w:val="nil"/>
              <w:right w:val="nil"/>
            </w:tcBorders>
            <w:shd w:val="clear" w:color="000000" w:fill="C5C5C5"/>
            <w:noWrap/>
            <w:vAlign w:val="center"/>
            <w:hideMark/>
          </w:tcPr>
          <w:p w14:paraId="2BE1EAA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15.13</w:t>
            </w:r>
          </w:p>
        </w:tc>
      </w:tr>
      <w:tr w:rsidR="00C22465" w14:paraId="1E56FFBB" w14:textId="77777777" w:rsidTr="00C871A0">
        <w:trPr>
          <w:trHeight w:val="125"/>
        </w:trPr>
        <w:tc>
          <w:tcPr>
            <w:tcW w:w="1176" w:type="dxa"/>
            <w:tcBorders>
              <w:top w:val="nil"/>
              <w:left w:val="nil"/>
              <w:bottom w:val="nil"/>
              <w:right w:val="nil"/>
            </w:tcBorders>
            <w:shd w:val="clear" w:color="000000" w:fill="FFFFFF"/>
            <w:noWrap/>
            <w:vAlign w:val="center"/>
            <w:hideMark/>
          </w:tcPr>
          <w:p w14:paraId="69EC766A"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Czech Republic</w:t>
            </w:r>
          </w:p>
        </w:tc>
        <w:tc>
          <w:tcPr>
            <w:tcW w:w="1359" w:type="dxa"/>
            <w:tcBorders>
              <w:top w:val="nil"/>
              <w:left w:val="nil"/>
              <w:bottom w:val="nil"/>
              <w:right w:val="nil"/>
            </w:tcBorders>
            <w:shd w:val="clear" w:color="000000" w:fill="FEFEFE"/>
            <w:noWrap/>
            <w:vAlign w:val="center"/>
            <w:hideMark/>
          </w:tcPr>
          <w:p w14:paraId="2F87BC1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111.34</w:t>
            </w:r>
          </w:p>
        </w:tc>
        <w:tc>
          <w:tcPr>
            <w:tcW w:w="1358" w:type="dxa"/>
            <w:tcBorders>
              <w:top w:val="nil"/>
              <w:left w:val="nil"/>
              <w:bottom w:val="nil"/>
              <w:right w:val="nil"/>
            </w:tcBorders>
            <w:shd w:val="clear" w:color="000000" w:fill="EDEDED"/>
            <w:noWrap/>
            <w:vAlign w:val="center"/>
            <w:hideMark/>
          </w:tcPr>
          <w:p w14:paraId="05469FD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73.93</w:t>
            </w:r>
          </w:p>
        </w:tc>
        <w:tc>
          <w:tcPr>
            <w:tcW w:w="1358" w:type="dxa"/>
            <w:tcBorders>
              <w:top w:val="nil"/>
              <w:left w:val="nil"/>
              <w:bottom w:val="nil"/>
              <w:right w:val="nil"/>
            </w:tcBorders>
            <w:shd w:val="clear" w:color="000000" w:fill="FFFFFF"/>
            <w:noWrap/>
            <w:vAlign w:val="center"/>
            <w:hideMark/>
          </w:tcPr>
          <w:p w14:paraId="016D948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11.8</w:t>
            </w:r>
          </w:p>
        </w:tc>
        <w:tc>
          <w:tcPr>
            <w:tcW w:w="1358" w:type="dxa"/>
            <w:tcBorders>
              <w:top w:val="nil"/>
              <w:left w:val="nil"/>
              <w:bottom w:val="nil"/>
              <w:right w:val="nil"/>
            </w:tcBorders>
            <w:shd w:val="clear" w:color="000000" w:fill="C4C4C4"/>
            <w:noWrap/>
            <w:vAlign w:val="center"/>
            <w:hideMark/>
          </w:tcPr>
          <w:p w14:paraId="63E8C29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79.1</w:t>
            </w:r>
          </w:p>
        </w:tc>
        <w:tc>
          <w:tcPr>
            <w:tcW w:w="1359" w:type="dxa"/>
            <w:tcBorders>
              <w:top w:val="nil"/>
              <w:left w:val="nil"/>
              <w:bottom w:val="nil"/>
              <w:right w:val="nil"/>
            </w:tcBorders>
            <w:shd w:val="clear" w:color="000000" w:fill="E5E5E5"/>
            <w:noWrap/>
            <w:vAlign w:val="center"/>
            <w:hideMark/>
          </w:tcPr>
          <w:p w14:paraId="737DB46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2753.38</w:t>
            </w:r>
          </w:p>
        </w:tc>
        <w:tc>
          <w:tcPr>
            <w:tcW w:w="1358" w:type="dxa"/>
            <w:tcBorders>
              <w:top w:val="nil"/>
              <w:left w:val="nil"/>
              <w:bottom w:val="nil"/>
              <w:right w:val="nil"/>
            </w:tcBorders>
            <w:shd w:val="clear" w:color="000000" w:fill="9E9E9E"/>
            <w:noWrap/>
            <w:vAlign w:val="center"/>
            <w:hideMark/>
          </w:tcPr>
          <w:p w14:paraId="387EDCC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661.82</w:t>
            </w:r>
          </w:p>
        </w:tc>
        <w:tc>
          <w:tcPr>
            <w:tcW w:w="1359" w:type="dxa"/>
            <w:tcBorders>
              <w:top w:val="nil"/>
              <w:left w:val="nil"/>
              <w:bottom w:val="nil"/>
              <w:right w:val="nil"/>
            </w:tcBorders>
            <w:shd w:val="clear" w:color="000000" w:fill="EDEDED"/>
            <w:noWrap/>
            <w:vAlign w:val="center"/>
            <w:hideMark/>
          </w:tcPr>
          <w:p w14:paraId="75E7FCB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5.95</w:t>
            </w:r>
          </w:p>
        </w:tc>
        <w:tc>
          <w:tcPr>
            <w:tcW w:w="1357" w:type="dxa"/>
            <w:tcBorders>
              <w:top w:val="nil"/>
              <w:left w:val="nil"/>
              <w:bottom w:val="nil"/>
              <w:right w:val="nil"/>
            </w:tcBorders>
            <w:shd w:val="clear" w:color="000000" w:fill="FFFFFF"/>
            <w:noWrap/>
            <w:vAlign w:val="center"/>
            <w:hideMark/>
          </w:tcPr>
          <w:p w14:paraId="5FD76E3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0.03</w:t>
            </w:r>
          </w:p>
        </w:tc>
        <w:tc>
          <w:tcPr>
            <w:tcW w:w="1358" w:type="dxa"/>
            <w:tcBorders>
              <w:top w:val="nil"/>
              <w:left w:val="nil"/>
              <w:bottom w:val="nil"/>
              <w:right w:val="nil"/>
            </w:tcBorders>
            <w:shd w:val="clear" w:color="000000" w:fill="E2E2E2"/>
            <w:noWrap/>
            <w:vAlign w:val="center"/>
            <w:hideMark/>
          </w:tcPr>
          <w:p w14:paraId="66AD385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8.83</w:t>
            </w:r>
          </w:p>
        </w:tc>
      </w:tr>
      <w:tr w:rsidR="00C22465" w14:paraId="0B3F56F8" w14:textId="77777777" w:rsidTr="00C871A0">
        <w:trPr>
          <w:trHeight w:val="125"/>
        </w:trPr>
        <w:tc>
          <w:tcPr>
            <w:tcW w:w="1176" w:type="dxa"/>
            <w:tcBorders>
              <w:top w:val="nil"/>
              <w:left w:val="nil"/>
              <w:bottom w:val="nil"/>
              <w:right w:val="nil"/>
            </w:tcBorders>
            <w:shd w:val="clear" w:color="000000" w:fill="FFFFFF"/>
            <w:noWrap/>
            <w:vAlign w:val="center"/>
            <w:hideMark/>
          </w:tcPr>
          <w:p w14:paraId="0A9D5D2A"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Denmark</w:t>
            </w:r>
          </w:p>
        </w:tc>
        <w:tc>
          <w:tcPr>
            <w:tcW w:w="1359" w:type="dxa"/>
            <w:tcBorders>
              <w:top w:val="nil"/>
              <w:left w:val="nil"/>
              <w:bottom w:val="nil"/>
              <w:right w:val="nil"/>
            </w:tcBorders>
            <w:shd w:val="clear" w:color="000000" w:fill="E4E4E4"/>
            <w:noWrap/>
            <w:vAlign w:val="center"/>
            <w:hideMark/>
          </w:tcPr>
          <w:p w14:paraId="520BB88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156.75</w:t>
            </w:r>
          </w:p>
        </w:tc>
        <w:tc>
          <w:tcPr>
            <w:tcW w:w="1358" w:type="dxa"/>
            <w:tcBorders>
              <w:top w:val="nil"/>
              <w:left w:val="nil"/>
              <w:bottom w:val="nil"/>
              <w:right w:val="nil"/>
            </w:tcBorders>
            <w:shd w:val="clear" w:color="000000" w:fill="EEEEEE"/>
            <w:noWrap/>
            <w:vAlign w:val="center"/>
            <w:hideMark/>
          </w:tcPr>
          <w:p w14:paraId="26B2C33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73.15</w:t>
            </w:r>
          </w:p>
        </w:tc>
        <w:tc>
          <w:tcPr>
            <w:tcW w:w="1358" w:type="dxa"/>
            <w:tcBorders>
              <w:top w:val="nil"/>
              <w:left w:val="nil"/>
              <w:bottom w:val="nil"/>
              <w:right w:val="nil"/>
            </w:tcBorders>
            <w:shd w:val="clear" w:color="000000" w:fill="E5E5E5"/>
            <w:noWrap/>
            <w:vAlign w:val="center"/>
            <w:hideMark/>
          </w:tcPr>
          <w:p w14:paraId="32F833A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17.5</w:t>
            </w:r>
          </w:p>
        </w:tc>
        <w:tc>
          <w:tcPr>
            <w:tcW w:w="1358" w:type="dxa"/>
            <w:tcBorders>
              <w:top w:val="nil"/>
              <w:left w:val="nil"/>
              <w:bottom w:val="nil"/>
              <w:right w:val="nil"/>
            </w:tcBorders>
            <w:shd w:val="clear" w:color="000000" w:fill="A9A9A9"/>
            <w:noWrap/>
            <w:vAlign w:val="center"/>
            <w:hideMark/>
          </w:tcPr>
          <w:p w14:paraId="76E3691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w:t>
            </w:r>
          </w:p>
        </w:tc>
        <w:tc>
          <w:tcPr>
            <w:tcW w:w="1359" w:type="dxa"/>
            <w:tcBorders>
              <w:top w:val="nil"/>
              <w:left w:val="nil"/>
              <w:bottom w:val="nil"/>
              <w:right w:val="nil"/>
            </w:tcBorders>
            <w:shd w:val="clear" w:color="000000" w:fill="AEAEAE"/>
            <w:noWrap/>
            <w:vAlign w:val="center"/>
            <w:hideMark/>
          </w:tcPr>
          <w:p w14:paraId="0D443B4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5589.41</w:t>
            </w:r>
          </w:p>
        </w:tc>
        <w:tc>
          <w:tcPr>
            <w:tcW w:w="1358" w:type="dxa"/>
            <w:tcBorders>
              <w:top w:val="nil"/>
              <w:left w:val="nil"/>
              <w:bottom w:val="nil"/>
              <w:right w:val="nil"/>
            </w:tcBorders>
            <w:shd w:val="clear" w:color="000000" w:fill="F5F5F5"/>
            <w:noWrap/>
            <w:vAlign w:val="center"/>
            <w:hideMark/>
          </w:tcPr>
          <w:p w14:paraId="0DA2E00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261.17</w:t>
            </w:r>
          </w:p>
        </w:tc>
        <w:tc>
          <w:tcPr>
            <w:tcW w:w="1359" w:type="dxa"/>
            <w:tcBorders>
              <w:top w:val="nil"/>
              <w:left w:val="nil"/>
              <w:bottom w:val="nil"/>
              <w:right w:val="nil"/>
            </w:tcBorders>
            <w:shd w:val="clear" w:color="000000" w:fill="E9E9E9"/>
            <w:noWrap/>
            <w:vAlign w:val="center"/>
            <w:hideMark/>
          </w:tcPr>
          <w:p w14:paraId="3C79EA4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6.62</w:t>
            </w:r>
          </w:p>
        </w:tc>
        <w:tc>
          <w:tcPr>
            <w:tcW w:w="1357" w:type="dxa"/>
            <w:tcBorders>
              <w:top w:val="nil"/>
              <w:left w:val="nil"/>
              <w:bottom w:val="nil"/>
              <w:right w:val="nil"/>
            </w:tcBorders>
            <w:shd w:val="clear" w:color="000000" w:fill="DBDBDB"/>
            <w:noWrap/>
            <w:vAlign w:val="center"/>
            <w:hideMark/>
          </w:tcPr>
          <w:p w14:paraId="2C1C747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2.11</w:t>
            </w:r>
          </w:p>
        </w:tc>
        <w:tc>
          <w:tcPr>
            <w:tcW w:w="1358" w:type="dxa"/>
            <w:tcBorders>
              <w:top w:val="nil"/>
              <w:left w:val="nil"/>
              <w:bottom w:val="nil"/>
              <w:right w:val="nil"/>
            </w:tcBorders>
            <w:shd w:val="clear" w:color="000000" w:fill="F4F4F4"/>
            <w:noWrap/>
            <w:vAlign w:val="center"/>
            <w:hideMark/>
          </w:tcPr>
          <w:p w14:paraId="5AABC8B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5.01</w:t>
            </w:r>
          </w:p>
        </w:tc>
      </w:tr>
      <w:tr w:rsidR="00C22465" w14:paraId="7C3E5622" w14:textId="77777777" w:rsidTr="00C871A0">
        <w:trPr>
          <w:trHeight w:val="125"/>
        </w:trPr>
        <w:tc>
          <w:tcPr>
            <w:tcW w:w="1176" w:type="dxa"/>
            <w:tcBorders>
              <w:top w:val="nil"/>
              <w:left w:val="nil"/>
              <w:bottom w:val="nil"/>
              <w:right w:val="nil"/>
            </w:tcBorders>
            <w:shd w:val="clear" w:color="000000" w:fill="FFFFFF"/>
            <w:noWrap/>
            <w:vAlign w:val="center"/>
            <w:hideMark/>
          </w:tcPr>
          <w:p w14:paraId="17F816B4"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Estonia</w:t>
            </w:r>
          </w:p>
        </w:tc>
        <w:tc>
          <w:tcPr>
            <w:tcW w:w="1359" w:type="dxa"/>
            <w:tcBorders>
              <w:top w:val="nil"/>
              <w:left w:val="nil"/>
              <w:bottom w:val="nil"/>
              <w:right w:val="nil"/>
            </w:tcBorders>
            <w:shd w:val="clear" w:color="000000" w:fill="AFAFAF"/>
            <w:noWrap/>
            <w:vAlign w:val="center"/>
            <w:hideMark/>
          </w:tcPr>
          <w:p w14:paraId="238BAA1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247.27</w:t>
            </w:r>
          </w:p>
        </w:tc>
        <w:tc>
          <w:tcPr>
            <w:tcW w:w="1358" w:type="dxa"/>
            <w:tcBorders>
              <w:top w:val="nil"/>
              <w:left w:val="nil"/>
              <w:bottom w:val="nil"/>
              <w:right w:val="nil"/>
            </w:tcBorders>
            <w:shd w:val="clear" w:color="000000" w:fill="BABABA"/>
            <w:noWrap/>
            <w:vAlign w:val="center"/>
            <w:hideMark/>
          </w:tcPr>
          <w:p w14:paraId="400A199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136.6</w:t>
            </w:r>
          </w:p>
        </w:tc>
        <w:tc>
          <w:tcPr>
            <w:tcW w:w="1358" w:type="dxa"/>
            <w:tcBorders>
              <w:top w:val="nil"/>
              <w:left w:val="nil"/>
              <w:bottom w:val="nil"/>
              <w:right w:val="nil"/>
            </w:tcBorders>
            <w:shd w:val="clear" w:color="000000" w:fill="C8C8C8"/>
            <w:noWrap/>
            <w:vAlign w:val="center"/>
            <w:hideMark/>
          </w:tcPr>
          <w:p w14:paraId="5E85784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23.6</w:t>
            </w:r>
          </w:p>
        </w:tc>
        <w:tc>
          <w:tcPr>
            <w:tcW w:w="1358" w:type="dxa"/>
            <w:tcBorders>
              <w:top w:val="nil"/>
              <w:left w:val="nil"/>
              <w:bottom w:val="nil"/>
              <w:right w:val="nil"/>
            </w:tcBorders>
            <w:shd w:val="clear" w:color="000000" w:fill="CDCDCD"/>
            <w:noWrap/>
            <w:vAlign w:val="center"/>
            <w:hideMark/>
          </w:tcPr>
          <w:p w14:paraId="4163DFE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78.5</w:t>
            </w:r>
          </w:p>
        </w:tc>
        <w:tc>
          <w:tcPr>
            <w:tcW w:w="1359" w:type="dxa"/>
            <w:tcBorders>
              <w:top w:val="nil"/>
              <w:left w:val="nil"/>
              <w:bottom w:val="nil"/>
              <w:right w:val="nil"/>
            </w:tcBorders>
            <w:shd w:val="clear" w:color="000000" w:fill="EFEFEF"/>
            <w:noWrap/>
            <w:vAlign w:val="center"/>
            <w:hideMark/>
          </w:tcPr>
          <w:p w14:paraId="2F91B64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2230.44</w:t>
            </w:r>
          </w:p>
        </w:tc>
        <w:tc>
          <w:tcPr>
            <w:tcW w:w="1358" w:type="dxa"/>
            <w:tcBorders>
              <w:top w:val="nil"/>
              <w:left w:val="nil"/>
              <w:bottom w:val="nil"/>
              <w:right w:val="nil"/>
            </w:tcBorders>
            <w:shd w:val="clear" w:color="000000" w:fill="CBCBCB"/>
            <w:noWrap/>
            <w:vAlign w:val="center"/>
            <w:hideMark/>
          </w:tcPr>
          <w:p w14:paraId="04098F7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453.49</w:t>
            </w:r>
          </w:p>
        </w:tc>
        <w:tc>
          <w:tcPr>
            <w:tcW w:w="1359" w:type="dxa"/>
            <w:tcBorders>
              <w:top w:val="nil"/>
              <w:left w:val="nil"/>
              <w:bottom w:val="nil"/>
              <w:right w:val="nil"/>
            </w:tcBorders>
            <w:shd w:val="clear" w:color="000000" w:fill="D0D0D0"/>
            <w:noWrap/>
            <w:vAlign w:val="center"/>
            <w:hideMark/>
          </w:tcPr>
          <w:p w14:paraId="7DD1966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10.63</w:t>
            </w:r>
          </w:p>
        </w:tc>
        <w:tc>
          <w:tcPr>
            <w:tcW w:w="1357" w:type="dxa"/>
            <w:tcBorders>
              <w:top w:val="nil"/>
              <w:left w:val="nil"/>
              <w:bottom w:val="nil"/>
              <w:right w:val="nil"/>
            </w:tcBorders>
            <w:shd w:val="clear" w:color="000000" w:fill="B9B9B9"/>
            <w:noWrap/>
            <w:vAlign w:val="center"/>
            <w:hideMark/>
          </w:tcPr>
          <w:p w14:paraId="6C82F26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4.09</w:t>
            </w:r>
          </w:p>
        </w:tc>
        <w:tc>
          <w:tcPr>
            <w:tcW w:w="1358" w:type="dxa"/>
            <w:tcBorders>
              <w:top w:val="nil"/>
              <w:left w:val="nil"/>
              <w:bottom w:val="nil"/>
              <w:right w:val="nil"/>
            </w:tcBorders>
            <w:shd w:val="clear" w:color="000000" w:fill="DDDDDD"/>
            <w:noWrap/>
            <w:vAlign w:val="center"/>
            <w:hideMark/>
          </w:tcPr>
          <w:p w14:paraId="7699903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10.01</w:t>
            </w:r>
          </w:p>
        </w:tc>
      </w:tr>
      <w:tr w:rsidR="00C22465" w14:paraId="2F7232E4" w14:textId="77777777" w:rsidTr="00C871A0">
        <w:trPr>
          <w:trHeight w:val="125"/>
        </w:trPr>
        <w:tc>
          <w:tcPr>
            <w:tcW w:w="1176" w:type="dxa"/>
            <w:tcBorders>
              <w:top w:val="nil"/>
              <w:left w:val="nil"/>
              <w:bottom w:val="nil"/>
              <w:right w:val="nil"/>
            </w:tcBorders>
            <w:shd w:val="clear" w:color="000000" w:fill="FFFFFF"/>
            <w:noWrap/>
            <w:vAlign w:val="center"/>
            <w:hideMark/>
          </w:tcPr>
          <w:p w14:paraId="7E7B538E"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Finland</w:t>
            </w:r>
          </w:p>
        </w:tc>
        <w:tc>
          <w:tcPr>
            <w:tcW w:w="1359" w:type="dxa"/>
            <w:tcBorders>
              <w:top w:val="nil"/>
              <w:left w:val="nil"/>
              <w:bottom w:val="nil"/>
              <w:right w:val="nil"/>
            </w:tcBorders>
            <w:shd w:val="clear" w:color="000000" w:fill="E1E1E1"/>
            <w:noWrap/>
            <w:vAlign w:val="center"/>
            <w:hideMark/>
          </w:tcPr>
          <w:p w14:paraId="5C415C8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160.85</w:t>
            </w:r>
          </w:p>
        </w:tc>
        <w:tc>
          <w:tcPr>
            <w:tcW w:w="1358" w:type="dxa"/>
            <w:tcBorders>
              <w:top w:val="nil"/>
              <w:left w:val="nil"/>
              <w:bottom w:val="nil"/>
              <w:right w:val="nil"/>
            </w:tcBorders>
            <w:shd w:val="clear" w:color="000000" w:fill="ECECEC"/>
            <w:noWrap/>
            <w:vAlign w:val="center"/>
            <w:hideMark/>
          </w:tcPr>
          <w:p w14:paraId="5286ACA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75.72</w:t>
            </w:r>
          </w:p>
        </w:tc>
        <w:tc>
          <w:tcPr>
            <w:tcW w:w="1358" w:type="dxa"/>
            <w:tcBorders>
              <w:top w:val="nil"/>
              <w:left w:val="nil"/>
              <w:bottom w:val="nil"/>
              <w:right w:val="nil"/>
            </w:tcBorders>
            <w:shd w:val="clear" w:color="000000" w:fill="E9E9E9"/>
            <w:noWrap/>
            <w:vAlign w:val="center"/>
            <w:hideMark/>
          </w:tcPr>
          <w:p w14:paraId="139B9E0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16.6</w:t>
            </w:r>
          </w:p>
        </w:tc>
        <w:tc>
          <w:tcPr>
            <w:tcW w:w="1358" w:type="dxa"/>
            <w:tcBorders>
              <w:top w:val="nil"/>
              <w:left w:val="nil"/>
              <w:bottom w:val="nil"/>
              <w:right w:val="nil"/>
            </w:tcBorders>
            <w:shd w:val="clear" w:color="000000" w:fill="9D9D9D"/>
            <w:noWrap/>
            <w:vAlign w:val="center"/>
            <w:hideMark/>
          </w:tcPr>
          <w:p w14:paraId="540A2DF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81.8</w:t>
            </w:r>
          </w:p>
        </w:tc>
        <w:tc>
          <w:tcPr>
            <w:tcW w:w="1359" w:type="dxa"/>
            <w:tcBorders>
              <w:top w:val="nil"/>
              <w:left w:val="nil"/>
              <w:bottom w:val="nil"/>
              <w:right w:val="nil"/>
            </w:tcBorders>
            <w:shd w:val="clear" w:color="000000" w:fill="C6C6C6"/>
            <w:noWrap/>
            <w:vAlign w:val="center"/>
            <w:hideMark/>
          </w:tcPr>
          <w:p w14:paraId="259211C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4339.91</w:t>
            </w:r>
          </w:p>
        </w:tc>
        <w:tc>
          <w:tcPr>
            <w:tcW w:w="1358" w:type="dxa"/>
            <w:tcBorders>
              <w:top w:val="nil"/>
              <w:left w:val="nil"/>
              <w:bottom w:val="nil"/>
              <w:right w:val="nil"/>
            </w:tcBorders>
            <w:shd w:val="clear" w:color="000000" w:fill="DFDFDF"/>
            <w:noWrap/>
            <w:vAlign w:val="center"/>
            <w:hideMark/>
          </w:tcPr>
          <w:p w14:paraId="6FC0F03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361.18</w:t>
            </w:r>
          </w:p>
        </w:tc>
        <w:tc>
          <w:tcPr>
            <w:tcW w:w="1359" w:type="dxa"/>
            <w:tcBorders>
              <w:top w:val="nil"/>
              <w:left w:val="nil"/>
              <w:bottom w:val="nil"/>
              <w:right w:val="nil"/>
            </w:tcBorders>
            <w:shd w:val="clear" w:color="000000" w:fill="E2E2E2"/>
            <w:noWrap/>
            <w:vAlign w:val="center"/>
            <w:hideMark/>
          </w:tcPr>
          <w:p w14:paraId="57CC173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7.76</w:t>
            </w:r>
          </w:p>
        </w:tc>
        <w:tc>
          <w:tcPr>
            <w:tcW w:w="1357" w:type="dxa"/>
            <w:tcBorders>
              <w:top w:val="nil"/>
              <w:left w:val="nil"/>
              <w:bottom w:val="nil"/>
              <w:right w:val="nil"/>
            </w:tcBorders>
            <w:shd w:val="clear" w:color="000000" w:fill="CCCCCC"/>
            <w:noWrap/>
            <w:vAlign w:val="center"/>
            <w:hideMark/>
          </w:tcPr>
          <w:p w14:paraId="4BA2890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2.98</w:t>
            </w:r>
          </w:p>
        </w:tc>
        <w:tc>
          <w:tcPr>
            <w:tcW w:w="1358" w:type="dxa"/>
            <w:tcBorders>
              <w:top w:val="nil"/>
              <w:left w:val="nil"/>
              <w:bottom w:val="nil"/>
              <w:right w:val="nil"/>
            </w:tcBorders>
            <w:shd w:val="clear" w:color="000000" w:fill="E9E9E9"/>
            <w:noWrap/>
            <w:vAlign w:val="center"/>
            <w:hideMark/>
          </w:tcPr>
          <w:p w14:paraId="3570477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w:t>
            </w:r>
          </w:p>
        </w:tc>
      </w:tr>
      <w:tr w:rsidR="00C22465" w14:paraId="0F05D471" w14:textId="77777777" w:rsidTr="00C871A0">
        <w:trPr>
          <w:trHeight w:val="125"/>
        </w:trPr>
        <w:tc>
          <w:tcPr>
            <w:tcW w:w="1176" w:type="dxa"/>
            <w:tcBorders>
              <w:top w:val="nil"/>
              <w:left w:val="nil"/>
              <w:bottom w:val="nil"/>
              <w:right w:val="nil"/>
            </w:tcBorders>
            <w:shd w:val="clear" w:color="000000" w:fill="FFFFFF"/>
            <w:noWrap/>
            <w:vAlign w:val="center"/>
            <w:hideMark/>
          </w:tcPr>
          <w:p w14:paraId="4B171112"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France</w:t>
            </w:r>
          </w:p>
        </w:tc>
        <w:tc>
          <w:tcPr>
            <w:tcW w:w="1359" w:type="dxa"/>
            <w:tcBorders>
              <w:top w:val="nil"/>
              <w:left w:val="nil"/>
              <w:bottom w:val="nil"/>
              <w:right w:val="nil"/>
            </w:tcBorders>
            <w:shd w:val="clear" w:color="000000" w:fill="F3F3F3"/>
            <w:noWrap/>
            <w:vAlign w:val="center"/>
            <w:hideMark/>
          </w:tcPr>
          <w:p w14:paraId="4EF6BAE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129.9</w:t>
            </w:r>
          </w:p>
        </w:tc>
        <w:tc>
          <w:tcPr>
            <w:tcW w:w="1358" w:type="dxa"/>
            <w:tcBorders>
              <w:top w:val="nil"/>
              <w:left w:val="nil"/>
              <w:bottom w:val="nil"/>
              <w:right w:val="nil"/>
            </w:tcBorders>
            <w:shd w:val="clear" w:color="000000" w:fill="F7F7F7"/>
            <w:noWrap/>
            <w:vAlign w:val="center"/>
            <w:hideMark/>
          </w:tcPr>
          <w:p w14:paraId="6A6C0D5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62.05</w:t>
            </w:r>
          </w:p>
        </w:tc>
        <w:tc>
          <w:tcPr>
            <w:tcW w:w="1358" w:type="dxa"/>
            <w:tcBorders>
              <w:top w:val="nil"/>
              <w:left w:val="nil"/>
              <w:bottom w:val="nil"/>
              <w:right w:val="nil"/>
            </w:tcBorders>
            <w:shd w:val="clear" w:color="000000" w:fill="E3E3E3"/>
            <w:noWrap/>
            <w:vAlign w:val="center"/>
            <w:hideMark/>
          </w:tcPr>
          <w:p w14:paraId="4E47FCD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17.9</w:t>
            </w:r>
          </w:p>
        </w:tc>
        <w:tc>
          <w:tcPr>
            <w:tcW w:w="1358" w:type="dxa"/>
            <w:tcBorders>
              <w:top w:val="nil"/>
              <w:left w:val="nil"/>
              <w:bottom w:val="nil"/>
              <w:right w:val="nil"/>
            </w:tcBorders>
            <w:shd w:val="clear" w:color="000000" w:fill="8F8F8F"/>
            <w:noWrap/>
            <w:vAlign w:val="center"/>
            <w:hideMark/>
          </w:tcPr>
          <w:p w14:paraId="3ABBE68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82.8</w:t>
            </w:r>
          </w:p>
        </w:tc>
        <w:tc>
          <w:tcPr>
            <w:tcW w:w="1359" w:type="dxa"/>
            <w:tcBorders>
              <w:top w:val="nil"/>
              <w:left w:val="nil"/>
              <w:bottom w:val="nil"/>
              <w:right w:val="nil"/>
            </w:tcBorders>
            <w:shd w:val="clear" w:color="000000" w:fill="B7B7B7"/>
            <w:noWrap/>
            <w:vAlign w:val="center"/>
            <w:hideMark/>
          </w:tcPr>
          <w:p w14:paraId="5588814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5110.13</w:t>
            </w:r>
          </w:p>
        </w:tc>
        <w:tc>
          <w:tcPr>
            <w:tcW w:w="1358" w:type="dxa"/>
            <w:tcBorders>
              <w:top w:val="nil"/>
              <w:left w:val="nil"/>
              <w:bottom w:val="nil"/>
              <w:right w:val="nil"/>
            </w:tcBorders>
            <w:shd w:val="clear" w:color="000000" w:fill="AEAEAE"/>
            <w:noWrap/>
            <w:vAlign w:val="center"/>
            <w:hideMark/>
          </w:tcPr>
          <w:p w14:paraId="70D409E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590.85</w:t>
            </w:r>
          </w:p>
        </w:tc>
        <w:tc>
          <w:tcPr>
            <w:tcW w:w="1359" w:type="dxa"/>
            <w:tcBorders>
              <w:top w:val="nil"/>
              <w:left w:val="nil"/>
              <w:bottom w:val="nil"/>
              <w:right w:val="nil"/>
            </w:tcBorders>
            <w:shd w:val="clear" w:color="000000" w:fill="FFFFFF"/>
            <w:noWrap/>
            <w:vAlign w:val="center"/>
            <w:hideMark/>
          </w:tcPr>
          <w:p w14:paraId="118DF5C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2.93</w:t>
            </w:r>
          </w:p>
        </w:tc>
        <w:tc>
          <w:tcPr>
            <w:tcW w:w="1357" w:type="dxa"/>
            <w:tcBorders>
              <w:top w:val="nil"/>
              <w:left w:val="nil"/>
              <w:bottom w:val="nil"/>
              <w:right w:val="nil"/>
            </w:tcBorders>
            <w:shd w:val="clear" w:color="000000" w:fill="BFBFBF"/>
            <w:noWrap/>
            <w:vAlign w:val="center"/>
            <w:hideMark/>
          </w:tcPr>
          <w:p w14:paraId="0E1BD3E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3.77</w:t>
            </w:r>
          </w:p>
        </w:tc>
        <w:tc>
          <w:tcPr>
            <w:tcW w:w="1358" w:type="dxa"/>
            <w:tcBorders>
              <w:top w:val="nil"/>
              <w:left w:val="nil"/>
              <w:bottom w:val="nil"/>
              <w:right w:val="nil"/>
            </w:tcBorders>
            <w:shd w:val="clear" w:color="000000" w:fill="FFFFFF"/>
            <w:noWrap/>
            <w:vAlign w:val="center"/>
            <w:hideMark/>
          </w:tcPr>
          <w:p w14:paraId="5C9D064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2.61</w:t>
            </w:r>
          </w:p>
        </w:tc>
      </w:tr>
      <w:tr w:rsidR="00C22465" w14:paraId="64BF265E" w14:textId="77777777" w:rsidTr="00C871A0">
        <w:trPr>
          <w:trHeight w:val="125"/>
        </w:trPr>
        <w:tc>
          <w:tcPr>
            <w:tcW w:w="1176" w:type="dxa"/>
            <w:tcBorders>
              <w:top w:val="nil"/>
              <w:left w:val="nil"/>
              <w:bottom w:val="nil"/>
              <w:right w:val="nil"/>
            </w:tcBorders>
            <w:shd w:val="clear" w:color="000000" w:fill="FFFFFF"/>
            <w:noWrap/>
            <w:vAlign w:val="center"/>
            <w:hideMark/>
          </w:tcPr>
          <w:p w14:paraId="6DB3AAF2"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Germany</w:t>
            </w:r>
          </w:p>
        </w:tc>
        <w:tc>
          <w:tcPr>
            <w:tcW w:w="1359" w:type="dxa"/>
            <w:tcBorders>
              <w:top w:val="nil"/>
              <w:left w:val="nil"/>
              <w:bottom w:val="nil"/>
              <w:right w:val="nil"/>
            </w:tcBorders>
            <w:shd w:val="clear" w:color="000000" w:fill="E4E4E4"/>
            <w:noWrap/>
            <w:vAlign w:val="center"/>
            <w:hideMark/>
          </w:tcPr>
          <w:p w14:paraId="20B1F31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155.59</w:t>
            </w:r>
          </w:p>
        </w:tc>
        <w:tc>
          <w:tcPr>
            <w:tcW w:w="1358" w:type="dxa"/>
            <w:tcBorders>
              <w:top w:val="nil"/>
              <w:left w:val="nil"/>
              <w:bottom w:val="nil"/>
              <w:right w:val="nil"/>
            </w:tcBorders>
            <w:shd w:val="clear" w:color="000000" w:fill="E4E4E4"/>
            <w:noWrap/>
            <w:vAlign w:val="center"/>
            <w:hideMark/>
          </w:tcPr>
          <w:p w14:paraId="65C75F7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85.33</w:t>
            </w:r>
          </w:p>
        </w:tc>
        <w:tc>
          <w:tcPr>
            <w:tcW w:w="1358" w:type="dxa"/>
            <w:tcBorders>
              <w:top w:val="nil"/>
              <w:left w:val="nil"/>
              <w:bottom w:val="nil"/>
              <w:right w:val="nil"/>
            </w:tcBorders>
            <w:shd w:val="clear" w:color="000000" w:fill="E0E0E0"/>
            <w:noWrap/>
            <w:vAlign w:val="center"/>
            <w:hideMark/>
          </w:tcPr>
          <w:p w14:paraId="2CA7501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18.5</w:t>
            </w:r>
          </w:p>
        </w:tc>
        <w:tc>
          <w:tcPr>
            <w:tcW w:w="1358" w:type="dxa"/>
            <w:tcBorders>
              <w:top w:val="nil"/>
              <w:left w:val="nil"/>
              <w:bottom w:val="nil"/>
              <w:right w:val="nil"/>
            </w:tcBorders>
            <w:shd w:val="clear" w:color="000000" w:fill="A9A9A9"/>
            <w:noWrap/>
            <w:vAlign w:val="center"/>
            <w:hideMark/>
          </w:tcPr>
          <w:p w14:paraId="29B7A09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w:t>
            </w:r>
          </w:p>
        </w:tc>
        <w:tc>
          <w:tcPr>
            <w:tcW w:w="1359" w:type="dxa"/>
            <w:tcBorders>
              <w:top w:val="nil"/>
              <w:left w:val="nil"/>
              <w:bottom w:val="nil"/>
              <w:right w:val="nil"/>
            </w:tcBorders>
            <w:shd w:val="clear" w:color="000000" w:fill="A7A7A7"/>
            <w:noWrap/>
            <w:vAlign w:val="center"/>
            <w:hideMark/>
          </w:tcPr>
          <w:p w14:paraId="0497FFA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5930.58</w:t>
            </w:r>
          </w:p>
        </w:tc>
        <w:tc>
          <w:tcPr>
            <w:tcW w:w="1358" w:type="dxa"/>
            <w:tcBorders>
              <w:top w:val="nil"/>
              <w:left w:val="nil"/>
              <w:bottom w:val="nil"/>
              <w:right w:val="nil"/>
            </w:tcBorders>
            <w:shd w:val="clear" w:color="000000" w:fill="808080"/>
            <w:noWrap/>
            <w:vAlign w:val="center"/>
            <w:hideMark/>
          </w:tcPr>
          <w:p w14:paraId="56381BE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798.35</w:t>
            </w:r>
          </w:p>
        </w:tc>
        <w:tc>
          <w:tcPr>
            <w:tcW w:w="1359" w:type="dxa"/>
            <w:tcBorders>
              <w:top w:val="nil"/>
              <w:left w:val="nil"/>
              <w:bottom w:val="nil"/>
              <w:right w:val="nil"/>
            </w:tcBorders>
            <w:shd w:val="clear" w:color="000000" w:fill="FBFBFB"/>
            <w:noWrap/>
            <w:vAlign w:val="center"/>
            <w:hideMark/>
          </w:tcPr>
          <w:p w14:paraId="41939CD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3.59</w:t>
            </w:r>
          </w:p>
        </w:tc>
        <w:tc>
          <w:tcPr>
            <w:tcW w:w="1357" w:type="dxa"/>
            <w:tcBorders>
              <w:top w:val="nil"/>
              <w:left w:val="nil"/>
              <w:bottom w:val="nil"/>
              <w:right w:val="nil"/>
            </w:tcBorders>
            <w:shd w:val="clear" w:color="000000" w:fill="B5B5B5"/>
            <w:noWrap/>
            <w:vAlign w:val="center"/>
            <w:hideMark/>
          </w:tcPr>
          <w:p w14:paraId="56F51D8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4.33</w:t>
            </w:r>
          </w:p>
        </w:tc>
        <w:tc>
          <w:tcPr>
            <w:tcW w:w="1358" w:type="dxa"/>
            <w:tcBorders>
              <w:top w:val="nil"/>
              <w:left w:val="nil"/>
              <w:bottom w:val="nil"/>
              <w:right w:val="nil"/>
            </w:tcBorders>
            <w:shd w:val="clear" w:color="000000" w:fill="F6F6F6"/>
            <w:noWrap/>
            <w:vAlign w:val="center"/>
            <w:hideMark/>
          </w:tcPr>
          <w:p w14:paraId="147B999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4.63</w:t>
            </w:r>
          </w:p>
        </w:tc>
      </w:tr>
      <w:tr w:rsidR="00C22465" w14:paraId="06069392" w14:textId="77777777" w:rsidTr="00C871A0">
        <w:trPr>
          <w:trHeight w:val="125"/>
        </w:trPr>
        <w:tc>
          <w:tcPr>
            <w:tcW w:w="1176" w:type="dxa"/>
            <w:tcBorders>
              <w:top w:val="nil"/>
              <w:left w:val="nil"/>
              <w:bottom w:val="nil"/>
              <w:right w:val="nil"/>
            </w:tcBorders>
            <w:shd w:val="clear" w:color="000000" w:fill="FFFFFF"/>
            <w:noWrap/>
            <w:vAlign w:val="center"/>
            <w:hideMark/>
          </w:tcPr>
          <w:p w14:paraId="142FC40F"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Greece</w:t>
            </w:r>
          </w:p>
        </w:tc>
        <w:tc>
          <w:tcPr>
            <w:tcW w:w="1359" w:type="dxa"/>
            <w:tcBorders>
              <w:top w:val="nil"/>
              <w:left w:val="nil"/>
              <w:bottom w:val="nil"/>
              <w:right w:val="nil"/>
            </w:tcBorders>
            <w:shd w:val="clear" w:color="000000" w:fill="ECECEC"/>
            <w:noWrap/>
            <w:vAlign w:val="center"/>
            <w:hideMark/>
          </w:tcPr>
          <w:p w14:paraId="07813A1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141.4</w:t>
            </w:r>
          </w:p>
        </w:tc>
        <w:tc>
          <w:tcPr>
            <w:tcW w:w="1358" w:type="dxa"/>
            <w:tcBorders>
              <w:top w:val="nil"/>
              <w:left w:val="nil"/>
              <w:bottom w:val="nil"/>
              <w:right w:val="nil"/>
            </w:tcBorders>
            <w:shd w:val="clear" w:color="000000" w:fill="DDDDDD"/>
            <w:noWrap/>
            <w:vAlign w:val="center"/>
            <w:hideMark/>
          </w:tcPr>
          <w:p w14:paraId="039F02A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94.2</w:t>
            </w:r>
          </w:p>
        </w:tc>
        <w:tc>
          <w:tcPr>
            <w:tcW w:w="1358" w:type="dxa"/>
            <w:tcBorders>
              <w:top w:val="nil"/>
              <w:left w:val="nil"/>
              <w:bottom w:val="nil"/>
              <w:right w:val="nil"/>
            </w:tcBorders>
            <w:shd w:val="clear" w:color="000000" w:fill="A8A8A8"/>
            <w:noWrap/>
            <w:vAlign w:val="center"/>
            <w:hideMark/>
          </w:tcPr>
          <w:p w14:paraId="0635F9F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30.3</w:t>
            </w:r>
          </w:p>
        </w:tc>
        <w:tc>
          <w:tcPr>
            <w:tcW w:w="1358" w:type="dxa"/>
            <w:tcBorders>
              <w:top w:val="nil"/>
              <w:left w:val="nil"/>
              <w:bottom w:val="nil"/>
              <w:right w:val="nil"/>
            </w:tcBorders>
            <w:shd w:val="clear" w:color="000000" w:fill="9C9C9C"/>
            <w:noWrap/>
            <w:vAlign w:val="center"/>
            <w:hideMark/>
          </w:tcPr>
          <w:p w14:paraId="5FC35A2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81.9</w:t>
            </w:r>
          </w:p>
        </w:tc>
        <w:tc>
          <w:tcPr>
            <w:tcW w:w="1359" w:type="dxa"/>
            <w:tcBorders>
              <w:top w:val="nil"/>
              <w:left w:val="nil"/>
              <w:bottom w:val="nil"/>
              <w:right w:val="nil"/>
            </w:tcBorders>
            <w:shd w:val="clear" w:color="000000" w:fill="EEEEEE"/>
            <w:noWrap/>
            <w:vAlign w:val="center"/>
            <w:hideMark/>
          </w:tcPr>
          <w:p w14:paraId="6465CFA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2273.59</w:t>
            </w:r>
          </w:p>
        </w:tc>
        <w:tc>
          <w:tcPr>
            <w:tcW w:w="1358" w:type="dxa"/>
            <w:tcBorders>
              <w:top w:val="nil"/>
              <w:left w:val="nil"/>
              <w:bottom w:val="nil"/>
              <w:right w:val="nil"/>
            </w:tcBorders>
            <w:shd w:val="clear" w:color="000000" w:fill="D3D3D3"/>
            <w:noWrap/>
            <w:vAlign w:val="center"/>
            <w:hideMark/>
          </w:tcPr>
          <w:p w14:paraId="30DBF27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419.77</w:t>
            </w:r>
          </w:p>
        </w:tc>
        <w:tc>
          <w:tcPr>
            <w:tcW w:w="1359" w:type="dxa"/>
            <w:tcBorders>
              <w:top w:val="nil"/>
              <w:left w:val="nil"/>
              <w:bottom w:val="nil"/>
              <w:right w:val="nil"/>
            </w:tcBorders>
            <w:shd w:val="clear" w:color="000000" w:fill="949494"/>
            <w:noWrap/>
            <w:vAlign w:val="center"/>
            <w:hideMark/>
          </w:tcPr>
          <w:p w14:paraId="00F18CE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20.54</w:t>
            </w:r>
          </w:p>
        </w:tc>
        <w:tc>
          <w:tcPr>
            <w:tcW w:w="1357" w:type="dxa"/>
            <w:tcBorders>
              <w:top w:val="nil"/>
              <w:left w:val="nil"/>
              <w:bottom w:val="nil"/>
              <w:right w:val="nil"/>
            </w:tcBorders>
            <w:shd w:val="clear" w:color="000000" w:fill="FFFFFF"/>
            <w:noWrap/>
            <w:vAlign w:val="center"/>
            <w:hideMark/>
          </w:tcPr>
          <w:p w14:paraId="4DB86E2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w:t>
            </w:r>
          </w:p>
        </w:tc>
        <w:tc>
          <w:tcPr>
            <w:tcW w:w="1358" w:type="dxa"/>
            <w:tcBorders>
              <w:top w:val="nil"/>
              <w:left w:val="nil"/>
              <w:bottom w:val="nil"/>
              <w:right w:val="nil"/>
            </w:tcBorders>
            <w:shd w:val="clear" w:color="000000" w:fill="CFCFCF"/>
            <w:noWrap/>
            <w:vAlign w:val="center"/>
            <w:hideMark/>
          </w:tcPr>
          <w:p w14:paraId="376703B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13.1</w:t>
            </w:r>
          </w:p>
        </w:tc>
      </w:tr>
      <w:tr w:rsidR="00C22465" w14:paraId="23213FE8" w14:textId="77777777" w:rsidTr="00C871A0">
        <w:trPr>
          <w:trHeight w:val="125"/>
        </w:trPr>
        <w:tc>
          <w:tcPr>
            <w:tcW w:w="1176" w:type="dxa"/>
            <w:tcBorders>
              <w:top w:val="nil"/>
              <w:left w:val="nil"/>
              <w:bottom w:val="nil"/>
              <w:right w:val="nil"/>
            </w:tcBorders>
            <w:shd w:val="clear" w:color="000000" w:fill="FFFFFF"/>
            <w:noWrap/>
            <w:vAlign w:val="center"/>
            <w:hideMark/>
          </w:tcPr>
          <w:p w14:paraId="455806D4"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Hungary</w:t>
            </w:r>
          </w:p>
        </w:tc>
        <w:tc>
          <w:tcPr>
            <w:tcW w:w="1359" w:type="dxa"/>
            <w:tcBorders>
              <w:top w:val="nil"/>
              <w:left w:val="nil"/>
              <w:bottom w:val="nil"/>
              <w:right w:val="nil"/>
            </w:tcBorders>
            <w:shd w:val="clear" w:color="000000" w:fill="808080"/>
            <w:noWrap/>
            <w:vAlign w:val="center"/>
            <w:hideMark/>
          </w:tcPr>
          <w:p w14:paraId="5D0AD51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327.72</w:t>
            </w:r>
          </w:p>
        </w:tc>
        <w:tc>
          <w:tcPr>
            <w:tcW w:w="1358" w:type="dxa"/>
            <w:tcBorders>
              <w:top w:val="nil"/>
              <w:left w:val="nil"/>
              <w:bottom w:val="nil"/>
              <w:right w:val="nil"/>
            </w:tcBorders>
            <w:shd w:val="clear" w:color="000000" w:fill="979797"/>
            <w:noWrap/>
            <w:vAlign w:val="center"/>
            <w:hideMark/>
          </w:tcPr>
          <w:p w14:paraId="039DF10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178.99</w:t>
            </w:r>
          </w:p>
        </w:tc>
        <w:tc>
          <w:tcPr>
            <w:tcW w:w="1358" w:type="dxa"/>
            <w:tcBorders>
              <w:top w:val="nil"/>
              <w:left w:val="nil"/>
              <w:bottom w:val="nil"/>
              <w:right w:val="nil"/>
            </w:tcBorders>
            <w:shd w:val="clear" w:color="000000" w:fill="D6D6D6"/>
            <w:noWrap/>
            <w:vAlign w:val="center"/>
            <w:hideMark/>
          </w:tcPr>
          <w:p w14:paraId="5D3393C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20.6</w:t>
            </w:r>
          </w:p>
        </w:tc>
        <w:tc>
          <w:tcPr>
            <w:tcW w:w="1358" w:type="dxa"/>
            <w:tcBorders>
              <w:top w:val="nil"/>
              <w:left w:val="nil"/>
              <w:bottom w:val="nil"/>
              <w:right w:val="nil"/>
            </w:tcBorders>
            <w:shd w:val="clear" w:color="000000" w:fill="EEEEEE"/>
            <w:noWrap/>
            <w:vAlign w:val="center"/>
            <w:hideMark/>
          </w:tcPr>
          <w:p w14:paraId="1EB9CA2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76.2</w:t>
            </w:r>
          </w:p>
        </w:tc>
        <w:tc>
          <w:tcPr>
            <w:tcW w:w="1359" w:type="dxa"/>
            <w:tcBorders>
              <w:top w:val="nil"/>
              <w:left w:val="nil"/>
              <w:bottom w:val="nil"/>
              <w:right w:val="nil"/>
            </w:tcBorders>
            <w:shd w:val="clear" w:color="000000" w:fill="F3F3F3"/>
            <w:noWrap/>
            <w:vAlign w:val="center"/>
            <w:hideMark/>
          </w:tcPr>
          <w:p w14:paraId="588E351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2003.75</w:t>
            </w:r>
          </w:p>
        </w:tc>
        <w:tc>
          <w:tcPr>
            <w:tcW w:w="1358" w:type="dxa"/>
            <w:tcBorders>
              <w:top w:val="nil"/>
              <w:left w:val="nil"/>
              <w:bottom w:val="nil"/>
              <w:right w:val="nil"/>
            </w:tcBorders>
            <w:shd w:val="clear" w:color="000000" w:fill="979797"/>
            <w:noWrap/>
            <w:vAlign w:val="center"/>
            <w:hideMark/>
          </w:tcPr>
          <w:p w14:paraId="62972F7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695.07</w:t>
            </w:r>
          </w:p>
        </w:tc>
        <w:tc>
          <w:tcPr>
            <w:tcW w:w="1359" w:type="dxa"/>
            <w:tcBorders>
              <w:top w:val="nil"/>
              <w:left w:val="nil"/>
              <w:bottom w:val="nil"/>
              <w:right w:val="nil"/>
            </w:tcBorders>
            <w:shd w:val="clear" w:color="000000" w:fill="CACACA"/>
            <w:noWrap/>
            <w:vAlign w:val="center"/>
            <w:hideMark/>
          </w:tcPr>
          <w:p w14:paraId="5D048A9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11.67</w:t>
            </w:r>
          </w:p>
        </w:tc>
        <w:tc>
          <w:tcPr>
            <w:tcW w:w="1357" w:type="dxa"/>
            <w:tcBorders>
              <w:top w:val="nil"/>
              <w:left w:val="nil"/>
              <w:bottom w:val="nil"/>
              <w:right w:val="nil"/>
            </w:tcBorders>
            <w:shd w:val="clear" w:color="000000" w:fill="FAFAFA"/>
            <w:noWrap/>
            <w:vAlign w:val="center"/>
            <w:hideMark/>
          </w:tcPr>
          <w:p w14:paraId="1246DDE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0.32</w:t>
            </w:r>
          </w:p>
        </w:tc>
        <w:tc>
          <w:tcPr>
            <w:tcW w:w="1358" w:type="dxa"/>
            <w:tcBorders>
              <w:top w:val="nil"/>
              <w:left w:val="nil"/>
              <w:bottom w:val="nil"/>
              <w:right w:val="nil"/>
            </w:tcBorders>
            <w:shd w:val="clear" w:color="000000" w:fill="CBCBCB"/>
            <w:noWrap/>
            <w:vAlign w:val="center"/>
            <w:hideMark/>
          </w:tcPr>
          <w:p w14:paraId="43BC1FE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13.97</w:t>
            </w:r>
          </w:p>
        </w:tc>
      </w:tr>
      <w:tr w:rsidR="00C22465" w14:paraId="0CEA0888" w14:textId="77777777" w:rsidTr="00C871A0">
        <w:trPr>
          <w:trHeight w:val="125"/>
        </w:trPr>
        <w:tc>
          <w:tcPr>
            <w:tcW w:w="1176" w:type="dxa"/>
            <w:tcBorders>
              <w:top w:val="nil"/>
              <w:left w:val="nil"/>
              <w:bottom w:val="nil"/>
              <w:right w:val="nil"/>
            </w:tcBorders>
            <w:shd w:val="clear" w:color="000000" w:fill="FFFFFF"/>
            <w:noWrap/>
            <w:vAlign w:val="center"/>
            <w:hideMark/>
          </w:tcPr>
          <w:p w14:paraId="4D9D7056"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Ireland</w:t>
            </w:r>
          </w:p>
        </w:tc>
        <w:tc>
          <w:tcPr>
            <w:tcW w:w="1359" w:type="dxa"/>
            <w:tcBorders>
              <w:top w:val="nil"/>
              <w:left w:val="nil"/>
              <w:bottom w:val="nil"/>
              <w:right w:val="nil"/>
            </w:tcBorders>
            <w:shd w:val="clear" w:color="000000" w:fill="F3F3F3"/>
            <w:noWrap/>
            <w:vAlign w:val="center"/>
            <w:hideMark/>
          </w:tcPr>
          <w:p w14:paraId="2BEB70E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129.39</w:t>
            </w:r>
          </w:p>
        </w:tc>
        <w:tc>
          <w:tcPr>
            <w:tcW w:w="1358" w:type="dxa"/>
            <w:tcBorders>
              <w:top w:val="nil"/>
              <w:left w:val="nil"/>
              <w:bottom w:val="nil"/>
              <w:right w:val="nil"/>
            </w:tcBorders>
            <w:shd w:val="clear" w:color="000000" w:fill="EEEEEE"/>
            <w:noWrap/>
            <w:vAlign w:val="center"/>
            <w:hideMark/>
          </w:tcPr>
          <w:p w14:paraId="025729B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73.26</w:t>
            </w:r>
          </w:p>
        </w:tc>
        <w:tc>
          <w:tcPr>
            <w:tcW w:w="1358" w:type="dxa"/>
            <w:tcBorders>
              <w:top w:val="nil"/>
              <w:left w:val="nil"/>
              <w:bottom w:val="nil"/>
              <w:right w:val="nil"/>
            </w:tcBorders>
            <w:shd w:val="clear" w:color="000000" w:fill="D5D5D5"/>
            <w:noWrap/>
            <w:vAlign w:val="center"/>
            <w:hideMark/>
          </w:tcPr>
          <w:p w14:paraId="64E7CBC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20.8</w:t>
            </w:r>
          </w:p>
        </w:tc>
        <w:tc>
          <w:tcPr>
            <w:tcW w:w="1358" w:type="dxa"/>
            <w:tcBorders>
              <w:top w:val="nil"/>
              <w:left w:val="nil"/>
              <w:bottom w:val="nil"/>
              <w:right w:val="nil"/>
            </w:tcBorders>
            <w:shd w:val="clear" w:color="000000" w:fill="989898"/>
            <w:noWrap/>
            <w:vAlign w:val="center"/>
            <w:hideMark/>
          </w:tcPr>
          <w:p w14:paraId="2B81BF5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82.2</w:t>
            </w:r>
          </w:p>
        </w:tc>
        <w:tc>
          <w:tcPr>
            <w:tcW w:w="1359" w:type="dxa"/>
            <w:tcBorders>
              <w:top w:val="nil"/>
              <w:left w:val="nil"/>
              <w:bottom w:val="nil"/>
              <w:right w:val="nil"/>
            </w:tcBorders>
            <w:shd w:val="clear" w:color="000000" w:fill="ADADAD"/>
            <w:noWrap/>
            <w:vAlign w:val="center"/>
            <w:hideMark/>
          </w:tcPr>
          <w:p w14:paraId="2B96CEA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5616.83</w:t>
            </w:r>
          </w:p>
        </w:tc>
        <w:tc>
          <w:tcPr>
            <w:tcW w:w="1358" w:type="dxa"/>
            <w:tcBorders>
              <w:top w:val="nil"/>
              <w:left w:val="nil"/>
              <w:bottom w:val="nil"/>
              <w:right w:val="nil"/>
            </w:tcBorders>
            <w:shd w:val="clear" w:color="000000" w:fill="EDEDED"/>
            <w:noWrap/>
            <w:vAlign w:val="center"/>
            <w:hideMark/>
          </w:tcPr>
          <w:p w14:paraId="538329F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297.39</w:t>
            </w:r>
          </w:p>
        </w:tc>
        <w:tc>
          <w:tcPr>
            <w:tcW w:w="1359" w:type="dxa"/>
            <w:tcBorders>
              <w:top w:val="nil"/>
              <w:left w:val="nil"/>
              <w:bottom w:val="nil"/>
              <w:right w:val="nil"/>
            </w:tcBorders>
            <w:shd w:val="clear" w:color="000000" w:fill="F1F1F1"/>
            <w:noWrap/>
            <w:vAlign w:val="center"/>
            <w:hideMark/>
          </w:tcPr>
          <w:p w14:paraId="69EE039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5.29</w:t>
            </w:r>
          </w:p>
        </w:tc>
        <w:tc>
          <w:tcPr>
            <w:tcW w:w="1357" w:type="dxa"/>
            <w:tcBorders>
              <w:top w:val="nil"/>
              <w:left w:val="nil"/>
              <w:bottom w:val="nil"/>
              <w:right w:val="nil"/>
            </w:tcBorders>
            <w:shd w:val="clear" w:color="000000" w:fill="CECECE"/>
            <w:noWrap/>
            <w:vAlign w:val="center"/>
            <w:hideMark/>
          </w:tcPr>
          <w:p w14:paraId="6B0D3C7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2.88</w:t>
            </w:r>
          </w:p>
        </w:tc>
        <w:tc>
          <w:tcPr>
            <w:tcW w:w="1358" w:type="dxa"/>
            <w:tcBorders>
              <w:top w:val="nil"/>
              <w:left w:val="nil"/>
              <w:bottom w:val="nil"/>
              <w:right w:val="nil"/>
            </w:tcBorders>
            <w:shd w:val="clear" w:color="000000" w:fill="FAFAFA"/>
            <w:noWrap/>
            <w:vAlign w:val="center"/>
            <w:hideMark/>
          </w:tcPr>
          <w:p w14:paraId="75D5249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3.85</w:t>
            </w:r>
          </w:p>
        </w:tc>
      </w:tr>
      <w:tr w:rsidR="00C22465" w14:paraId="3C2CDFF6" w14:textId="77777777" w:rsidTr="00C871A0">
        <w:trPr>
          <w:trHeight w:val="125"/>
        </w:trPr>
        <w:tc>
          <w:tcPr>
            <w:tcW w:w="1176" w:type="dxa"/>
            <w:tcBorders>
              <w:top w:val="nil"/>
              <w:left w:val="nil"/>
              <w:bottom w:val="nil"/>
              <w:right w:val="nil"/>
            </w:tcBorders>
            <w:shd w:val="clear" w:color="000000" w:fill="FFFFFF"/>
            <w:noWrap/>
            <w:vAlign w:val="center"/>
            <w:hideMark/>
          </w:tcPr>
          <w:p w14:paraId="09560221"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Italy</w:t>
            </w:r>
          </w:p>
        </w:tc>
        <w:tc>
          <w:tcPr>
            <w:tcW w:w="1359" w:type="dxa"/>
            <w:tcBorders>
              <w:top w:val="nil"/>
              <w:left w:val="nil"/>
              <w:bottom w:val="nil"/>
              <w:right w:val="nil"/>
            </w:tcBorders>
            <w:shd w:val="clear" w:color="000000" w:fill="FFFFFF"/>
            <w:noWrap/>
            <w:vAlign w:val="center"/>
            <w:hideMark/>
          </w:tcPr>
          <w:p w14:paraId="439C72B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108.51</w:t>
            </w:r>
          </w:p>
        </w:tc>
        <w:tc>
          <w:tcPr>
            <w:tcW w:w="1358" w:type="dxa"/>
            <w:tcBorders>
              <w:top w:val="nil"/>
              <w:left w:val="nil"/>
              <w:bottom w:val="nil"/>
              <w:right w:val="nil"/>
            </w:tcBorders>
            <w:shd w:val="clear" w:color="000000" w:fill="F3F3F3"/>
            <w:noWrap/>
            <w:vAlign w:val="center"/>
            <w:hideMark/>
          </w:tcPr>
          <w:p w14:paraId="63E9E8A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66.49</w:t>
            </w:r>
          </w:p>
        </w:tc>
        <w:tc>
          <w:tcPr>
            <w:tcW w:w="1358" w:type="dxa"/>
            <w:tcBorders>
              <w:top w:val="nil"/>
              <w:left w:val="nil"/>
              <w:bottom w:val="nil"/>
              <w:right w:val="nil"/>
            </w:tcBorders>
            <w:shd w:val="clear" w:color="000000" w:fill="BEBEBE"/>
            <w:noWrap/>
            <w:vAlign w:val="center"/>
            <w:hideMark/>
          </w:tcPr>
          <w:p w14:paraId="1F8FAA3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25.7</w:t>
            </w:r>
          </w:p>
        </w:tc>
        <w:tc>
          <w:tcPr>
            <w:tcW w:w="1358" w:type="dxa"/>
            <w:tcBorders>
              <w:top w:val="nil"/>
              <w:left w:val="nil"/>
              <w:bottom w:val="nil"/>
              <w:right w:val="nil"/>
            </w:tcBorders>
            <w:shd w:val="clear" w:color="000000" w:fill="868686"/>
            <w:noWrap/>
            <w:vAlign w:val="center"/>
            <w:hideMark/>
          </w:tcPr>
          <w:p w14:paraId="6581950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83.4</w:t>
            </w:r>
          </w:p>
        </w:tc>
        <w:tc>
          <w:tcPr>
            <w:tcW w:w="1359" w:type="dxa"/>
            <w:tcBorders>
              <w:top w:val="nil"/>
              <w:left w:val="nil"/>
              <w:bottom w:val="nil"/>
              <w:right w:val="nil"/>
            </w:tcBorders>
            <w:shd w:val="clear" w:color="000000" w:fill="D5D5D5"/>
            <w:noWrap/>
            <w:vAlign w:val="center"/>
            <w:hideMark/>
          </w:tcPr>
          <w:p w14:paraId="373F55A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3572.10</w:t>
            </w:r>
          </w:p>
        </w:tc>
        <w:tc>
          <w:tcPr>
            <w:tcW w:w="1358" w:type="dxa"/>
            <w:tcBorders>
              <w:top w:val="nil"/>
              <w:left w:val="nil"/>
              <w:bottom w:val="nil"/>
              <w:right w:val="nil"/>
            </w:tcBorders>
            <w:shd w:val="clear" w:color="000000" w:fill="EAEAEA"/>
            <w:noWrap/>
            <w:vAlign w:val="center"/>
            <w:hideMark/>
          </w:tcPr>
          <w:p w14:paraId="13C6E52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314.05</w:t>
            </w:r>
          </w:p>
        </w:tc>
        <w:tc>
          <w:tcPr>
            <w:tcW w:w="1359" w:type="dxa"/>
            <w:tcBorders>
              <w:top w:val="nil"/>
              <w:left w:val="nil"/>
              <w:bottom w:val="nil"/>
              <w:right w:val="nil"/>
            </w:tcBorders>
            <w:shd w:val="clear" w:color="000000" w:fill="D1D1D1"/>
            <w:noWrap/>
            <w:vAlign w:val="center"/>
            <w:hideMark/>
          </w:tcPr>
          <w:p w14:paraId="5050F29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10.49</w:t>
            </w:r>
          </w:p>
        </w:tc>
        <w:tc>
          <w:tcPr>
            <w:tcW w:w="1357" w:type="dxa"/>
            <w:tcBorders>
              <w:top w:val="nil"/>
              <w:left w:val="nil"/>
              <w:bottom w:val="nil"/>
              <w:right w:val="nil"/>
            </w:tcBorders>
            <w:shd w:val="clear" w:color="000000" w:fill="D3D3D3"/>
            <w:noWrap/>
            <w:vAlign w:val="center"/>
            <w:hideMark/>
          </w:tcPr>
          <w:p w14:paraId="4C76546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2.61</w:t>
            </w:r>
          </w:p>
        </w:tc>
        <w:tc>
          <w:tcPr>
            <w:tcW w:w="1358" w:type="dxa"/>
            <w:tcBorders>
              <w:top w:val="nil"/>
              <w:left w:val="nil"/>
              <w:bottom w:val="nil"/>
              <w:right w:val="nil"/>
            </w:tcBorders>
            <w:shd w:val="clear" w:color="000000" w:fill="E3E3E3"/>
            <w:noWrap/>
            <w:vAlign w:val="center"/>
            <w:hideMark/>
          </w:tcPr>
          <w:p w14:paraId="7290E84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8.76</w:t>
            </w:r>
          </w:p>
        </w:tc>
      </w:tr>
      <w:tr w:rsidR="00C22465" w14:paraId="3029863D" w14:textId="77777777" w:rsidTr="00C871A0">
        <w:trPr>
          <w:trHeight w:val="125"/>
        </w:trPr>
        <w:tc>
          <w:tcPr>
            <w:tcW w:w="1176" w:type="dxa"/>
            <w:tcBorders>
              <w:top w:val="nil"/>
              <w:left w:val="nil"/>
              <w:bottom w:val="nil"/>
              <w:right w:val="nil"/>
            </w:tcBorders>
            <w:shd w:val="clear" w:color="000000" w:fill="FFFFFF"/>
            <w:noWrap/>
            <w:vAlign w:val="center"/>
            <w:hideMark/>
          </w:tcPr>
          <w:p w14:paraId="2098C24D"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Latvia</w:t>
            </w:r>
          </w:p>
        </w:tc>
        <w:tc>
          <w:tcPr>
            <w:tcW w:w="1359" w:type="dxa"/>
            <w:tcBorders>
              <w:top w:val="nil"/>
              <w:left w:val="nil"/>
              <w:bottom w:val="nil"/>
              <w:right w:val="nil"/>
            </w:tcBorders>
            <w:shd w:val="clear" w:color="000000" w:fill="818181"/>
            <w:noWrap/>
            <w:vAlign w:val="center"/>
            <w:hideMark/>
          </w:tcPr>
          <w:p w14:paraId="1F62C6F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326.34</w:t>
            </w:r>
          </w:p>
        </w:tc>
        <w:tc>
          <w:tcPr>
            <w:tcW w:w="1358" w:type="dxa"/>
            <w:tcBorders>
              <w:top w:val="nil"/>
              <w:left w:val="nil"/>
              <w:bottom w:val="nil"/>
              <w:right w:val="nil"/>
            </w:tcBorders>
            <w:shd w:val="clear" w:color="000000" w:fill="868686"/>
            <w:noWrap/>
            <w:vAlign w:val="center"/>
            <w:hideMark/>
          </w:tcPr>
          <w:p w14:paraId="2B778DA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198.93</w:t>
            </w:r>
          </w:p>
        </w:tc>
        <w:tc>
          <w:tcPr>
            <w:tcW w:w="1358" w:type="dxa"/>
            <w:tcBorders>
              <w:top w:val="nil"/>
              <w:left w:val="nil"/>
              <w:bottom w:val="nil"/>
              <w:right w:val="nil"/>
            </w:tcBorders>
            <w:shd w:val="clear" w:color="000000" w:fill="B1B1B1"/>
            <w:noWrap/>
            <w:vAlign w:val="center"/>
            <w:hideMark/>
          </w:tcPr>
          <w:p w14:paraId="24831C8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28.4</w:t>
            </w:r>
          </w:p>
        </w:tc>
        <w:tc>
          <w:tcPr>
            <w:tcW w:w="1358" w:type="dxa"/>
            <w:tcBorders>
              <w:top w:val="nil"/>
              <w:left w:val="nil"/>
              <w:bottom w:val="nil"/>
              <w:right w:val="nil"/>
            </w:tcBorders>
            <w:shd w:val="clear" w:color="000000" w:fill="FEFEFE"/>
            <w:noWrap/>
            <w:vAlign w:val="center"/>
            <w:hideMark/>
          </w:tcPr>
          <w:p w14:paraId="54EA82D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75.1</w:t>
            </w:r>
          </w:p>
        </w:tc>
        <w:tc>
          <w:tcPr>
            <w:tcW w:w="1359" w:type="dxa"/>
            <w:tcBorders>
              <w:top w:val="nil"/>
              <w:left w:val="nil"/>
              <w:bottom w:val="nil"/>
              <w:right w:val="nil"/>
            </w:tcBorders>
            <w:shd w:val="clear" w:color="000000" w:fill="F9F9F9"/>
            <w:noWrap/>
            <w:vAlign w:val="center"/>
            <w:hideMark/>
          </w:tcPr>
          <w:p w14:paraId="43A97DF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1704.41</w:t>
            </w:r>
          </w:p>
        </w:tc>
        <w:tc>
          <w:tcPr>
            <w:tcW w:w="1358" w:type="dxa"/>
            <w:tcBorders>
              <w:top w:val="nil"/>
              <w:left w:val="nil"/>
              <w:bottom w:val="nil"/>
              <w:right w:val="nil"/>
            </w:tcBorders>
            <w:shd w:val="clear" w:color="000000" w:fill="B7B7B7"/>
            <w:noWrap/>
            <w:vAlign w:val="center"/>
            <w:hideMark/>
          </w:tcPr>
          <w:p w14:paraId="5852581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549.35</w:t>
            </w:r>
          </w:p>
        </w:tc>
        <w:tc>
          <w:tcPr>
            <w:tcW w:w="1359" w:type="dxa"/>
            <w:tcBorders>
              <w:top w:val="nil"/>
              <w:left w:val="nil"/>
              <w:bottom w:val="nil"/>
              <w:right w:val="nil"/>
            </w:tcBorders>
            <w:shd w:val="clear" w:color="000000" w:fill="9C9C9C"/>
            <w:noWrap/>
            <w:vAlign w:val="center"/>
            <w:hideMark/>
          </w:tcPr>
          <w:p w14:paraId="6A0AC27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19.29</w:t>
            </w:r>
          </w:p>
        </w:tc>
        <w:tc>
          <w:tcPr>
            <w:tcW w:w="1357" w:type="dxa"/>
            <w:tcBorders>
              <w:top w:val="nil"/>
              <w:left w:val="nil"/>
              <w:bottom w:val="nil"/>
              <w:right w:val="nil"/>
            </w:tcBorders>
            <w:shd w:val="clear" w:color="000000" w:fill="F5F5F5"/>
            <w:noWrap/>
            <w:vAlign w:val="center"/>
            <w:hideMark/>
          </w:tcPr>
          <w:p w14:paraId="39D289E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0.63</w:t>
            </w:r>
          </w:p>
        </w:tc>
        <w:tc>
          <w:tcPr>
            <w:tcW w:w="1358" w:type="dxa"/>
            <w:tcBorders>
              <w:top w:val="nil"/>
              <w:left w:val="nil"/>
              <w:bottom w:val="nil"/>
              <w:right w:val="nil"/>
            </w:tcBorders>
            <w:shd w:val="clear" w:color="000000" w:fill="ABABAB"/>
            <w:noWrap/>
            <w:vAlign w:val="center"/>
            <w:hideMark/>
          </w:tcPr>
          <w:p w14:paraId="5D01FBE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20.64</w:t>
            </w:r>
          </w:p>
        </w:tc>
      </w:tr>
      <w:tr w:rsidR="00C22465" w14:paraId="41B7D7B2" w14:textId="77777777" w:rsidTr="00C871A0">
        <w:trPr>
          <w:trHeight w:val="125"/>
        </w:trPr>
        <w:tc>
          <w:tcPr>
            <w:tcW w:w="1176" w:type="dxa"/>
            <w:tcBorders>
              <w:top w:val="nil"/>
              <w:left w:val="nil"/>
              <w:bottom w:val="nil"/>
              <w:right w:val="nil"/>
            </w:tcBorders>
            <w:shd w:val="clear" w:color="000000" w:fill="FFFFFF"/>
            <w:noWrap/>
            <w:vAlign w:val="center"/>
            <w:hideMark/>
          </w:tcPr>
          <w:p w14:paraId="440FAA47"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Lithuania</w:t>
            </w:r>
          </w:p>
        </w:tc>
        <w:tc>
          <w:tcPr>
            <w:tcW w:w="1359" w:type="dxa"/>
            <w:tcBorders>
              <w:top w:val="nil"/>
              <w:left w:val="nil"/>
              <w:bottom w:val="nil"/>
              <w:right w:val="nil"/>
            </w:tcBorders>
            <w:shd w:val="clear" w:color="000000" w:fill="8C8C8C"/>
            <w:noWrap/>
            <w:vAlign w:val="center"/>
            <w:hideMark/>
          </w:tcPr>
          <w:p w14:paraId="280430A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307.77</w:t>
            </w:r>
          </w:p>
        </w:tc>
        <w:tc>
          <w:tcPr>
            <w:tcW w:w="1358" w:type="dxa"/>
            <w:tcBorders>
              <w:top w:val="nil"/>
              <w:left w:val="nil"/>
              <w:bottom w:val="nil"/>
              <w:right w:val="nil"/>
            </w:tcBorders>
            <w:shd w:val="clear" w:color="000000" w:fill="929292"/>
            <w:noWrap/>
            <w:vAlign w:val="center"/>
            <w:hideMark/>
          </w:tcPr>
          <w:p w14:paraId="43CB156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184.86</w:t>
            </w:r>
          </w:p>
        </w:tc>
        <w:tc>
          <w:tcPr>
            <w:tcW w:w="1358" w:type="dxa"/>
            <w:tcBorders>
              <w:top w:val="nil"/>
              <w:left w:val="nil"/>
              <w:bottom w:val="nil"/>
              <w:right w:val="nil"/>
            </w:tcBorders>
            <w:shd w:val="clear" w:color="000000" w:fill="B1B1B1"/>
            <w:noWrap/>
            <w:vAlign w:val="center"/>
            <w:hideMark/>
          </w:tcPr>
          <w:p w14:paraId="610062E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28.5</w:t>
            </w:r>
          </w:p>
        </w:tc>
        <w:tc>
          <w:tcPr>
            <w:tcW w:w="1358" w:type="dxa"/>
            <w:tcBorders>
              <w:top w:val="nil"/>
              <w:left w:val="nil"/>
              <w:bottom w:val="nil"/>
              <w:right w:val="nil"/>
            </w:tcBorders>
            <w:shd w:val="clear" w:color="000000" w:fill="F1F1F1"/>
            <w:noWrap/>
            <w:vAlign w:val="center"/>
            <w:hideMark/>
          </w:tcPr>
          <w:p w14:paraId="66E0613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76</w:t>
            </w:r>
          </w:p>
        </w:tc>
        <w:tc>
          <w:tcPr>
            <w:tcW w:w="1359" w:type="dxa"/>
            <w:tcBorders>
              <w:top w:val="nil"/>
              <w:left w:val="nil"/>
              <w:bottom w:val="nil"/>
              <w:right w:val="nil"/>
            </w:tcBorders>
            <w:shd w:val="clear" w:color="000000" w:fill="F0F0F0"/>
            <w:noWrap/>
            <w:vAlign w:val="center"/>
            <w:hideMark/>
          </w:tcPr>
          <w:p w14:paraId="48FE2E2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2142.76</w:t>
            </w:r>
          </w:p>
        </w:tc>
        <w:tc>
          <w:tcPr>
            <w:tcW w:w="1358" w:type="dxa"/>
            <w:tcBorders>
              <w:top w:val="nil"/>
              <w:left w:val="nil"/>
              <w:bottom w:val="nil"/>
              <w:right w:val="nil"/>
            </w:tcBorders>
            <w:shd w:val="clear" w:color="000000" w:fill="A2A2A2"/>
            <w:noWrap/>
            <w:vAlign w:val="center"/>
            <w:hideMark/>
          </w:tcPr>
          <w:p w14:paraId="5A3D90B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643.4</w:t>
            </w:r>
          </w:p>
        </w:tc>
        <w:tc>
          <w:tcPr>
            <w:tcW w:w="1359" w:type="dxa"/>
            <w:tcBorders>
              <w:top w:val="nil"/>
              <w:left w:val="nil"/>
              <w:bottom w:val="nil"/>
              <w:right w:val="nil"/>
            </w:tcBorders>
            <w:shd w:val="clear" w:color="000000" w:fill="C6C6C6"/>
            <w:noWrap/>
            <w:vAlign w:val="center"/>
            <w:hideMark/>
          </w:tcPr>
          <w:p w14:paraId="06E4C02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12.33</w:t>
            </w:r>
          </w:p>
        </w:tc>
        <w:tc>
          <w:tcPr>
            <w:tcW w:w="1357" w:type="dxa"/>
            <w:tcBorders>
              <w:top w:val="nil"/>
              <w:left w:val="nil"/>
              <w:bottom w:val="nil"/>
              <w:right w:val="nil"/>
            </w:tcBorders>
            <w:shd w:val="clear" w:color="000000" w:fill="FAFAFA"/>
            <w:noWrap/>
            <w:vAlign w:val="center"/>
            <w:hideMark/>
          </w:tcPr>
          <w:p w14:paraId="10AD4B1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0.33</w:t>
            </w:r>
          </w:p>
        </w:tc>
        <w:tc>
          <w:tcPr>
            <w:tcW w:w="1358" w:type="dxa"/>
            <w:tcBorders>
              <w:top w:val="nil"/>
              <w:left w:val="nil"/>
              <w:bottom w:val="nil"/>
              <w:right w:val="nil"/>
            </w:tcBorders>
            <w:shd w:val="clear" w:color="000000" w:fill="B0B0B0"/>
            <w:noWrap/>
            <w:vAlign w:val="center"/>
            <w:hideMark/>
          </w:tcPr>
          <w:p w14:paraId="6325F1B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19.55</w:t>
            </w:r>
          </w:p>
        </w:tc>
      </w:tr>
      <w:tr w:rsidR="00C22465" w14:paraId="554D35E9" w14:textId="77777777" w:rsidTr="00C871A0">
        <w:trPr>
          <w:trHeight w:val="125"/>
        </w:trPr>
        <w:tc>
          <w:tcPr>
            <w:tcW w:w="1176" w:type="dxa"/>
            <w:tcBorders>
              <w:top w:val="nil"/>
              <w:left w:val="nil"/>
              <w:bottom w:val="nil"/>
              <w:right w:val="nil"/>
            </w:tcBorders>
            <w:shd w:val="clear" w:color="000000" w:fill="FFFFFF"/>
            <w:noWrap/>
            <w:vAlign w:val="center"/>
            <w:hideMark/>
          </w:tcPr>
          <w:p w14:paraId="44DAA10E"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Luxembourg</w:t>
            </w:r>
          </w:p>
        </w:tc>
        <w:tc>
          <w:tcPr>
            <w:tcW w:w="1359" w:type="dxa"/>
            <w:tcBorders>
              <w:top w:val="nil"/>
              <w:left w:val="nil"/>
              <w:bottom w:val="nil"/>
              <w:right w:val="nil"/>
            </w:tcBorders>
            <w:shd w:val="clear" w:color="000000" w:fill="F3F3F3"/>
            <w:noWrap/>
            <w:vAlign w:val="center"/>
            <w:hideMark/>
          </w:tcPr>
          <w:p w14:paraId="1261645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129.52</w:t>
            </w:r>
          </w:p>
        </w:tc>
        <w:tc>
          <w:tcPr>
            <w:tcW w:w="1358" w:type="dxa"/>
            <w:tcBorders>
              <w:top w:val="nil"/>
              <w:left w:val="nil"/>
              <w:bottom w:val="nil"/>
              <w:right w:val="nil"/>
            </w:tcBorders>
            <w:shd w:val="clear" w:color="000000" w:fill="EEEEEE"/>
            <w:noWrap/>
            <w:vAlign w:val="center"/>
            <w:hideMark/>
          </w:tcPr>
          <w:p w14:paraId="3D521CD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72.56</w:t>
            </w:r>
          </w:p>
        </w:tc>
        <w:tc>
          <w:tcPr>
            <w:tcW w:w="1358" w:type="dxa"/>
            <w:tcBorders>
              <w:top w:val="nil"/>
              <w:left w:val="nil"/>
              <w:bottom w:val="nil"/>
              <w:right w:val="nil"/>
            </w:tcBorders>
            <w:shd w:val="clear" w:color="000000" w:fill="D8D8D8"/>
            <w:noWrap/>
            <w:vAlign w:val="center"/>
            <w:hideMark/>
          </w:tcPr>
          <w:p w14:paraId="122849E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20.1</w:t>
            </w:r>
          </w:p>
        </w:tc>
        <w:tc>
          <w:tcPr>
            <w:tcW w:w="1358" w:type="dxa"/>
            <w:tcBorders>
              <w:top w:val="nil"/>
              <w:left w:val="nil"/>
              <w:bottom w:val="nil"/>
              <w:right w:val="nil"/>
            </w:tcBorders>
            <w:shd w:val="clear" w:color="000000" w:fill="969696"/>
            <w:noWrap/>
            <w:vAlign w:val="center"/>
            <w:hideMark/>
          </w:tcPr>
          <w:p w14:paraId="2EA803C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82.3</w:t>
            </w:r>
          </w:p>
        </w:tc>
        <w:tc>
          <w:tcPr>
            <w:tcW w:w="1359" w:type="dxa"/>
            <w:tcBorders>
              <w:top w:val="nil"/>
              <w:left w:val="nil"/>
              <w:bottom w:val="nil"/>
              <w:right w:val="nil"/>
            </w:tcBorders>
            <w:shd w:val="clear" w:color="000000" w:fill="A8A8A8"/>
            <w:noWrap/>
            <w:vAlign w:val="center"/>
            <w:hideMark/>
          </w:tcPr>
          <w:p w14:paraId="7EA6A3F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5870.35</w:t>
            </w:r>
          </w:p>
        </w:tc>
        <w:tc>
          <w:tcPr>
            <w:tcW w:w="1358" w:type="dxa"/>
            <w:tcBorders>
              <w:top w:val="nil"/>
              <w:left w:val="nil"/>
              <w:bottom w:val="nil"/>
              <w:right w:val="nil"/>
            </w:tcBorders>
            <w:shd w:val="clear" w:color="000000" w:fill="CCCCCC"/>
            <w:noWrap/>
            <w:vAlign w:val="center"/>
            <w:hideMark/>
          </w:tcPr>
          <w:p w14:paraId="59EE1CE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450.7</w:t>
            </w:r>
          </w:p>
        </w:tc>
        <w:tc>
          <w:tcPr>
            <w:tcW w:w="1359" w:type="dxa"/>
            <w:tcBorders>
              <w:top w:val="nil"/>
              <w:left w:val="nil"/>
              <w:bottom w:val="nil"/>
              <w:right w:val="nil"/>
            </w:tcBorders>
            <w:shd w:val="clear" w:color="000000" w:fill="F7F7F7"/>
            <w:noWrap/>
            <w:vAlign w:val="center"/>
            <w:hideMark/>
          </w:tcPr>
          <w:p w14:paraId="1ED82E8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4.28</w:t>
            </w:r>
          </w:p>
        </w:tc>
        <w:tc>
          <w:tcPr>
            <w:tcW w:w="1357" w:type="dxa"/>
            <w:tcBorders>
              <w:top w:val="nil"/>
              <w:left w:val="nil"/>
              <w:bottom w:val="nil"/>
              <w:right w:val="nil"/>
            </w:tcBorders>
            <w:shd w:val="clear" w:color="000000" w:fill="DDDDDD"/>
            <w:noWrap/>
            <w:vAlign w:val="center"/>
            <w:hideMark/>
          </w:tcPr>
          <w:p w14:paraId="667DABA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w:t>
            </w:r>
          </w:p>
        </w:tc>
        <w:tc>
          <w:tcPr>
            <w:tcW w:w="1358" w:type="dxa"/>
            <w:tcBorders>
              <w:top w:val="nil"/>
              <w:left w:val="nil"/>
              <w:bottom w:val="nil"/>
              <w:right w:val="nil"/>
            </w:tcBorders>
            <w:shd w:val="clear" w:color="000000" w:fill="F8F8F8"/>
            <w:noWrap/>
            <w:vAlign w:val="center"/>
            <w:hideMark/>
          </w:tcPr>
          <w:p w14:paraId="7E2E67B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4.27</w:t>
            </w:r>
          </w:p>
        </w:tc>
      </w:tr>
      <w:tr w:rsidR="00C22465" w14:paraId="4B980F58" w14:textId="77777777" w:rsidTr="00C871A0">
        <w:trPr>
          <w:trHeight w:val="125"/>
        </w:trPr>
        <w:tc>
          <w:tcPr>
            <w:tcW w:w="1176" w:type="dxa"/>
            <w:tcBorders>
              <w:top w:val="nil"/>
              <w:left w:val="nil"/>
              <w:bottom w:val="nil"/>
              <w:right w:val="nil"/>
            </w:tcBorders>
            <w:shd w:val="clear" w:color="000000" w:fill="FFFFFF"/>
            <w:noWrap/>
            <w:vAlign w:val="center"/>
            <w:hideMark/>
          </w:tcPr>
          <w:p w14:paraId="0E1A1D77"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Malta</w:t>
            </w:r>
          </w:p>
        </w:tc>
        <w:tc>
          <w:tcPr>
            <w:tcW w:w="1359" w:type="dxa"/>
            <w:tcBorders>
              <w:top w:val="nil"/>
              <w:left w:val="nil"/>
              <w:bottom w:val="nil"/>
              <w:right w:val="nil"/>
            </w:tcBorders>
            <w:shd w:val="clear" w:color="000000" w:fill="FAFAFA"/>
            <w:noWrap/>
            <w:vAlign w:val="center"/>
            <w:hideMark/>
          </w:tcPr>
          <w:p w14:paraId="1AE90E5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117.94</w:t>
            </w:r>
          </w:p>
        </w:tc>
        <w:tc>
          <w:tcPr>
            <w:tcW w:w="1358" w:type="dxa"/>
            <w:tcBorders>
              <w:top w:val="nil"/>
              <w:left w:val="nil"/>
              <w:bottom w:val="nil"/>
              <w:right w:val="nil"/>
            </w:tcBorders>
            <w:shd w:val="clear" w:color="000000" w:fill="E4E4E4"/>
            <w:noWrap/>
            <w:vAlign w:val="center"/>
            <w:hideMark/>
          </w:tcPr>
          <w:p w14:paraId="79D7C43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84.97</w:t>
            </w:r>
          </w:p>
        </w:tc>
        <w:tc>
          <w:tcPr>
            <w:tcW w:w="1358" w:type="dxa"/>
            <w:tcBorders>
              <w:top w:val="nil"/>
              <w:left w:val="nil"/>
              <w:bottom w:val="nil"/>
              <w:right w:val="nil"/>
            </w:tcBorders>
            <w:shd w:val="clear" w:color="000000" w:fill="DDDDDD"/>
            <w:noWrap/>
            <w:vAlign w:val="center"/>
            <w:hideMark/>
          </w:tcPr>
          <w:p w14:paraId="659077E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19.2</w:t>
            </w:r>
          </w:p>
        </w:tc>
        <w:tc>
          <w:tcPr>
            <w:tcW w:w="1358" w:type="dxa"/>
            <w:tcBorders>
              <w:top w:val="nil"/>
              <w:left w:val="nil"/>
              <w:bottom w:val="nil"/>
              <w:right w:val="nil"/>
            </w:tcBorders>
            <w:shd w:val="clear" w:color="000000" w:fill="939393"/>
            <w:noWrap/>
            <w:vAlign w:val="center"/>
            <w:hideMark/>
          </w:tcPr>
          <w:p w14:paraId="7254E30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82.5</w:t>
            </w:r>
          </w:p>
        </w:tc>
        <w:tc>
          <w:tcPr>
            <w:tcW w:w="1359" w:type="dxa"/>
            <w:tcBorders>
              <w:top w:val="nil"/>
              <w:left w:val="nil"/>
              <w:bottom w:val="nil"/>
              <w:right w:val="nil"/>
            </w:tcBorders>
            <w:shd w:val="clear" w:color="000000" w:fill="CFCFCF"/>
            <w:noWrap/>
            <w:vAlign w:val="center"/>
            <w:hideMark/>
          </w:tcPr>
          <w:p w14:paraId="3D95BAD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3891.49</w:t>
            </w:r>
          </w:p>
        </w:tc>
        <w:tc>
          <w:tcPr>
            <w:tcW w:w="1358" w:type="dxa"/>
            <w:tcBorders>
              <w:top w:val="nil"/>
              <w:left w:val="nil"/>
              <w:bottom w:val="nil"/>
              <w:right w:val="nil"/>
            </w:tcBorders>
            <w:shd w:val="clear" w:color="000000" w:fill="D0D0D0"/>
            <w:noWrap/>
            <w:vAlign w:val="center"/>
            <w:hideMark/>
          </w:tcPr>
          <w:p w14:paraId="342E82E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430.84</w:t>
            </w:r>
          </w:p>
        </w:tc>
        <w:tc>
          <w:tcPr>
            <w:tcW w:w="1359" w:type="dxa"/>
            <w:tcBorders>
              <w:top w:val="nil"/>
              <w:left w:val="nil"/>
              <w:bottom w:val="nil"/>
              <w:right w:val="nil"/>
            </w:tcBorders>
            <w:shd w:val="clear" w:color="000000" w:fill="B0B0B0"/>
            <w:noWrap/>
            <w:vAlign w:val="center"/>
            <w:hideMark/>
          </w:tcPr>
          <w:p w14:paraId="7761CBB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15.93</w:t>
            </w:r>
          </w:p>
        </w:tc>
        <w:tc>
          <w:tcPr>
            <w:tcW w:w="1357" w:type="dxa"/>
            <w:tcBorders>
              <w:top w:val="nil"/>
              <w:left w:val="nil"/>
              <w:bottom w:val="nil"/>
              <w:right w:val="nil"/>
            </w:tcBorders>
            <w:shd w:val="clear" w:color="000000" w:fill="808080"/>
            <w:noWrap/>
            <w:vAlign w:val="center"/>
            <w:hideMark/>
          </w:tcPr>
          <w:p w14:paraId="7DD0EA7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7.42</w:t>
            </w:r>
          </w:p>
        </w:tc>
        <w:tc>
          <w:tcPr>
            <w:tcW w:w="1358" w:type="dxa"/>
            <w:tcBorders>
              <w:top w:val="nil"/>
              <w:left w:val="nil"/>
              <w:bottom w:val="nil"/>
              <w:right w:val="nil"/>
            </w:tcBorders>
            <w:shd w:val="clear" w:color="000000" w:fill="DDDDDD"/>
            <w:noWrap/>
            <w:vAlign w:val="center"/>
            <w:hideMark/>
          </w:tcPr>
          <w:p w14:paraId="52C0DAD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9.97</w:t>
            </w:r>
          </w:p>
        </w:tc>
      </w:tr>
      <w:tr w:rsidR="00C22465" w14:paraId="263E687F" w14:textId="77777777" w:rsidTr="00C871A0">
        <w:trPr>
          <w:trHeight w:val="125"/>
        </w:trPr>
        <w:tc>
          <w:tcPr>
            <w:tcW w:w="1176" w:type="dxa"/>
            <w:tcBorders>
              <w:top w:val="nil"/>
              <w:left w:val="nil"/>
              <w:bottom w:val="nil"/>
              <w:right w:val="nil"/>
            </w:tcBorders>
            <w:shd w:val="clear" w:color="000000" w:fill="FFFFFF"/>
            <w:noWrap/>
            <w:vAlign w:val="center"/>
            <w:hideMark/>
          </w:tcPr>
          <w:p w14:paraId="23918760"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Netherlands</w:t>
            </w:r>
          </w:p>
        </w:tc>
        <w:tc>
          <w:tcPr>
            <w:tcW w:w="1359" w:type="dxa"/>
            <w:tcBorders>
              <w:top w:val="nil"/>
              <w:left w:val="nil"/>
              <w:bottom w:val="nil"/>
              <w:right w:val="nil"/>
            </w:tcBorders>
            <w:shd w:val="clear" w:color="000000" w:fill="F4F4F4"/>
            <w:noWrap/>
            <w:vAlign w:val="center"/>
            <w:hideMark/>
          </w:tcPr>
          <w:p w14:paraId="210330A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128.03</w:t>
            </w:r>
          </w:p>
        </w:tc>
        <w:tc>
          <w:tcPr>
            <w:tcW w:w="1358" w:type="dxa"/>
            <w:tcBorders>
              <w:top w:val="nil"/>
              <w:left w:val="nil"/>
              <w:bottom w:val="nil"/>
              <w:right w:val="nil"/>
            </w:tcBorders>
            <w:shd w:val="clear" w:color="000000" w:fill="F5F5F5"/>
            <w:noWrap/>
            <w:vAlign w:val="center"/>
            <w:hideMark/>
          </w:tcPr>
          <w:p w14:paraId="126DB0F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64.86</w:t>
            </w:r>
          </w:p>
        </w:tc>
        <w:tc>
          <w:tcPr>
            <w:tcW w:w="1358" w:type="dxa"/>
            <w:tcBorders>
              <w:top w:val="nil"/>
              <w:left w:val="nil"/>
              <w:bottom w:val="nil"/>
              <w:right w:val="nil"/>
            </w:tcBorders>
            <w:shd w:val="clear" w:color="000000" w:fill="E9E9E9"/>
            <w:noWrap/>
            <w:vAlign w:val="center"/>
            <w:hideMark/>
          </w:tcPr>
          <w:p w14:paraId="152B903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16.5</w:t>
            </w:r>
          </w:p>
        </w:tc>
        <w:tc>
          <w:tcPr>
            <w:tcW w:w="1358" w:type="dxa"/>
            <w:tcBorders>
              <w:top w:val="nil"/>
              <w:left w:val="nil"/>
              <w:bottom w:val="nil"/>
              <w:right w:val="nil"/>
            </w:tcBorders>
            <w:shd w:val="clear" w:color="000000" w:fill="9C9C9C"/>
            <w:noWrap/>
            <w:vAlign w:val="center"/>
            <w:hideMark/>
          </w:tcPr>
          <w:p w14:paraId="43491BB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81.9</w:t>
            </w:r>
          </w:p>
        </w:tc>
        <w:tc>
          <w:tcPr>
            <w:tcW w:w="1359" w:type="dxa"/>
            <w:tcBorders>
              <w:top w:val="nil"/>
              <w:left w:val="nil"/>
              <w:bottom w:val="nil"/>
              <w:right w:val="nil"/>
            </w:tcBorders>
            <w:shd w:val="clear" w:color="000000" w:fill="B0B0B0"/>
            <w:noWrap/>
            <w:vAlign w:val="center"/>
            <w:hideMark/>
          </w:tcPr>
          <w:p w14:paraId="66B95E7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5498.88</w:t>
            </w:r>
          </w:p>
        </w:tc>
        <w:tc>
          <w:tcPr>
            <w:tcW w:w="1358" w:type="dxa"/>
            <w:tcBorders>
              <w:top w:val="nil"/>
              <w:left w:val="nil"/>
              <w:bottom w:val="nil"/>
              <w:right w:val="nil"/>
            </w:tcBorders>
            <w:shd w:val="clear" w:color="000000" w:fill="E8E8E8"/>
            <w:noWrap/>
            <w:vAlign w:val="center"/>
            <w:hideMark/>
          </w:tcPr>
          <w:p w14:paraId="70693E3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321.44</w:t>
            </w:r>
          </w:p>
        </w:tc>
        <w:tc>
          <w:tcPr>
            <w:tcW w:w="1359" w:type="dxa"/>
            <w:tcBorders>
              <w:top w:val="nil"/>
              <w:left w:val="nil"/>
              <w:bottom w:val="nil"/>
              <w:right w:val="nil"/>
            </w:tcBorders>
            <w:shd w:val="clear" w:color="000000" w:fill="F5F5F5"/>
            <w:noWrap/>
            <w:vAlign w:val="center"/>
            <w:hideMark/>
          </w:tcPr>
          <w:p w14:paraId="1085898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4.65</w:t>
            </w:r>
          </w:p>
        </w:tc>
        <w:tc>
          <w:tcPr>
            <w:tcW w:w="1357" w:type="dxa"/>
            <w:tcBorders>
              <w:top w:val="nil"/>
              <w:left w:val="nil"/>
              <w:bottom w:val="nil"/>
              <w:right w:val="nil"/>
            </w:tcBorders>
            <w:shd w:val="clear" w:color="000000" w:fill="DFDFDF"/>
            <w:noWrap/>
            <w:vAlign w:val="center"/>
            <w:hideMark/>
          </w:tcPr>
          <w:p w14:paraId="6DFA7C2D"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1.91</w:t>
            </w:r>
          </w:p>
        </w:tc>
        <w:tc>
          <w:tcPr>
            <w:tcW w:w="1358" w:type="dxa"/>
            <w:tcBorders>
              <w:top w:val="nil"/>
              <w:left w:val="nil"/>
              <w:bottom w:val="nil"/>
              <w:right w:val="nil"/>
            </w:tcBorders>
            <w:shd w:val="clear" w:color="000000" w:fill="F8F8F8"/>
            <w:noWrap/>
            <w:vAlign w:val="center"/>
            <w:hideMark/>
          </w:tcPr>
          <w:p w14:paraId="3D7AACA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4.24</w:t>
            </w:r>
          </w:p>
        </w:tc>
      </w:tr>
      <w:tr w:rsidR="00C22465" w14:paraId="6A728AE7" w14:textId="77777777" w:rsidTr="00C871A0">
        <w:trPr>
          <w:trHeight w:val="125"/>
        </w:trPr>
        <w:tc>
          <w:tcPr>
            <w:tcW w:w="1176" w:type="dxa"/>
            <w:tcBorders>
              <w:top w:val="nil"/>
              <w:left w:val="nil"/>
              <w:bottom w:val="nil"/>
              <w:right w:val="nil"/>
            </w:tcBorders>
            <w:shd w:val="clear" w:color="000000" w:fill="FFFFFF"/>
            <w:noWrap/>
            <w:vAlign w:val="center"/>
            <w:hideMark/>
          </w:tcPr>
          <w:p w14:paraId="433BA435"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Poland</w:t>
            </w:r>
          </w:p>
        </w:tc>
        <w:tc>
          <w:tcPr>
            <w:tcW w:w="1359" w:type="dxa"/>
            <w:tcBorders>
              <w:top w:val="nil"/>
              <w:left w:val="nil"/>
              <w:bottom w:val="nil"/>
              <w:right w:val="nil"/>
            </w:tcBorders>
            <w:shd w:val="clear" w:color="000000" w:fill="BFBFBF"/>
            <w:noWrap/>
            <w:vAlign w:val="center"/>
            <w:hideMark/>
          </w:tcPr>
          <w:p w14:paraId="6217577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219.4</w:t>
            </w:r>
          </w:p>
        </w:tc>
        <w:tc>
          <w:tcPr>
            <w:tcW w:w="1358" w:type="dxa"/>
            <w:tcBorders>
              <w:top w:val="nil"/>
              <w:left w:val="nil"/>
              <w:bottom w:val="nil"/>
              <w:right w:val="nil"/>
            </w:tcBorders>
            <w:shd w:val="clear" w:color="000000" w:fill="BDBDBD"/>
            <w:noWrap/>
            <w:vAlign w:val="center"/>
            <w:hideMark/>
          </w:tcPr>
          <w:p w14:paraId="3482BA9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131.98</w:t>
            </w:r>
          </w:p>
        </w:tc>
        <w:tc>
          <w:tcPr>
            <w:tcW w:w="1358" w:type="dxa"/>
            <w:tcBorders>
              <w:top w:val="nil"/>
              <w:left w:val="nil"/>
              <w:bottom w:val="nil"/>
              <w:right w:val="nil"/>
            </w:tcBorders>
            <w:shd w:val="clear" w:color="000000" w:fill="E1E1E1"/>
            <w:noWrap/>
            <w:vAlign w:val="center"/>
            <w:hideMark/>
          </w:tcPr>
          <w:p w14:paraId="163CBDD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18.2</w:t>
            </w:r>
          </w:p>
        </w:tc>
        <w:tc>
          <w:tcPr>
            <w:tcW w:w="1358" w:type="dxa"/>
            <w:tcBorders>
              <w:top w:val="nil"/>
              <w:left w:val="nil"/>
              <w:bottom w:val="nil"/>
              <w:right w:val="nil"/>
            </w:tcBorders>
            <w:shd w:val="clear" w:color="000000" w:fill="D9D9D9"/>
            <w:noWrap/>
            <w:vAlign w:val="center"/>
            <w:hideMark/>
          </w:tcPr>
          <w:p w14:paraId="334CE26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77.7</w:t>
            </w:r>
          </w:p>
        </w:tc>
        <w:tc>
          <w:tcPr>
            <w:tcW w:w="1359" w:type="dxa"/>
            <w:tcBorders>
              <w:top w:val="nil"/>
              <w:left w:val="nil"/>
              <w:bottom w:val="nil"/>
              <w:right w:val="nil"/>
            </w:tcBorders>
            <w:shd w:val="clear" w:color="000000" w:fill="F4F4F4"/>
            <w:noWrap/>
            <w:vAlign w:val="center"/>
            <w:hideMark/>
          </w:tcPr>
          <w:p w14:paraId="2795C9A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1978.64</w:t>
            </w:r>
          </w:p>
        </w:tc>
        <w:tc>
          <w:tcPr>
            <w:tcW w:w="1358" w:type="dxa"/>
            <w:tcBorders>
              <w:top w:val="nil"/>
              <w:left w:val="nil"/>
              <w:bottom w:val="nil"/>
              <w:right w:val="nil"/>
            </w:tcBorders>
            <w:shd w:val="clear" w:color="000000" w:fill="A0A0A0"/>
            <w:noWrap/>
            <w:vAlign w:val="center"/>
            <w:hideMark/>
          </w:tcPr>
          <w:p w14:paraId="3865F5C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653.69</w:t>
            </w:r>
          </w:p>
        </w:tc>
        <w:tc>
          <w:tcPr>
            <w:tcW w:w="1359" w:type="dxa"/>
            <w:tcBorders>
              <w:top w:val="nil"/>
              <w:left w:val="nil"/>
              <w:bottom w:val="nil"/>
              <w:right w:val="nil"/>
            </w:tcBorders>
            <w:shd w:val="clear" w:color="000000" w:fill="E2E2E2"/>
            <w:noWrap/>
            <w:vAlign w:val="center"/>
            <w:hideMark/>
          </w:tcPr>
          <w:p w14:paraId="3A9241D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7.74</w:t>
            </w:r>
          </w:p>
        </w:tc>
        <w:tc>
          <w:tcPr>
            <w:tcW w:w="1357" w:type="dxa"/>
            <w:tcBorders>
              <w:top w:val="nil"/>
              <w:left w:val="nil"/>
              <w:bottom w:val="nil"/>
              <w:right w:val="nil"/>
            </w:tcBorders>
            <w:shd w:val="clear" w:color="000000" w:fill="FFFFFF"/>
            <w:noWrap/>
            <w:vAlign w:val="center"/>
            <w:hideMark/>
          </w:tcPr>
          <w:p w14:paraId="17F47C3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0.02</w:t>
            </w:r>
          </w:p>
        </w:tc>
        <w:tc>
          <w:tcPr>
            <w:tcW w:w="1358" w:type="dxa"/>
            <w:tcBorders>
              <w:top w:val="nil"/>
              <w:left w:val="nil"/>
              <w:bottom w:val="nil"/>
              <w:right w:val="nil"/>
            </w:tcBorders>
            <w:shd w:val="clear" w:color="000000" w:fill="C8C8C8"/>
            <w:noWrap/>
            <w:vAlign w:val="center"/>
            <w:hideMark/>
          </w:tcPr>
          <w:p w14:paraId="194E432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14.42</w:t>
            </w:r>
          </w:p>
        </w:tc>
      </w:tr>
      <w:tr w:rsidR="00C22465" w14:paraId="45F7CDAD" w14:textId="77777777" w:rsidTr="00C871A0">
        <w:trPr>
          <w:trHeight w:val="125"/>
        </w:trPr>
        <w:tc>
          <w:tcPr>
            <w:tcW w:w="1176" w:type="dxa"/>
            <w:tcBorders>
              <w:top w:val="nil"/>
              <w:left w:val="nil"/>
              <w:bottom w:val="nil"/>
              <w:right w:val="nil"/>
            </w:tcBorders>
            <w:shd w:val="clear" w:color="000000" w:fill="FFFFFF"/>
            <w:noWrap/>
            <w:vAlign w:val="center"/>
            <w:hideMark/>
          </w:tcPr>
          <w:p w14:paraId="47479D0E"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Portugal</w:t>
            </w:r>
          </w:p>
        </w:tc>
        <w:tc>
          <w:tcPr>
            <w:tcW w:w="1359" w:type="dxa"/>
            <w:tcBorders>
              <w:top w:val="nil"/>
              <w:left w:val="nil"/>
              <w:bottom w:val="nil"/>
              <w:right w:val="nil"/>
            </w:tcBorders>
            <w:shd w:val="clear" w:color="000000" w:fill="EEEEEE"/>
            <w:noWrap/>
            <w:vAlign w:val="center"/>
            <w:hideMark/>
          </w:tcPr>
          <w:p w14:paraId="2160F37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138.11</w:t>
            </w:r>
          </w:p>
        </w:tc>
        <w:tc>
          <w:tcPr>
            <w:tcW w:w="1358" w:type="dxa"/>
            <w:tcBorders>
              <w:top w:val="nil"/>
              <w:left w:val="nil"/>
              <w:bottom w:val="nil"/>
              <w:right w:val="nil"/>
            </w:tcBorders>
            <w:shd w:val="clear" w:color="000000" w:fill="E5E5E5"/>
            <w:noWrap/>
            <w:vAlign w:val="center"/>
            <w:hideMark/>
          </w:tcPr>
          <w:p w14:paraId="1F68B36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83.96</w:t>
            </w:r>
          </w:p>
        </w:tc>
        <w:tc>
          <w:tcPr>
            <w:tcW w:w="1358" w:type="dxa"/>
            <w:tcBorders>
              <w:top w:val="nil"/>
              <w:left w:val="nil"/>
              <w:bottom w:val="nil"/>
              <w:right w:val="nil"/>
            </w:tcBorders>
            <w:shd w:val="clear" w:color="000000" w:fill="D1D1D1"/>
            <w:noWrap/>
            <w:vAlign w:val="center"/>
            <w:hideMark/>
          </w:tcPr>
          <w:p w14:paraId="0EB6955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21.6</w:t>
            </w:r>
          </w:p>
        </w:tc>
        <w:tc>
          <w:tcPr>
            <w:tcW w:w="1358" w:type="dxa"/>
            <w:tcBorders>
              <w:top w:val="nil"/>
              <w:left w:val="nil"/>
              <w:bottom w:val="nil"/>
              <w:right w:val="nil"/>
            </w:tcBorders>
            <w:shd w:val="clear" w:color="000000" w:fill="A2A2A2"/>
            <w:noWrap/>
            <w:vAlign w:val="center"/>
            <w:hideMark/>
          </w:tcPr>
          <w:p w14:paraId="0D8AE85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81.5</w:t>
            </w:r>
          </w:p>
        </w:tc>
        <w:tc>
          <w:tcPr>
            <w:tcW w:w="1359" w:type="dxa"/>
            <w:tcBorders>
              <w:top w:val="nil"/>
              <w:left w:val="nil"/>
              <w:bottom w:val="nil"/>
              <w:right w:val="nil"/>
            </w:tcBorders>
            <w:shd w:val="clear" w:color="000000" w:fill="DEDEDE"/>
            <w:noWrap/>
            <w:vAlign w:val="center"/>
            <w:hideMark/>
          </w:tcPr>
          <w:p w14:paraId="24FF457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3084.17</w:t>
            </w:r>
          </w:p>
        </w:tc>
        <w:tc>
          <w:tcPr>
            <w:tcW w:w="1358" w:type="dxa"/>
            <w:tcBorders>
              <w:top w:val="nil"/>
              <w:left w:val="nil"/>
              <w:bottom w:val="nil"/>
              <w:right w:val="nil"/>
            </w:tcBorders>
            <w:shd w:val="clear" w:color="000000" w:fill="E3E3E3"/>
            <w:noWrap/>
            <w:vAlign w:val="center"/>
            <w:hideMark/>
          </w:tcPr>
          <w:p w14:paraId="7019B2F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344.32</w:t>
            </w:r>
          </w:p>
        </w:tc>
        <w:tc>
          <w:tcPr>
            <w:tcW w:w="1359" w:type="dxa"/>
            <w:tcBorders>
              <w:top w:val="nil"/>
              <w:left w:val="nil"/>
              <w:bottom w:val="nil"/>
              <w:right w:val="nil"/>
            </w:tcBorders>
            <w:shd w:val="clear" w:color="000000" w:fill="B3B3B3"/>
            <w:noWrap/>
            <w:vAlign w:val="center"/>
            <w:hideMark/>
          </w:tcPr>
          <w:p w14:paraId="24F460F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15.46</w:t>
            </w:r>
          </w:p>
        </w:tc>
        <w:tc>
          <w:tcPr>
            <w:tcW w:w="1357" w:type="dxa"/>
            <w:tcBorders>
              <w:top w:val="nil"/>
              <w:left w:val="nil"/>
              <w:bottom w:val="nil"/>
              <w:right w:val="nil"/>
            </w:tcBorders>
            <w:shd w:val="clear" w:color="000000" w:fill="DBDBDB"/>
            <w:noWrap/>
            <w:vAlign w:val="center"/>
            <w:hideMark/>
          </w:tcPr>
          <w:p w14:paraId="4E37A68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2.13</w:t>
            </w:r>
          </w:p>
        </w:tc>
        <w:tc>
          <w:tcPr>
            <w:tcW w:w="1358" w:type="dxa"/>
            <w:tcBorders>
              <w:top w:val="nil"/>
              <w:left w:val="nil"/>
              <w:bottom w:val="nil"/>
              <w:right w:val="nil"/>
            </w:tcBorders>
            <w:shd w:val="clear" w:color="000000" w:fill="DEDEDE"/>
            <w:noWrap/>
            <w:vAlign w:val="center"/>
            <w:hideMark/>
          </w:tcPr>
          <w:p w14:paraId="47FCBD5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9.8</w:t>
            </w:r>
          </w:p>
        </w:tc>
      </w:tr>
      <w:tr w:rsidR="00C22465" w14:paraId="05C13C11" w14:textId="77777777" w:rsidTr="00C871A0">
        <w:trPr>
          <w:trHeight w:val="125"/>
        </w:trPr>
        <w:tc>
          <w:tcPr>
            <w:tcW w:w="1176" w:type="dxa"/>
            <w:tcBorders>
              <w:top w:val="nil"/>
              <w:left w:val="nil"/>
              <w:bottom w:val="nil"/>
              <w:right w:val="nil"/>
            </w:tcBorders>
            <w:shd w:val="clear" w:color="000000" w:fill="FFFFFF"/>
            <w:noWrap/>
            <w:vAlign w:val="center"/>
            <w:hideMark/>
          </w:tcPr>
          <w:p w14:paraId="4E9A4C59"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Romania</w:t>
            </w:r>
          </w:p>
        </w:tc>
        <w:tc>
          <w:tcPr>
            <w:tcW w:w="1359" w:type="dxa"/>
            <w:tcBorders>
              <w:top w:val="nil"/>
              <w:left w:val="nil"/>
              <w:bottom w:val="nil"/>
              <w:right w:val="nil"/>
            </w:tcBorders>
            <w:shd w:val="clear" w:color="000000" w:fill="8D8D8D"/>
            <w:noWrap/>
            <w:vAlign w:val="center"/>
            <w:hideMark/>
          </w:tcPr>
          <w:p w14:paraId="106FDEC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306.66</w:t>
            </w:r>
          </w:p>
        </w:tc>
        <w:tc>
          <w:tcPr>
            <w:tcW w:w="1358" w:type="dxa"/>
            <w:tcBorders>
              <w:top w:val="nil"/>
              <w:left w:val="nil"/>
              <w:bottom w:val="nil"/>
              <w:right w:val="nil"/>
            </w:tcBorders>
            <w:shd w:val="clear" w:color="000000" w:fill="808080"/>
            <w:noWrap/>
            <w:vAlign w:val="center"/>
            <w:hideMark/>
          </w:tcPr>
          <w:p w14:paraId="2EC1659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205.98</w:t>
            </w:r>
          </w:p>
        </w:tc>
        <w:tc>
          <w:tcPr>
            <w:tcW w:w="1358" w:type="dxa"/>
            <w:tcBorders>
              <w:top w:val="nil"/>
              <w:left w:val="nil"/>
              <w:bottom w:val="nil"/>
              <w:right w:val="nil"/>
            </w:tcBorders>
            <w:shd w:val="clear" w:color="000000" w:fill="808080"/>
            <w:noWrap/>
            <w:vAlign w:val="center"/>
            <w:hideMark/>
          </w:tcPr>
          <w:p w14:paraId="4C62EC4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38.7</w:t>
            </w:r>
          </w:p>
        </w:tc>
        <w:tc>
          <w:tcPr>
            <w:tcW w:w="1358" w:type="dxa"/>
            <w:tcBorders>
              <w:top w:val="nil"/>
              <w:left w:val="nil"/>
              <w:bottom w:val="nil"/>
              <w:right w:val="nil"/>
            </w:tcBorders>
            <w:shd w:val="clear" w:color="000000" w:fill="FBFBFB"/>
            <w:noWrap/>
            <w:vAlign w:val="center"/>
            <w:hideMark/>
          </w:tcPr>
          <w:p w14:paraId="0A104AC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75.3</w:t>
            </w:r>
          </w:p>
        </w:tc>
        <w:tc>
          <w:tcPr>
            <w:tcW w:w="1359" w:type="dxa"/>
            <w:tcBorders>
              <w:top w:val="nil"/>
              <w:left w:val="nil"/>
              <w:bottom w:val="nil"/>
              <w:right w:val="nil"/>
            </w:tcBorders>
            <w:shd w:val="clear" w:color="000000" w:fill="FFFFFF"/>
            <w:noWrap/>
            <w:vAlign w:val="center"/>
            <w:hideMark/>
          </w:tcPr>
          <w:p w14:paraId="2E10562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1367.82</w:t>
            </w:r>
          </w:p>
        </w:tc>
        <w:tc>
          <w:tcPr>
            <w:tcW w:w="1358" w:type="dxa"/>
            <w:tcBorders>
              <w:top w:val="nil"/>
              <w:left w:val="nil"/>
              <w:bottom w:val="nil"/>
              <w:right w:val="nil"/>
            </w:tcBorders>
            <w:shd w:val="clear" w:color="000000" w:fill="979797"/>
            <w:noWrap/>
            <w:vAlign w:val="center"/>
            <w:hideMark/>
          </w:tcPr>
          <w:p w14:paraId="43C51A8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696.83</w:t>
            </w:r>
          </w:p>
        </w:tc>
        <w:tc>
          <w:tcPr>
            <w:tcW w:w="1359" w:type="dxa"/>
            <w:tcBorders>
              <w:top w:val="nil"/>
              <w:left w:val="nil"/>
              <w:bottom w:val="nil"/>
              <w:right w:val="nil"/>
            </w:tcBorders>
            <w:shd w:val="clear" w:color="000000" w:fill="F2F2F2"/>
            <w:noWrap/>
            <w:vAlign w:val="center"/>
            <w:hideMark/>
          </w:tcPr>
          <w:p w14:paraId="7B97DED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w:t>
            </w:r>
          </w:p>
        </w:tc>
        <w:tc>
          <w:tcPr>
            <w:tcW w:w="1357" w:type="dxa"/>
            <w:tcBorders>
              <w:top w:val="nil"/>
              <w:left w:val="nil"/>
              <w:bottom w:val="nil"/>
              <w:right w:val="nil"/>
            </w:tcBorders>
            <w:shd w:val="clear" w:color="000000" w:fill="FAFAFA"/>
            <w:noWrap/>
            <w:vAlign w:val="center"/>
            <w:hideMark/>
          </w:tcPr>
          <w:p w14:paraId="0C4D05F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0.3</w:t>
            </w:r>
          </w:p>
        </w:tc>
        <w:tc>
          <w:tcPr>
            <w:tcW w:w="1358" w:type="dxa"/>
            <w:tcBorders>
              <w:top w:val="nil"/>
              <w:left w:val="nil"/>
              <w:bottom w:val="nil"/>
              <w:right w:val="nil"/>
            </w:tcBorders>
            <w:shd w:val="clear" w:color="000000" w:fill="CBCBCB"/>
            <w:noWrap/>
            <w:vAlign w:val="center"/>
            <w:hideMark/>
          </w:tcPr>
          <w:p w14:paraId="01E9E9F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13.97</w:t>
            </w:r>
          </w:p>
        </w:tc>
      </w:tr>
      <w:tr w:rsidR="00C22465" w14:paraId="521BE746" w14:textId="77777777" w:rsidTr="00C871A0">
        <w:trPr>
          <w:trHeight w:val="125"/>
        </w:trPr>
        <w:tc>
          <w:tcPr>
            <w:tcW w:w="1176" w:type="dxa"/>
            <w:tcBorders>
              <w:top w:val="nil"/>
              <w:left w:val="nil"/>
              <w:bottom w:val="nil"/>
              <w:right w:val="nil"/>
            </w:tcBorders>
            <w:shd w:val="clear" w:color="000000" w:fill="FFFFFF"/>
            <w:noWrap/>
            <w:vAlign w:val="center"/>
            <w:hideMark/>
          </w:tcPr>
          <w:p w14:paraId="612A0668"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Slovakia</w:t>
            </w:r>
          </w:p>
        </w:tc>
        <w:tc>
          <w:tcPr>
            <w:tcW w:w="1359" w:type="dxa"/>
            <w:tcBorders>
              <w:top w:val="nil"/>
              <w:left w:val="nil"/>
              <w:bottom w:val="nil"/>
              <w:right w:val="nil"/>
            </w:tcBorders>
            <w:shd w:val="clear" w:color="000000" w:fill="B4B4B4"/>
            <w:noWrap/>
            <w:vAlign w:val="center"/>
            <w:hideMark/>
          </w:tcPr>
          <w:p w14:paraId="2444B76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238.71</w:t>
            </w:r>
          </w:p>
        </w:tc>
        <w:tc>
          <w:tcPr>
            <w:tcW w:w="1358" w:type="dxa"/>
            <w:tcBorders>
              <w:top w:val="nil"/>
              <w:left w:val="nil"/>
              <w:bottom w:val="nil"/>
              <w:right w:val="nil"/>
            </w:tcBorders>
            <w:shd w:val="clear" w:color="000000" w:fill="9B9B9B"/>
            <w:noWrap/>
            <w:vAlign w:val="center"/>
            <w:hideMark/>
          </w:tcPr>
          <w:p w14:paraId="7B3C25E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173.71</w:t>
            </w:r>
          </w:p>
        </w:tc>
        <w:tc>
          <w:tcPr>
            <w:tcW w:w="1358" w:type="dxa"/>
            <w:tcBorders>
              <w:top w:val="nil"/>
              <w:left w:val="nil"/>
              <w:bottom w:val="nil"/>
              <w:right w:val="nil"/>
            </w:tcBorders>
            <w:shd w:val="clear" w:color="000000" w:fill="EFEFEF"/>
            <w:noWrap/>
            <w:vAlign w:val="center"/>
            <w:hideMark/>
          </w:tcPr>
          <w:p w14:paraId="4D881AE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15.2</w:t>
            </w:r>
          </w:p>
        </w:tc>
        <w:tc>
          <w:tcPr>
            <w:tcW w:w="1358" w:type="dxa"/>
            <w:tcBorders>
              <w:top w:val="nil"/>
              <w:left w:val="nil"/>
              <w:bottom w:val="nil"/>
              <w:right w:val="nil"/>
            </w:tcBorders>
            <w:shd w:val="clear" w:color="000000" w:fill="DDDDDD"/>
            <w:noWrap/>
            <w:vAlign w:val="center"/>
            <w:hideMark/>
          </w:tcPr>
          <w:p w14:paraId="797D5BC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77.4</w:t>
            </w:r>
          </w:p>
        </w:tc>
        <w:tc>
          <w:tcPr>
            <w:tcW w:w="1359" w:type="dxa"/>
            <w:tcBorders>
              <w:top w:val="nil"/>
              <w:left w:val="nil"/>
              <w:bottom w:val="nil"/>
              <w:right w:val="nil"/>
            </w:tcBorders>
            <w:shd w:val="clear" w:color="000000" w:fill="F1F1F1"/>
            <w:noWrap/>
            <w:vAlign w:val="center"/>
            <w:hideMark/>
          </w:tcPr>
          <w:p w14:paraId="5937845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2093.57</w:t>
            </w:r>
          </w:p>
        </w:tc>
        <w:tc>
          <w:tcPr>
            <w:tcW w:w="1358" w:type="dxa"/>
            <w:tcBorders>
              <w:top w:val="nil"/>
              <w:left w:val="nil"/>
              <w:bottom w:val="nil"/>
              <w:right w:val="nil"/>
            </w:tcBorders>
            <w:shd w:val="clear" w:color="000000" w:fill="B2B2B2"/>
            <w:noWrap/>
            <w:vAlign w:val="center"/>
            <w:hideMark/>
          </w:tcPr>
          <w:p w14:paraId="41DBDDC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569.62</w:t>
            </w:r>
          </w:p>
        </w:tc>
        <w:tc>
          <w:tcPr>
            <w:tcW w:w="1359" w:type="dxa"/>
            <w:tcBorders>
              <w:top w:val="nil"/>
              <w:left w:val="nil"/>
              <w:bottom w:val="nil"/>
              <w:right w:val="nil"/>
            </w:tcBorders>
            <w:shd w:val="clear" w:color="000000" w:fill="EFEFEF"/>
            <w:noWrap/>
            <w:vAlign w:val="center"/>
            <w:hideMark/>
          </w:tcPr>
          <w:p w14:paraId="2AD8310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5.65</w:t>
            </w:r>
          </w:p>
        </w:tc>
        <w:tc>
          <w:tcPr>
            <w:tcW w:w="1357" w:type="dxa"/>
            <w:tcBorders>
              <w:top w:val="nil"/>
              <w:left w:val="nil"/>
              <w:bottom w:val="nil"/>
              <w:right w:val="nil"/>
            </w:tcBorders>
            <w:shd w:val="clear" w:color="000000" w:fill="FFFFFF"/>
            <w:noWrap/>
            <w:vAlign w:val="center"/>
            <w:hideMark/>
          </w:tcPr>
          <w:p w14:paraId="42DCA3B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0.01</w:t>
            </w:r>
          </w:p>
        </w:tc>
        <w:tc>
          <w:tcPr>
            <w:tcW w:w="1358" w:type="dxa"/>
            <w:tcBorders>
              <w:top w:val="nil"/>
              <w:left w:val="nil"/>
              <w:bottom w:val="nil"/>
              <w:right w:val="nil"/>
            </w:tcBorders>
            <w:shd w:val="clear" w:color="000000" w:fill="CFCFCF"/>
            <w:noWrap/>
            <w:vAlign w:val="center"/>
            <w:hideMark/>
          </w:tcPr>
          <w:p w14:paraId="25809D3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12.91</w:t>
            </w:r>
          </w:p>
        </w:tc>
      </w:tr>
      <w:tr w:rsidR="00C22465" w14:paraId="1DDEEB69" w14:textId="77777777" w:rsidTr="00C871A0">
        <w:trPr>
          <w:trHeight w:val="125"/>
        </w:trPr>
        <w:tc>
          <w:tcPr>
            <w:tcW w:w="1176" w:type="dxa"/>
            <w:tcBorders>
              <w:top w:val="nil"/>
              <w:left w:val="nil"/>
              <w:bottom w:val="nil"/>
              <w:right w:val="nil"/>
            </w:tcBorders>
            <w:shd w:val="clear" w:color="000000" w:fill="FFFFFF"/>
            <w:noWrap/>
            <w:vAlign w:val="center"/>
            <w:hideMark/>
          </w:tcPr>
          <w:p w14:paraId="13844D49"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Slovenia</w:t>
            </w:r>
          </w:p>
        </w:tc>
        <w:tc>
          <w:tcPr>
            <w:tcW w:w="1359" w:type="dxa"/>
            <w:tcBorders>
              <w:top w:val="nil"/>
              <w:left w:val="nil"/>
              <w:bottom w:val="nil"/>
              <w:right w:val="nil"/>
            </w:tcBorders>
            <w:shd w:val="clear" w:color="000000" w:fill="D2D2D2"/>
            <w:noWrap/>
            <w:vAlign w:val="center"/>
            <w:hideMark/>
          </w:tcPr>
          <w:p w14:paraId="5595AFB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187.25</w:t>
            </w:r>
          </w:p>
        </w:tc>
        <w:tc>
          <w:tcPr>
            <w:tcW w:w="1358" w:type="dxa"/>
            <w:tcBorders>
              <w:top w:val="nil"/>
              <w:left w:val="nil"/>
              <w:bottom w:val="nil"/>
              <w:right w:val="nil"/>
            </w:tcBorders>
            <w:shd w:val="clear" w:color="000000" w:fill="EAEAEA"/>
            <w:noWrap/>
            <w:vAlign w:val="center"/>
            <w:hideMark/>
          </w:tcPr>
          <w:p w14:paraId="6A8353F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78.17</w:t>
            </w:r>
          </w:p>
        </w:tc>
        <w:tc>
          <w:tcPr>
            <w:tcW w:w="1358" w:type="dxa"/>
            <w:tcBorders>
              <w:top w:val="nil"/>
              <w:left w:val="nil"/>
              <w:bottom w:val="nil"/>
              <w:right w:val="nil"/>
            </w:tcBorders>
            <w:shd w:val="clear" w:color="000000" w:fill="EFEFEF"/>
            <w:noWrap/>
            <w:vAlign w:val="center"/>
            <w:hideMark/>
          </w:tcPr>
          <w:p w14:paraId="4B397CC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15.4</w:t>
            </w:r>
          </w:p>
        </w:tc>
        <w:tc>
          <w:tcPr>
            <w:tcW w:w="1358" w:type="dxa"/>
            <w:tcBorders>
              <w:top w:val="nil"/>
              <w:left w:val="nil"/>
              <w:bottom w:val="nil"/>
              <w:right w:val="nil"/>
            </w:tcBorders>
            <w:shd w:val="clear" w:color="000000" w:fill="A2A2A2"/>
            <w:noWrap/>
            <w:vAlign w:val="center"/>
            <w:hideMark/>
          </w:tcPr>
          <w:p w14:paraId="7773D74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81.5</w:t>
            </w:r>
          </w:p>
        </w:tc>
        <w:tc>
          <w:tcPr>
            <w:tcW w:w="1359" w:type="dxa"/>
            <w:tcBorders>
              <w:top w:val="nil"/>
              <w:left w:val="nil"/>
              <w:bottom w:val="nil"/>
              <w:right w:val="nil"/>
            </w:tcBorders>
            <w:shd w:val="clear" w:color="000000" w:fill="E1E1E1"/>
            <w:noWrap/>
            <w:vAlign w:val="center"/>
            <w:hideMark/>
          </w:tcPr>
          <w:p w14:paraId="32166622"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2960.59</w:t>
            </w:r>
          </w:p>
        </w:tc>
        <w:tc>
          <w:tcPr>
            <w:tcW w:w="1358" w:type="dxa"/>
            <w:tcBorders>
              <w:top w:val="nil"/>
              <w:left w:val="nil"/>
              <w:bottom w:val="nil"/>
              <w:right w:val="nil"/>
            </w:tcBorders>
            <w:shd w:val="clear" w:color="000000" w:fill="CECECE"/>
            <w:noWrap/>
            <w:vAlign w:val="center"/>
            <w:hideMark/>
          </w:tcPr>
          <w:p w14:paraId="2058E7C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442.79</w:t>
            </w:r>
          </w:p>
        </w:tc>
        <w:tc>
          <w:tcPr>
            <w:tcW w:w="1359" w:type="dxa"/>
            <w:tcBorders>
              <w:top w:val="nil"/>
              <w:left w:val="nil"/>
              <w:bottom w:val="nil"/>
              <w:right w:val="nil"/>
            </w:tcBorders>
            <w:shd w:val="clear" w:color="000000" w:fill="F2F2F2"/>
            <w:noWrap/>
            <w:vAlign w:val="center"/>
            <w:hideMark/>
          </w:tcPr>
          <w:p w14:paraId="0DC013A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5.21</w:t>
            </w:r>
          </w:p>
        </w:tc>
        <w:tc>
          <w:tcPr>
            <w:tcW w:w="1357" w:type="dxa"/>
            <w:tcBorders>
              <w:top w:val="nil"/>
              <w:left w:val="nil"/>
              <w:bottom w:val="nil"/>
              <w:right w:val="nil"/>
            </w:tcBorders>
            <w:shd w:val="clear" w:color="000000" w:fill="FBFBFB"/>
            <w:noWrap/>
            <w:vAlign w:val="center"/>
            <w:hideMark/>
          </w:tcPr>
          <w:p w14:paraId="1CBE07F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0.29</w:t>
            </w:r>
          </w:p>
        </w:tc>
        <w:tc>
          <w:tcPr>
            <w:tcW w:w="1358" w:type="dxa"/>
            <w:tcBorders>
              <w:top w:val="nil"/>
              <w:left w:val="nil"/>
              <w:bottom w:val="nil"/>
              <w:right w:val="nil"/>
            </w:tcBorders>
            <w:shd w:val="clear" w:color="000000" w:fill="ECECEC"/>
            <w:noWrap/>
            <w:vAlign w:val="center"/>
            <w:hideMark/>
          </w:tcPr>
          <w:p w14:paraId="4145627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6.78</w:t>
            </w:r>
          </w:p>
        </w:tc>
      </w:tr>
      <w:tr w:rsidR="00C22465" w14:paraId="77400A5D" w14:textId="77777777" w:rsidTr="00C871A0">
        <w:trPr>
          <w:trHeight w:val="125"/>
        </w:trPr>
        <w:tc>
          <w:tcPr>
            <w:tcW w:w="1176" w:type="dxa"/>
            <w:tcBorders>
              <w:top w:val="nil"/>
              <w:left w:val="nil"/>
              <w:bottom w:val="nil"/>
              <w:right w:val="nil"/>
            </w:tcBorders>
            <w:shd w:val="clear" w:color="000000" w:fill="FFFFFF"/>
            <w:noWrap/>
            <w:vAlign w:val="center"/>
            <w:hideMark/>
          </w:tcPr>
          <w:p w14:paraId="0BF9EADF"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Spain</w:t>
            </w:r>
          </w:p>
        </w:tc>
        <w:tc>
          <w:tcPr>
            <w:tcW w:w="1359" w:type="dxa"/>
            <w:tcBorders>
              <w:top w:val="nil"/>
              <w:left w:val="nil"/>
              <w:bottom w:val="nil"/>
              <w:right w:val="nil"/>
            </w:tcBorders>
            <w:shd w:val="clear" w:color="000000" w:fill="FBFBFB"/>
            <w:noWrap/>
            <w:vAlign w:val="center"/>
            <w:hideMark/>
          </w:tcPr>
          <w:p w14:paraId="0DB42AA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115.79</w:t>
            </w:r>
          </w:p>
        </w:tc>
        <w:tc>
          <w:tcPr>
            <w:tcW w:w="1358" w:type="dxa"/>
            <w:tcBorders>
              <w:top w:val="nil"/>
              <w:left w:val="nil"/>
              <w:bottom w:val="nil"/>
              <w:right w:val="nil"/>
            </w:tcBorders>
            <w:shd w:val="clear" w:color="000000" w:fill="F4F4F4"/>
            <w:noWrap/>
            <w:vAlign w:val="center"/>
            <w:hideMark/>
          </w:tcPr>
          <w:p w14:paraId="53D61B7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65.5</w:t>
            </w:r>
          </w:p>
        </w:tc>
        <w:tc>
          <w:tcPr>
            <w:tcW w:w="1358" w:type="dxa"/>
            <w:tcBorders>
              <w:top w:val="nil"/>
              <w:left w:val="nil"/>
              <w:bottom w:val="nil"/>
              <w:right w:val="nil"/>
            </w:tcBorders>
            <w:shd w:val="clear" w:color="000000" w:fill="B6B6B6"/>
            <w:noWrap/>
            <w:vAlign w:val="center"/>
            <w:hideMark/>
          </w:tcPr>
          <w:p w14:paraId="57E9992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27.3</w:t>
            </w:r>
          </w:p>
        </w:tc>
        <w:tc>
          <w:tcPr>
            <w:tcW w:w="1358" w:type="dxa"/>
            <w:tcBorders>
              <w:top w:val="nil"/>
              <w:left w:val="nil"/>
              <w:bottom w:val="nil"/>
              <w:right w:val="nil"/>
            </w:tcBorders>
            <w:shd w:val="clear" w:color="000000" w:fill="858585"/>
            <w:noWrap/>
            <w:vAlign w:val="center"/>
            <w:hideMark/>
          </w:tcPr>
          <w:p w14:paraId="37A5219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83.5</w:t>
            </w:r>
          </w:p>
        </w:tc>
        <w:tc>
          <w:tcPr>
            <w:tcW w:w="1359" w:type="dxa"/>
            <w:tcBorders>
              <w:top w:val="nil"/>
              <w:left w:val="nil"/>
              <w:bottom w:val="nil"/>
              <w:right w:val="nil"/>
            </w:tcBorders>
            <w:shd w:val="clear" w:color="000000" w:fill="D7D7D7"/>
            <w:noWrap/>
            <w:vAlign w:val="center"/>
            <w:hideMark/>
          </w:tcPr>
          <w:p w14:paraId="550789E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3482.46</w:t>
            </w:r>
          </w:p>
        </w:tc>
        <w:tc>
          <w:tcPr>
            <w:tcW w:w="1358" w:type="dxa"/>
            <w:tcBorders>
              <w:top w:val="nil"/>
              <w:left w:val="nil"/>
              <w:bottom w:val="nil"/>
              <w:right w:val="nil"/>
            </w:tcBorders>
            <w:shd w:val="clear" w:color="000000" w:fill="EDEDED"/>
            <w:noWrap/>
            <w:vAlign w:val="center"/>
            <w:hideMark/>
          </w:tcPr>
          <w:p w14:paraId="1D43600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297.15</w:t>
            </w:r>
          </w:p>
        </w:tc>
        <w:tc>
          <w:tcPr>
            <w:tcW w:w="1359" w:type="dxa"/>
            <w:tcBorders>
              <w:top w:val="nil"/>
              <w:left w:val="nil"/>
              <w:bottom w:val="nil"/>
              <w:right w:val="nil"/>
            </w:tcBorders>
            <w:shd w:val="clear" w:color="000000" w:fill="DCDCDC"/>
            <w:noWrap/>
            <w:vAlign w:val="center"/>
            <w:hideMark/>
          </w:tcPr>
          <w:p w14:paraId="3CC6D97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8.68</w:t>
            </w:r>
          </w:p>
        </w:tc>
        <w:tc>
          <w:tcPr>
            <w:tcW w:w="1357" w:type="dxa"/>
            <w:tcBorders>
              <w:top w:val="nil"/>
              <w:left w:val="nil"/>
              <w:bottom w:val="nil"/>
              <w:right w:val="nil"/>
            </w:tcBorders>
            <w:shd w:val="clear" w:color="000000" w:fill="E4E4E4"/>
            <w:noWrap/>
            <w:vAlign w:val="center"/>
            <w:hideMark/>
          </w:tcPr>
          <w:p w14:paraId="3391483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1.63</w:t>
            </w:r>
          </w:p>
        </w:tc>
        <w:tc>
          <w:tcPr>
            <w:tcW w:w="1358" w:type="dxa"/>
            <w:tcBorders>
              <w:top w:val="nil"/>
              <w:left w:val="nil"/>
              <w:bottom w:val="nil"/>
              <w:right w:val="nil"/>
            </w:tcBorders>
            <w:shd w:val="clear" w:color="000000" w:fill="D5D5D5"/>
            <w:noWrap/>
            <w:vAlign w:val="center"/>
            <w:hideMark/>
          </w:tcPr>
          <w:p w14:paraId="678BBF8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11.77</w:t>
            </w:r>
          </w:p>
        </w:tc>
      </w:tr>
      <w:tr w:rsidR="00C22465" w14:paraId="4D783E8C" w14:textId="77777777" w:rsidTr="00C871A0">
        <w:trPr>
          <w:trHeight w:val="125"/>
        </w:trPr>
        <w:tc>
          <w:tcPr>
            <w:tcW w:w="1176" w:type="dxa"/>
            <w:tcBorders>
              <w:top w:val="nil"/>
              <w:left w:val="nil"/>
              <w:bottom w:val="nil"/>
              <w:right w:val="nil"/>
            </w:tcBorders>
            <w:shd w:val="clear" w:color="000000" w:fill="FFFFFF"/>
            <w:noWrap/>
            <w:vAlign w:val="center"/>
            <w:hideMark/>
          </w:tcPr>
          <w:p w14:paraId="6EDA8DF0"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Sweden</w:t>
            </w:r>
          </w:p>
        </w:tc>
        <w:tc>
          <w:tcPr>
            <w:tcW w:w="1359" w:type="dxa"/>
            <w:tcBorders>
              <w:top w:val="nil"/>
              <w:left w:val="nil"/>
              <w:bottom w:val="nil"/>
              <w:right w:val="nil"/>
            </w:tcBorders>
            <w:shd w:val="clear" w:color="000000" w:fill="FAFAFA"/>
            <w:noWrap/>
            <w:vAlign w:val="center"/>
            <w:hideMark/>
          </w:tcPr>
          <w:p w14:paraId="51842FA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118.05</w:t>
            </w:r>
          </w:p>
        </w:tc>
        <w:tc>
          <w:tcPr>
            <w:tcW w:w="1358" w:type="dxa"/>
            <w:tcBorders>
              <w:top w:val="nil"/>
              <w:left w:val="nil"/>
              <w:bottom w:val="nil"/>
              <w:right w:val="nil"/>
            </w:tcBorders>
            <w:shd w:val="clear" w:color="000000" w:fill="F3F3F3"/>
            <w:noWrap/>
            <w:vAlign w:val="center"/>
            <w:hideMark/>
          </w:tcPr>
          <w:p w14:paraId="57247F5E"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66.59</w:t>
            </w:r>
          </w:p>
        </w:tc>
        <w:tc>
          <w:tcPr>
            <w:tcW w:w="1358" w:type="dxa"/>
            <w:tcBorders>
              <w:top w:val="nil"/>
              <w:left w:val="nil"/>
              <w:bottom w:val="nil"/>
              <w:right w:val="nil"/>
            </w:tcBorders>
            <w:shd w:val="clear" w:color="000000" w:fill="E4E4E4"/>
            <w:noWrap/>
            <w:vAlign w:val="center"/>
            <w:hideMark/>
          </w:tcPr>
          <w:p w14:paraId="2E371C5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17.7</w:t>
            </w:r>
          </w:p>
        </w:tc>
        <w:tc>
          <w:tcPr>
            <w:tcW w:w="1358" w:type="dxa"/>
            <w:tcBorders>
              <w:top w:val="nil"/>
              <w:left w:val="nil"/>
              <w:bottom w:val="nil"/>
              <w:right w:val="nil"/>
            </w:tcBorders>
            <w:shd w:val="clear" w:color="000000" w:fill="929292"/>
            <w:noWrap/>
            <w:vAlign w:val="center"/>
            <w:hideMark/>
          </w:tcPr>
          <w:p w14:paraId="1347956B"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82.6</w:t>
            </w:r>
          </w:p>
        </w:tc>
        <w:tc>
          <w:tcPr>
            <w:tcW w:w="1359" w:type="dxa"/>
            <w:tcBorders>
              <w:top w:val="nil"/>
              <w:left w:val="nil"/>
              <w:bottom w:val="nil"/>
              <w:right w:val="nil"/>
            </w:tcBorders>
            <w:shd w:val="clear" w:color="000000" w:fill="ADADAD"/>
            <w:noWrap/>
            <w:vAlign w:val="center"/>
            <w:hideMark/>
          </w:tcPr>
          <w:p w14:paraId="3C3BF2D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5635.54</w:t>
            </w:r>
          </w:p>
        </w:tc>
        <w:tc>
          <w:tcPr>
            <w:tcW w:w="1358" w:type="dxa"/>
            <w:tcBorders>
              <w:top w:val="nil"/>
              <w:left w:val="nil"/>
              <w:bottom w:val="nil"/>
              <w:right w:val="nil"/>
            </w:tcBorders>
            <w:shd w:val="clear" w:color="000000" w:fill="FFFFFF"/>
            <w:noWrap/>
            <w:vAlign w:val="center"/>
            <w:hideMark/>
          </w:tcPr>
          <w:p w14:paraId="62E06BE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213.33</w:t>
            </w:r>
          </w:p>
        </w:tc>
        <w:tc>
          <w:tcPr>
            <w:tcW w:w="1359" w:type="dxa"/>
            <w:tcBorders>
              <w:top w:val="nil"/>
              <w:left w:val="nil"/>
              <w:bottom w:val="nil"/>
              <w:right w:val="nil"/>
            </w:tcBorders>
            <w:shd w:val="clear" w:color="000000" w:fill="EDEDED"/>
            <w:noWrap/>
            <w:vAlign w:val="center"/>
            <w:hideMark/>
          </w:tcPr>
          <w:p w14:paraId="5697C35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5.99</w:t>
            </w:r>
          </w:p>
        </w:tc>
        <w:tc>
          <w:tcPr>
            <w:tcW w:w="1357" w:type="dxa"/>
            <w:tcBorders>
              <w:top w:val="nil"/>
              <w:left w:val="nil"/>
              <w:bottom w:val="nil"/>
              <w:right w:val="nil"/>
            </w:tcBorders>
            <w:shd w:val="clear" w:color="000000" w:fill="DFDFDF"/>
            <w:noWrap/>
            <w:vAlign w:val="center"/>
            <w:hideMark/>
          </w:tcPr>
          <w:p w14:paraId="172F008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1.87</w:t>
            </w:r>
          </w:p>
        </w:tc>
        <w:tc>
          <w:tcPr>
            <w:tcW w:w="1358" w:type="dxa"/>
            <w:tcBorders>
              <w:top w:val="nil"/>
              <w:left w:val="nil"/>
              <w:bottom w:val="nil"/>
              <w:right w:val="nil"/>
            </w:tcBorders>
            <w:shd w:val="clear" w:color="000000" w:fill="EFEFEF"/>
            <w:noWrap/>
            <w:vAlign w:val="center"/>
            <w:hideMark/>
          </w:tcPr>
          <w:p w14:paraId="0134464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6.12</w:t>
            </w:r>
          </w:p>
        </w:tc>
      </w:tr>
      <w:tr w:rsidR="00C22465" w14:paraId="766E997B" w14:textId="77777777" w:rsidTr="00C871A0">
        <w:trPr>
          <w:trHeight w:val="125"/>
        </w:trPr>
        <w:tc>
          <w:tcPr>
            <w:tcW w:w="1176" w:type="dxa"/>
            <w:tcBorders>
              <w:top w:val="nil"/>
              <w:left w:val="nil"/>
              <w:bottom w:val="nil"/>
              <w:right w:val="nil"/>
            </w:tcBorders>
            <w:shd w:val="clear" w:color="000000" w:fill="FFFFFF"/>
            <w:noWrap/>
            <w:vAlign w:val="center"/>
            <w:hideMark/>
          </w:tcPr>
          <w:p w14:paraId="19046245"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Switzerland</w:t>
            </w:r>
          </w:p>
        </w:tc>
        <w:tc>
          <w:tcPr>
            <w:tcW w:w="1359" w:type="dxa"/>
            <w:tcBorders>
              <w:top w:val="nil"/>
              <w:left w:val="nil"/>
              <w:bottom w:val="single" w:sz="4" w:space="0" w:color="auto"/>
              <w:right w:val="nil"/>
            </w:tcBorders>
            <w:shd w:val="clear" w:color="000000" w:fill="FFFFFF"/>
            <w:noWrap/>
            <w:vAlign w:val="center"/>
            <w:hideMark/>
          </w:tcPr>
          <w:p w14:paraId="583AB51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109.01</w:t>
            </w:r>
          </w:p>
        </w:tc>
        <w:tc>
          <w:tcPr>
            <w:tcW w:w="1358" w:type="dxa"/>
            <w:tcBorders>
              <w:top w:val="nil"/>
              <w:left w:val="nil"/>
              <w:bottom w:val="single" w:sz="4" w:space="0" w:color="auto"/>
              <w:right w:val="nil"/>
            </w:tcBorders>
            <w:shd w:val="clear" w:color="000000" w:fill="FFFFFF"/>
            <w:noWrap/>
            <w:vAlign w:val="center"/>
            <w:hideMark/>
          </w:tcPr>
          <w:p w14:paraId="5F427D96"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51.84</w:t>
            </w:r>
          </w:p>
        </w:tc>
        <w:tc>
          <w:tcPr>
            <w:tcW w:w="1358" w:type="dxa"/>
            <w:tcBorders>
              <w:top w:val="nil"/>
              <w:left w:val="nil"/>
              <w:bottom w:val="single" w:sz="4" w:space="0" w:color="auto"/>
              <w:right w:val="nil"/>
            </w:tcBorders>
            <w:shd w:val="clear" w:color="000000" w:fill="E5E5E5"/>
            <w:noWrap/>
            <w:vAlign w:val="center"/>
            <w:hideMark/>
          </w:tcPr>
          <w:p w14:paraId="14D8C6D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17.5</w:t>
            </w:r>
          </w:p>
        </w:tc>
        <w:tc>
          <w:tcPr>
            <w:tcW w:w="1358" w:type="dxa"/>
            <w:tcBorders>
              <w:top w:val="nil"/>
              <w:left w:val="nil"/>
              <w:bottom w:val="single" w:sz="4" w:space="0" w:color="auto"/>
              <w:right w:val="nil"/>
            </w:tcBorders>
            <w:shd w:val="clear" w:color="000000" w:fill="808080"/>
            <w:noWrap/>
            <w:vAlign w:val="center"/>
            <w:hideMark/>
          </w:tcPr>
          <w:p w14:paraId="5B51472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83.8</w:t>
            </w:r>
          </w:p>
        </w:tc>
        <w:tc>
          <w:tcPr>
            <w:tcW w:w="1359" w:type="dxa"/>
            <w:tcBorders>
              <w:top w:val="nil"/>
              <w:left w:val="nil"/>
              <w:bottom w:val="single" w:sz="4" w:space="0" w:color="auto"/>
              <w:right w:val="nil"/>
            </w:tcBorders>
            <w:shd w:val="clear" w:color="000000" w:fill="808080"/>
            <w:noWrap/>
            <w:vAlign w:val="center"/>
            <w:hideMark/>
          </w:tcPr>
          <w:p w14:paraId="58227DB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7928.17</w:t>
            </w:r>
          </w:p>
        </w:tc>
        <w:tc>
          <w:tcPr>
            <w:tcW w:w="1358" w:type="dxa"/>
            <w:tcBorders>
              <w:top w:val="nil"/>
              <w:left w:val="nil"/>
              <w:bottom w:val="single" w:sz="4" w:space="0" w:color="auto"/>
              <w:right w:val="nil"/>
            </w:tcBorders>
            <w:shd w:val="clear" w:color="000000" w:fill="C9C9C9"/>
            <w:noWrap/>
            <w:vAlign w:val="center"/>
            <w:hideMark/>
          </w:tcPr>
          <w:p w14:paraId="3E3E2003"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462.76</w:t>
            </w:r>
          </w:p>
        </w:tc>
        <w:tc>
          <w:tcPr>
            <w:tcW w:w="1359" w:type="dxa"/>
            <w:tcBorders>
              <w:top w:val="nil"/>
              <w:left w:val="nil"/>
              <w:bottom w:val="single" w:sz="4" w:space="0" w:color="auto"/>
              <w:right w:val="nil"/>
            </w:tcBorders>
            <w:shd w:val="clear" w:color="000000" w:fill="C6C6C6"/>
            <w:noWrap/>
            <w:vAlign w:val="center"/>
            <w:hideMark/>
          </w:tcPr>
          <w:p w14:paraId="705EEBF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12.41</w:t>
            </w:r>
          </w:p>
        </w:tc>
        <w:tc>
          <w:tcPr>
            <w:tcW w:w="1357" w:type="dxa"/>
            <w:tcBorders>
              <w:top w:val="nil"/>
              <w:left w:val="nil"/>
              <w:bottom w:val="single" w:sz="4" w:space="0" w:color="auto"/>
              <w:right w:val="nil"/>
            </w:tcBorders>
            <w:shd w:val="clear" w:color="000000" w:fill="8C8C8C"/>
            <w:noWrap/>
            <w:vAlign w:val="center"/>
            <w:hideMark/>
          </w:tcPr>
          <w:p w14:paraId="048ED9D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6.74</w:t>
            </w:r>
          </w:p>
        </w:tc>
        <w:tc>
          <w:tcPr>
            <w:tcW w:w="1358" w:type="dxa"/>
            <w:tcBorders>
              <w:top w:val="nil"/>
              <w:left w:val="nil"/>
              <w:bottom w:val="single" w:sz="4" w:space="0" w:color="auto"/>
              <w:right w:val="nil"/>
            </w:tcBorders>
            <w:shd w:val="clear" w:color="000000" w:fill="F5F5F5"/>
            <w:noWrap/>
            <w:vAlign w:val="center"/>
            <w:hideMark/>
          </w:tcPr>
          <w:p w14:paraId="7746E93C"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4.91</w:t>
            </w:r>
          </w:p>
        </w:tc>
      </w:tr>
      <w:tr w:rsidR="00C22465" w14:paraId="5152179B" w14:textId="77777777" w:rsidTr="00C871A0">
        <w:trPr>
          <w:trHeight w:val="125"/>
        </w:trPr>
        <w:tc>
          <w:tcPr>
            <w:tcW w:w="1176" w:type="dxa"/>
            <w:tcBorders>
              <w:top w:val="single" w:sz="4" w:space="0" w:color="auto"/>
              <w:left w:val="nil"/>
              <w:bottom w:val="nil"/>
              <w:right w:val="nil"/>
            </w:tcBorders>
            <w:shd w:val="clear" w:color="000000" w:fill="FFFFFF"/>
            <w:noWrap/>
            <w:vAlign w:val="center"/>
            <w:hideMark/>
          </w:tcPr>
          <w:p w14:paraId="0C02F91A"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Means</w:t>
            </w:r>
          </w:p>
        </w:tc>
        <w:tc>
          <w:tcPr>
            <w:tcW w:w="1359" w:type="dxa"/>
            <w:tcBorders>
              <w:top w:val="nil"/>
              <w:left w:val="nil"/>
              <w:bottom w:val="nil"/>
              <w:right w:val="nil"/>
            </w:tcBorders>
            <w:shd w:val="clear" w:color="000000" w:fill="FFFFFF"/>
            <w:noWrap/>
            <w:vAlign w:val="center"/>
            <w:hideMark/>
          </w:tcPr>
          <w:p w14:paraId="691AFFD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178.24</w:t>
            </w:r>
          </w:p>
        </w:tc>
        <w:tc>
          <w:tcPr>
            <w:tcW w:w="1358" w:type="dxa"/>
            <w:tcBorders>
              <w:top w:val="nil"/>
              <w:left w:val="nil"/>
              <w:bottom w:val="nil"/>
              <w:right w:val="nil"/>
            </w:tcBorders>
            <w:shd w:val="clear" w:color="000000" w:fill="FFFFFF"/>
            <w:noWrap/>
            <w:vAlign w:val="center"/>
            <w:hideMark/>
          </w:tcPr>
          <w:p w14:paraId="4BD580B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104.83</w:t>
            </w:r>
          </w:p>
        </w:tc>
        <w:tc>
          <w:tcPr>
            <w:tcW w:w="1358" w:type="dxa"/>
            <w:tcBorders>
              <w:top w:val="nil"/>
              <w:left w:val="nil"/>
              <w:bottom w:val="nil"/>
              <w:right w:val="nil"/>
            </w:tcBorders>
            <w:shd w:val="clear" w:color="000000" w:fill="FFFFFF"/>
            <w:noWrap/>
            <w:vAlign w:val="center"/>
            <w:hideMark/>
          </w:tcPr>
          <w:p w14:paraId="58B7F3B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21.40</w:t>
            </w:r>
          </w:p>
        </w:tc>
        <w:tc>
          <w:tcPr>
            <w:tcW w:w="1358" w:type="dxa"/>
            <w:tcBorders>
              <w:top w:val="nil"/>
              <w:left w:val="nil"/>
              <w:bottom w:val="nil"/>
              <w:right w:val="nil"/>
            </w:tcBorders>
            <w:shd w:val="clear" w:color="000000" w:fill="FFFFFF"/>
            <w:noWrap/>
            <w:vAlign w:val="center"/>
            <w:hideMark/>
          </w:tcPr>
          <w:p w14:paraId="240DFB1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80.31</w:t>
            </w:r>
          </w:p>
        </w:tc>
        <w:tc>
          <w:tcPr>
            <w:tcW w:w="1359" w:type="dxa"/>
            <w:tcBorders>
              <w:top w:val="nil"/>
              <w:left w:val="nil"/>
              <w:bottom w:val="nil"/>
              <w:right w:val="nil"/>
            </w:tcBorders>
            <w:shd w:val="clear" w:color="000000" w:fill="FFFFFF"/>
            <w:noWrap/>
            <w:vAlign w:val="center"/>
            <w:hideMark/>
          </w:tcPr>
          <w:p w14:paraId="47667700"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3709.62</w:t>
            </w:r>
          </w:p>
        </w:tc>
        <w:tc>
          <w:tcPr>
            <w:tcW w:w="1358" w:type="dxa"/>
            <w:tcBorders>
              <w:top w:val="nil"/>
              <w:left w:val="nil"/>
              <w:bottom w:val="nil"/>
              <w:right w:val="nil"/>
            </w:tcBorders>
            <w:shd w:val="clear" w:color="000000" w:fill="FFFFFF"/>
            <w:noWrap/>
            <w:vAlign w:val="center"/>
            <w:hideMark/>
          </w:tcPr>
          <w:p w14:paraId="40F0061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494.83</w:t>
            </w:r>
          </w:p>
        </w:tc>
        <w:tc>
          <w:tcPr>
            <w:tcW w:w="1359" w:type="dxa"/>
            <w:tcBorders>
              <w:top w:val="nil"/>
              <w:left w:val="nil"/>
              <w:bottom w:val="nil"/>
              <w:right w:val="nil"/>
            </w:tcBorders>
            <w:shd w:val="clear" w:color="000000" w:fill="FFFFFF"/>
            <w:noWrap/>
            <w:vAlign w:val="center"/>
            <w:hideMark/>
          </w:tcPr>
          <w:p w14:paraId="53260741"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9.58</w:t>
            </w:r>
          </w:p>
        </w:tc>
        <w:tc>
          <w:tcPr>
            <w:tcW w:w="1357" w:type="dxa"/>
            <w:tcBorders>
              <w:top w:val="nil"/>
              <w:left w:val="nil"/>
              <w:bottom w:val="nil"/>
              <w:right w:val="nil"/>
            </w:tcBorders>
            <w:shd w:val="clear" w:color="000000" w:fill="FFFFFF"/>
            <w:noWrap/>
            <w:vAlign w:val="center"/>
            <w:hideMark/>
          </w:tcPr>
          <w:p w14:paraId="74F12838"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1.93</w:t>
            </w:r>
          </w:p>
        </w:tc>
        <w:tc>
          <w:tcPr>
            <w:tcW w:w="1358" w:type="dxa"/>
            <w:tcBorders>
              <w:top w:val="nil"/>
              <w:left w:val="nil"/>
              <w:bottom w:val="nil"/>
              <w:right w:val="nil"/>
            </w:tcBorders>
            <w:shd w:val="clear" w:color="000000" w:fill="FFFFFF"/>
            <w:noWrap/>
            <w:vAlign w:val="center"/>
            <w:hideMark/>
          </w:tcPr>
          <w:p w14:paraId="62A0E3DA"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10.03</w:t>
            </w:r>
          </w:p>
        </w:tc>
      </w:tr>
      <w:tr w:rsidR="00C22465" w14:paraId="0911003A" w14:textId="77777777" w:rsidTr="00C871A0">
        <w:trPr>
          <w:trHeight w:val="125"/>
        </w:trPr>
        <w:tc>
          <w:tcPr>
            <w:tcW w:w="1176" w:type="dxa"/>
            <w:tcBorders>
              <w:top w:val="nil"/>
              <w:left w:val="nil"/>
              <w:bottom w:val="single" w:sz="4" w:space="0" w:color="auto"/>
              <w:right w:val="nil"/>
            </w:tcBorders>
            <w:shd w:val="clear" w:color="000000" w:fill="FFFFFF"/>
            <w:noWrap/>
            <w:vAlign w:val="center"/>
            <w:hideMark/>
          </w:tcPr>
          <w:p w14:paraId="55608759" w14:textId="77777777" w:rsidR="00957BA1" w:rsidRPr="00404FC7" w:rsidRDefault="00D67E9E" w:rsidP="00C871A0">
            <w:pPr>
              <w:spacing w:after="0" w:line="240" w:lineRule="auto"/>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Deviation</w:t>
            </w:r>
          </w:p>
        </w:tc>
        <w:tc>
          <w:tcPr>
            <w:tcW w:w="1359" w:type="dxa"/>
            <w:tcBorders>
              <w:top w:val="nil"/>
              <w:left w:val="nil"/>
              <w:bottom w:val="single" w:sz="4" w:space="0" w:color="auto"/>
              <w:right w:val="nil"/>
            </w:tcBorders>
            <w:shd w:val="clear" w:color="000000" w:fill="FFFFFF"/>
            <w:noWrap/>
            <w:vAlign w:val="center"/>
            <w:hideMark/>
          </w:tcPr>
          <w:p w14:paraId="73354CB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71.56</w:t>
            </w:r>
          </w:p>
        </w:tc>
        <w:tc>
          <w:tcPr>
            <w:tcW w:w="1358" w:type="dxa"/>
            <w:tcBorders>
              <w:top w:val="nil"/>
              <w:left w:val="nil"/>
              <w:bottom w:val="single" w:sz="4" w:space="0" w:color="auto"/>
              <w:right w:val="nil"/>
            </w:tcBorders>
            <w:shd w:val="clear" w:color="000000" w:fill="FFFFFF"/>
            <w:noWrap/>
            <w:vAlign w:val="center"/>
            <w:hideMark/>
          </w:tcPr>
          <w:p w14:paraId="5ECC7A64"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49.72</w:t>
            </w:r>
          </w:p>
        </w:tc>
        <w:tc>
          <w:tcPr>
            <w:tcW w:w="1358" w:type="dxa"/>
            <w:tcBorders>
              <w:top w:val="nil"/>
              <w:left w:val="nil"/>
              <w:bottom w:val="single" w:sz="4" w:space="0" w:color="auto"/>
              <w:right w:val="nil"/>
            </w:tcBorders>
            <w:shd w:val="clear" w:color="000000" w:fill="FFFFFF"/>
            <w:noWrap/>
            <w:vAlign w:val="center"/>
            <w:hideMark/>
          </w:tcPr>
          <w:p w14:paraId="658048D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6.07</w:t>
            </w:r>
          </w:p>
        </w:tc>
        <w:tc>
          <w:tcPr>
            <w:tcW w:w="1358" w:type="dxa"/>
            <w:tcBorders>
              <w:top w:val="nil"/>
              <w:left w:val="nil"/>
              <w:bottom w:val="single" w:sz="4" w:space="0" w:color="auto"/>
              <w:right w:val="nil"/>
            </w:tcBorders>
            <w:shd w:val="clear" w:color="000000" w:fill="FFFFFF"/>
            <w:noWrap/>
            <w:vAlign w:val="center"/>
            <w:hideMark/>
          </w:tcPr>
          <w:p w14:paraId="057712E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2.84</w:t>
            </w:r>
          </w:p>
        </w:tc>
        <w:tc>
          <w:tcPr>
            <w:tcW w:w="1359" w:type="dxa"/>
            <w:tcBorders>
              <w:top w:val="nil"/>
              <w:left w:val="nil"/>
              <w:bottom w:val="single" w:sz="4" w:space="0" w:color="auto"/>
              <w:right w:val="nil"/>
            </w:tcBorders>
            <w:shd w:val="clear" w:color="000000" w:fill="FFFFFF"/>
            <w:noWrap/>
            <w:vAlign w:val="center"/>
            <w:hideMark/>
          </w:tcPr>
          <w:p w14:paraId="441D2DF7"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1791.57</w:t>
            </w:r>
          </w:p>
        </w:tc>
        <w:tc>
          <w:tcPr>
            <w:tcW w:w="1358" w:type="dxa"/>
            <w:tcBorders>
              <w:top w:val="nil"/>
              <w:left w:val="nil"/>
              <w:bottom w:val="single" w:sz="4" w:space="0" w:color="auto"/>
              <w:right w:val="nil"/>
            </w:tcBorders>
            <w:shd w:val="clear" w:color="000000" w:fill="FFFFFF"/>
            <w:noWrap/>
            <w:vAlign w:val="center"/>
            <w:hideMark/>
          </w:tcPr>
          <w:p w14:paraId="2E7934D9"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167.89</w:t>
            </w:r>
          </w:p>
        </w:tc>
        <w:tc>
          <w:tcPr>
            <w:tcW w:w="1359" w:type="dxa"/>
            <w:tcBorders>
              <w:top w:val="nil"/>
              <w:left w:val="nil"/>
              <w:bottom w:val="single" w:sz="4" w:space="0" w:color="auto"/>
              <w:right w:val="nil"/>
            </w:tcBorders>
            <w:shd w:val="clear" w:color="000000" w:fill="FFFFFF"/>
            <w:noWrap/>
            <w:vAlign w:val="center"/>
            <w:hideMark/>
          </w:tcPr>
          <w:p w14:paraId="7AED33A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5.44</w:t>
            </w:r>
          </w:p>
        </w:tc>
        <w:tc>
          <w:tcPr>
            <w:tcW w:w="1357" w:type="dxa"/>
            <w:tcBorders>
              <w:top w:val="nil"/>
              <w:left w:val="nil"/>
              <w:bottom w:val="single" w:sz="4" w:space="0" w:color="auto"/>
              <w:right w:val="nil"/>
            </w:tcBorders>
            <w:shd w:val="clear" w:color="000000" w:fill="FFFFFF"/>
            <w:noWrap/>
            <w:vAlign w:val="center"/>
            <w:hideMark/>
          </w:tcPr>
          <w:p w14:paraId="78E4AC05"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2.02</w:t>
            </w:r>
          </w:p>
        </w:tc>
        <w:tc>
          <w:tcPr>
            <w:tcW w:w="1358" w:type="dxa"/>
            <w:tcBorders>
              <w:top w:val="nil"/>
              <w:left w:val="nil"/>
              <w:bottom w:val="single" w:sz="4" w:space="0" w:color="auto"/>
              <w:right w:val="nil"/>
            </w:tcBorders>
            <w:shd w:val="clear" w:color="000000" w:fill="FFFFFF"/>
            <w:noWrap/>
            <w:vAlign w:val="center"/>
            <w:hideMark/>
          </w:tcPr>
          <w:p w14:paraId="77A827EF" w14:textId="77777777" w:rsidR="00957BA1" w:rsidRPr="00404FC7" w:rsidRDefault="00D67E9E" w:rsidP="00C871A0">
            <w:pPr>
              <w:spacing w:after="0" w:line="240" w:lineRule="auto"/>
              <w:jc w:val="center"/>
              <w:rPr>
                <w:rFonts w:eastAsia="Times New Roman" w:cs="Times New Roman"/>
                <w:color w:val="000000"/>
                <w:sz w:val="16"/>
                <w:szCs w:val="16"/>
                <w:lang w:val="en-GB" w:eastAsia="es-ES"/>
              </w:rPr>
            </w:pPr>
            <w:r w:rsidRPr="00404FC7">
              <w:rPr>
                <w:rFonts w:eastAsia="Times New Roman" w:cs="Times New Roman"/>
                <w:color w:val="000000"/>
                <w:sz w:val="16"/>
                <w:szCs w:val="16"/>
                <w:lang w:eastAsia="es-ES"/>
              </w:rPr>
              <w:t>6.14</w:t>
            </w:r>
          </w:p>
        </w:tc>
      </w:tr>
    </w:tbl>
    <w:p w14:paraId="6C42630C" w14:textId="6CC4F397" w:rsidR="00957BA1" w:rsidRPr="00404FC7" w:rsidRDefault="00D67E9E" w:rsidP="00404FC7">
      <w:pPr>
        <w:rPr>
          <w:rFonts w:cstheme="minorHAnsi"/>
          <w:sz w:val="18"/>
          <w:szCs w:val="16"/>
          <w:lang w:val="en-GB"/>
        </w:rPr>
      </w:pPr>
      <w:r w:rsidRPr="00404FC7">
        <w:rPr>
          <w:sz w:val="18"/>
          <w:szCs w:val="16"/>
          <w:lang w:eastAsia="es-ES"/>
        </w:rPr>
        <w:t xml:space="preserve">A darker </w:t>
      </w:r>
      <w:r>
        <w:rPr>
          <w:rFonts w:eastAsia="Calibri" w:cs="Times New Roman"/>
          <w:sz w:val="18"/>
          <w:szCs w:val="16"/>
          <w:lang w:eastAsia="es-ES"/>
        </w:rPr>
        <w:t>color</w:t>
      </w:r>
      <w:r w:rsidRPr="00404FC7">
        <w:rPr>
          <w:sz w:val="18"/>
          <w:szCs w:val="16"/>
          <w:lang w:eastAsia="es-ES"/>
        </w:rPr>
        <w:t xml:space="preserve"> indicates a higher value.</w:t>
      </w:r>
    </w:p>
    <w:p w14:paraId="49DEA31E" w14:textId="77777777" w:rsidR="00957BA1" w:rsidRPr="00F931FF" w:rsidRDefault="00957BA1" w:rsidP="004D6222">
      <w:pPr>
        <w:spacing w:after="0" w:line="240" w:lineRule="auto"/>
        <w:rPr>
          <w:rFonts w:cstheme="minorHAnsi"/>
          <w:sz w:val="16"/>
          <w:szCs w:val="16"/>
          <w:lang w:val="en-GB"/>
        </w:rPr>
      </w:pPr>
    </w:p>
    <w:p w14:paraId="7D249521" w14:textId="77777777" w:rsidR="00957BA1" w:rsidRDefault="00957BA1" w:rsidP="004D6222">
      <w:pPr>
        <w:spacing w:after="0" w:line="240" w:lineRule="auto"/>
        <w:rPr>
          <w:rFonts w:cstheme="minorHAnsi"/>
          <w:sz w:val="16"/>
          <w:szCs w:val="16"/>
          <w:lang w:val="en-GB"/>
        </w:rPr>
      </w:pPr>
    </w:p>
    <w:p w14:paraId="7F7A0E04" w14:textId="77777777" w:rsidR="00957BA1" w:rsidRDefault="00957BA1" w:rsidP="004D6222">
      <w:pPr>
        <w:spacing w:after="0" w:line="240" w:lineRule="auto"/>
        <w:rPr>
          <w:rFonts w:cstheme="minorHAnsi"/>
          <w:sz w:val="16"/>
          <w:szCs w:val="16"/>
          <w:lang w:val="en-GB"/>
        </w:rPr>
      </w:pPr>
    </w:p>
    <w:p w14:paraId="0878B98D" w14:textId="77777777" w:rsidR="00957BA1" w:rsidRDefault="00D67E9E">
      <w:pPr>
        <w:rPr>
          <w:rFonts w:cstheme="minorHAnsi"/>
          <w:sz w:val="16"/>
          <w:szCs w:val="16"/>
          <w:lang w:val="en-GB"/>
        </w:rPr>
      </w:pPr>
      <w:r>
        <w:rPr>
          <w:rFonts w:cstheme="minorHAnsi"/>
          <w:sz w:val="16"/>
          <w:szCs w:val="16"/>
        </w:rPr>
        <w:br w:type="page"/>
      </w:r>
    </w:p>
    <w:p w14:paraId="1A7300B6" w14:textId="77777777" w:rsidR="00957BA1" w:rsidRDefault="00957BA1" w:rsidP="004D6222">
      <w:pPr>
        <w:spacing w:after="0" w:line="240" w:lineRule="auto"/>
        <w:rPr>
          <w:rFonts w:cstheme="minorHAnsi"/>
          <w:sz w:val="16"/>
          <w:szCs w:val="16"/>
          <w:lang w:val="en-GB"/>
        </w:rPr>
        <w:sectPr w:rsidR="00957BA1" w:rsidSect="009C6908">
          <w:footerReference w:type="default" r:id="rId11"/>
          <w:pgSz w:w="16838" w:h="11906" w:orient="landscape"/>
          <w:pgMar w:top="1701" w:right="1418" w:bottom="1701" w:left="1418" w:header="709" w:footer="709" w:gutter="0"/>
          <w:cols w:space="708"/>
          <w:docGrid w:linePitch="360"/>
        </w:sectPr>
      </w:pPr>
    </w:p>
    <w:p w14:paraId="48EEF938" w14:textId="77777777" w:rsidR="00957BA1" w:rsidRPr="00873D6B" w:rsidRDefault="00D67E9E" w:rsidP="004D6222">
      <w:pPr>
        <w:spacing w:after="0" w:line="240" w:lineRule="auto"/>
        <w:rPr>
          <w:rFonts w:cstheme="minorHAnsi"/>
          <w:sz w:val="16"/>
          <w:szCs w:val="16"/>
          <w:lang w:val="en-GB"/>
        </w:rPr>
      </w:pPr>
      <w:r w:rsidRPr="00873D6B">
        <w:rPr>
          <w:rFonts w:cstheme="minorHAnsi"/>
          <w:sz w:val="16"/>
          <w:szCs w:val="16"/>
        </w:rPr>
        <w:lastRenderedPageBreak/>
        <w:t>Table A4.</w:t>
      </w:r>
    </w:p>
    <w:p w14:paraId="12DBAE8A" w14:textId="77777777" w:rsidR="00957BA1" w:rsidRPr="00873D6B" w:rsidRDefault="00D67E9E" w:rsidP="004D6222">
      <w:pPr>
        <w:spacing w:after="0" w:line="240" w:lineRule="auto"/>
        <w:ind w:right="4251"/>
        <w:rPr>
          <w:rFonts w:cstheme="minorHAnsi"/>
          <w:sz w:val="16"/>
          <w:szCs w:val="16"/>
          <w:lang w:val="en-GB"/>
        </w:rPr>
      </w:pPr>
      <w:r w:rsidRPr="00873D6B">
        <w:rPr>
          <w:rFonts w:cstheme="minorHAnsi"/>
          <w:sz w:val="16"/>
          <w:szCs w:val="16"/>
        </w:rPr>
        <w:t xml:space="preserve">Participants </w:t>
      </w:r>
      <w:r>
        <w:rPr>
          <w:rFonts w:eastAsia="Calibri" w:cs="Calibri"/>
          <w:sz w:val="16"/>
          <w:szCs w:val="16"/>
        </w:rPr>
        <w:t xml:space="preserve">were </w:t>
      </w:r>
      <w:r w:rsidRPr="00873D6B">
        <w:rPr>
          <w:rFonts w:cstheme="minorHAnsi"/>
          <w:sz w:val="16"/>
          <w:szCs w:val="16"/>
        </w:rPr>
        <w:t>hospitalized according</w:t>
      </w:r>
      <w:r>
        <w:rPr>
          <w:rFonts w:eastAsia="Calibri" w:cs="Calibri"/>
          <w:sz w:val="16"/>
          <w:szCs w:val="16"/>
        </w:rPr>
        <w:t xml:space="preserve"> to</w:t>
      </w:r>
      <w:r w:rsidRPr="00873D6B">
        <w:rPr>
          <w:rFonts w:cstheme="minorHAnsi"/>
          <w:sz w:val="16"/>
          <w:szCs w:val="16"/>
        </w:rPr>
        <w:t xml:space="preserve"> whether they made visits to the doctor.</w:t>
      </w:r>
    </w:p>
    <w:tbl>
      <w:tblPr>
        <w:tblW w:w="413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72"/>
        <w:gridCol w:w="986"/>
        <w:gridCol w:w="986"/>
        <w:gridCol w:w="988"/>
      </w:tblGrid>
      <w:tr w:rsidR="00C22465" w14:paraId="5A852764" w14:textId="77777777" w:rsidTr="00DB556E">
        <w:trPr>
          <w:trHeight w:val="300"/>
        </w:trPr>
        <w:tc>
          <w:tcPr>
            <w:tcW w:w="1172" w:type="dxa"/>
            <w:shd w:val="clear" w:color="auto" w:fill="auto"/>
            <w:noWrap/>
            <w:vAlign w:val="center"/>
            <w:hideMark/>
          </w:tcPr>
          <w:p w14:paraId="10C3ABC4" w14:textId="77777777" w:rsidR="00957BA1" w:rsidRPr="00873D6B" w:rsidRDefault="00957BA1" w:rsidP="004D6222">
            <w:pPr>
              <w:spacing w:after="0" w:line="240" w:lineRule="auto"/>
              <w:rPr>
                <w:rFonts w:eastAsia="Times New Roman" w:cstheme="minorHAnsi"/>
                <w:sz w:val="16"/>
                <w:szCs w:val="16"/>
                <w:lang w:val="en-GB" w:eastAsia="es-ES"/>
              </w:rPr>
            </w:pPr>
          </w:p>
        </w:tc>
        <w:tc>
          <w:tcPr>
            <w:tcW w:w="986" w:type="dxa"/>
            <w:tcBorders>
              <w:top w:val="single" w:sz="4" w:space="0" w:color="auto"/>
              <w:bottom w:val="single" w:sz="4" w:space="0" w:color="auto"/>
            </w:tcBorders>
            <w:shd w:val="clear" w:color="auto" w:fill="auto"/>
            <w:noWrap/>
            <w:vAlign w:val="center"/>
            <w:hideMark/>
          </w:tcPr>
          <w:p w14:paraId="3DA14A8E"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Females</w:t>
            </w:r>
          </w:p>
        </w:tc>
        <w:tc>
          <w:tcPr>
            <w:tcW w:w="986" w:type="dxa"/>
            <w:tcBorders>
              <w:top w:val="single" w:sz="4" w:space="0" w:color="auto"/>
              <w:bottom w:val="single" w:sz="4" w:space="0" w:color="auto"/>
            </w:tcBorders>
            <w:shd w:val="clear" w:color="auto" w:fill="auto"/>
            <w:noWrap/>
            <w:vAlign w:val="center"/>
            <w:hideMark/>
          </w:tcPr>
          <w:p w14:paraId="6FB606F2"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Males</w:t>
            </w:r>
          </w:p>
        </w:tc>
        <w:tc>
          <w:tcPr>
            <w:tcW w:w="988" w:type="dxa"/>
            <w:tcBorders>
              <w:top w:val="single" w:sz="4" w:space="0" w:color="auto"/>
              <w:bottom w:val="single" w:sz="4" w:space="0" w:color="auto"/>
            </w:tcBorders>
            <w:vAlign w:val="center"/>
          </w:tcPr>
          <w:p w14:paraId="35355831"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Total</w:t>
            </w:r>
          </w:p>
        </w:tc>
      </w:tr>
      <w:tr w:rsidR="00C22465" w14:paraId="6AB41AA3" w14:textId="77777777" w:rsidTr="00DB556E">
        <w:trPr>
          <w:trHeight w:val="300"/>
        </w:trPr>
        <w:tc>
          <w:tcPr>
            <w:tcW w:w="1172" w:type="dxa"/>
            <w:shd w:val="clear" w:color="auto" w:fill="auto"/>
            <w:noWrap/>
            <w:vAlign w:val="center"/>
            <w:hideMark/>
          </w:tcPr>
          <w:p w14:paraId="41450E21" w14:textId="77777777" w:rsidR="00957BA1" w:rsidRPr="00873D6B" w:rsidRDefault="00D67E9E" w:rsidP="004D6222">
            <w:pPr>
              <w:spacing w:after="0" w:line="240" w:lineRule="auto"/>
              <w:rPr>
                <w:rFonts w:eastAsia="Times New Roman" w:cstheme="minorHAnsi"/>
                <w:color w:val="000000"/>
                <w:sz w:val="16"/>
                <w:szCs w:val="16"/>
                <w:lang w:val="en-GB" w:eastAsia="es-ES"/>
              </w:rPr>
            </w:pPr>
            <w:r w:rsidRPr="00873D6B">
              <w:rPr>
                <w:rFonts w:eastAsia="Times New Roman" w:cstheme="minorHAnsi"/>
                <w:color w:val="000000"/>
                <w:sz w:val="16"/>
                <w:szCs w:val="16"/>
                <w:lang w:eastAsia="es-ES"/>
              </w:rPr>
              <w:t>No doctor visit</w:t>
            </w:r>
          </w:p>
        </w:tc>
        <w:tc>
          <w:tcPr>
            <w:tcW w:w="986" w:type="dxa"/>
            <w:tcBorders>
              <w:top w:val="single" w:sz="4" w:space="0" w:color="auto"/>
            </w:tcBorders>
            <w:shd w:val="clear" w:color="auto" w:fill="auto"/>
            <w:noWrap/>
            <w:vAlign w:val="center"/>
            <w:hideMark/>
          </w:tcPr>
          <w:p w14:paraId="113BE9EC"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90 (1.9)</w:t>
            </w:r>
          </w:p>
        </w:tc>
        <w:tc>
          <w:tcPr>
            <w:tcW w:w="986" w:type="dxa"/>
            <w:tcBorders>
              <w:top w:val="single" w:sz="4" w:space="0" w:color="auto"/>
            </w:tcBorders>
            <w:shd w:val="clear" w:color="auto" w:fill="auto"/>
            <w:noWrap/>
            <w:vAlign w:val="center"/>
            <w:hideMark/>
          </w:tcPr>
          <w:p w14:paraId="4289C5B8"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77 (1.6)</w:t>
            </w:r>
          </w:p>
        </w:tc>
        <w:tc>
          <w:tcPr>
            <w:tcW w:w="988" w:type="dxa"/>
            <w:tcBorders>
              <w:top w:val="single" w:sz="4" w:space="0" w:color="auto"/>
            </w:tcBorders>
            <w:vAlign w:val="center"/>
          </w:tcPr>
          <w:p w14:paraId="3A730C85"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167 (1.8)</w:t>
            </w:r>
          </w:p>
        </w:tc>
      </w:tr>
      <w:tr w:rsidR="00C22465" w14:paraId="41239CEB" w14:textId="77777777" w:rsidTr="00DB556E">
        <w:trPr>
          <w:trHeight w:val="300"/>
        </w:trPr>
        <w:tc>
          <w:tcPr>
            <w:tcW w:w="1172" w:type="dxa"/>
            <w:shd w:val="clear" w:color="auto" w:fill="auto"/>
            <w:noWrap/>
            <w:vAlign w:val="center"/>
            <w:hideMark/>
          </w:tcPr>
          <w:p w14:paraId="1A6ED4A1" w14:textId="77777777" w:rsidR="00957BA1" w:rsidRPr="00873D6B" w:rsidRDefault="00D67E9E" w:rsidP="004D6222">
            <w:pPr>
              <w:spacing w:after="0" w:line="240" w:lineRule="auto"/>
              <w:rPr>
                <w:rFonts w:eastAsia="Times New Roman" w:cstheme="minorHAnsi"/>
                <w:color w:val="000000"/>
                <w:sz w:val="16"/>
                <w:szCs w:val="16"/>
                <w:lang w:val="en-GB" w:eastAsia="es-ES"/>
              </w:rPr>
            </w:pPr>
            <w:r w:rsidRPr="00873D6B">
              <w:rPr>
                <w:rFonts w:eastAsia="Times New Roman" w:cstheme="minorHAnsi"/>
                <w:color w:val="000000"/>
                <w:sz w:val="16"/>
                <w:szCs w:val="16"/>
                <w:lang w:eastAsia="es-ES"/>
              </w:rPr>
              <w:t>Doctor visits</w:t>
            </w:r>
          </w:p>
        </w:tc>
        <w:tc>
          <w:tcPr>
            <w:tcW w:w="986" w:type="dxa"/>
            <w:shd w:val="clear" w:color="auto" w:fill="auto"/>
            <w:noWrap/>
            <w:vAlign w:val="center"/>
            <w:hideMark/>
          </w:tcPr>
          <w:p w14:paraId="28DFF02B"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6018 (15.6)</w:t>
            </w:r>
          </w:p>
        </w:tc>
        <w:tc>
          <w:tcPr>
            <w:tcW w:w="986" w:type="dxa"/>
            <w:shd w:val="clear" w:color="auto" w:fill="auto"/>
            <w:noWrap/>
            <w:vAlign w:val="center"/>
            <w:hideMark/>
          </w:tcPr>
          <w:p w14:paraId="320D66A2"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5184 (18.3)</w:t>
            </w:r>
          </w:p>
        </w:tc>
        <w:tc>
          <w:tcPr>
            <w:tcW w:w="988" w:type="dxa"/>
            <w:vAlign w:val="center"/>
          </w:tcPr>
          <w:p w14:paraId="4727137E"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11202 (16.7)</w:t>
            </w:r>
          </w:p>
        </w:tc>
      </w:tr>
      <w:tr w:rsidR="00C22465" w14:paraId="3C1EEF77" w14:textId="77777777" w:rsidTr="00DB556E">
        <w:trPr>
          <w:trHeight w:val="310"/>
        </w:trPr>
        <w:tc>
          <w:tcPr>
            <w:tcW w:w="1172" w:type="dxa"/>
            <w:shd w:val="clear" w:color="auto" w:fill="auto"/>
            <w:noWrap/>
            <w:vAlign w:val="center"/>
          </w:tcPr>
          <w:p w14:paraId="0E47BC8A" w14:textId="77777777" w:rsidR="00957BA1" w:rsidRPr="00873D6B" w:rsidRDefault="00957BA1" w:rsidP="004D6222">
            <w:pPr>
              <w:spacing w:after="0" w:line="240" w:lineRule="auto"/>
              <w:rPr>
                <w:rFonts w:eastAsia="Times New Roman" w:cstheme="minorHAnsi"/>
                <w:color w:val="000000"/>
                <w:sz w:val="16"/>
                <w:szCs w:val="16"/>
                <w:lang w:val="en-GB" w:eastAsia="es-ES"/>
              </w:rPr>
            </w:pPr>
          </w:p>
        </w:tc>
        <w:tc>
          <w:tcPr>
            <w:tcW w:w="986" w:type="dxa"/>
            <w:shd w:val="clear" w:color="auto" w:fill="auto"/>
            <w:noWrap/>
            <w:vAlign w:val="center"/>
          </w:tcPr>
          <w:p w14:paraId="7118B373" w14:textId="77777777" w:rsidR="00957BA1" w:rsidRPr="00873D6B" w:rsidRDefault="00957BA1" w:rsidP="004D6222">
            <w:pPr>
              <w:spacing w:after="0" w:line="240" w:lineRule="auto"/>
              <w:rPr>
                <w:rFonts w:eastAsia="Times New Roman" w:cstheme="minorHAnsi"/>
                <w:sz w:val="16"/>
                <w:szCs w:val="16"/>
                <w:lang w:val="en-GB" w:eastAsia="es-ES"/>
              </w:rPr>
            </w:pPr>
          </w:p>
        </w:tc>
        <w:tc>
          <w:tcPr>
            <w:tcW w:w="986" w:type="dxa"/>
            <w:shd w:val="clear" w:color="auto" w:fill="auto"/>
            <w:noWrap/>
            <w:vAlign w:val="center"/>
          </w:tcPr>
          <w:p w14:paraId="5BA94141" w14:textId="77777777" w:rsidR="00957BA1" w:rsidRPr="00873D6B" w:rsidRDefault="00957BA1" w:rsidP="004D6222">
            <w:pPr>
              <w:spacing w:after="0" w:line="240" w:lineRule="auto"/>
              <w:rPr>
                <w:rFonts w:eastAsia="Times New Roman" w:cstheme="minorHAnsi"/>
                <w:sz w:val="16"/>
                <w:szCs w:val="16"/>
                <w:lang w:val="en-GB" w:eastAsia="es-ES"/>
              </w:rPr>
            </w:pPr>
          </w:p>
        </w:tc>
        <w:tc>
          <w:tcPr>
            <w:tcW w:w="988" w:type="dxa"/>
            <w:vAlign w:val="center"/>
          </w:tcPr>
          <w:p w14:paraId="07394BD5" w14:textId="77777777" w:rsidR="00957BA1" w:rsidRPr="00873D6B" w:rsidRDefault="00957BA1" w:rsidP="004D6222">
            <w:pPr>
              <w:spacing w:after="0" w:line="240" w:lineRule="auto"/>
              <w:rPr>
                <w:rFonts w:eastAsia="Times New Roman" w:cstheme="minorHAnsi"/>
                <w:sz w:val="16"/>
                <w:szCs w:val="16"/>
                <w:lang w:val="en-GB" w:eastAsia="es-ES"/>
              </w:rPr>
            </w:pPr>
          </w:p>
        </w:tc>
      </w:tr>
      <w:tr w:rsidR="00C22465" w14:paraId="0C9597C5" w14:textId="77777777" w:rsidTr="00DB556E">
        <w:trPr>
          <w:trHeight w:val="300"/>
        </w:trPr>
        <w:tc>
          <w:tcPr>
            <w:tcW w:w="1172" w:type="dxa"/>
            <w:shd w:val="clear" w:color="auto" w:fill="auto"/>
            <w:noWrap/>
            <w:vAlign w:val="center"/>
            <w:hideMark/>
          </w:tcPr>
          <w:p w14:paraId="09D56DD8" w14:textId="77777777" w:rsidR="00957BA1" w:rsidRPr="00873D6B" w:rsidRDefault="00D05B7C" w:rsidP="004D6222">
            <w:pPr>
              <w:spacing w:after="0" w:line="240" w:lineRule="auto"/>
              <w:rPr>
                <w:rFonts w:eastAsia="Times New Roman" w:cstheme="minorHAnsi"/>
                <w:color w:val="000000"/>
                <w:sz w:val="16"/>
                <w:szCs w:val="16"/>
                <w:lang w:val="en-GB" w:eastAsia="es-ES"/>
              </w:rPr>
            </w:pPr>
            <m:oMath>
              <m:sSup>
                <m:sSupPr>
                  <m:ctrlPr>
                    <w:rPr>
                      <w:rFonts w:ascii="Cambria Math" w:eastAsia="Times New Roman" w:hAnsi="Cambria Math" w:cstheme="minorHAnsi"/>
                      <w:i/>
                      <w:color w:val="000000"/>
                      <w:sz w:val="16"/>
                      <w:szCs w:val="16"/>
                      <w:lang w:val="en-GB" w:eastAsia="es-ES"/>
                    </w:rPr>
                  </m:ctrlPr>
                </m:sSupPr>
                <m:e>
                  <m:r>
                    <w:rPr>
                      <w:rFonts w:ascii="Cambria Math" w:eastAsia="Times New Roman" w:hAnsi="Cambria Math" w:cstheme="minorHAnsi"/>
                      <w:color w:val="000000"/>
                      <w:sz w:val="16"/>
                      <w:szCs w:val="16"/>
                      <w:lang w:eastAsia="es-ES"/>
                    </w:rPr>
                    <m:t>χ</m:t>
                  </m:r>
                </m:e>
                <m:sup>
                  <m:r>
                    <w:rPr>
                      <w:rFonts w:ascii="Cambria Math" w:eastAsia="Times New Roman" w:hAnsi="Cambria Math" w:cstheme="minorHAnsi"/>
                      <w:color w:val="000000"/>
                      <w:sz w:val="16"/>
                      <w:szCs w:val="16"/>
                      <w:lang w:eastAsia="es-ES"/>
                    </w:rPr>
                    <m:t>2</m:t>
                  </m:r>
                </m:sup>
              </m:sSup>
            </m:oMath>
            <w:r w:rsidR="00D67E9E" w:rsidRPr="00873D6B">
              <w:rPr>
                <w:rFonts w:eastAsia="Times New Roman" w:cstheme="minorHAnsi"/>
                <w:color w:val="000000"/>
                <w:sz w:val="16"/>
                <w:szCs w:val="16"/>
                <w:lang w:eastAsia="es-ES"/>
              </w:rPr>
              <w:t xml:space="preserve"> </w:t>
            </w:r>
          </w:p>
        </w:tc>
        <w:tc>
          <w:tcPr>
            <w:tcW w:w="986" w:type="dxa"/>
            <w:shd w:val="clear" w:color="auto" w:fill="auto"/>
            <w:noWrap/>
            <w:vAlign w:val="center"/>
            <w:hideMark/>
          </w:tcPr>
          <w:p w14:paraId="5BE3A121"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659.914***</w:t>
            </w:r>
          </w:p>
        </w:tc>
        <w:tc>
          <w:tcPr>
            <w:tcW w:w="986" w:type="dxa"/>
            <w:shd w:val="clear" w:color="auto" w:fill="auto"/>
            <w:noWrap/>
            <w:vAlign w:val="center"/>
            <w:hideMark/>
          </w:tcPr>
          <w:p w14:paraId="46A94887"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827.170***</w:t>
            </w:r>
          </w:p>
        </w:tc>
        <w:tc>
          <w:tcPr>
            <w:tcW w:w="988" w:type="dxa"/>
            <w:vAlign w:val="center"/>
          </w:tcPr>
          <w:p w14:paraId="67503F34"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1462.280***</w:t>
            </w:r>
          </w:p>
        </w:tc>
      </w:tr>
      <w:tr w:rsidR="00C22465" w14:paraId="150DDF1B" w14:textId="77777777" w:rsidTr="00DB556E">
        <w:trPr>
          <w:trHeight w:val="300"/>
        </w:trPr>
        <w:tc>
          <w:tcPr>
            <w:tcW w:w="1172" w:type="dxa"/>
            <w:shd w:val="clear" w:color="auto" w:fill="auto"/>
            <w:noWrap/>
            <w:vAlign w:val="center"/>
            <w:hideMark/>
          </w:tcPr>
          <w:p w14:paraId="61EC06EE" w14:textId="77777777" w:rsidR="00957BA1" w:rsidRPr="00873D6B" w:rsidRDefault="00D67E9E" w:rsidP="004D6222">
            <w:pPr>
              <w:spacing w:after="0" w:line="240" w:lineRule="auto"/>
              <w:rPr>
                <w:rFonts w:eastAsia="Times New Roman" w:cstheme="minorHAnsi"/>
                <w:color w:val="000000"/>
                <w:sz w:val="16"/>
                <w:szCs w:val="16"/>
                <w:lang w:val="en-GB" w:eastAsia="es-ES"/>
              </w:rPr>
            </w:pPr>
            <w:r w:rsidRPr="00873D6B">
              <w:rPr>
                <w:rFonts w:eastAsia="Times New Roman" w:cstheme="minorHAnsi"/>
                <w:color w:val="000000"/>
                <w:sz w:val="16"/>
                <w:szCs w:val="16"/>
                <w:lang w:eastAsia="es-ES"/>
              </w:rPr>
              <w:t>r</w:t>
            </w:r>
          </w:p>
        </w:tc>
        <w:tc>
          <w:tcPr>
            <w:tcW w:w="986" w:type="dxa"/>
            <w:shd w:val="clear" w:color="auto" w:fill="auto"/>
            <w:noWrap/>
            <w:vAlign w:val="center"/>
            <w:hideMark/>
          </w:tcPr>
          <w:p w14:paraId="36D2B24D"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0.123***</w:t>
            </w:r>
          </w:p>
        </w:tc>
        <w:tc>
          <w:tcPr>
            <w:tcW w:w="986" w:type="dxa"/>
            <w:shd w:val="clear" w:color="auto" w:fill="auto"/>
            <w:noWrap/>
            <w:vAlign w:val="center"/>
            <w:hideMark/>
          </w:tcPr>
          <w:p w14:paraId="4C0F05A5"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0.158***</w:t>
            </w:r>
          </w:p>
        </w:tc>
        <w:tc>
          <w:tcPr>
            <w:tcW w:w="988" w:type="dxa"/>
            <w:vAlign w:val="center"/>
          </w:tcPr>
          <w:p w14:paraId="77586454"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0.138***</w:t>
            </w:r>
          </w:p>
        </w:tc>
      </w:tr>
      <w:tr w:rsidR="00C22465" w14:paraId="7EC2DED9" w14:textId="77777777" w:rsidTr="00DB556E">
        <w:trPr>
          <w:trHeight w:val="480"/>
        </w:trPr>
        <w:tc>
          <w:tcPr>
            <w:tcW w:w="1172" w:type="dxa"/>
            <w:shd w:val="clear" w:color="auto" w:fill="auto"/>
            <w:noWrap/>
            <w:vAlign w:val="center"/>
            <w:hideMark/>
          </w:tcPr>
          <w:p w14:paraId="5034DA8F" w14:textId="77777777" w:rsidR="00957BA1" w:rsidRPr="00873D6B" w:rsidRDefault="00D67E9E" w:rsidP="004D6222">
            <w:pPr>
              <w:spacing w:after="0" w:line="240" w:lineRule="auto"/>
              <w:rPr>
                <w:rFonts w:eastAsia="Times New Roman" w:cstheme="minorHAnsi"/>
                <w:color w:val="000000"/>
                <w:sz w:val="16"/>
                <w:szCs w:val="16"/>
                <w:lang w:val="en-GB" w:eastAsia="es-ES"/>
              </w:rPr>
            </w:pPr>
            <w:r w:rsidRPr="00873D6B">
              <w:rPr>
                <w:rFonts w:eastAsia="Times New Roman" w:cstheme="minorHAnsi"/>
                <w:color w:val="000000"/>
                <w:sz w:val="16"/>
                <w:szCs w:val="16"/>
                <w:lang w:eastAsia="es-ES"/>
              </w:rPr>
              <w:t>n</w:t>
            </w:r>
          </w:p>
        </w:tc>
        <w:tc>
          <w:tcPr>
            <w:tcW w:w="986" w:type="dxa"/>
            <w:shd w:val="clear" w:color="auto" w:fill="auto"/>
            <w:noWrap/>
            <w:vAlign w:val="center"/>
            <w:hideMark/>
          </w:tcPr>
          <w:p w14:paraId="16B1924B"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43377</w:t>
            </w:r>
          </w:p>
        </w:tc>
        <w:tc>
          <w:tcPr>
            <w:tcW w:w="986" w:type="dxa"/>
            <w:shd w:val="clear" w:color="auto" w:fill="auto"/>
            <w:noWrap/>
            <w:vAlign w:val="center"/>
            <w:hideMark/>
          </w:tcPr>
          <w:p w14:paraId="354601C4"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33061</w:t>
            </w:r>
          </w:p>
        </w:tc>
        <w:tc>
          <w:tcPr>
            <w:tcW w:w="988" w:type="dxa"/>
            <w:vAlign w:val="center"/>
          </w:tcPr>
          <w:p w14:paraId="59BE90B9" w14:textId="77777777" w:rsidR="00957BA1" w:rsidRPr="00873D6B" w:rsidRDefault="00D67E9E" w:rsidP="004D6222">
            <w:pPr>
              <w:spacing w:after="0" w:line="240" w:lineRule="auto"/>
              <w:rPr>
                <w:rFonts w:eastAsia="Times New Roman" w:cstheme="minorHAnsi"/>
                <w:sz w:val="16"/>
                <w:szCs w:val="16"/>
                <w:lang w:val="en-GB" w:eastAsia="es-ES"/>
              </w:rPr>
            </w:pPr>
            <w:r w:rsidRPr="00873D6B">
              <w:rPr>
                <w:rFonts w:eastAsia="Times New Roman" w:cstheme="minorHAnsi"/>
                <w:sz w:val="16"/>
                <w:szCs w:val="16"/>
                <w:lang w:eastAsia="es-ES"/>
              </w:rPr>
              <w:t>76438</w:t>
            </w:r>
          </w:p>
        </w:tc>
      </w:tr>
    </w:tbl>
    <w:p w14:paraId="14EC1C47" w14:textId="77777777" w:rsidR="00957BA1" w:rsidRPr="00873D6B" w:rsidRDefault="00D67E9E" w:rsidP="004D6222">
      <w:pPr>
        <w:rPr>
          <w:rFonts w:cstheme="minorHAnsi"/>
          <w:sz w:val="16"/>
          <w:szCs w:val="16"/>
          <w:lang w:val="en-GB"/>
        </w:rPr>
      </w:pPr>
      <w:r w:rsidRPr="00873D6B">
        <w:rPr>
          <w:rFonts w:eastAsia="Times New Roman" w:cstheme="minorHAnsi"/>
          <w:color w:val="000000"/>
          <w:sz w:val="16"/>
          <w:szCs w:val="16"/>
          <w:lang w:eastAsia="es-ES"/>
        </w:rPr>
        <w:t xml:space="preserve">Values represent the number and the percentage in brackets; </w:t>
      </w:r>
      <m:oMath>
        <m:sSup>
          <m:sSupPr>
            <m:ctrlPr>
              <w:rPr>
                <w:rFonts w:ascii="Cambria Math" w:eastAsia="Times New Roman" w:hAnsi="Cambria Math" w:cstheme="minorHAnsi"/>
                <w:i/>
                <w:color w:val="000000"/>
                <w:sz w:val="16"/>
                <w:szCs w:val="16"/>
                <w:lang w:val="en-GB" w:eastAsia="es-ES"/>
              </w:rPr>
            </m:ctrlPr>
          </m:sSupPr>
          <m:e>
            <m:r>
              <w:rPr>
                <w:rFonts w:ascii="Cambria Math" w:eastAsia="Times New Roman" w:hAnsi="Cambria Math" w:cstheme="minorHAnsi"/>
                <w:color w:val="000000"/>
                <w:sz w:val="16"/>
                <w:szCs w:val="16"/>
                <w:lang w:eastAsia="es-ES"/>
              </w:rPr>
              <m:t>χ</m:t>
            </m:r>
          </m:e>
          <m:sup>
            <m:r>
              <w:rPr>
                <w:rFonts w:ascii="Cambria Math" w:eastAsia="Times New Roman" w:hAnsi="Cambria Math" w:cstheme="minorHAnsi"/>
                <w:color w:val="000000"/>
                <w:sz w:val="16"/>
                <w:szCs w:val="16"/>
                <w:lang w:eastAsia="es-ES"/>
              </w:rPr>
              <m:t>2</m:t>
            </m:r>
          </m:sup>
        </m:sSup>
      </m:oMath>
      <w:r w:rsidRPr="00873D6B">
        <w:rPr>
          <w:rFonts w:eastAsia="Times New Roman" w:cstheme="minorHAnsi"/>
          <w:color w:val="000000"/>
          <w:sz w:val="16"/>
          <w:szCs w:val="16"/>
          <w:lang w:eastAsia="es-ES"/>
        </w:rPr>
        <w:t xml:space="preserve"> </w:t>
      </w:r>
      <w:r w:rsidRPr="00873D6B">
        <w:rPr>
          <w:rFonts w:cstheme="minorHAnsi"/>
          <w:sz w:val="16"/>
          <w:szCs w:val="16"/>
        </w:rPr>
        <w:t>Pearson’s chi-squared and r represent Pearson’s correlation coefficient; *** denotes p&lt;0.001.</w:t>
      </w:r>
    </w:p>
    <w:p w14:paraId="41058392" w14:textId="77777777" w:rsidR="00957BA1" w:rsidRPr="00873D6B" w:rsidRDefault="00957BA1" w:rsidP="004D6222">
      <w:pPr>
        <w:spacing w:after="0" w:line="240" w:lineRule="auto"/>
        <w:rPr>
          <w:rFonts w:cstheme="minorHAnsi"/>
          <w:sz w:val="16"/>
          <w:szCs w:val="16"/>
          <w:lang w:val="en-GB"/>
        </w:rPr>
      </w:pPr>
    </w:p>
    <w:p w14:paraId="0B953F39" w14:textId="77777777" w:rsidR="00957BA1" w:rsidRDefault="00D67E9E">
      <w:pPr>
        <w:spacing w:line="259" w:lineRule="auto"/>
        <w:jc w:val="left"/>
        <w:rPr>
          <w:rFonts w:cstheme="minorHAnsi"/>
          <w:sz w:val="16"/>
          <w:szCs w:val="16"/>
          <w:lang w:val="en-GB"/>
        </w:rPr>
      </w:pPr>
      <w:r>
        <w:rPr>
          <w:rFonts w:cstheme="minorHAnsi"/>
          <w:sz w:val="16"/>
          <w:szCs w:val="16"/>
        </w:rPr>
        <w:br w:type="page"/>
      </w:r>
    </w:p>
    <w:p w14:paraId="77A7369C" w14:textId="5AC1C7B0" w:rsidR="00957BA1" w:rsidRPr="00873D6B" w:rsidRDefault="00D67E9E" w:rsidP="004D6222">
      <w:pPr>
        <w:spacing w:after="0" w:line="240" w:lineRule="auto"/>
        <w:rPr>
          <w:rFonts w:cstheme="minorHAnsi"/>
          <w:sz w:val="16"/>
          <w:szCs w:val="16"/>
          <w:lang w:val="en-GB"/>
        </w:rPr>
      </w:pPr>
      <w:r w:rsidRPr="00873D6B">
        <w:rPr>
          <w:rFonts w:cstheme="minorHAnsi"/>
          <w:sz w:val="16"/>
          <w:szCs w:val="16"/>
        </w:rPr>
        <w:lastRenderedPageBreak/>
        <w:t xml:space="preserve">Figure A1. Percentage of participants who spent at least one night in </w:t>
      </w:r>
      <w:r>
        <w:rPr>
          <w:rFonts w:eastAsia="Calibri" w:cs="Calibri"/>
          <w:sz w:val="16"/>
          <w:szCs w:val="16"/>
        </w:rPr>
        <w:t xml:space="preserve">the </w:t>
      </w:r>
      <w:r w:rsidRPr="00873D6B">
        <w:rPr>
          <w:rFonts w:cstheme="minorHAnsi"/>
          <w:sz w:val="16"/>
          <w:szCs w:val="16"/>
        </w:rPr>
        <w:t>hospital segmented by annual doctor visits.</w:t>
      </w:r>
    </w:p>
    <w:p w14:paraId="64E6F4C2" w14:textId="77777777" w:rsidR="00957BA1" w:rsidRPr="004B6690" w:rsidRDefault="00D67E9E" w:rsidP="004D6222">
      <w:pPr>
        <w:rPr>
          <w:rFonts w:cstheme="minorHAnsi"/>
          <w:sz w:val="16"/>
          <w:szCs w:val="16"/>
          <w:lang w:val="en-GB"/>
        </w:rPr>
      </w:pPr>
      <w:r w:rsidRPr="00C31EFC">
        <w:rPr>
          <w:rFonts w:cstheme="minorHAnsi"/>
          <w:noProof/>
          <w:sz w:val="16"/>
          <w:szCs w:val="16"/>
          <w:lang w:eastAsia="es-ES"/>
        </w:rPr>
        <w:drawing>
          <wp:inline distT="0" distB="0" distL="0" distR="0" wp14:anchorId="291687FD" wp14:editId="606BCCE0">
            <wp:extent cx="5400040" cy="3411855"/>
            <wp:effectExtent l="0" t="0" r="10160" b="17145"/>
            <wp:docPr id="4" name="Gráfico 4">
              <a:extLst xmlns:a="http://schemas.openxmlformats.org/drawingml/2006/main">
                <a:ext uri="{FF2B5EF4-FFF2-40B4-BE49-F238E27FC236}">
                  <a16:creationId xmlns:a16="http://schemas.microsoft.com/office/drawing/2014/main" id="{66AEA54C-E98D-48BD-8DB5-F2F8DA3559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B489A82" w14:textId="57169110" w:rsidR="00957BA1" w:rsidRPr="00C31EFC" w:rsidRDefault="00D67E9E" w:rsidP="008E7976">
      <w:pPr>
        <w:spacing w:after="0" w:line="240" w:lineRule="auto"/>
        <w:rPr>
          <w:rFonts w:cstheme="minorHAnsi"/>
          <w:sz w:val="16"/>
          <w:szCs w:val="16"/>
          <w:lang w:val="en-GB"/>
        </w:rPr>
      </w:pPr>
      <w:r w:rsidRPr="00C31EFC">
        <w:rPr>
          <w:rFonts w:cstheme="minorHAnsi"/>
          <w:sz w:val="16"/>
          <w:szCs w:val="16"/>
        </w:rPr>
        <w:t xml:space="preserve">In Figure A1, visits to the doctor are grouped into optimal intervals in relation to hospitalization, </w:t>
      </w:r>
      <w:r>
        <w:rPr>
          <w:rFonts w:eastAsia="Calibri" w:cs="Calibri"/>
          <w:sz w:val="16"/>
          <w:szCs w:val="16"/>
        </w:rPr>
        <w:t>and</w:t>
      </w:r>
      <w:r w:rsidRPr="00C31EFC">
        <w:rPr>
          <w:rFonts w:cstheme="minorHAnsi"/>
          <w:sz w:val="16"/>
          <w:szCs w:val="16"/>
        </w:rPr>
        <w:t xml:space="preserve"> the Pearson correlation between the two variables is 0.313.</w:t>
      </w:r>
    </w:p>
    <w:p w14:paraId="7B5C3382" w14:textId="77777777" w:rsidR="00957BA1" w:rsidRPr="00C31EFC" w:rsidRDefault="00957BA1" w:rsidP="008E7976">
      <w:pPr>
        <w:spacing w:after="0" w:line="240" w:lineRule="auto"/>
        <w:rPr>
          <w:rFonts w:cstheme="minorHAnsi"/>
          <w:sz w:val="16"/>
          <w:szCs w:val="16"/>
          <w:lang w:val="en-GB"/>
        </w:rPr>
      </w:pPr>
    </w:p>
    <w:p w14:paraId="1B30EA9B" w14:textId="6F1E8E30" w:rsidR="00957BA1" w:rsidRPr="00C31EFC" w:rsidRDefault="00D67E9E" w:rsidP="008E7976">
      <w:pPr>
        <w:spacing w:after="0" w:line="240" w:lineRule="auto"/>
        <w:rPr>
          <w:rFonts w:cstheme="minorHAnsi"/>
          <w:sz w:val="16"/>
          <w:szCs w:val="16"/>
          <w:lang w:val="en-GB"/>
        </w:rPr>
      </w:pPr>
      <w:r w:rsidRPr="00C31EFC">
        <w:rPr>
          <w:rFonts w:cstheme="minorHAnsi"/>
          <w:sz w:val="16"/>
          <w:szCs w:val="16"/>
        </w:rPr>
        <w:t xml:space="preserve">Figure A2. Percentage of participants </w:t>
      </w:r>
      <w:r>
        <w:rPr>
          <w:rFonts w:eastAsia="Calibri" w:cs="Calibri"/>
          <w:sz w:val="16"/>
          <w:szCs w:val="16"/>
        </w:rPr>
        <w:t>who</w:t>
      </w:r>
      <w:r w:rsidRPr="00C31EFC">
        <w:rPr>
          <w:rFonts w:cstheme="minorHAnsi"/>
          <w:sz w:val="16"/>
          <w:szCs w:val="16"/>
        </w:rPr>
        <w:t xml:space="preserve"> made at least one visit to the doctor or were hospitalized according to whether they </w:t>
      </w:r>
      <w:r>
        <w:rPr>
          <w:rFonts w:eastAsia="Calibri" w:cs="Calibri"/>
          <w:sz w:val="16"/>
          <w:szCs w:val="16"/>
        </w:rPr>
        <w:t>presented</w:t>
      </w:r>
      <w:r w:rsidRPr="00C31EFC">
        <w:rPr>
          <w:rFonts w:cstheme="minorHAnsi"/>
          <w:sz w:val="16"/>
          <w:szCs w:val="16"/>
        </w:rPr>
        <w:t xml:space="preserve"> comorbidities.</w:t>
      </w:r>
    </w:p>
    <w:p w14:paraId="3EA4F0D5" w14:textId="77777777" w:rsidR="00957BA1" w:rsidRDefault="00D67E9E" w:rsidP="008E7976">
      <w:pPr>
        <w:spacing w:after="0" w:line="240" w:lineRule="auto"/>
        <w:rPr>
          <w:rFonts w:cstheme="minorHAnsi"/>
          <w:sz w:val="16"/>
          <w:szCs w:val="16"/>
        </w:rPr>
      </w:pPr>
      <w:r w:rsidRPr="00E215B4">
        <w:rPr>
          <w:rFonts w:cstheme="minorHAnsi"/>
          <w:noProof/>
          <w:sz w:val="16"/>
          <w:szCs w:val="16"/>
          <w:lang w:eastAsia="es-ES"/>
        </w:rPr>
        <w:drawing>
          <wp:inline distT="0" distB="0" distL="0" distR="0" wp14:anchorId="229F90A8" wp14:editId="5E7D4A5B">
            <wp:extent cx="5400040" cy="2805430"/>
            <wp:effectExtent l="19050" t="19050" r="10160" b="13970"/>
            <wp:docPr id="6" name="Imagen 6"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10;&#10;Descripción generada automáticamente"/>
                    <pic:cNvPicPr/>
                  </pic:nvPicPr>
                  <pic:blipFill>
                    <a:blip r:embed="rId13"/>
                    <a:stretch>
                      <a:fillRect/>
                    </a:stretch>
                  </pic:blipFill>
                  <pic:spPr>
                    <a:xfrm>
                      <a:off x="0" y="0"/>
                      <a:ext cx="5400040" cy="2805430"/>
                    </a:xfrm>
                    <a:prstGeom prst="rect">
                      <a:avLst/>
                    </a:prstGeom>
                    <a:ln>
                      <a:solidFill>
                        <a:schemeClr val="tx1"/>
                      </a:solidFill>
                    </a:ln>
                  </pic:spPr>
                </pic:pic>
              </a:graphicData>
            </a:graphic>
          </wp:inline>
        </w:drawing>
      </w:r>
    </w:p>
    <w:p w14:paraId="58B801E1" w14:textId="77777777" w:rsidR="00957BA1" w:rsidRDefault="00957BA1" w:rsidP="008E7976">
      <w:pPr>
        <w:spacing w:after="0" w:line="240" w:lineRule="auto"/>
        <w:rPr>
          <w:rFonts w:cstheme="minorHAnsi"/>
          <w:sz w:val="16"/>
          <w:szCs w:val="16"/>
        </w:rPr>
      </w:pPr>
    </w:p>
    <w:p w14:paraId="262D0129" w14:textId="77777777" w:rsidR="00957BA1" w:rsidRPr="00C31EFC" w:rsidRDefault="00D67E9E" w:rsidP="008E7976">
      <w:pPr>
        <w:spacing w:after="0" w:line="240" w:lineRule="auto"/>
        <w:rPr>
          <w:rFonts w:cstheme="minorHAnsi"/>
          <w:sz w:val="16"/>
          <w:szCs w:val="16"/>
          <w:lang w:val="en-GB"/>
        </w:rPr>
      </w:pPr>
      <w:r>
        <w:rPr>
          <w:rFonts w:cstheme="minorHAnsi"/>
          <w:sz w:val="16"/>
          <w:szCs w:val="16"/>
        </w:rPr>
        <w:t>This figure illustrates the countries with disparate percentages.</w:t>
      </w:r>
    </w:p>
    <w:p w14:paraId="2792555E" w14:textId="77777777" w:rsidR="00957BA1" w:rsidRPr="00C31EFC" w:rsidRDefault="00D67E9E">
      <w:pPr>
        <w:rPr>
          <w:rFonts w:cstheme="minorHAnsi"/>
          <w:sz w:val="16"/>
          <w:szCs w:val="16"/>
        </w:rPr>
      </w:pPr>
      <w:r w:rsidRPr="00C31EFC">
        <w:rPr>
          <w:rFonts w:cstheme="minorHAnsi"/>
          <w:sz w:val="16"/>
          <w:szCs w:val="16"/>
        </w:rPr>
        <w:br w:type="page"/>
      </w:r>
    </w:p>
    <w:p w14:paraId="33E1B7F6" w14:textId="77777777" w:rsidR="00957BA1" w:rsidRPr="00C31EFC" w:rsidRDefault="00957BA1" w:rsidP="008E7976">
      <w:pPr>
        <w:spacing w:after="0" w:line="240" w:lineRule="auto"/>
        <w:rPr>
          <w:rFonts w:cstheme="minorHAnsi"/>
          <w:sz w:val="16"/>
          <w:szCs w:val="16"/>
        </w:rPr>
        <w:sectPr w:rsidR="00957BA1" w:rsidRPr="00C31EFC" w:rsidSect="00DD44AF">
          <w:pgSz w:w="11906" w:h="16838"/>
          <w:pgMar w:top="1418" w:right="1701" w:bottom="1418" w:left="1701" w:header="709" w:footer="709" w:gutter="0"/>
          <w:cols w:space="708"/>
          <w:docGrid w:linePitch="360"/>
        </w:sectPr>
      </w:pPr>
    </w:p>
    <w:p w14:paraId="755B36C6" w14:textId="2E7BE1E5" w:rsidR="00957BA1" w:rsidRPr="00704D0F" w:rsidRDefault="00D67E9E" w:rsidP="008E7976">
      <w:pPr>
        <w:spacing w:after="0" w:line="240" w:lineRule="auto"/>
        <w:rPr>
          <w:rFonts w:cstheme="minorHAnsi"/>
          <w:sz w:val="16"/>
          <w:szCs w:val="16"/>
        </w:rPr>
      </w:pPr>
      <w:r w:rsidRPr="00704D0F">
        <w:rPr>
          <w:rFonts w:cstheme="minorHAnsi"/>
          <w:sz w:val="16"/>
          <w:szCs w:val="16"/>
        </w:rPr>
        <w:lastRenderedPageBreak/>
        <w:t xml:space="preserve">Table A5. </w:t>
      </w:r>
      <w:r w:rsidRPr="00C31EFC">
        <w:rPr>
          <w:rFonts w:cstheme="minorHAnsi"/>
          <w:sz w:val="16"/>
          <w:szCs w:val="16"/>
        </w:rPr>
        <w:t xml:space="preserve">Percentage of participants </w:t>
      </w:r>
      <w:r>
        <w:rPr>
          <w:rFonts w:eastAsia="Calibri" w:cs="Calibri"/>
          <w:sz w:val="16"/>
          <w:szCs w:val="16"/>
        </w:rPr>
        <w:t>who</w:t>
      </w:r>
      <w:r w:rsidRPr="00C31EFC">
        <w:rPr>
          <w:rFonts w:cstheme="minorHAnsi"/>
          <w:sz w:val="16"/>
          <w:szCs w:val="16"/>
        </w:rPr>
        <w:t xml:space="preserve"> made at least one visit to the doctor or were hospitalized according to whether they </w:t>
      </w:r>
      <w:r>
        <w:rPr>
          <w:rFonts w:eastAsia="Calibri" w:cs="Calibri"/>
          <w:sz w:val="16"/>
          <w:szCs w:val="16"/>
        </w:rPr>
        <w:t>presented</w:t>
      </w:r>
      <w:r w:rsidRPr="00C31EFC">
        <w:rPr>
          <w:rFonts w:cstheme="minorHAnsi"/>
          <w:sz w:val="16"/>
          <w:szCs w:val="16"/>
        </w:rPr>
        <w:t xml:space="preserve"> comorbidities and by </w:t>
      </w:r>
      <w:proofErr w:type="gramStart"/>
      <w:r w:rsidRPr="00C31EFC">
        <w:rPr>
          <w:rFonts w:cstheme="minorHAnsi"/>
          <w:sz w:val="16"/>
          <w:szCs w:val="16"/>
        </w:rPr>
        <w:t>gender</w:t>
      </w:r>
      <w:proofErr w:type="gramEnd"/>
    </w:p>
    <w:tbl>
      <w:tblPr>
        <w:tblW w:w="5000" w:type="pct"/>
        <w:tblLayout w:type="fixed"/>
        <w:tblCellMar>
          <w:left w:w="70" w:type="dxa"/>
          <w:right w:w="70" w:type="dxa"/>
        </w:tblCellMar>
        <w:tblLook w:val="04A0" w:firstRow="1" w:lastRow="0" w:firstColumn="1" w:lastColumn="0" w:noHBand="0" w:noVBand="1"/>
      </w:tblPr>
      <w:tblGrid>
        <w:gridCol w:w="1277"/>
        <w:gridCol w:w="709"/>
        <w:gridCol w:w="1176"/>
        <w:gridCol w:w="176"/>
        <w:gridCol w:w="863"/>
        <w:gridCol w:w="1112"/>
        <w:gridCol w:w="176"/>
        <w:gridCol w:w="885"/>
        <w:gridCol w:w="1109"/>
        <w:gridCol w:w="176"/>
        <w:gridCol w:w="885"/>
        <w:gridCol w:w="1115"/>
        <w:gridCol w:w="176"/>
        <w:gridCol w:w="885"/>
        <w:gridCol w:w="1109"/>
        <w:gridCol w:w="176"/>
        <w:gridCol w:w="885"/>
        <w:gridCol w:w="1112"/>
      </w:tblGrid>
      <w:tr w:rsidR="00C22465" w14:paraId="618C1DF8" w14:textId="77777777" w:rsidTr="00F61D38">
        <w:trPr>
          <w:trHeight w:val="300"/>
        </w:trPr>
        <w:tc>
          <w:tcPr>
            <w:tcW w:w="456" w:type="pct"/>
            <w:tcBorders>
              <w:top w:val="single" w:sz="4" w:space="0" w:color="auto"/>
              <w:left w:val="nil"/>
              <w:bottom w:val="nil"/>
              <w:right w:val="nil"/>
            </w:tcBorders>
            <w:shd w:val="clear" w:color="000000" w:fill="FFFFFF"/>
            <w:vAlign w:val="bottom"/>
            <w:hideMark/>
          </w:tcPr>
          <w:p w14:paraId="47514509" w14:textId="77777777" w:rsidR="00957BA1" w:rsidRPr="00704D0F" w:rsidRDefault="00D67E9E">
            <w:pPr>
              <w:spacing w:after="0" w:line="240" w:lineRule="auto"/>
              <w:rPr>
                <w:rFonts w:eastAsia="Times New Roman" w:cstheme="minorHAnsi"/>
                <w:sz w:val="16"/>
                <w:szCs w:val="16"/>
                <w:lang w:eastAsia="es-ES"/>
              </w:rPr>
            </w:pPr>
            <w:r w:rsidRPr="00704D0F">
              <w:rPr>
                <w:rFonts w:eastAsia="Times New Roman" w:cstheme="minorHAnsi"/>
                <w:sz w:val="16"/>
                <w:szCs w:val="16"/>
                <w:lang w:eastAsia="es-ES"/>
              </w:rPr>
              <w:t> </w:t>
            </w:r>
          </w:p>
        </w:tc>
        <w:tc>
          <w:tcPr>
            <w:tcW w:w="1441" w:type="pct"/>
            <w:gridSpan w:val="5"/>
            <w:tcBorders>
              <w:top w:val="single" w:sz="4" w:space="0" w:color="auto"/>
              <w:left w:val="nil"/>
              <w:bottom w:val="single" w:sz="4" w:space="0" w:color="auto"/>
              <w:right w:val="nil"/>
            </w:tcBorders>
            <w:shd w:val="clear" w:color="000000" w:fill="FFFFFF"/>
            <w:noWrap/>
            <w:vAlign w:val="bottom"/>
            <w:hideMark/>
          </w:tcPr>
          <w:p w14:paraId="13D254E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Female</w:t>
            </w:r>
          </w:p>
        </w:tc>
        <w:tc>
          <w:tcPr>
            <w:tcW w:w="63" w:type="pct"/>
            <w:tcBorders>
              <w:top w:val="single" w:sz="4" w:space="0" w:color="auto"/>
              <w:left w:val="nil"/>
              <w:bottom w:val="nil"/>
              <w:right w:val="nil"/>
            </w:tcBorders>
            <w:shd w:val="clear" w:color="000000" w:fill="FFFFFF"/>
            <w:noWrap/>
            <w:vAlign w:val="bottom"/>
            <w:hideMark/>
          </w:tcPr>
          <w:p w14:paraId="070F9AE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1489" w:type="pct"/>
            <w:gridSpan w:val="5"/>
            <w:tcBorders>
              <w:top w:val="single" w:sz="4" w:space="0" w:color="auto"/>
              <w:left w:val="nil"/>
              <w:bottom w:val="single" w:sz="4" w:space="0" w:color="auto"/>
              <w:right w:val="nil"/>
            </w:tcBorders>
            <w:shd w:val="clear" w:color="000000" w:fill="FFFFFF"/>
            <w:noWrap/>
            <w:vAlign w:val="bottom"/>
            <w:hideMark/>
          </w:tcPr>
          <w:p w14:paraId="7CB55A5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Male</w:t>
            </w:r>
          </w:p>
        </w:tc>
        <w:tc>
          <w:tcPr>
            <w:tcW w:w="63" w:type="pct"/>
            <w:tcBorders>
              <w:top w:val="single" w:sz="4" w:space="0" w:color="auto"/>
              <w:left w:val="nil"/>
              <w:bottom w:val="nil"/>
              <w:right w:val="nil"/>
            </w:tcBorders>
            <w:shd w:val="clear" w:color="000000" w:fill="FFFFFF"/>
            <w:noWrap/>
            <w:vAlign w:val="bottom"/>
            <w:hideMark/>
          </w:tcPr>
          <w:p w14:paraId="54589D9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1488" w:type="pct"/>
            <w:gridSpan w:val="5"/>
            <w:tcBorders>
              <w:top w:val="single" w:sz="4" w:space="0" w:color="auto"/>
              <w:left w:val="nil"/>
              <w:bottom w:val="single" w:sz="4" w:space="0" w:color="auto"/>
              <w:right w:val="nil"/>
            </w:tcBorders>
            <w:shd w:val="clear" w:color="000000" w:fill="FFFFFF"/>
            <w:vAlign w:val="bottom"/>
            <w:hideMark/>
          </w:tcPr>
          <w:p w14:paraId="66A1A03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Total</w:t>
            </w:r>
          </w:p>
        </w:tc>
      </w:tr>
      <w:tr w:rsidR="00C22465" w14:paraId="24971DF0" w14:textId="77777777" w:rsidTr="00073C2C">
        <w:trPr>
          <w:trHeight w:val="300"/>
        </w:trPr>
        <w:tc>
          <w:tcPr>
            <w:tcW w:w="456" w:type="pct"/>
            <w:tcBorders>
              <w:top w:val="nil"/>
              <w:left w:val="nil"/>
              <w:bottom w:val="nil"/>
              <w:right w:val="nil"/>
            </w:tcBorders>
            <w:shd w:val="clear" w:color="000000" w:fill="FFFFFF"/>
            <w:vAlign w:val="bottom"/>
            <w:hideMark/>
          </w:tcPr>
          <w:p w14:paraId="57669194"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673" w:type="pct"/>
            <w:gridSpan w:val="2"/>
            <w:tcBorders>
              <w:top w:val="nil"/>
              <w:left w:val="nil"/>
              <w:bottom w:val="nil"/>
              <w:right w:val="nil"/>
            </w:tcBorders>
            <w:shd w:val="clear" w:color="000000" w:fill="FFFFFF"/>
            <w:vAlign w:val="bottom"/>
            <w:hideMark/>
          </w:tcPr>
          <w:p w14:paraId="14EBB67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No comorbidity</w:t>
            </w:r>
          </w:p>
        </w:tc>
        <w:tc>
          <w:tcPr>
            <w:tcW w:w="63" w:type="pct"/>
            <w:tcBorders>
              <w:top w:val="nil"/>
              <w:left w:val="nil"/>
              <w:bottom w:val="nil"/>
              <w:right w:val="nil"/>
            </w:tcBorders>
            <w:shd w:val="clear" w:color="000000" w:fill="FFFFFF"/>
            <w:vAlign w:val="bottom"/>
            <w:hideMark/>
          </w:tcPr>
          <w:p w14:paraId="31C44CC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705" w:type="pct"/>
            <w:gridSpan w:val="2"/>
            <w:tcBorders>
              <w:top w:val="nil"/>
              <w:left w:val="nil"/>
              <w:bottom w:val="nil"/>
              <w:right w:val="nil"/>
            </w:tcBorders>
            <w:shd w:val="clear" w:color="000000" w:fill="FFFFFF"/>
            <w:vAlign w:val="bottom"/>
            <w:hideMark/>
          </w:tcPr>
          <w:p w14:paraId="52C120D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Comorbidity</w:t>
            </w:r>
          </w:p>
        </w:tc>
        <w:tc>
          <w:tcPr>
            <w:tcW w:w="63" w:type="pct"/>
            <w:tcBorders>
              <w:top w:val="nil"/>
              <w:left w:val="nil"/>
              <w:bottom w:val="nil"/>
              <w:right w:val="nil"/>
            </w:tcBorders>
            <w:shd w:val="clear" w:color="000000" w:fill="FFFFFF"/>
            <w:vAlign w:val="bottom"/>
            <w:hideMark/>
          </w:tcPr>
          <w:p w14:paraId="5615AFB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712" w:type="pct"/>
            <w:gridSpan w:val="2"/>
            <w:tcBorders>
              <w:top w:val="nil"/>
              <w:left w:val="nil"/>
              <w:bottom w:val="nil"/>
              <w:right w:val="nil"/>
            </w:tcBorders>
            <w:shd w:val="clear" w:color="000000" w:fill="FFFFFF"/>
            <w:vAlign w:val="bottom"/>
            <w:hideMark/>
          </w:tcPr>
          <w:p w14:paraId="1902267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No comorbidity</w:t>
            </w:r>
          </w:p>
        </w:tc>
        <w:tc>
          <w:tcPr>
            <w:tcW w:w="63" w:type="pct"/>
            <w:tcBorders>
              <w:top w:val="nil"/>
              <w:left w:val="nil"/>
              <w:bottom w:val="nil"/>
              <w:right w:val="nil"/>
            </w:tcBorders>
            <w:shd w:val="clear" w:color="000000" w:fill="FFFFFF"/>
            <w:vAlign w:val="bottom"/>
            <w:hideMark/>
          </w:tcPr>
          <w:p w14:paraId="028A852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714" w:type="pct"/>
            <w:gridSpan w:val="2"/>
            <w:tcBorders>
              <w:top w:val="nil"/>
              <w:left w:val="nil"/>
              <w:bottom w:val="nil"/>
              <w:right w:val="nil"/>
            </w:tcBorders>
            <w:shd w:val="clear" w:color="000000" w:fill="FFFFFF"/>
            <w:vAlign w:val="bottom"/>
            <w:hideMark/>
          </w:tcPr>
          <w:p w14:paraId="17235F3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Comorbidity</w:t>
            </w:r>
          </w:p>
        </w:tc>
        <w:tc>
          <w:tcPr>
            <w:tcW w:w="63" w:type="pct"/>
            <w:tcBorders>
              <w:top w:val="nil"/>
              <w:left w:val="nil"/>
              <w:bottom w:val="nil"/>
              <w:right w:val="nil"/>
            </w:tcBorders>
            <w:shd w:val="clear" w:color="000000" w:fill="FFFFFF"/>
            <w:vAlign w:val="bottom"/>
            <w:hideMark/>
          </w:tcPr>
          <w:p w14:paraId="4309B63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712" w:type="pct"/>
            <w:gridSpan w:val="2"/>
            <w:tcBorders>
              <w:top w:val="nil"/>
              <w:left w:val="nil"/>
              <w:bottom w:val="nil"/>
              <w:right w:val="nil"/>
            </w:tcBorders>
            <w:shd w:val="clear" w:color="000000" w:fill="FFFFFF"/>
            <w:vAlign w:val="bottom"/>
            <w:hideMark/>
          </w:tcPr>
          <w:p w14:paraId="669FA9D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No comorbidity</w:t>
            </w:r>
          </w:p>
        </w:tc>
        <w:tc>
          <w:tcPr>
            <w:tcW w:w="63" w:type="pct"/>
            <w:tcBorders>
              <w:top w:val="nil"/>
              <w:left w:val="nil"/>
              <w:bottom w:val="nil"/>
              <w:right w:val="nil"/>
            </w:tcBorders>
            <w:shd w:val="clear" w:color="000000" w:fill="FFFFFF"/>
            <w:vAlign w:val="bottom"/>
            <w:hideMark/>
          </w:tcPr>
          <w:p w14:paraId="1643FC8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713" w:type="pct"/>
            <w:gridSpan w:val="2"/>
            <w:tcBorders>
              <w:top w:val="nil"/>
              <w:left w:val="nil"/>
              <w:bottom w:val="nil"/>
              <w:right w:val="nil"/>
            </w:tcBorders>
            <w:shd w:val="clear" w:color="000000" w:fill="FFFFFF"/>
            <w:vAlign w:val="bottom"/>
            <w:hideMark/>
          </w:tcPr>
          <w:p w14:paraId="493C2CF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Comorbidity</w:t>
            </w:r>
          </w:p>
        </w:tc>
      </w:tr>
      <w:tr w:rsidR="00C22465" w14:paraId="2CCC8CA6" w14:textId="77777777" w:rsidTr="00073C2C">
        <w:trPr>
          <w:trHeight w:val="153"/>
        </w:trPr>
        <w:tc>
          <w:tcPr>
            <w:tcW w:w="456" w:type="pct"/>
            <w:tcBorders>
              <w:top w:val="nil"/>
              <w:left w:val="nil"/>
              <w:bottom w:val="nil"/>
              <w:right w:val="nil"/>
            </w:tcBorders>
            <w:shd w:val="clear" w:color="000000" w:fill="FFFFFF"/>
            <w:vAlign w:val="bottom"/>
            <w:hideMark/>
          </w:tcPr>
          <w:p w14:paraId="546437DC"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Country</w:t>
            </w:r>
          </w:p>
        </w:tc>
        <w:tc>
          <w:tcPr>
            <w:tcW w:w="253" w:type="pct"/>
            <w:tcBorders>
              <w:top w:val="nil"/>
              <w:left w:val="nil"/>
              <w:bottom w:val="single" w:sz="4" w:space="0" w:color="auto"/>
              <w:right w:val="nil"/>
            </w:tcBorders>
            <w:shd w:val="clear" w:color="000000" w:fill="FFFFFF"/>
            <w:vAlign w:val="bottom"/>
            <w:hideMark/>
          </w:tcPr>
          <w:p w14:paraId="23BFCB3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420" w:type="pct"/>
            <w:tcBorders>
              <w:top w:val="nil"/>
              <w:left w:val="nil"/>
              <w:bottom w:val="single" w:sz="4" w:space="0" w:color="auto"/>
              <w:right w:val="nil"/>
            </w:tcBorders>
            <w:shd w:val="clear" w:color="000000" w:fill="FFFFFF"/>
            <w:vAlign w:val="bottom"/>
            <w:hideMark/>
          </w:tcPr>
          <w:p w14:paraId="0FE2C93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c>
          <w:tcPr>
            <w:tcW w:w="63" w:type="pct"/>
            <w:tcBorders>
              <w:top w:val="nil"/>
              <w:left w:val="nil"/>
              <w:bottom w:val="nil"/>
              <w:right w:val="nil"/>
            </w:tcBorders>
            <w:shd w:val="clear" w:color="000000" w:fill="FFFFFF"/>
            <w:vAlign w:val="bottom"/>
            <w:hideMark/>
          </w:tcPr>
          <w:p w14:paraId="0A4E994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single" w:sz="4" w:space="0" w:color="auto"/>
              <w:right w:val="nil"/>
            </w:tcBorders>
            <w:shd w:val="clear" w:color="000000" w:fill="FFFFFF"/>
            <w:vAlign w:val="bottom"/>
            <w:hideMark/>
          </w:tcPr>
          <w:p w14:paraId="045AFF2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397" w:type="pct"/>
            <w:tcBorders>
              <w:top w:val="nil"/>
              <w:left w:val="nil"/>
              <w:bottom w:val="single" w:sz="4" w:space="0" w:color="auto"/>
              <w:right w:val="nil"/>
            </w:tcBorders>
            <w:shd w:val="clear" w:color="000000" w:fill="FFFFFF"/>
            <w:vAlign w:val="bottom"/>
            <w:hideMark/>
          </w:tcPr>
          <w:p w14:paraId="31FB442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c>
          <w:tcPr>
            <w:tcW w:w="63" w:type="pct"/>
            <w:tcBorders>
              <w:top w:val="nil"/>
              <w:left w:val="nil"/>
              <w:bottom w:val="nil"/>
              <w:right w:val="nil"/>
            </w:tcBorders>
            <w:shd w:val="clear" w:color="000000" w:fill="FFFFFF"/>
            <w:vAlign w:val="bottom"/>
            <w:hideMark/>
          </w:tcPr>
          <w:p w14:paraId="0F723C8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vAlign w:val="bottom"/>
            <w:hideMark/>
          </w:tcPr>
          <w:p w14:paraId="2C87B4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396" w:type="pct"/>
            <w:tcBorders>
              <w:top w:val="nil"/>
              <w:left w:val="nil"/>
              <w:bottom w:val="single" w:sz="4" w:space="0" w:color="auto"/>
              <w:right w:val="nil"/>
            </w:tcBorders>
            <w:shd w:val="clear" w:color="000000" w:fill="FFFFFF"/>
            <w:vAlign w:val="bottom"/>
            <w:hideMark/>
          </w:tcPr>
          <w:p w14:paraId="6D12F70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c>
          <w:tcPr>
            <w:tcW w:w="63" w:type="pct"/>
            <w:tcBorders>
              <w:top w:val="nil"/>
              <w:left w:val="nil"/>
              <w:bottom w:val="nil"/>
              <w:right w:val="nil"/>
            </w:tcBorders>
            <w:shd w:val="clear" w:color="000000" w:fill="FFFFFF"/>
            <w:vAlign w:val="bottom"/>
            <w:hideMark/>
          </w:tcPr>
          <w:p w14:paraId="0B9B39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vAlign w:val="bottom"/>
            <w:hideMark/>
          </w:tcPr>
          <w:p w14:paraId="5CF2520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398" w:type="pct"/>
            <w:tcBorders>
              <w:top w:val="nil"/>
              <w:left w:val="nil"/>
              <w:bottom w:val="single" w:sz="4" w:space="0" w:color="auto"/>
              <w:right w:val="nil"/>
            </w:tcBorders>
            <w:shd w:val="clear" w:color="000000" w:fill="FFFFFF"/>
            <w:vAlign w:val="bottom"/>
            <w:hideMark/>
          </w:tcPr>
          <w:p w14:paraId="5742D26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c>
          <w:tcPr>
            <w:tcW w:w="63" w:type="pct"/>
            <w:tcBorders>
              <w:top w:val="nil"/>
              <w:left w:val="nil"/>
              <w:bottom w:val="nil"/>
              <w:right w:val="nil"/>
            </w:tcBorders>
            <w:shd w:val="clear" w:color="000000" w:fill="FFFFFF"/>
            <w:vAlign w:val="bottom"/>
            <w:hideMark/>
          </w:tcPr>
          <w:p w14:paraId="398F9CA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vAlign w:val="bottom"/>
            <w:hideMark/>
          </w:tcPr>
          <w:p w14:paraId="5579929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396" w:type="pct"/>
            <w:tcBorders>
              <w:top w:val="nil"/>
              <w:left w:val="nil"/>
              <w:bottom w:val="single" w:sz="4" w:space="0" w:color="auto"/>
              <w:right w:val="nil"/>
            </w:tcBorders>
            <w:shd w:val="clear" w:color="000000" w:fill="FFFFFF"/>
            <w:vAlign w:val="bottom"/>
            <w:hideMark/>
          </w:tcPr>
          <w:p w14:paraId="33F8FE6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c>
          <w:tcPr>
            <w:tcW w:w="63" w:type="pct"/>
            <w:tcBorders>
              <w:top w:val="nil"/>
              <w:left w:val="nil"/>
              <w:bottom w:val="nil"/>
              <w:right w:val="nil"/>
            </w:tcBorders>
            <w:shd w:val="clear" w:color="000000" w:fill="FFFFFF"/>
            <w:vAlign w:val="bottom"/>
            <w:hideMark/>
          </w:tcPr>
          <w:p w14:paraId="72455A1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vAlign w:val="bottom"/>
            <w:hideMark/>
          </w:tcPr>
          <w:p w14:paraId="699DEA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Doctor visits</w:t>
            </w:r>
          </w:p>
        </w:tc>
        <w:tc>
          <w:tcPr>
            <w:tcW w:w="397" w:type="pct"/>
            <w:tcBorders>
              <w:top w:val="nil"/>
              <w:left w:val="nil"/>
              <w:bottom w:val="single" w:sz="4" w:space="0" w:color="auto"/>
              <w:right w:val="nil"/>
            </w:tcBorders>
            <w:shd w:val="clear" w:color="000000" w:fill="FFFFFF"/>
            <w:vAlign w:val="bottom"/>
            <w:hideMark/>
          </w:tcPr>
          <w:p w14:paraId="6A3C77C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Hospitalization</w:t>
            </w:r>
          </w:p>
        </w:tc>
      </w:tr>
      <w:tr w:rsidR="00C22465" w14:paraId="78791376" w14:textId="77777777" w:rsidTr="00073C2C">
        <w:trPr>
          <w:trHeight w:val="153"/>
        </w:trPr>
        <w:tc>
          <w:tcPr>
            <w:tcW w:w="456" w:type="pct"/>
            <w:tcBorders>
              <w:top w:val="nil"/>
              <w:left w:val="nil"/>
              <w:bottom w:val="nil"/>
              <w:right w:val="nil"/>
            </w:tcBorders>
            <w:shd w:val="clear" w:color="000000" w:fill="FFFFFF"/>
            <w:hideMark/>
          </w:tcPr>
          <w:p w14:paraId="3E3C975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Austria</w:t>
            </w:r>
          </w:p>
        </w:tc>
        <w:tc>
          <w:tcPr>
            <w:tcW w:w="253" w:type="pct"/>
            <w:tcBorders>
              <w:top w:val="nil"/>
              <w:left w:val="nil"/>
              <w:bottom w:val="nil"/>
              <w:right w:val="nil"/>
            </w:tcBorders>
            <w:shd w:val="clear" w:color="000000" w:fill="FFFFFF"/>
            <w:noWrap/>
            <w:hideMark/>
          </w:tcPr>
          <w:p w14:paraId="3586D9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86.4</w:t>
            </w:r>
          </w:p>
        </w:tc>
        <w:tc>
          <w:tcPr>
            <w:tcW w:w="420" w:type="pct"/>
            <w:tcBorders>
              <w:top w:val="nil"/>
              <w:left w:val="nil"/>
              <w:bottom w:val="nil"/>
              <w:right w:val="nil"/>
            </w:tcBorders>
            <w:shd w:val="clear" w:color="000000" w:fill="FFFFFF"/>
            <w:noWrap/>
            <w:hideMark/>
          </w:tcPr>
          <w:p w14:paraId="11415F2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7.6</w:t>
            </w:r>
          </w:p>
        </w:tc>
        <w:tc>
          <w:tcPr>
            <w:tcW w:w="63" w:type="pct"/>
            <w:tcBorders>
              <w:top w:val="nil"/>
              <w:left w:val="nil"/>
              <w:bottom w:val="nil"/>
              <w:right w:val="nil"/>
            </w:tcBorders>
            <w:shd w:val="clear" w:color="000000" w:fill="FFFFFF"/>
            <w:noWrap/>
            <w:hideMark/>
          </w:tcPr>
          <w:p w14:paraId="13ED159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09613BD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95.2</w:t>
            </w:r>
          </w:p>
        </w:tc>
        <w:tc>
          <w:tcPr>
            <w:tcW w:w="397" w:type="pct"/>
            <w:tcBorders>
              <w:top w:val="nil"/>
              <w:left w:val="nil"/>
              <w:bottom w:val="nil"/>
              <w:right w:val="nil"/>
            </w:tcBorders>
            <w:shd w:val="clear" w:color="000000" w:fill="FFFFFF"/>
            <w:noWrap/>
            <w:hideMark/>
          </w:tcPr>
          <w:p w14:paraId="72404FC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27.4</w:t>
            </w:r>
          </w:p>
        </w:tc>
        <w:tc>
          <w:tcPr>
            <w:tcW w:w="63" w:type="pct"/>
            <w:tcBorders>
              <w:top w:val="nil"/>
              <w:left w:val="nil"/>
              <w:bottom w:val="nil"/>
              <w:right w:val="nil"/>
            </w:tcBorders>
            <w:shd w:val="clear" w:color="000000" w:fill="FFFFFF"/>
            <w:noWrap/>
            <w:hideMark/>
          </w:tcPr>
          <w:p w14:paraId="2840C45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7B8B84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78.6</w:t>
            </w:r>
          </w:p>
        </w:tc>
        <w:tc>
          <w:tcPr>
            <w:tcW w:w="396" w:type="pct"/>
            <w:tcBorders>
              <w:top w:val="nil"/>
              <w:left w:val="nil"/>
              <w:bottom w:val="nil"/>
              <w:right w:val="nil"/>
            </w:tcBorders>
            <w:shd w:val="clear" w:color="000000" w:fill="FFFFFF"/>
            <w:noWrap/>
            <w:hideMark/>
          </w:tcPr>
          <w:p w14:paraId="6482A65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10.0</w:t>
            </w:r>
          </w:p>
        </w:tc>
        <w:tc>
          <w:tcPr>
            <w:tcW w:w="63" w:type="pct"/>
            <w:tcBorders>
              <w:top w:val="nil"/>
              <w:left w:val="nil"/>
              <w:bottom w:val="nil"/>
              <w:right w:val="nil"/>
            </w:tcBorders>
            <w:shd w:val="clear" w:color="000000" w:fill="FFFFFF"/>
            <w:noWrap/>
            <w:hideMark/>
          </w:tcPr>
          <w:p w14:paraId="0333CE3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57BDF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95.8</w:t>
            </w:r>
          </w:p>
        </w:tc>
        <w:tc>
          <w:tcPr>
            <w:tcW w:w="398" w:type="pct"/>
            <w:tcBorders>
              <w:top w:val="nil"/>
              <w:left w:val="nil"/>
              <w:bottom w:val="nil"/>
              <w:right w:val="nil"/>
            </w:tcBorders>
            <w:shd w:val="clear" w:color="000000" w:fill="FFFFFF"/>
            <w:noWrap/>
            <w:hideMark/>
          </w:tcPr>
          <w:p w14:paraId="2C32E22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31.0</w:t>
            </w:r>
          </w:p>
        </w:tc>
        <w:tc>
          <w:tcPr>
            <w:tcW w:w="63" w:type="pct"/>
            <w:tcBorders>
              <w:top w:val="nil"/>
              <w:left w:val="nil"/>
              <w:bottom w:val="nil"/>
              <w:right w:val="nil"/>
            </w:tcBorders>
            <w:shd w:val="clear" w:color="000000" w:fill="FFFFFF"/>
            <w:noWrap/>
            <w:hideMark/>
          </w:tcPr>
          <w:p w14:paraId="371A8D5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0AE268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83.1</w:t>
            </w:r>
          </w:p>
        </w:tc>
        <w:tc>
          <w:tcPr>
            <w:tcW w:w="396" w:type="pct"/>
            <w:tcBorders>
              <w:top w:val="nil"/>
              <w:left w:val="nil"/>
              <w:bottom w:val="nil"/>
              <w:right w:val="nil"/>
            </w:tcBorders>
            <w:shd w:val="clear" w:color="000000" w:fill="FFFFFF"/>
            <w:noWrap/>
            <w:hideMark/>
          </w:tcPr>
          <w:p w14:paraId="040867D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w:t>
            </w:r>
          </w:p>
        </w:tc>
        <w:tc>
          <w:tcPr>
            <w:tcW w:w="63" w:type="pct"/>
            <w:tcBorders>
              <w:top w:val="nil"/>
              <w:left w:val="nil"/>
              <w:bottom w:val="nil"/>
              <w:right w:val="nil"/>
            </w:tcBorders>
            <w:shd w:val="clear" w:color="000000" w:fill="FFFFFF"/>
            <w:noWrap/>
            <w:hideMark/>
          </w:tcPr>
          <w:p w14:paraId="5184DE2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14A59D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95.5</w:t>
            </w:r>
          </w:p>
        </w:tc>
        <w:tc>
          <w:tcPr>
            <w:tcW w:w="397" w:type="pct"/>
            <w:tcBorders>
              <w:top w:val="nil"/>
              <w:left w:val="nil"/>
              <w:bottom w:val="nil"/>
              <w:right w:val="nil"/>
            </w:tcBorders>
            <w:shd w:val="clear" w:color="000000" w:fill="FFFFFF"/>
            <w:noWrap/>
            <w:hideMark/>
          </w:tcPr>
          <w:p w14:paraId="4C65CD1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28.9</w:t>
            </w:r>
          </w:p>
        </w:tc>
      </w:tr>
      <w:tr w:rsidR="00C22465" w14:paraId="4953B42B" w14:textId="77777777" w:rsidTr="00073C2C">
        <w:trPr>
          <w:trHeight w:val="153"/>
        </w:trPr>
        <w:tc>
          <w:tcPr>
            <w:tcW w:w="456" w:type="pct"/>
            <w:tcBorders>
              <w:top w:val="nil"/>
              <w:left w:val="nil"/>
              <w:bottom w:val="nil"/>
              <w:right w:val="nil"/>
            </w:tcBorders>
            <w:shd w:val="clear" w:color="000000" w:fill="FFFFFF"/>
            <w:hideMark/>
          </w:tcPr>
          <w:p w14:paraId="57EC9399"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Belgium</w:t>
            </w:r>
          </w:p>
        </w:tc>
        <w:tc>
          <w:tcPr>
            <w:tcW w:w="253" w:type="pct"/>
            <w:tcBorders>
              <w:top w:val="nil"/>
              <w:left w:val="nil"/>
              <w:bottom w:val="nil"/>
              <w:right w:val="nil"/>
            </w:tcBorders>
            <w:shd w:val="clear" w:color="000000" w:fill="FFFFFF"/>
            <w:noWrap/>
            <w:hideMark/>
          </w:tcPr>
          <w:p w14:paraId="29E726A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86.4</w:t>
            </w:r>
          </w:p>
        </w:tc>
        <w:tc>
          <w:tcPr>
            <w:tcW w:w="420" w:type="pct"/>
            <w:tcBorders>
              <w:top w:val="nil"/>
              <w:left w:val="nil"/>
              <w:bottom w:val="nil"/>
              <w:right w:val="nil"/>
            </w:tcBorders>
            <w:shd w:val="clear" w:color="000000" w:fill="FFFFFF"/>
            <w:noWrap/>
            <w:hideMark/>
          </w:tcPr>
          <w:p w14:paraId="23C1C45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6.0</w:t>
            </w:r>
          </w:p>
        </w:tc>
        <w:tc>
          <w:tcPr>
            <w:tcW w:w="63" w:type="pct"/>
            <w:tcBorders>
              <w:top w:val="nil"/>
              <w:left w:val="nil"/>
              <w:bottom w:val="nil"/>
              <w:right w:val="nil"/>
            </w:tcBorders>
            <w:shd w:val="clear" w:color="000000" w:fill="FFFFFF"/>
            <w:noWrap/>
            <w:hideMark/>
          </w:tcPr>
          <w:p w14:paraId="5B96B70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3FF8EE9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97.3</w:t>
            </w:r>
          </w:p>
        </w:tc>
        <w:tc>
          <w:tcPr>
            <w:tcW w:w="397" w:type="pct"/>
            <w:tcBorders>
              <w:top w:val="nil"/>
              <w:left w:val="nil"/>
              <w:bottom w:val="nil"/>
              <w:right w:val="nil"/>
            </w:tcBorders>
            <w:shd w:val="clear" w:color="000000" w:fill="FFFFFF"/>
            <w:noWrap/>
            <w:hideMark/>
          </w:tcPr>
          <w:p w14:paraId="4BE72A7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19.3</w:t>
            </w:r>
          </w:p>
        </w:tc>
        <w:tc>
          <w:tcPr>
            <w:tcW w:w="63" w:type="pct"/>
            <w:tcBorders>
              <w:top w:val="nil"/>
              <w:left w:val="nil"/>
              <w:bottom w:val="nil"/>
              <w:right w:val="nil"/>
            </w:tcBorders>
            <w:shd w:val="clear" w:color="000000" w:fill="FFFFFF"/>
            <w:noWrap/>
            <w:hideMark/>
          </w:tcPr>
          <w:p w14:paraId="7E5610B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6CC40B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77.5</w:t>
            </w:r>
          </w:p>
        </w:tc>
        <w:tc>
          <w:tcPr>
            <w:tcW w:w="396" w:type="pct"/>
            <w:tcBorders>
              <w:top w:val="nil"/>
              <w:left w:val="nil"/>
              <w:bottom w:val="nil"/>
              <w:right w:val="nil"/>
            </w:tcBorders>
            <w:shd w:val="clear" w:color="000000" w:fill="FFFFFF"/>
            <w:noWrap/>
            <w:hideMark/>
          </w:tcPr>
          <w:p w14:paraId="24DC105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w:t>
            </w:r>
          </w:p>
        </w:tc>
        <w:tc>
          <w:tcPr>
            <w:tcW w:w="63" w:type="pct"/>
            <w:tcBorders>
              <w:top w:val="nil"/>
              <w:left w:val="nil"/>
              <w:bottom w:val="nil"/>
              <w:right w:val="nil"/>
            </w:tcBorders>
            <w:shd w:val="clear" w:color="000000" w:fill="FFFFFF"/>
            <w:noWrap/>
            <w:hideMark/>
          </w:tcPr>
          <w:p w14:paraId="296B9B3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02F77D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96.5</w:t>
            </w:r>
          </w:p>
        </w:tc>
        <w:tc>
          <w:tcPr>
            <w:tcW w:w="398" w:type="pct"/>
            <w:tcBorders>
              <w:top w:val="nil"/>
              <w:left w:val="nil"/>
              <w:bottom w:val="nil"/>
              <w:right w:val="nil"/>
            </w:tcBorders>
            <w:shd w:val="clear" w:color="000000" w:fill="FFFFFF"/>
            <w:noWrap/>
            <w:hideMark/>
          </w:tcPr>
          <w:p w14:paraId="581600B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19.8</w:t>
            </w:r>
          </w:p>
        </w:tc>
        <w:tc>
          <w:tcPr>
            <w:tcW w:w="63" w:type="pct"/>
            <w:tcBorders>
              <w:top w:val="nil"/>
              <w:left w:val="nil"/>
              <w:bottom w:val="nil"/>
              <w:right w:val="nil"/>
            </w:tcBorders>
            <w:shd w:val="clear" w:color="000000" w:fill="FFFFFF"/>
            <w:noWrap/>
            <w:hideMark/>
          </w:tcPr>
          <w:p w14:paraId="5F259B5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0C4F09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82.1</w:t>
            </w:r>
          </w:p>
        </w:tc>
        <w:tc>
          <w:tcPr>
            <w:tcW w:w="396" w:type="pct"/>
            <w:tcBorders>
              <w:top w:val="nil"/>
              <w:left w:val="nil"/>
              <w:bottom w:val="nil"/>
              <w:right w:val="nil"/>
            </w:tcBorders>
            <w:shd w:val="clear" w:color="000000" w:fill="FFFFFF"/>
            <w:noWrap/>
            <w:hideMark/>
          </w:tcPr>
          <w:p w14:paraId="5E4E62C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w:t>
            </w:r>
          </w:p>
        </w:tc>
        <w:tc>
          <w:tcPr>
            <w:tcW w:w="63" w:type="pct"/>
            <w:tcBorders>
              <w:top w:val="nil"/>
              <w:left w:val="nil"/>
              <w:bottom w:val="nil"/>
              <w:right w:val="nil"/>
            </w:tcBorders>
            <w:shd w:val="clear" w:color="000000" w:fill="FFFFFF"/>
            <w:noWrap/>
            <w:hideMark/>
          </w:tcPr>
          <w:p w14:paraId="002FBC7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25EE59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96.9</w:t>
            </w:r>
          </w:p>
        </w:tc>
        <w:tc>
          <w:tcPr>
            <w:tcW w:w="397" w:type="pct"/>
            <w:tcBorders>
              <w:top w:val="nil"/>
              <w:left w:val="nil"/>
              <w:bottom w:val="nil"/>
              <w:right w:val="nil"/>
            </w:tcBorders>
            <w:shd w:val="clear" w:color="000000" w:fill="FFFFFF"/>
            <w:noWrap/>
            <w:hideMark/>
          </w:tcPr>
          <w:p w14:paraId="4D9ADE6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19.5</w:t>
            </w:r>
          </w:p>
        </w:tc>
      </w:tr>
      <w:tr w:rsidR="00C22465" w14:paraId="3F8A1CD4" w14:textId="77777777" w:rsidTr="00073C2C">
        <w:trPr>
          <w:trHeight w:val="153"/>
        </w:trPr>
        <w:tc>
          <w:tcPr>
            <w:tcW w:w="456" w:type="pct"/>
            <w:tcBorders>
              <w:top w:val="nil"/>
              <w:left w:val="nil"/>
              <w:bottom w:val="nil"/>
              <w:right w:val="nil"/>
            </w:tcBorders>
            <w:shd w:val="clear" w:color="000000" w:fill="FFFFFF"/>
            <w:hideMark/>
          </w:tcPr>
          <w:p w14:paraId="2B33B4C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Bulgaria</w:t>
            </w:r>
          </w:p>
        </w:tc>
        <w:tc>
          <w:tcPr>
            <w:tcW w:w="253" w:type="pct"/>
            <w:tcBorders>
              <w:top w:val="nil"/>
              <w:left w:val="nil"/>
              <w:bottom w:val="nil"/>
              <w:right w:val="nil"/>
            </w:tcBorders>
            <w:shd w:val="clear" w:color="000000" w:fill="FFFFFF"/>
            <w:noWrap/>
            <w:hideMark/>
          </w:tcPr>
          <w:p w14:paraId="79AB2A5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59.5</w:t>
            </w:r>
          </w:p>
        </w:tc>
        <w:tc>
          <w:tcPr>
            <w:tcW w:w="420" w:type="pct"/>
            <w:tcBorders>
              <w:top w:val="nil"/>
              <w:left w:val="nil"/>
              <w:bottom w:val="nil"/>
              <w:right w:val="nil"/>
            </w:tcBorders>
            <w:shd w:val="clear" w:color="000000" w:fill="FFFFFF"/>
            <w:noWrap/>
            <w:hideMark/>
          </w:tcPr>
          <w:p w14:paraId="3684CCC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0.4</w:t>
            </w:r>
          </w:p>
        </w:tc>
        <w:tc>
          <w:tcPr>
            <w:tcW w:w="63" w:type="pct"/>
            <w:tcBorders>
              <w:top w:val="nil"/>
              <w:left w:val="nil"/>
              <w:bottom w:val="nil"/>
              <w:right w:val="nil"/>
            </w:tcBorders>
            <w:shd w:val="clear" w:color="000000" w:fill="FFFFFF"/>
            <w:noWrap/>
            <w:hideMark/>
          </w:tcPr>
          <w:p w14:paraId="1FB0174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417AC33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89.9</w:t>
            </w:r>
          </w:p>
        </w:tc>
        <w:tc>
          <w:tcPr>
            <w:tcW w:w="397" w:type="pct"/>
            <w:tcBorders>
              <w:top w:val="nil"/>
              <w:left w:val="nil"/>
              <w:bottom w:val="nil"/>
              <w:right w:val="nil"/>
            </w:tcBorders>
            <w:shd w:val="clear" w:color="000000" w:fill="FFFFFF"/>
            <w:noWrap/>
            <w:hideMark/>
          </w:tcPr>
          <w:p w14:paraId="1DA09B9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16.7</w:t>
            </w:r>
          </w:p>
        </w:tc>
        <w:tc>
          <w:tcPr>
            <w:tcW w:w="63" w:type="pct"/>
            <w:tcBorders>
              <w:top w:val="nil"/>
              <w:left w:val="nil"/>
              <w:bottom w:val="nil"/>
              <w:right w:val="nil"/>
            </w:tcBorders>
            <w:shd w:val="clear" w:color="000000" w:fill="FFFFFF"/>
            <w:noWrap/>
            <w:hideMark/>
          </w:tcPr>
          <w:p w14:paraId="357E55B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AABF1A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44.3</w:t>
            </w:r>
          </w:p>
        </w:tc>
        <w:tc>
          <w:tcPr>
            <w:tcW w:w="396" w:type="pct"/>
            <w:tcBorders>
              <w:top w:val="nil"/>
              <w:left w:val="nil"/>
              <w:bottom w:val="nil"/>
              <w:right w:val="nil"/>
            </w:tcBorders>
            <w:shd w:val="clear" w:color="000000" w:fill="FFFFFF"/>
            <w:noWrap/>
            <w:hideMark/>
          </w:tcPr>
          <w:p w14:paraId="4161694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w:t>
            </w:r>
          </w:p>
        </w:tc>
        <w:tc>
          <w:tcPr>
            <w:tcW w:w="63" w:type="pct"/>
            <w:tcBorders>
              <w:top w:val="nil"/>
              <w:left w:val="nil"/>
              <w:bottom w:val="nil"/>
              <w:right w:val="nil"/>
            </w:tcBorders>
            <w:shd w:val="clear" w:color="000000" w:fill="FFFFFF"/>
            <w:noWrap/>
            <w:hideMark/>
          </w:tcPr>
          <w:p w14:paraId="5110C7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BB0F3A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85.3</w:t>
            </w:r>
          </w:p>
        </w:tc>
        <w:tc>
          <w:tcPr>
            <w:tcW w:w="398" w:type="pct"/>
            <w:tcBorders>
              <w:top w:val="nil"/>
              <w:left w:val="nil"/>
              <w:bottom w:val="nil"/>
              <w:right w:val="nil"/>
            </w:tcBorders>
            <w:shd w:val="clear" w:color="000000" w:fill="FFFFFF"/>
            <w:noWrap/>
            <w:hideMark/>
          </w:tcPr>
          <w:p w14:paraId="1E80DEE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14.9</w:t>
            </w:r>
          </w:p>
        </w:tc>
        <w:tc>
          <w:tcPr>
            <w:tcW w:w="63" w:type="pct"/>
            <w:tcBorders>
              <w:top w:val="nil"/>
              <w:left w:val="nil"/>
              <w:bottom w:val="nil"/>
              <w:right w:val="nil"/>
            </w:tcBorders>
            <w:shd w:val="clear" w:color="000000" w:fill="FFFFFF"/>
            <w:noWrap/>
            <w:hideMark/>
          </w:tcPr>
          <w:p w14:paraId="50F53B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AF1204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52.4</w:t>
            </w:r>
          </w:p>
        </w:tc>
        <w:tc>
          <w:tcPr>
            <w:tcW w:w="396" w:type="pct"/>
            <w:tcBorders>
              <w:top w:val="nil"/>
              <w:left w:val="nil"/>
              <w:bottom w:val="nil"/>
              <w:right w:val="nil"/>
            </w:tcBorders>
            <w:shd w:val="clear" w:color="000000" w:fill="FFFFFF"/>
            <w:noWrap/>
            <w:hideMark/>
          </w:tcPr>
          <w:p w14:paraId="3F70818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w:t>
            </w:r>
          </w:p>
        </w:tc>
        <w:tc>
          <w:tcPr>
            <w:tcW w:w="63" w:type="pct"/>
            <w:tcBorders>
              <w:top w:val="nil"/>
              <w:left w:val="nil"/>
              <w:bottom w:val="nil"/>
              <w:right w:val="nil"/>
            </w:tcBorders>
            <w:shd w:val="clear" w:color="000000" w:fill="FFFFFF"/>
            <w:noWrap/>
            <w:hideMark/>
          </w:tcPr>
          <w:p w14:paraId="5A25552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53FCB5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88.0</w:t>
            </w:r>
          </w:p>
        </w:tc>
        <w:tc>
          <w:tcPr>
            <w:tcW w:w="397" w:type="pct"/>
            <w:tcBorders>
              <w:top w:val="nil"/>
              <w:left w:val="nil"/>
              <w:bottom w:val="nil"/>
              <w:right w:val="nil"/>
            </w:tcBorders>
            <w:shd w:val="clear" w:color="000000" w:fill="FFFFFF"/>
            <w:noWrap/>
            <w:hideMark/>
          </w:tcPr>
          <w:p w14:paraId="5B67FE0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16.0</w:t>
            </w:r>
          </w:p>
        </w:tc>
      </w:tr>
      <w:tr w:rsidR="00C22465" w14:paraId="3D5FFD50" w14:textId="77777777" w:rsidTr="00073C2C">
        <w:trPr>
          <w:trHeight w:val="153"/>
        </w:trPr>
        <w:tc>
          <w:tcPr>
            <w:tcW w:w="456" w:type="pct"/>
            <w:tcBorders>
              <w:top w:val="nil"/>
              <w:left w:val="nil"/>
              <w:bottom w:val="nil"/>
              <w:right w:val="nil"/>
            </w:tcBorders>
            <w:shd w:val="clear" w:color="000000" w:fill="FFFFFF"/>
            <w:hideMark/>
          </w:tcPr>
          <w:p w14:paraId="3080BE45"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Croatia</w:t>
            </w:r>
          </w:p>
        </w:tc>
        <w:tc>
          <w:tcPr>
            <w:tcW w:w="253" w:type="pct"/>
            <w:tcBorders>
              <w:top w:val="nil"/>
              <w:left w:val="nil"/>
              <w:bottom w:val="nil"/>
              <w:right w:val="nil"/>
            </w:tcBorders>
            <w:shd w:val="clear" w:color="000000" w:fill="FFFFFF"/>
            <w:noWrap/>
            <w:hideMark/>
          </w:tcPr>
          <w:p w14:paraId="56101AF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63.9</w:t>
            </w:r>
          </w:p>
        </w:tc>
        <w:tc>
          <w:tcPr>
            <w:tcW w:w="420" w:type="pct"/>
            <w:tcBorders>
              <w:top w:val="nil"/>
              <w:left w:val="nil"/>
              <w:bottom w:val="nil"/>
              <w:right w:val="nil"/>
            </w:tcBorders>
            <w:shd w:val="clear" w:color="000000" w:fill="FFFFFF"/>
            <w:noWrap/>
            <w:hideMark/>
          </w:tcPr>
          <w:p w14:paraId="42E7043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3.5</w:t>
            </w:r>
          </w:p>
        </w:tc>
        <w:tc>
          <w:tcPr>
            <w:tcW w:w="63" w:type="pct"/>
            <w:tcBorders>
              <w:top w:val="nil"/>
              <w:left w:val="nil"/>
              <w:bottom w:val="nil"/>
              <w:right w:val="nil"/>
            </w:tcBorders>
            <w:shd w:val="clear" w:color="000000" w:fill="FFFFFF"/>
            <w:noWrap/>
            <w:hideMark/>
          </w:tcPr>
          <w:p w14:paraId="3398A7D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026AB28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90.0</w:t>
            </w:r>
          </w:p>
        </w:tc>
        <w:tc>
          <w:tcPr>
            <w:tcW w:w="397" w:type="pct"/>
            <w:tcBorders>
              <w:top w:val="nil"/>
              <w:left w:val="nil"/>
              <w:bottom w:val="nil"/>
              <w:right w:val="nil"/>
            </w:tcBorders>
            <w:shd w:val="clear" w:color="000000" w:fill="FFFFFF"/>
            <w:noWrap/>
            <w:hideMark/>
          </w:tcPr>
          <w:p w14:paraId="524EAD7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13.0</w:t>
            </w:r>
          </w:p>
        </w:tc>
        <w:tc>
          <w:tcPr>
            <w:tcW w:w="63" w:type="pct"/>
            <w:tcBorders>
              <w:top w:val="nil"/>
              <w:left w:val="nil"/>
              <w:bottom w:val="nil"/>
              <w:right w:val="nil"/>
            </w:tcBorders>
            <w:shd w:val="clear" w:color="000000" w:fill="FFFFFF"/>
            <w:noWrap/>
            <w:hideMark/>
          </w:tcPr>
          <w:p w14:paraId="2F61ADB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151024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45.6</w:t>
            </w:r>
          </w:p>
        </w:tc>
        <w:tc>
          <w:tcPr>
            <w:tcW w:w="396" w:type="pct"/>
            <w:tcBorders>
              <w:top w:val="nil"/>
              <w:left w:val="nil"/>
              <w:bottom w:val="nil"/>
              <w:right w:val="nil"/>
            </w:tcBorders>
            <w:shd w:val="clear" w:color="000000" w:fill="FFFFFF"/>
            <w:noWrap/>
            <w:hideMark/>
          </w:tcPr>
          <w:p w14:paraId="2BD1CA6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4.6</w:t>
            </w:r>
          </w:p>
        </w:tc>
        <w:tc>
          <w:tcPr>
            <w:tcW w:w="63" w:type="pct"/>
            <w:tcBorders>
              <w:top w:val="nil"/>
              <w:left w:val="nil"/>
              <w:bottom w:val="nil"/>
              <w:right w:val="nil"/>
            </w:tcBorders>
            <w:shd w:val="clear" w:color="000000" w:fill="FFFFFF"/>
            <w:noWrap/>
            <w:hideMark/>
          </w:tcPr>
          <w:p w14:paraId="2A4F362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BDE24E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87.4</w:t>
            </w:r>
          </w:p>
        </w:tc>
        <w:tc>
          <w:tcPr>
            <w:tcW w:w="398" w:type="pct"/>
            <w:tcBorders>
              <w:top w:val="nil"/>
              <w:left w:val="nil"/>
              <w:bottom w:val="nil"/>
              <w:right w:val="nil"/>
            </w:tcBorders>
            <w:shd w:val="clear" w:color="000000" w:fill="FFFFFF"/>
            <w:noWrap/>
            <w:hideMark/>
          </w:tcPr>
          <w:p w14:paraId="54399EF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18.4</w:t>
            </w:r>
          </w:p>
        </w:tc>
        <w:tc>
          <w:tcPr>
            <w:tcW w:w="63" w:type="pct"/>
            <w:tcBorders>
              <w:top w:val="nil"/>
              <w:left w:val="nil"/>
              <w:bottom w:val="nil"/>
              <w:right w:val="nil"/>
            </w:tcBorders>
            <w:shd w:val="clear" w:color="000000" w:fill="FFFFFF"/>
            <w:noWrap/>
            <w:hideMark/>
          </w:tcPr>
          <w:p w14:paraId="4194FBD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B8D6BB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55.0</w:t>
            </w:r>
          </w:p>
        </w:tc>
        <w:tc>
          <w:tcPr>
            <w:tcW w:w="396" w:type="pct"/>
            <w:tcBorders>
              <w:top w:val="nil"/>
              <w:left w:val="nil"/>
              <w:bottom w:val="nil"/>
              <w:right w:val="nil"/>
            </w:tcBorders>
            <w:shd w:val="clear" w:color="000000" w:fill="FFFFFF"/>
            <w:noWrap/>
            <w:hideMark/>
          </w:tcPr>
          <w:p w14:paraId="4B6985A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4.0</w:t>
            </w:r>
          </w:p>
        </w:tc>
        <w:tc>
          <w:tcPr>
            <w:tcW w:w="63" w:type="pct"/>
            <w:tcBorders>
              <w:top w:val="nil"/>
              <w:left w:val="nil"/>
              <w:bottom w:val="nil"/>
              <w:right w:val="nil"/>
            </w:tcBorders>
            <w:shd w:val="clear" w:color="000000" w:fill="FFFFFF"/>
            <w:noWrap/>
            <w:hideMark/>
          </w:tcPr>
          <w:p w14:paraId="2A39000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7C3EF4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88.9</w:t>
            </w:r>
          </w:p>
        </w:tc>
        <w:tc>
          <w:tcPr>
            <w:tcW w:w="397" w:type="pct"/>
            <w:tcBorders>
              <w:top w:val="nil"/>
              <w:left w:val="nil"/>
              <w:bottom w:val="nil"/>
              <w:right w:val="nil"/>
            </w:tcBorders>
            <w:shd w:val="clear" w:color="000000" w:fill="FFFFFF"/>
            <w:noWrap/>
            <w:hideMark/>
          </w:tcPr>
          <w:p w14:paraId="62BE661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15.4</w:t>
            </w:r>
          </w:p>
        </w:tc>
      </w:tr>
      <w:tr w:rsidR="00C22465" w14:paraId="61FA66DB" w14:textId="77777777" w:rsidTr="00073C2C">
        <w:trPr>
          <w:trHeight w:val="153"/>
        </w:trPr>
        <w:tc>
          <w:tcPr>
            <w:tcW w:w="456" w:type="pct"/>
            <w:tcBorders>
              <w:top w:val="nil"/>
              <w:left w:val="nil"/>
              <w:bottom w:val="nil"/>
              <w:right w:val="nil"/>
            </w:tcBorders>
            <w:shd w:val="clear" w:color="000000" w:fill="FFFFFF"/>
            <w:hideMark/>
          </w:tcPr>
          <w:p w14:paraId="2685C84C"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Cyprus</w:t>
            </w:r>
          </w:p>
        </w:tc>
        <w:tc>
          <w:tcPr>
            <w:tcW w:w="253" w:type="pct"/>
            <w:tcBorders>
              <w:top w:val="nil"/>
              <w:left w:val="nil"/>
              <w:bottom w:val="nil"/>
              <w:right w:val="nil"/>
            </w:tcBorders>
            <w:shd w:val="clear" w:color="000000" w:fill="FFFFFF"/>
            <w:noWrap/>
            <w:hideMark/>
          </w:tcPr>
          <w:p w14:paraId="7561C41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43.7</w:t>
            </w:r>
          </w:p>
        </w:tc>
        <w:tc>
          <w:tcPr>
            <w:tcW w:w="420" w:type="pct"/>
            <w:tcBorders>
              <w:top w:val="nil"/>
              <w:left w:val="nil"/>
              <w:bottom w:val="nil"/>
              <w:right w:val="nil"/>
            </w:tcBorders>
            <w:shd w:val="clear" w:color="000000" w:fill="FFFFFF"/>
            <w:noWrap/>
            <w:hideMark/>
          </w:tcPr>
          <w:p w14:paraId="42AD180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2.4</w:t>
            </w:r>
          </w:p>
        </w:tc>
        <w:tc>
          <w:tcPr>
            <w:tcW w:w="63" w:type="pct"/>
            <w:tcBorders>
              <w:top w:val="nil"/>
              <w:left w:val="nil"/>
              <w:bottom w:val="nil"/>
              <w:right w:val="nil"/>
            </w:tcBorders>
            <w:shd w:val="clear" w:color="000000" w:fill="FFFFFF"/>
            <w:noWrap/>
            <w:hideMark/>
          </w:tcPr>
          <w:p w14:paraId="057E89E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627D047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82.8</w:t>
            </w:r>
          </w:p>
        </w:tc>
        <w:tc>
          <w:tcPr>
            <w:tcW w:w="397" w:type="pct"/>
            <w:tcBorders>
              <w:top w:val="nil"/>
              <w:left w:val="nil"/>
              <w:bottom w:val="nil"/>
              <w:right w:val="nil"/>
            </w:tcBorders>
            <w:shd w:val="clear" w:color="000000" w:fill="FFFFFF"/>
            <w:noWrap/>
            <w:hideMark/>
          </w:tcPr>
          <w:p w14:paraId="7121F14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12.9</w:t>
            </w:r>
          </w:p>
        </w:tc>
        <w:tc>
          <w:tcPr>
            <w:tcW w:w="63" w:type="pct"/>
            <w:tcBorders>
              <w:top w:val="nil"/>
              <w:left w:val="nil"/>
              <w:bottom w:val="nil"/>
              <w:right w:val="nil"/>
            </w:tcBorders>
            <w:shd w:val="clear" w:color="000000" w:fill="FFFFFF"/>
            <w:noWrap/>
            <w:hideMark/>
          </w:tcPr>
          <w:p w14:paraId="3E31D74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91DB34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33.7</w:t>
            </w:r>
          </w:p>
        </w:tc>
        <w:tc>
          <w:tcPr>
            <w:tcW w:w="396" w:type="pct"/>
            <w:tcBorders>
              <w:top w:val="nil"/>
              <w:left w:val="nil"/>
              <w:bottom w:val="nil"/>
              <w:right w:val="nil"/>
            </w:tcBorders>
            <w:shd w:val="clear" w:color="000000" w:fill="FFFFFF"/>
            <w:noWrap/>
            <w:hideMark/>
          </w:tcPr>
          <w:p w14:paraId="2372E8B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1.0</w:t>
            </w:r>
          </w:p>
        </w:tc>
        <w:tc>
          <w:tcPr>
            <w:tcW w:w="63" w:type="pct"/>
            <w:tcBorders>
              <w:top w:val="nil"/>
              <w:left w:val="nil"/>
              <w:bottom w:val="nil"/>
              <w:right w:val="nil"/>
            </w:tcBorders>
            <w:shd w:val="clear" w:color="000000" w:fill="FFFFFF"/>
            <w:noWrap/>
            <w:hideMark/>
          </w:tcPr>
          <w:p w14:paraId="0A5639A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8EE839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80.3</w:t>
            </w:r>
          </w:p>
        </w:tc>
        <w:tc>
          <w:tcPr>
            <w:tcW w:w="398" w:type="pct"/>
            <w:tcBorders>
              <w:top w:val="nil"/>
              <w:left w:val="nil"/>
              <w:bottom w:val="nil"/>
              <w:right w:val="nil"/>
            </w:tcBorders>
            <w:shd w:val="clear" w:color="000000" w:fill="FFFFFF"/>
            <w:noWrap/>
            <w:hideMark/>
          </w:tcPr>
          <w:p w14:paraId="613B6CC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17.4</w:t>
            </w:r>
          </w:p>
        </w:tc>
        <w:tc>
          <w:tcPr>
            <w:tcW w:w="63" w:type="pct"/>
            <w:tcBorders>
              <w:top w:val="nil"/>
              <w:left w:val="nil"/>
              <w:bottom w:val="nil"/>
              <w:right w:val="nil"/>
            </w:tcBorders>
            <w:shd w:val="clear" w:color="000000" w:fill="FFFFFF"/>
            <w:noWrap/>
            <w:hideMark/>
          </w:tcPr>
          <w:p w14:paraId="3FCA0E1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58AD6A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39.3</w:t>
            </w:r>
          </w:p>
        </w:tc>
        <w:tc>
          <w:tcPr>
            <w:tcW w:w="396" w:type="pct"/>
            <w:tcBorders>
              <w:top w:val="nil"/>
              <w:left w:val="nil"/>
              <w:bottom w:val="nil"/>
              <w:right w:val="nil"/>
            </w:tcBorders>
            <w:shd w:val="clear" w:color="000000" w:fill="FFFFFF"/>
            <w:noWrap/>
            <w:hideMark/>
          </w:tcPr>
          <w:p w14:paraId="7A5A9AA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w:t>
            </w:r>
          </w:p>
        </w:tc>
        <w:tc>
          <w:tcPr>
            <w:tcW w:w="63" w:type="pct"/>
            <w:tcBorders>
              <w:top w:val="nil"/>
              <w:left w:val="nil"/>
              <w:bottom w:val="nil"/>
              <w:right w:val="nil"/>
            </w:tcBorders>
            <w:shd w:val="clear" w:color="000000" w:fill="FFFFFF"/>
            <w:noWrap/>
            <w:hideMark/>
          </w:tcPr>
          <w:p w14:paraId="00EB5FB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0C3DD1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81.8</w:t>
            </w:r>
          </w:p>
        </w:tc>
        <w:tc>
          <w:tcPr>
            <w:tcW w:w="397" w:type="pct"/>
            <w:tcBorders>
              <w:top w:val="nil"/>
              <w:left w:val="nil"/>
              <w:bottom w:val="nil"/>
              <w:right w:val="nil"/>
            </w:tcBorders>
            <w:shd w:val="clear" w:color="000000" w:fill="FFFFFF"/>
            <w:noWrap/>
            <w:hideMark/>
          </w:tcPr>
          <w:p w14:paraId="5505FE5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14.7</w:t>
            </w:r>
          </w:p>
        </w:tc>
      </w:tr>
      <w:tr w:rsidR="00C22465" w14:paraId="110EC6D6" w14:textId="77777777" w:rsidTr="00073C2C">
        <w:trPr>
          <w:trHeight w:val="153"/>
        </w:trPr>
        <w:tc>
          <w:tcPr>
            <w:tcW w:w="456" w:type="pct"/>
            <w:tcBorders>
              <w:top w:val="nil"/>
              <w:left w:val="nil"/>
              <w:bottom w:val="nil"/>
              <w:right w:val="nil"/>
            </w:tcBorders>
            <w:shd w:val="clear" w:color="000000" w:fill="FFFFFF"/>
            <w:hideMark/>
          </w:tcPr>
          <w:p w14:paraId="5E48BBF2"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Czech Republic</w:t>
            </w:r>
          </w:p>
        </w:tc>
        <w:tc>
          <w:tcPr>
            <w:tcW w:w="253" w:type="pct"/>
            <w:tcBorders>
              <w:top w:val="nil"/>
              <w:left w:val="nil"/>
              <w:bottom w:val="nil"/>
              <w:right w:val="nil"/>
            </w:tcBorders>
            <w:shd w:val="clear" w:color="000000" w:fill="FFFFFF"/>
            <w:noWrap/>
            <w:hideMark/>
          </w:tcPr>
          <w:p w14:paraId="275F0B5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82.7</w:t>
            </w:r>
          </w:p>
        </w:tc>
        <w:tc>
          <w:tcPr>
            <w:tcW w:w="420" w:type="pct"/>
            <w:tcBorders>
              <w:top w:val="nil"/>
              <w:left w:val="nil"/>
              <w:bottom w:val="nil"/>
              <w:right w:val="nil"/>
            </w:tcBorders>
            <w:shd w:val="clear" w:color="000000" w:fill="FFFFFF"/>
            <w:noWrap/>
            <w:hideMark/>
          </w:tcPr>
          <w:p w14:paraId="04427C3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3.9</w:t>
            </w:r>
          </w:p>
        </w:tc>
        <w:tc>
          <w:tcPr>
            <w:tcW w:w="63" w:type="pct"/>
            <w:tcBorders>
              <w:top w:val="nil"/>
              <w:left w:val="nil"/>
              <w:bottom w:val="nil"/>
              <w:right w:val="nil"/>
            </w:tcBorders>
            <w:shd w:val="clear" w:color="000000" w:fill="FFFFFF"/>
            <w:noWrap/>
            <w:hideMark/>
          </w:tcPr>
          <w:p w14:paraId="05A5317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2D684F8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97.3</w:t>
            </w:r>
          </w:p>
        </w:tc>
        <w:tc>
          <w:tcPr>
            <w:tcW w:w="397" w:type="pct"/>
            <w:tcBorders>
              <w:top w:val="nil"/>
              <w:left w:val="nil"/>
              <w:bottom w:val="nil"/>
              <w:right w:val="nil"/>
            </w:tcBorders>
            <w:shd w:val="clear" w:color="000000" w:fill="FFFFFF"/>
            <w:noWrap/>
            <w:hideMark/>
          </w:tcPr>
          <w:p w14:paraId="15BF634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20.8</w:t>
            </w:r>
          </w:p>
        </w:tc>
        <w:tc>
          <w:tcPr>
            <w:tcW w:w="63" w:type="pct"/>
            <w:tcBorders>
              <w:top w:val="nil"/>
              <w:left w:val="nil"/>
              <w:bottom w:val="nil"/>
              <w:right w:val="nil"/>
            </w:tcBorders>
            <w:shd w:val="clear" w:color="000000" w:fill="FFFFFF"/>
            <w:noWrap/>
            <w:hideMark/>
          </w:tcPr>
          <w:p w14:paraId="6A4F887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832D42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81.9</w:t>
            </w:r>
          </w:p>
        </w:tc>
        <w:tc>
          <w:tcPr>
            <w:tcW w:w="396" w:type="pct"/>
            <w:tcBorders>
              <w:top w:val="nil"/>
              <w:left w:val="nil"/>
              <w:bottom w:val="nil"/>
              <w:right w:val="nil"/>
            </w:tcBorders>
            <w:shd w:val="clear" w:color="000000" w:fill="FFFFFF"/>
            <w:noWrap/>
            <w:hideMark/>
          </w:tcPr>
          <w:p w14:paraId="2101F2B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w:t>
            </w:r>
          </w:p>
        </w:tc>
        <w:tc>
          <w:tcPr>
            <w:tcW w:w="63" w:type="pct"/>
            <w:tcBorders>
              <w:top w:val="nil"/>
              <w:left w:val="nil"/>
              <w:bottom w:val="nil"/>
              <w:right w:val="nil"/>
            </w:tcBorders>
            <w:shd w:val="clear" w:color="000000" w:fill="FFFFFF"/>
            <w:noWrap/>
            <w:hideMark/>
          </w:tcPr>
          <w:p w14:paraId="62C893A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3D4F9E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96.8</w:t>
            </w:r>
          </w:p>
        </w:tc>
        <w:tc>
          <w:tcPr>
            <w:tcW w:w="398" w:type="pct"/>
            <w:tcBorders>
              <w:top w:val="nil"/>
              <w:left w:val="nil"/>
              <w:bottom w:val="nil"/>
              <w:right w:val="nil"/>
            </w:tcBorders>
            <w:shd w:val="clear" w:color="000000" w:fill="FFFFFF"/>
            <w:noWrap/>
            <w:hideMark/>
          </w:tcPr>
          <w:p w14:paraId="5C831DE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21.6</w:t>
            </w:r>
          </w:p>
        </w:tc>
        <w:tc>
          <w:tcPr>
            <w:tcW w:w="63" w:type="pct"/>
            <w:tcBorders>
              <w:top w:val="nil"/>
              <w:left w:val="nil"/>
              <w:bottom w:val="nil"/>
              <w:right w:val="nil"/>
            </w:tcBorders>
            <w:shd w:val="clear" w:color="000000" w:fill="FFFFFF"/>
            <w:noWrap/>
            <w:hideMark/>
          </w:tcPr>
          <w:p w14:paraId="2D1E253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8869F1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82.4</w:t>
            </w:r>
          </w:p>
        </w:tc>
        <w:tc>
          <w:tcPr>
            <w:tcW w:w="396" w:type="pct"/>
            <w:tcBorders>
              <w:top w:val="nil"/>
              <w:left w:val="nil"/>
              <w:bottom w:val="nil"/>
              <w:right w:val="nil"/>
            </w:tcBorders>
            <w:shd w:val="clear" w:color="000000" w:fill="FFFFFF"/>
            <w:noWrap/>
            <w:hideMark/>
          </w:tcPr>
          <w:p w14:paraId="5F916B8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5.0</w:t>
            </w:r>
          </w:p>
        </w:tc>
        <w:tc>
          <w:tcPr>
            <w:tcW w:w="63" w:type="pct"/>
            <w:tcBorders>
              <w:top w:val="nil"/>
              <w:left w:val="nil"/>
              <w:bottom w:val="nil"/>
              <w:right w:val="nil"/>
            </w:tcBorders>
            <w:shd w:val="clear" w:color="000000" w:fill="FFFFFF"/>
            <w:noWrap/>
            <w:hideMark/>
          </w:tcPr>
          <w:p w14:paraId="68D7DD5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C53E3C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97.1</w:t>
            </w:r>
          </w:p>
        </w:tc>
        <w:tc>
          <w:tcPr>
            <w:tcW w:w="397" w:type="pct"/>
            <w:tcBorders>
              <w:top w:val="nil"/>
              <w:left w:val="nil"/>
              <w:bottom w:val="nil"/>
              <w:right w:val="nil"/>
            </w:tcBorders>
            <w:shd w:val="clear" w:color="000000" w:fill="FFFFFF"/>
            <w:noWrap/>
            <w:hideMark/>
          </w:tcPr>
          <w:p w14:paraId="7956C69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21.1</w:t>
            </w:r>
          </w:p>
        </w:tc>
      </w:tr>
      <w:tr w:rsidR="00C22465" w14:paraId="2F64057D" w14:textId="77777777" w:rsidTr="00073C2C">
        <w:trPr>
          <w:trHeight w:val="153"/>
        </w:trPr>
        <w:tc>
          <w:tcPr>
            <w:tcW w:w="456" w:type="pct"/>
            <w:tcBorders>
              <w:top w:val="nil"/>
              <w:left w:val="nil"/>
              <w:bottom w:val="nil"/>
              <w:right w:val="nil"/>
            </w:tcBorders>
            <w:shd w:val="clear" w:color="000000" w:fill="FFFFFF"/>
            <w:hideMark/>
          </w:tcPr>
          <w:p w14:paraId="7EEEC9FE"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Denmark</w:t>
            </w:r>
          </w:p>
        </w:tc>
        <w:tc>
          <w:tcPr>
            <w:tcW w:w="253" w:type="pct"/>
            <w:tcBorders>
              <w:top w:val="nil"/>
              <w:left w:val="nil"/>
              <w:bottom w:val="nil"/>
              <w:right w:val="nil"/>
            </w:tcBorders>
            <w:shd w:val="clear" w:color="000000" w:fill="FFFFFF"/>
            <w:noWrap/>
            <w:hideMark/>
          </w:tcPr>
          <w:p w14:paraId="29C815B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74.0</w:t>
            </w:r>
          </w:p>
        </w:tc>
        <w:tc>
          <w:tcPr>
            <w:tcW w:w="420" w:type="pct"/>
            <w:tcBorders>
              <w:top w:val="nil"/>
              <w:left w:val="nil"/>
              <w:bottom w:val="nil"/>
              <w:right w:val="nil"/>
            </w:tcBorders>
            <w:shd w:val="clear" w:color="000000" w:fill="FFFFFF"/>
            <w:noWrap/>
            <w:hideMark/>
          </w:tcPr>
          <w:p w14:paraId="7BF55AC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4.8</w:t>
            </w:r>
          </w:p>
        </w:tc>
        <w:tc>
          <w:tcPr>
            <w:tcW w:w="63" w:type="pct"/>
            <w:tcBorders>
              <w:top w:val="nil"/>
              <w:left w:val="nil"/>
              <w:bottom w:val="nil"/>
              <w:right w:val="nil"/>
            </w:tcBorders>
            <w:shd w:val="clear" w:color="000000" w:fill="FFFFFF"/>
            <w:noWrap/>
            <w:hideMark/>
          </w:tcPr>
          <w:p w14:paraId="0EA7791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49DCBB8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94.2</w:t>
            </w:r>
          </w:p>
        </w:tc>
        <w:tc>
          <w:tcPr>
            <w:tcW w:w="397" w:type="pct"/>
            <w:tcBorders>
              <w:top w:val="nil"/>
              <w:left w:val="nil"/>
              <w:bottom w:val="nil"/>
              <w:right w:val="nil"/>
            </w:tcBorders>
            <w:shd w:val="clear" w:color="000000" w:fill="FFFFFF"/>
            <w:noWrap/>
            <w:hideMark/>
          </w:tcPr>
          <w:p w14:paraId="3412D38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15.6</w:t>
            </w:r>
          </w:p>
        </w:tc>
        <w:tc>
          <w:tcPr>
            <w:tcW w:w="63" w:type="pct"/>
            <w:tcBorders>
              <w:top w:val="nil"/>
              <w:left w:val="nil"/>
              <w:bottom w:val="nil"/>
              <w:right w:val="nil"/>
            </w:tcBorders>
            <w:shd w:val="clear" w:color="000000" w:fill="FFFFFF"/>
            <w:noWrap/>
            <w:hideMark/>
          </w:tcPr>
          <w:p w14:paraId="514ABA3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AD5A7D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65.0</w:t>
            </w:r>
          </w:p>
        </w:tc>
        <w:tc>
          <w:tcPr>
            <w:tcW w:w="396" w:type="pct"/>
            <w:tcBorders>
              <w:top w:val="nil"/>
              <w:left w:val="nil"/>
              <w:bottom w:val="nil"/>
              <w:right w:val="nil"/>
            </w:tcBorders>
            <w:shd w:val="clear" w:color="000000" w:fill="FFFFFF"/>
            <w:noWrap/>
            <w:hideMark/>
          </w:tcPr>
          <w:p w14:paraId="3194CC3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4.1</w:t>
            </w:r>
          </w:p>
        </w:tc>
        <w:tc>
          <w:tcPr>
            <w:tcW w:w="63" w:type="pct"/>
            <w:tcBorders>
              <w:top w:val="nil"/>
              <w:left w:val="nil"/>
              <w:bottom w:val="nil"/>
              <w:right w:val="nil"/>
            </w:tcBorders>
            <w:shd w:val="clear" w:color="000000" w:fill="FFFFFF"/>
            <w:noWrap/>
            <w:hideMark/>
          </w:tcPr>
          <w:p w14:paraId="346BC73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5C5F29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93.0</w:t>
            </w:r>
          </w:p>
        </w:tc>
        <w:tc>
          <w:tcPr>
            <w:tcW w:w="398" w:type="pct"/>
            <w:tcBorders>
              <w:top w:val="nil"/>
              <w:left w:val="nil"/>
              <w:bottom w:val="nil"/>
              <w:right w:val="nil"/>
            </w:tcBorders>
            <w:shd w:val="clear" w:color="000000" w:fill="FFFFFF"/>
            <w:noWrap/>
            <w:hideMark/>
          </w:tcPr>
          <w:p w14:paraId="35F7E5B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15.5</w:t>
            </w:r>
          </w:p>
        </w:tc>
        <w:tc>
          <w:tcPr>
            <w:tcW w:w="63" w:type="pct"/>
            <w:tcBorders>
              <w:top w:val="nil"/>
              <w:left w:val="nil"/>
              <w:bottom w:val="nil"/>
              <w:right w:val="nil"/>
            </w:tcBorders>
            <w:shd w:val="clear" w:color="000000" w:fill="FFFFFF"/>
            <w:noWrap/>
            <w:hideMark/>
          </w:tcPr>
          <w:p w14:paraId="02338D8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EC9E9F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69.8</w:t>
            </w:r>
          </w:p>
        </w:tc>
        <w:tc>
          <w:tcPr>
            <w:tcW w:w="396" w:type="pct"/>
            <w:tcBorders>
              <w:top w:val="nil"/>
              <w:left w:val="nil"/>
              <w:bottom w:val="nil"/>
              <w:right w:val="nil"/>
            </w:tcBorders>
            <w:shd w:val="clear" w:color="000000" w:fill="FFFFFF"/>
            <w:noWrap/>
            <w:hideMark/>
          </w:tcPr>
          <w:p w14:paraId="73213B6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4.5</w:t>
            </w:r>
          </w:p>
        </w:tc>
        <w:tc>
          <w:tcPr>
            <w:tcW w:w="63" w:type="pct"/>
            <w:tcBorders>
              <w:top w:val="nil"/>
              <w:left w:val="nil"/>
              <w:bottom w:val="nil"/>
              <w:right w:val="nil"/>
            </w:tcBorders>
            <w:shd w:val="clear" w:color="000000" w:fill="FFFFFF"/>
            <w:noWrap/>
            <w:hideMark/>
          </w:tcPr>
          <w:p w14:paraId="5CF03E9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79D5FC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93.6</w:t>
            </w:r>
          </w:p>
        </w:tc>
        <w:tc>
          <w:tcPr>
            <w:tcW w:w="397" w:type="pct"/>
            <w:tcBorders>
              <w:top w:val="nil"/>
              <w:left w:val="nil"/>
              <w:bottom w:val="nil"/>
              <w:right w:val="nil"/>
            </w:tcBorders>
            <w:shd w:val="clear" w:color="000000" w:fill="FFFFFF"/>
            <w:noWrap/>
            <w:hideMark/>
          </w:tcPr>
          <w:p w14:paraId="3B6F142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15.6</w:t>
            </w:r>
          </w:p>
        </w:tc>
      </w:tr>
      <w:tr w:rsidR="00C22465" w14:paraId="34FFC851" w14:textId="77777777" w:rsidTr="00073C2C">
        <w:trPr>
          <w:trHeight w:val="153"/>
        </w:trPr>
        <w:tc>
          <w:tcPr>
            <w:tcW w:w="456" w:type="pct"/>
            <w:tcBorders>
              <w:top w:val="nil"/>
              <w:left w:val="nil"/>
              <w:bottom w:val="nil"/>
              <w:right w:val="nil"/>
            </w:tcBorders>
            <w:shd w:val="clear" w:color="000000" w:fill="FFFFFF"/>
            <w:hideMark/>
          </w:tcPr>
          <w:p w14:paraId="2B335B89"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Estonia</w:t>
            </w:r>
          </w:p>
        </w:tc>
        <w:tc>
          <w:tcPr>
            <w:tcW w:w="253" w:type="pct"/>
            <w:tcBorders>
              <w:top w:val="nil"/>
              <w:left w:val="nil"/>
              <w:bottom w:val="nil"/>
              <w:right w:val="nil"/>
            </w:tcBorders>
            <w:shd w:val="clear" w:color="000000" w:fill="FFFFFF"/>
            <w:noWrap/>
            <w:hideMark/>
          </w:tcPr>
          <w:p w14:paraId="6C4B696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68.4</w:t>
            </w:r>
          </w:p>
        </w:tc>
        <w:tc>
          <w:tcPr>
            <w:tcW w:w="420" w:type="pct"/>
            <w:tcBorders>
              <w:top w:val="nil"/>
              <w:left w:val="nil"/>
              <w:bottom w:val="nil"/>
              <w:right w:val="nil"/>
            </w:tcBorders>
            <w:shd w:val="clear" w:color="000000" w:fill="FFFFFF"/>
            <w:noWrap/>
            <w:hideMark/>
          </w:tcPr>
          <w:p w14:paraId="2417EEC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3.9</w:t>
            </w:r>
          </w:p>
        </w:tc>
        <w:tc>
          <w:tcPr>
            <w:tcW w:w="63" w:type="pct"/>
            <w:tcBorders>
              <w:top w:val="nil"/>
              <w:left w:val="nil"/>
              <w:bottom w:val="nil"/>
              <w:right w:val="nil"/>
            </w:tcBorders>
            <w:shd w:val="clear" w:color="000000" w:fill="FFFFFF"/>
            <w:noWrap/>
            <w:hideMark/>
          </w:tcPr>
          <w:p w14:paraId="452F6E0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479BFAE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91.8</w:t>
            </w:r>
          </w:p>
        </w:tc>
        <w:tc>
          <w:tcPr>
            <w:tcW w:w="397" w:type="pct"/>
            <w:tcBorders>
              <w:top w:val="nil"/>
              <w:left w:val="nil"/>
              <w:bottom w:val="nil"/>
              <w:right w:val="nil"/>
            </w:tcBorders>
            <w:shd w:val="clear" w:color="000000" w:fill="FFFFFF"/>
            <w:noWrap/>
            <w:hideMark/>
          </w:tcPr>
          <w:p w14:paraId="45F6126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15.4</w:t>
            </w:r>
          </w:p>
        </w:tc>
        <w:tc>
          <w:tcPr>
            <w:tcW w:w="63" w:type="pct"/>
            <w:tcBorders>
              <w:top w:val="nil"/>
              <w:left w:val="nil"/>
              <w:bottom w:val="nil"/>
              <w:right w:val="nil"/>
            </w:tcBorders>
            <w:shd w:val="clear" w:color="000000" w:fill="FFFFFF"/>
            <w:noWrap/>
            <w:hideMark/>
          </w:tcPr>
          <w:p w14:paraId="0C2D4ED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13567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62.7</w:t>
            </w:r>
          </w:p>
        </w:tc>
        <w:tc>
          <w:tcPr>
            <w:tcW w:w="396" w:type="pct"/>
            <w:tcBorders>
              <w:top w:val="nil"/>
              <w:left w:val="nil"/>
              <w:bottom w:val="nil"/>
              <w:right w:val="nil"/>
            </w:tcBorders>
            <w:shd w:val="clear" w:color="000000" w:fill="FFFFFF"/>
            <w:noWrap/>
            <w:hideMark/>
          </w:tcPr>
          <w:p w14:paraId="38CC3B6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6.3</w:t>
            </w:r>
          </w:p>
        </w:tc>
        <w:tc>
          <w:tcPr>
            <w:tcW w:w="63" w:type="pct"/>
            <w:tcBorders>
              <w:top w:val="nil"/>
              <w:left w:val="nil"/>
              <w:bottom w:val="nil"/>
              <w:right w:val="nil"/>
            </w:tcBorders>
            <w:shd w:val="clear" w:color="000000" w:fill="FFFFFF"/>
            <w:noWrap/>
            <w:hideMark/>
          </w:tcPr>
          <w:p w14:paraId="0E0F8A4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5379D0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89.6</w:t>
            </w:r>
          </w:p>
        </w:tc>
        <w:tc>
          <w:tcPr>
            <w:tcW w:w="398" w:type="pct"/>
            <w:tcBorders>
              <w:top w:val="nil"/>
              <w:left w:val="nil"/>
              <w:bottom w:val="nil"/>
              <w:right w:val="nil"/>
            </w:tcBorders>
            <w:shd w:val="clear" w:color="000000" w:fill="FFFFFF"/>
            <w:noWrap/>
            <w:hideMark/>
          </w:tcPr>
          <w:p w14:paraId="4190F9D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18.3</w:t>
            </w:r>
          </w:p>
        </w:tc>
        <w:tc>
          <w:tcPr>
            <w:tcW w:w="63" w:type="pct"/>
            <w:tcBorders>
              <w:top w:val="nil"/>
              <w:left w:val="nil"/>
              <w:bottom w:val="nil"/>
              <w:right w:val="nil"/>
            </w:tcBorders>
            <w:shd w:val="clear" w:color="000000" w:fill="FFFFFF"/>
            <w:noWrap/>
            <w:hideMark/>
          </w:tcPr>
          <w:p w14:paraId="71CD086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1C7BE0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66.0</w:t>
            </w:r>
          </w:p>
        </w:tc>
        <w:tc>
          <w:tcPr>
            <w:tcW w:w="396" w:type="pct"/>
            <w:tcBorders>
              <w:top w:val="nil"/>
              <w:left w:val="nil"/>
              <w:bottom w:val="nil"/>
              <w:right w:val="nil"/>
            </w:tcBorders>
            <w:shd w:val="clear" w:color="000000" w:fill="FFFFFF"/>
            <w:noWrap/>
            <w:hideMark/>
          </w:tcPr>
          <w:p w14:paraId="46D189A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4.9</w:t>
            </w:r>
          </w:p>
        </w:tc>
        <w:tc>
          <w:tcPr>
            <w:tcW w:w="63" w:type="pct"/>
            <w:tcBorders>
              <w:top w:val="nil"/>
              <w:left w:val="nil"/>
              <w:bottom w:val="nil"/>
              <w:right w:val="nil"/>
            </w:tcBorders>
            <w:shd w:val="clear" w:color="000000" w:fill="FFFFFF"/>
            <w:noWrap/>
            <w:hideMark/>
          </w:tcPr>
          <w:p w14:paraId="6F99A7B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4C453E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91.0</w:t>
            </w:r>
          </w:p>
        </w:tc>
        <w:tc>
          <w:tcPr>
            <w:tcW w:w="397" w:type="pct"/>
            <w:tcBorders>
              <w:top w:val="nil"/>
              <w:left w:val="nil"/>
              <w:bottom w:val="nil"/>
              <w:right w:val="nil"/>
            </w:tcBorders>
            <w:shd w:val="clear" w:color="000000" w:fill="FFFFFF"/>
            <w:noWrap/>
            <w:hideMark/>
          </w:tcPr>
          <w:p w14:paraId="2AD47E5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16.5</w:t>
            </w:r>
          </w:p>
        </w:tc>
      </w:tr>
      <w:tr w:rsidR="00C22465" w14:paraId="013AF3A8" w14:textId="77777777" w:rsidTr="00073C2C">
        <w:trPr>
          <w:trHeight w:val="153"/>
        </w:trPr>
        <w:tc>
          <w:tcPr>
            <w:tcW w:w="456" w:type="pct"/>
            <w:tcBorders>
              <w:top w:val="nil"/>
              <w:left w:val="nil"/>
              <w:bottom w:val="nil"/>
              <w:right w:val="nil"/>
            </w:tcBorders>
            <w:shd w:val="clear" w:color="000000" w:fill="FFFFFF"/>
            <w:hideMark/>
          </w:tcPr>
          <w:p w14:paraId="53B496CE"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Finland</w:t>
            </w:r>
          </w:p>
        </w:tc>
        <w:tc>
          <w:tcPr>
            <w:tcW w:w="253" w:type="pct"/>
            <w:tcBorders>
              <w:top w:val="nil"/>
              <w:left w:val="nil"/>
              <w:bottom w:val="nil"/>
              <w:right w:val="nil"/>
            </w:tcBorders>
            <w:shd w:val="clear" w:color="000000" w:fill="FFFFFF"/>
            <w:noWrap/>
            <w:hideMark/>
          </w:tcPr>
          <w:p w14:paraId="520A2C5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76.7</w:t>
            </w:r>
          </w:p>
        </w:tc>
        <w:tc>
          <w:tcPr>
            <w:tcW w:w="420" w:type="pct"/>
            <w:tcBorders>
              <w:top w:val="nil"/>
              <w:left w:val="nil"/>
              <w:bottom w:val="nil"/>
              <w:right w:val="nil"/>
            </w:tcBorders>
            <w:shd w:val="clear" w:color="000000" w:fill="FFFFFF"/>
            <w:noWrap/>
            <w:hideMark/>
          </w:tcPr>
          <w:p w14:paraId="6B53AE5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w:t>
            </w:r>
          </w:p>
        </w:tc>
        <w:tc>
          <w:tcPr>
            <w:tcW w:w="63" w:type="pct"/>
            <w:tcBorders>
              <w:top w:val="nil"/>
              <w:left w:val="nil"/>
              <w:bottom w:val="nil"/>
              <w:right w:val="nil"/>
            </w:tcBorders>
            <w:shd w:val="clear" w:color="000000" w:fill="FFFFFF"/>
            <w:noWrap/>
            <w:hideMark/>
          </w:tcPr>
          <w:p w14:paraId="04551EC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508B391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86.6</w:t>
            </w:r>
          </w:p>
        </w:tc>
        <w:tc>
          <w:tcPr>
            <w:tcW w:w="397" w:type="pct"/>
            <w:tcBorders>
              <w:top w:val="nil"/>
              <w:left w:val="nil"/>
              <w:bottom w:val="nil"/>
              <w:right w:val="nil"/>
            </w:tcBorders>
            <w:shd w:val="clear" w:color="000000" w:fill="FFFFFF"/>
            <w:noWrap/>
            <w:hideMark/>
          </w:tcPr>
          <w:p w14:paraId="081953E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13.2</w:t>
            </w:r>
          </w:p>
        </w:tc>
        <w:tc>
          <w:tcPr>
            <w:tcW w:w="63" w:type="pct"/>
            <w:tcBorders>
              <w:top w:val="nil"/>
              <w:left w:val="nil"/>
              <w:bottom w:val="nil"/>
              <w:right w:val="nil"/>
            </w:tcBorders>
            <w:shd w:val="clear" w:color="000000" w:fill="FFFFFF"/>
            <w:noWrap/>
            <w:hideMark/>
          </w:tcPr>
          <w:p w14:paraId="4EB3F7F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93CAA0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58.8</w:t>
            </w:r>
          </w:p>
        </w:tc>
        <w:tc>
          <w:tcPr>
            <w:tcW w:w="396" w:type="pct"/>
            <w:tcBorders>
              <w:top w:val="nil"/>
              <w:left w:val="nil"/>
              <w:bottom w:val="nil"/>
              <w:right w:val="nil"/>
            </w:tcBorders>
            <w:shd w:val="clear" w:color="000000" w:fill="FFFFFF"/>
            <w:noWrap/>
            <w:hideMark/>
          </w:tcPr>
          <w:p w14:paraId="5753AC9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4.4</w:t>
            </w:r>
          </w:p>
        </w:tc>
        <w:tc>
          <w:tcPr>
            <w:tcW w:w="63" w:type="pct"/>
            <w:tcBorders>
              <w:top w:val="nil"/>
              <w:left w:val="nil"/>
              <w:bottom w:val="nil"/>
              <w:right w:val="nil"/>
            </w:tcBorders>
            <w:shd w:val="clear" w:color="000000" w:fill="FFFFFF"/>
            <w:noWrap/>
            <w:hideMark/>
          </w:tcPr>
          <w:p w14:paraId="4010820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45945B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85.7</w:t>
            </w:r>
          </w:p>
        </w:tc>
        <w:tc>
          <w:tcPr>
            <w:tcW w:w="398" w:type="pct"/>
            <w:tcBorders>
              <w:top w:val="nil"/>
              <w:left w:val="nil"/>
              <w:bottom w:val="nil"/>
              <w:right w:val="nil"/>
            </w:tcBorders>
            <w:shd w:val="clear" w:color="000000" w:fill="FFFFFF"/>
            <w:noWrap/>
            <w:hideMark/>
          </w:tcPr>
          <w:p w14:paraId="7FD3A0D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15.4</w:t>
            </w:r>
          </w:p>
        </w:tc>
        <w:tc>
          <w:tcPr>
            <w:tcW w:w="63" w:type="pct"/>
            <w:tcBorders>
              <w:top w:val="nil"/>
              <w:left w:val="nil"/>
              <w:bottom w:val="nil"/>
              <w:right w:val="nil"/>
            </w:tcBorders>
            <w:shd w:val="clear" w:color="000000" w:fill="FFFFFF"/>
            <w:noWrap/>
            <w:hideMark/>
          </w:tcPr>
          <w:p w14:paraId="74CF515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071729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68.9</w:t>
            </w:r>
          </w:p>
        </w:tc>
        <w:tc>
          <w:tcPr>
            <w:tcW w:w="396" w:type="pct"/>
            <w:tcBorders>
              <w:top w:val="nil"/>
              <w:left w:val="nil"/>
              <w:bottom w:val="nil"/>
              <w:right w:val="nil"/>
            </w:tcBorders>
            <w:shd w:val="clear" w:color="000000" w:fill="FFFFFF"/>
            <w:noWrap/>
            <w:hideMark/>
          </w:tcPr>
          <w:p w14:paraId="2B45026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5.8</w:t>
            </w:r>
          </w:p>
        </w:tc>
        <w:tc>
          <w:tcPr>
            <w:tcW w:w="63" w:type="pct"/>
            <w:tcBorders>
              <w:top w:val="nil"/>
              <w:left w:val="nil"/>
              <w:bottom w:val="nil"/>
              <w:right w:val="nil"/>
            </w:tcBorders>
            <w:shd w:val="clear" w:color="000000" w:fill="FFFFFF"/>
            <w:noWrap/>
            <w:hideMark/>
          </w:tcPr>
          <w:p w14:paraId="117A58E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DB158D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86.2</w:t>
            </w:r>
          </w:p>
        </w:tc>
        <w:tc>
          <w:tcPr>
            <w:tcW w:w="397" w:type="pct"/>
            <w:tcBorders>
              <w:top w:val="nil"/>
              <w:left w:val="nil"/>
              <w:bottom w:val="nil"/>
              <w:right w:val="nil"/>
            </w:tcBorders>
            <w:shd w:val="clear" w:color="000000" w:fill="FFFFFF"/>
            <w:noWrap/>
            <w:hideMark/>
          </w:tcPr>
          <w:p w14:paraId="37A99EB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14.2</w:t>
            </w:r>
          </w:p>
        </w:tc>
      </w:tr>
      <w:tr w:rsidR="00C22465" w14:paraId="63118A37" w14:textId="77777777" w:rsidTr="00073C2C">
        <w:trPr>
          <w:trHeight w:val="153"/>
        </w:trPr>
        <w:tc>
          <w:tcPr>
            <w:tcW w:w="456" w:type="pct"/>
            <w:tcBorders>
              <w:top w:val="nil"/>
              <w:left w:val="nil"/>
              <w:bottom w:val="nil"/>
              <w:right w:val="nil"/>
            </w:tcBorders>
            <w:shd w:val="clear" w:color="000000" w:fill="FFFFFF"/>
            <w:hideMark/>
          </w:tcPr>
          <w:p w14:paraId="4DA21C5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France</w:t>
            </w:r>
          </w:p>
        </w:tc>
        <w:tc>
          <w:tcPr>
            <w:tcW w:w="253" w:type="pct"/>
            <w:tcBorders>
              <w:top w:val="nil"/>
              <w:left w:val="nil"/>
              <w:bottom w:val="nil"/>
              <w:right w:val="nil"/>
            </w:tcBorders>
            <w:shd w:val="clear" w:color="000000" w:fill="FFFFFF"/>
            <w:noWrap/>
            <w:hideMark/>
          </w:tcPr>
          <w:p w14:paraId="5F262B2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86.0</w:t>
            </w:r>
          </w:p>
        </w:tc>
        <w:tc>
          <w:tcPr>
            <w:tcW w:w="420" w:type="pct"/>
            <w:tcBorders>
              <w:top w:val="nil"/>
              <w:left w:val="nil"/>
              <w:bottom w:val="nil"/>
              <w:right w:val="nil"/>
            </w:tcBorders>
            <w:shd w:val="clear" w:color="000000" w:fill="FFFFFF"/>
            <w:noWrap/>
            <w:hideMark/>
          </w:tcPr>
          <w:p w14:paraId="5652F5B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3.0</w:t>
            </w:r>
          </w:p>
        </w:tc>
        <w:tc>
          <w:tcPr>
            <w:tcW w:w="63" w:type="pct"/>
            <w:tcBorders>
              <w:top w:val="nil"/>
              <w:left w:val="nil"/>
              <w:bottom w:val="nil"/>
              <w:right w:val="nil"/>
            </w:tcBorders>
            <w:shd w:val="clear" w:color="000000" w:fill="FFFFFF"/>
            <w:noWrap/>
            <w:hideMark/>
          </w:tcPr>
          <w:p w14:paraId="47A8AF2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2D53CD2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97.7</w:t>
            </w:r>
          </w:p>
        </w:tc>
        <w:tc>
          <w:tcPr>
            <w:tcW w:w="397" w:type="pct"/>
            <w:tcBorders>
              <w:top w:val="nil"/>
              <w:left w:val="nil"/>
              <w:bottom w:val="nil"/>
              <w:right w:val="nil"/>
            </w:tcBorders>
            <w:shd w:val="clear" w:color="000000" w:fill="FFFFFF"/>
            <w:noWrap/>
            <w:hideMark/>
          </w:tcPr>
          <w:p w14:paraId="02F0FE5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14.3</w:t>
            </w:r>
          </w:p>
        </w:tc>
        <w:tc>
          <w:tcPr>
            <w:tcW w:w="63" w:type="pct"/>
            <w:tcBorders>
              <w:top w:val="nil"/>
              <w:left w:val="nil"/>
              <w:bottom w:val="nil"/>
              <w:right w:val="nil"/>
            </w:tcBorders>
            <w:shd w:val="clear" w:color="000000" w:fill="FFFFFF"/>
            <w:noWrap/>
            <w:hideMark/>
          </w:tcPr>
          <w:p w14:paraId="7259646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A6CE03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76.4</w:t>
            </w:r>
          </w:p>
        </w:tc>
        <w:tc>
          <w:tcPr>
            <w:tcW w:w="396" w:type="pct"/>
            <w:tcBorders>
              <w:top w:val="nil"/>
              <w:left w:val="nil"/>
              <w:bottom w:val="nil"/>
              <w:right w:val="nil"/>
            </w:tcBorders>
            <w:shd w:val="clear" w:color="000000" w:fill="FFFFFF"/>
            <w:noWrap/>
            <w:hideMark/>
          </w:tcPr>
          <w:p w14:paraId="6DE27C0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5.6</w:t>
            </w:r>
          </w:p>
        </w:tc>
        <w:tc>
          <w:tcPr>
            <w:tcW w:w="63" w:type="pct"/>
            <w:tcBorders>
              <w:top w:val="nil"/>
              <w:left w:val="nil"/>
              <w:bottom w:val="nil"/>
              <w:right w:val="nil"/>
            </w:tcBorders>
            <w:shd w:val="clear" w:color="000000" w:fill="FFFFFF"/>
            <w:noWrap/>
            <w:hideMark/>
          </w:tcPr>
          <w:p w14:paraId="24BC7DB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E2FD4C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96.2</w:t>
            </w:r>
          </w:p>
        </w:tc>
        <w:tc>
          <w:tcPr>
            <w:tcW w:w="398" w:type="pct"/>
            <w:tcBorders>
              <w:top w:val="nil"/>
              <w:left w:val="nil"/>
              <w:bottom w:val="nil"/>
              <w:right w:val="nil"/>
            </w:tcBorders>
            <w:shd w:val="clear" w:color="000000" w:fill="FFFFFF"/>
            <w:noWrap/>
            <w:hideMark/>
          </w:tcPr>
          <w:p w14:paraId="3C02EDC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17.2</w:t>
            </w:r>
          </w:p>
        </w:tc>
        <w:tc>
          <w:tcPr>
            <w:tcW w:w="63" w:type="pct"/>
            <w:tcBorders>
              <w:top w:val="nil"/>
              <w:left w:val="nil"/>
              <w:bottom w:val="nil"/>
              <w:right w:val="nil"/>
            </w:tcBorders>
            <w:shd w:val="clear" w:color="000000" w:fill="FFFFFF"/>
            <w:noWrap/>
            <w:hideMark/>
          </w:tcPr>
          <w:p w14:paraId="57698FB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7BC1D5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81.5</w:t>
            </w:r>
          </w:p>
        </w:tc>
        <w:tc>
          <w:tcPr>
            <w:tcW w:w="396" w:type="pct"/>
            <w:tcBorders>
              <w:top w:val="nil"/>
              <w:left w:val="nil"/>
              <w:bottom w:val="nil"/>
              <w:right w:val="nil"/>
            </w:tcBorders>
            <w:shd w:val="clear" w:color="000000" w:fill="FFFFFF"/>
            <w:noWrap/>
            <w:hideMark/>
          </w:tcPr>
          <w:p w14:paraId="56BDE6E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4.2</w:t>
            </w:r>
          </w:p>
        </w:tc>
        <w:tc>
          <w:tcPr>
            <w:tcW w:w="63" w:type="pct"/>
            <w:tcBorders>
              <w:top w:val="nil"/>
              <w:left w:val="nil"/>
              <w:bottom w:val="nil"/>
              <w:right w:val="nil"/>
            </w:tcBorders>
            <w:shd w:val="clear" w:color="000000" w:fill="FFFFFF"/>
            <w:noWrap/>
            <w:hideMark/>
          </w:tcPr>
          <w:p w14:paraId="4E50C98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C50C33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97.0</w:t>
            </w:r>
          </w:p>
        </w:tc>
        <w:tc>
          <w:tcPr>
            <w:tcW w:w="397" w:type="pct"/>
            <w:tcBorders>
              <w:top w:val="nil"/>
              <w:left w:val="nil"/>
              <w:bottom w:val="nil"/>
              <w:right w:val="nil"/>
            </w:tcBorders>
            <w:shd w:val="clear" w:color="000000" w:fill="FFFFFF"/>
            <w:noWrap/>
            <w:hideMark/>
          </w:tcPr>
          <w:p w14:paraId="115E208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15.5</w:t>
            </w:r>
          </w:p>
        </w:tc>
      </w:tr>
      <w:tr w:rsidR="00C22465" w14:paraId="644A950B" w14:textId="77777777" w:rsidTr="00073C2C">
        <w:trPr>
          <w:trHeight w:val="153"/>
        </w:trPr>
        <w:tc>
          <w:tcPr>
            <w:tcW w:w="456" w:type="pct"/>
            <w:tcBorders>
              <w:top w:val="nil"/>
              <w:left w:val="nil"/>
              <w:bottom w:val="nil"/>
              <w:right w:val="nil"/>
            </w:tcBorders>
            <w:shd w:val="clear" w:color="000000" w:fill="FFFFFF"/>
            <w:hideMark/>
          </w:tcPr>
          <w:p w14:paraId="32F05744"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Germany</w:t>
            </w:r>
          </w:p>
        </w:tc>
        <w:tc>
          <w:tcPr>
            <w:tcW w:w="253" w:type="pct"/>
            <w:tcBorders>
              <w:top w:val="nil"/>
              <w:left w:val="nil"/>
              <w:bottom w:val="nil"/>
              <w:right w:val="nil"/>
            </w:tcBorders>
            <w:shd w:val="clear" w:color="000000" w:fill="FFFFFF"/>
            <w:noWrap/>
            <w:hideMark/>
          </w:tcPr>
          <w:p w14:paraId="4950AC2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83.7</w:t>
            </w:r>
          </w:p>
        </w:tc>
        <w:tc>
          <w:tcPr>
            <w:tcW w:w="420" w:type="pct"/>
            <w:tcBorders>
              <w:top w:val="nil"/>
              <w:left w:val="nil"/>
              <w:bottom w:val="nil"/>
              <w:right w:val="nil"/>
            </w:tcBorders>
            <w:shd w:val="clear" w:color="000000" w:fill="FFFFFF"/>
            <w:noWrap/>
            <w:hideMark/>
          </w:tcPr>
          <w:p w14:paraId="36E88BC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w:t>
            </w:r>
          </w:p>
        </w:tc>
        <w:tc>
          <w:tcPr>
            <w:tcW w:w="63" w:type="pct"/>
            <w:tcBorders>
              <w:top w:val="nil"/>
              <w:left w:val="nil"/>
              <w:bottom w:val="nil"/>
              <w:right w:val="nil"/>
            </w:tcBorders>
            <w:shd w:val="clear" w:color="000000" w:fill="FFFFFF"/>
            <w:noWrap/>
            <w:hideMark/>
          </w:tcPr>
          <w:p w14:paraId="12478C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5DE1A12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97.0</w:t>
            </w:r>
          </w:p>
        </w:tc>
        <w:tc>
          <w:tcPr>
            <w:tcW w:w="397" w:type="pct"/>
            <w:tcBorders>
              <w:top w:val="nil"/>
              <w:left w:val="nil"/>
              <w:bottom w:val="nil"/>
              <w:right w:val="nil"/>
            </w:tcBorders>
            <w:shd w:val="clear" w:color="000000" w:fill="FFFFFF"/>
            <w:noWrap/>
            <w:hideMark/>
          </w:tcPr>
          <w:p w14:paraId="33F06AA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21.2</w:t>
            </w:r>
          </w:p>
        </w:tc>
        <w:tc>
          <w:tcPr>
            <w:tcW w:w="63" w:type="pct"/>
            <w:tcBorders>
              <w:top w:val="nil"/>
              <w:left w:val="nil"/>
              <w:bottom w:val="nil"/>
              <w:right w:val="nil"/>
            </w:tcBorders>
            <w:shd w:val="clear" w:color="000000" w:fill="FFFFFF"/>
            <w:noWrap/>
            <w:hideMark/>
          </w:tcPr>
          <w:p w14:paraId="29384A7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F8D306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80.0</w:t>
            </w:r>
          </w:p>
        </w:tc>
        <w:tc>
          <w:tcPr>
            <w:tcW w:w="396" w:type="pct"/>
            <w:tcBorders>
              <w:top w:val="nil"/>
              <w:left w:val="nil"/>
              <w:bottom w:val="nil"/>
              <w:right w:val="nil"/>
            </w:tcBorders>
            <w:shd w:val="clear" w:color="000000" w:fill="FFFFFF"/>
            <w:noWrap/>
            <w:hideMark/>
          </w:tcPr>
          <w:p w14:paraId="1687180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10.2</w:t>
            </w:r>
          </w:p>
        </w:tc>
        <w:tc>
          <w:tcPr>
            <w:tcW w:w="63" w:type="pct"/>
            <w:tcBorders>
              <w:top w:val="nil"/>
              <w:left w:val="nil"/>
              <w:bottom w:val="nil"/>
              <w:right w:val="nil"/>
            </w:tcBorders>
            <w:shd w:val="clear" w:color="000000" w:fill="FFFFFF"/>
            <w:noWrap/>
            <w:hideMark/>
          </w:tcPr>
          <w:p w14:paraId="57B2270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890FB6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96.5</w:t>
            </w:r>
          </w:p>
        </w:tc>
        <w:tc>
          <w:tcPr>
            <w:tcW w:w="398" w:type="pct"/>
            <w:tcBorders>
              <w:top w:val="nil"/>
              <w:left w:val="nil"/>
              <w:bottom w:val="nil"/>
              <w:right w:val="nil"/>
            </w:tcBorders>
            <w:shd w:val="clear" w:color="000000" w:fill="FFFFFF"/>
            <w:noWrap/>
            <w:hideMark/>
          </w:tcPr>
          <w:p w14:paraId="1D08BA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26.3</w:t>
            </w:r>
          </w:p>
        </w:tc>
        <w:tc>
          <w:tcPr>
            <w:tcW w:w="63" w:type="pct"/>
            <w:tcBorders>
              <w:top w:val="nil"/>
              <w:left w:val="nil"/>
              <w:bottom w:val="nil"/>
              <w:right w:val="nil"/>
            </w:tcBorders>
            <w:shd w:val="clear" w:color="000000" w:fill="FFFFFF"/>
            <w:noWrap/>
            <w:hideMark/>
          </w:tcPr>
          <w:p w14:paraId="72E3555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64E8BC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82.1</w:t>
            </w:r>
          </w:p>
        </w:tc>
        <w:tc>
          <w:tcPr>
            <w:tcW w:w="396" w:type="pct"/>
            <w:tcBorders>
              <w:top w:val="nil"/>
              <w:left w:val="nil"/>
              <w:bottom w:val="nil"/>
              <w:right w:val="nil"/>
            </w:tcBorders>
            <w:shd w:val="clear" w:color="000000" w:fill="FFFFFF"/>
            <w:noWrap/>
            <w:hideMark/>
          </w:tcPr>
          <w:p w14:paraId="5E54432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w:t>
            </w:r>
          </w:p>
        </w:tc>
        <w:tc>
          <w:tcPr>
            <w:tcW w:w="63" w:type="pct"/>
            <w:tcBorders>
              <w:top w:val="nil"/>
              <w:left w:val="nil"/>
              <w:bottom w:val="nil"/>
              <w:right w:val="nil"/>
            </w:tcBorders>
            <w:shd w:val="clear" w:color="000000" w:fill="FFFFFF"/>
            <w:noWrap/>
            <w:hideMark/>
          </w:tcPr>
          <w:p w14:paraId="61A1196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C58E71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96.8</w:t>
            </w:r>
          </w:p>
        </w:tc>
        <w:tc>
          <w:tcPr>
            <w:tcW w:w="397" w:type="pct"/>
            <w:tcBorders>
              <w:top w:val="nil"/>
              <w:left w:val="nil"/>
              <w:bottom w:val="nil"/>
              <w:right w:val="nil"/>
            </w:tcBorders>
            <w:shd w:val="clear" w:color="000000" w:fill="FFFFFF"/>
            <w:noWrap/>
            <w:hideMark/>
          </w:tcPr>
          <w:p w14:paraId="79A5AF7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23.6</w:t>
            </w:r>
          </w:p>
        </w:tc>
      </w:tr>
      <w:tr w:rsidR="00C22465" w14:paraId="4963017F" w14:textId="77777777" w:rsidTr="00073C2C">
        <w:trPr>
          <w:trHeight w:val="153"/>
        </w:trPr>
        <w:tc>
          <w:tcPr>
            <w:tcW w:w="456" w:type="pct"/>
            <w:tcBorders>
              <w:top w:val="nil"/>
              <w:left w:val="nil"/>
              <w:bottom w:val="nil"/>
              <w:right w:val="nil"/>
            </w:tcBorders>
            <w:shd w:val="clear" w:color="000000" w:fill="FFFFFF"/>
            <w:hideMark/>
          </w:tcPr>
          <w:p w14:paraId="1C44B53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Greece</w:t>
            </w:r>
          </w:p>
        </w:tc>
        <w:tc>
          <w:tcPr>
            <w:tcW w:w="253" w:type="pct"/>
            <w:tcBorders>
              <w:top w:val="nil"/>
              <w:left w:val="nil"/>
              <w:bottom w:val="nil"/>
              <w:right w:val="nil"/>
            </w:tcBorders>
            <w:shd w:val="clear" w:color="000000" w:fill="FFFFFF"/>
            <w:noWrap/>
            <w:hideMark/>
          </w:tcPr>
          <w:p w14:paraId="12E8E03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55.2</w:t>
            </w:r>
          </w:p>
        </w:tc>
        <w:tc>
          <w:tcPr>
            <w:tcW w:w="420" w:type="pct"/>
            <w:tcBorders>
              <w:top w:val="nil"/>
              <w:left w:val="nil"/>
              <w:bottom w:val="nil"/>
              <w:right w:val="nil"/>
            </w:tcBorders>
            <w:shd w:val="clear" w:color="000000" w:fill="FFFFFF"/>
            <w:noWrap/>
            <w:hideMark/>
          </w:tcPr>
          <w:p w14:paraId="0AEF552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0.0</w:t>
            </w:r>
          </w:p>
        </w:tc>
        <w:tc>
          <w:tcPr>
            <w:tcW w:w="63" w:type="pct"/>
            <w:tcBorders>
              <w:top w:val="nil"/>
              <w:left w:val="nil"/>
              <w:bottom w:val="nil"/>
              <w:right w:val="nil"/>
            </w:tcBorders>
            <w:shd w:val="clear" w:color="000000" w:fill="FFFFFF"/>
            <w:noWrap/>
            <w:hideMark/>
          </w:tcPr>
          <w:p w14:paraId="1AA2C6E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71B68BC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88.7</w:t>
            </w:r>
          </w:p>
        </w:tc>
        <w:tc>
          <w:tcPr>
            <w:tcW w:w="397" w:type="pct"/>
            <w:tcBorders>
              <w:top w:val="nil"/>
              <w:left w:val="nil"/>
              <w:bottom w:val="nil"/>
              <w:right w:val="nil"/>
            </w:tcBorders>
            <w:shd w:val="clear" w:color="000000" w:fill="FFFFFF"/>
            <w:noWrap/>
            <w:hideMark/>
          </w:tcPr>
          <w:p w14:paraId="031D19A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w:t>
            </w:r>
          </w:p>
        </w:tc>
        <w:tc>
          <w:tcPr>
            <w:tcW w:w="63" w:type="pct"/>
            <w:tcBorders>
              <w:top w:val="nil"/>
              <w:left w:val="nil"/>
              <w:bottom w:val="nil"/>
              <w:right w:val="nil"/>
            </w:tcBorders>
            <w:shd w:val="clear" w:color="000000" w:fill="FFFFFF"/>
            <w:noWrap/>
            <w:hideMark/>
          </w:tcPr>
          <w:p w14:paraId="0E6EC7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AE0E3C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47.7</w:t>
            </w:r>
          </w:p>
        </w:tc>
        <w:tc>
          <w:tcPr>
            <w:tcW w:w="396" w:type="pct"/>
            <w:tcBorders>
              <w:top w:val="nil"/>
              <w:left w:val="nil"/>
              <w:bottom w:val="nil"/>
              <w:right w:val="nil"/>
            </w:tcBorders>
            <w:shd w:val="clear" w:color="000000" w:fill="FFFFFF"/>
            <w:noWrap/>
            <w:hideMark/>
          </w:tcPr>
          <w:p w14:paraId="308F8EC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2.3</w:t>
            </w:r>
          </w:p>
        </w:tc>
        <w:tc>
          <w:tcPr>
            <w:tcW w:w="63" w:type="pct"/>
            <w:tcBorders>
              <w:top w:val="nil"/>
              <w:left w:val="nil"/>
              <w:bottom w:val="nil"/>
              <w:right w:val="nil"/>
            </w:tcBorders>
            <w:shd w:val="clear" w:color="000000" w:fill="FFFFFF"/>
            <w:noWrap/>
            <w:hideMark/>
          </w:tcPr>
          <w:p w14:paraId="0E66472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4C5A17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88.7</w:t>
            </w:r>
          </w:p>
        </w:tc>
        <w:tc>
          <w:tcPr>
            <w:tcW w:w="398" w:type="pct"/>
            <w:tcBorders>
              <w:top w:val="nil"/>
              <w:left w:val="nil"/>
              <w:bottom w:val="nil"/>
              <w:right w:val="nil"/>
            </w:tcBorders>
            <w:shd w:val="clear" w:color="000000" w:fill="FFFFFF"/>
            <w:noWrap/>
            <w:hideMark/>
          </w:tcPr>
          <w:p w14:paraId="2CCFAEA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w:t>
            </w:r>
          </w:p>
        </w:tc>
        <w:tc>
          <w:tcPr>
            <w:tcW w:w="63" w:type="pct"/>
            <w:tcBorders>
              <w:top w:val="nil"/>
              <w:left w:val="nil"/>
              <w:bottom w:val="nil"/>
              <w:right w:val="nil"/>
            </w:tcBorders>
            <w:shd w:val="clear" w:color="000000" w:fill="FFFFFF"/>
            <w:noWrap/>
            <w:hideMark/>
          </w:tcPr>
          <w:p w14:paraId="366B98B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8CE040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52.0</w:t>
            </w:r>
          </w:p>
        </w:tc>
        <w:tc>
          <w:tcPr>
            <w:tcW w:w="396" w:type="pct"/>
            <w:tcBorders>
              <w:top w:val="nil"/>
              <w:left w:val="nil"/>
              <w:bottom w:val="nil"/>
              <w:right w:val="nil"/>
            </w:tcBorders>
            <w:shd w:val="clear" w:color="000000" w:fill="FFFFFF"/>
            <w:noWrap/>
            <w:hideMark/>
          </w:tcPr>
          <w:p w14:paraId="727DB48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1.0</w:t>
            </w:r>
          </w:p>
        </w:tc>
        <w:tc>
          <w:tcPr>
            <w:tcW w:w="63" w:type="pct"/>
            <w:tcBorders>
              <w:top w:val="nil"/>
              <w:left w:val="nil"/>
              <w:bottom w:val="nil"/>
              <w:right w:val="nil"/>
            </w:tcBorders>
            <w:shd w:val="clear" w:color="000000" w:fill="FFFFFF"/>
            <w:noWrap/>
            <w:hideMark/>
          </w:tcPr>
          <w:p w14:paraId="5B8337B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3FC785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88.7</w:t>
            </w:r>
          </w:p>
        </w:tc>
        <w:tc>
          <w:tcPr>
            <w:tcW w:w="397" w:type="pct"/>
            <w:tcBorders>
              <w:top w:val="nil"/>
              <w:left w:val="nil"/>
              <w:bottom w:val="nil"/>
              <w:right w:val="nil"/>
            </w:tcBorders>
            <w:shd w:val="clear" w:color="000000" w:fill="FFFFFF"/>
            <w:noWrap/>
            <w:hideMark/>
          </w:tcPr>
          <w:p w14:paraId="17A2535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7.6</w:t>
            </w:r>
          </w:p>
        </w:tc>
      </w:tr>
      <w:tr w:rsidR="00C22465" w14:paraId="3B7627E5" w14:textId="77777777" w:rsidTr="00073C2C">
        <w:trPr>
          <w:trHeight w:val="153"/>
        </w:trPr>
        <w:tc>
          <w:tcPr>
            <w:tcW w:w="456" w:type="pct"/>
            <w:tcBorders>
              <w:top w:val="nil"/>
              <w:left w:val="nil"/>
              <w:bottom w:val="nil"/>
              <w:right w:val="nil"/>
            </w:tcBorders>
            <w:shd w:val="clear" w:color="000000" w:fill="FFFFFF"/>
            <w:hideMark/>
          </w:tcPr>
          <w:p w14:paraId="763D5261"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Hungary</w:t>
            </w:r>
          </w:p>
        </w:tc>
        <w:tc>
          <w:tcPr>
            <w:tcW w:w="253" w:type="pct"/>
            <w:tcBorders>
              <w:top w:val="nil"/>
              <w:left w:val="nil"/>
              <w:bottom w:val="nil"/>
              <w:right w:val="nil"/>
            </w:tcBorders>
            <w:shd w:val="clear" w:color="000000" w:fill="FFFFFF"/>
            <w:noWrap/>
            <w:hideMark/>
          </w:tcPr>
          <w:p w14:paraId="298E4D0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67.1</w:t>
            </w:r>
          </w:p>
        </w:tc>
        <w:tc>
          <w:tcPr>
            <w:tcW w:w="420" w:type="pct"/>
            <w:tcBorders>
              <w:top w:val="nil"/>
              <w:left w:val="nil"/>
              <w:bottom w:val="nil"/>
              <w:right w:val="nil"/>
            </w:tcBorders>
            <w:shd w:val="clear" w:color="000000" w:fill="FFFFFF"/>
            <w:noWrap/>
            <w:hideMark/>
          </w:tcPr>
          <w:p w14:paraId="532CB2E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2.6</w:t>
            </w:r>
          </w:p>
        </w:tc>
        <w:tc>
          <w:tcPr>
            <w:tcW w:w="63" w:type="pct"/>
            <w:tcBorders>
              <w:top w:val="nil"/>
              <w:left w:val="nil"/>
              <w:bottom w:val="nil"/>
              <w:right w:val="nil"/>
            </w:tcBorders>
            <w:shd w:val="clear" w:color="000000" w:fill="FFFFFF"/>
            <w:noWrap/>
            <w:hideMark/>
          </w:tcPr>
          <w:p w14:paraId="74D8CAD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3BEB9D4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94.0</w:t>
            </w:r>
          </w:p>
        </w:tc>
        <w:tc>
          <w:tcPr>
            <w:tcW w:w="397" w:type="pct"/>
            <w:tcBorders>
              <w:top w:val="nil"/>
              <w:left w:val="nil"/>
              <w:bottom w:val="nil"/>
              <w:right w:val="nil"/>
            </w:tcBorders>
            <w:shd w:val="clear" w:color="000000" w:fill="FFFFFF"/>
            <w:noWrap/>
            <w:hideMark/>
          </w:tcPr>
          <w:p w14:paraId="58FCDB7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17.8</w:t>
            </w:r>
          </w:p>
        </w:tc>
        <w:tc>
          <w:tcPr>
            <w:tcW w:w="63" w:type="pct"/>
            <w:tcBorders>
              <w:top w:val="nil"/>
              <w:left w:val="nil"/>
              <w:bottom w:val="nil"/>
              <w:right w:val="nil"/>
            </w:tcBorders>
            <w:shd w:val="clear" w:color="000000" w:fill="FFFFFF"/>
            <w:noWrap/>
            <w:hideMark/>
          </w:tcPr>
          <w:p w14:paraId="777D6DE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1EE1DC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57.9</w:t>
            </w:r>
          </w:p>
        </w:tc>
        <w:tc>
          <w:tcPr>
            <w:tcW w:w="396" w:type="pct"/>
            <w:tcBorders>
              <w:top w:val="nil"/>
              <w:left w:val="nil"/>
              <w:bottom w:val="nil"/>
              <w:right w:val="nil"/>
            </w:tcBorders>
            <w:shd w:val="clear" w:color="000000" w:fill="FFFFFF"/>
            <w:noWrap/>
            <w:hideMark/>
          </w:tcPr>
          <w:p w14:paraId="46F9DDB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4.7</w:t>
            </w:r>
          </w:p>
        </w:tc>
        <w:tc>
          <w:tcPr>
            <w:tcW w:w="63" w:type="pct"/>
            <w:tcBorders>
              <w:top w:val="nil"/>
              <w:left w:val="nil"/>
              <w:bottom w:val="nil"/>
              <w:right w:val="nil"/>
            </w:tcBorders>
            <w:shd w:val="clear" w:color="000000" w:fill="FFFFFF"/>
            <w:noWrap/>
            <w:hideMark/>
          </w:tcPr>
          <w:p w14:paraId="7ABBC80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0F60C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95.6</w:t>
            </w:r>
          </w:p>
        </w:tc>
        <w:tc>
          <w:tcPr>
            <w:tcW w:w="398" w:type="pct"/>
            <w:tcBorders>
              <w:top w:val="nil"/>
              <w:left w:val="nil"/>
              <w:bottom w:val="nil"/>
              <w:right w:val="nil"/>
            </w:tcBorders>
            <w:shd w:val="clear" w:color="000000" w:fill="FFFFFF"/>
            <w:noWrap/>
            <w:hideMark/>
          </w:tcPr>
          <w:p w14:paraId="4A4CBD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18.2</w:t>
            </w:r>
          </w:p>
        </w:tc>
        <w:tc>
          <w:tcPr>
            <w:tcW w:w="63" w:type="pct"/>
            <w:tcBorders>
              <w:top w:val="nil"/>
              <w:left w:val="nil"/>
              <w:bottom w:val="nil"/>
              <w:right w:val="nil"/>
            </w:tcBorders>
            <w:shd w:val="clear" w:color="000000" w:fill="FFFFFF"/>
            <w:noWrap/>
            <w:hideMark/>
          </w:tcPr>
          <w:p w14:paraId="7D1121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54192D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63.4</w:t>
            </w:r>
          </w:p>
        </w:tc>
        <w:tc>
          <w:tcPr>
            <w:tcW w:w="396" w:type="pct"/>
            <w:tcBorders>
              <w:top w:val="nil"/>
              <w:left w:val="nil"/>
              <w:bottom w:val="nil"/>
              <w:right w:val="nil"/>
            </w:tcBorders>
            <w:shd w:val="clear" w:color="000000" w:fill="FFFFFF"/>
            <w:noWrap/>
            <w:hideMark/>
          </w:tcPr>
          <w:p w14:paraId="0FAC046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3.4</w:t>
            </w:r>
          </w:p>
        </w:tc>
        <w:tc>
          <w:tcPr>
            <w:tcW w:w="63" w:type="pct"/>
            <w:tcBorders>
              <w:top w:val="nil"/>
              <w:left w:val="nil"/>
              <w:bottom w:val="nil"/>
              <w:right w:val="nil"/>
            </w:tcBorders>
            <w:shd w:val="clear" w:color="000000" w:fill="FFFFFF"/>
            <w:noWrap/>
            <w:hideMark/>
          </w:tcPr>
          <w:p w14:paraId="5530936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39440B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94.6</w:t>
            </w:r>
          </w:p>
        </w:tc>
        <w:tc>
          <w:tcPr>
            <w:tcW w:w="397" w:type="pct"/>
            <w:tcBorders>
              <w:top w:val="nil"/>
              <w:left w:val="nil"/>
              <w:bottom w:val="nil"/>
              <w:right w:val="nil"/>
            </w:tcBorders>
            <w:shd w:val="clear" w:color="000000" w:fill="FFFFFF"/>
            <w:noWrap/>
            <w:hideMark/>
          </w:tcPr>
          <w:p w14:paraId="2983AC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18.0</w:t>
            </w:r>
          </w:p>
        </w:tc>
      </w:tr>
      <w:tr w:rsidR="00C22465" w14:paraId="3C401CEC" w14:textId="77777777" w:rsidTr="00073C2C">
        <w:trPr>
          <w:trHeight w:val="153"/>
        </w:trPr>
        <w:tc>
          <w:tcPr>
            <w:tcW w:w="456" w:type="pct"/>
            <w:tcBorders>
              <w:top w:val="nil"/>
              <w:left w:val="nil"/>
              <w:bottom w:val="nil"/>
              <w:right w:val="nil"/>
            </w:tcBorders>
            <w:shd w:val="clear" w:color="000000" w:fill="FFFFFF"/>
            <w:hideMark/>
          </w:tcPr>
          <w:p w14:paraId="3EE543D3"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Israel</w:t>
            </w:r>
          </w:p>
        </w:tc>
        <w:tc>
          <w:tcPr>
            <w:tcW w:w="253" w:type="pct"/>
            <w:tcBorders>
              <w:top w:val="nil"/>
              <w:left w:val="nil"/>
              <w:bottom w:val="nil"/>
              <w:right w:val="nil"/>
            </w:tcBorders>
            <w:shd w:val="clear" w:color="000000" w:fill="FFFFFF"/>
            <w:noWrap/>
            <w:hideMark/>
          </w:tcPr>
          <w:p w14:paraId="7C67C20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72.2</w:t>
            </w:r>
          </w:p>
        </w:tc>
        <w:tc>
          <w:tcPr>
            <w:tcW w:w="420" w:type="pct"/>
            <w:tcBorders>
              <w:top w:val="nil"/>
              <w:left w:val="nil"/>
              <w:bottom w:val="nil"/>
              <w:right w:val="nil"/>
            </w:tcBorders>
            <w:shd w:val="clear" w:color="000000" w:fill="FFFFFF"/>
            <w:noWrap/>
            <w:hideMark/>
          </w:tcPr>
          <w:p w14:paraId="338A7DB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2.6</w:t>
            </w:r>
          </w:p>
        </w:tc>
        <w:tc>
          <w:tcPr>
            <w:tcW w:w="63" w:type="pct"/>
            <w:tcBorders>
              <w:top w:val="nil"/>
              <w:left w:val="nil"/>
              <w:bottom w:val="nil"/>
              <w:right w:val="nil"/>
            </w:tcBorders>
            <w:shd w:val="clear" w:color="000000" w:fill="FFFFFF"/>
            <w:noWrap/>
            <w:hideMark/>
          </w:tcPr>
          <w:p w14:paraId="630608A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7986144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93.9</w:t>
            </w:r>
          </w:p>
        </w:tc>
        <w:tc>
          <w:tcPr>
            <w:tcW w:w="397" w:type="pct"/>
            <w:tcBorders>
              <w:top w:val="nil"/>
              <w:left w:val="nil"/>
              <w:bottom w:val="nil"/>
              <w:right w:val="nil"/>
            </w:tcBorders>
            <w:shd w:val="clear" w:color="000000" w:fill="FFFFFF"/>
            <w:noWrap/>
            <w:hideMark/>
          </w:tcPr>
          <w:p w14:paraId="27C5CBE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18.5</w:t>
            </w:r>
          </w:p>
        </w:tc>
        <w:tc>
          <w:tcPr>
            <w:tcW w:w="63" w:type="pct"/>
            <w:tcBorders>
              <w:top w:val="nil"/>
              <w:left w:val="nil"/>
              <w:bottom w:val="nil"/>
              <w:right w:val="nil"/>
            </w:tcBorders>
            <w:shd w:val="clear" w:color="000000" w:fill="FFFFFF"/>
            <w:noWrap/>
            <w:hideMark/>
          </w:tcPr>
          <w:p w14:paraId="6A2D29F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1B01E5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66.2</w:t>
            </w:r>
          </w:p>
        </w:tc>
        <w:tc>
          <w:tcPr>
            <w:tcW w:w="396" w:type="pct"/>
            <w:tcBorders>
              <w:top w:val="nil"/>
              <w:left w:val="nil"/>
              <w:bottom w:val="nil"/>
              <w:right w:val="nil"/>
            </w:tcBorders>
            <w:shd w:val="clear" w:color="000000" w:fill="FFFFFF"/>
            <w:noWrap/>
            <w:hideMark/>
          </w:tcPr>
          <w:p w14:paraId="3C896E4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4.3</w:t>
            </w:r>
          </w:p>
        </w:tc>
        <w:tc>
          <w:tcPr>
            <w:tcW w:w="63" w:type="pct"/>
            <w:tcBorders>
              <w:top w:val="nil"/>
              <w:left w:val="nil"/>
              <w:bottom w:val="nil"/>
              <w:right w:val="nil"/>
            </w:tcBorders>
            <w:shd w:val="clear" w:color="000000" w:fill="FFFFFF"/>
            <w:noWrap/>
            <w:hideMark/>
          </w:tcPr>
          <w:p w14:paraId="7F58CF9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D1FE0D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93.4</w:t>
            </w:r>
          </w:p>
        </w:tc>
        <w:tc>
          <w:tcPr>
            <w:tcW w:w="398" w:type="pct"/>
            <w:tcBorders>
              <w:top w:val="nil"/>
              <w:left w:val="nil"/>
              <w:bottom w:val="nil"/>
              <w:right w:val="nil"/>
            </w:tcBorders>
            <w:shd w:val="clear" w:color="000000" w:fill="FFFFFF"/>
            <w:noWrap/>
            <w:hideMark/>
          </w:tcPr>
          <w:p w14:paraId="1B0178F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23.8</w:t>
            </w:r>
          </w:p>
        </w:tc>
        <w:tc>
          <w:tcPr>
            <w:tcW w:w="63" w:type="pct"/>
            <w:tcBorders>
              <w:top w:val="nil"/>
              <w:left w:val="nil"/>
              <w:bottom w:val="nil"/>
              <w:right w:val="nil"/>
            </w:tcBorders>
            <w:shd w:val="clear" w:color="000000" w:fill="FFFFFF"/>
            <w:noWrap/>
            <w:hideMark/>
          </w:tcPr>
          <w:p w14:paraId="228B566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67F8F9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69.9</w:t>
            </w:r>
          </w:p>
        </w:tc>
        <w:tc>
          <w:tcPr>
            <w:tcW w:w="396" w:type="pct"/>
            <w:tcBorders>
              <w:top w:val="nil"/>
              <w:left w:val="nil"/>
              <w:bottom w:val="nil"/>
              <w:right w:val="nil"/>
            </w:tcBorders>
            <w:shd w:val="clear" w:color="000000" w:fill="FFFFFF"/>
            <w:noWrap/>
            <w:hideMark/>
          </w:tcPr>
          <w:p w14:paraId="76B4F86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3.2</w:t>
            </w:r>
          </w:p>
        </w:tc>
        <w:tc>
          <w:tcPr>
            <w:tcW w:w="63" w:type="pct"/>
            <w:tcBorders>
              <w:top w:val="nil"/>
              <w:left w:val="nil"/>
              <w:bottom w:val="nil"/>
              <w:right w:val="nil"/>
            </w:tcBorders>
            <w:shd w:val="clear" w:color="000000" w:fill="FFFFFF"/>
            <w:noWrap/>
            <w:hideMark/>
          </w:tcPr>
          <w:p w14:paraId="17A9C7F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768BB5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93.7</w:t>
            </w:r>
          </w:p>
        </w:tc>
        <w:tc>
          <w:tcPr>
            <w:tcW w:w="397" w:type="pct"/>
            <w:tcBorders>
              <w:top w:val="nil"/>
              <w:left w:val="nil"/>
              <w:bottom w:val="nil"/>
              <w:right w:val="nil"/>
            </w:tcBorders>
            <w:shd w:val="clear" w:color="000000" w:fill="FFFFFF"/>
            <w:noWrap/>
            <w:hideMark/>
          </w:tcPr>
          <w:p w14:paraId="37E7374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20.8</w:t>
            </w:r>
          </w:p>
        </w:tc>
      </w:tr>
      <w:tr w:rsidR="00C22465" w14:paraId="0BDDEF8B" w14:textId="77777777" w:rsidTr="00073C2C">
        <w:trPr>
          <w:trHeight w:val="153"/>
        </w:trPr>
        <w:tc>
          <w:tcPr>
            <w:tcW w:w="456" w:type="pct"/>
            <w:tcBorders>
              <w:top w:val="nil"/>
              <w:left w:val="nil"/>
              <w:bottom w:val="nil"/>
              <w:right w:val="nil"/>
            </w:tcBorders>
            <w:shd w:val="clear" w:color="000000" w:fill="FFFFFF"/>
            <w:hideMark/>
          </w:tcPr>
          <w:p w14:paraId="02A24ED3"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Italy</w:t>
            </w:r>
          </w:p>
        </w:tc>
        <w:tc>
          <w:tcPr>
            <w:tcW w:w="253" w:type="pct"/>
            <w:tcBorders>
              <w:top w:val="nil"/>
              <w:left w:val="nil"/>
              <w:bottom w:val="nil"/>
              <w:right w:val="nil"/>
            </w:tcBorders>
            <w:shd w:val="clear" w:color="000000" w:fill="FFFFFF"/>
            <w:noWrap/>
            <w:hideMark/>
          </w:tcPr>
          <w:p w14:paraId="27B693E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77.4</w:t>
            </w:r>
          </w:p>
        </w:tc>
        <w:tc>
          <w:tcPr>
            <w:tcW w:w="420" w:type="pct"/>
            <w:tcBorders>
              <w:top w:val="nil"/>
              <w:left w:val="nil"/>
              <w:bottom w:val="nil"/>
              <w:right w:val="nil"/>
            </w:tcBorders>
            <w:shd w:val="clear" w:color="000000" w:fill="FFFFFF"/>
            <w:noWrap/>
            <w:hideMark/>
          </w:tcPr>
          <w:p w14:paraId="2254AE9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2.8</w:t>
            </w:r>
          </w:p>
        </w:tc>
        <w:tc>
          <w:tcPr>
            <w:tcW w:w="63" w:type="pct"/>
            <w:tcBorders>
              <w:top w:val="nil"/>
              <w:left w:val="nil"/>
              <w:bottom w:val="nil"/>
              <w:right w:val="nil"/>
            </w:tcBorders>
            <w:shd w:val="clear" w:color="000000" w:fill="FFFFFF"/>
            <w:noWrap/>
            <w:hideMark/>
          </w:tcPr>
          <w:p w14:paraId="25BA544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78412DC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92.6</w:t>
            </w:r>
          </w:p>
        </w:tc>
        <w:tc>
          <w:tcPr>
            <w:tcW w:w="397" w:type="pct"/>
            <w:tcBorders>
              <w:top w:val="nil"/>
              <w:left w:val="nil"/>
              <w:bottom w:val="nil"/>
              <w:right w:val="nil"/>
            </w:tcBorders>
            <w:shd w:val="clear" w:color="000000" w:fill="FFFFFF"/>
            <w:noWrap/>
            <w:hideMark/>
          </w:tcPr>
          <w:p w14:paraId="7786AF7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12.9</w:t>
            </w:r>
          </w:p>
        </w:tc>
        <w:tc>
          <w:tcPr>
            <w:tcW w:w="63" w:type="pct"/>
            <w:tcBorders>
              <w:top w:val="nil"/>
              <w:left w:val="nil"/>
              <w:bottom w:val="nil"/>
              <w:right w:val="nil"/>
            </w:tcBorders>
            <w:shd w:val="clear" w:color="000000" w:fill="FFFFFF"/>
            <w:noWrap/>
            <w:hideMark/>
          </w:tcPr>
          <w:p w14:paraId="0505751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D68E01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69.3</w:t>
            </w:r>
          </w:p>
        </w:tc>
        <w:tc>
          <w:tcPr>
            <w:tcW w:w="396" w:type="pct"/>
            <w:tcBorders>
              <w:top w:val="nil"/>
              <w:left w:val="nil"/>
              <w:bottom w:val="nil"/>
              <w:right w:val="nil"/>
            </w:tcBorders>
            <w:shd w:val="clear" w:color="000000" w:fill="FFFFFF"/>
            <w:noWrap/>
            <w:hideMark/>
          </w:tcPr>
          <w:p w14:paraId="7B6AE20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3.7</w:t>
            </w:r>
          </w:p>
        </w:tc>
        <w:tc>
          <w:tcPr>
            <w:tcW w:w="63" w:type="pct"/>
            <w:tcBorders>
              <w:top w:val="nil"/>
              <w:left w:val="nil"/>
              <w:bottom w:val="nil"/>
              <w:right w:val="nil"/>
            </w:tcBorders>
            <w:shd w:val="clear" w:color="000000" w:fill="FFFFFF"/>
            <w:noWrap/>
            <w:hideMark/>
          </w:tcPr>
          <w:p w14:paraId="4E6DD51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6940C1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92.8</w:t>
            </w:r>
          </w:p>
        </w:tc>
        <w:tc>
          <w:tcPr>
            <w:tcW w:w="398" w:type="pct"/>
            <w:tcBorders>
              <w:top w:val="nil"/>
              <w:left w:val="nil"/>
              <w:bottom w:val="nil"/>
              <w:right w:val="nil"/>
            </w:tcBorders>
            <w:shd w:val="clear" w:color="000000" w:fill="FFFFFF"/>
            <w:noWrap/>
            <w:hideMark/>
          </w:tcPr>
          <w:p w14:paraId="58A0FEE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16.9</w:t>
            </w:r>
          </w:p>
        </w:tc>
        <w:tc>
          <w:tcPr>
            <w:tcW w:w="63" w:type="pct"/>
            <w:tcBorders>
              <w:top w:val="nil"/>
              <w:left w:val="nil"/>
              <w:bottom w:val="nil"/>
              <w:right w:val="nil"/>
            </w:tcBorders>
            <w:shd w:val="clear" w:color="000000" w:fill="FFFFFF"/>
            <w:noWrap/>
            <w:hideMark/>
          </w:tcPr>
          <w:p w14:paraId="335F223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3B019A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73.7</w:t>
            </w:r>
          </w:p>
        </w:tc>
        <w:tc>
          <w:tcPr>
            <w:tcW w:w="396" w:type="pct"/>
            <w:tcBorders>
              <w:top w:val="nil"/>
              <w:left w:val="nil"/>
              <w:bottom w:val="nil"/>
              <w:right w:val="nil"/>
            </w:tcBorders>
            <w:shd w:val="clear" w:color="000000" w:fill="FFFFFF"/>
            <w:noWrap/>
            <w:hideMark/>
          </w:tcPr>
          <w:p w14:paraId="75D40F2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3.2</w:t>
            </w:r>
          </w:p>
        </w:tc>
        <w:tc>
          <w:tcPr>
            <w:tcW w:w="63" w:type="pct"/>
            <w:tcBorders>
              <w:top w:val="nil"/>
              <w:left w:val="nil"/>
              <w:bottom w:val="nil"/>
              <w:right w:val="nil"/>
            </w:tcBorders>
            <w:shd w:val="clear" w:color="000000" w:fill="FFFFFF"/>
            <w:noWrap/>
            <w:hideMark/>
          </w:tcPr>
          <w:p w14:paraId="63571B7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FC4C6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92.7</w:t>
            </w:r>
          </w:p>
        </w:tc>
        <w:tc>
          <w:tcPr>
            <w:tcW w:w="397" w:type="pct"/>
            <w:tcBorders>
              <w:top w:val="nil"/>
              <w:left w:val="nil"/>
              <w:bottom w:val="nil"/>
              <w:right w:val="nil"/>
            </w:tcBorders>
            <w:shd w:val="clear" w:color="000000" w:fill="FFFFFF"/>
            <w:noWrap/>
            <w:hideMark/>
          </w:tcPr>
          <w:p w14:paraId="5AEE87D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14.7</w:t>
            </w:r>
          </w:p>
        </w:tc>
      </w:tr>
      <w:tr w:rsidR="00C22465" w14:paraId="2614EE31" w14:textId="77777777" w:rsidTr="00073C2C">
        <w:trPr>
          <w:trHeight w:val="153"/>
        </w:trPr>
        <w:tc>
          <w:tcPr>
            <w:tcW w:w="456" w:type="pct"/>
            <w:tcBorders>
              <w:top w:val="nil"/>
              <w:left w:val="nil"/>
              <w:bottom w:val="nil"/>
              <w:right w:val="nil"/>
            </w:tcBorders>
            <w:shd w:val="clear" w:color="000000" w:fill="FFFFFF"/>
            <w:hideMark/>
          </w:tcPr>
          <w:p w14:paraId="5C3B4FF5"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Latvia</w:t>
            </w:r>
          </w:p>
        </w:tc>
        <w:tc>
          <w:tcPr>
            <w:tcW w:w="253" w:type="pct"/>
            <w:tcBorders>
              <w:top w:val="nil"/>
              <w:left w:val="nil"/>
              <w:bottom w:val="nil"/>
              <w:right w:val="nil"/>
            </w:tcBorders>
            <w:shd w:val="clear" w:color="000000" w:fill="FFFFFF"/>
            <w:noWrap/>
            <w:hideMark/>
          </w:tcPr>
          <w:p w14:paraId="6A77472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70.0</w:t>
            </w:r>
          </w:p>
        </w:tc>
        <w:tc>
          <w:tcPr>
            <w:tcW w:w="420" w:type="pct"/>
            <w:tcBorders>
              <w:top w:val="nil"/>
              <w:left w:val="nil"/>
              <w:bottom w:val="nil"/>
              <w:right w:val="nil"/>
            </w:tcBorders>
            <w:shd w:val="clear" w:color="000000" w:fill="FFFFFF"/>
            <w:noWrap/>
            <w:hideMark/>
          </w:tcPr>
          <w:p w14:paraId="7CF1017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2.2</w:t>
            </w:r>
          </w:p>
        </w:tc>
        <w:tc>
          <w:tcPr>
            <w:tcW w:w="63" w:type="pct"/>
            <w:tcBorders>
              <w:top w:val="nil"/>
              <w:left w:val="nil"/>
              <w:bottom w:val="nil"/>
              <w:right w:val="nil"/>
            </w:tcBorders>
            <w:shd w:val="clear" w:color="000000" w:fill="FFFFFF"/>
            <w:noWrap/>
            <w:hideMark/>
          </w:tcPr>
          <w:p w14:paraId="44D17CA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33A817D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87.4</w:t>
            </w:r>
          </w:p>
        </w:tc>
        <w:tc>
          <w:tcPr>
            <w:tcW w:w="397" w:type="pct"/>
            <w:tcBorders>
              <w:top w:val="nil"/>
              <w:left w:val="nil"/>
              <w:bottom w:val="nil"/>
              <w:right w:val="nil"/>
            </w:tcBorders>
            <w:shd w:val="clear" w:color="000000" w:fill="FFFFFF"/>
            <w:noWrap/>
            <w:hideMark/>
          </w:tcPr>
          <w:p w14:paraId="52A67E2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15.8</w:t>
            </w:r>
          </w:p>
        </w:tc>
        <w:tc>
          <w:tcPr>
            <w:tcW w:w="63" w:type="pct"/>
            <w:tcBorders>
              <w:top w:val="nil"/>
              <w:left w:val="nil"/>
              <w:bottom w:val="nil"/>
              <w:right w:val="nil"/>
            </w:tcBorders>
            <w:shd w:val="clear" w:color="000000" w:fill="FFFFFF"/>
            <w:noWrap/>
            <w:hideMark/>
          </w:tcPr>
          <w:p w14:paraId="58424DB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2AD7F5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47.3</w:t>
            </w:r>
          </w:p>
        </w:tc>
        <w:tc>
          <w:tcPr>
            <w:tcW w:w="396" w:type="pct"/>
            <w:tcBorders>
              <w:top w:val="nil"/>
              <w:left w:val="nil"/>
              <w:bottom w:val="nil"/>
              <w:right w:val="nil"/>
            </w:tcBorders>
            <w:shd w:val="clear" w:color="000000" w:fill="FFFFFF"/>
            <w:noWrap/>
            <w:hideMark/>
          </w:tcPr>
          <w:p w14:paraId="54FAF61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w:t>
            </w:r>
          </w:p>
        </w:tc>
        <w:tc>
          <w:tcPr>
            <w:tcW w:w="63" w:type="pct"/>
            <w:tcBorders>
              <w:top w:val="nil"/>
              <w:left w:val="nil"/>
              <w:bottom w:val="nil"/>
              <w:right w:val="nil"/>
            </w:tcBorders>
            <w:shd w:val="clear" w:color="000000" w:fill="FFFFFF"/>
            <w:noWrap/>
            <w:hideMark/>
          </w:tcPr>
          <w:p w14:paraId="3AC0714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3C6B13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84.4</w:t>
            </w:r>
          </w:p>
        </w:tc>
        <w:tc>
          <w:tcPr>
            <w:tcW w:w="398" w:type="pct"/>
            <w:tcBorders>
              <w:top w:val="nil"/>
              <w:left w:val="nil"/>
              <w:bottom w:val="nil"/>
              <w:right w:val="nil"/>
            </w:tcBorders>
            <w:shd w:val="clear" w:color="000000" w:fill="FFFFFF"/>
            <w:noWrap/>
            <w:hideMark/>
          </w:tcPr>
          <w:p w14:paraId="788997E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15.2</w:t>
            </w:r>
          </w:p>
        </w:tc>
        <w:tc>
          <w:tcPr>
            <w:tcW w:w="63" w:type="pct"/>
            <w:tcBorders>
              <w:top w:val="nil"/>
              <w:left w:val="nil"/>
              <w:bottom w:val="nil"/>
              <w:right w:val="nil"/>
            </w:tcBorders>
            <w:shd w:val="clear" w:color="000000" w:fill="FFFFFF"/>
            <w:noWrap/>
            <w:hideMark/>
          </w:tcPr>
          <w:p w14:paraId="519605C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367D93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59.1</w:t>
            </w:r>
          </w:p>
        </w:tc>
        <w:tc>
          <w:tcPr>
            <w:tcW w:w="396" w:type="pct"/>
            <w:tcBorders>
              <w:top w:val="nil"/>
              <w:left w:val="nil"/>
              <w:bottom w:val="nil"/>
              <w:right w:val="nil"/>
            </w:tcBorders>
            <w:shd w:val="clear" w:color="000000" w:fill="FFFFFF"/>
            <w:noWrap/>
            <w:hideMark/>
          </w:tcPr>
          <w:p w14:paraId="4203EDF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2.0</w:t>
            </w:r>
          </w:p>
        </w:tc>
        <w:tc>
          <w:tcPr>
            <w:tcW w:w="63" w:type="pct"/>
            <w:tcBorders>
              <w:top w:val="nil"/>
              <w:left w:val="nil"/>
              <w:bottom w:val="nil"/>
              <w:right w:val="nil"/>
            </w:tcBorders>
            <w:shd w:val="clear" w:color="000000" w:fill="FFFFFF"/>
            <w:noWrap/>
            <w:hideMark/>
          </w:tcPr>
          <w:p w14:paraId="2BCDDDC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3C2C19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86.4</w:t>
            </w:r>
          </w:p>
        </w:tc>
        <w:tc>
          <w:tcPr>
            <w:tcW w:w="397" w:type="pct"/>
            <w:tcBorders>
              <w:top w:val="nil"/>
              <w:left w:val="nil"/>
              <w:bottom w:val="nil"/>
              <w:right w:val="nil"/>
            </w:tcBorders>
            <w:shd w:val="clear" w:color="000000" w:fill="FFFFFF"/>
            <w:noWrap/>
            <w:hideMark/>
          </w:tcPr>
          <w:p w14:paraId="318A6A1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15.6</w:t>
            </w:r>
          </w:p>
        </w:tc>
      </w:tr>
      <w:tr w:rsidR="00C22465" w14:paraId="10B1E11F" w14:textId="77777777" w:rsidTr="00073C2C">
        <w:trPr>
          <w:trHeight w:val="153"/>
        </w:trPr>
        <w:tc>
          <w:tcPr>
            <w:tcW w:w="456" w:type="pct"/>
            <w:tcBorders>
              <w:top w:val="nil"/>
              <w:left w:val="nil"/>
              <w:bottom w:val="nil"/>
              <w:right w:val="nil"/>
            </w:tcBorders>
            <w:shd w:val="clear" w:color="000000" w:fill="FFFFFF"/>
            <w:hideMark/>
          </w:tcPr>
          <w:p w14:paraId="0C028E9E"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Lithuania</w:t>
            </w:r>
          </w:p>
        </w:tc>
        <w:tc>
          <w:tcPr>
            <w:tcW w:w="253" w:type="pct"/>
            <w:tcBorders>
              <w:top w:val="nil"/>
              <w:left w:val="nil"/>
              <w:bottom w:val="nil"/>
              <w:right w:val="nil"/>
            </w:tcBorders>
            <w:shd w:val="clear" w:color="000000" w:fill="FFFFFF"/>
            <w:noWrap/>
            <w:hideMark/>
          </w:tcPr>
          <w:p w14:paraId="5925FB7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74.8</w:t>
            </w:r>
          </w:p>
        </w:tc>
        <w:tc>
          <w:tcPr>
            <w:tcW w:w="420" w:type="pct"/>
            <w:tcBorders>
              <w:top w:val="nil"/>
              <w:left w:val="nil"/>
              <w:bottom w:val="nil"/>
              <w:right w:val="nil"/>
            </w:tcBorders>
            <w:shd w:val="clear" w:color="000000" w:fill="FFFFFF"/>
            <w:noWrap/>
            <w:hideMark/>
          </w:tcPr>
          <w:p w14:paraId="212C192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w:t>
            </w:r>
          </w:p>
        </w:tc>
        <w:tc>
          <w:tcPr>
            <w:tcW w:w="63" w:type="pct"/>
            <w:tcBorders>
              <w:top w:val="nil"/>
              <w:left w:val="nil"/>
              <w:bottom w:val="nil"/>
              <w:right w:val="nil"/>
            </w:tcBorders>
            <w:shd w:val="clear" w:color="000000" w:fill="FFFFFF"/>
            <w:noWrap/>
            <w:hideMark/>
          </w:tcPr>
          <w:p w14:paraId="33CDFE1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00992A5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89.5</w:t>
            </w:r>
          </w:p>
        </w:tc>
        <w:tc>
          <w:tcPr>
            <w:tcW w:w="397" w:type="pct"/>
            <w:tcBorders>
              <w:top w:val="nil"/>
              <w:left w:val="nil"/>
              <w:bottom w:val="nil"/>
              <w:right w:val="nil"/>
            </w:tcBorders>
            <w:shd w:val="clear" w:color="000000" w:fill="FFFFFF"/>
            <w:noWrap/>
            <w:hideMark/>
          </w:tcPr>
          <w:p w14:paraId="0EFA4D1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19.2</w:t>
            </w:r>
          </w:p>
        </w:tc>
        <w:tc>
          <w:tcPr>
            <w:tcW w:w="63" w:type="pct"/>
            <w:tcBorders>
              <w:top w:val="nil"/>
              <w:left w:val="nil"/>
              <w:bottom w:val="nil"/>
              <w:right w:val="nil"/>
            </w:tcBorders>
            <w:shd w:val="clear" w:color="000000" w:fill="FFFFFF"/>
            <w:noWrap/>
            <w:hideMark/>
          </w:tcPr>
          <w:p w14:paraId="336BF3A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F6FF90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42.1</w:t>
            </w:r>
          </w:p>
        </w:tc>
        <w:tc>
          <w:tcPr>
            <w:tcW w:w="396" w:type="pct"/>
            <w:tcBorders>
              <w:top w:val="nil"/>
              <w:left w:val="nil"/>
              <w:bottom w:val="nil"/>
              <w:right w:val="nil"/>
            </w:tcBorders>
            <w:shd w:val="clear" w:color="000000" w:fill="FFFFFF"/>
            <w:noWrap/>
            <w:hideMark/>
          </w:tcPr>
          <w:p w14:paraId="15B1FE3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2.8</w:t>
            </w:r>
          </w:p>
        </w:tc>
        <w:tc>
          <w:tcPr>
            <w:tcW w:w="63" w:type="pct"/>
            <w:tcBorders>
              <w:top w:val="nil"/>
              <w:left w:val="nil"/>
              <w:bottom w:val="nil"/>
              <w:right w:val="nil"/>
            </w:tcBorders>
            <w:shd w:val="clear" w:color="000000" w:fill="FFFFFF"/>
            <w:noWrap/>
            <w:hideMark/>
          </w:tcPr>
          <w:p w14:paraId="6873473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980201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85.8</w:t>
            </w:r>
          </w:p>
        </w:tc>
        <w:tc>
          <w:tcPr>
            <w:tcW w:w="398" w:type="pct"/>
            <w:tcBorders>
              <w:top w:val="nil"/>
              <w:left w:val="nil"/>
              <w:bottom w:val="nil"/>
              <w:right w:val="nil"/>
            </w:tcBorders>
            <w:shd w:val="clear" w:color="000000" w:fill="FFFFFF"/>
            <w:noWrap/>
            <w:hideMark/>
          </w:tcPr>
          <w:p w14:paraId="335CBA2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18.0</w:t>
            </w:r>
          </w:p>
        </w:tc>
        <w:tc>
          <w:tcPr>
            <w:tcW w:w="63" w:type="pct"/>
            <w:tcBorders>
              <w:top w:val="nil"/>
              <w:left w:val="nil"/>
              <w:bottom w:val="nil"/>
              <w:right w:val="nil"/>
            </w:tcBorders>
            <w:shd w:val="clear" w:color="000000" w:fill="FFFFFF"/>
            <w:noWrap/>
            <w:hideMark/>
          </w:tcPr>
          <w:p w14:paraId="075F085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3CEFF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59.4</w:t>
            </w:r>
          </w:p>
        </w:tc>
        <w:tc>
          <w:tcPr>
            <w:tcW w:w="396" w:type="pct"/>
            <w:tcBorders>
              <w:top w:val="nil"/>
              <w:left w:val="nil"/>
              <w:bottom w:val="nil"/>
              <w:right w:val="nil"/>
            </w:tcBorders>
            <w:shd w:val="clear" w:color="000000" w:fill="FFFFFF"/>
            <w:noWrap/>
            <w:hideMark/>
          </w:tcPr>
          <w:p w14:paraId="172F25F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5.2</w:t>
            </w:r>
          </w:p>
        </w:tc>
        <w:tc>
          <w:tcPr>
            <w:tcW w:w="63" w:type="pct"/>
            <w:tcBorders>
              <w:top w:val="nil"/>
              <w:left w:val="nil"/>
              <w:bottom w:val="nil"/>
              <w:right w:val="nil"/>
            </w:tcBorders>
            <w:shd w:val="clear" w:color="000000" w:fill="FFFFFF"/>
            <w:noWrap/>
            <w:hideMark/>
          </w:tcPr>
          <w:p w14:paraId="06D0F2E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902CD1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88.2</w:t>
            </w:r>
          </w:p>
        </w:tc>
        <w:tc>
          <w:tcPr>
            <w:tcW w:w="397" w:type="pct"/>
            <w:tcBorders>
              <w:top w:val="nil"/>
              <w:left w:val="nil"/>
              <w:bottom w:val="nil"/>
              <w:right w:val="nil"/>
            </w:tcBorders>
            <w:shd w:val="clear" w:color="000000" w:fill="FFFFFF"/>
            <w:noWrap/>
            <w:hideMark/>
          </w:tcPr>
          <w:p w14:paraId="1B8321B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18.8</w:t>
            </w:r>
          </w:p>
        </w:tc>
      </w:tr>
      <w:tr w:rsidR="00C22465" w14:paraId="487E61A7" w14:textId="77777777" w:rsidTr="00073C2C">
        <w:trPr>
          <w:trHeight w:val="153"/>
        </w:trPr>
        <w:tc>
          <w:tcPr>
            <w:tcW w:w="456" w:type="pct"/>
            <w:tcBorders>
              <w:top w:val="nil"/>
              <w:left w:val="nil"/>
              <w:bottom w:val="nil"/>
              <w:right w:val="nil"/>
            </w:tcBorders>
            <w:shd w:val="clear" w:color="000000" w:fill="FFFFFF"/>
            <w:hideMark/>
          </w:tcPr>
          <w:p w14:paraId="1316221B"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Luxembourg</w:t>
            </w:r>
          </w:p>
        </w:tc>
        <w:tc>
          <w:tcPr>
            <w:tcW w:w="253" w:type="pct"/>
            <w:tcBorders>
              <w:top w:val="nil"/>
              <w:left w:val="nil"/>
              <w:bottom w:val="nil"/>
              <w:right w:val="nil"/>
            </w:tcBorders>
            <w:shd w:val="clear" w:color="000000" w:fill="FFFFFF"/>
            <w:noWrap/>
            <w:hideMark/>
          </w:tcPr>
          <w:p w14:paraId="53270FF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90.7</w:t>
            </w:r>
          </w:p>
        </w:tc>
        <w:tc>
          <w:tcPr>
            <w:tcW w:w="420" w:type="pct"/>
            <w:tcBorders>
              <w:top w:val="nil"/>
              <w:left w:val="nil"/>
              <w:bottom w:val="nil"/>
              <w:right w:val="nil"/>
            </w:tcBorders>
            <w:shd w:val="clear" w:color="000000" w:fill="FFFFFF"/>
            <w:noWrap/>
            <w:hideMark/>
          </w:tcPr>
          <w:p w14:paraId="1C9D673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w:t>
            </w:r>
          </w:p>
        </w:tc>
        <w:tc>
          <w:tcPr>
            <w:tcW w:w="63" w:type="pct"/>
            <w:tcBorders>
              <w:top w:val="nil"/>
              <w:left w:val="nil"/>
              <w:bottom w:val="nil"/>
              <w:right w:val="nil"/>
            </w:tcBorders>
            <w:shd w:val="clear" w:color="000000" w:fill="FFFFFF"/>
            <w:noWrap/>
            <w:hideMark/>
          </w:tcPr>
          <w:p w14:paraId="5D8E01B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2BE5E8E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98.4</w:t>
            </w:r>
          </w:p>
        </w:tc>
        <w:tc>
          <w:tcPr>
            <w:tcW w:w="397" w:type="pct"/>
            <w:tcBorders>
              <w:top w:val="nil"/>
              <w:left w:val="nil"/>
              <w:bottom w:val="nil"/>
              <w:right w:val="nil"/>
            </w:tcBorders>
            <w:shd w:val="clear" w:color="000000" w:fill="FFFFFF"/>
            <w:noWrap/>
            <w:hideMark/>
          </w:tcPr>
          <w:p w14:paraId="2E24008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17.7</w:t>
            </w:r>
          </w:p>
        </w:tc>
        <w:tc>
          <w:tcPr>
            <w:tcW w:w="63" w:type="pct"/>
            <w:tcBorders>
              <w:top w:val="nil"/>
              <w:left w:val="nil"/>
              <w:bottom w:val="nil"/>
              <w:right w:val="nil"/>
            </w:tcBorders>
            <w:shd w:val="clear" w:color="000000" w:fill="FFFFFF"/>
            <w:noWrap/>
            <w:hideMark/>
          </w:tcPr>
          <w:p w14:paraId="3635913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00FBD3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85.3</w:t>
            </w:r>
          </w:p>
        </w:tc>
        <w:tc>
          <w:tcPr>
            <w:tcW w:w="396" w:type="pct"/>
            <w:tcBorders>
              <w:top w:val="nil"/>
              <w:left w:val="nil"/>
              <w:bottom w:val="nil"/>
              <w:right w:val="nil"/>
            </w:tcBorders>
            <w:shd w:val="clear" w:color="000000" w:fill="FFFFFF"/>
            <w:noWrap/>
            <w:hideMark/>
          </w:tcPr>
          <w:p w14:paraId="36DB04E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w:t>
            </w:r>
          </w:p>
        </w:tc>
        <w:tc>
          <w:tcPr>
            <w:tcW w:w="63" w:type="pct"/>
            <w:tcBorders>
              <w:top w:val="nil"/>
              <w:left w:val="nil"/>
              <w:bottom w:val="nil"/>
              <w:right w:val="nil"/>
            </w:tcBorders>
            <w:shd w:val="clear" w:color="000000" w:fill="FFFFFF"/>
            <w:noWrap/>
            <w:hideMark/>
          </w:tcPr>
          <w:p w14:paraId="0B58F46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EA4FA5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98.5</w:t>
            </w:r>
          </w:p>
        </w:tc>
        <w:tc>
          <w:tcPr>
            <w:tcW w:w="398" w:type="pct"/>
            <w:tcBorders>
              <w:top w:val="nil"/>
              <w:left w:val="nil"/>
              <w:bottom w:val="nil"/>
              <w:right w:val="nil"/>
            </w:tcBorders>
            <w:shd w:val="clear" w:color="000000" w:fill="FFFFFF"/>
            <w:noWrap/>
            <w:hideMark/>
          </w:tcPr>
          <w:p w14:paraId="4A25D80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18.8</w:t>
            </w:r>
          </w:p>
        </w:tc>
        <w:tc>
          <w:tcPr>
            <w:tcW w:w="63" w:type="pct"/>
            <w:tcBorders>
              <w:top w:val="nil"/>
              <w:left w:val="nil"/>
              <w:bottom w:val="nil"/>
              <w:right w:val="nil"/>
            </w:tcBorders>
            <w:shd w:val="clear" w:color="000000" w:fill="FFFFFF"/>
            <w:noWrap/>
            <w:hideMark/>
          </w:tcPr>
          <w:p w14:paraId="28DCF2A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F55213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88.2</w:t>
            </w:r>
          </w:p>
        </w:tc>
        <w:tc>
          <w:tcPr>
            <w:tcW w:w="396" w:type="pct"/>
            <w:tcBorders>
              <w:top w:val="nil"/>
              <w:left w:val="nil"/>
              <w:bottom w:val="nil"/>
              <w:right w:val="nil"/>
            </w:tcBorders>
            <w:shd w:val="clear" w:color="000000" w:fill="FFFFFF"/>
            <w:noWrap/>
            <w:hideMark/>
          </w:tcPr>
          <w:p w14:paraId="3FE933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w:t>
            </w:r>
          </w:p>
        </w:tc>
        <w:tc>
          <w:tcPr>
            <w:tcW w:w="63" w:type="pct"/>
            <w:tcBorders>
              <w:top w:val="nil"/>
              <w:left w:val="nil"/>
              <w:bottom w:val="nil"/>
              <w:right w:val="nil"/>
            </w:tcBorders>
            <w:shd w:val="clear" w:color="000000" w:fill="FFFFFF"/>
            <w:noWrap/>
            <w:hideMark/>
          </w:tcPr>
          <w:p w14:paraId="70581FE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FCE061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98.4</w:t>
            </w:r>
          </w:p>
        </w:tc>
        <w:tc>
          <w:tcPr>
            <w:tcW w:w="397" w:type="pct"/>
            <w:tcBorders>
              <w:top w:val="nil"/>
              <w:left w:val="nil"/>
              <w:bottom w:val="nil"/>
              <w:right w:val="nil"/>
            </w:tcBorders>
            <w:shd w:val="clear" w:color="000000" w:fill="FFFFFF"/>
            <w:noWrap/>
            <w:hideMark/>
          </w:tcPr>
          <w:p w14:paraId="1DCC7A5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18.2</w:t>
            </w:r>
          </w:p>
        </w:tc>
      </w:tr>
      <w:tr w:rsidR="00C22465" w14:paraId="2BAE98BE" w14:textId="77777777" w:rsidTr="00073C2C">
        <w:trPr>
          <w:trHeight w:val="153"/>
        </w:trPr>
        <w:tc>
          <w:tcPr>
            <w:tcW w:w="456" w:type="pct"/>
            <w:tcBorders>
              <w:top w:val="nil"/>
              <w:left w:val="nil"/>
              <w:bottom w:val="nil"/>
              <w:right w:val="nil"/>
            </w:tcBorders>
            <w:shd w:val="clear" w:color="000000" w:fill="FFFFFF"/>
            <w:hideMark/>
          </w:tcPr>
          <w:p w14:paraId="33751BC9"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Malta</w:t>
            </w:r>
          </w:p>
        </w:tc>
        <w:tc>
          <w:tcPr>
            <w:tcW w:w="253" w:type="pct"/>
            <w:tcBorders>
              <w:top w:val="nil"/>
              <w:left w:val="nil"/>
              <w:bottom w:val="nil"/>
              <w:right w:val="nil"/>
            </w:tcBorders>
            <w:shd w:val="clear" w:color="000000" w:fill="FFFFFF"/>
            <w:noWrap/>
            <w:hideMark/>
          </w:tcPr>
          <w:p w14:paraId="2EB7B8E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67.6</w:t>
            </w:r>
          </w:p>
        </w:tc>
        <w:tc>
          <w:tcPr>
            <w:tcW w:w="420" w:type="pct"/>
            <w:tcBorders>
              <w:top w:val="nil"/>
              <w:left w:val="nil"/>
              <w:bottom w:val="nil"/>
              <w:right w:val="nil"/>
            </w:tcBorders>
            <w:shd w:val="clear" w:color="000000" w:fill="FFFFFF"/>
            <w:noWrap/>
            <w:hideMark/>
          </w:tcPr>
          <w:p w14:paraId="593C2E7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w:t>
            </w:r>
          </w:p>
        </w:tc>
        <w:tc>
          <w:tcPr>
            <w:tcW w:w="63" w:type="pct"/>
            <w:tcBorders>
              <w:top w:val="nil"/>
              <w:left w:val="nil"/>
              <w:bottom w:val="nil"/>
              <w:right w:val="nil"/>
            </w:tcBorders>
            <w:shd w:val="clear" w:color="000000" w:fill="FFFFFF"/>
            <w:noWrap/>
            <w:hideMark/>
          </w:tcPr>
          <w:p w14:paraId="74CF2A7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4A9D5A5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88.7</w:t>
            </w:r>
          </w:p>
        </w:tc>
        <w:tc>
          <w:tcPr>
            <w:tcW w:w="397" w:type="pct"/>
            <w:tcBorders>
              <w:top w:val="nil"/>
              <w:left w:val="nil"/>
              <w:bottom w:val="nil"/>
              <w:right w:val="nil"/>
            </w:tcBorders>
            <w:shd w:val="clear" w:color="000000" w:fill="FFFFFF"/>
            <w:noWrap/>
            <w:hideMark/>
          </w:tcPr>
          <w:p w14:paraId="119FBB8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12.2</w:t>
            </w:r>
          </w:p>
        </w:tc>
        <w:tc>
          <w:tcPr>
            <w:tcW w:w="63" w:type="pct"/>
            <w:tcBorders>
              <w:top w:val="nil"/>
              <w:left w:val="nil"/>
              <w:bottom w:val="nil"/>
              <w:right w:val="nil"/>
            </w:tcBorders>
            <w:shd w:val="clear" w:color="000000" w:fill="FFFFFF"/>
            <w:noWrap/>
            <w:hideMark/>
          </w:tcPr>
          <w:p w14:paraId="37E946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B3E2DD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60.8</w:t>
            </w:r>
          </w:p>
        </w:tc>
        <w:tc>
          <w:tcPr>
            <w:tcW w:w="396" w:type="pct"/>
            <w:tcBorders>
              <w:top w:val="nil"/>
              <w:left w:val="nil"/>
              <w:bottom w:val="nil"/>
              <w:right w:val="nil"/>
            </w:tcBorders>
            <w:shd w:val="clear" w:color="000000" w:fill="FFFFFF"/>
            <w:noWrap/>
            <w:hideMark/>
          </w:tcPr>
          <w:p w14:paraId="6B715DD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4.0</w:t>
            </w:r>
          </w:p>
        </w:tc>
        <w:tc>
          <w:tcPr>
            <w:tcW w:w="63" w:type="pct"/>
            <w:tcBorders>
              <w:top w:val="nil"/>
              <w:left w:val="nil"/>
              <w:bottom w:val="nil"/>
              <w:right w:val="nil"/>
            </w:tcBorders>
            <w:shd w:val="clear" w:color="000000" w:fill="FFFFFF"/>
            <w:noWrap/>
            <w:hideMark/>
          </w:tcPr>
          <w:p w14:paraId="77298E3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041CC1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86.8</w:t>
            </w:r>
          </w:p>
        </w:tc>
        <w:tc>
          <w:tcPr>
            <w:tcW w:w="398" w:type="pct"/>
            <w:tcBorders>
              <w:top w:val="nil"/>
              <w:left w:val="nil"/>
              <w:bottom w:val="nil"/>
              <w:right w:val="nil"/>
            </w:tcBorders>
            <w:shd w:val="clear" w:color="000000" w:fill="FFFFFF"/>
            <w:noWrap/>
            <w:hideMark/>
          </w:tcPr>
          <w:p w14:paraId="473F6EC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16.7</w:t>
            </w:r>
          </w:p>
        </w:tc>
        <w:tc>
          <w:tcPr>
            <w:tcW w:w="63" w:type="pct"/>
            <w:tcBorders>
              <w:top w:val="nil"/>
              <w:left w:val="nil"/>
              <w:bottom w:val="nil"/>
              <w:right w:val="nil"/>
            </w:tcBorders>
            <w:shd w:val="clear" w:color="000000" w:fill="FFFFFF"/>
            <w:noWrap/>
            <w:hideMark/>
          </w:tcPr>
          <w:p w14:paraId="678A0C7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60CAC8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64.4</w:t>
            </w:r>
          </w:p>
        </w:tc>
        <w:tc>
          <w:tcPr>
            <w:tcW w:w="396" w:type="pct"/>
            <w:tcBorders>
              <w:top w:val="nil"/>
              <w:left w:val="nil"/>
              <w:bottom w:val="nil"/>
              <w:right w:val="nil"/>
            </w:tcBorders>
            <w:shd w:val="clear" w:color="000000" w:fill="FFFFFF"/>
            <w:noWrap/>
            <w:hideMark/>
          </w:tcPr>
          <w:p w14:paraId="1F42E66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2.7</w:t>
            </w:r>
          </w:p>
        </w:tc>
        <w:tc>
          <w:tcPr>
            <w:tcW w:w="63" w:type="pct"/>
            <w:tcBorders>
              <w:top w:val="nil"/>
              <w:left w:val="nil"/>
              <w:bottom w:val="nil"/>
              <w:right w:val="nil"/>
            </w:tcBorders>
            <w:shd w:val="clear" w:color="000000" w:fill="FFFFFF"/>
            <w:noWrap/>
            <w:hideMark/>
          </w:tcPr>
          <w:p w14:paraId="648E85F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AB7230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87.9</w:t>
            </w:r>
          </w:p>
        </w:tc>
        <w:tc>
          <w:tcPr>
            <w:tcW w:w="397" w:type="pct"/>
            <w:tcBorders>
              <w:top w:val="nil"/>
              <w:left w:val="nil"/>
              <w:bottom w:val="nil"/>
              <w:right w:val="nil"/>
            </w:tcBorders>
            <w:shd w:val="clear" w:color="000000" w:fill="FFFFFF"/>
            <w:noWrap/>
            <w:hideMark/>
          </w:tcPr>
          <w:p w14:paraId="6EC8E2B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14.1</w:t>
            </w:r>
          </w:p>
        </w:tc>
      </w:tr>
      <w:tr w:rsidR="00C22465" w14:paraId="1B62AD7D" w14:textId="77777777" w:rsidTr="00073C2C">
        <w:trPr>
          <w:trHeight w:val="153"/>
        </w:trPr>
        <w:tc>
          <w:tcPr>
            <w:tcW w:w="456" w:type="pct"/>
            <w:tcBorders>
              <w:top w:val="nil"/>
              <w:left w:val="nil"/>
              <w:bottom w:val="nil"/>
              <w:right w:val="nil"/>
            </w:tcBorders>
            <w:shd w:val="clear" w:color="000000" w:fill="FFFFFF"/>
            <w:hideMark/>
          </w:tcPr>
          <w:p w14:paraId="64267A14"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Poland</w:t>
            </w:r>
          </w:p>
        </w:tc>
        <w:tc>
          <w:tcPr>
            <w:tcW w:w="253" w:type="pct"/>
            <w:tcBorders>
              <w:top w:val="nil"/>
              <w:left w:val="nil"/>
              <w:bottom w:val="nil"/>
              <w:right w:val="nil"/>
            </w:tcBorders>
            <w:shd w:val="clear" w:color="000000" w:fill="FFFFFF"/>
            <w:noWrap/>
            <w:hideMark/>
          </w:tcPr>
          <w:p w14:paraId="33262EE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58.1</w:t>
            </w:r>
          </w:p>
        </w:tc>
        <w:tc>
          <w:tcPr>
            <w:tcW w:w="420" w:type="pct"/>
            <w:tcBorders>
              <w:top w:val="nil"/>
              <w:left w:val="nil"/>
              <w:bottom w:val="nil"/>
              <w:right w:val="nil"/>
            </w:tcBorders>
            <w:shd w:val="clear" w:color="000000" w:fill="FFFFFF"/>
            <w:noWrap/>
            <w:hideMark/>
          </w:tcPr>
          <w:p w14:paraId="5AE315E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3.5</w:t>
            </w:r>
          </w:p>
        </w:tc>
        <w:tc>
          <w:tcPr>
            <w:tcW w:w="63" w:type="pct"/>
            <w:tcBorders>
              <w:top w:val="nil"/>
              <w:left w:val="nil"/>
              <w:bottom w:val="nil"/>
              <w:right w:val="nil"/>
            </w:tcBorders>
            <w:shd w:val="clear" w:color="000000" w:fill="FFFFFF"/>
            <w:noWrap/>
            <w:hideMark/>
          </w:tcPr>
          <w:p w14:paraId="54CB6C7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1B0E257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94.0</w:t>
            </w:r>
          </w:p>
        </w:tc>
        <w:tc>
          <w:tcPr>
            <w:tcW w:w="397" w:type="pct"/>
            <w:tcBorders>
              <w:top w:val="nil"/>
              <w:left w:val="nil"/>
              <w:bottom w:val="nil"/>
              <w:right w:val="nil"/>
            </w:tcBorders>
            <w:shd w:val="clear" w:color="000000" w:fill="FFFFFF"/>
            <w:noWrap/>
            <w:hideMark/>
          </w:tcPr>
          <w:p w14:paraId="08C044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19.3</w:t>
            </w:r>
          </w:p>
        </w:tc>
        <w:tc>
          <w:tcPr>
            <w:tcW w:w="63" w:type="pct"/>
            <w:tcBorders>
              <w:top w:val="nil"/>
              <w:left w:val="nil"/>
              <w:bottom w:val="nil"/>
              <w:right w:val="nil"/>
            </w:tcBorders>
            <w:shd w:val="clear" w:color="000000" w:fill="FFFFFF"/>
            <w:noWrap/>
            <w:hideMark/>
          </w:tcPr>
          <w:p w14:paraId="5313053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BBC75C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49.9</w:t>
            </w:r>
          </w:p>
        </w:tc>
        <w:tc>
          <w:tcPr>
            <w:tcW w:w="396" w:type="pct"/>
            <w:tcBorders>
              <w:top w:val="nil"/>
              <w:left w:val="nil"/>
              <w:bottom w:val="nil"/>
              <w:right w:val="nil"/>
            </w:tcBorders>
            <w:shd w:val="clear" w:color="000000" w:fill="FFFFFF"/>
            <w:noWrap/>
            <w:hideMark/>
          </w:tcPr>
          <w:p w14:paraId="27FE7EB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5.9</w:t>
            </w:r>
          </w:p>
        </w:tc>
        <w:tc>
          <w:tcPr>
            <w:tcW w:w="63" w:type="pct"/>
            <w:tcBorders>
              <w:top w:val="nil"/>
              <w:left w:val="nil"/>
              <w:bottom w:val="nil"/>
              <w:right w:val="nil"/>
            </w:tcBorders>
            <w:shd w:val="clear" w:color="000000" w:fill="FFFFFF"/>
            <w:noWrap/>
            <w:hideMark/>
          </w:tcPr>
          <w:p w14:paraId="694F701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78C251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89.0</w:t>
            </w:r>
          </w:p>
        </w:tc>
        <w:tc>
          <w:tcPr>
            <w:tcW w:w="398" w:type="pct"/>
            <w:tcBorders>
              <w:top w:val="nil"/>
              <w:left w:val="nil"/>
              <w:bottom w:val="nil"/>
              <w:right w:val="nil"/>
            </w:tcBorders>
            <w:shd w:val="clear" w:color="000000" w:fill="FFFFFF"/>
            <w:noWrap/>
            <w:hideMark/>
          </w:tcPr>
          <w:p w14:paraId="4678553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22.5</w:t>
            </w:r>
          </w:p>
        </w:tc>
        <w:tc>
          <w:tcPr>
            <w:tcW w:w="63" w:type="pct"/>
            <w:tcBorders>
              <w:top w:val="nil"/>
              <w:left w:val="nil"/>
              <w:bottom w:val="nil"/>
              <w:right w:val="nil"/>
            </w:tcBorders>
            <w:shd w:val="clear" w:color="000000" w:fill="FFFFFF"/>
            <w:noWrap/>
            <w:hideMark/>
          </w:tcPr>
          <w:p w14:paraId="116A527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6E9474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54.0</w:t>
            </w:r>
          </w:p>
        </w:tc>
        <w:tc>
          <w:tcPr>
            <w:tcW w:w="396" w:type="pct"/>
            <w:tcBorders>
              <w:top w:val="nil"/>
              <w:left w:val="nil"/>
              <w:bottom w:val="nil"/>
              <w:right w:val="nil"/>
            </w:tcBorders>
            <w:shd w:val="clear" w:color="000000" w:fill="FFFFFF"/>
            <w:noWrap/>
            <w:hideMark/>
          </w:tcPr>
          <w:p w14:paraId="2E60A8F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4.7</w:t>
            </w:r>
          </w:p>
        </w:tc>
        <w:tc>
          <w:tcPr>
            <w:tcW w:w="63" w:type="pct"/>
            <w:tcBorders>
              <w:top w:val="nil"/>
              <w:left w:val="nil"/>
              <w:bottom w:val="nil"/>
              <w:right w:val="nil"/>
            </w:tcBorders>
            <w:shd w:val="clear" w:color="000000" w:fill="FFFFFF"/>
            <w:noWrap/>
            <w:hideMark/>
          </w:tcPr>
          <w:p w14:paraId="4D3FDA3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5A31D7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91.8</w:t>
            </w:r>
          </w:p>
        </w:tc>
        <w:tc>
          <w:tcPr>
            <w:tcW w:w="397" w:type="pct"/>
            <w:tcBorders>
              <w:top w:val="nil"/>
              <w:left w:val="nil"/>
              <w:bottom w:val="nil"/>
              <w:right w:val="nil"/>
            </w:tcBorders>
            <w:shd w:val="clear" w:color="000000" w:fill="FFFFFF"/>
            <w:noWrap/>
            <w:hideMark/>
          </w:tcPr>
          <w:p w14:paraId="7DAE1B8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20.7</w:t>
            </w:r>
          </w:p>
        </w:tc>
      </w:tr>
      <w:tr w:rsidR="00C22465" w14:paraId="66D96AC4" w14:textId="77777777" w:rsidTr="00073C2C">
        <w:trPr>
          <w:trHeight w:val="153"/>
        </w:trPr>
        <w:tc>
          <w:tcPr>
            <w:tcW w:w="456" w:type="pct"/>
            <w:tcBorders>
              <w:top w:val="nil"/>
              <w:left w:val="nil"/>
              <w:bottom w:val="nil"/>
              <w:right w:val="nil"/>
            </w:tcBorders>
            <w:shd w:val="clear" w:color="000000" w:fill="FFFFFF"/>
            <w:hideMark/>
          </w:tcPr>
          <w:p w14:paraId="33A644BD"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Portugal</w:t>
            </w:r>
          </w:p>
        </w:tc>
        <w:tc>
          <w:tcPr>
            <w:tcW w:w="253" w:type="pct"/>
            <w:tcBorders>
              <w:top w:val="nil"/>
              <w:left w:val="nil"/>
              <w:bottom w:val="nil"/>
              <w:right w:val="nil"/>
            </w:tcBorders>
            <w:shd w:val="clear" w:color="000000" w:fill="FFFFFF"/>
            <w:noWrap/>
            <w:hideMark/>
          </w:tcPr>
          <w:p w14:paraId="0CA7E69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72.9</w:t>
            </w:r>
          </w:p>
        </w:tc>
        <w:tc>
          <w:tcPr>
            <w:tcW w:w="420" w:type="pct"/>
            <w:tcBorders>
              <w:top w:val="nil"/>
              <w:left w:val="nil"/>
              <w:bottom w:val="nil"/>
              <w:right w:val="nil"/>
            </w:tcBorders>
            <w:shd w:val="clear" w:color="000000" w:fill="FFFFFF"/>
            <w:noWrap/>
            <w:hideMark/>
          </w:tcPr>
          <w:p w14:paraId="204535B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4.3</w:t>
            </w:r>
          </w:p>
        </w:tc>
        <w:tc>
          <w:tcPr>
            <w:tcW w:w="63" w:type="pct"/>
            <w:tcBorders>
              <w:top w:val="nil"/>
              <w:left w:val="nil"/>
              <w:bottom w:val="nil"/>
              <w:right w:val="nil"/>
            </w:tcBorders>
            <w:shd w:val="clear" w:color="000000" w:fill="FFFFFF"/>
            <w:noWrap/>
            <w:hideMark/>
          </w:tcPr>
          <w:p w14:paraId="1A29D28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517DFE8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95.2</w:t>
            </w:r>
          </w:p>
        </w:tc>
        <w:tc>
          <w:tcPr>
            <w:tcW w:w="397" w:type="pct"/>
            <w:tcBorders>
              <w:top w:val="nil"/>
              <w:left w:val="nil"/>
              <w:bottom w:val="nil"/>
              <w:right w:val="nil"/>
            </w:tcBorders>
            <w:shd w:val="clear" w:color="000000" w:fill="FFFFFF"/>
            <w:noWrap/>
            <w:hideMark/>
          </w:tcPr>
          <w:p w14:paraId="699A3C1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11.2</w:t>
            </w:r>
          </w:p>
        </w:tc>
        <w:tc>
          <w:tcPr>
            <w:tcW w:w="63" w:type="pct"/>
            <w:tcBorders>
              <w:top w:val="nil"/>
              <w:left w:val="nil"/>
              <w:bottom w:val="nil"/>
              <w:right w:val="nil"/>
            </w:tcBorders>
            <w:shd w:val="clear" w:color="000000" w:fill="FFFFFF"/>
            <w:noWrap/>
            <w:hideMark/>
          </w:tcPr>
          <w:p w14:paraId="5CFFF6E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2B0C14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78.9</w:t>
            </w:r>
          </w:p>
        </w:tc>
        <w:tc>
          <w:tcPr>
            <w:tcW w:w="396" w:type="pct"/>
            <w:tcBorders>
              <w:top w:val="nil"/>
              <w:left w:val="nil"/>
              <w:bottom w:val="nil"/>
              <w:right w:val="nil"/>
            </w:tcBorders>
            <w:shd w:val="clear" w:color="000000" w:fill="FFFFFF"/>
            <w:noWrap/>
            <w:hideMark/>
          </w:tcPr>
          <w:p w14:paraId="31F2CEA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2.8</w:t>
            </w:r>
          </w:p>
        </w:tc>
        <w:tc>
          <w:tcPr>
            <w:tcW w:w="63" w:type="pct"/>
            <w:tcBorders>
              <w:top w:val="nil"/>
              <w:left w:val="nil"/>
              <w:bottom w:val="nil"/>
              <w:right w:val="nil"/>
            </w:tcBorders>
            <w:shd w:val="clear" w:color="000000" w:fill="FFFFFF"/>
            <w:noWrap/>
            <w:hideMark/>
          </w:tcPr>
          <w:p w14:paraId="4AEFAA8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76EA5A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92.7</w:t>
            </w:r>
          </w:p>
        </w:tc>
        <w:tc>
          <w:tcPr>
            <w:tcW w:w="398" w:type="pct"/>
            <w:tcBorders>
              <w:top w:val="nil"/>
              <w:left w:val="nil"/>
              <w:bottom w:val="nil"/>
              <w:right w:val="nil"/>
            </w:tcBorders>
            <w:shd w:val="clear" w:color="000000" w:fill="FFFFFF"/>
            <w:noWrap/>
            <w:hideMark/>
          </w:tcPr>
          <w:p w14:paraId="1AD708D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15.9</w:t>
            </w:r>
          </w:p>
        </w:tc>
        <w:tc>
          <w:tcPr>
            <w:tcW w:w="63" w:type="pct"/>
            <w:tcBorders>
              <w:top w:val="nil"/>
              <w:left w:val="nil"/>
              <w:bottom w:val="nil"/>
              <w:right w:val="nil"/>
            </w:tcBorders>
            <w:shd w:val="clear" w:color="000000" w:fill="FFFFFF"/>
            <w:noWrap/>
            <w:hideMark/>
          </w:tcPr>
          <w:p w14:paraId="467AC08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E39ADA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75.9</w:t>
            </w:r>
          </w:p>
        </w:tc>
        <w:tc>
          <w:tcPr>
            <w:tcW w:w="396" w:type="pct"/>
            <w:tcBorders>
              <w:top w:val="nil"/>
              <w:left w:val="nil"/>
              <w:bottom w:val="nil"/>
              <w:right w:val="nil"/>
            </w:tcBorders>
            <w:shd w:val="clear" w:color="000000" w:fill="FFFFFF"/>
            <w:noWrap/>
            <w:hideMark/>
          </w:tcPr>
          <w:p w14:paraId="35C79DA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3.5</w:t>
            </w:r>
          </w:p>
        </w:tc>
        <w:tc>
          <w:tcPr>
            <w:tcW w:w="63" w:type="pct"/>
            <w:tcBorders>
              <w:top w:val="nil"/>
              <w:left w:val="nil"/>
              <w:bottom w:val="nil"/>
              <w:right w:val="nil"/>
            </w:tcBorders>
            <w:shd w:val="clear" w:color="000000" w:fill="FFFFFF"/>
            <w:noWrap/>
            <w:hideMark/>
          </w:tcPr>
          <w:p w14:paraId="45F7321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7492E7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94.1</w:t>
            </w:r>
          </w:p>
        </w:tc>
        <w:tc>
          <w:tcPr>
            <w:tcW w:w="397" w:type="pct"/>
            <w:tcBorders>
              <w:top w:val="nil"/>
              <w:left w:val="nil"/>
              <w:bottom w:val="nil"/>
              <w:right w:val="nil"/>
            </w:tcBorders>
            <w:shd w:val="clear" w:color="000000" w:fill="FFFFFF"/>
            <w:noWrap/>
            <w:hideMark/>
          </w:tcPr>
          <w:p w14:paraId="0D89499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13.2</w:t>
            </w:r>
          </w:p>
        </w:tc>
      </w:tr>
      <w:tr w:rsidR="00C22465" w14:paraId="0DEF4CC5" w14:textId="77777777" w:rsidTr="00073C2C">
        <w:trPr>
          <w:trHeight w:val="153"/>
        </w:trPr>
        <w:tc>
          <w:tcPr>
            <w:tcW w:w="456" w:type="pct"/>
            <w:tcBorders>
              <w:top w:val="nil"/>
              <w:left w:val="nil"/>
              <w:bottom w:val="nil"/>
              <w:right w:val="nil"/>
            </w:tcBorders>
            <w:shd w:val="clear" w:color="000000" w:fill="FFFFFF"/>
            <w:hideMark/>
          </w:tcPr>
          <w:p w14:paraId="3DE1C88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Romania</w:t>
            </w:r>
          </w:p>
        </w:tc>
        <w:tc>
          <w:tcPr>
            <w:tcW w:w="253" w:type="pct"/>
            <w:tcBorders>
              <w:top w:val="nil"/>
              <w:left w:val="nil"/>
              <w:bottom w:val="nil"/>
              <w:right w:val="nil"/>
            </w:tcBorders>
            <w:shd w:val="clear" w:color="000000" w:fill="FFFFFF"/>
            <w:noWrap/>
            <w:hideMark/>
          </w:tcPr>
          <w:p w14:paraId="19D6CF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38.6</w:t>
            </w:r>
          </w:p>
        </w:tc>
        <w:tc>
          <w:tcPr>
            <w:tcW w:w="420" w:type="pct"/>
            <w:tcBorders>
              <w:top w:val="nil"/>
              <w:left w:val="nil"/>
              <w:bottom w:val="nil"/>
              <w:right w:val="nil"/>
            </w:tcBorders>
            <w:shd w:val="clear" w:color="000000" w:fill="FFFFFF"/>
            <w:noWrap/>
            <w:hideMark/>
          </w:tcPr>
          <w:p w14:paraId="60DEFBD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3.9</w:t>
            </w:r>
          </w:p>
        </w:tc>
        <w:tc>
          <w:tcPr>
            <w:tcW w:w="63" w:type="pct"/>
            <w:tcBorders>
              <w:top w:val="nil"/>
              <w:left w:val="nil"/>
              <w:bottom w:val="nil"/>
              <w:right w:val="nil"/>
            </w:tcBorders>
            <w:shd w:val="clear" w:color="000000" w:fill="FFFFFF"/>
            <w:noWrap/>
            <w:hideMark/>
          </w:tcPr>
          <w:p w14:paraId="656FDF5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0FD6DE1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81.3</w:t>
            </w:r>
          </w:p>
        </w:tc>
        <w:tc>
          <w:tcPr>
            <w:tcW w:w="397" w:type="pct"/>
            <w:tcBorders>
              <w:top w:val="nil"/>
              <w:left w:val="nil"/>
              <w:bottom w:val="nil"/>
              <w:right w:val="nil"/>
            </w:tcBorders>
            <w:shd w:val="clear" w:color="000000" w:fill="FFFFFF"/>
            <w:noWrap/>
            <w:hideMark/>
          </w:tcPr>
          <w:p w14:paraId="41133D5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16.3</w:t>
            </w:r>
          </w:p>
        </w:tc>
        <w:tc>
          <w:tcPr>
            <w:tcW w:w="63" w:type="pct"/>
            <w:tcBorders>
              <w:top w:val="nil"/>
              <w:left w:val="nil"/>
              <w:bottom w:val="nil"/>
              <w:right w:val="nil"/>
            </w:tcBorders>
            <w:shd w:val="clear" w:color="000000" w:fill="FFFFFF"/>
            <w:noWrap/>
            <w:hideMark/>
          </w:tcPr>
          <w:p w14:paraId="1A25582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5B2807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35.0</w:t>
            </w:r>
          </w:p>
        </w:tc>
        <w:tc>
          <w:tcPr>
            <w:tcW w:w="396" w:type="pct"/>
            <w:tcBorders>
              <w:top w:val="nil"/>
              <w:left w:val="nil"/>
              <w:bottom w:val="nil"/>
              <w:right w:val="nil"/>
            </w:tcBorders>
            <w:shd w:val="clear" w:color="000000" w:fill="FFFFFF"/>
            <w:noWrap/>
            <w:hideMark/>
          </w:tcPr>
          <w:p w14:paraId="4BF741F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3.2</w:t>
            </w:r>
          </w:p>
        </w:tc>
        <w:tc>
          <w:tcPr>
            <w:tcW w:w="63" w:type="pct"/>
            <w:tcBorders>
              <w:top w:val="nil"/>
              <w:left w:val="nil"/>
              <w:bottom w:val="nil"/>
              <w:right w:val="nil"/>
            </w:tcBorders>
            <w:shd w:val="clear" w:color="000000" w:fill="FFFFFF"/>
            <w:noWrap/>
            <w:hideMark/>
          </w:tcPr>
          <w:p w14:paraId="67A9F69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E67087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74.0</w:t>
            </w:r>
          </w:p>
        </w:tc>
        <w:tc>
          <w:tcPr>
            <w:tcW w:w="398" w:type="pct"/>
            <w:tcBorders>
              <w:top w:val="nil"/>
              <w:left w:val="nil"/>
              <w:bottom w:val="nil"/>
              <w:right w:val="nil"/>
            </w:tcBorders>
            <w:shd w:val="clear" w:color="000000" w:fill="FFFFFF"/>
            <w:noWrap/>
            <w:hideMark/>
          </w:tcPr>
          <w:p w14:paraId="51BC2A0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21.1</w:t>
            </w:r>
          </w:p>
        </w:tc>
        <w:tc>
          <w:tcPr>
            <w:tcW w:w="63" w:type="pct"/>
            <w:tcBorders>
              <w:top w:val="nil"/>
              <w:left w:val="nil"/>
              <w:bottom w:val="nil"/>
              <w:right w:val="nil"/>
            </w:tcBorders>
            <w:shd w:val="clear" w:color="000000" w:fill="FFFFFF"/>
            <w:noWrap/>
            <w:hideMark/>
          </w:tcPr>
          <w:p w14:paraId="3AA5FB6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CA99D1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36.6</w:t>
            </w:r>
          </w:p>
        </w:tc>
        <w:tc>
          <w:tcPr>
            <w:tcW w:w="396" w:type="pct"/>
            <w:tcBorders>
              <w:top w:val="nil"/>
              <w:left w:val="nil"/>
              <w:bottom w:val="nil"/>
              <w:right w:val="nil"/>
            </w:tcBorders>
            <w:shd w:val="clear" w:color="000000" w:fill="FFFFFF"/>
            <w:noWrap/>
            <w:hideMark/>
          </w:tcPr>
          <w:p w14:paraId="61FC67E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3.5</w:t>
            </w:r>
          </w:p>
        </w:tc>
        <w:tc>
          <w:tcPr>
            <w:tcW w:w="63" w:type="pct"/>
            <w:tcBorders>
              <w:top w:val="nil"/>
              <w:left w:val="nil"/>
              <w:bottom w:val="nil"/>
              <w:right w:val="nil"/>
            </w:tcBorders>
            <w:shd w:val="clear" w:color="000000" w:fill="FFFFFF"/>
            <w:noWrap/>
            <w:hideMark/>
          </w:tcPr>
          <w:p w14:paraId="2B2BD08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AEAC3C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78.4</w:t>
            </w:r>
          </w:p>
        </w:tc>
        <w:tc>
          <w:tcPr>
            <w:tcW w:w="397" w:type="pct"/>
            <w:tcBorders>
              <w:top w:val="nil"/>
              <w:left w:val="nil"/>
              <w:bottom w:val="nil"/>
              <w:right w:val="nil"/>
            </w:tcBorders>
            <w:shd w:val="clear" w:color="000000" w:fill="FFFFFF"/>
            <w:noWrap/>
            <w:hideMark/>
          </w:tcPr>
          <w:p w14:paraId="2B66484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18.2</w:t>
            </w:r>
          </w:p>
        </w:tc>
      </w:tr>
      <w:tr w:rsidR="00C22465" w14:paraId="36913C44" w14:textId="77777777" w:rsidTr="00073C2C">
        <w:trPr>
          <w:trHeight w:val="153"/>
        </w:trPr>
        <w:tc>
          <w:tcPr>
            <w:tcW w:w="456" w:type="pct"/>
            <w:tcBorders>
              <w:top w:val="nil"/>
              <w:left w:val="nil"/>
              <w:bottom w:val="nil"/>
              <w:right w:val="nil"/>
            </w:tcBorders>
            <w:shd w:val="clear" w:color="000000" w:fill="FFFFFF"/>
            <w:hideMark/>
          </w:tcPr>
          <w:p w14:paraId="3060E2E8"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Slovakia</w:t>
            </w:r>
          </w:p>
        </w:tc>
        <w:tc>
          <w:tcPr>
            <w:tcW w:w="253" w:type="pct"/>
            <w:tcBorders>
              <w:top w:val="nil"/>
              <w:left w:val="nil"/>
              <w:bottom w:val="nil"/>
              <w:right w:val="nil"/>
            </w:tcBorders>
            <w:shd w:val="clear" w:color="000000" w:fill="FFFFFF"/>
            <w:noWrap/>
            <w:hideMark/>
          </w:tcPr>
          <w:p w14:paraId="0FEDA0B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72.4</w:t>
            </w:r>
          </w:p>
        </w:tc>
        <w:tc>
          <w:tcPr>
            <w:tcW w:w="420" w:type="pct"/>
            <w:tcBorders>
              <w:top w:val="nil"/>
              <w:left w:val="nil"/>
              <w:bottom w:val="nil"/>
              <w:right w:val="nil"/>
            </w:tcBorders>
            <w:shd w:val="clear" w:color="000000" w:fill="FFFFFF"/>
            <w:noWrap/>
            <w:hideMark/>
          </w:tcPr>
          <w:p w14:paraId="2A3C774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2.4</w:t>
            </w:r>
          </w:p>
        </w:tc>
        <w:tc>
          <w:tcPr>
            <w:tcW w:w="63" w:type="pct"/>
            <w:tcBorders>
              <w:top w:val="nil"/>
              <w:left w:val="nil"/>
              <w:bottom w:val="nil"/>
              <w:right w:val="nil"/>
            </w:tcBorders>
            <w:shd w:val="clear" w:color="000000" w:fill="FFFFFF"/>
            <w:noWrap/>
            <w:hideMark/>
          </w:tcPr>
          <w:p w14:paraId="6CB8F25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0E354CF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96.3</w:t>
            </w:r>
          </w:p>
        </w:tc>
        <w:tc>
          <w:tcPr>
            <w:tcW w:w="397" w:type="pct"/>
            <w:tcBorders>
              <w:top w:val="nil"/>
              <w:left w:val="nil"/>
              <w:bottom w:val="nil"/>
              <w:right w:val="nil"/>
            </w:tcBorders>
            <w:shd w:val="clear" w:color="000000" w:fill="FFFFFF"/>
            <w:noWrap/>
            <w:hideMark/>
          </w:tcPr>
          <w:p w14:paraId="2DD59DE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13.1</w:t>
            </w:r>
          </w:p>
        </w:tc>
        <w:tc>
          <w:tcPr>
            <w:tcW w:w="63" w:type="pct"/>
            <w:tcBorders>
              <w:top w:val="nil"/>
              <w:left w:val="nil"/>
              <w:bottom w:val="nil"/>
              <w:right w:val="nil"/>
            </w:tcBorders>
            <w:shd w:val="clear" w:color="000000" w:fill="FFFFFF"/>
            <w:noWrap/>
            <w:hideMark/>
          </w:tcPr>
          <w:p w14:paraId="7716A2E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A74031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67.5</w:t>
            </w:r>
          </w:p>
        </w:tc>
        <w:tc>
          <w:tcPr>
            <w:tcW w:w="396" w:type="pct"/>
            <w:tcBorders>
              <w:top w:val="nil"/>
              <w:left w:val="nil"/>
              <w:bottom w:val="nil"/>
              <w:right w:val="nil"/>
            </w:tcBorders>
            <w:shd w:val="clear" w:color="000000" w:fill="FFFFFF"/>
            <w:noWrap/>
            <w:hideMark/>
          </w:tcPr>
          <w:p w14:paraId="0FA7190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0.2</w:t>
            </w:r>
          </w:p>
        </w:tc>
        <w:tc>
          <w:tcPr>
            <w:tcW w:w="63" w:type="pct"/>
            <w:tcBorders>
              <w:top w:val="nil"/>
              <w:left w:val="nil"/>
              <w:bottom w:val="nil"/>
              <w:right w:val="nil"/>
            </w:tcBorders>
            <w:shd w:val="clear" w:color="000000" w:fill="FFFFFF"/>
            <w:noWrap/>
            <w:hideMark/>
          </w:tcPr>
          <w:p w14:paraId="187786D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C7DD96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95.1</w:t>
            </w:r>
          </w:p>
        </w:tc>
        <w:tc>
          <w:tcPr>
            <w:tcW w:w="398" w:type="pct"/>
            <w:tcBorders>
              <w:top w:val="nil"/>
              <w:left w:val="nil"/>
              <w:bottom w:val="nil"/>
              <w:right w:val="nil"/>
            </w:tcBorders>
            <w:shd w:val="clear" w:color="000000" w:fill="FFFFFF"/>
            <w:noWrap/>
            <w:hideMark/>
          </w:tcPr>
          <w:p w14:paraId="430912D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12.2</w:t>
            </w:r>
          </w:p>
        </w:tc>
        <w:tc>
          <w:tcPr>
            <w:tcW w:w="63" w:type="pct"/>
            <w:tcBorders>
              <w:top w:val="nil"/>
              <w:left w:val="nil"/>
              <w:bottom w:val="nil"/>
              <w:right w:val="nil"/>
            </w:tcBorders>
            <w:shd w:val="clear" w:color="000000" w:fill="FFFFFF"/>
            <w:noWrap/>
            <w:hideMark/>
          </w:tcPr>
          <w:p w14:paraId="4E24893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AB0C4E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69.8</w:t>
            </w:r>
          </w:p>
        </w:tc>
        <w:tc>
          <w:tcPr>
            <w:tcW w:w="396" w:type="pct"/>
            <w:tcBorders>
              <w:top w:val="nil"/>
              <w:left w:val="nil"/>
              <w:bottom w:val="nil"/>
              <w:right w:val="nil"/>
            </w:tcBorders>
            <w:shd w:val="clear" w:color="000000" w:fill="FFFFFF"/>
            <w:noWrap/>
            <w:hideMark/>
          </w:tcPr>
          <w:p w14:paraId="1A7F3F3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w:t>
            </w:r>
          </w:p>
        </w:tc>
        <w:tc>
          <w:tcPr>
            <w:tcW w:w="63" w:type="pct"/>
            <w:tcBorders>
              <w:top w:val="nil"/>
              <w:left w:val="nil"/>
              <w:bottom w:val="nil"/>
              <w:right w:val="nil"/>
            </w:tcBorders>
            <w:shd w:val="clear" w:color="000000" w:fill="FFFFFF"/>
            <w:noWrap/>
            <w:hideMark/>
          </w:tcPr>
          <w:p w14:paraId="1EA904A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523AB0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95.8</w:t>
            </w:r>
          </w:p>
        </w:tc>
        <w:tc>
          <w:tcPr>
            <w:tcW w:w="397" w:type="pct"/>
            <w:tcBorders>
              <w:top w:val="nil"/>
              <w:left w:val="nil"/>
              <w:bottom w:val="nil"/>
              <w:right w:val="nil"/>
            </w:tcBorders>
            <w:shd w:val="clear" w:color="000000" w:fill="FFFFFF"/>
            <w:noWrap/>
            <w:hideMark/>
          </w:tcPr>
          <w:p w14:paraId="5464B56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12.7</w:t>
            </w:r>
          </w:p>
        </w:tc>
      </w:tr>
      <w:tr w:rsidR="00C22465" w14:paraId="52E76A5F" w14:textId="77777777" w:rsidTr="00073C2C">
        <w:trPr>
          <w:trHeight w:val="153"/>
        </w:trPr>
        <w:tc>
          <w:tcPr>
            <w:tcW w:w="456" w:type="pct"/>
            <w:tcBorders>
              <w:top w:val="nil"/>
              <w:left w:val="nil"/>
              <w:bottom w:val="nil"/>
              <w:right w:val="nil"/>
            </w:tcBorders>
            <w:shd w:val="clear" w:color="000000" w:fill="FFFFFF"/>
            <w:hideMark/>
          </w:tcPr>
          <w:p w14:paraId="7CC1C77A"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Slovenia</w:t>
            </w:r>
          </w:p>
        </w:tc>
        <w:tc>
          <w:tcPr>
            <w:tcW w:w="253" w:type="pct"/>
            <w:tcBorders>
              <w:top w:val="nil"/>
              <w:left w:val="nil"/>
              <w:bottom w:val="nil"/>
              <w:right w:val="nil"/>
            </w:tcBorders>
            <w:shd w:val="clear" w:color="000000" w:fill="FFFFFF"/>
            <w:noWrap/>
            <w:hideMark/>
          </w:tcPr>
          <w:p w14:paraId="310E9E2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70.2</w:t>
            </w:r>
          </w:p>
        </w:tc>
        <w:tc>
          <w:tcPr>
            <w:tcW w:w="420" w:type="pct"/>
            <w:tcBorders>
              <w:top w:val="nil"/>
              <w:left w:val="nil"/>
              <w:bottom w:val="nil"/>
              <w:right w:val="nil"/>
            </w:tcBorders>
            <w:shd w:val="clear" w:color="000000" w:fill="FFFFFF"/>
            <w:noWrap/>
            <w:hideMark/>
          </w:tcPr>
          <w:p w14:paraId="18D67B1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6.4</w:t>
            </w:r>
          </w:p>
        </w:tc>
        <w:tc>
          <w:tcPr>
            <w:tcW w:w="63" w:type="pct"/>
            <w:tcBorders>
              <w:top w:val="nil"/>
              <w:left w:val="nil"/>
              <w:bottom w:val="nil"/>
              <w:right w:val="nil"/>
            </w:tcBorders>
            <w:shd w:val="clear" w:color="000000" w:fill="FFFFFF"/>
            <w:noWrap/>
            <w:hideMark/>
          </w:tcPr>
          <w:p w14:paraId="773BEB6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50C3B3E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93.1</w:t>
            </w:r>
          </w:p>
        </w:tc>
        <w:tc>
          <w:tcPr>
            <w:tcW w:w="397" w:type="pct"/>
            <w:tcBorders>
              <w:top w:val="nil"/>
              <w:left w:val="nil"/>
              <w:bottom w:val="nil"/>
              <w:right w:val="nil"/>
            </w:tcBorders>
            <w:shd w:val="clear" w:color="000000" w:fill="FFFFFF"/>
            <w:noWrap/>
            <w:hideMark/>
          </w:tcPr>
          <w:p w14:paraId="7ED96FC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14.3</w:t>
            </w:r>
          </w:p>
        </w:tc>
        <w:tc>
          <w:tcPr>
            <w:tcW w:w="63" w:type="pct"/>
            <w:tcBorders>
              <w:top w:val="nil"/>
              <w:left w:val="nil"/>
              <w:bottom w:val="nil"/>
              <w:right w:val="nil"/>
            </w:tcBorders>
            <w:shd w:val="clear" w:color="000000" w:fill="FFFFFF"/>
            <w:noWrap/>
            <w:hideMark/>
          </w:tcPr>
          <w:p w14:paraId="76A1C40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6E9933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64.9</w:t>
            </w:r>
          </w:p>
        </w:tc>
        <w:tc>
          <w:tcPr>
            <w:tcW w:w="396" w:type="pct"/>
            <w:tcBorders>
              <w:top w:val="nil"/>
              <w:left w:val="nil"/>
              <w:bottom w:val="nil"/>
              <w:right w:val="nil"/>
            </w:tcBorders>
            <w:shd w:val="clear" w:color="000000" w:fill="FFFFFF"/>
            <w:noWrap/>
            <w:hideMark/>
          </w:tcPr>
          <w:p w14:paraId="39C15CA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4.9</w:t>
            </w:r>
          </w:p>
        </w:tc>
        <w:tc>
          <w:tcPr>
            <w:tcW w:w="63" w:type="pct"/>
            <w:tcBorders>
              <w:top w:val="nil"/>
              <w:left w:val="nil"/>
              <w:bottom w:val="nil"/>
              <w:right w:val="nil"/>
            </w:tcBorders>
            <w:shd w:val="clear" w:color="000000" w:fill="FFFFFF"/>
            <w:noWrap/>
            <w:hideMark/>
          </w:tcPr>
          <w:p w14:paraId="4A0C4AE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4A38B9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93.5</w:t>
            </w:r>
          </w:p>
        </w:tc>
        <w:tc>
          <w:tcPr>
            <w:tcW w:w="398" w:type="pct"/>
            <w:tcBorders>
              <w:top w:val="nil"/>
              <w:left w:val="nil"/>
              <w:bottom w:val="nil"/>
              <w:right w:val="nil"/>
            </w:tcBorders>
            <w:shd w:val="clear" w:color="000000" w:fill="FFFFFF"/>
            <w:noWrap/>
            <w:hideMark/>
          </w:tcPr>
          <w:p w14:paraId="212FE93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19.4</w:t>
            </w:r>
          </w:p>
        </w:tc>
        <w:tc>
          <w:tcPr>
            <w:tcW w:w="63" w:type="pct"/>
            <w:tcBorders>
              <w:top w:val="nil"/>
              <w:left w:val="nil"/>
              <w:bottom w:val="nil"/>
              <w:right w:val="nil"/>
            </w:tcBorders>
            <w:shd w:val="clear" w:color="000000" w:fill="FFFFFF"/>
            <w:noWrap/>
            <w:hideMark/>
          </w:tcPr>
          <w:p w14:paraId="4613B5E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D35681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68.1</w:t>
            </w:r>
          </w:p>
        </w:tc>
        <w:tc>
          <w:tcPr>
            <w:tcW w:w="396" w:type="pct"/>
            <w:tcBorders>
              <w:top w:val="nil"/>
              <w:left w:val="nil"/>
              <w:bottom w:val="nil"/>
              <w:right w:val="nil"/>
            </w:tcBorders>
            <w:shd w:val="clear" w:color="000000" w:fill="FFFFFF"/>
            <w:noWrap/>
            <w:hideMark/>
          </w:tcPr>
          <w:p w14:paraId="04E6C45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5.8</w:t>
            </w:r>
          </w:p>
        </w:tc>
        <w:tc>
          <w:tcPr>
            <w:tcW w:w="63" w:type="pct"/>
            <w:tcBorders>
              <w:top w:val="nil"/>
              <w:left w:val="nil"/>
              <w:bottom w:val="nil"/>
              <w:right w:val="nil"/>
            </w:tcBorders>
            <w:shd w:val="clear" w:color="000000" w:fill="FFFFFF"/>
            <w:noWrap/>
            <w:hideMark/>
          </w:tcPr>
          <w:p w14:paraId="24065DC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348428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93.3</w:t>
            </w:r>
          </w:p>
        </w:tc>
        <w:tc>
          <w:tcPr>
            <w:tcW w:w="397" w:type="pct"/>
            <w:tcBorders>
              <w:top w:val="nil"/>
              <w:left w:val="nil"/>
              <w:bottom w:val="nil"/>
              <w:right w:val="nil"/>
            </w:tcBorders>
            <w:shd w:val="clear" w:color="000000" w:fill="FFFFFF"/>
            <w:noWrap/>
            <w:hideMark/>
          </w:tcPr>
          <w:p w14:paraId="262E225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16.4</w:t>
            </w:r>
          </w:p>
        </w:tc>
      </w:tr>
      <w:tr w:rsidR="00C22465" w14:paraId="26A82C42" w14:textId="77777777" w:rsidTr="00073C2C">
        <w:trPr>
          <w:trHeight w:val="153"/>
        </w:trPr>
        <w:tc>
          <w:tcPr>
            <w:tcW w:w="456" w:type="pct"/>
            <w:tcBorders>
              <w:top w:val="nil"/>
              <w:left w:val="nil"/>
              <w:bottom w:val="nil"/>
              <w:right w:val="nil"/>
            </w:tcBorders>
            <w:shd w:val="clear" w:color="000000" w:fill="FFFFFF"/>
            <w:hideMark/>
          </w:tcPr>
          <w:p w14:paraId="12E89C66"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Spain</w:t>
            </w:r>
          </w:p>
        </w:tc>
        <w:tc>
          <w:tcPr>
            <w:tcW w:w="253" w:type="pct"/>
            <w:tcBorders>
              <w:top w:val="nil"/>
              <w:left w:val="nil"/>
              <w:bottom w:val="nil"/>
              <w:right w:val="nil"/>
            </w:tcBorders>
            <w:shd w:val="clear" w:color="000000" w:fill="FFFFFF"/>
            <w:noWrap/>
            <w:hideMark/>
          </w:tcPr>
          <w:p w14:paraId="00C4BF6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78.0</w:t>
            </w:r>
          </w:p>
        </w:tc>
        <w:tc>
          <w:tcPr>
            <w:tcW w:w="420" w:type="pct"/>
            <w:tcBorders>
              <w:top w:val="nil"/>
              <w:left w:val="nil"/>
              <w:bottom w:val="nil"/>
              <w:right w:val="nil"/>
            </w:tcBorders>
            <w:shd w:val="clear" w:color="000000" w:fill="FFFFFF"/>
            <w:noWrap/>
            <w:hideMark/>
          </w:tcPr>
          <w:p w14:paraId="16EEF3A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2.2</w:t>
            </w:r>
          </w:p>
        </w:tc>
        <w:tc>
          <w:tcPr>
            <w:tcW w:w="63" w:type="pct"/>
            <w:tcBorders>
              <w:top w:val="nil"/>
              <w:left w:val="nil"/>
              <w:bottom w:val="nil"/>
              <w:right w:val="nil"/>
            </w:tcBorders>
            <w:shd w:val="clear" w:color="000000" w:fill="FFFFFF"/>
            <w:noWrap/>
            <w:hideMark/>
          </w:tcPr>
          <w:p w14:paraId="6805704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33B25F9A"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94.8</w:t>
            </w:r>
          </w:p>
        </w:tc>
        <w:tc>
          <w:tcPr>
            <w:tcW w:w="397" w:type="pct"/>
            <w:tcBorders>
              <w:top w:val="nil"/>
              <w:left w:val="nil"/>
              <w:bottom w:val="nil"/>
              <w:right w:val="nil"/>
            </w:tcBorders>
            <w:shd w:val="clear" w:color="000000" w:fill="FFFFFF"/>
            <w:noWrap/>
            <w:hideMark/>
          </w:tcPr>
          <w:p w14:paraId="5D0A717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12.7</w:t>
            </w:r>
          </w:p>
        </w:tc>
        <w:tc>
          <w:tcPr>
            <w:tcW w:w="63" w:type="pct"/>
            <w:tcBorders>
              <w:top w:val="nil"/>
              <w:left w:val="nil"/>
              <w:bottom w:val="nil"/>
              <w:right w:val="nil"/>
            </w:tcBorders>
            <w:shd w:val="clear" w:color="000000" w:fill="FFFFFF"/>
            <w:noWrap/>
            <w:hideMark/>
          </w:tcPr>
          <w:p w14:paraId="74AF7F8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0BBC38B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75.4</w:t>
            </w:r>
          </w:p>
        </w:tc>
        <w:tc>
          <w:tcPr>
            <w:tcW w:w="396" w:type="pct"/>
            <w:tcBorders>
              <w:top w:val="nil"/>
              <w:left w:val="nil"/>
              <w:bottom w:val="nil"/>
              <w:right w:val="nil"/>
            </w:tcBorders>
            <w:shd w:val="clear" w:color="000000" w:fill="FFFFFF"/>
            <w:noWrap/>
            <w:hideMark/>
          </w:tcPr>
          <w:p w14:paraId="4ED8498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5.0</w:t>
            </w:r>
          </w:p>
        </w:tc>
        <w:tc>
          <w:tcPr>
            <w:tcW w:w="63" w:type="pct"/>
            <w:tcBorders>
              <w:top w:val="nil"/>
              <w:left w:val="nil"/>
              <w:bottom w:val="nil"/>
              <w:right w:val="nil"/>
            </w:tcBorders>
            <w:shd w:val="clear" w:color="000000" w:fill="FFFFFF"/>
            <w:noWrap/>
            <w:hideMark/>
          </w:tcPr>
          <w:p w14:paraId="5A8893D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449D290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94.0</w:t>
            </w:r>
          </w:p>
        </w:tc>
        <w:tc>
          <w:tcPr>
            <w:tcW w:w="398" w:type="pct"/>
            <w:tcBorders>
              <w:top w:val="nil"/>
              <w:left w:val="nil"/>
              <w:bottom w:val="nil"/>
              <w:right w:val="nil"/>
            </w:tcBorders>
            <w:shd w:val="clear" w:color="000000" w:fill="FFFFFF"/>
            <w:noWrap/>
            <w:hideMark/>
          </w:tcPr>
          <w:p w14:paraId="5C3BBDA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14.2</w:t>
            </w:r>
          </w:p>
        </w:tc>
        <w:tc>
          <w:tcPr>
            <w:tcW w:w="63" w:type="pct"/>
            <w:tcBorders>
              <w:top w:val="nil"/>
              <w:left w:val="nil"/>
              <w:bottom w:val="nil"/>
              <w:right w:val="nil"/>
            </w:tcBorders>
            <w:shd w:val="clear" w:color="000000" w:fill="FFFFFF"/>
            <w:noWrap/>
            <w:hideMark/>
          </w:tcPr>
          <w:p w14:paraId="7AE837F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39B6E4D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76.8</w:t>
            </w:r>
          </w:p>
        </w:tc>
        <w:tc>
          <w:tcPr>
            <w:tcW w:w="396" w:type="pct"/>
            <w:tcBorders>
              <w:top w:val="nil"/>
              <w:left w:val="nil"/>
              <w:bottom w:val="nil"/>
              <w:right w:val="nil"/>
            </w:tcBorders>
            <w:shd w:val="clear" w:color="000000" w:fill="FFFFFF"/>
            <w:noWrap/>
            <w:hideMark/>
          </w:tcPr>
          <w:p w14:paraId="38756F8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3.6</w:t>
            </w:r>
          </w:p>
        </w:tc>
        <w:tc>
          <w:tcPr>
            <w:tcW w:w="63" w:type="pct"/>
            <w:tcBorders>
              <w:top w:val="nil"/>
              <w:left w:val="nil"/>
              <w:bottom w:val="nil"/>
              <w:right w:val="nil"/>
            </w:tcBorders>
            <w:shd w:val="clear" w:color="000000" w:fill="FFFFFF"/>
            <w:noWrap/>
            <w:hideMark/>
          </w:tcPr>
          <w:p w14:paraId="0C4592E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642236A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94.5</w:t>
            </w:r>
          </w:p>
        </w:tc>
        <w:tc>
          <w:tcPr>
            <w:tcW w:w="397" w:type="pct"/>
            <w:tcBorders>
              <w:top w:val="nil"/>
              <w:left w:val="nil"/>
              <w:bottom w:val="nil"/>
              <w:right w:val="nil"/>
            </w:tcBorders>
            <w:shd w:val="clear" w:color="000000" w:fill="FFFFFF"/>
            <w:noWrap/>
            <w:hideMark/>
          </w:tcPr>
          <w:p w14:paraId="0F96C8F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13.4</w:t>
            </w:r>
          </w:p>
        </w:tc>
      </w:tr>
      <w:tr w:rsidR="00C22465" w14:paraId="35F5FAA1" w14:textId="77777777" w:rsidTr="00073C2C">
        <w:trPr>
          <w:trHeight w:val="153"/>
        </w:trPr>
        <w:tc>
          <w:tcPr>
            <w:tcW w:w="456" w:type="pct"/>
            <w:tcBorders>
              <w:top w:val="nil"/>
              <w:left w:val="nil"/>
              <w:bottom w:val="nil"/>
              <w:right w:val="nil"/>
            </w:tcBorders>
            <w:shd w:val="clear" w:color="000000" w:fill="FFFFFF"/>
            <w:hideMark/>
          </w:tcPr>
          <w:p w14:paraId="1CB69DDF"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Sweden</w:t>
            </w:r>
          </w:p>
        </w:tc>
        <w:tc>
          <w:tcPr>
            <w:tcW w:w="253" w:type="pct"/>
            <w:tcBorders>
              <w:top w:val="nil"/>
              <w:left w:val="nil"/>
              <w:bottom w:val="nil"/>
              <w:right w:val="nil"/>
            </w:tcBorders>
            <w:shd w:val="clear" w:color="000000" w:fill="FFFFFF"/>
            <w:noWrap/>
            <w:hideMark/>
          </w:tcPr>
          <w:p w14:paraId="24D328D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69.2</w:t>
            </w:r>
          </w:p>
        </w:tc>
        <w:tc>
          <w:tcPr>
            <w:tcW w:w="420" w:type="pct"/>
            <w:tcBorders>
              <w:top w:val="nil"/>
              <w:left w:val="nil"/>
              <w:bottom w:val="nil"/>
              <w:right w:val="nil"/>
            </w:tcBorders>
            <w:shd w:val="clear" w:color="000000" w:fill="FFFFFF"/>
            <w:noWrap/>
            <w:hideMark/>
          </w:tcPr>
          <w:p w14:paraId="53D275C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4.2</w:t>
            </w:r>
          </w:p>
        </w:tc>
        <w:tc>
          <w:tcPr>
            <w:tcW w:w="63" w:type="pct"/>
            <w:tcBorders>
              <w:top w:val="nil"/>
              <w:left w:val="nil"/>
              <w:bottom w:val="nil"/>
              <w:right w:val="nil"/>
            </w:tcBorders>
            <w:shd w:val="clear" w:color="000000" w:fill="FFFFFF"/>
            <w:noWrap/>
            <w:hideMark/>
          </w:tcPr>
          <w:p w14:paraId="4BFC490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nil"/>
              <w:right w:val="nil"/>
            </w:tcBorders>
            <w:shd w:val="clear" w:color="000000" w:fill="FFFFFF"/>
            <w:noWrap/>
            <w:hideMark/>
          </w:tcPr>
          <w:p w14:paraId="288B4CB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91.0</w:t>
            </w:r>
          </w:p>
        </w:tc>
        <w:tc>
          <w:tcPr>
            <w:tcW w:w="397" w:type="pct"/>
            <w:tcBorders>
              <w:top w:val="nil"/>
              <w:left w:val="nil"/>
              <w:bottom w:val="nil"/>
              <w:right w:val="nil"/>
            </w:tcBorders>
            <w:shd w:val="clear" w:color="000000" w:fill="FFFFFF"/>
            <w:noWrap/>
            <w:hideMark/>
          </w:tcPr>
          <w:p w14:paraId="0309FB65"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16.7</w:t>
            </w:r>
          </w:p>
        </w:tc>
        <w:tc>
          <w:tcPr>
            <w:tcW w:w="63" w:type="pct"/>
            <w:tcBorders>
              <w:top w:val="nil"/>
              <w:left w:val="nil"/>
              <w:bottom w:val="nil"/>
              <w:right w:val="nil"/>
            </w:tcBorders>
            <w:shd w:val="clear" w:color="000000" w:fill="FFFFFF"/>
            <w:noWrap/>
            <w:hideMark/>
          </w:tcPr>
          <w:p w14:paraId="30FE040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1BEDF63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68.9</w:t>
            </w:r>
          </w:p>
        </w:tc>
        <w:tc>
          <w:tcPr>
            <w:tcW w:w="396" w:type="pct"/>
            <w:tcBorders>
              <w:top w:val="nil"/>
              <w:left w:val="nil"/>
              <w:bottom w:val="nil"/>
              <w:right w:val="nil"/>
            </w:tcBorders>
            <w:shd w:val="clear" w:color="000000" w:fill="FFFFFF"/>
            <w:noWrap/>
            <w:hideMark/>
          </w:tcPr>
          <w:p w14:paraId="130C3D4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5.4</w:t>
            </w:r>
          </w:p>
        </w:tc>
        <w:tc>
          <w:tcPr>
            <w:tcW w:w="63" w:type="pct"/>
            <w:tcBorders>
              <w:top w:val="nil"/>
              <w:left w:val="nil"/>
              <w:bottom w:val="nil"/>
              <w:right w:val="nil"/>
            </w:tcBorders>
            <w:shd w:val="clear" w:color="000000" w:fill="FFFFFF"/>
            <w:noWrap/>
            <w:hideMark/>
          </w:tcPr>
          <w:p w14:paraId="5797B2B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71AF31B3"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92.3</w:t>
            </w:r>
          </w:p>
        </w:tc>
        <w:tc>
          <w:tcPr>
            <w:tcW w:w="398" w:type="pct"/>
            <w:tcBorders>
              <w:top w:val="nil"/>
              <w:left w:val="nil"/>
              <w:bottom w:val="nil"/>
              <w:right w:val="nil"/>
            </w:tcBorders>
            <w:shd w:val="clear" w:color="000000" w:fill="FFFFFF"/>
            <w:noWrap/>
            <w:hideMark/>
          </w:tcPr>
          <w:p w14:paraId="6912947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20.3</w:t>
            </w:r>
          </w:p>
        </w:tc>
        <w:tc>
          <w:tcPr>
            <w:tcW w:w="63" w:type="pct"/>
            <w:tcBorders>
              <w:top w:val="nil"/>
              <w:left w:val="nil"/>
              <w:bottom w:val="nil"/>
              <w:right w:val="nil"/>
            </w:tcBorders>
            <w:shd w:val="clear" w:color="000000" w:fill="FFFFFF"/>
            <w:noWrap/>
            <w:hideMark/>
          </w:tcPr>
          <w:p w14:paraId="08D67D9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279BB91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69.1</w:t>
            </w:r>
          </w:p>
        </w:tc>
        <w:tc>
          <w:tcPr>
            <w:tcW w:w="396" w:type="pct"/>
            <w:tcBorders>
              <w:top w:val="nil"/>
              <w:left w:val="nil"/>
              <w:bottom w:val="nil"/>
              <w:right w:val="nil"/>
            </w:tcBorders>
            <w:shd w:val="clear" w:color="000000" w:fill="FFFFFF"/>
            <w:noWrap/>
            <w:hideMark/>
          </w:tcPr>
          <w:p w14:paraId="1C1918B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4.8</w:t>
            </w:r>
          </w:p>
        </w:tc>
        <w:tc>
          <w:tcPr>
            <w:tcW w:w="63" w:type="pct"/>
            <w:tcBorders>
              <w:top w:val="nil"/>
              <w:left w:val="nil"/>
              <w:bottom w:val="nil"/>
              <w:right w:val="nil"/>
            </w:tcBorders>
            <w:shd w:val="clear" w:color="000000" w:fill="FFFFFF"/>
            <w:noWrap/>
            <w:hideMark/>
          </w:tcPr>
          <w:p w14:paraId="09D56758"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nil"/>
              <w:right w:val="nil"/>
            </w:tcBorders>
            <w:shd w:val="clear" w:color="000000" w:fill="FFFFFF"/>
            <w:noWrap/>
            <w:hideMark/>
          </w:tcPr>
          <w:p w14:paraId="5AEA460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91.6</w:t>
            </w:r>
          </w:p>
        </w:tc>
        <w:tc>
          <w:tcPr>
            <w:tcW w:w="397" w:type="pct"/>
            <w:tcBorders>
              <w:top w:val="nil"/>
              <w:left w:val="nil"/>
              <w:bottom w:val="nil"/>
              <w:right w:val="nil"/>
            </w:tcBorders>
            <w:shd w:val="clear" w:color="000000" w:fill="FFFFFF"/>
            <w:noWrap/>
            <w:hideMark/>
          </w:tcPr>
          <w:p w14:paraId="688E4B9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18.3</w:t>
            </w:r>
          </w:p>
        </w:tc>
      </w:tr>
      <w:tr w:rsidR="00C22465" w14:paraId="0DBC15D1" w14:textId="77777777" w:rsidTr="00073C2C">
        <w:trPr>
          <w:trHeight w:val="153"/>
        </w:trPr>
        <w:tc>
          <w:tcPr>
            <w:tcW w:w="456" w:type="pct"/>
            <w:tcBorders>
              <w:top w:val="nil"/>
              <w:left w:val="nil"/>
              <w:bottom w:val="nil"/>
              <w:right w:val="nil"/>
            </w:tcBorders>
            <w:shd w:val="clear" w:color="000000" w:fill="FFFFFF"/>
            <w:hideMark/>
          </w:tcPr>
          <w:p w14:paraId="389CBD1E"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Switzerland</w:t>
            </w:r>
          </w:p>
        </w:tc>
        <w:tc>
          <w:tcPr>
            <w:tcW w:w="253" w:type="pct"/>
            <w:tcBorders>
              <w:top w:val="nil"/>
              <w:left w:val="nil"/>
              <w:bottom w:val="single" w:sz="4" w:space="0" w:color="auto"/>
              <w:right w:val="nil"/>
            </w:tcBorders>
            <w:shd w:val="clear" w:color="000000" w:fill="FFFFFF"/>
            <w:noWrap/>
            <w:hideMark/>
          </w:tcPr>
          <w:p w14:paraId="700FFE7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75.5</w:t>
            </w:r>
          </w:p>
        </w:tc>
        <w:tc>
          <w:tcPr>
            <w:tcW w:w="420" w:type="pct"/>
            <w:tcBorders>
              <w:top w:val="nil"/>
              <w:left w:val="nil"/>
              <w:bottom w:val="single" w:sz="4" w:space="0" w:color="auto"/>
              <w:right w:val="nil"/>
            </w:tcBorders>
            <w:shd w:val="clear" w:color="000000" w:fill="FFFFFF"/>
            <w:noWrap/>
            <w:hideMark/>
          </w:tcPr>
          <w:p w14:paraId="30A1070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6.7</w:t>
            </w:r>
          </w:p>
        </w:tc>
        <w:tc>
          <w:tcPr>
            <w:tcW w:w="63" w:type="pct"/>
            <w:tcBorders>
              <w:top w:val="nil"/>
              <w:left w:val="nil"/>
              <w:bottom w:val="single" w:sz="4" w:space="0" w:color="auto"/>
              <w:right w:val="nil"/>
            </w:tcBorders>
            <w:shd w:val="clear" w:color="000000" w:fill="FFFFFF"/>
            <w:noWrap/>
            <w:hideMark/>
          </w:tcPr>
          <w:p w14:paraId="2C97403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08" w:type="pct"/>
            <w:tcBorders>
              <w:top w:val="nil"/>
              <w:left w:val="nil"/>
              <w:bottom w:val="single" w:sz="4" w:space="0" w:color="auto"/>
              <w:right w:val="nil"/>
            </w:tcBorders>
            <w:shd w:val="clear" w:color="000000" w:fill="FFFFFF"/>
            <w:noWrap/>
            <w:hideMark/>
          </w:tcPr>
          <w:p w14:paraId="4187E31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94.4</w:t>
            </w:r>
          </w:p>
        </w:tc>
        <w:tc>
          <w:tcPr>
            <w:tcW w:w="397" w:type="pct"/>
            <w:tcBorders>
              <w:top w:val="nil"/>
              <w:left w:val="nil"/>
              <w:bottom w:val="single" w:sz="4" w:space="0" w:color="auto"/>
              <w:right w:val="nil"/>
            </w:tcBorders>
            <w:shd w:val="clear" w:color="000000" w:fill="FFFFFF"/>
            <w:noWrap/>
            <w:hideMark/>
          </w:tcPr>
          <w:p w14:paraId="1520948C"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22.2</w:t>
            </w:r>
          </w:p>
        </w:tc>
        <w:tc>
          <w:tcPr>
            <w:tcW w:w="63" w:type="pct"/>
            <w:tcBorders>
              <w:top w:val="nil"/>
              <w:left w:val="nil"/>
              <w:bottom w:val="single" w:sz="4" w:space="0" w:color="auto"/>
              <w:right w:val="nil"/>
            </w:tcBorders>
            <w:shd w:val="clear" w:color="000000" w:fill="FFFFFF"/>
            <w:noWrap/>
            <w:hideMark/>
          </w:tcPr>
          <w:p w14:paraId="1DEF7D80"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noWrap/>
            <w:hideMark/>
          </w:tcPr>
          <w:p w14:paraId="07AE6BA6"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72.9</w:t>
            </w:r>
          </w:p>
        </w:tc>
        <w:tc>
          <w:tcPr>
            <w:tcW w:w="396" w:type="pct"/>
            <w:tcBorders>
              <w:top w:val="nil"/>
              <w:left w:val="nil"/>
              <w:bottom w:val="single" w:sz="4" w:space="0" w:color="auto"/>
              <w:right w:val="nil"/>
            </w:tcBorders>
            <w:shd w:val="clear" w:color="000000" w:fill="FFFFFF"/>
            <w:noWrap/>
            <w:hideMark/>
          </w:tcPr>
          <w:p w14:paraId="4964721B"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9.7</w:t>
            </w:r>
          </w:p>
        </w:tc>
        <w:tc>
          <w:tcPr>
            <w:tcW w:w="63" w:type="pct"/>
            <w:tcBorders>
              <w:top w:val="nil"/>
              <w:left w:val="nil"/>
              <w:bottom w:val="single" w:sz="4" w:space="0" w:color="auto"/>
              <w:right w:val="nil"/>
            </w:tcBorders>
            <w:shd w:val="clear" w:color="000000" w:fill="FFFFFF"/>
            <w:noWrap/>
            <w:hideMark/>
          </w:tcPr>
          <w:p w14:paraId="2D7A557E"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noWrap/>
            <w:hideMark/>
          </w:tcPr>
          <w:p w14:paraId="492E9AE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93.4</w:t>
            </w:r>
          </w:p>
        </w:tc>
        <w:tc>
          <w:tcPr>
            <w:tcW w:w="398" w:type="pct"/>
            <w:tcBorders>
              <w:top w:val="nil"/>
              <w:left w:val="nil"/>
              <w:bottom w:val="single" w:sz="4" w:space="0" w:color="auto"/>
              <w:right w:val="nil"/>
            </w:tcBorders>
            <w:shd w:val="clear" w:color="000000" w:fill="FFFFFF"/>
            <w:noWrap/>
            <w:hideMark/>
          </w:tcPr>
          <w:p w14:paraId="1BF8E7AF"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21.6</w:t>
            </w:r>
          </w:p>
        </w:tc>
        <w:tc>
          <w:tcPr>
            <w:tcW w:w="63" w:type="pct"/>
            <w:tcBorders>
              <w:top w:val="nil"/>
              <w:left w:val="nil"/>
              <w:bottom w:val="single" w:sz="4" w:space="0" w:color="auto"/>
              <w:right w:val="nil"/>
            </w:tcBorders>
            <w:shd w:val="clear" w:color="000000" w:fill="FFFFFF"/>
            <w:noWrap/>
            <w:hideMark/>
          </w:tcPr>
          <w:p w14:paraId="36DCE9A9"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noWrap/>
            <w:hideMark/>
          </w:tcPr>
          <w:p w14:paraId="53FCBE01"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74.4</w:t>
            </w:r>
          </w:p>
        </w:tc>
        <w:tc>
          <w:tcPr>
            <w:tcW w:w="396" w:type="pct"/>
            <w:tcBorders>
              <w:top w:val="nil"/>
              <w:left w:val="nil"/>
              <w:bottom w:val="single" w:sz="4" w:space="0" w:color="auto"/>
              <w:right w:val="nil"/>
            </w:tcBorders>
            <w:shd w:val="clear" w:color="000000" w:fill="FFFFFF"/>
            <w:noWrap/>
            <w:hideMark/>
          </w:tcPr>
          <w:p w14:paraId="2211FC64"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8.0</w:t>
            </w:r>
          </w:p>
        </w:tc>
        <w:tc>
          <w:tcPr>
            <w:tcW w:w="63" w:type="pct"/>
            <w:tcBorders>
              <w:top w:val="nil"/>
              <w:left w:val="nil"/>
              <w:bottom w:val="single" w:sz="4" w:space="0" w:color="auto"/>
              <w:right w:val="nil"/>
            </w:tcBorders>
            <w:shd w:val="clear" w:color="000000" w:fill="FFFFFF"/>
            <w:noWrap/>
            <w:hideMark/>
          </w:tcPr>
          <w:p w14:paraId="270C3B82"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 </w:t>
            </w:r>
          </w:p>
        </w:tc>
        <w:tc>
          <w:tcPr>
            <w:tcW w:w="316" w:type="pct"/>
            <w:tcBorders>
              <w:top w:val="nil"/>
              <w:left w:val="nil"/>
              <w:bottom w:val="single" w:sz="4" w:space="0" w:color="auto"/>
              <w:right w:val="nil"/>
            </w:tcBorders>
            <w:shd w:val="clear" w:color="000000" w:fill="FFFFFF"/>
            <w:noWrap/>
            <w:hideMark/>
          </w:tcPr>
          <w:p w14:paraId="1B53A007"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93.9</w:t>
            </w:r>
          </w:p>
        </w:tc>
        <w:tc>
          <w:tcPr>
            <w:tcW w:w="397" w:type="pct"/>
            <w:tcBorders>
              <w:top w:val="nil"/>
              <w:left w:val="nil"/>
              <w:bottom w:val="single" w:sz="4" w:space="0" w:color="auto"/>
              <w:right w:val="nil"/>
            </w:tcBorders>
            <w:shd w:val="clear" w:color="000000" w:fill="FFFFFF"/>
            <w:noWrap/>
            <w:hideMark/>
          </w:tcPr>
          <w:p w14:paraId="722EF00D" w14:textId="77777777" w:rsidR="00957BA1" w:rsidRPr="006B6F19" w:rsidRDefault="00D67E9E">
            <w:pPr>
              <w:spacing w:after="0" w:line="240" w:lineRule="auto"/>
              <w:jc w:val="center"/>
              <w:rPr>
                <w:rFonts w:eastAsia="Times New Roman" w:cstheme="minorHAnsi"/>
                <w:sz w:val="16"/>
                <w:szCs w:val="16"/>
                <w:lang w:val="en-GB" w:eastAsia="es-ES"/>
              </w:rPr>
            </w:pPr>
            <w:r w:rsidRPr="006B6F19">
              <w:rPr>
                <w:rFonts w:eastAsia="Times New Roman" w:cstheme="minorHAnsi"/>
                <w:sz w:val="16"/>
                <w:szCs w:val="16"/>
                <w:lang w:eastAsia="es-ES"/>
              </w:rPr>
              <w:t>21.9</w:t>
            </w:r>
          </w:p>
        </w:tc>
      </w:tr>
      <w:tr w:rsidR="00C22465" w14:paraId="108A1DE7" w14:textId="77777777" w:rsidTr="00073C2C">
        <w:trPr>
          <w:trHeight w:val="153"/>
        </w:trPr>
        <w:tc>
          <w:tcPr>
            <w:tcW w:w="456" w:type="pct"/>
            <w:tcBorders>
              <w:top w:val="nil"/>
              <w:left w:val="nil"/>
              <w:bottom w:val="nil"/>
              <w:right w:val="nil"/>
            </w:tcBorders>
            <w:shd w:val="clear" w:color="000000" w:fill="FFFFFF"/>
            <w:hideMark/>
          </w:tcPr>
          <w:p w14:paraId="039DA668" w14:textId="77777777" w:rsidR="00957BA1" w:rsidRPr="006B6F19" w:rsidRDefault="00D67E9E">
            <w:pPr>
              <w:spacing w:after="0" w:line="240" w:lineRule="auto"/>
              <w:rPr>
                <w:rFonts w:eastAsia="Times New Roman" w:cstheme="minorHAnsi"/>
                <w:sz w:val="16"/>
                <w:szCs w:val="16"/>
                <w:lang w:val="en-GB" w:eastAsia="es-ES"/>
              </w:rPr>
            </w:pPr>
            <w:r>
              <w:rPr>
                <w:rFonts w:eastAsia="Times New Roman" w:cstheme="minorHAnsi"/>
                <w:sz w:val="16"/>
                <w:szCs w:val="16"/>
                <w:lang w:eastAsia="es-ES"/>
              </w:rPr>
              <w:t>Total (mean)</w:t>
            </w:r>
          </w:p>
        </w:tc>
        <w:tc>
          <w:tcPr>
            <w:tcW w:w="253" w:type="pct"/>
            <w:tcBorders>
              <w:top w:val="nil"/>
              <w:left w:val="nil"/>
              <w:bottom w:val="nil"/>
              <w:right w:val="nil"/>
            </w:tcBorders>
            <w:shd w:val="clear" w:color="auto" w:fill="auto"/>
            <w:noWrap/>
            <w:vAlign w:val="bottom"/>
            <w:hideMark/>
          </w:tcPr>
          <w:p w14:paraId="52058F17"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71.16</w:t>
            </w:r>
          </w:p>
        </w:tc>
        <w:tc>
          <w:tcPr>
            <w:tcW w:w="420" w:type="pct"/>
            <w:tcBorders>
              <w:top w:val="nil"/>
              <w:left w:val="nil"/>
              <w:bottom w:val="nil"/>
              <w:right w:val="nil"/>
            </w:tcBorders>
            <w:shd w:val="clear" w:color="auto" w:fill="auto"/>
            <w:noWrap/>
            <w:vAlign w:val="bottom"/>
            <w:hideMark/>
          </w:tcPr>
          <w:p w14:paraId="3A4F3EBF"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4.04</w:t>
            </w:r>
          </w:p>
        </w:tc>
        <w:tc>
          <w:tcPr>
            <w:tcW w:w="63" w:type="pct"/>
            <w:tcBorders>
              <w:top w:val="nil"/>
              <w:left w:val="nil"/>
              <w:bottom w:val="nil"/>
              <w:right w:val="nil"/>
            </w:tcBorders>
            <w:shd w:val="clear" w:color="auto" w:fill="auto"/>
            <w:noWrap/>
            <w:vAlign w:val="bottom"/>
            <w:hideMark/>
          </w:tcPr>
          <w:p w14:paraId="0D26F39E" w14:textId="77777777" w:rsidR="00957BA1" w:rsidRPr="006B6F19" w:rsidRDefault="00957BA1">
            <w:pPr>
              <w:spacing w:after="0" w:line="240" w:lineRule="auto"/>
              <w:jc w:val="center"/>
              <w:rPr>
                <w:rFonts w:eastAsia="Times New Roman" w:cstheme="minorHAnsi"/>
                <w:color w:val="000000"/>
                <w:sz w:val="16"/>
                <w:szCs w:val="16"/>
                <w:lang w:val="en-GB" w:eastAsia="es-ES"/>
              </w:rPr>
            </w:pPr>
          </w:p>
        </w:tc>
        <w:tc>
          <w:tcPr>
            <w:tcW w:w="308" w:type="pct"/>
            <w:tcBorders>
              <w:top w:val="nil"/>
              <w:left w:val="nil"/>
              <w:bottom w:val="nil"/>
              <w:right w:val="nil"/>
            </w:tcBorders>
            <w:shd w:val="clear" w:color="auto" w:fill="auto"/>
            <w:noWrap/>
            <w:vAlign w:val="bottom"/>
            <w:hideMark/>
          </w:tcPr>
          <w:p w14:paraId="2A5C99CA"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92.34</w:t>
            </w:r>
          </w:p>
        </w:tc>
        <w:tc>
          <w:tcPr>
            <w:tcW w:w="397" w:type="pct"/>
            <w:tcBorders>
              <w:top w:val="nil"/>
              <w:left w:val="nil"/>
              <w:bottom w:val="nil"/>
              <w:right w:val="nil"/>
            </w:tcBorders>
            <w:shd w:val="clear" w:color="auto" w:fill="auto"/>
            <w:noWrap/>
            <w:vAlign w:val="bottom"/>
            <w:hideMark/>
          </w:tcPr>
          <w:p w14:paraId="3D84A65C"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16.17</w:t>
            </w:r>
          </w:p>
        </w:tc>
        <w:tc>
          <w:tcPr>
            <w:tcW w:w="63" w:type="pct"/>
            <w:tcBorders>
              <w:top w:val="nil"/>
              <w:left w:val="nil"/>
              <w:bottom w:val="nil"/>
              <w:right w:val="nil"/>
            </w:tcBorders>
            <w:shd w:val="clear" w:color="auto" w:fill="auto"/>
            <w:noWrap/>
            <w:vAlign w:val="bottom"/>
            <w:hideMark/>
          </w:tcPr>
          <w:p w14:paraId="24EEF84E" w14:textId="77777777" w:rsidR="00957BA1" w:rsidRPr="006B6F19" w:rsidRDefault="00957BA1">
            <w:pPr>
              <w:spacing w:after="0" w:line="240" w:lineRule="auto"/>
              <w:jc w:val="center"/>
              <w:rPr>
                <w:rFonts w:eastAsia="Times New Roman" w:cstheme="minorHAnsi"/>
                <w:color w:val="000000"/>
                <w:sz w:val="16"/>
                <w:szCs w:val="16"/>
                <w:lang w:val="en-GB" w:eastAsia="es-ES"/>
              </w:rPr>
            </w:pPr>
          </w:p>
        </w:tc>
        <w:tc>
          <w:tcPr>
            <w:tcW w:w="316" w:type="pct"/>
            <w:tcBorders>
              <w:top w:val="nil"/>
              <w:left w:val="nil"/>
              <w:bottom w:val="nil"/>
              <w:right w:val="nil"/>
            </w:tcBorders>
            <w:shd w:val="clear" w:color="auto" w:fill="auto"/>
            <w:noWrap/>
            <w:vAlign w:val="bottom"/>
            <w:hideMark/>
          </w:tcPr>
          <w:p w14:paraId="7EB89CDA"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62.76</w:t>
            </w:r>
          </w:p>
        </w:tc>
        <w:tc>
          <w:tcPr>
            <w:tcW w:w="396" w:type="pct"/>
            <w:tcBorders>
              <w:top w:val="nil"/>
              <w:left w:val="nil"/>
              <w:bottom w:val="nil"/>
              <w:right w:val="nil"/>
            </w:tcBorders>
            <w:shd w:val="clear" w:color="auto" w:fill="auto"/>
            <w:noWrap/>
            <w:vAlign w:val="bottom"/>
            <w:hideMark/>
          </w:tcPr>
          <w:p w14:paraId="0B665335"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4.75</w:t>
            </w:r>
          </w:p>
        </w:tc>
        <w:tc>
          <w:tcPr>
            <w:tcW w:w="63" w:type="pct"/>
            <w:tcBorders>
              <w:top w:val="nil"/>
              <w:left w:val="nil"/>
              <w:bottom w:val="nil"/>
              <w:right w:val="nil"/>
            </w:tcBorders>
            <w:shd w:val="clear" w:color="auto" w:fill="auto"/>
            <w:noWrap/>
            <w:vAlign w:val="bottom"/>
            <w:hideMark/>
          </w:tcPr>
          <w:p w14:paraId="6F92BD0B" w14:textId="77777777" w:rsidR="00957BA1" w:rsidRPr="006B6F19" w:rsidRDefault="00957BA1">
            <w:pPr>
              <w:spacing w:after="0" w:line="240" w:lineRule="auto"/>
              <w:jc w:val="center"/>
              <w:rPr>
                <w:rFonts w:eastAsia="Times New Roman" w:cstheme="minorHAnsi"/>
                <w:color w:val="000000"/>
                <w:sz w:val="16"/>
                <w:szCs w:val="16"/>
                <w:lang w:val="en-GB" w:eastAsia="es-ES"/>
              </w:rPr>
            </w:pPr>
          </w:p>
        </w:tc>
        <w:tc>
          <w:tcPr>
            <w:tcW w:w="316" w:type="pct"/>
            <w:tcBorders>
              <w:top w:val="nil"/>
              <w:left w:val="nil"/>
              <w:bottom w:val="nil"/>
              <w:right w:val="nil"/>
            </w:tcBorders>
            <w:shd w:val="clear" w:color="auto" w:fill="auto"/>
            <w:noWrap/>
            <w:vAlign w:val="bottom"/>
            <w:hideMark/>
          </w:tcPr>
          <w:p w14:paraId="6B6B2FF3"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90.86</w:t>
            </w:r>
          </w:p>
        </w:tc>
        <w:tc>
          <w:tcPr>
            <w:tcW w:w="398" w:type="pct"/>
            <w:tcBorders>
              <w:top w:val="nil"/>
              <w:left w:val="nil"/>
              <w:bottom w:val="nil"/>
              <w:right w:val="nil"/>
            </w:tcBorders>
            <w:shd w:val="clear" w:color="auto" w:fill="auto"/>
            <w:noWrap/>
            <w:vAlign w:val="bottom"/>
            <w:hideMark/>
          </w:tcPr>
          <w:p w14:paraId="0A1B7F48"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18.49</w:t>
            </w:r>
          </w:p>
        </w:tc>
        <w:tc>
          <w:tcPr>
            <w:tcW w:w="63" w:type="pct"/>
            <w:tcBorders>
              <w:top w:val="nil"/>
              <w:left w:val="nil"/>
              <w:bottom w:val="nil"/>
              <w:right w:val="nil"/>
            </w:tcBorders>
            <w:shd w:val="clear" w:color="auto" w:fill="auto"/>
            <w:noWrap/>
            <w:vAlign w:val="bottom"/>
            <w:hideMark/>
          </w:tcPr>
          <w:p w14:paraId="5BEEA653" w14:textId="77777777" w:rsidR="00957BA1" w:rsidRPr="006B6F19" w:rsidRDefault="00957BA1">
            <w:pPr>
              <w:spacing w:after="0" w:line="240" w:lineRule="auto"/>
              <w:jc w:val="center"/>
              <w:rPr>
                <w:rFonts w:eastAsia="Times New Roman" w:cstheme="minorHAnsi"/>
                <w:color w:val="000000"/>
                <w:sz w:val="16"/>
                <w:szCs w:val="16"/>
                <w:lang w:val="en-GB" w:eastAsia="es-ES"/>
              </w:rPr>
            </w:pPr>
          </w:p>
        </w:tc>
        <w:tc>
          <w:tcPr>
            <w:tcW w:w="316" w:type="pct"/>
            <w:tcBorders>
              <w:top w:val="nil"/>
              <w:left w:val="nil"/>
              <w:bottom w:val="nil"/>
              <w:right w:val="nil"/>
            </w:tcBorders>
            <w:shd w:val="clear" w:color="auto" w:fill="auto"/>
            <w:noWrap/>
            <w:vAlign w:val="bottom"/>
            <w:hideMark/>
          </w:tcPr>
          <w:p w14:paraId="6D6FAEB1"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67.31</w:t>
            </w:r>
          </w:p>
        </w:tc>
        <w:tc>
          <w:tcPr>
            <w:tcW w:w="396" w:type="pct"/>
            <w:tcBorders>
              <w:top w:val="nil"/>
              <w:left w:val="nil"/>
              <w:bottom w:val="nil"/>
              <w:right w:val="nil"/>
            </w:tcBorders>
            <w:shd w:val="clear" w:color="auto" w:fill="auto"/>
            <w:noWrap/>
            <w:vAlign w:val="bottom"/>
            <w:hideMark/>
          </w:tcPr>
          <w:p w14:paraId="708DB5C2"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4.34</w:t>
            </w:r>
          </w:p>
        </w:tc>
        <w:tc>
          <w:tcPr>
            <w:tcW w:w="63" w:type="pct"/>
            <w:tcBorders>
              <w:top w:val="nil"/>
              <w:left w:val="nil"/>
              <w:bottom w:val="nil"/>
              <w:right w:val="nil"/>
            </w:tcBorders>
            <w:shd w:val="clear" w:color="auto" w:fill="auto"/>
            <w:noWrap/>
            <w:vAlign w:val="bottom"/>
            <w:hideMark/>
          </w:tcPr>
          <w:p w14:paraId="0782BE41" w14:textId="77777777" w:rsidR="00957BA1" w:rsidRPr="006B6F19" w:rsidRDefault="00957BA1">
            <w:pPr>
              <w:spacing w:after="0" w:line="240" w:lineRule="auto"/>
              <w:jc w:val="center"/>
              <w:rPr>
                <w:rFonts w:eastAsia="Times New Roman" w:cstheme="minorHAnsi"/>
                <w:color w:val="000000"/>
                <w:sz w:val="16"/>
                <w:szCs w:val="16"/>
                <w:lang w:val="en-GB" w:eastAsia="es-ES"/>
              </w:rPr>
            </w:pPr>
          </w:p>
        </w:tc>
        <w:tc>
          <w:tcPr>
            <w:tcW w:w="316" w:type="pct"/>
            <w:tcBorders>
              <w:top w:val="nil"/>
              <w:left w:val="nil"/>
              <w:bottom w:val="nil"/>
              <w:right w:val="nil"/>
            </w:tcBorders>
            <w:shd w:val="clear" w:color="auto" w:fill="auto"/>
            <w:noWrap/>
            <w:vAlign w:val="bottom"/>
            <w:hideMark/>
          </w:tcPr>
          <w:p w14:paraId="3DC970F2"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91.74</w:t>
            </w:r>
          </w:p>
        </w:tc>
        <w:tc>
          <w:tcPr>
            <w:tcW w:w="397" w:type="pct"/>
            <w:tcBorders>
              <w:top w:val="nil"/>
              <w:left w:val="nil"/>
              <w:bottom w:val="nil"/>
              <w:right w:val="nil"/>
            </w:tcBorders>
            <w:shd w:val="clear" w:color="auto" w:fill="auto"/>
            <w:noWrap/>
            <w:vAlign w:val="bottom"/>
            <w:hideMark/>
          </w:tcPr>
          <w:p w14:paraId="73FEC9A1"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17.18</w:t>
            </w:r>
          </w:p>
        </w:tc>
      </w:tr>
      <w:tr w:rsidR="00C22465" w14:paraId="62E75378" w14:textId="77777777" w:rsidTr="00073C2C">
        <w:trPr>
          <w:trHeight w:val="153"/>
        </w:trPr>
        <w:tc>
          <w:tcPr>
            <w:tcW w:w="456" w:type="pct"/>
            <w:tcBorders>
              <w:top w:val="nil"/>
              <w:left w:val="nil"/>
              <w:bottom w:val="single" w:sz="4" w:space="0" w:color="auto"/>
              <w:right w:val="nil"/>
            </w:tcBorders>
            <w:shd w:val="clear" w:color="000000" w:fill="FFFFFF"/>
            <w:hideMark/>
          </w:tcPr>
          <w:p w14:paraId="1DA9D680" w14:textId="77777777" w:rsidR="00957BA1" w:rsidRPr="006B6F19" w:rsidRDefault="00D67E9E">
            <w:pPr>
              <w:spacing w:after="0" w:line="240" w:lineRule="auto"/>
              <w:rPr>
                <w:rFonts w:eastAsia="Times New Roman" w:cstheme="minorHAnsi"/>
                <w:sz w:val="16"/>
                <w:szCs w:val="16"/>
                <w:lang w:val="en-GB" w:eastAsia="es-ES"/>
              </w:rPr>
            </w:pPr>
            <w:r w:rsidRPr="006B6F19">
              <w:rPr>
                <w:rFonts w:eastAsia="Times New Roman" w:cstheme="minorHAnsi"/>
                <w:sz w:val="16"/>
                <w:szCs w:val="16"/>
                <w:lang w:eastAsia="es-ES"/>
              </w:rPr>
              <w:t>Deviation</w:t>
            </w:r>
          </w:p>
        </w:tc>
        <w:tc>
          <w:tcPr>
            <w:tcW w:w="253" w:type="pct"/>
            <w:tcBorders>
              <w:top w:val="nil"/>
              <w:left w:val="nil"/>
              <w:bottom w:val="single" w:sz="4" w:space="0" w:color="auto"/>
              <w:right w:val="nil"/>
            </w:tcBorders>
            <w:shd w:val="clear" w:color="auto" w:fill="auto"/>
            <w:noWrap/>
            <w:vAlign w:val="bottom"/>
            <w:hideMark/>
          </w:tcPr>
          <w:p w14:paraId="1796AD17"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12.39</w:t>
            </w:r>
          </w:p>
        </w:tc>
        <w:tc>
          <w:tcPr>
            <w:tcW w:w="420" w:type="pct"/>
            <w:tcBorders>
              <w:top w:val="nil"/>
              <w:left w:val="nil"/>
              <w:bottom w:val="single" w:sz="4" w:space="0" w:color="auto"/>
              <w:right w:val="nil"/>
            </w:tcBorders>
            <w:shd w:val="clear" w:color="auto" w:fill="auto"/>
            <w:noWrap/>
            <w:vAlign w:val="bottom"/>
            <w:hideMark/>
          </w:tcPr>
          <w:p w14:paraId="0A7B14DD"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2.18</w:t>
            </w:r>
          </w:p>
        </w:tc>
        <w:tc>
          <w:tcPr>
            <w:tcW w:w="63" w:type="pct"/>
            <w:tcBorders>
              <w:top w:val="nil"/>
              <w:left w:val="nil"/>
              <w:bottom w:val="single" w:sz="4" w:space="0" w:color="auto"/>
              <w:right w:val="nil"/>
            </w:tcBorders>
            <w:shd w:val="clear" w:color="auto" w:fill="auto"/>
            <w:noWrap/>
            <w:vAlign w:val="bottom"/>
            <w:hideMark/>
          </w:tcPr>
          <w:p w14:paraId="2EDC1D08"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 </w:t>
            </w:r>
          </w:p>
        </w:tc>
        <w:tc>
          <w:tcPr>
            <w:tcW w:w="308" w:type="pct"/>
            <w:tcBorders>
              <w:top w:val="nil"/>
              <w:left w:val="nil"/>
              <w:bottom w:val="single" w:sz="4" w:space="0" w:color="auto"/>
              <w:right w:val="nil"/>
            </w:tcBorders>
            <w:shd w:val="clear" w:color="auto" w:fill="auto"/>
            <w:noWrap/>
            <w:vAlign w:val="bottom"/>
            <w:hideMark/>
          </w:tcPr>
          <w:p w14:paraId="4D527EF7"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4.42</w:t>
            </w:r>
          </w:p>
        </w:tc>
        <w:tc>
          <w:tcPr>
            <w:tcW w:w="397" w:type="pct"/>
            <w:tcBorders>
              <w:top w:val="nil"/>
              <w:left w:val="nil"/>
              <w:bottom w:val="single" w:sz="4" w:space="0" w:color="auto"/>
              <w:right w:val="nil"/>
            </w:tcBorders>
            <w:shd w:val="clear" w:color="auto" w:fill="auto"/>
            <w:noWrap/>
            <w:vAlign w:val="bottom"/>
            <w:hideMark/>
          </w:tcPr>
          <w:p w14:paraId="70DDB95F"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4.15</w:t>
            </w:r>
          </w:p>
        </w:tc>
        <w:tc>
          <w:tcPr>
            <w:tcW w:w="63" w:type="pct"/>
            <w:tcBorders>
              <w:top w:val="nil"/>
              <w:left w:val="nil"/>
              <w:bottom w:val="single" w:sz="4" w:space="0" w:color="auto"/>
              <w:right w:val="nil"/>
            </w:tcBorders>
            <w:shd w:val="clear" w:color="auto" w:fill="auto"/>
            <w:noWrap/>
            <w:vAlign w:val="bottom"/>
            <w:hideMark/>
          </w:tcPr>
          <w:p w14:paraId="051D6415"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 </w:t>
            </w:r>
          </w:p>
        </w:tc>
        <w:tc>
          <w:tcPr>
            <w:tcW w:w="316" w:type="pct"/>
            <w:tcBorders>
              <w:top w:val="nil"/>
              <w:left w:val="nil"/>
              <w:bottom w:val="single" w:sz="4" w:space="0" w:color="auto"/>
              <w:right w:val="nil"/>
            </w:tcBorders>
            <w:shd w:val="clear" w:color="auto" w:fill="auto"/>
            <w:noWrap/>
            <w:vAlign w:val="bottom"/>
            <w:hideMark/>
          </w:tcPr>
          <w:p w14:paraId="539522C4"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14.97</w:t>
            </w:r>
          </w:p>
        </w:tc>
        <w:tc>
          <w:tcPr>
            <w:tcW w:w="396" w:type="pct"/>
            <w:tcBorders>
              <w:top w:val="nil"/>
              <w:left w:val="nil"/>
              <w:bottom w:val="single" w:sz="4" w:space="0" w:color="auto"/>
              <w:right w:val="nil"/>
            </w:tcBorders>
            <w:shd w:val="clear" w:color="auto" w:fill="auto"/>
            <w:noWrap/>
            <w:vAlign w:val="bottom"/>
            <w:hideMark/>
          </w:tcPr>
          <w:p w14:paraId="1B638854"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2.51</w:t>
            </w:r>
          </w:p>
        </w:tc>
        <w:tc>
          <w:tcPr>
            <w:tcW w:w="63" w:type="pct"/>
            <w:tcBorders>
              <w:top w:val="nil"/>
              <w:left w:val="nil"/>
              <w:bottom w:val="single" w:sz="4" w:space="0" w:color="auto"/>
              <w:right w:val="nil"/>
            </w:tcBorders>
            <w:shd w:val="clear" w:color="auto" w:fill="auto"/>
            <w:noWrap/>
            <w:vAlign w:val="bottom"/>
            <w:hideMark/>
          </w:tcPr>
          <w:p w14:paraId="5471D129"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 </w:t>
            </w:r>
          </w:p>
        </w:tc>
        <w:tc>
          <w:tcPr>
            <w:tcW w:w="316" w:type="pct"/>
            <w:tcBorders>
              <w:top w:val="nil"/>
              <w:left w:val="nil"/>
              <w:bottom w:val="single" w:sz="4" w:space="0" w:color="auto"/>
              <w:right w:val="nil"/>
            </w:tcBorders>
            <w:shd w:val="clear" w:color="auto" w:fill="auto"/>
            <w:noWrap/>
            <w:vAlign w:val="bottom"/>
            <w:hideMark/>
          </w:tcPr>
          <w:p w14:paraId="2D71F926"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5.73</w:t>
            </w:r>
          </w:p>
        </w:tc>
        <w:tc>
          <w:tcPr>
            <w:tcW w:w="398" w:type="pct"/>
            <w:tcBorders>
              <w:top w:val="nil"/>
              <w:left w:val="nil"/>
              <w:bottom w:val="single" w:sz="4" w:space="0" w:color="auto"/>
              <w:right w:val="nil"/>
            </w:tcBorders>
            <w:shd w:val="clear" w:color="auto" w:fill="auto"/>
            <w:noWrap/>
            <w:vAlign w:val="bottom"/>
            <w:hideMark/>
          </w:tcPr>
          <w:p w14:paraId="086FE5D3"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4.42</w:t>
            </w:r>
          </w:p>
        </w:tc>
        <w:tc>
          <w:tcPr>
            <w:tcW w:w="63" w:type="pct"/>
            <w:tcBorders>
              <w:top w:val="nil"/>
              <w:left w:val="nil"/>
              <w:bottom w:val="single" w:sz="4" w:space="0" w:color="auto"/>
              <w:right w:val="nil"/>
            </w:tcBorders>
            <w:shd w:val="clear" w:color="auto" w:fill="auto"/>
            <w:noWrap/>
            <w:vAlign w:val="bottom"/>
            <w:hideMark/>
          </w:tcPr>
          <w:p w14:paraId="47D079E9"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 </w:t>
            </w:r>
          </w:p>
        </w:tc>
        <w:tc>
          <w:tcPr>
            <w:tcW w:w="316" w:type="pct"/>
            <w:tcBorders>
              <w:top w:val="nil"/>
              <w:left w:val="nil"/>
              <w:bottom w:val="single" w:sz="4" w:space="0" w:color="auto"/>
              <w:right w:val="nil"/>
            </w:tcBorders>
            <w:shd w:val="clear" w:color="auto" w:fill="auto"/>
            <w:noWrap/>
            <w:vAlign w:val="bottom"/>
            <w:hideMark/>
          </w:tcPr>
          <w:p w14:paraId="23E1CA92"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13.16</w:t>
            </w:r>
          </w:p>
        </w:tc>
        <w:tc>
          <w:tcPr>
            <w:tcW w:w="396" w:type="pct"/>
            <w:tcBorders>
              <w:top w:val="nil"/>
              <w:left w:val="nil"/>
              <w:bottom w:val="single" w:sz="4" w:space="0" w:color="auto"/>
              <w:right w:val="nil"/>
            </w:tcBorders>
            <w:shd w:val="clear" w:color="auto" w:fill="auto"/>
            <w:noWrap/>
            <w:vAlign w:val="bottom"/>
            <w:hideMark/>
          </w:tcPr>
          <w:p w14:paraId="2824FE3C"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2.11</w:t>
            </w:r>
          </w:p>
        </w:tc>
        <w:tc>
          <w:tcPr>
            <w:tcW w:w="63" w:type="pct"/>
            <w:tcBorders>
              <w:top w:val="nil"/>
              <w:left w:val="nil"/>
              <w:bottom w:val="single" w:sz="4" w:space="0" w:color="auto"/>
              <w:right w:val="nil"/>
            </w:tcBorders>
            <w:shd w:val="clear" w:color="auto" w:fill="auto"/>
            <w:noWrap/>
            <w:vAlign w:val="bottom"/>
            <w:hideMark/>
          </w:tcPr>
          <w:p w14:paraId="2E3A0A4E"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 </w:t>
            </w:r>
          </w:p>
        </w:tc>
        <w:tc>
          <w:tcPr>
            <w:tcW w:w="316" w:type="pct"/>
            <w:tcBorders>
              <w:top w:val="nil"/>
              <w:left w:val="nil"/>
              <w:bottom w:val="single" w:sz="4" w:space="0" w:color="auto"/>
              <w:right w:val="nil"/>
            </w:tcBorders>
            <w:shd w:val="clear" w:color="auto" w:fill="auto"/>
            <w:noWrap/>
            <w:vAlign w:val="bottom"/>
            <w:hideMark/>
          </w:tcPr>
          <w:p w14:paraId="03AA2942"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4.87</w:t>
            </w:r>
          </w:p>
        </w:tc>
        <w:tc>
          <w:tcPr>
            <w:tcW w:w="397" w:type="pct"/>
            <w:tcBorders>
              <w:top w:val="nil"/>
              <w:left w:val="nil"/>
              <w:bottom w:val="single" w:sz="4" w:space="0" w:color="auto"/>
              <w:right w:val="nil"/>
            </w:tcBorders>
            <w:shd w:val="clear" w:color="auto" w:fill="auto"/>
            <w:noWrap/>
            <w:vAlign w:val="bottom"/>
            <w:hideMark/>
          </w:tcPr>
          <w:p w14:paraId="31FD7110" w14:textId="77777777" w:rsidR="00957BA1" w:rsidRPr="006B6F19" w:rsidRDefault="00D67E9E">
            <w:pPr>
              <w:spacing w:after="0" w:line="240" w:lineRule="auto"/>
              <w:jc w:val="center"/>
              <w:rPr>
                <w:rFonts w:eastAsia="Times New Roman" w:cstheme="minorHAnsi"/>
                <w:color w:val="000000"/>
                <w:sz w:val="16"/>
                <w:szCs w:val="16"/>
                <w:lang w:val="en-GB" w:eastAsia="es-ES"/>
              </w:rPr>
            </w:pPr>
            <w:r w:rsidRPr="006B6F19">
              <w:rPr>
                <w:rFonts w:eastAsia="Times New Roman" w:cstheme="minorHAnsi"/>
                <w:color w:val="000000"/>
                <w:sz w:val="16"/>
                <w:szCs w:val="16"/>
                <w:lang w:eastAsia="es-ES"/>
              </w:rPr>
              <w:t>4.12</w:t>
            </w:r>
          </w:p>
        </w:tc>
      </w:tr>
    </w:tbl>
    <w:p w14:paraId="5F7A0892" w14:textId="77777777" w:rsidR="00957BA1" w:rsidRDefault="00957BA1" w:rsidP="008E7976">
      <w:pPr>
        <w:spacing w:after="0" w:line="240" w:lineRule="auto"/>
        <w:rPr>
          <w:rFonts w:cstheme="minorHAnsi"/>
          <w:sz w:val="16"/>
          <w:szCs w:val="16"/>
        </w:rPr>
      </w:pPr>
    </w:p>
    <w:p w14:paraId="67A7AB0B" w14:textId="77777777" w:rsidR="00957BA1" w:rsidRDefault="00D67E9E">
      <w:pPr>
        <w:rPr>
          <w:rFonts w:cstheme="minorHAnsi"/>
          <w:sz w:val="16"/>
          <w:szCs w:val="16"/>
        </w:rPr>
      </w:pPr>
      <w:r>
        <w:rPr>
          <w:rFonts w:cstheme="minorHAnsi"/>
          <w:sz w:val="16"/>
          <w:szCs w:val="16"/>
        </w:rPr>
        <w:br w:type="page"/>
      </w:r>
    </w:p>
    <w:p w14:paraId="2659B551" w14:textId="77777777" w:rsidR="00957BA1" w:rsidRDefault="00957BA1" w:rsidP="008E7976">
      <w:pPr>
        <w:spacing w:after="0" w:line="240" w:lineRule="auto"/>
        <w:rPr>
          <w:rFonts w:cstheme="minorHAnsi"/>
          <w:sz w:val="16"/>
          <w:szCs w:val="16"/>
        </w:rPr>
        <w:sectPr w:rsidR="00957BA1" w:rsidSect="001F7F1C">
          <w:pgSz w:w="16838" w:h="11906" w:orient="landscape"/>
          <w:pgMar w:top="1701" w:right="1418" w:bottom="1701" w:left="1418" w:header="709" w:footer="709" w:gutter="0"/>
          <w:cols w:space="708"/>
          <w:docGrid w:linePitch="360"/>
        </w:sectPr>
      </w:pPr>
    </w:p>
    <w:p w14:paraId="5A8DA29D" w14:textId="6195E003" w:rsidR="00957BA1" w:rsidRPr="00C31EFC" w:rsidRDefault="00D67E9E" w:rsidP="008E7976">
      <w:pPr>
        <w:spacing w:after="0" w:line="240" w:lineRule="auto"/>
        <w:rPr>
          <w:rFonts w:cstheme="minorHAnsi"/>
          <w:sz w:val="16"/>
          <w:szCs w:val="16"/>
          <w:lang w:val="en-GB"/>
        </w:rPr>
      </w:pPr>
      <w:r w:rsidRPr="00C31EFC">
        <w:rPr>
          <w:rFonts w:cstheme="minorHAnsi"/>
          <w:sz w:val="16"/>
          <w:szCs w:val="16"/>
        </w:rPr>
        <w:lastRenderedPageBreak/>
        <w:t xml:space="preserve">Figure A3. Relationship between percentage of participants </w:t>
      </w:r>
      <w:r>
        <w:rPr>
          <w:rFonts w:eastAsia="Calibri" w:cs="Calibri"/>
          <w:sz w:val="16"/>
          <w:szCs w:val="16"/>
        </w:rPr>
        <w:t>who</w:t>
      </w:r>
      <w:r w:rsidRPr="00C31EFC">
        <w:rPr>
          <w:rFonts w:cstheme="minorHAnsi"/>
          <w:sz w:val="16"/>
          <w:szCs w:val="16"/>
        </w:rPr>
        <w:t xml:space="preserve"> were hospitalized or made at least one visit to the doctor and life expectancy in years and number of hospital beds.</w:t>
      </w:r>
    </w:p>
    <w:p w14:paraId="06A4581A" w14:textId="77777777" w:rsidR="00957BA1" w:rsidRDefault="00D67E9E" w:rsidP="008E7976">
      <w:pPr>
        <w:spacing w:after="0" w:line="240" w:lineRule="auto"/>
        <w:rPr>
          <w:rFonts w:cstheme="minorHAnsi"/>
          <w:sz w:val="16"/>
          <w:szCs w:val="16"/>
        </w:rPr>
      </w:pPr>
      <w:r>
        <w:rPr>
          <w:rFonts w:cstheme="minorHAnsi"/>
          <w:noProof/>
          <w:sz w:val="16"/>
          <w:szCs w:val="16"/>
          <w:lang w:eastAsia="es-ES"/>
        </w:rPr>
        <w:drawing>
          <wp:inline distT="0" distB="0" distL="0" distR="0" wp14:anchorId="079A7049" wp14:editId="4AD25139">
            <wp:extent cx="5205104" cy="8547830"/>
            <wp:effectExtent l="19050" t="19050" r="14605" b="2476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214336" cy="8562991"/>
                    </a:xfrm>
                    <a:prstGeom prst="rect">
                      <a:avLst/>
                    </a:prstGeom>
                    <a:noFill/>
                    <a:ln>
                      <a:solidFill>
                        <a:schemeClr val="tx1"/>
                      </a:solidFill>
                    </a:ln>
                  </pic:spPr>
                </pic:pic>
              </a:graphicData>
            </a:graphic>
          </wp:inline>
        </w:drawing>
      </w:r>
    </w:p>
    <w:sectPr w:rsidR="00957BA1" w:rsidSect="007201B3">
      <w:footerReference w:type="default" r:id="rId15"/>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94ED" w14:textId="77777777" w:rsidR="003E0C0C" w:rsidRDefault="00D67E9E">
      <w:pPr>
        <w:spacing w:after="0" w:line="240" w:lineRule="auto"/>
      </w:pPr>
      <w:r>
        <w:separator/>
      </w:r>
    </w:p>
  </w:endnote>
  <w:endnote w:type="continuationSeparator" w:id="0">
    <w:p w14:paraId="026C5AE1" w14:textId="77777777" w:rsidR="003E0C0C" w:rsidRDefault="00D6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401504"/>
      <w:docPartObj>
        <w:docPartGallery w:val="Page Numbers (Bottom of Page)"/>
        <w:docPartUnique/>
      </w:docPartObj>
    </w:sdtPr>
    <w:sdtEndPr/>
    <w:sdtContent>
      <w:p w14:paraId="238DD4C4" w14:textId="77777777" w:rsidR="00957BA1" w:rsidRDefault="00D67E9E">
        <w:pPr>
          <w:pStyle w:val="Piedepgina"/>
          <w:jc w:val="right"/>
        </w:pPr>
        <w:r>
          <w:fldChar w:fldCharType="begin"/>
        </w:r>
        <w:r>
          <w:instrText>PAGE   \* MERGEFORMAT</w:instrText>
        </w:r>
        <w:r>
          <w:fldChar w:fldCharType="separate"/>
        </w:r>
        <w:r>
          <w:rPr>
            <w:noProof/>
          </w:rPr>
          <w:t>19</w:t>
        </w:r>
        <w:r>
          <w:fldChar w:fldCharType="end"/>
        </w:r>
      </w:p>
    </w:sdtContent>
  </w:sdt>
  <w:p w14:paraId="13282C1D" w14:textId="77777777" w:rsidR="00957BA1" w:rsidRDefault="00957B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92877"/>
      <w:docPartObj>
        <w:docPartGallery w:val="Page Numbers (Bottom of Page)"/>
        <w:docPartUnique/>
      </w:docPartObj>
    </w:sdtPr>
    <w:sdtEndPr/>
    <w:sdtContent>
      <w:p w14:paraId="6614C494" w14:textId="2CA6A868" w:rsidR="00BC0A1B" w:rsidRDefault="00D67E9E">
        <w:pPr>
          <w:pStyle w:val="Piedepgina"/>
          <w:jc w:val="right"/>
        </w:pPr>
        <w:r>
          <w:fldChar w:fldCharType="begin"/>
        </w:r>
        <w:r>
          <w:instrText>PAGE   \* MERGEFORMAT</w:instrText>
        </w:r>
        <w:r>
          <w:fldChar w:fldCharType="separate"/>
        </w:r>
        <w:r w:rsidR="00E507B3">
          <w:rPr>
            <w:noProof/>
          </w:rPr>
          <w:t>19</w:t>
        </w:r>
        <w:r>
          <w:fldChar w:fldCharType="end"/>
        </w:r>
      </w:p>
    </w:sdtContent>
  </w:sdt>
  <w:p w14:paraId="7862DB26" w14:textId="77777777" w:rsidR="00BC0A1B" w:rsidRDefault="00BC0A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27F8" w14:textId="77777777" w:rsidR="003E0C0C" w:rsidRDefault="00D67E9E">
      <w:pPr>
        <w:spacing w:after="0" w:line="240" w:lineRule="auto"/>
      </w:pPr>
      <w:r>
        <w:separator/>
      </w:r>
    </w:p>
  </w:footnote>
  <w:footnote w:type="continuationSeparator" w:id="0">
    <w:p w14:paraId="26DD24AA" w14:textId="77777777" w:rsidR="003E0C0C" w:rsidRDefault="00D67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158"/>
    <w:multiLevelType w:val="hybridMultilevel"/>
    <w:tmpl w:val="241C979A"/>
    <w:lvl w:ilvl="0" w:tplc="A336FB6A">
      <w:numFmt w:val="bullet"/>
      <w:lvlText w:val="-"/>
      <w:lvlJc w:val="left"/>
      <w:pPr>
        <w:ind w:left="720" w:hanging="360"/>
      </w:pPr>
      <w:rPr>
        <w:rFonts w:ascii="Calibri" w:eastAsiaTheme="minorHAnsi" w:hAnsi="Calibri" w:cs="Calibri" w:hint="default"/>
      </w:rPr>
    </w:lvl>
    <w:lvl w:ilvl="1" w:tplc="BED0DB74" w:tentative="1">
      <w:start w:val="1"/>
      <w:numFmt w:val="bullet"/>
      <w:lvlText w:val="o"/>
      <w:lvlJc w:val="left"/>
      <w:pPr>
        <w:ind w:left="1440" w:hanging="360"/>
      </w:pPr>
      <w:rPr>
        <w:rFonts w:ascii="Courier New" w:hAnsi="Courier New" w:cs="Courier New" w:hint="default"/>
      </w:rPr>
    </w:lvl>
    <w:lvl w:ilvl="2" w:tplc="9BFCA950" w:tentative="1">
      <w:start w:val="1"/>
      <w:numFmt w:val="bullet"/>
      <w:lvlText w:val=""/>
      <w:lvlJc w:val="left"/>
      <w:pPr>
        <w:ind w:left="2160" w:hanging="360"/>
      </w:pPr>
      <w:rPr>
        <w:rFonts w:ascii="Wingdings" w:hAnsi="Wingdings" w:hint="default"/>
      </w:rPr>
    </w:lvl>
    <w:lvl w:ilvl="3" w:tplc="D2DE3BD4" w:tentative="1">
      <w:start w:val="1"/>
      <w:numFmt w:val="bullet"/>
      <w:lvlText w:val=""/>
      <w:lvlJc w:val="left"/>
      <w:pPr>
        <w:ind w:left="2880" w:hanging="360"/>
      </w:pPr>
      <w:rPr>
        <w:rFonts w:ascii="Symbol" w:hAnsi="Symbol" w:hint="default"/>
      </w:rPr>
    </w:lvl>
    <w:lvl w:ilvl="4" w:tplc="8B20CD6A" w:tentative="1">
      <w:start w:val="1"/>
      <w:numFmt w:val="bullet"/>
      <w:lvlText w:val="o"/>
      <w:lvlJc w:val="left"/>
      <w:pPr>
        <w:ind w:left="3600" w:hanging="360"/>
      </w:pPr>
      <w:rPr>
        <w:rFonts w:ascii="Courier New" w:hAnsi="Courier New" w:cs="Courier New" w:hint="default"/>
      </w:rPr>
    </w:lvl>
    <w:lvl w:ilvl="5" w:tplc="D924C724" w:tentative="1">
      <w:start w:val="1"/>
      <w:numFmt w:val="bullet"/>
      <w:lvlText w:val=""/>
      <w:lvlJc w:val="left"/>
      <w:pPr>
        <w:ind w:left="4320" w:hanging="360"/>
      </w:pPr>
      <w:rPr>
        <w:rFonts w:ascii="Wingdings" w:hAnsi="Wingdings" w:hint="default"/>
      </w:rPr>
    </w:lvl>
    <w:lvl w:ilvl="6" w:tplc="5E80DF2E" w:tentative="1">
      <w:start w:val="1"/>
      <w:numFmt w:val="bullet"/>
      <w:lvlText w:val=""/>
      <w:lvlJc w:val="left"/>
      <w:pPr>
        <w:ind w:left="5040" w:hanging="360"/>
      </w:pPr>
      <w:rPr>
        <w:rFonts w:ascii="Symbol" w:hAnsi="Symbol" w:hint="default"/>
      </w:rPr>
    </w:lvl>
    <w:lvl w:ilvl="7" w:tplc="89B2EF8A" w:tentative="1">
      <w:start w:val="1"/>
      <w:numFmt w:val="bullet"/>
      <w:lvlText w:val="o"/>
      <w:lvlJc w:val="left"/>
      <w:pPr>
        <w:ind w:left="5760" w:hanging="360"/>
      </w:pPr>
      <w:rPr>
        <w:rFonts w:ascii="Courier New" w:hAnsi="Courier New" w:cs="Courier New" w:hint="default"/>
      </w:rPr>
    </w:lvl>
    <w:lvl w:ilvl="8" w:tplc="158873C6" w:tentative="1">
      <w:start w:val="1"/>
      <w:numFmt w:val="bullet"/>
      <w:lvlText w:val=""/>
      <w:lvlJc w:val="left"/>
      <w:pPr>
        <w:ind w:left="6480" w:hanging="360"/>
      </w:pPr>
      <w:rPr>
        <w:rFonts w:ascii="Wingdings" w:hAnsi="Wingdings" w:hint="default"/>
      </w:rPr>
    </w:lvl>
  </w:abstractNum>
  <w:abstractNum w:abstractNumId="1" w15:restartNumberingAfterBreak="0">
    <w:nsid w:val="5C445C73"/>
    <w:multiLevelType w:val="hybridMultilevel"/>
    <w:tmpl w:val="A2BA682C"/>
    <w:lvl w:ilvl="0" w:tplc="BE62338E">
      <w:start w:val="1"/>
      <w:numFmt w:val="decimal"/>
      <w:lvlText w:val="%1."/>
      <w:lvlJc w:val="left"/>
      <w:pPr>
        <w:ind w:left="720" w:hanging="360"/>
      </w:pPr>
      <w:rPr>
        <w:rFonts w:hint="default"/>
      </w:rPr>
    </w:lvl>
    <w:lvl w:ilvl="1" w:tplc="4E58109C">
      <w:start w:val="1"/>
      <w:numFmt w:val="lowerLetter"/>
      <w:lvlText w:val="%2."/>
      <w:lvlJc w:val="left"/>
      <w:pPr>
        <w:ind w:left="1440" w:hanging="360"/>
      </w:pPr>
    </w:lvl>
    <w:lvl w:ilvl="2" w:tplc="7C0A0F88" w:tentative="1">
      <w:start w:val="1"/>
      <w:numFmt w:val="lowerRoman"/>
      <w:lvlText w:val="%3."/>
      <w:lvlJc w:val="right"/>
      <w:pPr>
        <w:ind w:left="2160" w:hanging="180"/>
      </w:pPr>
    </w:lvl>
    <w:lvl w:ilvl="3" w:tplc="407AE990" w:tentative="1">
      <w:start w:val="1"/>
      <w:numFmt w:val="decimal"/>
      <w:lvlText w:val="%4."/>
      <w:lvlJc w:val="left"/>
      <w:pPr>
        <w:ind w:left="2880" w:hanging="360"/>
      </w:pPr>
    </w:lvl>
    <w:lvl w:ilvl="4" w:tplc="CCC0601E" w:tentative="1">
      <w:start w:val="1"/>
      <w:numFmt w:val="lowerLetter"/>
      <w:lvlText w:val="%5."/>
      <w:lvlJc w:val="left"/>
      <w:pPr>
        <w:ind w:left="3600" w:hanging="360"/>
      </w:pPr>
    </w:lvl>
    <w:lvl w:ilvl="5" w:tplc="E35A94B4" w:tentative="1">
      <w:start w:val="1"/>
      <w:numFmt w:val="lowerRoman"/>
      <w:lvlText w:val="%6."/>
      <w:lvlJc w:val="right"/>
      <w:pPr>
        <w:ind w:left="4320" w:hanging="180"/>
      </w:pPr>
    </w:lvl>
    <w:lvl w:ilvl="6" w:tplc="32DA2B5C" w:tentative="1">
      <w:start w:val="1"/>
      <w:numFmt w:val="decimal"/>
      <w:lvlText w:val="%7."/>
      <w:lvlJc w:val="left"/>
      <w:pPr>
        <w:ind w:left="5040" w:hanging="360"/>
      </w:pPr>
    </w:lvl>
    <w:lvl w:ilvl="7" w:tplc="B7085360" w:tentative="1">
      <w:start w:val="1"/>
      <w:numFmt w:val="lowerLetter"/>
      <w:lvlText w:val="%8."/>
      <w:lvlJc w:val="left"/>
      <w:pPr>
        <w:ind w:left="5760" w:hanging="360"/>
      </w:pPr>
    </w:lvl>
    <w:lvl w:ilvl="8" w:tplc="F2A069A4" w:tentative="1">
      <w:start w:val="1"/>
      <w:numFmt w:val="lowerRoman"/>
      <w:lvlText w:val="%9."/>
      <w:lvlJc w:val="right"/>
      <w:pPr>
        <w:ind w:left="6480" w:hanging="180"/>
      </w:pPr>
    </w:lvl>
  </w:abstractNum>
  <w:num w:numId="1" w16cid:durableId="1033727402">
    <w:abstractNumId w:val="1"/>
  </w:num>
  <w:num w:numId="2" w16cid:durableId="324475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8D0"/>
    <w:rsid w:val="0000044D"/>
    <w:rsid w:val="00000DD4"/>
    <w:rsid w:val="0000142A"/>
    <w:rsid w:val="0000164C"/>
    <w:rsid w:val="00001CC5"/>
    <w:rsid w:val="00002C5D"/>
    <w:rsid w:val="000031DF"/>
    <w:rsid w:val="0000531A"/>
    <w:rsid w:val="00006BF7"/>
    <w:rsid w:val="000102CC"/>
    <w:rsid w:val="00010500"/>
    <w:rsid w:val="0001083B"/>
    <w:rsid w:val="000208B1"/>
    <w:rsid w:val="00020A84"/>
    <w:rsid w:val="00020D14"/>
    <w:rsid w:val="00021411"/>
    <w:rsid w:val="000236AB"/>
    <w:rsid w:val="00023773"/>
    <w:rsid w:val="00025113"/>
    <w:rsid w:val="00025158"/>
    <w:rsid w:val="0002697E"/>
    <w:rsid w:val="00026A25"/>
    <w:rsid w:val="0002789B"/>
    <w:rsid w:val="0003020A"/>
    <w:rsid w:val="00036338"/>
    <w:rsid w:val="0003662E"/>
    <w:rsid w:val="00037EA0"/>
    <w:rsid w:val="00041E3F"/>
    <w:rsid w:val="00042715"/>
    <w:rsid w:val="000431F9"/>
    <w:rsid w:val="00043E19"/>
    <w:rsid w:val="0004407E"/>
    <w:rsid w:val="00047602"/>
    <w:rsid w:val="000507D2"/>
    <w:rsid w:val="00052B59"/>
    <w:rsid w:val="0005390E"/>
    <w:rsid w:val="00055F74"/>
    <w:rsid w:val="00056C6E"/>
    <w:rsid w:val="00060FB4"/>
    <w:rsid w:val="00061612"/>
    <w:rsid w:val="0006255B"/>
    <w:rsid w:val="00062735"/>
    <w:rsid w:val="0006311A"/>
    <w:rsid w:val="00065049"/>
    <w:rsid w:val="000650FC"/>
    <w:rsid w:val="000658EF"/>
    <w:rsid w:val="00065E60"/>
    <w:rsid w:val="00065EAA"/>
    <w:rsid w:val="000679F5"/>
    <w:rsid w:val="0007005F"/>
    <w:rsid w:val="00071629"/>
    <w:rsid w:val="0007194F"/>
    <w:rsid w:val="000726B6"/>
    <w:rsid w:val="000729CF"/>
    <w:rsid w:val="0007346A"/>
    <w:rsid w:val="00073C01"/>
    <w:rsid w:val="00073C2C"/>
    <w:rsid w:val="00076595"/>
    <w:rsid w:val="00076B8A"/>
    <w:rsid w:val="00076E2B"/>
    <w:rsid w:val="00080986"/>
    <w:rsid w:val="00080E99"/>
    <w:rsid w:val="0008276D"/>
    <w:rsid w:val="00082CBF"/>
    <w:rsid w:val="00083F9D"/>
    <w:rsid w:val="00083FC8"/>
    <w:rsid w:val="000855B6"/>
    <w:rsid w:val="00085684"/>
    <w:rsid w:val="000874D5"/>
    <w:rsid w:val="00087931"/>
    <w:rsid w:val="00087F8D"/>
    <w:rsid w:val="00092561"/>
    <w:rsid w:val="00092AAD"/>
    <w:rsid w:val="00092B23"/>
    <w:rsid w:val="00095BDA"/>
    <w:rsid w:val="000960F9"/>
    <w:rsid w:val="000A1DDB"/>
    <w:rsid w:val="000A1E2D"/>
    <w:rsid w:val="000A4156"/>
    <w:rsid w:val="000A56EC"/>
    <w:rsid w:val="000A5E41"/>
    <w:rsid w:val="000A6971"/>
    <w:rsid w:val="000B174A"/>
    <w:rsid w:val="000B3D87"/>
    <w:rsid w:val="000B4D15"/>
    <w:rsid w:val="000B65C8"/>
    <w:rsid w:val="000C00C1"/>
    <w:rsid w:val="000C0910"/>
    <w:rsid w:val="000C10CD"/>
    <w:rsid w:val="000C1CFD"/>
    <w:rsid w:val="000C3E4A"/>
    <w:rsid w:val="000C42BC"/>
    <w:rsid w:val="000C5C6C"/>
    <w:rsid w:val="000C5E38"/>
    <w:rsid w:val="000C600C"/>
    <w:rsid w:val="000D080F"/>
    <w:rsid w:val="000D112E"/>
    <w:rsid w:val="000D303C"/>
    <w:rsid w:val="000D3160"/>
    <w:rsid w:val="000D3B2F"/>
    <w:rsid w:val="000D57E7"/>
    <w:rsid w:val="000D5D8E"/>
    <w:rsid w:val="000D61DB"/>
    <w:rsid w:val="000D6363"/>
    <w:rsid w:val="000D6469"/>
    <w:rsid w:val="000D78B4"/>
    <w:rsid w:val="000E006F"/>
    <w:rsid w:val="000E25EF"/>
    <w:rsid w:val="000E2E7F"/>
    <w:rsid w:val="000E378D"/>
    <w:rsid w:val="000E3E15"/>
    <w:rsid w:val="000E490F"/>
    <w:rsid w:val="000E5799"/>
    <w:rsid w:val="000E5BF6"/>
    <w:rsid w:val="000F0018"/>
    <w:rsid w:val="000F1655"/>
    <w:rsid w:val="000F300C"/>
    <w:rsid w:val="000F3670"/>
    <w:rsid w:val="000F4CBE"/>
    <w:rsid w:val="000F5239"/>
    <w:rsid w:val="000F749E"/>
    <w:rsid w:val="00100587"/>
    <w:rsid w:val="00101723"/>
    <w:rsid w:val="00102C28"/>
    <w:rsid w:val="00103075"/>
    <w:rsid w:val="001041EE"/>
    <w:rsid w:val="00105EE3"/>
    <w:rsid w:val="00107088"/>
    <w:rsid w:val="00107C1D"/>
    <w:rsid w:val="001107A5"/>
    <w:rsid w:val="001107B4"/>
    <w:rsid w:val="001117EA"/>
    <w:rsid w:val="0011285F"/>
    <w:rsid w:val="00114AA7"/>
    <w:rsid w:val="00116212"/>
    <w:rsid w:val="001167C6"/>
    <w:rsid w:val="001168CD"/>
    <w:rsid w:val="00116C53"/>
    <w:rsid w:val="001173DB"/>
    <w:rsid w:val="00120153"/>
    <w:rsid w:val="00120C65"/>
    <w:rsid w:val="00122CDE"/>
    <w:rsid w:val="001232BF"/>
    <w:rsid w:val="001236D5"/>
    <w:rsid w:val="00123B78"/>
    <w:rsid w:val="00123FDA"/>
    <w:rsid w:val="0012432A"/>
    <w:rsid w:val="00124DD3"/>
    <w:rsid w:val="00125983"/>
    <w:rsid w:val="0012761E"/>
    <w:rsid w:val="00127CC9"/>
    <w:rsid w:val="001302E4"/>
    <w:rsid w:val="0013132B"/>
    <w:rsid w:val="001313AD"/>
    <w:rsid w:val="00131B43"/>
    <w:rsid w:val="0013218B"/>
    <w:rsid w:val="00132199"/>
    <w:rsid w:val="00132E04"/>
    <w:rsid w:val="00134E39"/>
    <w:rsid w:val="00135AD3"/>
    <w:rsid w:val="0013662C"/>
    <w:rsid w:val="00137E71"/>
    <w:rsid w:val="001425F7"/>
    <w:rsid w:val="00142AD5"/>
    <w:rsid w:val="00144BD0"/>
    <w:rsid w:val="00146BCC"/>
    <w:rsid w:val="00153145"/>
    <w:rsid w:val="00153702"/>
    <w:rsid w:val="00153A1D"/>
    <w:rsid w:val="0015439B"/>
    <w:rsid w:val="00157062"/>
    <w:rsid w:val="001570B2"/>
    <w:rsid w:val="0016361A"/>
    <w:rsid w:val="00167585"/>
    <w:rsid w:val="00171E94"/>
    <w:rsid w:val="00173CB5"/>
    <w:rsid w:val="00174C96"/>
    <w:rsid w:val="00174FBE"/>
    <w:rsid w:val="001758B7"/>
    <w:rsid w:val="00176231"/>
    <w:rsid w:val="00176E43"/>
    <w:rsid w:val="00177177"/>
    <w:rsid w:val="00177BA6"/>
    <w:rsid w:val="00181CDB"/>
    <w:rsid w:val="0018241F"/>
    <w:rsid w:val="00182E4D"/>
    <w:rsid w:val="00182F38"/>
    <w:rsid w:val="0018339E"/>
    <w:rsid w:val="001855D1"/>
    <w:rsid w:val="0018617D"/>
    <w:rsid w:val="00190305"/>
    <w:rsid w:val="0019087E"/>
    <w:rsid w:val="001911B8"/>
    <w:rsid w:val="001928D2"/>
    <w:rsid w:val="0019405D"/>
    <w:rsid w:val="001941C7"/>
    <w:rsid w:val="00194B38"/>
    <w:rsid w:val="00195192"/>
    <w:rsid w:val="00195B66"/>
    <w:rsid w:val="00196B2F"/>
    <w:rsid w:val="001A06AD"/>
    <w:rsid w:val="001A0DA3"/>
    <w:rsid w:val="001A1A7A"/>
    <w:rsid w:val="001A2027"/>
    <w:rsid w:val="001A2BCD"/>
    <w:rsid w:val="001A2E8A"/>
    <w:rsid w:val="001A3C28"/>
    <w:rsid w:val="001A7BE0"/>
    <w:rsid w:val="001B05B5"/>
    <w:rsid w:val="001B328A"/>
    <w:rsid w:val="001B374D"/>
    <w:rsid w:val="001B3F26"/>
    <w:rsid w:val="001B5DD3"/>
    <w:rsid w:val="001C200E"/>
    <w:rsid w:val="001C21F9"/>
    <w:rsid w:val="001C3833"/>
    <w:rsid w:val="001C38CB"/>
    <w:rsid w:val="001C4574"/>
    <w:rsid w:val="001C4CF6"/>
    <w:rsid w:val="001C53DA"/>
    <w:rsid w:val="001C64E5"/>
    <w:rsid w:val="001D0387"/>
    <w:rsid w:val="001D5E3F"/>
    <w:rsid w:val="001D64B8"/>
    <w:rsid w:val="001D676C"/>
    <w:rsid w:val="001D6852"/>
    <w:rsid w:val="001D6F39"/>
    <w:rsid w:val="001D7DA4"/>
    <w:rsid w:val="001E09DB"/>
    <w:rsid w:val="001E17B8"/>
    <w:rsid w:val="001E2C55"/>
    <w:rsid w:val="001E4598"/>
    <w:rsid w:val="001E4686"/>
    <w:rsid w:val="001E4F01"/>
    <w:rsid w:val="001E65E6"/>
    <w:rsid w:val="001E683C"/>
    <w:rsid w:val="001F009F"/>
    <w:rsid w:val="001F057F"/>
    <w:rsid w:val="001F1164"/>
    <w:rsid w:val="001F2158"/>
    <w:rsid w:val="001F3556"/>
    <w:rsid w:val="001F5F63"/>
    <w:rsid w:val="001F7848"/>
    <w:rsid w:val="001F7F1C"/>
    <w:rsid w:val="002009F6"/>
    <w:rsid w:val="0020216A"/>
    <w:rsid w:val="002024C0"/>
    <w:rsid w:val="002024D4"/>
    <w:rsid w:val="002026F8"/>
    <w:rsid w:val="00203858"/>
    <w:rsid w:val="00203C07"/>
    <w:rsid w:val="00203CF3"/>
    <w:rsid w:val="00206D78"/>
    <w:rsid w:val="002074DB"/>
    <w:rsid w:val="002104E6"/>
    <w:rsid w:val="00214F18"/>
    <w:rsid w:val="00220A8F"/>
    <w:rsid w:val="00220F25"/>
    <w:rsid w:val="0022221B"/>
    <w:rsid w:val="00223BFF"/>
    <w:rsid w:val="00224ADF"/>
    <w:rsid w:val="00225D37"/>
    <w:rsid w:val="00225EA7"/>
    <w:rsid w:val="00226A7D"/>
    <w:rsid w:val="00226F77"/>
    <w:rsid w:val="002304F8"/>
    <w:rsid w:val="00230CA1"/>
    <w:rsid w:val="00232AFC"/>
    <w:rsid w:val="002351A8"/>
    <w:rsid w:val="002368F3"/>
    <w:rsid w:val="0024216D"/>
    <w:rsid w:val="00243A42"/>
    <w:rsid w:val="00246953"/>
    <w:rsid w:val="00246D29"/>
    <w:rsid w:val="0025014E"/>
    <w:rsid w:val="00251BBC"/>
    <w:rsid w:val="00251F98"/>
    <w:rsid w:val="00254042"/>
    <w:rsid w:val="00254778"/>
    <w:rsid w:val="00255928"/>
    <w:rsid w:val="00257E37"/>
    <w:rsid w:val="00263B0E"/>
    <w:rsid w:val="00263C51"/>
    <w:rsid w:val="00264892"/>
    <w:rsid w:val="00264B99"/>
    <w:rsid w:val="0026694E"/>
    <w:rsid w:val="00267842"/>
    <w:rsid w:val="00267941"/>
    <w:rsid w:val="002754A6"/>
    <w:rsid w:val="002764EE"/>
    <w:rsid w:val="002768AF"/>
    <w:rsid w:val="002805CA"/>
    <w:rsid w:val="0028270D"/>
    <w:rsid w:val="002829F2"/>
    <w:rsid w:val="00284BA6"/>
    <w:rsid w:val="00286046"/>
    <w:rsid w:val="00287803"/>
    <w:rsid w:val="002975E0"/>
    <w:rsid w:val="00297C25"/>
    <w:rsid w:val="002A1317"/>
    <w:rsid w:val="002A6635"/>
    <w:rsid w:val="002A6802"/>
    <w:rsid w:val="002A7876"/>
    <w:rsid w:val="002A7E20"/>
    <w:rsid w:val="002B09E6"/>
    <w:rsid w:val="002B19AD"/>
    <w:rsid w:val="002B417C"/>
    <w:rsid w:val="002B5C4C"/>
    <w:rsid w:val="002B7B65"/>
    <w:rsid w:val="002C1219"/>
    <w:rsid w:val="002C1706"/>
    <w:rsid w:val="002C29D7"/>
    <w:rsid w:val="002C2E79"/>
    <w:rsid w:val="002C4DE2"/>
    <w:rsid w:val="002C5A40"/>
    <w:rsid w:val="002C5A75"/>
    <w:rsid w:val="002D3282"/>
    <w:rsid w:val="002D5429"/>
    <w:rsid w:val="002D767F"/>
    <w:rsid w:val="002E2FDE"/>
    <w:rsid w:val="002E77C7"/>
    <w:rsid w:val="002F25DF"/>
    <w:rsid w:val="002F372F"/>
    <w:rsid w:val="002F44C6"/>
    <w:rsid w:val="002F4A57"/>
    <w:rsid w:val="002F59F4"/>
    <w:rsid w:val="00301911"/>
    <w:rsid w:val="00302131"/>
    <w:rsid w:val="00302D73"/>
    <w:rsid w:val="00303231"/>
    <w:rsid w:val="00305720"/>
    <w:rsid w:val="003074D6"/>
    <w:rsid w:val="003074F8"/>
    <w:rsid w:val="0031283D"/>
    <w:rsid w:val="00313CF6"/>
    <w:rsid w:val="0031461F"/>
    <w:rsid w:val="0031483F"/>
    <w:rsid w:val="00315A92"/>
    <w:rsid w:val="00315FDC"/>
    <w:rsid w:val="00317893"/>
    <w:rsid w:val="00321DE7"/>
    <w:rsid w:val="00322850"/>
    <w:rsid w:val="00326C8D"/>
    <w:rsid w:val="003308EC"/>
    <w:rsid w:val="00330A6E"/>
    <w:rsid w:val="00331A83"/>
    <w:rsid w:val="00333A8C"/>
    <w:rsid w:val="00334E3E"/>
    <w:rsid w:val="00334E55"/>
    <w:rsid w:val="0033729B"/>
    <w:rsid w:val="003377CF"/>
    <w:rsid w:val="00337BE9"/>
    <w:rsid w:val="003402E4"/>
    <w:rsid w:val="0034088A"/>
    <w:rsid w:val="003423B1"/>
    <w:rsid w:val="00346E0E"/>
    <w:rsid w:val="00350502"/>
    <w:rsid w:val="003510CE"/>
    <w:rsid w:val="00353778"/>
    <w:rsid w:val="003549E3"/>
    <w:rsid w:val="0035623A"/>
    <w:rsid w:val="00357485"/>
    <w:rsid w:val="00357FDC"/>
    <w:rsid w:val="00360585"/>
    <w:rsid w:val="0036100F"/>
    <w:rsid w:val="0036144F"/>
    <w:rsid w:val="00362830"/>
    <w:rsid w:val="00362F63"/>
    <w:rsid w:val="00365AD1"/>
    <w:rsid w:val="00365BC3"/>
    <w:rsid w:val="00367035"/>
    <w:rsid w:val="003672D4"/>
    <w:rsid w:val="00371617"/>
    <w:rsid w:val="003717E5"/>
    <w:rsid w:val="00372E7A"/>
    <w:rsid w:val="003732AE"/>
    <w:rsid w:val="00374295"/>
    <w:rsid w:val="00374531"/>
    <w:rsid w:val="00375580"/>
    <w:rsid w:val="00375756"/>
    <w:rsid w:val="003778E9"/>
    <w:rsid w:val="00377FA9"/>
    <w:rsid w:val="00382243"/>
    <w:rsid w:val="003829FE"/>
    <w:rsid w:val="00386592"/>
    <w:rsid w:val="0039045A"/>
    <w:rsid w:val="00392C7E"/>
    <w:rsid w:val="0039446B"/>
    <w:rsid w:val="003957F7"/>
    <w:rsid w:val="00396183"/>
    <w:rsid w:val="0039643C"/>
    <w:rsid w:val="003978B2"/>
    <w:rsid w:val="00397B46"/>
    <w:rsid w:val="003A05A1"/>
    <w:rsid w:val="003A0B8A"/>
    <w:rsid w:val="003A0C87"/>
    <w:rsid w:val="003A11EA"/>
    <w:rsid w:val="003A1BC5"/>
    <w:rsid w:val="003A2F1E"/>
    <w:rsid w:val="003A33A4"/>
    <w:rsid w:val="003A4F09"/>
    <w:rsid w:val="003A6171"/>
    <w:rsid w:val="003A6F00"/>
    <w:rsid w:val="003B05E4"/>
    <w:rsid w:val="003B1E4D"/>
    <w:rsid w:val="003B219D"/>
    <w:rsid w:val="003B57BA"/>
    <w:rsid w:val="003B57E8"/>
    <w:rsid w:val="003B5FF5"/>
    <w:rsid w:val="003B6704"/>
    <w:rsid w:val="003B7DD5"/>
    <w:rsid w:val="003C22F8"/>
    <w:rsid w:val="003C3035"/>
    <w:rsid w:val="003C34AD"/>
    <w:rsid w:val="003C4FDC"/>
    <w:rsid w:val="003D0C15"/>
    <w:rsid w:val="003D1650"/>
    <w:rsid w:val="003D1D62"/>
    <w:rsid w:val="003D21F9"/>
    <w:rsid w:val="003D3E09"/>
    <w:rsid w:val="003D3E17"/>
    <w:rsid w:val="003D4265"/>
    <w:rsid w:val="003D4EB5"/>
    <w:rsid w:val="003D4ED3"/>
    <w:rsid w:val="003D6154"/>
    <w:rsid w:val="003D6896"/>
    <w:rsid w:val="003E023F"/>
    <w:rsid w:val="003E0C0C"/>
    <w:rsid w:val="003E3C99"/>
    <w:rsid w:val="003E41F3"/>
    <w:rsid w:val="003E4721"/>
    <w:rsid w:val="003E4C8F"/>
    <w:rsid w:val="003E69F0"/>
    <w:rsid w:val="003F07D8"/>
    <w:rsid w:val="003F08DA"/>
    <w:rsid w:val="003F0C8A"/>
    <w:rsid w:val="003F272A"/>
    <w:rsid w:val="003F2A39"/>
    <w:rsid w:val="003F492E"/>
    <w:rsid w:val="003F4A97"/>
    <w:rsid w:val="003F52D1"/>
    <w:rsid w:val="003F5C2B"/>
    <w:rsid w:val="003F5D8D"/>
    <w:rsid w:val="00401D16"/>
    <w:rsid w:val="00403F89"/>
    <w:rsid w:val="00404369"/>
    <w:rsid w:val="00404BDD"/>
    <w:rsid w:val="00404FC7"/>
    <w:rsid w:val="004052DF"/>
    <w:rsid w:val="00414361"/>
    <w:rsid w:val="004148F6"/>
    <w:rsid w:val="004206F2"/>
    <w:rsid w:val="0042149A"/>
    <w:rsid w:val="00426540"/>
    <w:rsid w:val="00427D8C"/>
    <w:rsid w:val="00430243"/>
    <w:rsid w:val="0043225F"/>
    <w:rsid w:val="004332A7"/>
    <w:rsid w:val="00433E98"/>
    <w:rsid w:val="00434014"/>
    <w:rsid w:val="00434293"/>
    <w:rsid w:val="00434489"/>
    <w:rsid w:val="00434D01"/>
    <w:rsid w:val="00436C4E"/>
    <w:rsid w:val="00437AA4"/>
    <w:rsid w:val="00440D67"/>
    <w:rsid w:val="0044124E"/>
    <w:rsid w:val="00441D75"/>
    <w:rsid w:val="0044231C"/>
    <w:rsid w:val="0044446A"/>
    <w:rsid w:val="00444854"/>
    <w:rsid w:val="004449A7"/>
    <w:rsid w:val="00447172"/>
    <w:rsid w:val="00447D01"/>
    <w:rsid w:val="00450243"/>
    <w:rsid w:val="004514A9"/>
    <w:rsid w:val="00451542"/>
    <w:rsid w:val="004521EA"/>
    <w:rsid w:val="00452B85"/>
    <w:rsid w:val="00455742"/>
    <w:rsid w:val="004562C1"/>
    <w:rsid w:val="00456573"/>
    <w:rsid w:val="0045671F"/>
    <w:rsid w:val="00456915"/>
    <w:rsid w:val="0046104C"/>
    <w:rsid w:val="004616F1"/>
    <w:rsid w:val="0046357C"/>
    <w:rsid w:val="004637C2"/>
    <w:rsid w:val="00463AEB"/>
    <w:rsid w:val="0046406A"/>
    <w:rsid w:val="004674A7"/>
    <w:rsid w:val="00467CC6"/>
    <w:rsid w:val="00467D01"/>
    <w:rsid w:val="004729D0"/>
    <w:rsid w:val="004740A6"/>
    <w:rsid w:val="00474367"/>
    <w:rsid w:val="0047463E"/>
    <w:rsid w:val="004758FA"/>
    <w:rsid w:val="00475B20"/>
    <w:rsid w:val="004778EF"/>
    <w:rsid w:val="00477AF9"/>
    <w:rsid w:val="004801C0"/>
    <w:rsid w:val="00482115"/>
    <w:rsid w:val="00485ACD"/>
    <w:rsid w:val="004868A2"/>
    <w:rsid w:val="004906C8"/>
    <w:rsid w:val="00493AEC"/>
    <w:rsid w:val="0049608C"/>
    <w:rsid w:val="00496929"/>
    <w:rsid w:val="00497886"/>
    <w:rsid w:val="004A09BF"/>
    <w:rsid w:val="004A09F5"/>
    <w:rsid w:val="004A3A22"/>
    <w:rsid w:val="004A487D"/>
    <w:rsid w:val="004A5605"/>
    <w:rsid w:val="004A5E34"/>
    <w:rsid w:val="004A5F9B"/>
    <w:rsid w:val="004A5FAA"/>
    <w:rsid w:val="004A67FB"/>
    <w:rsid w:val="004A6B78"/>
    <w:rsid w:val="004A743D"/>
    <w:rsid w:val="004B26FD"/>
    <w:rsid w:val="004B339A"/>
    <w:rsid w:val="004B52BD"/>
    <w:rsid w:val="004B535B"/>
    <w:rsid w:val="004B6690"/>
    <w:rsid w:val="004C1D86"/>
    <w:rsid w:val="004C2D4B"/>
    <w:rsid w:val="004C404B"/>
    <w:rsid w:val="004C42CB"/>
    <w:rsid w:val="004C46B7"/>
    <w:rsid w:val="004C5A55"/>
    <w:rsid w:val="004C725C"/>
    <w:rsid w:val="004D0971"/>
    <w:rsid w:val="004D0BBA"/>
    <w:rsid w:val="004D1AAF"/>
    <w:rsid w:val="004D2789"/>
    <w:rsid w:val="004D3F85"/>
    <w:rsid w:val="004D6222"/>
    <w:rsid w:val="004D7457"/>
    <w:rsid w:val="004D7CE0"/>
    <w:rsid w:val="004E0C80"/>
    <w:rsid w:val="004E2838"/>
    <w:rsid w:val="004F25D2"/>
    <w:rsid w:val="004F31F1"/>
    <w:rsid w:val="004F4ACE"/>
    <w:rsid w:val="004F6771"/>
    <w:rsid w:val="004F72CC"/>
    <w:rsid w:val="00500219"/>
    <w:rsid w:val="0050125F"/>
    <w:rsid w:val="00501819"/>
    <w:rsid w:val="005050BF"/>
    <w:rsid w:val="00506E60"/>
    <w:rsid w:val="005075D9"/>
    <w:rsid w:val="0051380A"/>
    <w:rsid w:val="00514167"/>
    <w:rsid w:val="005143F4"/>
    <w:rsid w:val="005157FB"/>
    <w:rsid w:val="005158F9"/>
    <w:rsid w:val="00516EB7"/>
    <w:rsid w:val="005179F3"/>
    <w:rsid w:val="0052143E"/>
    <w:rsid w:val="00522A9D"/>
    <w:rsid w:val="00523504"/>
    <w:rsid w:val="00523A04"/>
    <w:rsid w:val="00525637"/>
    <w:rsid w:val="00525B53"/>
    <w:rsid w:val="00526663"/>
    <w:rsid w:val="005269BD"/>
    <w:rsid w:val="00526B24"/>
    <w:rsid w:val="0053033E"/>
    <w:rsid w:val="005311BB"/>
    <w:rsid w:val="00531517"/>
    <w:rsid w:val="00531D3A"/>
    <w:rsid w:val="00533247"/>
    <w:rsid w:val="00533C91"/>
    <w:rsid w:val="00534C79"/>
    <w:rsid w:val="005357B8"/>
    <w:rsid w:val="00535B1E"/>
    <w:rsid w:val="00537DE2"/>
    <w:rsid w:val="005403AF"/>
    <w:rsid w:val="00540DE1"/>
    <w:rsid w:val="00540FB3"/>
    <w:rsid w:val="00541A39"/>
    <w:rsid w:val="00543621"/>
    <w:rsid w:val="00544FC4"/>
    <w:rsid w:val="00545849"/>
    <w:rsid w:val="0054766A"/>
    <w:rsid w:val="00547F79"/>
    <w:rsid w:val="005523DB"/>
    <w:rsid w:val="00555794"/>
    <w:rsid w:val="00555912"/>
    <w:rsid w:val="00556A0F"/>
    <w:rsid w:val="005573F5"/>
    <w:rsid w:val="005665DF"/>
    <w:rsid w:val="00567849"/>
    <w:rsid w:val="00575748"/>
    <w:rsid w:val="0058086E"/>
    <w:rsid w:val="00581CA1"/>
    <w:rsid w:val="0058251E"/>
    <w:rsid w:val="00582722"/>
    <w:rsid w:val="00584F76"/>
    <w:rsid w:val="00585157"/>
    <w:rsid w:val="005853FF"/>
    <w:rsid w:val="00586B39"/>
    <w:rsid w:val="00587E1B"/>
    <w:rsid w:val="005910B7"/>
    <w:rsid w:val="00592213"/>
    <w:rsid w:val="0059307E"/>
    <w:rsid w:val="00594EA6"/>
    <w:rsid w:val="0059758B"/>
    <w:rsid w:val="005A04FD"/>
    <w:rsid w:val="005A2CD1"/>
    <w:rsid w:val="005A344C"/>
    <w:rsid w:val="005A485E"/>
    <w:rsid w:val="005A6A68"/>
    <w:rsid w:val="005A747D"/>
    <w:rsid w:val="005A7C00"/>
    <w:rsid w:val="005B1259"/>
    <w:rsid w:val="005B44DA"/>
    <w:rsid w:val="005B668C"/>
    <w:rsid w:val="005B7BB9"/>
    <w:rsid w:val="005C0A8F"/>
    <w:rsid w:val="005C0B5C"/>
    <w:rsid w:val="005C1CBB"/>
    <w:rsid w:val="005C34C1"/>
    <w:rsid w:val="005C356A"/>
    <w:rsid w:val="005C38CA"/>
    <w:rsid w:val="005C5869"/>
    <w:rsid w:val="005C6C0D"/>
    <w:rsid w:val="005D0359"/>
    <w:rsid w:val="005D3BE3"/>
    <w:rsid w:val="005D442C"/>
    <w:rsid w:val="005D64E7"/>
    <w:rsid w:val="005D6D69"/>
    <w:rsid w:val="005D798F"/>
    <w:rsid w:val="005E0E61"/>
    <w:rsid w:val="005E197C"/>
    <w:rsid w:val="005E2281"/>
    <w:rsid w:val="005E2B46"/>
    <w:rsid w:val="005E2EE5"/>
    <w:rsid w:val="005E38DD"/>
    <w:rsid w:val="005E4888"/>
    <w:rsid w:val="005E70CC"/>
    <w:rsid w:val="005E7C1A"/>
    <w:rsid w:val="005F05DE"/>
    <w:rsid w:val="005F0796"/>
    <w:rsid w:val="005F0CB4"/>
    <w:rsid w:val="005F292D"/>
    <w:rsid w:val="005F4159"/>
    <w:rsid w:val="005F43CB"/>
    <w:rsid w:val="005F545E"/>
    <w:rsid w:val="005F5994"/>
    <w:rsid w:val="005F5D4E"/>
    <w:rsid w:val="005F6225"/>
    <w:rsid w:val="005F6317"/>
    <w:rsid w:val="005F7708"/>
    <w:rsid w:val="005F78E6"/>
    <w:rsid w:val="00600215"/>
    <w:rsid w:val="00601805"/>
    <w:rsid w:val="0060183D"/>
    <w:rsid w:val="00601BC3"/>
    <w:rsid w:val="00602595"/>
    <w:rsid w:val="00606357"/>
    <w:rsid w:val="00606538"/>
    <w:rsid w:val="006125BB"/>
    <w:rsid w:val="006126B1"/>
    <w:rsid w:val="006145E0"/>
    <w:rsid w:val="00614ED2"/>
    <w:rsid w:val="00615796"/>
    <w:rsid w:val="00616418"/>
    <w:rsid w:val="00623909"/>
    <w:rsid w:val="00623C4D"/>
    <w:rsid w:val="00623ECB"/>
    <w:rsid w:val="0062647E"/>
    <w:rsid w:val="006271E7"/>
    <w:rsid w:val="006307BF"/>
    <w:rsid w:val="00630D98"/>
    <w:rsid w:val="006312DE"/>
    <w:rsid w:val="006315A4"/>
    <w:rsid w:val="0063243F"/>
    <w:rsid w:val="006328D0"/>
    <w:rsid w:val="006331E7"/>
    <w:rsid w:val="00633A77"/>
    <w:rsid w:val="006349FC"/>
    <w:rsid w:val="0063640A"/>
    <w:rsid w:val="0063684A"/>
    <w:rsid w:val="006377DE"/>
    <w:rsid w:val="00637A6C"/>
    <w:rsid w:val="00637F78"/>
    <w:rsid w:val="0064235A"/>
    <w:rsid w:val="006425B0"/>
    <w:rsid w:val="00643A7E"/>
    <w:rsid w:val="006445CC"/>
    <w:rsid w:val="0064573F"/>
    <w:rsid w:val="0064579B"/>
    <w:rsid w:val="006506D6"/>
    <w:rsid w:val="0065093B"/>
    <w:rsid w:val="006523FD"/>
    <w:rsid w:val="00652C9C"/>
    <w:rsid w:val="006530DF"/>
    <w:rsid w:val="00653DBA"/>
    <w:rsid w:val="006563EB"/>
    <w:rsid w:val="00657C99"/>
    <w:rsid w:val="0066066F"/>
    <w:rsid w:val="00660DDB"/>
    <w:rsid w:val="00660FB4"/>
    <w:rsid w:val="00661F6F"/>
    <w:rsid w:val="006636A1"/>
    <w:rsid w:val="00664407"/>
    <w:rsid w:val="00667F8C"/>
    <w:rsid w:val="00670869"/>
    <w:rsid w:val="00670D2A"/>
    <w:rsid w:val="00674834"/>
    <w:rsid w:val="006768A4"/>
    <w:rsid w:val="00680BFD"/>
    <w:rsid w:val="00681D84"/>
    <w:rsid w:val="006829AD"/>
    <w:rsid w:val="0068694C"/>
    <w:rsid w:val="006869E6"/>
    <w:rsid w:val="006925F8"/>
    <w:rsid w:val="00692FDF"/>
    <w:rsid w:val="006936E0"/>
    <w:rsid w:val="00694B5B"/>
    <w:rsid w:val="006969E6"/>
    <w:rsid w:val="00696C8E"/>
    <w:rsid w:val="006970C4"/>
    <w:rsid w:val="006A39D5"/>
    <w:rsid w:val="006A4321"/>
    <w:rsid w:val="006A52CE"/>
    <w:rsid w:val="006A6AD8"/>
    <w:rsid w:val="006A7387"/>
    <w:rsid w:val="006B0BC3"/>
    <w:rsid w:val="006B0C93"/>
    <w:rsid w:val="006B0FE9"/>
    <w:rsid w:val="006B258F"/>
    <w:rsid w:val="006B6F19"/>
    <w:rsid w:val="006B72B7"/>
    <w:rsid w:val="006B7787"/>
    <w:rsid w:val="006C0AE9"/>
    <w:rsid w:val="006C0B18"/>
    <w:rsid w:val="006C19B9"/>
    <w:rsid w:val="006C1AAD"/>
    <w:rsid w:val="006C2DA5"/>
    <w:rsid w:val="006C3E24"/>
    <w:rsid w:val="006C4040"/>
    <w:rsid w:val="006C6021"/>
    <w:rsid w:val="006C7400"/>
    <w:rsid w:val="006C7CD9"/>
    <w:rsid w:val="006D040E"/>
    <w:rsid w:val="006D0BBD"/>
    <w:rsid w:val="006D1284"/>
    <w:rsid w:val="006D1E1F"/>
    <w:rsid w:val="006D2976"/>
    <w:rsid w:val="006D32AD"/>
    <w:rsid w:val="006D3F71"/>
    <w:rsid w:val="006D3FBF"/>
    <w:rsid w:val="006E2ED6"/>
    <w:rsid w:val="006E2F72"/>
    <w:rsid w:val="006E3290"/>
    <w:rsid w:val="006E364B"/>
    <w:rsid w:val="006E7E23"/>
    <w:rsid w:val="006F0766"/>
    <w:rsid w:val="006F24C3"/>
    <w:rsid w:val="006F4388"/>
    <w:rsid w:val="006F615D"/>
    <w:rsid w:val="006F6240"/>
    <w:rsid w:val="006F67F9"/>
    <w:rsid w:val="006F73DB"/>
    <w:rsid w:val="007000EE"/>
    <w:rsid w:val="00701831"/>
    <w:rsid w:val="00704D0F"/>
    <w:rsid w:val="00704DF5"/>
    <w:rsid w:val="00707A88"/>
    <w:rsid w:val="00710FFA"/>
    <w:rsid w:val="00711128"/>
    <w:rsid w:val="00711FE5"/>
    <w:rsid w:val="00712778"/>
    <w:rsid w:val="00712A4E"/>
    <w:rsid w:val="00715B38"/>
    <w:rsid w:val="00716263"/>
    <w:rsid w:val="00717E5C"/>
    <w:rsid w:val="007201B3"/>
    <w:rsid w:val="0072232F"/>
    <w:rsid w:val="0072253B"/>
    <w:rsid w:val="00723D96"/>
    <w:rsid w:val="007265CE"/>
    <w:rsid w:val="0073194A"/>
    <w:rsid w:val="007329E4"/>
    <w:rsid w:val="007354B2"/>
    <w:rsid w:val="00736846"/>
    <w:rsid w:val="00736AC1"/>
    <w:rsid w:val="007409B9"/>
    <w:rsid w:val="007437D8"/>
    <w:rsid w:val="00743D4F"/>
    <w:rsid w:val="007445F1"/>
    <w:rsid w:val="007452A3"/>
    <w:rsid w:val="00746E40"/>
    <w:rsid w:val="00747C82"/>
    <w:rsid w:val="007500AF"/>
    <w:rsid w:val="007510A1"/>
    <w:rsid w:val="00752B72"/>
    <w:rsid w:val="0075666B"/>
    <w:rsid w:val="0075760C"/>
    <w:rsid w:val="00760F4C"/>
    <w:rsid w:val="00762B77"/>
    <w:rsid w:val="00763816"/>
    <w:rsid w:val="0076460C"/>
    <w:rsid w:val="00764A35"/>
    <w:rsid w:val="00764EAA"/>
    <w:rsid w:val="007655C6"/>
    <w:rsid w:val="00767140"/>
    <w:rsid w:val="0076798E"/>
    <w:rsid w:val="00767C8D"/>
    <w:rsid w:val="00775E6A"/>
    <w:rsid w:val="00784D63"/>
    <w:rsid w:val="0078505A"/>
    <w:rsid w:val="00785A22"/>
    <w:rsid w:val="00787C70"/>
    <w:rsid w:val="00790297"/>
    <w:rsid w:val="00793085"/>
    <w:rsid w:val="007937C1"/>
    <w:rsid w:val="00795374"/>
    <w:rsid w:val="007970E8"/>
    <w:rsid w:val="007976D4"/>
    <w:rsid w:val="007A25AE"/>
    <w:rsid w:val="007A3A27"/>
    <w:rsid w:val="007A4288"/>
    <w:rsid w:val="007A4E25"/>
    <w:rsid w:val="007B0098"/>
    <w:rsid w:val="007B0494"/>
    <w:rsid w:val="007B11FF"/>
    <w:rsid w:val="007B13C9"/>
    <w:rsid w:val="007B1536"/>
    <w:rsid w:val="007B69D5"/>
    <w:rsid w:val="007B6D2E"/>
    <w:rsid w:val="007B71BE"/>
    <w:rsid w:val="007C2956"/>
    <w:rsid w:val="007C3B2C"/>
    <w:rsid w:val="007C6DDB"/>
    <w:rsid w:val="007C76B1"/>
    <w:rsid w:val="007D1363"/>
    <w:rsid w:val="007D2009"/>
    <w:rsid w:val="007D24F3"/>
    <w:rsid w:val="007D2F26"/>
    <w:rsid w:val="007D3478"/>
    <w:rsid w:val="007D36E4"/>
    <w:rsid w:val="007D3E38"/>
    <w:rsid w:val="007D44C1"/>
    <w:rsid w:val="007D4D93"/>
    <w:rsid w:val="007D5F24"/>
    <w:rsid w:val="007D7C15"/>
    <w:rsid w:val="007E113D"/>
    <w:rsid w:val="007E1962"/>
    <w:rsid w:val="007E363F"/>
    <w:rsid w:val="007E3920"/>
    <w:rsid w:val="007E3A53"/>
    <w:rsid w:val="007E53E6"/>
    <w:rsid w:val="007E5C72"/>
    <w:rsid w:val="007E68FA"/>
    <w:rsid w:val="007F0A4B"/>
    <w:rsid w:val="007F2AF6"/>
    <w:rsid w:val="007F2DF9"/>
    <w:rsid w:val="007F49A9"/>
    <w:rsid w:val="00801A1B"/>
    <w:rsid w:val="00804031"/>
    <w:rsid w:val="00804AD0"/>
    <w:rsid w:val="00804D2C"/>
    <w:rsid w:val="0080652C"/>
    <w:rsid w:val="00807339"/>
    <w:rsid w:val="00807680"/>
    <w:rsid w:val="00810ACB"/>
    <w:rsid w:val="00810BB2"/>
    <w:rsid w:val="0081155C"/>
    <w:rsid w:val="00812D20"/>
    <w:rsid w:val="0081381F"/>
    <w:rsid w:val="008145C2"/>
    <w:rsid w:val="0081461E"/>
    <w:rsid w:val="0081692D"/>
    <w:rsid w:val="00820E13"/>
    <w:rsid w:val="00821332"/>
    <w:rsid w:val="00822C39"/>
    <w:rsid w:val="0082373D"/>
    <w:rsid w:val="008268DE"/>
    <w:rsid w:val="00826EA4"/>
    <w:rsid w:val="00830016"/>
    <w:rsid w:val="00830163"/>
    <w:rsid w:val="008304CF"/>
    <w:rsid w:val="00832535"/>
    <w:rsid w:val="00832858"/>
    <w:rsid w:val="00834444"/>
    <w:rsid w:val="00837FC7"/>
    <w:rsid w:val="00840941"/>
    <w:rsid w:val="0084186F"/>
    <w:rsid w:val="00841E05"/>
    <w:rsid w:val="00843512"/>
    <w:rsid w:val="0084548B"/>
    <w:rsid w:val="00845B7B"/>
    <w:rsid w:val="00851206"/>
    <w:rsid w:val="008529F9"/>
    <w:rsid w:val="00853A96"/>
    <w:rsid w:val="0085439C"/>
    <w:rsid w:val="00855100"/>
    <w:rsid w:val="00855F47"/>
    <w:rsid w:val="00856DA2"/>
    <w:rsid w:val="00857122"/>
    <w:rsid w:val="00857258"/>
    <w:rsid w:val="00860FA2"/>
    <w:rsid w:val="008619F3"/>
    <w:rsid w:val="008626E6"/>
    <w:rsid w:val="00863B49"/>
    <w:rsid w:val="008640DD"/>
    <w:rsid w:val="0086437B"/>
    <w:rsid w:val="00865A11"/>
    <w:rsid w:val="008660BF"/>
    <w:rsid w:val="00866120"/>
    <w:rsid w:val="008665DD"/>
    <w:rsid w:val="0086672E"/>
    <w:rsid w:val="00866A55"/>
    <w:rsid w:val="00867BB4"/>
    <w:rsid w:val="00870200"/>
    <w:rsid w:val="008703D6"/>
    <w:rsid w:val="00872AD6"/>
    <w:rsid w:val="00873403"/>
    <w:rsid w:val="00873D6B"/>
    <w:rsid w:val="00875B7D"/>
    <w:rsid w:val="008769FA"/>
    <w:rsid w:val="00876E53"/>
    <w:rsid w:val="0088147A"/>
    <w:rsid w:val="00882159"/>
    <w:rsid w:val="00882557"/>
    <w:rsid w:val="00883E44"/>
    <w:rsid w:val="00885589"/>
    <w:rsid w:val="00885D06"/>
    <w:rsid w:val="0089097A"/>
    <w:rsid w:val="00890EE7"/>
    <w:rsid w:val="00892FF6"/>
    <w:rsid w:val="0089630E"/>
    <w:rsid w:val="008A22C1"/>
    <w:rsid w:val="008A2891"/>
    <w:rsid w:val="008A3438"/>
    <w:rsid w:val="008A4529"/>
    <w:rsid w:val="008A5100"/>
    <w:rsid w:val="008A54FE"/>
    <w:rsid w:val="008A7E01"/>
    <w:rsid w:val="008B2775"/>
    <w:rsid w:val="008B2E02"/>
    <w:rsid w:val="008B3588"/>
    <w:rsid w:val="008B5271"/>
    <w:rsid w:val="008B6A96"/>
    <w:rsid w:val="008C1DD0"/>
    <w:rsid w:val="008C26AD"/>
    <w:rsid w:val="008C2707"/>
    <w:rsid w:val="008C45D0"/>
    <w:rsid w:val="008C592A"/>
    <w:rsid w:val="008C6128"/>
    <w:rsid w:val="008C6C3F"/>
    <w:rsid w:val="008C7572"/>
    <w:rsid w:val="008D04EE"/>
    <w:rsid w:val="008D3B19"/>
    <w:rsid w:val="008D3DF3"/>
    <w:rsid w:val="008D40A0"/>
    <w:rsid w:val="008D4647"/>
    <w:rsid w:val="008D4E2F"/>
    <w:rsid w:val="008D4F6A"/>
    <w:rsid w:val="008D67BB"/>
    <w:rsid w:val="008D7CCC"/>
    <w:rsid w:val="008E0871"/>
    <w:rsid w:val="008E27C4"/>
    <w:rsid w:val="008E3064"/>
    <w:rsid w:val="008E522F"/>
    <w:rsid w:val="008E5484"/>
    <w:rsid w:val="008E55DF"/>
    <w:rsid w:val="008E658C"/>
    <w:rsid w:val="008E70A9"/>
    <w:rsid w:val="008E7976"/>
    <w:rsid w:val="008F47CD"/>
    <w:rsid w:val="008F506F"/>
    <w:rsid w:val="008F63F7"/>
    <w:rsid w:val="008F7252"/>
    <w:rsid w:val="008F746C"/>
    <w:rsid w:val="00902DF7"/>
    <w:rsid w:val="0090384E"/>
    <w:rsid w:val="00903914"/>
    <w:rsid w:val="009057A0"/>
    <w:rsid w:val="00906DC7"/>
    <w:rsid w:val="00907292"/>
    <w:rsid w:val="00911E02"/>
    <w:rsid w:val="00913285"/>
    <w:rsid w:val="00915638"/>
    <w:rsid w:val="00915929"/>
    <w:rsid w:val="009174A1"/>
    <w:rsid w:val="00917534"/>
    <w:rsid w:val="00923B20"/>
    <w:rsid w:val="009268A8"/>
    <w:rsid w:val="009309F6"/>
    <w:rsid w:val="00931094"/>
    <w:rsid w:val="00932982"/>
    <w:rsid w:val="00932EEF"/>
    <w:rsid w:val="009355A5"/>
    <w:rsid w:val="00936D21"/>
    <w:rsid w:val="00937058"/>
    <w:rsid w:val="00937F60"/>
    <w:rsid w:val="0094353E"/>
    <w:rsid w:val="009446BB"/>
    <w:rsid w:val="00944E4F"/>
    <w:rsid w:val="00945B0D"/>
    <w:rsid w:val="00950405"/>
    <w:rsid w:val="0095162F"/>
    <w:rsid w:val="00951AFD"/>
    <w:rsid w:val="0095323E"/>
    <w:rsid w:val="009532BB"/>
    <w:rsid w:val="0095378B"/>
    <w:rsid w:val="00954949"/>
    <w:rsid w:val="009554BB"/>
    <w:rsid w:val="0095569E"/>
    <w:rsid w:val="009556A0"/>
    <w:rsid w:val="009578EB"/>
    <w:rsid w:val="00957BA1"/>
    <w:rsid w:val="00962EC8"/>
    <w:rsid w:val="00963E15"/>
    <w:rsid w:val="00964CB4"/>
    <w:rsid w:val="009658AB"/>
    <w:rsid w:val="0096597D"/>
    <w:rsid w:val="00965A72"/>
    <w:rsid w:val="009666F0"/>
    <w:rsid w:val="00966D23"/>
    <w:rsid w:val="00966F73"/>
    <w:rsid w:val="009678FD"/>
    <w:rsid w:val="00970EAE"/>
    <w:rsid w:val="009717BC"/>
    <w:rsid w:val="009721D0"/>
    <w:rsid w:val="00972F50"/>
    <w:rsid w:val="00974C08"/>
    <w:rsid w:val="00980C27"/>
    <w:rsid w:val="00982512"/>
    <w:rsid w:val="009875C1"/>
    <w:rsid w:val="00991861"/>
    <w:rsid w:val="009928F6"/>
    <w:rsid w:val="00992961"/>
    <w:rsid w:val="00992F0A"/>
    <w:rsid w:val="00993BBC"/>
    <w:rsid w:val="0099429C"/>
    <w:rsid w:val="00997C47"/>
    <w:rsid w:val="009A0F5A"/>
    <w:rsid w:val="009A2D3F"/>
    <w:rsid w:val="009A3354"/>
    <w:rsid w:val="009A47F2"/>
    <w:rsid w:val="009A5BF3"/>
    <w:rsid w:val="009A77B5"/>
    <w:rsid w:val="009A7AC7"/>
    <w:rsid w:val="009B212D"/>
    <w:rsid w:val="009B369F"/>
    <w:rsid w:val="009B3EBF"/>
    <w:rsid w:val="009B5BFA"/>
    <w:rsid w:val="009B6DAF"/>
    <w:rsid w:val="009B7D3A"/>
    <w:rsid w:val="009C0B6B"/>
    <w:rsid w:val="009C1A02"/>
    <w:rsid w:val="009C208E"/>
    <w:rsid w:val="009C37B1"/>
    <w:rsid w:val="009C3F10"/>
    <w:rsid w:val="009C59B5"/>
    <w:rsid w:val="009C5B75"/>
    <w:rsid w:val="009C5C90"/>
    <w:rsid w:val="009C6908"/>
    <w:rsid w:val="009D3022"/>
    <w:rsid w:val="009D763C"/>
    <w:rsid w:val="009D7802"/>
    <w:rsid w:val="009E0AC8"/>
    <w:rsid w:val="009E138A"/>
    <w:rsid w:val="009E26A8"/>
    <w:rsid w:val="009E39E1"/>
    <w:rsid w:val="009E5F3A"/>
    <w:rsid w:val="009E712F"/>
    <w:rsid w:val="009F1ABA"/>
    <w:rsid w:val="009F5F25"/>
    <w:rsid w:val="00A00B35"/>
    <w:rsid w:val="00A01059"/>
    <w:rsid w:val="00A031A9"/>
    <w:rsid w:val="00A03DAB"/>
    <w:rsid w:val="00A04B30"/>
    <w:rsid w:val="00A065E7"/>
    <w:rsid w:val="00A068BF"/>
    <w:rsid w:val="00A07DD2"/>
    <w:rsid w:val="00A118B5"/>
    <w:rsid w:val="00A1236C"/>
    <w:rsid w:val="00A15FBC"/>
    <w:rsid w:val="00A16277"/>
    <w:rsid w:val="00A2201F"/>
    <w:rsid w:val="00A2548F"/>
    <w:rsid w:val="00A25795"/>
    <w:rsid w:val="00A2770A"/>
    <w:rsid w:val="00A3060E"/>
    <w:rsid w:val="00A30993"/>
    <w:rsid w:val="00A32546"/>
    <w:rsid w:val="00A32D24"/>
    <w:rsid w:val="00A32FF0"/>
    <w:rsid w:val="00A334BD"/>
    <w:rsid w:val="00A358B0"/>
    <w:rsid w:val="00A35C69"/>
    <w:rsid w:val="00A36000"/>
    <w:rsid w:val="00A37D5D"/>
    <w:rsid w:val="00A40664"/>
    <w:rsid w:val="00A41DD7"/>
    <w:rsid w:val="00A44C2E"/>
    <w:rsid w:val="00A471B5"/>
    <w:rsid w:val="00A47846"/>
    <w:rsid w:val="00A51398"/>
    <w:rsid w:val="00A54F10"/>
    <w:rsid w:val="00A55F82"/>
    <w:rsid w:val="00A57758"/>
    <w:rsid w:val="00A57C72"/>
    <w:rsid w:val="00A57DA4"/>
    <w:rsid w:val="00A62AD1"/>
    <w:rsid w:val="00A63B12"/>
    <w:rsid w:val="00A63CE6"/>
    <w:rsid w:val="00A6423D"/>
    <w:rsid w:val="00A64294"/>
    <w:rsid w:val="00A64D92"/>
    <w:rsid w:val="00A656E5"/>
    <w:rsid w:val="00A6627C"/>
    <w:rsid w:val="00A67226"/>
    <w:rsid w:val="00A67991"/>
    <w:rsid w:val="00A67C26"/>
    <w:rsid w:val="00A70CB3"/>
    <w:rsid w:val="00A72657"/>
    <w:rsid w:val="00A726CC"/>
    <w:rsid w:val="00A731B7"/>
    <w:rsid w:val="00A75EC0"/>
    <w:rsid w:val="00A76CFF"/>
    <w:rsid w:val="00A775A6"/>
    <w:rsid w:val="00A80CD6"/>
    <w:rsid w:val="00A813E4"/>
    <w:rsid w:val="00A81F0D"/>
    <w:rsid w:val="00A82CDF"/>
    <w:rsid w:val="00A842F9"/>
    <w:rsid w:val="00A848E5"/>
    <w:rsid w:val="00A85897"/>
    <w:rsid w:val="00A85BB3"/>
    <w:rsid w:val="00A86720"/>
    <w:rsid w:val="00A8687C"/>
    <w:rsid w:val="00A87266"/>
    <w:rsid w:val="00A92456"/>
    <w:rsid w:val="00A92741"/>
    <w:rsid w:val="00A94A8F"/>
    <w:rsid w:val="00A94DFF"/>
    <w:rsid w:val="00A94F6B"/>
    <w:rsid w:val="00A9536A"/>
    <w:rsid w:val="00A95761"/>
    <w:rsid w:val="00A958C4"/>
    <w:rsid w:val="00A960C8"/>
    <w:rsid w:val="00A96805"/>
    <w:rsid w:val="00A96DAC"/>
    <w:rsid w:val="00A97540"/>
    <w:rsid w:val="00A97DD4"/>
    <w:rsid w:val="00AA0461"/>
    <w:rsid w:val="00AA1707"/>
    <w:rsid w:val="00AA250D"/>
    <w:rsid w:val="00AA3218"/>
    <w:rsid w:val="00AA3508"/>
    <w:rsid w:val="00AA3FA3"/>
    <w:rsid w:val="00AA4BC4"/>
    <w:rsid w:val="00AA5AD1"/>
    <w:rsid w:val="00AA728F"/>
    <w:rsid w:val="00AB0B67"/>
    <w:rsid w:val="00AB0E05"/>
    <w:rsid w:val="00AB24F5"/>
    <w:rsid w:val="00AB25E6"/>
    <w:rsid w:val="00AB31CF"/>
    <w:rsid w:val="00AB396B"/>
    <w:rsid w:val="00AB4F5E"/>
    <w:rsid w:val="00AB7652"/>
    <w:rsid w:val="00AC03C3"/>
    <w:rsid w:val="00AC32E3"/>
    <w:rsid w:val="00AC44A1"/>
    <w:rsid w:val="00AC49A6"/>
    <w:rsid w:val="00AC49E9"/>
    <w:rsid w:val="00AC51FD"/>
    <w:rsid w:val="00AD4194"/>
    <w:rsid w:val="00AD46D9"/>
    <w:rsid w:val="00AD70C4"/>
    <w:rsid w:val="00AD747E"/>
    <w:rsid w:val="00AE1C36"/>
    <w:rsid w:val="00AE213E"/>
    <w:rsid w:val="00AE66E3"/>
    <w:rsid w:val="00AE6799"/>
    <w:rsid w:val="00AE7DEB"/>
    <w:rsid w:val="00AF0887"/>
    <w:rsid w:val="00AF17FA"/>
    <w:rsid w:val="00AF1987"/>
    <w:rsid w:val="00AF1A74"/>
    <w:rsid w:val="00AF2541"/>
    <w:rsid w:val="00AF4B6A"/>
    <w:rsid w:val="00B0093E"/>
    <w:rsid w:val="00B0108F"/>
    <w:rsid w:val="00B01985"/>
    <w:rsid w:val="00B01C84"/>
    <w:rsid w:val="00B03CE9"/>
    <w:rsid w:val="00B03FD4"/>
    <w:rsid w:val="00B04721"/>
    <w:rsid w:val="00B05E14"/>
    <w:rsid w:val="00B064D7"/>
    <w:rsid w:val="00B127F0"/>
    <w:rsid w:val="00B14616"/>
    <w:rsid w:val="00B14CA5"/>
    <w:rsid w:val="00B16170"/>
    <w:rsid w:val="00B16606"/>
    <w:rsid w:val="00B172A0"/>
    <w:rsid w:val="00B21181"/>
    <w:rsid w:val="00B21732"/>
    <w:rsid w:val="00B21C7F"/>
    <w:rsid w:val="00B220CE"/>
    <w:rsid w:val="00B2324E"/>
    <w:rsid w:val="00B27375"/>
    <w:rsid w:val="00B27DF3"/>
    <w:rsid w:val="00B31C7D"/>
    <w:rsid w:val="00B3281F"/>
    <w:rsid w:val="00B33B89"/>
    <w:rsid w:val="00B342D3"/>
    <w:rsid w:val="00B34F01"/>
    <w:rsid w:val="00B3745A"/>
    <w:rsid w:val="00B4066B"/>
    <w:rsid w:val="00B42A81"/>
    <w:rsid w:val="00B465C4"/>
    <w:rsid w:val="00B4737F"/>
    <w:rsid w:val="00B50BB9"/>
    <w:rsid w:val="00B5221F"/>
    <w:rsid w:val="00B5314B"/>
    <w:rsid w:val="00B54394"/>
    <w:rsid w:val="00B5511C"/>
    <w:rsid w:val="00B55B0A"/>
    <w:rsid w:val="00B5772D"/>
    <w:rsid w:val="00B57B6E"/>
    <w:rsid w:val="00B6149B"/>
    <w:rsid w:val="00B6636E"/>
    <w:rsid w:val="00B6798A"/>
    <w:rsid w:val="00B701FD"/>
    <w:rsid w:val="00B708A7"/>
    <w:rsid w:val="00B7179D"/>
    <w:rsid w:val="00B71943"/>
    <w:rsid w:val="00B726D7"/>
    <w:rsid w:val="00B728CC"/>
    <w:rsid w:val="00B7499D"/>
    <w:rsid w:val="00B75454"/>
    <w:rsid w:val="00B76778"/>
    <w:rsid w:val="00B77305"/>
    <w:rsid w:val="00B8048B"/>
    <w:rsid w:val="00B8057E"/>
    <w:rsid w:val="00B80731"/>
    <w:rsid w:val="00B81689"/>
    <w:rsid w:val="00B8258C"/>
    <w:rsid w:val="00B82B9A"/>
    <w:rsid w:val="00B83B5B"/>
    <w:rsid w:val="00B83CE4"/>
    <w:rsid w:val="00B8557B"/>
    <w:rsid w:val="00B85E3C"/>
    <w:rsid w:val="00B90542"/>
    <w:rsid w:val="00B90D1E"/>
    <w:rsid w:val="00B91AEE"/>
    <w:rsid w:val="00B91CDC"/>
    <w:rsid w:val="00B92858"/>
    <w:rsid w:val="00B92980"/>
    <w:rsid w:val="00B929F8"/>
    <w:rsid w:val="00B92EE1"/>
    <w:rsid w:val="00B932AF"/>
    <w:rsid w:val="00B935EE"/>
    <w:rsid w:val="00B954F4"/>
    <w:rsid w:val="00B958CE"/>
    <w:rsid w:val="00B96B00"/>
    <w:rsid w:val="00B96F66"/>
    <w:rsid w:val="00BA18CD"/>
    <w:rsid w:val="00BA18F2"/>
    <w:rsid w:val="00BA1D47"/>
    <w:rsid w:val="00BA1EE4"/>
    <w:rsid w:val="00BA3088"/>
    <w:rsid w:val="00BA3B3F"/>
    <w:rsid w:val="00BA4312"/>
    <w:rsid w:val="00BA4616"/>
    <w:rsid w:val="00BA492E"/>
    <w:rsid w:val="00BA49C1"/>
    <w:rsid w:val="00BA563C"/>
    <w:rsid w:val="00BB05C5"/>
    <w:rsid w:val="00BB0679"/>
    <w:rsid w:val="00BB0D86"/>
    <w:rsid w:val="00BB0F92"/>
    <w:rsid w:val="00BB1A7C"/>
    <w:rsid w:val="00BB2D27"/>
    <w:rsid w:val="00BB2EEA"/>
    <w:rsid w:val="00BB79DB"/>
    <w:rsid w:val="00BC00C3"/>
    <w:rsid w:val="00BC098F"/>
    <w:rsid w:val="00BC0A1B"/>
    <w:rsid w:val="00BC2FCC"/>
    <w:rsid w:val="00BC3F66"/>
    <w:rsid w:val="00BC4029"/>
    <w:rsid w:val="00BC6011"/>
    <w:rsid w:val="00BC6F67"/>
    <w:rsid w:val="00BD07F8"/>
    <w:rsid w:val="00BD239F"/>
    <w:rsid w:val="00BD4B5B"/>
    <w:rsid w:val="00BD5361"/>
    <w:rsid w:val="00BD668B"/>
    <w:rsid w:val="00BD7D97"/>
    <w:rsid w:val="00BD7FD9"/>
    <w:rsid w:val="00BE1005"/>
    <w:rsid w:val="00BE10A0"/>
    <w:rsid w:val="00BE28BB"/>
    <w:rsid w:val="00BE2B9F"/>
    <w:rsid w:val="00BE7315"/>
    <w:rsid w:val="00BF152F"/>
    <w:rsid w:val="00BF1D30"/>
    <w:rsid w:val="00BF1D72"/>
    <w:rsid w:val="00BF2FF4"/>
    <w:rsid w:val="00BF36AE"/>
    <w:rsid w:val="00BF53E5"/>
    <w:rsid w:val="00BF54D5"/>
    <w:rsid w:val="00BF5E1A"/>
    <w:rsid w:val="00BF6CEB"/>
    <w:rsid w:val="00C01619"/>
    <w:rsid w:val="00C01668"/>
    <w:rsid w:val="00C03AD9"/>
    <w:rsid w:val="00C04EF1"/>
    <w:rsid w:val="00C050BF"/>
    <w:rsid w:val="00C05DC4"/>
    <w:rsid w:val="00C10507"/>
    <w:rsid w:val="00C10671"/>
    <w:rsid w:val="00C116E7"/>
    <w:rsid w:val="00C11F85"/>
    <w:rsid w:val="00C123B5"/>
    <w:rsid w:val="00C130C9"/>
    <w:rsid w:val="00C15E73"/>
    <w:rsid w:val="00C2022F"/>
    <w:rsid w:val="00C207F7"/>
    <w:rsid w:val="00C21B47"/>
    <w:rsid w:val="00C22465"/>
    <w:rsid w:val="00C22735"/>
    <w:rsid w:val="00C23502"/>
    <w:rsid w:val="00C23F55"/>
    <w:rsid w:val="00C24477"/>
    <w:rsid w:val="00C3011A"/>
    <w:rsid w:val="00C31EFC"/>
    <w:rsid w:val="00C33643"/>
    <w:rsid w:val="00C35442"/>
    <w:rsid w:val="00C36932"/>
    <w:rsid w:val="00C37043"/>
    <w:rsid w:val="00C43588"/>
    <w:rsid w:val="00C4628E"/>
    <w:rsid w:val="00C4665C"/>
    <w:rsid w:val="00C4767A"/>
    <w:rsid w:val="00C47E0B"/>
    <w:rsid w:val="00C52274"/>
    <w:rsid w:val="00C525EB"/>
    <w:rsid w:val="00C526FB"/>
    <w:rsid w:val="00C545F6"/>
    <w:rsid w:val="00C56347"/>
    <w:rsid w:val="00C56526"/>
    <w:rsid w:val="00C56FB5"/>
    <w:rsid w:val="00C61B49"/>
    <w:rsid w:val="00C6352A"/>
    <w:rsid w:val="00C713E5"/>
    <w:rsid w:val="00C72F1C"/>
    <w:rsid w:val="00C761D3"/>
    <w:rsid w:val="00C765AF"/>
    <w:rsid w:val="00C76FF3"/>
    <w:rsid w:val="00C80BC9"/>
    <w:rsid w:val="00C80D0E"/>
    <w:rsid w:val="00C813B1"/>
    <w:rsid w:val="00C82018"/>
    <w:rsid w:val="00C82F8F"/>
    <w:rsid w:val="00C8422C"/>
    <w:rsid w:val="00C84672"/>
    <w:rsid w:val="00C863E4"/>
    <w:rsid w:val="00C86A83"/>
    <w:rsid w:val="00C8707D"/>
    <w:rsid w:val="00C871A0"/>
    <w:rsid w:val="00C918D5"/>
    <w:rsid w:val="00C93A0E"/>
    <w:rsid w:val="00C943B8"/>
    <w:rsid w:val="00C952CD"/>
    <w:rsid w:val="00CA19FF"/>
    <w:rsid w:val="00CA1C3B"/>
    <w:rsid w:val="00CA2B33"/>
    <w:rsid w:val="00CA37AF"/>
    <w:rsid w:val="00CA3E02"/>
    <w:rsid w:val="00CA45E2"/>
    <w:rsid w:val="00CA5876"/>
    <w:rsid w:val="00CA62B5"/>
    <w:rsid w:val="00CA63B5"/>
    <w:rsid w:val="00CA6C09"/>
    <w:rsid w:val="00CB32B9"/>
    <w:rsid w:val="00CB4C46"/>
    <w:rsid w:val="00CB624E"/>
    <w:rsid w:val="00CC26FB"/>
    <w:rsid w:val="00CC2814"/>
    <w:rsid w:val="00CC6D8B"/>
    <w:rsid w:val="00CD1408"/>
    <w:rsid w:val="00CD1E3E"/>
    <w:rsid w:val="00CD48CE"/>
    <w:rsid w:val="00CD525C"/>
    <w:rsid w:val="00CD5F95"/>
    <w:rsid w:val="00CD60E4"/>
    <w:rsid w:val="00CD6301"/>
    <w:rsid w:val="00CD6773"/>
    <w:rsid w:val="00CE0172"/>
    <w:rsid w:val="00CE3916"/>
    <w:rsid w:val="00CE6B09"/>
    <w:rsid w:val="00CE7CE6"/>
    <w:rsid w:val="00CF4C00"/>
    <w:rsid w:val="00CF4FEB"/>
    <w:rsid w:val="00CF5B57"/>
    <w:rsid w:val="00CF726D"/>
    <w:rsid w:val="00D0060F"/>
    <w:rsid w:val="00D02003"/>
    <w:rsid w:val="00D041EF"/>
    <w:rsid w:val="00D0515B"/>
    <w:rsid w:val="00D05B7C"/>
    <w:rsid w:val="00D06264"/>
    <w:rsid w:val="00D1695C"/>
    <w:rsid w:val="00D1715C"/>
    <w:rsid w:val="00D20C23"/>
    <w:rsid w:val="00D22A0A"/>
    <w:rsid w:val="00D22FB8"/>
    <w:rsid w:val="00D24028"/>
    <w:rsid w:val="00D24818"/>
    <w:rsid w:val="00D27491"/>
    <w:rsid w:val="00D27893"/>
    <w:rsid w:val="00D27E42"/>
    <w:rsid w:val="00D30FA9"/>
    <w:rsid w:val="00D357A8"/>
    <w:rsid w:val="00D379E2"/>
    <w:rsid w:val="00D403A9"/>
    <w:rsid w:val="00D40DD7"/>
    <w:rsid w:val="00D41982"/>
    <w:rsid w:val="00D41B9E"/>
    <w:rsid w:val="00D425D7"/>
    <w:rsid w:val="00D434CA"/>
    <w:rsid w:val="00D4405E"/>
    <w:rsid w:val="00D45DF6"/>
    <w:rsid w:val="00D479F8"/>
    <w:rsid w:val="00D47F34"/>
    <w:rsid w:val="00D50878"/>
    <w:rsid w:val="00D52723"/>
    <w:rsid w:val="00D52E3C"/>
    <w:rsid w:val="00D54086"/>
    <w:rsid w:val="00D57018"/>
    <w:rsid w:val="00D60B1B"/>
    <w:rsid w:val="00D6153E"/>
    <w:rsid w:val="00D61AAE"/>
    <w:rsid w:val="00D629F7"/>
    <w:rsid w:val="00D639C0"/>
    <w:rsid w:val="00D63A29"/>
    <w:rsid w:val="00D63C8D"/>
    <w:rsid w:val="00D664A0"/>
    <w:rsid w:val="00D67E9E"/>
    <w:rsid w:val="00D70825"/>
    <w:rsid w:val="00D70B20"/>
    <w:rsid w:val="00D71059"/>
    <w:rsid w:val="00D72BF6"/>
    <w:rsid w:val="00D74A96"/>
    <w:rsid w:val="00D76D27"/>
    <w:rsid w:val="00D76D8A"/>
    <w:rsid w:val="00D776BB"/>
    <w:rsid w:val="00D802CE"/>
    <w:rsid w:val="00D80531"/>
    <w:rsid w:val="00D80713"/>
    <w:rsid w:val="00D80A45"/>
    <w:rsid w:val="00D81330"/>
    <w:rsid w:val="00D82192"/>
    <w:rsid w:val="00D821A4"/>
    <w:rsid w:val="00D82562"/>
    <w:rsid w:val="00D84F06"/>
    <w:rsid w:val="00D86577"/>
    <w:rsid w:val="00D87007"/>
    <w:rsid w:val="00D87A5C"/>
    <w:rsid w:val="00D87A8E"/>
    <w:rsid w:val="00D87ACF"/>
    <w:rsid w:val="00D91E07"/>
    <w:rsid w:val="00D924B8"/>
    <w:rsid w:val="00D92A2B"/>
    <w:rsid w:val="00D945AD"/>
    <w:rsid w:val="00D95AC7"/>
    <w:rsid w:val="00D97887"/>
    <w:rsid w:val="00D97F73"/>
    <w:rsid w:val="00DA09BF"/>
    <w:rsid w:val="00DA1680"/>
    <w:rsid w:val="00DA24AE"/>
    <w:rsid w:val="00DA37BA"/>
    <w:rsid w:val="00DA38C8"/>
    <w:rsid w:val="00DA550F"/>
    <w:rsid w:val="00DA7C64"/>
    <w:rsid w:val="00DB22DB"/>
    <w:rsid w:val="00DB4FAF"/>
    <w:rsid w:val="00DB556E"/>
    <w:rsid w:val="00DB6079"/>
    <w:rsid w:val="00DB68A0"/>
    <w:rsid w:val="00DC1598"/>
    <w:rsid w:val="00DC19FF"/>
    <w:rsid w:val="00DC223E"/>
    <w:rsid w:val="00DC4B80"/>
    <w:rsid w:val="00DC67AF"/>
    <w:rsid w:val="00DC67CC"/>
    <w:rsid w:val="00DC68BD"/>
    <w:rsid w:val="00DC7529"/>
    <w:rsid w:val="00DD14C8"/>
    <w:rsid w:val="00DD22B3"/>
    <w:rsid w:val="00DD3765"/>
    <w:rsid w:val="00DD44AF"/>
    <w:rsid w:val="00DD5A1A"/>
    <w:rsid w:val="00DD72DD"/>
    <w:rsid w:val="00DE25A6"/>
    <w:rsid w:val="00DE2E10"/>
    <w:rsid w:val="00DE4938"/>
    <w:rsid w:val="00DE4D82"/>
    <w:rsid w:val="00DE552C"/>
    <w:rsid w:val="00DE59B2"/>
    <w:rsid w:val="00DE5E36"/>
    <w:rsid w:val="00DE66A8"/>
    <w:rsid w:val="00DE738D"/>
    <w:rsid w:val="00DF1997"/>
    <w:rsid w:val="00DF32C6"/>
    <w:rsid w:val="00DF3817"/>
    <w:rsid w:val="00DF3BD6"/>
    <w:rsid w:val="00DF752B"/>
    <w:rsid w:val="00DF75F6"/>
    <w:rsid w:val="00DF78CE"/>
    <w:rsid w:val="00E01333"/>
    <w:rsid w:val="00E02445"/>
    <w:rsid w:val="00E027F3"/>
    <w:rsid w:val="00E04B89"/>
    <w:rsid w:val="00E0551C"/>
    <w:rsid w:val="00E058E0"/>
    <w:rsid w:val="00E0753F"/>
    <w:rsid w:val="00E10334"/>
    <w:rsid w:val="00E12674"/>
    <w:rsid w:val="00E14469"/>
    <w:rsid w:val="00E160D8"/>
    <w:rsid w:val="00E20F18"/>
    <w:rsid w:val="00E2104A"/>
    <w:rsid w:val="00E215B4"/>
    <w:rsid w:val="00E21D88"/>
    <w:rsid w:val="00E23B86"/>
    <w:rsid w:val="00E24965"/>
    <w:rsid w:val="00E27094"/>
    <w:rsid w:val="00E301F8"/>
    <w:rsid w:val="00E30E85"/>
    <w:rsid w:val="00E312CF"/>
    <w:rsid w:val="00E322CF"/>
    <w:rsid w:val="00E32810"/>
    <w:rsid w:val="00E351DA"/>
    <w:rsid w:val="00E35FA1"/>
    <w:rsid w:val="00E402AD"/>
    <w:rsid w:val="00E42142"/>
    <w:rsid w:val="00E42950"/>
    <w:rsid w:val="00E45384"/>
    <w:rsid w:val="00E457FA"/>
    <w:rsid w:val="00E47DFF"/>
    <w:rsid w:val="00E506FD"/>
    <w:rsid w:val="00E507B3"/>
    <w:rsid w:val="00E50D96"/>
    <w:rsid w:val="00E517CF"/>
    <w:rsid w:val="00E51E55"/>
    <w:rsid w:val="00E5239B"/>
    <w:rsid w:val="00E55A11"/>
    <w:rsid w:val="00E56029"/>
    <w:rsid w:val="00E561E1"/>
    <w:rsid w:val="00E62B3D"/>
    <w:rsid w:val="00E6325D"/>
    <w:rsid w:val="00E634CE"/>
    <w:rsid w:val="00E64F34"/>
    <w:rsid w:val="00E65713"/>
    <w:rsid w:val="00E70964"/>
    <w:rsid w:val="00E73A00"/>
    <w:rsid w:val="00E75817"/>
    <w:rsid w:val="00E765E7"/>
    <w:rsid w:val="00E802D6"/>
    <w:rsid w:val="00E8073F"/>
    <w:rsid w:val="00E807CD"/>
    <w:rsid w:val="00E816D5"/>
    <w:rsid w:val="00E81A3B"/>
    <w:rsid w:val="00E81C82"/>
    <w:rsid w:val="00E830B2"/>
    <w:rsid w:val="00E8345F"/>
    <w:rsid w:val="00E8385A"/>
    <w:rsid w:val="00E85236"/>
    <w:rsid w:val="00E86BA7"/>
    <w:rsid w:val="00E916E9"/>
    <w:rsid w:val="00E9308C"/>
    <w:rsid w:val="00E936AA"/>
    <w:rsid w:val="00E93D31"/>
    <w:rsid w:val="00E9433C"/>
    <w:rsid w:val="00E9679D"/>
    <w:rsid w:val="00EA094F"/>
    <w:rsid w:val="00EA0961"/>
    <w:rsid w:val="00EA1F41"/>
    <w:rsid w:val="00EA2DF4"/>
    <w:rsid w:val="00EA30DE"/>
    <w:rsid w:val="00EA3E1E"/>
    <w:rsid w:val="00EA5C6D"/>
    <w:rsid w:val="00EA7D4D"/>
    <w:rsid w:val="00EB0E44"/>
    <w:rsid w:val="00EB1475"/>
    <w:rsid w:val="00EB20ED"/>
    <w:rsid w:val="00EB2C2D"/>
    <w:rsid w:val="00EB2E05"/>
    <w:rsid w:val="00EB44D9"/>
    <w:rsid w:val="00EB4F3A"/>
    <w:rsid w:val="00EC09EA"/>
    <w:rsid w:val="00EC1038"/>
    <w:rsid w:val="00EC1215"/>
    <w:rsid w:val="00EC1701"/>
    <w:rsid w:val="00EC1C0C"/>
    <w:rsid w:val="00EC2586"/>
    <w:rsid w:val="00EC26A7"/>
    <w:rsid w:val="00EC312C"/>
    <w:rsid w:val="00EC45F0"/>
    <w:rsid w:val="00EC5AA1"/>
    <w:rsid w:val="00EC6FD0"/>
    <w:rsid w:val="00EC7D81"/>
    <w:rsid w:val="00ED00F4"/>
    <w:rsid w:val="00ED0651"/>
    <w:rsid w:val="00ED2A80"/>
    <w:rsid w:val="00ED31EF"/>
    <w:rsid w:val="00ED3661"/>
    <w:rsid w:val="00ED4CDE"/>
    <w:rsid w:val="00ED7695"/>
    <w:rsid w:val="00ED7810"/>
    <w:rsid w:val="00EE04A0"/>
    <w:rsid w:val="00EE0BEA"/>
    <w:rsid w:val="00EE2886"/>
    <w:rsid w:val="00EF11D6"/>
    <w:rsid w:val="00EF1A8A"/>
    <w:rsid w:val="00EF1C74"/>
    <w:rsid w:val="00EF3404"/>
    <w:rsid w:val="00EF3947"/>
    <w:rsid w:val="00EF4408"/>
    <w:rsid w:val="00EF466A"/>
    <w:rsid w:val="00EF468B"/>
    <w:rsid w:val="00EF4ACC"/>
    <w:rsid w:val="00EF568D"/>
    <w:rsid w:val="00EF5D6A"/>
    <w:rsid w:val="00EF634C"/>
    <w:rsid w:val="00F02A34"/>
    <w:rsid w:val="00F03AD6"/>
    <w:rsid w:val="00F04BF6"/>
    <w:rsid w:val="00F0562A"/>
    <w:rsid w:val="00F1016F"/>
    <w:rsid w:val="00F10474"/>
    <w:rsid w:val="00F10E18"/>
    <w:rsid w:val="00F10FB0"/>
    <w:rsid w:val="00F13484"/>
    <w:rsid w:val="00F1419D"/>
    <w:rsid w:val="00F1485F"/>
    <w:rsid w:val="00F154AA"/>
    <w:rsid w:val="00F15E06"/>
    <w:rsid w:val="00F17F73"/>
    <w:rsid w:val="00F17FE8"/>
    <w:rsid w:val="00F200AF"/>
    <w:rsid w:val="00F24A53"/>
    <w:rsid w:val="00F25D93"/>
    <w:rsid w:val="00F301AE"/>
    <w:rsid w:val="00F30283"/>
    <w:rsid w:val="00F30781"/>
    <w:rsid w:val="00F31A8D"/>
    <w:rsid w:val="00F34F79"/>
    <w:rsid w:val="00F409CF"/>
    <w:rsid w:val="00F42BE8"/>
    <w:rsid w:val="00F446D4"/>
    <w:rsid w:val="00F44864"/>
    <w:rsid w:val="00F451EC"/>
    <w:rsid w:val="00F4653B"/>
    <w:rsid w:val="00F50871"/>
    <w:rsid w:val="00F52828"/>
    <w:rsid w:val="00F5284C"/>
    <w:rsid w:val="00F52BB3"/>
    <w:rsid w:val="00F5649F"/>
    <w:rsid w:val="00F603C6"/>
    <w:rsid w:val="00F6066C"/>
    <w:rsid w:val="00F60893"/>
    <w:rsid w:val="00F60FF2"/>
    <w:rsid w:val="00F61D38"/>
    <w:rsid w:val="00F62212"/>
    <w:rsid w:val="00F6367D"/>
    <w:rsid w:val="00F641C1"/>
    <w:rsid w:val="00F65D50"/>
    <w:rsid w:val="00F65EA2"/>
    <w:rsid w:val="00F66EAB"/>
    <w:rsid w:val="00F66FCE"/>
    <w:rsid w:val="00F67235"/>
    <w:rsid w:val="00F706F5"/>
    <w:rsid w:val="00F70BF1"/>
    <w:rsid w:val="00F7124C"/>
    <w:rsid w:val="00F71FED"/>
    <w:rsid w:val="00F73857"/>
    <w:rsid w:val="00F7663C"/>
    <w:rsid w:val="00F77298"/>
    <w:rsid w:val="00F77B92"/>
    <w:rsid w:val="00F80863"/>
    <w:rsid w:val="00F80A16"/>
    <w:rsid w:val="00F82AB3"/>
    <w:rsid w:val="00F82DEE"/>
    <w:rsid w:val="00F83A8B"/>
    <w:rsid w:val="00F83D84"/>
    <w:rsid w:val="00F84706"/>
    <w:rsid w:val="00F8471F"/>
    <w:rsid w:val="00F84C49"/>
    <w:rsid w:val="00F90694"/>
    <w:rsid w:val="00F91384"/>
    <w:rsid w:val="00F9182C"/>
    <w:rsid w:val="00F92781"/>
    <w:rsid w:val="00F93051"/>
    <w:rsid w:val="00F931FF"/>
    <w:rsid w:val="00F94298"/>
    <w:rsid w:val="00F95A65"/>
    <w:rsid w:val="00F9616A"/>
    <w:rsid w:val="00FA2028"/>
    <w:rsid w:val="00FA2BC8"/>
    <w:rsid w:val="00FA40C8"/>
    <w:rsid w:val="00FA49BC"/>
    <w:rsid w:val="00FA6183"/>
    <w:rsid w:val="00FA734E"/>
    <w:rsid w:val="00FB0F4A"/>
    <w:rsid w:val="00FB1DAA"/>
    <w:rsid w:val="00FB3C58"/>
    <w:rsid w:val="00FB491B"/>
    <w:rsid w:val="00FB570D"/>
    <w:rsid w:val="00FB638A"/>
    <w:rsid w:val="00FB64BF"/>
    <w:rsid w:val="00FB7F05"/>
    <w:rsid w:val="00FC20A8"/>
    <w:rsid w:val="00FC225A"/>
    <w:rsid w:val="00FC3202"/>
    <w:rsid w:val="00FC64C9"/>
    <w:rsid w:val="00FD1708"/>
    <w:rsid w:val="00FD19A0"/>
    <w:rsid w:val="00FD1D78"/>
    <w:rsid w:val="00FD1DE0"/>
    <w:rsid w:val="00FD1E88"/>
    <w:rsid w:val="00FD35CD"/>
    <w:rsid w:val="00FD3771"/>
    <w:rsid w:val="00FD4A1A"/>
    <w:rsid w:val="00FD50C0"/>
    <w:rsid w:val="00FD524A"/>
    <w:rsid w:val="00FD58A3"/>
    <w:rsid w:val="00FD5CDA"/>
    <w:rsid w:val="00FD7053"/>
    <w:rsid w:val="00FE014D"/>
    <w:rsid w:val="00FE10A8"/>
    <w:rsid w:val="00FE42C5"/>
    <w:rsid w:val="00FE48B0"/>
    <w:rsid w:val="00FE49BB"/>
    <w:rsid w:val="00FE755C"/>
    <w:rsid w:val="00FE7924"/>
    <w:rsid w:val="00FF30C2"/>
    <w:rsid w:val="00FF30FC"/>
    <w:rsid w:val="00FF4D33"/>
    <w:rsid w:val="00FF52A0"/>
    <w:rsid w:val="3B9C88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A66C"/>
  <w15:chartTrackingRefBased/>
  <w15:docId w15:val="{E183DD3E-999D-4B43-B6C7-F97B3AF1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AD3"/>
    <w:pPr>
      <w:spacing w:line="480" w:lineRule="auto"/>
      <w:jc w:val="both"/>
    </w:pPr>
    <w:rPr>
      <w:rFonts w:ascii="Times New Roman" w:hAnsi="Times New Roman"/>
      <w:sz w:val="24"/>
      <w:lang w:val="en-US"/>
    </w:rPr>
  </w:style>
  <w:style w:type="paragraph" w:styleId="Ttulo1">
    <w:name w:val="heading 1"/>
    <w:basedOn w:val="Normal"/>
    <w:next w:val="Normal"/>
    <w:link w:val="Ttulo1Car"/>
    <w:uiPriority w:val="9"/>
    <w:qFormat/>
    <w:rsid w:val="00226A7D"/>
    <w:pPr>
      <w:keepNext/>
      <w:keepLines/>
      <w:spacing w:before="240" w:after="0"/>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0D57E7"/>
    <w:pPr>
      <w:keepNext/>
      <w:keepLines/>
      <w:spacing w:before="40" w:after="0"/>
      <w:outlineLvl w:val="1"/>
    </w:pPr>
    <w:rPr>
      <w:rFonts w:eastAsiaTheme="majorEastAsia" w:cstheme="majorBidi"/>
      <w:b/>
      <w:i/>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3B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3BFF"/>
  </w:style>
  <w:style w:type="paragraph" w:styleId="Piedepgina">
    <w:name w:val="footer"/>
    <w:basedOn w:val="Normal"/>
    <w:link w:val="PiedepginaCar"/>
    <w:uiPriority w:val="99"/>
    <w:unhideWhenUsed/>
    <w:rsid w:val="00223B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BFF"/>
  </w:style>
  <w:style w:type="paragraph" w:styleId="Prrafodelista">
    <w:name w:val="List Paragraph"/>
    <w:basedOn w:val="Normal"/>
    <w:uiPriority w:val="34"/>
    <w:qFormat/>
    <w:rsid w:val="0081461E"/>
    <w:pPr>
      <w:spacing w:line="360" w:lineRule="auto"/>
      <w:ind w:left="720"/>
      <w:contextualSpacing/>
    </w:pPr>
  </w:style>
  <w:style w:type="character" w:styleId="Hipervnculo">
    <w:name w:val="Hyperlink"/>
    <w:basedOn w:val="Fuentedeprrafopredeter"/>
    <w:uiPriority w:val="99"/>
    <w:unhideWhenUsed/>
    <w:rsid w:val="0081461E"/>
    <w:rPr>
      <w:color w:val="0563C1" w:themeColor="hyperlink"/>
      <w:u w:val="single"/>
    </w:rPr>
  </w:style>
  <w:style w:type="character" w:styleId="Refdecomentario">
    <w:name w:val="annotation reference"/>
    <w:basedOn w:val="Fuentedeprrafopredeter"/>
    <w:uiPriority w:val="99"/>
    <w:semiHidden/>
    <w:unhideWhenUsed/>
    <w:rsid w:val="00B85E3C"/>
    <w:rPr>
      <w:sz w:val="16"/>
      <w:szCs w:val="16"/>
    </w:rPr>
  </w:style>
  <w:style w:type="paragraph" w:styleId="Textocomentario">
    <w:name w:val="annotation text"/>
    <w:basedOn w:val="Normal"/>
    <w:link w:val="TextocomentarioCar"/>
    <w:uiPriority w:val="99"/>
    <w:unhideWhenUsed/>
    <w:rsid w:val="00B85E3C"/>
    <w:pPr>
      <w:spacing w:line="240" w:lineRule="auto"/>
    </w:pPr>
    <w:rPr>
      <w:sz w:val="20"/>
      <w:szCs w:val="20"/>
    </w:rPr>
  </w:style>
  <w:style w:type="character" w:customStyle="1" w:styleId="TextocomentarioCar">
    <w:name w:val="Texto comentario Car"/>
    <w:basedOn w:val="Fuentedeprrafopredeter"/>
    <w:link w:val="Textocomentario"/>
    <w:uiPriority w:val="99"/>
    <w:rsid w:val="00B85E3C"/>
    <w:rPr>
      <w:sz w:val="20"/>
      <w:szCs w:val="20"/>
    </w:rPr>
  </w:style>
  <w:style w:type="paragraph" w:styleId="Asuntodelcomentario">
    <w:name w:val="annotation subject"/>
    <w:basedOn w:val="Textocomentario"/>
    <w:next w:val="Textocomentario"/>
    <w:link w:val="AsuntodelcomentarioCar"/>
    <w:uiPriority w:val="99"/>
    <w:semiHidden/>
    <w:unhideWhenUsed/>
    <w:rsid w:val="00B85E3C"/>
    <w:rPr>
      <w:b/>
      <w:bCs/>
    </w:rPr>
  </w:style>
  <w:style w:type="character" w:customStyle="1" w:styleId="AsuntodelcomentarioCar">
    <w:name w:val="Asunto del comentario Car"/>
    <w:basedOn w:val="TextocomentarioCar"/>
    <w:link w:val="Asuntodelcomentario"/>
    <w:uiPriority w:val="99"/>
    <w:semiHidden/>
    <w:rsid w:val="00B85E3C"/>
    <w:rPr>
      <w:b/>
      <w:bCs/>
      <w:sz w:val="20"/>
      <w:szCs w:val="20"/>
    </w:rPr>
  </w:style>
  <w:style w:type="character" w:customStyle="1" w:styleId="Mencinsinresolver1">
    <w:name w:val="Mención sin resolver1"/>
    <w:basedOn w:val="Fuentedeprrafopredeter"/>
    <w:uiPriority w:val="99"/>
    <w:semiHidden/>
    <w:unhideWhenUsed/>
    <w:rsid w:val="00006BF7"/>
    <w:rPr>
      <w:color w:val="605E5C"/>
      <w:shd w:val="clear" w:color="auto" w:fill="E1DFDD"/>
    </w:rPr>
  </w:style>
  <w:style w:type="character" w:styleId="Textodelmarcadordeposicin">
    <w:name w:val="Placeholder Text"/>
    <w:basedOn w:val="Fuentedeprrafopredeter"/>
    <w:uiPriority w:val="99"/>
    <w:semiHidden/>
    <w:rsid w:val="009A7AC7"/>
    <w:rPr>
      <w:color w:val="808080"/>
    </w:rPr>
  </w:style>
  <w:style w:type="paragraph" w:styleId="Revisin">
    <w:name w:val="Revision"/>
    <w:hidden/>
    <w:uiPriority w:val="99"/>
    <w:semiHidden/>
    <w:rsid w:val="002074DB"/>
    <w:pPr>
      <w:spacing w:after="0" w:line="240" w:lineRule="auto"/>
    </w:pPr>
  </w:style>
  <w:style w:type="character" w:customStyle="1" w:styleId="Ttulo1Car">
    <w:name w:val="Título 1 Car"/>
    <w:basedOn w:val="Fuentedeprrafopredeter"/>
    <w:link w:val="Ttulo1"/>
    <w:uiPriority w:val="9"/>
    <w:rsid w:val="00226A7D"/>
    <w:rPr>
      <w:rFonts w:ascii="Times New Roman" w:eastAsiaTheme="majorEastAsia" w:hAnsi="Times New Roman" w:cstheme="majorBidi"/>
      <w:b/>
      <w:sz w:val="24"/>
      <w:szCs w:val="32"/>
    </w:rPr>
  </w:style>
  <w:style w:type="character" w:customStyle="1" w:styleId="Ttulo2Car">
    <w:name w:val="Título 2 Car"/>
    <w:basedOn w:val="Fuentedeprrafopredeter"/>
    <w:link w:val="Ttulo2"/>
    <w:uiPriority w:val="9"/>
    <w:rsid w:val="000D57E7"/>
    <w:rPr>
      <w:rFonts w:ascii="Times New Roman" w:eastAsiaTheme="majorEastAsia" w:hAnsi="Times New Roman" w:cstheme="majorBidi"/>
      <w:b/>
      <w:i/>
      <w:sz w:val="24"/>
      <w:szCs w:val="26"/>
    </w:rPr>
  </w:style>
  <w:style w:type="table" w:styleId="Tablaconcuadrcula">
    <w:name w:val="Table Grid"/>
    <w:basedOn w:val="Tablanormal"/>
    <w:uiPriority w:val="39"/>
    <w:rsid w:val="00723D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onar1">
    <w:name w:val="Mencionar1"/>
    <w:basedOn w:val="Fuentedeprrafopredeter"/>
    <w:uiPriority w:val="99"/>
    <w:unhideWhenUsed/>
    <w:rsid w:val="006F6240"/>
    <w:rPr>
      <w:color w:val="2B579A"/>
      <w:shd w:val="clear" w:color="auto" w:fill="E1DFDD"/>
    </w:rPr>
  </w:style>
  <w:style w:type="paragraph" w:styleId="Textodeglobo">
    <w:name w:val="Balloon Text"/>
    <w:basedOn w:val="Normal"/>
    <w:link w:val="TextodegloboCar"/>
    <w:uiPriority w:val="99"/>
    <w:semiHidden/>
    <w:unhideWhenUsed/>
    <w:rsid w:val="00E802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02D6"/>
    <w:rPr>
      <w:rFonts w:ascii="Segoe UI" w:hAnsi="Segoe UI" w:cs="Segoe UI"/>
      <w:sz w:val="18"/>
      <w:szCs w:val="18"/>
    </w:rPr>
  </w:style>
  <w:style w:type="character" w:styleId="Nmerodelnea">
    <w:name w:val="line number"/>
    <w:basedOn w:val="Fuentedeprrafopredeter"/>
    <w:uiPriority w:val="99"/>
    <w:semiHidden/>
    <w:unhideWhenUsed/>
    <w:rsid w:val="00B06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1211">
      <w:bodyDiv w:val="1"/>
      <w:marLeft w:val="0"/>
      <w:marRight w:val="0"/>
      <w:marTop w:val="0"/>
      <w:marBottom w:val="0"/>
      <w:divBdr>
        <w:top w:val="none" w:sz="0" w:space="0" w:color="auto"/>
        <w:left w:val="none" w:sz="0" w:space="0" w:color="auto"/>
        <w:bottom w:val="none" w:sz="0" w:space="0" w:color="auto"/>
        <w:right w:val="none" w:sz="0" w:space="0" w:color="auto"/>
      </w:divBdr>
      <w:divsChild>
        <w:div w:id="131365999">
          <w:marLeft w:val="640"/>
          <w:marRight w:val="0"/>
          <w:marTop w:val="0"/>
          <w:marBottom w:val="0"/>
          <w:divBdr>
            <w:top w:val="none" w:sz="0" w:space="0" w:color="auto"/>
            <w:left w:val="none" w:sz="0" w:space="0" w:color="auto"/>
            <w:bottom w:val="none" w:sz="0" w:space="0" w:color="auto"/>
            <w:right w:val="none" w:sz="0" w:space="0" w:color="auto"/>
          </w:divBdr>
        </w:div>
        <w:div w:id="151991047">
          <w:marLeft w:val="640"/>
          <w:marRight w:val="0"/>
          <w:marTop w:val="0"/>
          <w:marBottom w:val="0"/>
          <w:divBdr>
            <w:top w:val="none" w:sz="0" w:space="0" w:color="auto"/>
            <w:left w:val="none" w:sz="0" w:space="0" w:color="auto"/>
            <w:bottom w:val="none" w:sz="0" w:space="0" w:color="auto"/>
            <w:right w:val="none" w:sz="0" w:space="0" w:color="auto"/>
          </w:divBdr>
        </w:div>
        <w:div w:id="179779110">
          <w:marLeft w:val="640"/>
          <w:marRight w:val="0"/>
          <w:marTop w:val="0"/>
          <w:marBottom w:val="0"/>
          <w:divBdr>
            <w:top w:val="none" w:sz="0" w:space="0" w:color="auto"/>
            <w:left w:val="none" w:sz="0" w:space="0" w:color="auto"/>
            <w:bottom w:val="none" w:sz="0" w:space="0" w:color="auto"/>
            <w:right w:val="none" w:sz="0" w:space="0" w:color="auto"/>
          </w:divBdr>
        </w:div>
        <w:div w:id="207184630">
          <w:marLeft w:val="640"/>
          <w:marRight w:val="0"/>
          <w:marTop w:val="0"/>
          <w:marBottom w:val="0"/>
          <w:divBdr>
            <w:top w:val="none" w:sz="0" w:space="0" w:color="auto"/>
            <w:left w:val="none" w:sz="0" w:space="0" w:color="auto"/>
            <w:bottom w:val="none" w:sz="0" w:space="0" w:color="auto"/>
            <w:right w:val="none" w:sz="0" w:space="0" w:color="auto"/>
          </w:divBdr>
        </w:div>
        <w:div w:id="221987533">
          <w:marLeft w:val="640"/>
          <w:marRight w:val="0"/>
          <w:marTop w:val="0"/>
          <w:marBottom w:val="0"/>
          <w:divBdr>
            <w:top w:val="none" w:sz="0" w:space="0" w:color="auto"/>
            <w:left w:val="none" w:sz="0" w:space="0" w:color="auto"/>
            <w:bottom w:val="none" w:sz="0" w:space="0" w:color="auto"/>
            <w:right w:val="none" w:sz="0" w:space="0" w:color="auto"/>
          </w:divBdr>
        </w:div>
        <w:div w:id="242880024">
          <w:marLeft w:val="640"/>
          <w:marRight w:val="0"/>
          <w:marTop w:val="0"/>
          <w:marBottom w:val="0"/>
          <w:divBdr>
            <w:top w:val="none" w:sz="0" w:space="0" w:color="auto"/>
            <w:left w:val="none" w:sz="0" w:space="0" w:color="auto"/>
            <w:bottom w:val="none" w:sz="0" w:space="0" w:color="auto"/>
            <w:right w:val="none" w:sz="0" w:space="0" w:color="auto"/>
          </w:divBdr>
        </w:div>
        <w:div w:id="250898334">
          <w:marLeft w:val="640"/>
          <w:marRight w:val="0"/>
          <w:marTop w:val="0"/>
          <w:marBottom w:val="0"/>
          <w:divBdr>
            <w:top w:val="none" w:sz="0" w:space="0" w:color="auto"/>
            <w:left w:val="none" w:sz="0" w:space="0" w:color="auto"/>
            <w:bottom w:val="none" w:sz="0" w:space="0" w:color="auto"/>
            <w:right w:val="none" w:sz="0" w:space="0" w:color="auto"/>
          </w:divBdr>
        </w:div>
        <w:div w:id="256328742">
          <w:marLeft w:val="640"/>
          <w:marRight w:val="0"/>
          <w:marTop w:val="0"/>
          <w:marBottom w:val="0"/>
          <w:divBdr>
            <w:top w:val="none" w:sz="0" w:space="0" w:color="auto"/>
            <w:left w:val="none" w:sz="0" w:space="0" w:color="auto"/>
            <w:bottom w:val="none" w:sz="0" w:space="0" w:color="auto"/>
            <w:right w:val="none" w:sz="0" w:space="0" w:color="auto"/>
          </w:divBdr>
        </w:div>
        <w:div w:id="256985679">
          <w:marLeft w:val="640"/>
          <w:marRight w:val="0"/>
          <w:marTop w:val="0"/>
          <w:marBottom w:val="0"/>
          <w:divBdr>
            <w:top w:val="none" w:sz="0" w:space="0" w:color="auto"/>
            <w:left w:val="none" w:sz="0" w:space="0" w:color="auto"/>
            <w:bottom w:val="none" w:sz="0" w:space="0" w:color="auto"/>
            <w:right w:val="none" w:sz="0" w:space="0" w:color="auto"/>
          </w:divBdr>
        </w:div>
        <w:div w:id="257444752">
          <w:marLeft w:val="640"/>
          <w:marRight w:val="0"/>
          <w:marTop w:val="0"/>
          <w:marBottom w:val="0"/>
          <w:divBdr>
            <w:top w:val="none" w:sz="0" w:space="0" w:color="auto"/>
            <w:left w:val="none" w:sz="0" w:space="0" w:color="auto"/>
            <w:bottom w:val="none" w:sz="0" w:space="0" w:color="auto"/>
            <w:right w:val="none" w:sz="0" w:space="0" w:color="auto"/>
          </w:divBdr>
        </w:div>
        <w:div w:id="274139593">
          <w:marLeft w:val="640"/>
          <w:marRight w:val="0"/>
          <w:marTop w:val="0"/>
          <w:marBottom w:val="0"/>
          <w:divBdr>
            <w:top w:val="none" w:sz="0" w:space="0" w:color="auto"/>
            <w:left w:val="none" w:sz="0" w:space="0" w:color="auto"/>
            <w:bottom w:val="none" w:sz="0" w:space="0" w:color="auto"/>
            <w:right w:val="none" w:sz="0" w:space="0" w:color="auto"/>
          </w:divBdr>
        </w:div>
        <w:div w:id="282882432">
          <w:marLeft w:val="640"/>
          <w:marRight w:val="0"/>
          <w:marTop w:val="0"/>
          <w:marBottom w:val="0"/>
          <w:divBdr>
            <w:top w:val="none" w:sz="0" w:space="0" w:color="auto"/>
            <w:left w:val="none" w:sz="0" w:space="0" w:color="auto"/>
            <w:bottom w:val="none" w:sz="0" w:space="0" w:color="auto"/>
            <w:right w:val="none" w:sz="0" w:space="0" w:color="auto"/>
          </w:divBdr>
        </w:div>
        <w:div w:id="364526913">
          <w:marLeft w:val="640"/>
          <w:marRight w:val="0"/>
          <w:marTop w:val="0"/>
          <w:marBottom w:val="0"/>
          <w:divBdr>
            <w:top w:val="none" w:sz="0" w:space="0" w:color="auto"/>
            <w:left w:val="none" w:sz="0" w:space="0" w:color="auto"/>
            <w:bottom w:val="none" w:sz="0" w:space="0" w:color="auto"/>
            <w:right w:val="none" w:sz="0" w:space="0" w:color="auto"/>
          </w:divBdr>
        </w:div>
        <w:div w:id="378093188">
          <w:marLeft w:val="640"/>
          <w:marRight w:val="0"/>
          <w:marTop w:val="0"/>
          <w:marBottom w:val="0"/>
          <w:divBdr>
            <w:top w:val="none" w:sz="0" w:space="0" w:color="auto"/>
            <w:left w:val="none" w:sz="0" w:space="0" w:color="auto"/>
            <w:bottom w:val="none" w:sz="0" w:space="0" w:color="auto"/>
            <w:right w:val="none" w:sz="0" w:space="0" w:color="auto"/>
          </w:divBdr>
        </w:div>
        <w:div w:id="518588174">
          <w:marLeft w:val="640"/>
          <w:marRight w:val="0"/>
          <w:marTop w:val="0"/>
          <w:marBottom w:val="0"/>
          <w:divBdr>
            <w:top w:val="none" w:sz="0" w:space="0" w:color="auto"/>
            <w:left w:val="none" w:sz="0" w:space="0" w:color="auto"/>
            <w:bottom w:val="none" w:sz="0" w:space="0" w:color="auto"/>
            <w:right w:val="none" w:sz="0" w:space="0" w:color="auto"/>
          </w:divBdr>
        </w:div>
        <w:div w:id="620847703">
          <w:marLeft w:val="640"/>
          <w:marRight w:val="0"/>
          <w:marTop w:val="0"/>
          <w:marBottom w:val="0"/>
          <w:divBdr>
            <w:top w:val="none" w:sz="0" w:space="0" w:color="auto"/>
            <w:left w:val="none" w:sz="0" w:space="0" w:color="auto"/>
            <w:bottom w:val="none" w:sz="0" w:space="0" w:color="auto"/>
            <w:right w:val="none" w:sz="0" w:space="0" w:color="auto"/>
          </w:divBdr>
        </w:div>
        <w:div w:id="632365540">
          <w:marLeft w:val="640"/>
          <w:marRight w:val="0"/>
          <w:marTop w:val="0"/>
          <w:marBottom w:val="0"/>
          <w:divBdr>
            <w:top w:val="none" w:sz="0" w:space="0" w:color="auto"/>
            <w:left w:val="none" w:sz="0" w:space="0" w:color="auto"/>
            <w:bottom w:val="none" w:sz="0" w:space="0" w:color="auto"/>
            <w:right w:val="none" w:sz="0" w:space="0" w:color="auto"/>
          </w:divBdr>
        </w:div>
        <w:div w:id="640043681">
          <w:marLeft w:val="640"/>
          <w:marRight w:val="0"/>
          <w:marTop w:val="0"/>
          <w:marBottom w:val="0"/>
          <w:divBdr>
            <w:top w:val="none" w:sz="0" w:space="0" w:color="auto"/>
            <w:left w:val="none" w:sz="0" w:space="0" w:color="auto"/>
            <w:bottom w:val="none" w:sz="0" w:space="0" w:color="auto"/>
            <w:right w:val="none" w:sz="0" w:space="0" w:color="auto"/>
          </w:divBdr>
        </w:div>
        <w:div w:id="665061869">
          <w:marLeft w:val="640"/>
          <w:marRight w:val="0"/>
          <w:marTop w:val="0"/>
          <w:marBottom w:val="0"/>
          <w:divBdr>
            <w:top w:val="none" w:sz="0" w:space="0" w:color="auto"/>
            <w:left w:val="none" w:sz="0" w:space="0" w:color="auto"/>
            <w:bottom w:val="none" w:sz="0" w:space="0" w:color="auto"/>
            <w:right w:val="none" w:sz="0" w:space="0" w:color="auto"/>
          </w:divBdr>
        </w:div>
        <w:div w:id="678435416">
          <w:marLeft w:val="640"/>
          <w:marRight w:val="0"/>
          <w:marTop w:val="0"/>
          <w:marBottom w:val="0"/>
          <w:divBdr>
            <w:top w:val="none" w:sz="0" w:space="0" w:color="auto"/>
            <w:left w:val="none" w:sz="0" w:space="0" w:color="auto"/>
            <w:bottom w:val="none" w:sz="0" w:space="0" w:color="auto"/>
            <w:right w:val="none" w:sz="0" w:space="0" w:color="auto"/>
          </w:divBdr>
        </w:div>
        <w:div w:id="680470949">
          <w:marLeft w:val="640"/>
          <w:marRight w:val="0"/>
          <w:marTop w:val="0"/>
          <w:marBottom w:val="0"/>
          <w:divBdr>
            <w:top w:val="none" w:sz="0" w:space="0" w:color="auto"/>
            <w:left w:val="none" w:sz="0" w:space="0" w:color="auto"/>
            <w:bottom w:val="none" w:sz="0" w:space="0" w:color="auto"/>
            <w:right w:val="none" w:sz="0" w:space="0" w:color="auto"/>
          </w:divBdr>
        </w:div>
        <w:div w:id="692608791">
          <w:marLeft w:val="640"/>
          <w:marRight w:val="0"/>
          <w:marTop w:val="0"/>
          <w:marBottom w:val="0"/>
          <w:divBdr>
            <w:top w:val="none" w:sz="0" w:space="0" w:color="auto"/>
            <w:left w:val="none" w:sz="0" w:space="0" w:color="auto"/>
            <w:bottom w:val="none" w:sz="0" w:space="0" w:color="auto"/>
            <w:right w:val="none" w:sz="0" w:space="0" w:color="auto"/>
          </w:divBdr>
        </w:div>
        <w:div w:id="693461273">
          <w:marLeft w:val="640"/>
          <w:marRight w:val="0"/>
          <w:marTop w:val="0"/>
          <w:marBottom w:val="0"/>
          <w:divBdr>
            <w:top w:val="none" w:sz="0" w:space="0" w:color="auto"/>
            <w:left w:val="none" w:sz="0" w:space="0" w:color="auto"/>
            <w:bottom w:val="none" w:sz="0" w:space="0" w:color="auto"/>
            <w:right w:val="none" w:sz="0" w:space="0" w:color="auto"/>
          </w:divBdr>
        </w:div>
        <w:div w:id="712269266">
          <w:marLeft w:val="640"/>
          <w:marRight w:val="0"/>
          <w:marTop w:val="0"/>
          <w:marBottom w:val="0"/>
          <w:divBdr>
            <w:top w:val="none" w:sz="0" w:space="0" w:color="auto"/>
            <w:left w:val="none" w:sz="0" w:space="0" w:color="auto"/>
            <w:bottom w:val="none" w:sz="0" w:space="0" w:color="auto"/>
            <w:right w:val="none" w:sz="0" w:space="0" w:color="auto"/>
          </w:divBdr>
        </w:div>
        <w:div w:id="729617545">
          <w:marLeft w:val="640"/>
          <w:marRight w:val="0"/>
          <w:marTop w:val="0"/>
          <w:marBottom w:val="0"/>
          <w:divBdr>
            <w:top w:val="none" w:sz="0" w:space="0" w:color="auto"/>
            <w:left w:val="none" w:sz="0" w:space="0" w:color="auto"/>
            <w:bottom w:val="none" w:sz="0" w:space="0" w:color="auto"/>
            <w:right w:val="none" w:sz="0" w:space="0" w:color="auto"/>
          </w:divBdr>
        </w:div>
        <w:div w:id="793863486">
          <w:marLeft w:val="640"/>
          <w:marRight w:val="0"/>
          <w:marTop w:val="0"/>
          <w:marBottom w:val="0"/>
          <w:divBdr>
            <w:top w:val="none" w:sz="0" w:space="0" w:color="auto"/>
            <w:left w:val="none" w:sz="0" w:space="0" w:color="auto"/>
            <w:bottom w:val="none" w:sz="0" w:space="0" w:color="auto"/>
            <w:right w:val="none" w:sz="0" w:space="0" w:color="auto"/>
          </w:divBdr>
        </w:div>
        <w:div w:id="804393628">
          <w:marLeft w:val="640"/>
          <w:marRight w:val="0"/>
          <w:marTop w:val="0"/>
          <w:marBottom w:val="0"/>
          <w:divBdr>
            <w:top w:val="none" w:sz="0" w:space="0" w:color="auto"/>
            <w:left w:val="none" w:sz="0" w:space="0" w:color="auto"/>
            <w:bottom w:val="none" w:sz="0" w:space="0" w:color="auto"/>
            <w:right w:val="none" w:sz="0" w:space="0" w:color="auto"/>
          </w:divBdr>
        </w:div>
        <w:div w:id="898831667">
          <w:marLeft w:val="640"/>
          <w:marRight w:val="0"/>
          <w:marTop w:val="0"/>
          <w:marBottom w:val="0"/>
          <w:divBdr>
            <w:top w:val="none" w:sz="0" w:space="0" w:color="auto"/>
            <w:left w:val="none" w:sz="0" w:space="0" w:color="auto"/>
            <w:bottom w:val="none" w:sz="0" w:space="0" w:color="auto"/>
            <w:right w:val="none" w:sz="0" w:space="0" w:color="auto"/>
          </w:divBdr>
        </w:div>
        <w:div w:id="911893139">
          <w:marLeft w:val="640"/>
          <w:marRight w:val="0"/>
          <w:marTop w:val="0"/>
          <w:marBottom w:val="0"/>
          <w:divBdr>
            <w:top w:val="none" w:sz="0" w:space="0" w:color="auto"/>
            <w:left w:val="none" w:sz="0" w:space="0" w:color="auto"/>
            <w:bottom w:val="none" w:sz="0" w:space="0" w:color="auto"/>
            <w:right w:val="none" w:sz="0" w:space="0" w:color="auto"/>
          </w:divBdr>
        </w:div>
        <w:div w:id="916212689">
          <w:marLeft w:val="640"/>
          <w:marRight w:val="0"/>
          <w:marTop w:val="0"/>
          <w:marBottom w:val="0"/>
          <w:divBdr>
            <w:top w:val="none" w:sz="0" w:space="0" w:color="auto"/>
            <w:left w:val="none" w:sz="0" w:space="0" w:color="auto"/>
            <w:bottom w:val="none" w:sz="0" w:space="0" w:color="auto"/>
            <w:right w:val="none" w:sz="0" w:space="0" w:color="auto"/>
          </w:divBdr>
        </w:div>
        <w:div w:id="926502751">
          <w:marLeft w:val="640"/>
          <w:marRight w:val="0"/>
          <w:marTop w:val="0"/>
          <w:marBottom w:val="0"/>
          <w:divBdr>
            <w:top w:val="none" w:sz="0" w:space="0" w:color="auto"/>
            <w:left w:val="none" w:sz="0" w:space="0" w:color="auto"/>
            <w:bottom w:val="none" w:sz="0" w:space="0" w:color="auto"/>
            <w:right w:val="none" w:sz="0" w:space="0" w:color="auto"/>
          </w:divBdr>
        </w:div>
        <w:div w:id="980816511">
          <w:marLeft w:val="640"/>
          <w:marRight w:val="0"/>
          <w:marTop w:val="0"/>
          <w:marBottom w:val="0"/>
          <w:divBdr>
            <w:top w:val="none" w:sz="0" w:space="0" w:color="auto"/>
            <w:left w:val="none" w:sz="0" w:space="0" w:color="auto"/>
            <w:bottom w:val="none" w:sz="0" w:space="0" w:color="auto"/>
            <w:right w:val="none" w:sz="0" w:space="0" w:color="auto"/>
          </w:divBdr>
        </w:div>
        <w:div w:id="1003045599">
          <w:marLeft w:val="640"/>
          <w:marRight w:val="0"/>
          <w:marTop w:val="0"/>
          <w:marBottom w:val="0"/>
          <w:divBdr>
            <w:top w:val="none" w:sz="0" w:space="0" w:color="auto"/>
            <w:left w:val="none" w:sz="0" w:space="0" w:color="auto"/>
            <w:bottom w:val="none" w:sz="0" w:space="0" w:color="auto"/>
            <w:right w:val="none" w:sz="0" w:space="0" w:color="auto"/>
          </w:divBdr>
        </w:div>
        <w:div w:id="1155418191">
          <w:marLeft w:val="640"/>
          <w:marRight w:val="0"/>
          <w:marTop w:val="0"/>
          <w:marBottom w:val="0"/>
          <w:divBdr>
            <w:top w:val="none" w:sz="0" w:space="0" w:color="auto"/>
            <w:left w:val="none" w:sz="0" w:space="0" w:color="auto"/>
            <w:bottom w:val="none" w:sz="0" w:space="0" w:color="auto"/>
            <w:right w:val="none" w:sz="0" w:space="0" w:color="auto"/>
          </w:divBdr>
        </w:div>
        <w:div w:id="1203206890">
          <w:marLeft w:val="640"/>
          <w:marRight w:val="0"/>
          <w:marTop w:val="0"/>
          <w:marBottom w:val="0"/>
          <w:divBdr>
            <w:top w:val="none" w:sz="0" w:space="0" w:color="auto"/>
            <w:left w:val="none" w:sz="0" w:space="0" w:color="auto"/>
            <w:bottom w:val="none" w:sz="0" w:space="0" w:color="auto"/>
            <w:right w:val="none" w:sz="0" w:space="0" w:color="auto"/>
          </w:divBdr>
        </w:div>
        <w:div w:id="1286231820">
          <w:marLeft w:val="640"/>
          <w:marRight w:val="0"/>
          <w:marTop w:val="0"/>
          <w:marBottom w:val="0"/>
          <w:divBdr>
            <w:top w:val="none" w:sz="0" w:space="0" w:color="auto"/>
            <w:left w:val="none" w:sz="0" w:space="0" w:color="auto"/>
            <w:bottom w:val="none" w:sz="0" w:space="0" w:color="auto"/>
            <w:right w:val="none" w:sz="0" w:space="0" w:color="auto"/>
          </w:divBdr>
        </w:div>
        <w:div w:id="1304313485">
          <w:marLeft w:val="640"/>
          <w:marRight w:val="0"/>
          <w:marTop w:val="0"/>
          <w:marBottom w:val="0"/>
          <w:divBdr>
            <w:top w:val="none" w:sz="0" w:space="0" w:color="auto"/>
            <w:left w:val="none" w:sz="0" w:space="0" w:color="auto"/>
            <w:bottom w:val="none" w:sz="0" w:space="0" w:color="auto"/>
            <w:right w:val="none" w:sz="0" w:space="0" w:color="auto"/>
          </w:divBdr>
        </w:div>
        <w:div w:id="1319384527">
          <w:marLeft w:val="640"/>
          <w:marRight w:val="0"/>
          <w:marTop w:val="0"/>
          <w:marBottom w:val="0"/>
          <w:divBdr>
            <w:top w:val="none" w:sz="0" w:space="0" w:color="auto"/>
            <w:left w:val="none" w:sz="0" w:space="0" w:color="auto"/>
            <w:bottom w:val="none" w:sz="0" w:space="0" w:color="auto"/>
            <w:right w:val="none" w:sz="0" w:space="0" w:color="auto"/>
          </w:divBdr>
        </w:div>
        <w:div w:id="1421483262">
          <w:marLeft w:val="640"/>
          <w:marRight w:val="0"/>
          <w:marTop w:val="0"/>
          <w:marBottom w:val="0"/>
          <w:divBdr>
            <w:top w:val="none" w:sz="0" w:space="0" w:color="auto"/>
            <w:left w:val="none" w:sz="0" w:space="0" w:color="auto"/>
            <w:bottom w:val="none" w:sz="0" w:space="0" w:color="auto"/>
            <w:right w:val="none" w:sz="0" w:space="0" w:color="auto"/>
          </w:divBdr>
        </w:div>
        <w:div w:id="1452745162">
          <w:marLeft w:val="640"/>
          <w:marRight w:val="0"/>
          <w:marTop w:val="0"/>
          <w:marBottom w:val="0"/>
          <w:divBdr>
            <w:top w:val="none" w:sz="0" w:space="0" w:color="auto"/>
            <w:left w:val="none" w:sz="0" w:space="0" w:color="auto"/>
            <w:bottom w:val="none" w:sz="0" w:space="0" w:color="auto"/>
            <w:right w:val="none" w:sz="0" w:space="0" w:color="auto"/>
          </w:divBdr>
        </w:div>
        <w:div w:id="1506897477">
          <w:marLeft w:val="640"/>
          <w:marRight w:val="0"/>
          <w:marTop w:val="0"/>
          <w:marBottom w:val="0"/>
          <w:divBdr>
            <w:top w:val="none" w:sz="0" w:space="0" w:color="auto"/>
            <w:left w:val="none" w:sz="0" w:space="0" w:color="auto"/>
            <w:bottom w:val="none" w:sz="0" w:space="0" w:color="auto"/>
            <w:right w:val="none" w:sz="0" w:space="0" w:color="auto"/>
          </w:divBdr>
        </w:div>
        <w:div w:id="1516387206">
          <w:marLeft w:val="640"/>
          <w:marRight w:val="0"/>
          <w:marTop w:val="0"/>
          <w:marBottom w:val="0"/>
          <w:divBdr>
            <w:top w:val="none" w:sz="0" w:space="0" w:color="auto"/>
            <w:left w:val="none" w:sz="0" w:space="0" w:color="auto"/>
            <w:bottom w:val="none" w:sz="0" w:space="0" w:color="auto"/>
            <w:right w:val="none" w:sz="0" w:space="0" w:color="auto"/>
          </w:divBdr>
        </w:div>
        <w:div w:id="1530991824">
          <w:marLeft w:val="640"/>
          <w:marRight w:val="0"/>
          <w:marTop w:val="0"/>
          <w:marBottom w:val="0"/>
          <w:divBdr>
            <w:top w:val="none" w:sz="0" w:space="0" w:color="auto"/>
            <w:left w:val="none" w:sz="0" w:space="0" w:color="auto"/>
            <w:bottom w:val="none" w:sz="0" w:space="0" w:color="auto"/>
            <w:right w:val="none" w:sz="0" w:space="0" w:color="auto"/>
          </w:divBdr>
        </w:div>
        <w:div w:id="1578441844">
          <w:marLeft w:val="640"/>
          <w:marRight w:val="0"/>
          <w:marTop w:val="0"/>
          <w:marBottom w:val="0"/>
          <w:divBdr>
            <w:top w:val="none" w:sz="0" w:space="0" w:color="auto"/>
            <w:left w:val="none" w:sz="0" w:space="0" w:color="auto"/>
            <w:bottom w:val="none" w:sz="0" w:space="0" w:color="auto"/>
            <w:right w:val="none" w:sz="0" w:space="0" w:color="auto"/>
          </w:divBdr>
        </w:div>
        <w:div w:id="1606309385">
          <w:marLeft w:val="640"/>
          <w:marRight w:val="0"/>
          <w:marTop w:val="0"/>
          <w:marBottom w:val="0"/>
          <w:divBdr>
            <w:top w:val="none" w:sz="0" w:space="0" w:color="auto"/>
            <w:left w:val="none" w:sz="0" w:space="0" w:color="auto"/>
            <w:bottom w:val="none" w:sz="0" w:space="0" w:color="auto"/>
            <w:right w:val="none" w:sz="0" w:space="0" w:color="auto"/>
          </w:divBdr>
        </w:div>
        <w:div w:id="1694107372">
          <w:marLeft w:val="640"/>
          <w:marRight w:val="0"/>
          <w:marTop w:val="0"/>
          <w:marBottom w:val="0"/>
          <w:divBdr>
            <w:top w:val="none" w:sz="0" w:space="0" w:color="auto"/>
            <w:left w:val="none" w:sz="0" w:space="0" w:color="auto"/>
            <w:bottom w:val="none" w:sz="0" w:space="0" w:color="auto"/>
            <w:right w:val="none" w:sz="0" w:space="0" w:color="auto"/>
          </w:divBdr>
        </w:div>
        <w:div w:id="1712876957">
          <w:marLeft w:val="640"/>
          <w:marRight w:val="0"/>
          <w:marTop w:val="0"/>
          <w:marBottom w:val="0"/>
          <w:divBdr>
            <w:top w:val="none" w:sz="0" w:space="0" w:color="auto"/>
            <w:left w:val="none" w:sz="0" w:space="0" w:color="auto"/>
            <w:bottom w:val="none" w:sz="0" w:space="0" w:color="auto"/>
            <w:right w:val="none" w:sz="0" w:space="0" w:color="auto"/>
          </w:divBdr>
        </w:div>
        <w:div w:id="1789011389">
          <w:marLeft w:val="640"/>
          <w:marRight w:val="0"/>
          <w:marTop w:val="0"/>
          <w:marBottom w:val="0"/>
          <w:divBdr>
            <w:top w:val="none" w:sz="0" w:space="0" w:color="auto"/>
            <w:left w:val="none" w:sz="0" w:space="0" w:color="auto"/>
            <w:bottom w:val="none" w:sz="0" w:space="0" w:color="auto"/>
            <w:right w:val="none" w:sz="0" w:space="0" w:color="auto"/>
          </w:divBdr>
        </w:div>
        <w:div w:id="1843083718">
          <w:marLeft w:val="640"/>
          <w:marRight w:val="0"/>
          <w:marTop w:val="0"/>
          <w:marBottom w:val="0"/>
          <w:divBdr>
            <w:top w:val="none" w:sz="0" w:space="0" w:color="auto"/>
            <w:left w:val="none" w:sz="0" w:space="0" w:color="auto"/>
            <w:bottom w:val="none" w:sz="0" w:space="0" w:color="auto"/>
            <w:right w:val="none" w:sz="0" w:space="0" w:color="auto"/>
          </w:divBdr>
        </w:div>
        <w:div w:id="1847934743">
          <w:marLeft w:val="640"/>
          <w:marRight w:val="0"/>
          <w:marTop w:val="0"/>
          <w:marBottom w:val="0"/>
          <w:divBdr>
            <w:top w:val="none" w:sz="0" w:space="0" w:color="auto"/>
            <w:left w:val="none" w:sz="0" w:space="0" w:color="auto"/>
            <w:bottom w:val="none" w:sz="0" w:space="0" w:color="auto"/>
            <w:right w:val="none" w:sz="0" w:space="0" w:color="auto"/>
          </w:divBdr>
        </w:div>
        <w:div w:id="1874415552">
          <w:marLeft w:val="640"/>
          <w:marRight w:val="0"/>
          <w:marTop w:val="0"/>
          <w:marBottom w:val="0"/>
          <w:divBdr>
            <w:top w:val="none" w:sz="0" w:space="0" w:color="auto"/>
            <w:left w:val="none" w:sz="0" w:space="0" w:color="auto"/>
            <w:bottom w:val="none" w:sz="0" w:space="0" w:color="auto"/>
            <w:right w:val="none" w:sz="0" w:space="0" w:color="auto"/>
          </w:divBdr>
        </w:div>
        <w:div w:id="1890534973">
          <w:marLeft w:val="640"/>
          <w:marRight w:val="0"/>
          <w:marTop w:val="0"/>
          <w:marBottom w:val="0"/>
          <w:divBdr>
            <w:top w:val="none" w:sz="0" w:space="0" w:color="auto"/>
            <w:left w:val="none" w:sz="0" w:space="0" w:color="auto"/>
            <w:bottom w:val="none" w:sz="0" w:space="0" w:color="auto"/>
            <w:right w:val="none" w:sz="0" w:space="0" w:color="auto"/>
          </w:divBdr>
        </w:div>
        <w:div w:id="1913269024">
          <w:marLeft w:val="640"/>
          <w:marRight w:val="0"/>
          <w:marTop w:val="0"/>
          <w:marBottom w:val="0"/>
          <w:divBdr>
            <w:top w:val="none" w:sz="0" w:space="0" w:color="auto"/>
            <w:left w:val="none" w:sz="0" w:space="0" w:color="auto"/>
            <w:bottom w:val="none" w:sz="0" w:space="0" w:color="auto"/>
            <w:right w:val="none" w:sz="0" w:space="0" w:color="auto"/>
          </w:divBdr>
        </w:div>
        <w:div w:id="1933277647">
          <w:marLeft w:val="640"/>
          <w:marRight w:val="0"/>
          <w:marTop w:val="0"/>
          <w:marBottom w:val="0"/>
          <w:divBdr>
            <w:top w:val="none" w:sz="0" w:space="0" w:color="auto"/>
            <w:left w:val="none" w:sz="0" w:space="0" w:color="auto"/>
            <w:bottom w:val="none" w:sz="0" w:space="0" w:color="auto"/>
            <w:right w:val="none" w:sz="0" w:space="0" w:color="auto"/>
          </w:divBdr>
        </w:div>
        <w:div w:id="1977055250">
          <w:marLeft w:val="640"/>
          <w:marRight w:val="0"/>
          <w:marTop w:val="0"/>
          <w:marBottom w:val="0"/>
          <w:divBdr>
            <w:top w:val="none" w:sz="0" w:space="0" w:color="auto"/>
            <w:left w:val="none" w:sz="0" w:space="0" w:color="auto"/>
            <w:bottom w:val="none" w:sz="0" w:space="0" w:color="auto"/>
            <w:right w:val="none" w:sz="0" w:space="0" w:color="auto"/>
          </w:divBdr>
        </w:div>
        <w:div w:id="2093114657">
          <w:marLeft w:val="640"/>
          <w:marRight w:val="0"/>
          <w:marTop w:val="0"/>
          <w:marBottom w:val="0"/>
          <w:divBdr>
            <w:top w:val="none" w:sz="0" w:space="0" w:color="auto"/>
            <w:left w:val="none" w:sz="0" w:space="0" w:color="auto"/>
            <w:bottom w:val="none" w:sz="0" w:space="0" w:color="auto"/>
            <w:right w:val="none" w:sz="0" w:space="0" w:color="auto"/>
          </w:divBdr>
        </w:div>
      </w:divsChild>
    </w:div>
    <w:div w:id="12999086">
      <w:bodyDiv w:val="1"/>
      <w:marLeft w:val="0"/>
      <w:marRight w:val="0"/>
      <w:marTop w:val="0"/>
      <w:marBottom w:val="0"/>
      <w:divBdr>
        <w:top w:val="none" w:sz="0" w:space="0" w:color="auto"/>
        <w:left w:val="none" w:sz="0" w:space="0" w:color="auto"/>
        <w:bottom w:val="none" w:sz="0" w:space="0" w:color="auto"/>
        <w:right w:val="none" w:sz="0" w:space="0" w:color="auto"/>
      </w:divBdr>
    </w:div>
    <w:div w:id="36515614">
      <w:bodyDiv w:val="1"/>
      <w:marLeft w:val="0"/>
      <w:marRight w:val="0"/>
      <w:marTop w:val="0"/>
      <w:marBottom w:val="0"/>
      <w:divBdr>
        <w:top w:val="none" w:sz="0" w:space="0" w:color="auto"/>
        <w:left w:val="none" w:sz="0" w:space="0" w:color="auto"/>
        <w:bottom w:val="none" w:sz="0" w:space="0" w:color="auto"/>
        <w:right w:val="none" w:sz="0" w:space="0" w:color="auto"/>
      </w:divBdr>
    </w:div>
    <w:div w:id="44527364">
      <w:bodyDiv w:val="1"/>
      <w:marLeft w:val="0"/>
      <w:marRight w:val="0"/>
      <w:marTop w:val="0"/>
      <w:marBottom w:val="0"/>
      <w:divBdr>
        <w:top w:val="none" w:sz="0" w:space="0" w:color="auto"/>
        <w:left w:val="none" w:sz="0" w:space="0" w:color="auto"/>
        <w:bottom w:val="none" w:sz="0" w:space="0" w:color="auto"/>
        <w:right w:val="none" w:sz="0" w:space="0" w:color="auto"/>
      </w:divBdr>
    </w:div>
    <w:div w:id="54475760">
      <w:bodyDiv w:val="1"/>
      <w:marLeft w:val="0"/>
      <w:marRight w:val="0"/>
      <w:marTop w:val="0"/>
      <w:marBottom w:val="0"/>
      <w:divBdr>
        <w:top w:val="none" w:sz="0" w:space="0" w:color="auto"/>
        <w:left w:val="none" w:sz="0" w:space="0" w:color="auto"/>
        <w:bottom w:val="none" w:sz="0" w:space="0" w:color="auto"/>
        <w:right w:val="none" w:sz="0" w:space="0" w:color="auto"/>
      </w:divBdr>
    </w:div>
    <w:div w:id="64380891">
      <w:bodyDiv w:val="1"/>
      <w:marLeft w:val="0"/>
      <w:marRight w:val="0"/>
      <w:marTop w:val="0"/>
      <w:marBottom w:val="0"/>
      <w:divBdr>
        <w:top w:val="none" w:sz="0" w:space="0" w:color="auto"/>
        <w:left w:val="none" w:sz="0" w:space="0" w:color="auto"/>
        <w:bottom w:val="none" w:sz="0" w:space="0" w:color="auto"/>
        <w:right w:val="none" w:sz="0" w:space="0" w:color="auto"/>
      </w:divBdr>
    </w:div>
    <w:div w:id="67968245">
      <w:bodyDiv w:val="1"/>
      <w:marLeft w:val="0"/>
      <w:marRight w:val="0"/>
      <w:marTop w:val="0"/>
      <w:marBottom w:val="0"/>
      <w:divBdr>
        <w:top w:val="none" w:sz="0" w:space="0" w:color="auto"/>
        <w:left w:val="none" w:sz="0" w:space="0" w:color="auto"/>
        <w:bottom w:val="none" w:sz="0" w:space="0" w:color="auto"/>
        <w:right w:val="none" w:sz="0" w:space="0" w:color="auto"/>
      </w:divBdr>
      <w:divsChild>
        <w:div w:id="3753760">
          <w:marLeft w:val="640"/>
          <w:marRight w:val="0"/>
          <w:marTop w:val="0"/>
          <w:marBottom w:val="0"/>
          <w:divBdr>
            <w:top w:val="none" w:sz="0" w:space="0" w:color="auto"/>
            <w:left w:val="none" w:sz="0" w:space="0" w:color="auto"/>
            <w:bottom w:val="none" w:sz="0" w:space="0" w:color="auto"/>
            <w:right w:val="none" w:sz="0" w:space="0" w:color="auto"/>
          </w:divBdr>
        </w:div>
        <w:div w:id="53966066">
          <w:marLeft w:val="640"/>
          <w:marRight w:val="0"/>
          <w:marTop w:val="0"/>
          <w:marBottom w:val="0"/>
          <w:divBdr>
            <w:top w:val="none" w:sz="0" w:space="0" w:color="auto"/>
            <w:left w:val="none" w:sz="0" w:space="0" w:color="auto"/>
            <w:bottom w:val="none" w:sz="0" w:space="0" w:color="auto"/>
            <w:right w:val="none" w:sz="0" w:space="0" w:color="auto"/>
          </w:divBdr>
        </w:div>
        <w:div w:id="72244910">
          <w:marLeft w:val="640"/>
          <w:marRight w:val="0"/>
          <w:marTop w:val="0"/>
          <w:marBottom w:val="0"/>
          <w:divBdr>
            <w:top w:val="none" w:sz="0" w:space="0" w:color="auto"/>
            <w:left w:val="none" w:sz="0" w:space="0" w:color="auto"/>
            <w:bottom w:val="none" w:sz="0" w:space="0" w:color="auto"/>
            <w:right w:val="none" w:sz="0" w:space="0" w:color="auto"/>
          </w:divBdr>
        </w:div>
        <w:div w:id="90275140">
          <w:marLeft w:val="640"/>
          <w:marRight w:val="0"/>
          <w:marTop w:val="0"/>
          <w:marBottom w:val="0"/>
          <w:divBdr>
            <w:top w:val="none" w:sz="0" w:space="0" w:color="auto"/>
            <w:left w:val="none" w:sz="0" w:space="0" w:color="auto"/>
            <w:bottom w:val="none" w:sz="0" w:space="0" w:color="auto"/>
            <w:right w:val="none" w:sz="0" w:space="0" w:color="auto"/>
          </w:divBdr>
        </w:div>
        <w:div w:id="100030966">
          <w:marLeft w:val="640"/>
          <w:marRight w:val="0"/>
          <w:marTop w:val="0"/>
          <w:marBottom w:val="0"/>
          <w:divBdr>
            <w:top w:val="none" w:sz="0" w:space="0" w:color="auto"/>
            <w:left w:val="none" w:sz="0" w:space="0" w:color="auto"/>
            <w:bottom w:val="none" w:sz="0" w:space="0" w:color="auto"/>
            <w:right w:val="none" w:sz="0" w:space="0" w:color="auto"/>
          </w:divBdr>
        </w:div>
        <w:div w:id="101338420">
          <w:marLeft w:val="640"/>
          <w:marRight w:val="0"/>
          <w:marTop w:val="0"/>
          <w:marBottom w:val="0"/>
          <w:divBdr>
            <w:top w:val="none" w:sz="0" w:space="0" w:color="auto"/>
            <w:left w:val="none" w:sz="0" w:space="0" w:color="auto"/>
            <w:bottom w:val="none" w:sz="0" w:space="0" w:color="auto"/>
            <w:right w:val="none" w:sz="0" w:space="0" w:color="auto"/>
          </w:divBdr>
        </w:div>
        <w:div w:id="106897997">
          <w:marLeft w:val="640"/>
          <w:marRight w:val="0"/>
          <w:marTop w:val="0"/>
          <w:marBottom w:val="0"/>
          <w:divBdr>
            <w:top w:val="none" w:sz="0" w:space="0" w:color="auto"/>
            <w:left w:val="none" w:sz="0" w:space="0" w:color="auto"/>
            <w:bottom w:val="none" w:sz="0" w:space="0" w:color="auto"/>
            <w:right w:val="none" w:sz="0" w:space="0" w:color="auto"/>
          </w:divBdr>
        </w:div>
        <w:div w:id="107627859">
          <w:marLeft w:val="640"/>
          <w:marRight w:val="0"/>
          <w:marTop w:val="0"/>
          <w:marBottom w:val="0"/>
          <w:divBdr>
            <w:top w:val="none" w:sz="0" w:space="0" w:color="auto"/>
            <w:left w:val="none" w:sz="0" w:space="0" w:color="auto"/>
            <w:bottom w:val="none" w:sz="0" w:space="0" w:color="auto"/>
            <w:right w:val="none" w:sz="0" w:space="0" w:color="auto"/>
          </w:divBdr>
        </w:div>
        <w:div w:id="127750273">
          <w:marLeft w:val="640"/>
          <w:marRight w:val="0"/>
          <w:marTop w:val="0"/>
          <w:marBottom w:val="0"/>
          <w:divBdr>
            <w:top w:val="none" w:sz="0" w:space="0" w:color="auto"/>
            <w:left w:val="none" w:sz="0" w:space="0" w:color="auto"/>
            <w:bottom w:val="none" w:sz="0" w:space="0" w:color="auto"/>
            <w:right w:val="none" w:sz="0" w:space="0" w:color="auto"/>
          </w:divBdr>
        </w:div>
        <w:div w:id="151070440">
          <w:marLeft w:val="640"/>
          <w:marRight w:val="0"/>
          <w:marTop w:val="0"/>
          <w:marBottom w:val="0"/>
          <w:divBdr>
            <w:top w:val="none" w:sz="0" w:space="0" w:color="auto"/>
            <w:left w:val="none" w:sz="0" w:space="0" w:color="auto"/>
            <w:bottom w:val="none" w:sz="0" w:space="0" w:color="auto"/>
            <w:right w:val="none" w:sz="0" w:space="0" w:color="auto"/>
          </w:divBdr>
        </w:div>
        <w:div w:id="213582139">
          <w:marLeft w:val="640"/>
          <w:marRight w:val="0"/>
          <w:marTop w:val="0"/>
          <w:marBottom w:val="0"/>
          <w:divBdr>
            <w:top w:val="none" w:sz="0" w:space="0" w:color="auto"/>
            <w:left w:val="none" w:sz="0" w:space="0" w:color="auto"/>
            <w:bottom w:val="none" w:sz="0" w:space="0" w:color="auto"/>
            <w:right w:val="none" w:sz="0" w:space="0" w:color="auto"/>
          </w:divBdr>
        </w:div>
        <w:div w:id="223221568">
          <w:marLeft w:val="640"/>
          <w:marRight w:val="0"/>
          <w:marTop w:val="0"/>
          <w:marBottom w:val="0"/>
          <w:divBdr>
            <w:top w:val="none" w:sz="0" w:space="0" w:color="auto"/>
            <w:left w:val="none" w:sz="0" w:space="0" w:color="auto"/>
            <w:bottom w:val="none" w:sz="0" w:space="0" w:color="auto"/>
            <w:right w:val="none" w:sz="0" w:space="0" w:color="auto"/>
          </w:divBdr>
        </w:div>
        <w:div w:id="226495227">
          <w:marLeft w:val="640"/>
          <w:marRight w:val="0"/>
          <w:marTop w:val="0"/>
          <w:marBottom w:val="0"/>
          <w:divBdr>
            <w:top w:val="none" w:sz="0" w:space="0" w:color="auto"/>
            <w:left w:val="none" w:sz="0" w:space="0" w:color="auto"/>
            <w:bottom w:val="none" w:sz="0" w:space="0" w:color="auto"/>
            <w:right w:val="none" w:sz="0" w:space="0" w:color="auto"/>
          </w:divBdr>
        </w:div>
        <w:div w:id="310330538">
          <w:marLeft w:val="640"/>
          <w:marRight w:val="0"/>
          <w:marTop w:val="0"/>
          <w:marBottom w:val="0"/>
          <w:divBdr>
            <w:top w:val="none" w:sz="0" w:space="0" w:color="auto"/>
            <w:left w:val="none" w:sz="0" w:space="0" w:color="auto"/>
            <w:bottom w:val="none" w:sz="0" w:space="0" w:color="auto"/>
            <w:right w:val="none" w:sz="0" w:space="0" w:color="auto"/>
          </w:divBdr>
        </w:div>
        <w:div w:id="311060507">
          <w:marLeft w:val="640"/>
          <w:marRight w:val="0"/>
          <w:marTop w:val="0"/>
          <w:marBottom w:val="0"/>
          <w:divBdr>
            <w:top w:val="none" w:sz="0" w:space="0" w:color="auto"/>
            <w:left w:val="none" w:sz="0" w:space="0" w:color="auto"/>
            <w:bottom w:val="none" w:sz="0" w:space="0" w:color="auto"/>
            <w:right w:val="none" w:sz="0" w:space="0" w:color="auto"/>
          </w:divBdr>
        </w:div>
        <w:div w:id="329793851">
          <w:marLeft w:val="640"/>
          <w:marRight w:val="0"/>
          <w:marTop w:val="0"/>
          <w:marBottom w:val="0"/>
          <w:divBdr>
            <w:top w:val="none" w:sz="0" w:space="0" w:color="auto"/>
            <w:left w:val="none" w:sz="0" w:space="0" w:color="auto"/>
            <w:bottom w:val="none" w:sz="0" w:space="0" w:color="auto"/>
            <w:right w:val="none" w:sz="0" w:space="0" w:color="auto"/>
          </w:divBdr>
        </w:div>
        <w:div w:id="345182773">
          <w:marLeft w:val="640"/>
          <w:marRight w:val="0"/>
          <w:marTop w:val="0"/>
          <w:marBottom w:val="0"/>
          <w:divBdr>
            <w:top w:val="none" w:sz="0" w:space="0" w:color="auto"/>
            <w:left w:val="none" w:sz="0" w:space="0" w:color="auto"/>
            <w:bottom w:val="none" w:sz="0" w:space="0" w:color="auto"/>
            <w:right w:val="none" w:sz="0" w:space="0" w:color="auto"/>
          </w:divBdr>
        </w:div>
        <w:div w:id="410615613">
          <w:marLeft w:val="640"/>
          <w:marRight w:val="0"/>
          <w:marTop w:val="0"/>
          <w:marBottom w:val="0"/>
          <w:divBdr>
            <w:top w:val="none" w:sz="0" w:space="0" w:color="auto"/>
            <w:left w:val="none" w:sz="0" w:space="0" w:color="auto"/>
            <w:bottom w:val="none" w:sz="0" w:space="0" w:color="auto"/>
            <w:right w:val="none" w:sz="0" w:space="0" w:color="auto"/>
          </w:divBdr>
        </w:div>
        <w:div w:id="450512630">
          <w:marLeft w:val="640"/>
          <w:marRight w:val="0"/>
          <w:marTop w:val="0"/>
          <w:marBottom w:val="0"/>
          <w:divBdr>
            <w:top w:val="none" w:sz="0" w:space="0" w:color="auto"/>
            <w:left w:val="none" w:sz="0" w:space="0" w:color="auto"/>
            <w:bottom w:val="none" w:sz="0" w:space="0" w:color="auto"/>
            <w:right w:val="none" w:sz="0" w:space="0" w:color="auto"/>
          </w:divBdr>
        </w:div>
        <w:div w:id="529033260">
          <w:marLeft w:val="640"/>
          <w:marRight w:val="0"/>
          <w:marTop w:val="0"/>
          <w:marBottom w:val="0"/>
          <w:divBdr>
            <w:top w:val="none" w:sz="0" w:space="0" w:color="auto"/>
            <w:left w:val="none" w:sz="0" w:space="0" w:color="auto"/>
            <w:bottom w:val="none" w:sz="0" w:space="0" w:color="auto"/>
            <w:right w:val="none" w:sz="0" w:space="0" w:color="auto"/>
          </w:divBdr>
        </w:div>
        <w:div w:id="629635234">
          <w:marLeft w:val="640"/>
          <w:marRight w:val="0"/>
          <w:marTop w:val="0"/>
          <w:marBottom w:val="0"/>
          <w:divBdr>
            <w:top w:val="none" w:sz="0" w:space="0" w:color="auto"/>
            <w:left w:val="none" w:sz="0" w:space="0" w:color="auto"/>
            <w:bottom w:val="none" w:sz="0" w:space="0" w:color="auto"/>
            <w:right w:val="none" w:sz="0" w:space="0" w:color="auto"/>
          </w:divBdr>
        </w:div>
        <w:div w:id="743526943">
          <w:marLeft w:val="640"/>
          <w:marRight w:val="0"/>
          <w:marTop w:val="0"/>
          <w:marBottom w:val="0"/>
          <w:divBdr>
            <w:top w:val="none" w:sz="0" w:space="0" w:color="auto"/>
            <w:left w:val="none" w:sz="0" w:space="0" w:color="auto"/>
            <w:bottom w:val="none" w:sz="0" w:space="0" w:color="auto"/>
            <w:right w:val="none" w:sz="0" w:space="0" w:color="auto"/>
          </w:divBdr>
        </w:div>
        <w:div w:id="749080523">
          <w:marLeft w:val="640"/>
          <w:marRight w:val="0"/>
          <w:marTop w:val="0"/>
          <w:marBottom w:val="0"/>
          <w:divBdr>
            <w:top w:val="none" w:sz="0" w:space="0" w:color="auto"/>
            <w:left w:val="none" w:sz="0" w:space="0" w:color="auto"/>
            <w:bottom w:val="none" w:sz="0" w:space="0" w:color="auto"/>
            <w:right w:val="none" w:sz="0" w:space="0" w:color="auto"/>
          </w:divBdr>
        </w:div>
        <w:div w:id="830949454">
          <w:marLeft w:val="640"/>
          <w:marRight w:val="0"/>
          <w:marTop w:val="0"/>
          <w:marBottom w:val="0"/>
          <w:divBdr>
            <w:top w:val="none" w:sz="0" w:space="0" w:color="auto"/>
            <w:left w:val="none" w:sz="0" w:space="0" w:color="auto"/>
            <w:bottom w:val="none" w:sz="0" w:space="0" w:color="auto"/>
            <w:right w:val="none" w:sz="0" w:space="0" w:color="auto"/>
          </w:divBdr>
        </w:div>
        <w:div w:id="932515914">
          <w:marLeft w:val="640"/>
          <w:marRight w:val="0"/>
          <w:marTop w:val="0"/>
          <w:marBottom w:val="0"/>
          <w:divBdr>
            <w:top w:val="none" w:sz="0" w:space="0" w:color="auto"/>
            <w:left w:val="none" w:sz="0" w:space="0" w:color="auto"/>
            <w:bottom w:val="none" w:sz="0" w:space="0" w:color="auto"/>
            <w:right w:val="none" w:sz="0" w:space="0" w:color="auto"/>
          </w:divBdr>
        </w:div>
        <w:div w:id="954483226">
          <w:marLeft w:val="640"/>
          <w:marRight w:val="0"/>
          <w:marTop w:val="0"/>
          <w:marBottom w:val="0"/>
          <w:divBdr>
            <w:top w:val="none" w:sz="0" w:space="0" w:color="auto"/>
            <w:left w:val="none" w:sz="0" w:space="0" w:color="auto"/>
            <w:bottom w:val="none" w:sz="0" w:space="0" w:color="auto"/>
            <w:right w:val="none" w:sz="0" w:space="0" w:color="auto"/>
          </w:divBdr>
        </w:div>
        <w:div w:id="1037703772">
          <w:marLeft w:val="640"/>
          <w:marRight w:val="0"/>
          <w:marTop w:val="0"/>
          <w:marBottom w:val="0"/>
          <w:divBdr>
            <w:top w:val="none" w:sz="0" w:space="0" w:color="auto"/>
            <w:left w:val="none" w:sz="0" w:space="0" w:color="auto"/>
            <w:bottom w:val="none" w:sz="0" w:space="0" w:color="auto"/>
            <w:right w:val="none" w:sz="0" w:space="0" w:color="auto"/>
          </w:divBdr>
        </w:div>
        <w:div w:id="1063025479">
          <w:marLeft w:val="640"/>
          <w:marRight w:val="0"/>
          <w:marTop w:val="0"/>
          <w:marBottom w:val="0"/>
          <w:divBdr>
            <w:top w:val="none" w:sz="0" w:space="0" w:color="auto"/>
            <w:left w:val="none" w:sz="0" w:space="0" w:color="auto"/>
            <w:bottom w:val="none" w:sz="0" w:space="0" w:color="auto"/>
            <w:right w:val="none" w:sz="0" w:space="0" w:color="auto"/>
          </w:divBdr>
        </w:div>
        <w:div w:id="1119298628">
          <w:marLeft w:val="640"/>
          <w:marRight w:val="0"/>
          <w:marTop w:val="0"/>
          <w:marBottom w:val="0"/>
          <w:divBdr>
            <w:top w:val="none" w:sz="0" w:space="0" w:color="auto"/>
            <w:left w:val="none" w:sz="0" w:space="0" w:color="auto"/>
            <w:bottom w:val="none" w:sz="0" w:space="0" w:color="auto"/>
            <w:right w:val="none" w:sz="0" w:space="0" w:color="auto"/>
          </w:divBdr>
        </w:div>
        <w:div w:id="1174566896">
          <w:marLeft w:val="640"/>
          <w:marRight w:val="0"/>
          <w:marTop w:val="0"/>
          <w:marBottom w:val="0"/>
          <w:divBdr>
            <w:top w:val="none" w:sz="0" w:space="0" w:color="auto"/>
            <w:left w:val="none" w:sz="0" w:space="0" w:color="auto"/>
            <w:bottom w:val="none" w:sz="0" w:space="0" w:color="auto"/>
            <w:right w:val="none" w:sz="0" w:space="0" w:color="auto"/>
          </w:divBdr>
        </w:div>
        <w:div w:id="1175147373">
          <w:marLeft w:val="640"/>
          <w:marRight w:val="0"/>
          <w:marTop w:val="0"/>
          <w:marBottom w:val="0"/>
          <w:divBdr>
            <w:top w:val="none" w:sz="0" w:space="0" w:color="auto"/>
            <w:left w:val="none" w:sz="0" w:space="0" w:color="auto"/>
            <w:bottom w:val="none" w:sz="0" w:space="0" w:color="auto"/>
            <w:right w:val="none" w:sz="0" w:space="0" w:color="auto"/>
          </w:divBdr>
        </w:div>
        <w:div w:id="1222712969">
          <w:marLeft w:val="640"/>
          <w:marRight w:val="0"/>
          <w:marTop w:val="0"/>
          <w:marBottom w:val="0"/>
          <w:divBdr>
            <w:top w:val="none" w:sz="0" w:space="0" w:color="auto"/>
            <w:left w:val="none" w:sz="0" w:space="0" w:color="auto"/>
            <w:bottom w:val="none" w:sz="0" w:space="0" w:color="auto"/>
            <w:right w:val="none" w:sz="0" w:space="0" w:color="auto"/>
          </w:divBdr>
        </w:div>
        <w:div w:id="1243181142">
          <w:marLeft w:val="640"/>
          <w:marRight w:val="0"/>
          <w:marTop w:val="0"/>
          <w:marBottom w:val="0"/>
          <w:divBdr>
            <w:top w:val="none" w:sz="0" w:space="0" w:color="auto"/>
            <w:left w:val="none" w:sz="0" w:space="0" w:color="auto"/>
            <w:bottom w:val="none" w:sz="0" w:space="0" w:color="auto"/>
            <w:right w:val="none" w:sz="0" w:space="0" w:color="auto"/>
          </w:divBdr>
        </w:div>
        <w:div w:id="1243955277">
          <w:marLeft w:val="640"/>
          <w:marRight w:val="0"/>
          <w:marTop w:val="0"/>
          <w:marBottom w:val="0"/>
          <w:divBdr>
            <w:top w:val="none" w:sz="0" w:space="0" w:color="auto"/>
            <w:left w:val="none" w:sz="0" w:space="0" w:color="auto"/>
            <w:bottom w:val="none" w:sz="0" w:space="0" w:color="auto"/>
            <w:right w:val="none" w:sz="0" w:space="0" w:color="auto"/>
          </w:divBdr>
        </w:div>
        <w:div w:id="1292202050">
          <w:marLeft w:val="640"/>
          <w:marRight w:val="0"/>
          <w:marTop w:val="0"/>
          <w:marBottom w:val="0"/>
          <w:divBdr>
            <w:top w:val="none" w:sz="0" w:space="0" w:color="auto"/>
            <w:left w:val="none" w:sz="0" w:space="0" w:color="auto"/>
            <w:bottom w:val="none" w:sz="0" w:space="0" w:color="auto"/>
            <w:right w:val="none" w:sz="0" w:space="0" w:color="auto"/>
          </w:divBdr>
        </w:div>
        <w:div w:id="1339700400">
          <w:marLeft w:val="640"/>
          <w:marRight w:val="0"/>
          <w:marTop w:val="0"/>
          <w:marBottom w:val="0"/>
          <w:divBdr>
            <w:top w:val="none" w:sz="0" w:space="0" w:color="auto"/>
            <w:left w:val="none" w:sz="0" w:space="0" w:color="auto"/>
            <w:bottom w:val="none" w:sz="0" w:space="0" w:color="auto"/>
            <w:right w:val="none" w:sz="0" w:space="0" w:color="auto"/>
          </w:divBdr>
        </w:div>
        <w:div w:id="1381441506">
          <w:marLeft w:val="640"/>
          <w:marRight w:val="0"/>
          <w:marTop w:val="0"/>
          <w:marBottom w:val="0"/>
          <w:divBdr>
            <w:top w:val="none" w:sz="0" w:space="0" w:color="auto"/>
            <w:left w:val="none" w:sz="0" w:space="0" w:color="auto"/>
            <w:bottom w:val="none" w:sz="0" w:space="0" w:color="auto"/>
            <w:right w:val="none" w:sz="0" w:space="0" w:color="auto"/>
          </w:divBdr>
        </w:div>
        <w:div w:id="1428229925">
          <w:marLeft w:val="640"/>
          <w:marRight w:val="0"/>
          <w:marTop w:val="0"/>
          <w:marBottom w:val="0"/>
          <w:divBdr>
            <w:top w:val="none" w:sz="0" w:space="0" w:color="auto"/>
            <w:left w:val="none" w:sz="0" w:space="0" w:color="auto"/>
            <w:bottom w:val="none" w:sz="0" w:space="0" w:color="auto"/>
            <w:right w:val="none" w:sz="0" w:space="0" w:color="auto"/>
          </w:divBdr>
        </w:div>
        <w:div w:id="1440489424">
          <w:marLeft w:val="640"/>
          <w:marRight w:val="0"/>
          <w:marTop w:val="0"/>
          <w:marBottom w:val="0"/>
          <w:divBdr>
            <w:top w:val="none" w:sz="0" w:space="0" w:color="auto"/>
            <w:left w:val="none" w:sz="0" w:space="0" w:color="auto"/>
            <w:bottom w:val="none" w:sz="0" w:space="0" w:color="auto"/>
            <w:right w:val="none" w:sz="0" w:space="0" w:color="auto"/>
          </w:divBdr>
        </w:div>
        <w:div w:id="1466968990">
          <w:marLeft w:val="640"/>
          <w:marRight w:val="0"/>
          <w:marTop w:val="0"/>
          <w:marBottom w:val="0"/>
          <w:divBdr>
            <w:top w:val="none" w:sz="0" w:space="0" w:color="auto"/>
            <w:left w:val="none" w:sz="0" w:space="0" w:color="auto"/>
            <w:bottom w:val="none" w:sz="0" w:space="0" w:color="auto"/>
            <w:right w:val="none" w:sz="0" w:space="0" w:color="auto"/>
          </w:divBdr>
        </w:div>
        <w:div w:id="1489906795">
          <w:marLeft w:val="640"/>
          <w:marRight w:val="0"/>
          <w:marTop w:val="0"/>
          <w:marBottom w:val="0"/>
          <w:divBdr>
            <w:top w:val="none" w:sz="0" w:space="0" w:color="auto"/>
            <w:left w:val="none" w:sz="0" w:space="0" w:color="auto"/>
            <w:bottom w:val="none" w:sz="0" w:space="0" w:color="auto"/>
            <w:right w:val="none" w:sz="0" w:space="0" w:color="auto"/>
          </w:divBdr>
        </w:div>
        <w:div w:id="1683238275">
          <w:marLeft w:val="640"/>
          <w:marRight w:val="0"/>
          <w:marTop w:val="0"/>
          <w:marBottom w:val="0"/>
          <w:divBdr>
            <w:top w:val="none" w:sz="0" w:space="0" w:color="auto"/>
            <w:left w:val="none" w:sz="0" w:space="0" w:color="auto"/>
            <w:bottom w:val="none" w:sz="0" w:space="0" w:color="auto"/>
            <w:right w:val="none" w:sz="0" w:space="0" w:color="auto"/>
          </w:divBdr>
        </w:div>
        <w:div w:id="1685476862">
          <w:marLeft w:val="640"/>
          <w:marRight w:val="0"/>
          <w:marTop w:val="0"/>
          <w:marBottom w:val="0"/>
          <w:divBdr>
            <w:top w:val="none" w:sz="0" w:space="0" w:color="auto"/>
            <w:left w:val="none" w:sz="0" w:space="0" w:color="auto"/>
            <w:bottom w:val="none" w:sz="0" w:space="0" w:color="auto"/>
            <w:right w:val="none" w:sz="0" w:space="0" w:color="auto"/>
          </w:divBdr>
        </w:div>
        <w:div w:id="1707098493">
          <w:marLeft w:val="640"/>
          <w:marRight w:val="0"/>
          <w:marTop w:val="0"/>
          <w:marBottom w:val="0"/>
          <w:divBdr>
            <w:top w:val="none" w:sz="0" w:space="0" w:color="auto"/>
            <w:left w:val="none" w:sz="0" w:space="0" w:color="auto"/>
            <w:bottom w:val="none" w:sz="0" w:space="0" w:color="auto"/>
            <w:right w:val="none" w:sz="0" w:space="0" w:color="auto"/>
          </w:divBdr>
        </w:div>
        <w:div w:id="1744721299">
          <w:marLeft w:val="640"/>
          <w:marRight w:val="0"/>
          <w:marTop w:val="0"/>
          <w:marBottom w:val="0"/>
          <w:divBdr>
            <w:top w:val="none" w:sz="0" w:space="0" w:color="auto"/>
            <w:left w:val="none" w:sz="0" w:space="0" w:color="auto"/>
            <w:bottom w:val="none" w:sz="0" w:space="0" w:color="auto"/>
            <w:right w:val="none" w:sz="0" w:space="0" w:color="auto"/>
          </w:divBdr>
        </w:div>
        <w:div w:id="1755471675">
          <w:marLeft w:val="640"/>
          <w:marRight w:val="0"/>
          <w:marTop w:val="0"/>
          <w:marBottom w:val="0"/>
          <w:divBdr>
            <w:top w:val="none" w:sz="0" w:space="0" w:color="auto"/>
            <w:left w:val="none" w:sz="0" w:space="0" w:color="auto"/>
            <w:bottom w:val="none" w:sz="0" w:space="0" w:color="auto"/>
            <w:right w:val="none" w:sz="0" w:space="0" w:color="auto"/>
          </w:divBdr>
        </w:div>
        <w:div w:id="1769499678">
          <w:marLeft w:val="640"/>
          <w:marRight w:val="0"/>
          <w:marTop w:val="0"/>
          <w:marBottom w:val="0"/>
          <w:divBdr>
            <w:top w:val="none" w:sz="0" w:space="0" w:color="auto"/>
            <w:left w:val="none" w:sz="0" w:space="0" w:color="auto"/>
            <w:bottom w:val="none" w:sz="0" w:space="0" w:color="auto"/>
            <w:right w:val="none" w:sz="0" w:space="0" w:color="auto"/>
          </w:divBdr>
        </w:div>
        <w:div w:id="1809590721">
          <w:marLeft w:val="640"/>
          <w:marRight w:val="0"/>
          <w:marTop w:val="0"/>
          <w:marBottom w:val="0"/>
          <w:divBdr>
            <w:top w:val="none" w:sz="0" w:space="0" w:color="auto"/>
            <w:left w:val="none" w:sz="0" w:space="0" w:color="auto"/>
            <w:bottom w:val="none" w:sz="0" w:space="0" w:color="auto"/>
            <w:right w:val="none" w:sz="0" w:space="0" w:color="auto"/>
          </w:divBdr>
        </w:div>
        <w:div w:id="1865821318">
          <w:marLeft w:val="640"/>
          <w:marRight w:val="0"/>
          <w:marTop w:val="0"/>
          <w:marBottom w:val="0"/>
          <w:divBdr>
            <w:top w:val="none" w:sz="0" w:space="0" w:color="auto"/>
            <w:left w:val="none" w:sz="0" w:space="0" w:color="auto"/>
            <w:bottom w:val="none" w:sz="0" w:space="0" w:color="auto"/>
            <w:right w:val="none" w:sz="0" w:space="0" w:color="auto"/>
          </w:divBdr>
        </w:div>
        <w:div w:id="1910722672">
          <w:marLeft w:val="640"/>
          <w:marRight w:val="0"/>
          <w:marTop w:val="0"/>
          <w:marBottom w:val="0"/>
          <w:divBdr>
            <w:top w:val="none" w:sz="0" w:space="0" w:color="auto"/>
            <w:left w:val="none" w:sz="0" w:space="0" w:color="auto"/>
            <w:bottom w:val="none" w:sz="0" w:space="0" w:color="auto"/>
            <w:right w:val="none" w:sz="0" w:space="0" w:color="auto"/>
          </w:divBdr>
        </w:div>
        <w:div w:id="1913347684">
          <w:marLeft w:val="640"/>
          <w:marRight w:val="0"/>
          <w:marTop w:val="0"/>
          <w:marBottom w:val="0"/>
          <w:divBdr>
            <w:top w:val="none" w:sz="0" w:space="0" w:color="auto"/>
            <w:left w:val="none" w:sz="0" w:space="0" w:color="auto"/>
            <w:bottom w:val="none" w:sz="0" w:space="0" w:color="auto"/>
            <w:right w:val="none" w:sz="0" w:space="0" w:color="auto"/>
          </w:divBdr>
        </w:div>
        <w:div w:id="1915042779">
          <w:marLeft w:val="640"/>
          <w:marRight w:val="0"/>
          <w:marTop w:val="0"/>
          <w:marBottom w:val="0"/>
          <w:divBdr>
            <w:top w:val="none" w:sz="0" w:space="0" w:color="auto"/>
            <w:left w:val="none" w:sz="0" w:space="0" w:color="auto"/>
            <w:bottom w:val="none" w:sz="0" w:space="0" w:color="auto"/>
            <w:right w:val="none" w:sz="0" w:space="0" w:color="auto"/>
          </w:divBdr>
        </w:div>
        <w:div w:id="1923248710">
          <w:marLeft w:val="640"/>
          <w:marRight w:val="0"/>
          <w:marTop w:val="0"/>
          <w:marBottom w:val="0"/>
          <w:divBdr>
            <w:top w:val="none" w:sz="0" w:space="0" w:color="auto"/>
            <w:left w:val="none" w:sz="0" w:space="0" w:color="auto"/>
            <w:bottom w:val="none" w:sz="0" w:space="0" w:color="auto"/>
            <w:right w:val="none" w:sz="0" w:space="0" w:color="auto"/>
          </w:divBdr>
        </w:div>
        <w:div w:id="1997225027">
          <w:marLeft w:val="640"/>
          <w:marRight w:val="0"/>
          <w:marTop w:val="0"/>
          <w:marBottom w:val="0"/>
          <w:divBdr>
            <w:top w:val="none" w:sz="0" w:space="0" w:color="auto"/>
            <w:left w:val="none" w:sz="0" w:space="0" w:color="auto"/>
            <w:bottom w:val="none" w:sz="0" w:space="0" w:color="auto"/>
            <w:right w:val="none" w:sz="0" w:space="0" w:color="auto"/>
          </w:divBdr>
        </w:div>
        <w:div w:id="2053839726">
          <w:marLeft w:val="640"/>
          <w:marRight w:val="0"/>
          <w:marTop w:val="0"/>
          <w:marBottom w:val="0"/>
          <w:divBdr>
            <w:top w:val="none" w:sz="0" w:space="0" w:color="auto"/>
            <w:left w:val="none" w:sz="0" w:space="0" w:color="auto"/>
            <w:bottom w:val="none" w:sz="0" w:space="0" w:color="auto"/>
            <w:right w:val="none" w:sz="0" w:space="0" w:color="auto"/>
          </w:divBdr>
        </w:div>
        <w:div w:id="2144539650">
          <w:marLeft w:val="640"/>
          <w:marRight w:val="0"/>
          <w:marTop w:val="0"/>
          <w:marBottom w:val="0"/>
          <w:divBdr>
            <w:top w:val="none" w:sz="0" w:space="0" w:color="auto"/>
            <w:left w:val="none" w:sz="0" w:space="0" w:color="auto"/>
            <w:bottom w:val="none" w:sz="0" w:space="0" w:color="auto"/>
            <w:right w:val="none" w:sz="0" w:space="0" w:color="auto"/>
          </w:divBdr>
        </w:div>
      </w:divsChild>
    </w:div>
    <w:div w:id="97870929">
      <w:bodyDiv w:val="1"/>
      <w:marLeft w:val="0"/>
      <w:marRight w:val="0"/>
      <w:marTop w:val="0"/>
      <w:marBottom w:val="0"/>
      <w:divBdr>
        <w:top w:val="none" w:sz="0" w:space="0" w:color="auto"/>
        <w:left w:val="none" w:sz="0" w:space="0" w:color="auto"/>
        <w:bottom w:val="none" w:sz="0" w:space="0" w:color="auto"/>
        <w:right w:val="none" w:sz="0" w:space="0" w:color="auto"/>
      </w:divBdr>
    </w:div>
    <w:div w:id="102918203">
      <w:bodyDiv w:val="1"/>
      <w:marLeft w:val="0"/>
      <w:marRight w:val="0"/>
      <w:marTop w:val="0"/>
      <w:marBottom w:val="0"/>
      <w:divBdr>
        <w:top w:val="none" w:sz="0" w:space="0" w:color="auto"/>
        <w:left w:val="none" w:sz="0" w:space="0" w:color="auto"/>
        <w:bottom w:val="none" w:sz="0" w:space="0" w:color="auto"/>
        <w:right w:val="none" w:sz="0" w:space="0" w:color="auto"/>
      </w:divBdr>
      <w:divsChild>
        <w:div w:id="121927653">
          <w:marLeft w:val="640"/>
          <w:marRight w:val="0"/>
          <w:marTop w:val="0"/>
          <w:marBottom w:val="0"/>
          <w:divBdr>
            <w:top w:val="none" w:sz="0" w:space="0" w:color="auto"/>
            <w:left w:val="none" w:sz="0" w:space="0" w:color="auto"/>
            <w:bottom w:val="none" w:sz="0" w:space="0" w:color="auto"/>
            <w:right w:val="none" w:sz="0" w:space="0" w:color="auto"/>
          </w:divBdr>
        </w:div>
        <w:div w:id="144781037">
          <w:marLeft w:val="640"/>
          <w:marRight w:val="0"/>
          <w:marTop w:val="0"/>
          <w:marBottom w:val="0"/>
          <w:divBdr>
            <w:top w:val="none" w:sz="0" w:space="0" w:color="auto"/>
            <w:left w:val="none" w:sz="0" w:space="0" w:color="auto"/>
            <w:bottom w:val="none" w:sz="0" w:space="0" w:color="auto"/>
            <w:right w:val="none" w:sz="0" w:space="0" w:color="auto"/>
          </w:divBdr>
        </w:div>
        <w:div w:id="249510480">
          <w:marLeft w:val="640"/>
          <w:marRight w:val="0"/>
          <w:marTop w:val="0"/>
          <w:marBottom w:val="0"/>
          <w:divBdr>
            <w:top w:val="none" w:sz="0" w:space="0" w:color="auto"/>
            <w:left w:val="none" w:sz="0" w:space="0" w:color="auto"/>
            <w:bottom w:val="none" w:sz="0" w:space="0" w:color="auto"/>
            <w:right w:val="none" w:sz="0" w:space="0" w:color="auto"/>
          </w:divBdr>
        </w:div>
        <w:div w:id="301428580">
          <w:marLeft w:val="640"/>
          <w:marRight w:val="0"/>
          <w:marTop w:val="0"/>
          <w:marBottom w:val="0"/>
          <w:divBdr>
            <w:top w:val="none" w:sz="0" w:space="0" w:color="auto"/>
            <w:left w:val="none" w:sz="0" w:space="0" w:color="auto"/>
            <w:bottom w:val="none" w:sz="0" w:space="0" w:color="auto"/>
            <w:right w:val="none" w:sz="0" w:space="0" w:color="auto"/>
          </w:divBdr>
        </w:div>
        <w:div w:id="356851914">
          <w:marLeft w:val="640"/>
          <w:marRight w:val="0"/>
          <w:marTop w:val="0"/>
          <w:marBottom w:val="0"/>
          <w:divBdr>
            <w:top w:val="none" w:sz="0" w:space="0" w:color="auto"/>
            <w:left w:val="none" w:sz="0" w:space="0" w:color="auto"/>
            <w:bottom w:val="none" w:sz="0" w:space="0" w:color="auto"/>
            <w:right w:val="none" w:sz="0" w:space="0" w:color="auto"/>
          </w:divBdr>
        </w:div>
        <w:div w:id="366681322">
          <w:marLeft w:val="640"/>
          <w:marRight w:val="0"/>
          <w:marTop w:val="0"/>
          <w:marBottom w:val="0"/>
          <w:divBdr>
            <w:top w:val="none" w:sz="0" w:space="0" w:color="auto"/>
            <w:left w:val="none" w:sz="0" w:space="0" w:color="auto"/>
            <w:bottom w:val="none" w:sz="0" w:space="0" w:color="auto"/>
            <w:right w:val="none" w:sz="0" w:space="0" w:color="auto"/>
          </w:divBdr>
        </w:div>
        <w:div w:id="391583692">
          <w:marLeft w:val="640"/>
          <w:marRight w:val="0"/>
          <w:marTop w:val="0"/>
          <w:marBottom w:val="0"/>
          <w:divBdr>
            <w:top w:val="none" w:sz="0" w:space="0" w:color="auto"/>
            <w:left w:val="none" w:sz="0" w:space="0" w:color="auto"/>
            <w:bottom w:val="none" w:sz="0" w:space="0" w:color="auto"/>
            <w:right w:val="none" w:sz="0" w:space="0" w:color="auto"/>
          </w:divBdr>
        </w:div>
        <w:div w:id="423650213">
          <w:marLeft w:val="640"/>
          <w:marRight w:val="0"/>
          <w:marTop w:val="0"/>
          <w:marBottom w:val="0"/>
          <w:divBdr>
            <w:top w:val="none" w:sz="0" w:space="0" w:color="auto"/>
            <w:left w:val="none" w:sz="0" w:space="0" w:color="auto"/>
            <w:bottom w:val="none" w:sz="0" w:space="0" w:color="auto"/>
            <w:right w:val="none" w:sz="0" w:space="0" w:color="auto"/>
          </w:divBdr>
        </w:div>
        <w:div w:id="430854511">
          <w:marLeft w:val="640"/>
          <w:marRight w:val="0"/>
          <w:marTop w:val="0"/>
          <w:marBottom w:val="0"/>
          <w:divBdr>
            <w:top w:val="none" w:sz="0" w:space="0" w:color="auto"/>
            <w:left w:val="none" w:sz="0" w:space="0" w:color="auto"/>
            <w:bottom w:val="none" w:sz="0" w:space="0" w:color="auto"/>
            <w:right w:val="none" w:sz="0" w:space="0" w:color="auto"/>
          </w:divBdr>
        </w:div>
        <w:div w:id="491675384">
          <w:marLeft w:val="640"/>
          <w:marRight w:val="0"/>
          <w:marTop w:val="0"/>
          <w:marBottom w:val="0"/>
          <w:divBdr>
            <w:top w:val="none" w:sz="0" w:space="0" w:color="auto"/>
            <w:left w:val="none" w:sz="0" w:space="0" w:color="auto"/>
            <w:bottom w:val="none" w:sz="0" w:space="0" w:color="auto"/>
            <w:right w:val="none" w:sz="0" w:space="0" w:color="auto"/>
          </w:divBdr>
        </w:div>
        <w:div w:id="511577757">
          <w:marLeft w:val="640"/>
          <w:marRight w:val="0"/>
          <w:marTop w:val="0"/>
          <w:marBottom w:val="0"/>
          <w:divBdr>
            <w:top w:val="none" w:sz="0" w:space="0" w:color="auto"/>
            <w:left w:val="none" w:sz="0" w:space="0" w:color="auto"/>
            <w:bottom w:val="none" w:sz="0" w:space="0" w:color="auto"/>
            <w:right w:val="none" w:sz="0" w:space="0" w:color="auto"/>
          </w:divBdr>
        </w:div>
        <w:div w:id="539779329">
          <w:marLeft w:val="640"/>
          <w:marRight w:val="0"/>
          <w:marTop w:val="0"/>
          <w:marBottom w:val="0"/>
          <w:divBdr>
            <w:top w:val="none" w:sz="0" w:space="0" w:color="auto"/>
            <w:left w:val="none" w:sz="0" w:space="0" w:color="auto"/>
            <w:bottom w:val="none" w:sz="0" w:space="0" w:color="auto"/>
            <w:right w:val="none" w:sz="0" w:space="0" w:color="auto"/>
          </w:divBdr>
        </w:div>
        <w:div w:id="559176653">
          <w:marLeft w:val="640"/>
          <w:marRight w:val="0"/>
          <w:marTop w:val="0"/>
          <w:marBottom w:val="0"/>
          <w:divBdr>
            <w:top w:val="none" w:sz="0" w:space="0" w:color="auto"/>
            <w:left w:val="none" w:sz="0" w:space="0" w:color="auto"/>
            <w:bottom w:val="none" w:sz="0" w:space="0" w:color="auto"/>
            <w:right w:val="none" w:sz="0" w:space="0" w:color="auto"/>
          </w:divBdr>
        </w:div>
        <w:div w:id="678235743">
          <w:marLeft w:val="640"/>
          <w:marRight w:val="0"/>
          <w:marTop w:val="0"/>
          <w:marBottom w:val="0"/>
          <w:divBdr>
            <w:top w:val="none" w:sz="0" w:space="0" w:color="auto"/>
            <w:left w:val="none" w:sz="0" w:space="0" w:color="auto"/>
            <w:bottom w:val="none" w:sz="0" w:space="0" w:color="auto"/>
            <w:right w:val="none" w:sz="0" w:space="0" w:color="auto"/>
          </w:divBdr>
        </w:div>
        <w:div w:id="747964437">
          <w:marLeft w:val="640"/>
          <w:marRight w:val="0"/>
          <w:marTop w:val="0"/>
          <w:marBottom w:val="0"/>
          <w:divBdr>
            <w:top w:val="none" w:sz="0" w:space="0" w:color="auto"/>
            <w:left w:val="none" w:sz="0" w:space="0" w:color="auto"/>
            <w:bottom w:val="none" w:sz="0" w:space="0" w:color="auto"/>
            <w:right w:val="none" w:sz="0" w:space="0" w:color="auto"/>
          </w:divBdr>
        </w:div>
        <w:div w:id="794450673">
          <w:marLeft w:val="640"/>
          <w:marRight w:val="0"/>
          <w:marTop w:val="0"/>
          <w:marBottom w:val="0"/>
          <w:divBdr>
            <w:top w:val="none" w:sz="0" w:space="0" w:color="auto"/>
            <w:left w:val="none" w:sz="0" w:space="0" w:color="auto"/>
            <w:bottom w:val="none" w:sz="0" w:space="0" w:color="auto"/>
            <w:right w:val="none" w:sz="0" w:space="0" w:color="auto"/>
          </w:divBdr>
        </w:div>
        <w:div w:id="803932050">
          <w:marLeft w:val="640"/>
          <w:marRight w:val="0"/>
          <w:marTop w:val="0"/>
          <w:marBottom w:val="0"/>
          <w:divBdr>
            <w:top w:val="none" w:sz="0" w:space="0" w:color="auto"/>
            <w:left w:val="none" w:sz="0" w:space="0" w:color="auto"/>
            <w:bottom w:val="none" w:sz="0" w:space="0" w:color="auto"/>
            <w:right w:val="none" w:sz="0" w:space="0" w:color="auto"/>
          </w:divBdr>
        </w:div>
        <w:div w:id="827987393">
          <w:marLeft w:val="640"/>
          <w:marRight w:val="0"/>
          <w:marTop w:val="0"/>
          <w:marBottom w:val="0"/>
          <w:divBdr>
            <w:top w:val="none" w:sz="0" w:space="0" w:color="auto"/>
            <w:left w:val="none" w:sz="0" w:space="0" w:color="auto"/>
            <w:bottom w:val="none" w:sz="0" w:space="0" w:color="auto"/>
            <w:right w:val="none" w:sz="0" w:space="0" w:color="auto"/>
          </w:divBdr>
        </w:div>
        <w:div w:id="862789131">
          <w:marLeft w:val="640"/>
          <w:marRight w:val="0"/>
          <w:marTop w:val="0"/>
          <w:marBottom w:val="0"/>
          <w:divBdr>
            <w:top w:val="none" w:sz="0" w:space="0" w:color="auto"/>
            <w:left w:val="none" w:sz="0" w:space="0" w:color="auto"/>
            <w:bottom w:val="none" w:sz="0" w:space="0" w:color="auto"/>
            <w:right w:val="none" w:sz="0" w:space="0" w:color="auto"/>
          </w:divBdr>
        </w:div>
        <w:div w:id="904528455">
          <w:marLeft w:val="640"/>
          <w:marRight w:val="0"/>
          <w:marTop w:val="0"/>
          <w:marBottom w:val="0"/>
          <w:divBdr>
            <w:top w:val="none" w:sz="0" w:space="0" w:color="auto"/>
            <w:left w:val="none" w:sz="0" w:space="0" w:color="auto"/>
            <w:bottom w:val="none" w:sz="0" w:space="0" w:color="auto"/>
            <w:right w:val="none" w:sz="0" w:space="0" w:color="auto"/>
          </w:divBdr>
        </w:div>
        <w:div w:id="911230969">
          <w:marLeft w:val="640"/>
          <w:marRight w:val="0"/>
          <w:marTop w:val="0"/>
          <w:marBottom w:val="0"/>
          <w:divBdr>
            <w:top w:val="none" w:sz="0" w:space="0" w:color="auto"/>
            <w:left w:val="none" w:sz="0" w:space="0" w:color="auto"/>
            <w:bottom w:val="none" w:sz="0" w:space="0" w:color="auto"/>
            <w:right w:val="none" w:sz="0" w:space="0" w:color="auto"/>
          </w:divBdr>
        </w:div>
        <w:div w:id="958877712">
          <w:marLeft w:val="640"/>
          <w:marRight w:val="0"/>
          <w:marTop w:val="0"/>
          <w:marBottom w:val="0"/>
          <w:divBdr>
            <w:top w:val="none" w:sz="0" w:space="0" w:color="auto"/>
            <w:left w:val="none" w:sz="0" w:space="0" w:color="auto"/>
            <w:bottom w:val="none" w:sz="0" w:space="0" w:color="auto"/>
            <w:right w:val="none" w:sz="0" w:space="0" w:color="auto"/>
          </w:divBdr>
        </w:div>
        <w:div w:id="1024669995">
          <w:marLeft w:val="640"/>
          <w:marRight w:val="0"/>
          <w:marTop w:val="0"/>
          <w:marBottom w:val="0"/>
          <w:divBdr>
            <w:top w:val="none" w:sz="0" w:space="0" w:color="auto"/>
            <w:left w:val="none" w:sz="0" w:space="0" w:color="auto"/>
            <w:bottom w:val="none" w:sz="0" w:space="0" w:color="auto"/>
            <w:right w:val="none" w:sz="0" w:space="0" w:color="auto"/>
          </w:divBdr>
        </w:div>
        <w:div w:id="1026557954">
          <w:marLeft w:val="640"/>
          <w:marRight w:val="0"/>
          <w:marTop w:val="0"/>
          <w:marBottom w:val="0"/>
          <w:divBdr>
            <w:top w:val="none" w:sz="0" w:space="0" w:color="auto"/>
            <w:left w:val="none" w:sz="0" w:space="0" w:color="auto"/>
            <w:bottom w:val="none" w:sz="0" w:space="0" w:color="auto"/>
            <w:right w:val="none" w:sz="0" w:space="0" w:color="auto"/>
          </w:divBdr>
        </w:div>
        <w:div w:id="1082214522">
          <w:marLeft w:val="640"/>
          <w:marRight w:val="0"/>
          <w:marTop w:val="0"/>
          <w:marBottom w:val="0"/>
          <w:divBdr>
            <w:top w:val="none" w:sz="0" w:space="0" w:color="auto"/>
            <w:left w:val="none" w:sz="0" w:space="0" w:color="auto"/>
            <w:bottom w:val="none" w:sz="0" w:space="0" w:color="auto"/>
            <w:right w:val="none" w:sz="0" w:space="0" w:color="auto"/>
          </w:divBdr>
        </w:div>
        <w:div w:id="1102385244">
          <w:marLeft w:val="640"/>
          <w:marRight w:val="0"/>
          <w:marTop w:val="0"/>
          <w:marBottom w:val="0"/>
          <w:divBdr>
            <w:top w:val="none" w:sz="0" w:space="0" w:color="auto"/>
            <w:left w:val="none" w:sz="0" w:space="0" w:color="auto"/>
            <w:bottom w:val="none" w:sz="0" w:space="0" w:color="auto"/>
            <w:right w:val="none" w:sz="0" w:space="0" w:color="auto"/>
          </w:divBdr>
        </w:div>
        <w:div w:id="1104232043">
          <w:marLeft w:val="640"/>
          <w:marRight w:val="0"/>
          <w:marTop w:val="0"/>
          <w:marBottom w:val="0"/>
          <w:divBdr>
            <w:top w:val="none" w:sz="0" w:space="0" w:color="auto"/>
            <w:left w:val="none" w:sz="0" w:space="0" w:color="auto"/>
            <w:bottom w:val="none" w:sz="0" w:space="0" w:color="auto"/>
            <w:right w:val="none" w:sz="0" w:space="0" w:color="auto"/>
          </w:divBdr>
        </w:div>
        <w:div w:id="1126578823">
          <w:marLeft w:val="640"/>
          <w:marRight w:val="0"/>
          <w:marTop w:val="0"/>
          <w:marBottom w:val="0"/>
          <w:divBdr>
            <w:top w:val="none" w:sz="0" w:space="0" w:color="auto"/>
            <w:left w:val="none" w:sz="0" w:space="0" w:color="auto"/>
            <w:bottom w:val="none" w:sz="0" w:space="0" w:color="auto"/>
            <w:right w:val="none" w:sz="0" w:space="0" w:color="auto"/>
          </w:divBdr>
        </w:div>
        <w:div w:id="1236360254">
          <w:marLeft w:val="640"/>
          <w:marRight w:val="0"/>
          <w:marTop w:val="0"/>
          <w:marBottom w:val="0"/>
          <w:divBdr>
            <w:top w:val="none" w:sz="0" w:space="0" w:color="auto"/>
            <w:left w:val="none" w:sz="0" w:space="0" w:color="auto"/>
            <w:bottom w:val="none" w:sz="0" w:space="0" w:color="auto"/>
            <w:right w:val="none" w:sz="0" w:space="0" w:color="auto"/>
          </w:divBdr>
        </w:div>
        <w:div w:id="1281762405">
          <w:marLeft w:val="640"/>
          <w:marRight w:val="0"/>
          <w:marTop w:val="0"/>
          <w:marBottom w:val="0"/>
          <w:divBdr>
            <w:top w:val="none" w:sz="0" w:space="0" w:color="auto"/>
            <w:left w:val="none" w:sz="0" w:space="0" w:color="auto"/>
            <w:bottom w:val="none" w:sz="0" w:space="0" w:color="auto"/>
            <w:right w:val="none" w:sz="0" w:space="0" w:color="auto"/>
          </w:divBdr>
        </w:div>
        <w:div w:id="1305697730">
          <w:marLeft w:val="640"/>
          <w:marRight w:val="0"/>
          <w:marTop w:val="0"/>
          <w:marBottom w:val="0"/>
          <w:divBdr>
            <w:top w:val="none" w:sz="0" w:space="0" w:color="auto"/>
            <w:left w:val="none" w:sz="0" w:space="0" w:color="auto"/>
            <w:bottom w:val="none" w:sz="0" w:space="0" w:color="auto"/>
            <w:right w:val="none" w:sz="0" w:space="0" w:color="auto"/>
          </w:divBdr>
        </w:div>
        <w:div w:id="1354109171">
          <w:marLeft w:val="640"/>
          <w:marRight w:val="0"/>
          <w:marTop w:val="0"/>
          <w:marBottom w:val="0"/>
          <w:divBdr>
            <w:top w:val="none" w:sz="0" w:space="0" w:color="auto"/>
            <w:left w:val="none" w:sz="0" w:space="0" w:color="auto"/>
            <w:bottom w:val="none" w:sz="0" w:space="0" w:color="auto"/>
            <w:right w:val="none" w:sz="0" w:space="0" w:color="auto"/>
          </w:divBdr>
        </w:div>
        <w:div w:id="1361591617">
          <w:marLeft w:val="640"/>
          <w:marRight w:val="0"/>
          <w:marTop w:val="0"/>
          <w:marBottom w:val="0"/>
          <w:divBdr>
            <w:top w:val="none" w:sz="0" w:space="0" w:color="auto"/>
            <w:left w:val="none" w:sz="0" w:space="0" w:color="auto"/>
            <w:bottom w:val="none" w:sz="0" w:space="0" w:color="auto"/>
            <w:right w:val="none" w:sz="0" w:space="0" w:color="auto"/>
          </w:divBdr>
        </w:div>
        <w:div w:id="1381709051">
          <w:marLeft w:val="640"/>
          <w:marRight w:val="0"/>
          <w:marTop w:val="0"/>
          <w:marBottom w:val="0"/>
          <w:divBdr>
            <w:top w:val="none" w:sz="0" w:space="0" w:color="auto"/>
            <w:left w:val="none" w:sz="0" w:space="0" w:color="auto"/>
            <w:bottom w:val="none" w:sz="0" w:space="0" w:color="auto"/>
            <w:right w:val="none" w:sz="0" w:space="0" w:color="auto"/>
          </w:divBdr>
        </w:div>
        <w:div w:id="1409889973">
          <w:marLeft w:val="640"/>
          <w:marRight w:val="0"/>
          <w:marTop w:val="0"/>
          <w:marBottom w:val="0"/>
          <w:divBdr>
            <w:top w:val="none" w:sz="0" w:space="0" w:color="auto"/>
            <w:left w:val="none" w:sz="0" w:space="0" w:color="auto"/>
            <w:bottom w:val="none" w:sz="0" w:space="0" w:color="auto"/>
            <w:right w:val="none" w:sz="0" w:space="0" w:color="auto"/>
          </w:divBdr>
        </w:div>
        <w:div w:id="1431586937">
          <w:marLeft w:val="640"/>
          <w:marRight w:val="0"/>
          <w:marTop w:val="0"/>
          <w:marBottom w:val="0"/>
          <w:divBdr>
            <w:top w:val="none" w:sz="0" w:space="0" w:color="auto"/>
            <w:left w:val="none" w:sz="0" w:space="0" w:color="auto"/>
            <w:bottom w:val="none" w:sz="0" w:space="0" w:color="auto"/>
            <w:right w:val="none" w:sz="0" w:space="0" w:color="auto"/>
          </w:divBdr>
        </w:div>
        <w:div w:id="1449467558">
          <w:marLeft w:val="640"/>
          <w:marRight w:val="0"/>
          <w:marTop w:val="0"/>
          <w:marBottom w:val="0"/>
          <w:divBdr>
            <w:top w:val="none" w:sz="0" w:space="0" w:color="auto"/>
            <w:left w:val="none" w:sz="0" w:space="0" w:color="auto"/>
            <w:bottom w:val="none" w:sz="0" w:space="0" w:color="auto"/>
            <w:right w:val="none" w:sz="0" w:space="0" w:color="auto"/>
          </w:divBdr>
        </w:div>
        <w:div w:id="1467352150">
          <w:marLeft w:val="640"/>
          <w:marRight w:val="0"/>
          <w:marTop w:val="0"/>
          <w:marBottom w:val="0"/>
          <w:divBdr>
            <w:top w:val="none" w:sz="0" w:space="0" w:color="auto"/>
            <w:left w:val="none" w:sz="0" w:space="0" w:color="auto"/>
            <w:bottom w:val="none" w:sz="0" w:space="0" w:color="auto"/>
            <w:right w:val="none" w:sz="0" w:space="0" w:color="auto"/>
          </w:divBdr>
        </w:div>
        <w:div w:id="1471434565">
          <w:marLeft w:val="640"/>
          <w:marRight w:val="0"/>
          <w:marTop w:val="0"/>
          <w:marBottom w:val="0"/>
          <w:divBdr>
            <w:top w:val="none" w:sz="0" w:space="0" w:color="auto"/>
            <w:left w:val="none" w:sz="0" w:space="0" w:color="auto"/>
            <w:bottom w:val="none" w:sz="0" w:space="0" w:color="auto"/>
            <w:right w:val="none" w:sz="0" w:space="0" w:color="auto"/>
          </w:divBdr>
        </w:div>
        <w:div w:id="1503934904">
          <w:marLeft w:val="640"/>
          <w:marRight w:val="0"/>
          <w:marTop w:val="0"/>
          <w:marBottom w:val="0"/>
          <w:divBdr>
            <w:top w:val="none" w:sz="0" w:space="0" w:color="auto"/>
            <w:left w:val="none" w:sz="0" w:space="0" w:color="auto"/>
            <w:bottom w:val="none" w:sz="0" w:space="0" w:color="auto"/>
            <w:right w:val="none" w:sz="0" w:space="0" w:color="auto"/>
          </w:divBdr>
        </w:div>
        <w:div w:id="1510414254">
          <w:marLeft w:val="640"/>
          <w:marRight w:val="0"/>
          <w:marTop w:val="0"/>
          <w:marBottom w:val="0"/>
          <w:divBdr>
            <w:top w:val="none" w:sz="0" w:space="0" w:color="auto"/>
            <w:left w:val="none" w:sz="0" w:space="0" w:color="auto"/>
            <w:bottom w:val="none" w:sz="0" w:space="0" w:color="auto"/>
            <w:right w:val="none" w:sz="0" w:space="0" w:color="auto"/>
          </w:divBdr>
        </w:div>
        <w:div w:id="1551262360">
          <w:marLeft w:val="640"/>
          <w:marRight w:val="0"/>
          <w:marTop w:val="0"/>
          <w:marBottom w:val="0"/>
          <w:divBdr>
            <w:top w:val="none" w:sz="0" w:space="0" w:color="auto"/>
            <w:left w:val="none" w:sz="0" w:space="0" w:color="auto"/>
            <w:bottom w:val="none" w:sz="0" w:space="0" w:color="auto"/>
            <w:right w:val="none" w:sz="0" w:space="0" w:color="auto"/>
          </w:divBdr>
        </w:div>
        <w:div w:id="1589119221">
          <w:marLeft w:val="640"/>
          <w:marRight w:val="0"/>
          <w:marTop w:val="0"/>
          <w:marBottom w:val="0"/>
          <w:divBdr>
            <w:top w:val="none" w:sz="0" w:space="0" w:color="auto"/>
            <w:left w:val="none" w:sz="0" w:space="0" w:color="auto"/>
            <w:bottom w:val="none" w:sz="0" w:space="0" w:color="auto"/>
            <w:right w:val="none" w:sz="0" w:space="0" w:color="auto"/>
          </w:divBdr>
        </w:div>
        <w:div w:id="1654677692">
          <w:marLeft w:val="640"/>
          <w:marRight w:val="0"/>
          <w:marTop w:val="0"/>
          <w:marBottom w:val="0"/>
          <w:divBdr>
            <w:top w:val="none" w:sz="0" w:space="0" w:color="auto"/>
            <w:left w:val="none" w:sz="0" w:space="0" w:color="auto"/>
            <w:bottom w:val="none" w:sz="0" w:space="0" w:color="auto"/>
            <w:right w:val="none" w:sz="0" w:space="0" w:color="auto"/>
          </w:divBdr>
        </w:div>
        <w:div w:id="1657951119">
          <w:marLeft w:val="640"/>
          <w:marRight w:val="0"/>
          <w:marTop w:val="0"/>
          <w:marBottom w:val="0"/>
          <w:divBdr>
            <w:top w:val="none" w:sz="0" w:space="0" w:color="auto"/>
            <w:left w:val="none" w:sz="0" w:space="0" w:color="auto"/>
            <w:bottom w:val="none" w:sz="0" w:space="0" w:color="auto"/>
            <w:right w:val="none" w:sz="0" w:space="0" w:color="auto"/>
          </w:divBdr>
        </w:div>
        <w:div w:id="1666788069">
          <w:marLeft w:val="640"/>
          <w:marRight w:val="0"/>
          <w:marTop w:val="0"/>
          <w:marBottom w:val="0"/>
          <w:divBdr>
            <w:top w:val="none" w:sz="0" w:space="0" w:color="auto"/>
            <w:left w:val="none" w:sz="0" w:space="0" w:color="auto"/>
            <w:bottom w:val="none" w:sz="0" w:space="0" w:color="auto"/>
            <w:right w:val="none" w:sz="0" w:space="0" w:color="auto"/>
          </w:divBdr>
        </w:div>
        <w:div w:id="1694457667">
          <w:marLeft w:val="640"/>
          <w:marRight w:val="0"/>
          <w:marTop w:val="0"/>
          <w:marBottom w:val="0"/>
          <w:divBdr>
            <w:top w:val="none" w:sz="0" w:space="0" w:color="auto"/>
            <w:left w:val="none" w:sz="0" w:space="0" w:color="auto"/>
            <w:bottom w:val="none" w:sz="0" w:space="0" w:color="auto"/>
            <w:right w:val="none" w:sz="0" w:space="0" w:color="auto"/>
          </w:divBdr>
        </w:div>
        <w:div w:id="1757483719">
          <w:marLeft w:val="640"/>
          <w:marRight w:val="0"/>
          <w:marTop w:val="0"/>
          <w:marBottom w:val="0"/>
          <w:divBdr>
            <w:top w:val="none" w:sz="0" w:space="0" w:color="auto"/>
            <w:left w:val="none" w:sz="0" w:space="0" w:color="auto"/>
            <w:bottom w:val="none" w:sz="0" w:space="0" w:color="auto"/>
            <w:right w:val="none" w:sz="0" w:space="0" w:color="auto"/>
          </w:divBdr>
        </w:div>
        <w:div w:id="1795513505">
          <w:marLeft w:val="640"/>
          <w:marRight w:val="0"/>
          <w:marTop w:val="0"/>
          <w:marBottom w:val="0"/>
          <w:divBdr>
            <w:top w:val="none" w:sz="0" w:space="0" w:color="auto"/>
            <w:left w:val="none" w:sz="0" w:space="0" w:color="auto"/>
            <w:bottom w:val="none" w:sz="0" w:space="0" w:color="auto"/>
            <w:right w:val="none" w:sz="0" w:space="0" w:color="auto"/>
          </w:divBdr>
        </w:div>
        <w:div w:id="1885752501">
          <w:marLeft w:val="640"/>
          <w:marRight w:val="0"/>
          <w:marTop w:val="0"/>
          <w:marBottom w:val="0"/>
          <w:divBdr>
            <w:top w:val="none" w:sz="0" w:space="0" w:color="auto"/>
            <w:left w:val="none" w:sz="0" w:space="0" w:color="auto"/>
            <w:bottom w:val="none" w:sz="0" w:space="0" w:color="auto"/>
            <w:right w:val="none" w:sz="0" w:space="0" w:color="auto"/>
          </w:divBdr>
        </w:div>
        <w:div w:id="1908033497">
          <w:marLeft w:val="640"/>
          <w:marRight w:val="0"/>
          <w:marTop w:val="0"/>
          <w:marBottom w:val="0"/>
          <w:divBdr>
            <w:top w:val="none" w:sz="0" w:space="0" w:color="auto"/>
            <w:left w:val="none" w:sz="0" w:space="0" w:color="auto"/>
            <w:bottom w:val="none" w:sz="0" w:space="0" w:color="auto"/>
            <w:right w:val="none" w:sz="0" w:space="0" w:color="auto"/>
          </w:divBdr>
        </w:div>
        <w:div w:id="1925650929">
          <w:marLeft w:val="640"/>
          <w:marRight w:val="0"/>
          <w:marTop w:val="0"/>
          <w:marBottom w:val="0"/>
          <w:divBdr>
            <w:top w:val="none" w:sz="0" w:space="0" w:color="auto"/>
            <w:left w:val="none" w:sz="0" w:space="0" w:color="auto"/>
            <w:bottom w:val="none" w:sz="0" w:space="0" w:color="auto"/>
            <w:right w:val="none" w:sz="0" w:space="0" w:color="auto"/>
          </w:divBdr>
        </w:div>
        <w:div w:id="1975985491">
          <w:marLeft w:val="640"/>
          <w:marRight w:val="0"/>
          <w:marTop w:val="0"/>
          <w:marBottom w:val="0"/>
          <w:divBdr>
            <w:top w:val="none" w:sz="0" w:space="0" w:color="auto"/>
            <w:left w:val="none" w:sz="0" w:space="0" w:color="auto"/>
            <w:bottom w:val="none" w:sz="0" w:space="0" w:color="auto"/>
            <w:right w:val="none" w:sz="0" w:space="0" w:color="auto"/>
          </w:divBdr>
        </w:div>
        <w:div w:id="2017417901">
          <w:marLeft w:val="640"/>
          <w:marRight w:val="0"/>
          <w:marTop w:val="0"/>
          <w:marBottom w:val="0"/>
          <w:divBdr>
            <w:top w:val="none" w:sz="0" w:space="0" w:color="auto"/>
            <w:left w:val="none" w:sz="0" w:space="0" w:color="auto"/>
            <w:bottom w:val="none" w:sz="0" w:space="0" w:color="auto"/>
            <w:right w:val="none" w:sz="0" w:space="0" w:color="auto"/>
          </w:divBdr>
        </w:div>
        <w:div w:id="2024741887">
          <w:marLeft w:val="640"/>
          <w:marRight w:val="0"/>
          <w:marTop w:val="0"/>
          <w:marBottom w:val="0"/>
          <w:divBdr>
            <w:top w:val="none" w:sz="0" w:space="0" w:color="auto"/>
            <w:left w:val="none" w:sz="0" w:space="0" w:color="auto"/>
            <w:bottom w:val="none" w:sz="0" w:space="0" w:color="auto"/>
            <w:right w:val="none" w:sz="0" w:space="0" w:color="auto"/>
          </w:divBdr>
        </w:div>
      </w:divsChild>
    </w:div>
    <w:div w:id="112217787">
      <w:bodyDiv w:val="1"/>
      <w:marLeft w:val="0"/>
      <w:marRight w:val="0"/>
      <w:marTop w:val="0"/>
      <w:marBottom w:val="0"/>
      <w:divBdr>
        <w:top w:val="none" w:sz="0" w:space="0" w:color="auto"/>
        <w:left w:val="none" w:sz="0" w:space="0" w:color="auto"/>
        <w:bottom w:val="none" w:sz="0" w:space="0" w:color="auto"/>
        <w:right w:val="none" w:sz="0" w:space="0" w:color="auto"/>
      </w:divBdr>
    </w:div>
    <w:div w:id="113327832">
      <w:bodyDiv w:val="1"/>
      <w:marLeft w:val="0"/>
      <w:marRight w:val="0"/>
      <w:marTop w:val="0"/>
      <w:marBottom w:val="0"/>
      <w:divBdr>
        <w:top w:val="none" w:sz="0" w:space="0" w:color="auto"/>
        <w:left w:val="none" w:sz="0" w:space="0" w:color="auto"/>
        <w:bottom w:val="none" w:sz="0" w:space="0" w:color="auto"/>
        <w:right w:val="none" w:sz="0" w:space="0" w:color="auto"/>
      </w:divBdr>
      <w:divsChild>
        <w:div w:id="621303">
          <w:marLeft w:val="640"/>
          <w:marRight w:val="0"/>
          <w:marTop w:val="0"/>
          <w:marBottom w:val="0"/>
          <w:divBdr>
            <w:top w:val="none" w:sz="0" w:space="0" w:color="auto"/>
            <w:left w:val="none" w:sz="0" w:space="0" w:color="auto"/>
            <w:bottom w:val="none" w:sz="0" w:space="0" w:color="auto"/>
            <w:right w:val="none" w:sz="0" w:space="0" w:color="auto"/>
          </w:divBdr>
        </w:div>
        <w:div w:id="36244426">
          <w:marLeft w:val="640"/>
          <w:marRight w:val="0"/>
          <w:marTop w:val="0"/>
          <w:marBottom w:val="0"/>
          <w:divBdr>
            <w:top w:val="none" w:sz="0" w:space="0" w:color="auto"/>
            <w:left w:val="none" w:sz="0" w:space="0" w:color="auto"/>
            <w:bottom w:val="none" w:sz="0" w:space="0" w:color="auto"/>
            <w:right w:val="none" w:sz="0" w:space="0" w:color="auto"/>
          </w:divBdr>
        </w:div>
        <w:div w:id="63719411">
          <w:marLeft w:val="640"/>
          <w:marRight w:val="0"/>
          <w:marTop w:val="0"/>
          <w:marBottom w:val="0"/>
          <w:divBdr>
            <w:top w:val="none" w:sz="0" w:space="0" w:color="auto"/>
            <w:left w:val="none" w:sz="0" w:space="0" w:color="auto"/>
            <w:bottom w:val="none" w:sz="0" w:space="0" w:color="auto"/>
            <w:right w:val="none" w:sz="0" w:space="0" w:color="auto"/>
          </w:divBdr>
        </w:div>
        <w:div w:id="79377074">
          <w:marLeft w:val="640"/>
          <w:marRight w:val="0"/>
          <w:marTop w:val="0"/>
          <w:marBottom w:val="0"/>
          <w:divBdr>
            <w:top w:val="none" w:sz="0" w:space="0" w:color="auto"/>
            <w:left w:val="none" w:sz="0" w:space="0" w:color="auto"/>
            <w:bottom w:val="none" w:sz="0" w:space="0" w:color="auto"/>
            <w:right w:val="none" w:sz="0" w:space="0" w:color="auto"/>
          </w:divBdr>
        </w:div>
        <w:div w:id="85612317">
          <w:marLeft w:val="640"/>
          <w:marRight w:val="0"/>
          <w:marTop w:val="0"/>
          <w:marBottom w:val="0"/>
          <w:divBdr>
            <w:top w:val="none" w:sz="0" w:space="0" w:color="auto"/>
            <w:left w:val="none" w:sz="0" w:space="0" w:color="auto"/>
            <w:bottom w:val="none" w:sz="0" w:space="0" w:color="auto"/>
            <w:right w:val="none" w:sz="0" w:space="0" w:color="auto"/>
          </w:divBdr>
        </w:div>
        <w:div w:id="125049233">
          <w:marLeft w:val="640"/>
          <w:marRight w:val="0"/>
          <w:marTop w:val="0"/>
          <w:marBottom w:val="0"/>
          <w:divBdr>
            <w:top w:val="none" w:sz="0" w:space="0" w:color="auto"/>
            <w:left w:val="none" w:sz="0" w:space="0" w:color="auto"/>
            <w:bottom w:val="none" w:sz="0" w:space="0" w:color="auto"/>
            <w:right w:val="none" w:sz="0" w:space="0" w:color="auto"/>
          </w:divBdr>
        </w:div>
        <w:div w:id="126556612">
          <w:marLeft w:val="640"/>
          <w:marRight w:val="0"/>
          <w:marTop w:val="0"/>
          <w:marBottom w:val="0"/>
          <w:divBdr>
            <w:top w:val="none" w:sz="0" w:space="0" w:color="auto"/>
            <w:left w:val="none" w:sz="0" w:space="0" w:color="auto"/>
            <w:bottom w:val="none" w:sz="0" w:space="0" w:color="auto"/>
            <w:right w:val="none" w:sz="0" w:space="0" w:color="auto"/>
          </w:divBdr>
        </w:div>
        <w:div w:id="152837102">
          <w:marLeft w:val="640"/>
          <w:marRight w:val="0"/>
          <w:marTop w:val="0"/>
          <w:marBottom w:val="0"/>
          <w:divBdr>
            <w:top w:val="none" w:sz="0" w:space="0" w:color="auto"/>
            <w:left w:val="none" w:sz="0" w:space="0" w:color="auto"/>
            <w:bottom w:val="none" w:sz="0" w:space="0" w:color="auto"/>
            <w:right w:val="none" w:sz="0" w:space="0" w:color="auto"/>
          </w:divBdr>
        </w:div>
        <w:div w:id="195851242">
          <w:marLeft w:val="640"/>
          <w:marRight w:val="0"/>
          <w:marTop w:val="0"/>
          <w:marBottom w:val="0"/>
          <w:divBdr>
            <w:top w:val="none" w:sz="0" w:space="0" w:color="auto"/>
            <w:left w:val="none" w:sz="0" w:space="0" w:color="auto"/>
            <w:bottom w:val="none" w:sz="0" w:space="0" w:color="auto"/>
            <w:right w:val="none" w:sz="0" w:space="0" w:color="auto"/>
          </w:divBdr>
        </w:div>
        <w:div w:id="324403349">
          <w:marLeft w:val="640"/>
          <w:marRight w:val="0"/>
          <w:marTop w:val="0"/>
          <w:marBottom w:val="0"/>
          <w:divBdr>
            <w:top w:val="none" w:sz="0" w:space="0" w:color="auto"/>
            <w:left w:val="none" w:sz="0" w:space="0" w:color="auto"/>
            <w:bottom w:val="none" w:sz="0" w:space="0" w:color="auto"/>
            <w:right w:val="none" w:sz="0" w:space="0" w:color="auto"/>
          </w:divBdr>
        </w:div>
        <w:div w:id="345594756">
          <w:marLeft w:val="640"/>
          <w:marRight w:val="0"/>
          <w:marTop w:val="0"/>
          <w:marBottom w:val="0"/>
          <w:divBdr>
            <w:top w:val="none" w:sz="0" w:space="0" w:color="auto"/>
            <w:left w:val="none" w:sz="0" w:space="0" w:color="auto"/>
            <w:bottom w:val="none" w:sz="0" w:space="0" w:color="auto"/>
            <w:right w:val="none" w:sz="0" w:space="0" w:color="auto"/>
          </w:divBdr>
        </w:div>
        <w:div w:id="376242619">
          <w:marLeft w:val="640"/>
          <w:marRight w:val="0"/>
          <w:marTop w:val="0"/>
          <w:marBottom w:val="0"/>
          <w:divBdr>
            <w:top w:val="none" w:sz="0" w:space="0" w:color="auto"/>
            <w:left w:val="none" w:sz="0" w:space="0" w:color="auto"/>
            <w:bottom w:val="none" w:sz="0" w:space="0" w:color="auto"/>
            <w:right w:val="none" w:sz="0" w:space="0" w:color="auto"/>
          </w:divBdr>
        </w:div>
        <w:div w:id="393086505">
          <w:marLeft w:val="640"/>
          <w:marRight w:val="0"/>
          <w:marTop w:val="0"/>
          <w:marBottom w:val="0"/>
          <w:divBdr>
            <w:top w:val="none" w:sz="0" w:space="0" w:color="auto"/>
            <w:left w:val="none" w:sz="0" w:space="0" w:color="auto"/>
            <w:bottom w:val="none" w:sz="0" w:space="0" w:color="auto"/>
            <w:right w:val="none" w:sz="0" w:space="0" w:color="auto"/>
          </w:divBdr>
        </w:div>
        <w:div w:id="395787904">
          <w:marLeft w:val="640"/>
          <w:marRight w:val="0"/>
          <w:marTop w:val="0"/>
          <w:marBottom w:val="0"/>
          <w:divBdr>
            <w:top w:val="none" w:sz="0" w:space="0" w:color="auto"/>
            <w:left w:val="none" w:sz="0" w:space="0" w:color="auto"/>
            <w:bottom w:val="none" w:sz="0" w:space="0" w:color="auto"/>
            <w:right w:val="none" w:sz="0" w:space="0" w:color="auto"/>
          </w:divBdr>
        </w:div>
        <w:div w:id="426658275">
          <w:marLeft w:val="640"/>
          <w:marRight w:val="0"/>
          <w:marTop w:val="0"/>
          <w:marBottom w:val="0"/>
          <w:divBdr>
            <w:top w:val="none" w:sz="0" w:space="0" w:color="auto"/>
            <w:left w:val="none" w:sz="0" w:space="0" w:color="auto"/>
            <w:bottom w:val="none" w:sz="0" w:space="0" w:color="auto"/>
            <w:right w:val="none" w:sz="0" w:space="0" w:color="auto"/>
          </w:divBdr>
        </w:div>
        <w:div w:id="455297230">
          <w:marLeft w:val="640"/>
          <w:marRight w:val="0"/>
          <w:marTop w:val="0"/>
          <w:marBottom w:val="0"/>
          <w:divBdr>
            <w:top w:val="none" w:sz="0" w:space="0" w:color="auto"/>
            <w:left w:val="none" w:sz="0" w:space="0" w:color="auto"/>
            <w:bottom w:val="none" w:sz="0" w:space="0" w:color="auto"/>
            <w:right w:val="none" w:sz="0" w:space="0" w:color="auto"/>
          </w:divBdr>
        </w:div>
        <w:div w:id="528110962">
          <w:marLeft w:val="640"/>
          <w:marRight w:val="0"/>
          <w:marTop w:val="0"/>
          <w:marBottom w:val="0"/>
          <w:divBdr>
            <w:top w:val="none" w:sz="0" w:space="0" w:color="auto"/>
            <w:left w:val="none" w:sz="0" w:space="0" w:color="auto"/>
            <w:bottom w:val="none" w:sz="0" w:space="0" w:color="auto"/>
            <w:right w:val="none" w:sz="0" w:space="0" w:color="auto"/>
          </w:divBdr>
        </w:div>
        <w:div w:id="537160954">
          <w:marLeft w:val="640"/>
          <w:marRight w:val="0"/>
          <w:marTop w:val="0"/>
          <w:marBottom w:val="0"/>
          <w:divBdr>
            <w:top w:val="none" w:sz="0" w:space="0" w:color="auto"/>
            <w:left w:val="none" w:sz="0" w:space="0" w:color="auto"/>
            <w:bottom w:val="none" w:sz="0" w:space="0" w:color="auto"/>
            <w:right w:val="none" w:sz="0" w:space="0" w:color="auto"/>
          </w:divBdr>
        </w:div>
        <w:div w:id="658459590">
          <w:marLeft w:val="640"/>
          <w:marRight w:val="0"/>
          <w:marTop w:val="0"/>
          <w:marBottom w:val="0"/>
          <w:divBdr>
            <w:top w:val="none" w:sz="0" w:space="0" w:color="auto"/>
            <w:left w:val="none" w:sz="0" w:space="0" w:color="auto"/>
            <w:bottom w:val="none" w:sz="0" w:space="0" w:color="auto"/>
            <w:right w:val="none" w:sz="0" w:space="0" w:color="auto"/>
          </w:divBdr>
        </w:div>
        <w:div w:id="659890288">
          <w:marLeft w:val="640"/>
          <w:marRight w:val="0"/>
          <w:marTop w:val="0"/>
          <w:marBottom w:val="0"/>
          <w:divBdr>
            <w:top w:val="none" w:sz="0" w:space="0" w:color="auto"/>
            <w:left w:val="none" w:sz="0" w:space="0" w:color="auto"/>
            <w:bottom w:val="none" w:sz="0" w:space="0" w:color="auto"/>
            <w:right w:val="none" w:sz="0" w:space="0" w:color="auto"/>
          </w:divBdr>
        </w:div>
        <w:div w:id="702290763">
          <w:marLeft w:val="640"/>
          <w:marRight w:val="0"/>
          <w:marTop w:val="0"/>
          <w:marBottom w:val="0"/>
          <w:divBdr>
            <w:top w:val="none" w:sz="0" w:space="0" w:color="auto"/>
            <w:left w:val="none" w:sz="0" w:space="0" w:color="auto"/>
            <w:bottom w:val="none" w:sz="0" w:space="0" w:color="auto"/>
            <w:right w:val="none" w:sz="0" w:space="0" w:color="auto"/>
          </w:divBdr>
        </w:div>
        <w:div w:id="780953553">
          <w:marLeft w:val="640"/>
          <w:marRight w:val="0"/>
          <w:marTop w:val="0"/>
          <w:marBottom w:val="0"/>
          <w:divBdr>
            <w:top w:val="none" w:sz="0" w:space="0" w:color="auto"/>
            <w:left w:val="none" w:sz="0" w:space="0" w:color="auto"/>
            <w:bottom w:val="none" w:sz="0" w:space="0" w:color="auto"/>
            <w:right w:val="none" w:sz="0" w:space="0" w:color="auto"/>
          </w:divBdr>
        </w:div>
        <w:div w:id="793134544">
          <w:marLeft w:val="640"/>
          <w:marRight w:val="0"/>
          <w:marTop w:val="0"/>
          <w:marBottom w:val="0"/>
          <w:divBdr>
            <w:top w:val="none" w:sz="0" w:space="0" w:color="auto"/>
            <w:left w:val="none" w:sz="0" w:space="0" w:color="auto"/>
            <w:bottom w:val="none" w:sz="0" w:space="0" w:color="auto"/>
            <w:right w:val="none" w:sz="0" w:space="0" w:color="auto"/>
          </w:divBdr>
        </w:div>
        <w:div w:id="854733675">
          <w:marLeft w:val="640"/>
          <w:marRight w:val="0"/>
          <w:marTop w:val="0"/>
          <w:marBottom w:val="0"/>
          <w:divBdr>
            <w:top w:val="none" w:sz="0" w:space="0" w:color="auto"/>
            <w:left w:val="none" w:sz="0" w:space="0" w:color="auto"/>
            <w:bottom w:val="none" w:sz="0" w:space="0" w:color="auto"/>
            <w:right w:val="none" w:sz="0" w:space="0" w:color="auto"/>
          </w:divBdr>
        </w:div>
        <w:div w:id="886138684">
          <w:marLeft w:val="640"/>
          <w:marRight w:val="0"/>
          <w:marTop w:val="0"/>
          <w:marBottom w:val="0"/>
          <w:divBdr>
            <w:top w:val="none" w:sz="0" w:space="0" w:color="auto"/>
            <w:left w:val="none" w:sz="0" w:space="0" w:color="auto"/>
            <w:bottom w:val="none" w:sz="0" w:space="0" w:color="auto"/>
            <w:right w:val="none" w:sz="0" w:space="0" w:color="auto"/>
          </w:divBdr>
        </w:div>
        <w:div w:id="901134986">
          <w:marLeft w:val="640"/>
          <w:marRight w:val="0"/>
          <w:marTop w:val="0"/>
          <w:marBottom w:val="0"/>
          <w:divBdr>
            <w:top w:val="none" w:sz="0" w:space="0" w:color="auto"/>
            <w:left w:val="none" w:sz="0" w:space="0" w:color="auto"/>
            <w:bottom w:val="none" w:sz="0" w:space="0" w:color="auto"/>
            <w:right w:val="none" w:sz="0" w:space="0" w:color="auto"/>
          </w:divBdr>
        </w:div>
        <w:div w:id="1126658956">
          <w:marLeft w:val="640"/>
          <w:marRight w:val="0"/>
          <w:marTop w:val="0"/>
          <w:marBottom w:val="0"/>
          <w:divBdr>
            <w:top w:val="none" w:sz="0" w:space="0" w:color="auto"/>
            <w:left w:val="none" w:sz="0" w:space="0" w:color="auto"/>
            <w:bottom w:val="none" w:sz="0" w:space="0" w:color="auto"/>
            <w:right w:val="none" w:sz="0" w:space="0" w:color="auto"/>
          </w:divBdr>
        </w:div>
        <w:div w:id="1138840855">
          <w:marLeft w:val="640"/>
          <w:marRight w:val="0"/>
          <w:marTop w:val="0"/>
          <w:marBottom w:val="0"/>
          <w:divBdr>
            <w:top w:val="none" w:sz="0" w:space="0" w:color="auto"/>
            <w:left w:val="none" w:sz="0" w:space="0" w:color="auto"/>
            <w:bottom w:val="none" w:sz="0" w:space="0" w:color="auto"/>
            <w:right w:val="none" w:sz="0" w:space="0" w:color="auto"/>
          </w:divBdr>
        </w:div>
        <w:div w:id="1161853947">
          <w:marLeft w:val="640"/>
          <w:marRight w:val="0"/>
          <w:marTop w:val="0"/>
          <w:marBottom w:val="0"/>
          <w:divBdr>
            <w:top w:val="none" w:sz="0" w:space="0" w:color="auto"/>
            <w:left w:val="none" w:sz="0" w:space="0" w:color="auto"/>
            <w:bottom w:val="none" w:sz="0" w:space="0" w:color="auto"/>
            <w:right w:val="none" w:sz="0" w:space="0" w:color="auto"/>
          </w:divBdr>
        </w:div>
        <w:div w:id="1335645546">
          <w:marLeft w:val="640"/>
          <w:marRight w:val="0"/>
          <w:marTop w:val="0"/>
          <w:marBottom w:val="0"/>
          <w:divBdr>
            <w:top w:val="none" w:sz="0" w:space="0" w:color="auto"/>
            <w:left w:val="none" w:sz="0" w:space="0" w:color="auto"/>
            <w:bottom w:val="none" w:sz="0" w:space="0" w:color="auto"/>
            <w:right w:val="none" w:sz="0" w:space="0" w:color="auto"/>
          </w:divBdr>
        </w:div>
        <w:div w:id="1350715413">
          <w:marLeft w:val="640"/>
          <w:marRight w:val="0"/>
          <w:marTop w:val="0"/>
          <w:marBottom w:val="0"/>
          <w:divBdr>
            <w:top w:val="none" w:sz="0" w:space="0" w:color="auto"/>
            <w:left w:val="none" w:sz="0" w:space="0" w:color="auto"/>
            <w:bottom w:val="none" w:sz="0" w:space="0" w:color="auto"/>
            <w:right w:val="none" w:sz="0" w:space="0" w:color="auto"/>
          </w:divBdr>
        </w:div>
        <w:div w:id="1371225183">
          <w:marLeft w:val="640"/>
          <w:marRight w:val="0"/>
          <w:marTop w:val="0"/>
          <w:marBottom w:val="0"/>
          <w:divBdr>
            <w:top w:val="none" w:sz="0" w:space="0" w:color="auto"/>
            <w:left w:val="none" w:sz="0" w:space="0" w:color="auto"/>
            <w:bottom w:val="none" w:sz="0" w:space="0" w:color="auto"/>
            <w:right w:val="none" w:sz="0" w:space="0" w:color="auto"/>
          </w:divBdr>
        </w:div>
        <w:div w:id="1381054982">
          <w:marLeft w:val="640"/>
          <w:marRight w:val="0"/>
          <w:marTop w:val="0"/>
          <w:marBottom w:val="0"/>
          <w:divBdr>
            <w:top w:val="none" w:sz="0" w:space="0" w:color="auto"/>
            <w:left w:val="none" w:sz="0" w:space="0" w:color="auto"/>
            <w:bottom w:val="none" w:sz="0" w:space="0" w:color="auto"/>
            <w:right w:val="none" w:sz="0" w:space="0" w:color="auto"/>
          </w:divBdr>
        </w:div>
        <w:div w:id="1388608524">
          <w:marLeft w:val="640"/>
          <w:marRight w:val="0"/>
          <w:marTop w:val="0"/>
          <w:marBottom w:val="0"/>
          <w:divBdr>
            <w:top w:val="none" w:sz="0" w:space="0" w:color="auto"/>
            <w:left w:val="none" w:sz="0" w:space="0" w:color="auto"/>
            <w:bottom w:val="none" w:sz="0" w:space="0" w:color="auto"/>
            <w:right w:val="none" w:sz="0" w:space="0" w:color="auto"/>
          </w:divBdr>
        </w:div>
        <w:div w:id="1404796870">
          <w:marLeft w:val="640"/>
          <w:marRight w:val="0"/>
          <w:marTop w:val="0"/>
          <w:marBottom w:val="0"/>
          <w:divBdr>
            <w:top w:val="none" w:sz="0" w:space="0" w:color="auto"/>
            <w:left w:val="none" w:sz="0" w:space="0" w:color="auto"/>
            <w:bottom w:val="none" w:sz="0" w:space="0" w:color="auto"/>
            <w:right w:val="none" w:sz="0" w:space="0" w:color="auto"/>
          </w:divBdr>
        </w:div>
        <w:div w:id="1405837525">
          <w:marLeft w:val="640"/>
          <w:marRight w:val="0"/>
          <w:marTop w:val="0"/>
          <w:marBottom w:val="0"/>
          <w:divBdr>
            <w:top w:val="none" w:sz="0" w:space="0" w:color="auto"/>
            <w:left w:val="none" w:sz="0" w:space="0" w:color="auto"/>
            <w:bottom w:val="none" w:sz="0" w:space="0" w:color="auto"/>
            <w:right w:val="none" w:sz="0" w:space="0" w:color="auto"/>
          </w:divBdr>
        </w:div>
        <w:div w:id="1463384756">
          <w:marLeft w:val="640"/>
          <w:marRight w:val="0"/>
          <w:marTop w:val="0"/>
          <w:marBottom w:val="0"/>
          <w:divBdr>
            <w:top w:val="none" w:sz="0" w:space="0" w:color="auto"/>
            <w:left w:val="none" w:sz="0" w:space="0" w:color="auto"/>
            <w:bottom w:val="none" w:sz="0" w:space="0" w:color="auto"/>
            <w:right w:val="none" w:sz="0" w:space="0" w:color="auto"/>
          </w:divBdr>
        </w:div>
        <w:div w:id="1468208635">
          <w:marLeft w:val="640"/>
          <w:marRight w:val="0"/>
          <w:marTop w:val="0"/>
          <w:marBottom w:val="0"/>
          <w:divBdr>
            <w:top w:val="none" w:sz="0" w:space="0" w:color="auto"/>
            <w:left w:val="none" w:sz="0" w:space="0" w:color="auto"/>
            <w:bottom w:val="none" w:sz="0" w:space="0" w:color="auto"/>
            <w:right w:val="none" w:sz="0" w:space="0" w:color="auto"/>
          </w:divBdr>
        </w:div>
        <w:div w:id="1488781400">
          <w:marLeft w:val="640"/>
          <w:marRight w:val="0"/>
          <w:marTop w:val="0"/>
          <w:marBottom w:val="0"/>
          <w:divBdr>
            <w:top w:val="none" w:sz="0" w:space="0" w:color="auto"/>
            <w:left w:val="none" w:sz="0" w:space="0" w:color="auto"/>
            <w:bottom w:val="none" w:sz="0" w:space="0" w:color="auto"/>
            <w:right w:val="none" w:sz="0" w:space="0" w:color="auto"/>
          </w:divBdr>
        </w:div>
        <w:div w:id="1550148438">
          <w:marLeft w:val="640"/>
          <w:marRight w:val="0"/>
          <w:marTop w:val="0"/>
          <w:marBottom w:val="0"/>
          <w:divBdr>
            <w:top w:val="none" w:sz="0" w:space="0" w:color="auto"/>
            <w:left w:val="none" w:sz="0" w:space="0" w:color="auto"/>
            <w:bottom w:val="none" w:sz="0" w:space="0" w:color="auto"/>
            <w:right w:val="none" w:sz="0" w:space="0" w:color="auto"/>
          </w:divBdr>
        </w:div>
        <w:div w:id="1573081624">
          <w:marLeft w:val="640"/>
          <w:marRight w:val="0"/>
          <w:marTop w:val="0"/>
          <w:marBottom w:val="0"/>
          <w:divBdr>
            <w:top w:val="none" w:sz="0" w:space="0" w:color="auto"/>
            <w:left w:val="none" w:sz="0" w:space="0" w:color="auto"/>
            <w:bottom w:val="none" w:sz="0" w:space="0" w:color="auto"/>
            <w:right w:val="none" w:sz="0" w:space="0" w:color="auto"/>
          </w:divBdr>
        </w:div>
        <w:div w:id="1658454348">
          <w:marLeft w:val="640"/>
          <w:marRight w:val="0"/>
          <w:marTop w:val="0"/>
          <w:marBottom w:val="0"/>
          <w:divBdr>
            <w:top w:val="none" w:sz="0" w:space="0" w:color="auto"/>
            <w:left w:val="none" w:sz="0" w:space="0" w:color="auto"/>
            <w:bottom w:val="none" w:sz="0" w:space="0" w:color="auto"/>
            <w:right w:val="none" w:sz="0" w:space="0" w:color="auto"/>
          </w:divBdr>
        </w:div>
        <w:div w:id="1679114226">
          <w:marLeft w:val="640"/>
          <w:marRight w:val="0"/>
          <w:marTop w:val="0"/>
          <w:marBottom w:val="0"/>
          <w:divBdr>
            <w:top w:val="none" w:sz="0" w:space="0" w:color="auto"/>
            <w:left w:val="none" w:sz="0" w:space="0" w:color="auto"/>
            <w:bottom w:val="none" w:sz="0" w:space="0" w:color="auto"/>
            <w:right w:val="none" w:sz="0" w:space="0" w:color="auto"/>
          </w:divBdr>
        </w:div>
        <w:div w:id="1751998225">
          <w:marLeft w:val="640"/>
          <w:marRight w:val="0"/>
          <w:marTop w:val="0"/>
          <w:marBottom w:val="0"/>
          <w:divBdr>
            <w:top w:val="none" w:sz="0" w:space="0" w:color="auto"/>
            <w:left w:val="none" w:sz="0" w:space="0" w:color="auto"/>
            <w:bottom w:val="none" w:sz="0" w:space="0" w:color="auto"/>
            <w:right w:val="none" w:sz="0" w:space="0" w:color="auto"/>
          </w:divBdr>
        </w:div>
        <w:div w:id="1774277181">
          <w:marLeft w:val="640"/>
          <w:marRight w:val="0"/>
          <w:marTop w:val="0"/>
          <w:marBottom w:val="0"/>
          <w:divBdr>
            <w:top w:val="none" w:sz="0" w:space="0" w:color="auto"/>
            <w:left w:val="none" w:sz="0" w:space="0" w:color="auto"/>
            <w:bottom w:val="none" w:sz="0" w:space="0" w:color="auto"/>
            <w:right w:val="none" w:sz="0" w:space="0" w:color="auto"/>
          </w:divBdr>
        </w:div>
        <w:div w:id="1807383108">
          <w:marLeft w:val="640"/>
          <w:marRight w:val="0"/>
          <w:marTop w:val="0"/>
          <w:marBottom w:val="0"/>
          <w:divBdr>
            <w:top w:val="none" w:sz="0" w:space="0" w:color="auto"/>
            <w:left w:val="none" w:sz="0" w:space="0" w:color="auto"/>
            <w:bottom w:val="none" w:sz="0" w:space="0" w:color="auto"/>
            <w:right w:val="none" w:sz="0" w:space="0" w:color="auto"/>
          </w:divBdr>
        </w:div>
        <w:div w:id="1914194199">
          <w:marLeft w:val="640"/>
          <w:marRight w:val="0"/>
          <w:marTop w:val="0"/>
          <w:marBottom w:val="0"/>
          <w:divBdr>
            <w:top w:val="none" w:sz="0" w:space="0" w:color="auto"/>
            <w:left w:val="none" w:sz="0" w:space="0" w:color="auto"/>
            <w:bottom w:val="none" w:sz="0" w:space="0" w:color="auto"/>
            <w:right w:val="none" w:sz="0" w:space="0" w:color="auto"/>
          </w:divBdr>
        </w:div>
        <w:div w:id="1933973349">
          <w:marLeft w:val="640"/>
          <w:marRight w:val="0"/>
          <w:marTop w:val="0"/>
          <w:marBottom w:val="0"/>
          <w:divBdr>
            <w:top w:val="none" w:sz="0" w:space="0" w:color="auto"/>
            <w:left w:val="none" w:sz="0" w:space="0" w:color="auto"/>
            <w:bottom w:val="none" w:sz="0" w:space="0" w:color="auto"/>
            <w:right w:val="none" w:sz="0" w:space="0" w:color="auto"/>
          </w:divBdr>
        </w:div>
        <w:div w:id="1966426733">
          <w:marLeft w:val="640"/>
          <w:marRight w:val="0"/>
          <w:marTop w:val="0"/>
          <w:marBottom w:val="0"/>
          <w:divBdr>
            <w:top w:val="none" w:sz="0" w:space="0" w:color="auto"/>
            <w:left w:val="none" w:sz="0" w:space="0" w:color="auto"/>
            <w:bottom w:val="none" w:sz="0" w:space="0" w:color="auto"/>
            <w:right w:val="none" w:sz="0" w:space="0" w:color="auto"/>
          </w:divBdr>
        </w:div>
        <w:div w:id="1984582953">
          <w:marLeft w:val="640"/>
          <w:marRight w:val="0"/>
          <w:marTop w:val="0"/>
          <w:marBottom w:val="0"/>
          <w:divBdr>
            <w:top w:val="none" w:sz="0" w:space="0" w:color="auto"/>
            <w:left w:val="none" w:sz="0" w:space="0" w:color="auto"/>
            <w:bottom w:val="none" w:sz="0" w:space="0" w:color="auto"/>
            <w:right w:val="none" w:sz="0" w:space="0" w:color="auto"/>
          </w:divBdr>
        </w:div>
        <w:div w:id="1997608554">
          <w:marLeft w:val="640"/>
          <w:marRight w:val="0"/>
          <w:marTop w:val="0"/>
          <w:marBottom w:val="0"/>
          <w:divBdr>
            <w:top w:val="none" w:sz="0" w:space="0" w:color="auto"/>
            <w:left w:val="none" w:sz="0" w:space="0" w:color="auto"/>
            <w:bottom w:val="none" w:sz="0" w:space="0" w:color="auto"/>
            <w:right w:val="none" w:sz="0" w:space="0" w:color="auto"/>
          </w:divBdr>
        </w:div>
        <w:div w:id="2017465436">
          <w:marLeft w:val="640"/>
          <w:marRight w:val="0"/>
          <w:marTop w:val="0"/>
          <w:marBottom w:val="0"/>
          <w:divBdr>
            <w:top w:val="none" w:sz="0" w:space="0" w:color="auto"/>
            <w:left w:val="none" w:sz="0" w:space="0" w:color="auto"/>
            <w:bottom w:val="none" w:sz="0" w:space="0" w:color="auto"/>
            <w:right w:val="none" w:sz="0" w:space="0" w:color="auto"/>
          </w:divBdr>
        </w:div>
        <w:div w:id="2023386389">
          <w:marLeft w:val="640"/>
          <w:marRight w:val="0"/>
          <w:marTop w:val="0"/>
          <w:marBottom w:val="0"/>
          <w:divBdr>
            <w:top w:val="none" w:sz="0" w:space="0" w:color="auto"/>
            <w:left w:val="none" w:sz="0" w:space="0" w:color="auto"/>
            <w:bottom w:val="none" w:sz="0" w:space="0" w:color="auto"/>
            <w:right w:val="none" w:sz="0" w:space="0" w:color="auto"/>
          </w:divBdr>
        </w:div>
        <w:div w:id="2056809196">
          <w:marLeft w:val="640"/>
          <w:marRight w:val="0"/>
          <w:marTop w:val="0"/>
          <w:marBottom w:val="0"/>
          <w:divBdr>
            <w:top w:val="none" w:sz="0" w:space="0" w:color="auto"/>
            <w:left w:val="none" w:sz="0" w:space="0" w:color="auto"/>
            <w:bottom w:val="none" w:sz="0" w:space="0" w:color="auto"/>
            <w:right w:val="none" w:sz="0" w:space="0" w:color="auto"/>
          </w:divBdr>
        </w:div>
        <w:div w:id="2073429335">
          <w:marLeft w:val="640"/>
          <w:marRight w:val="0"/>
          <w:marTop w:val="0"/>
          <w:marBottom w:val="0"/>
          <w:divBdr>
            <w:top w:val="none" w:sz="0" w:space="0" w:color="auto"/>
            <w:left w:val="none" w:sz="0" w:space="0" w:color="auto"/>
            <w:bottom w:val="none" w:sz="0" w:space="0" w:color="auto"/>
            <w:right w:val="none" w:sz="0" w:space="0" w:color="auto"/>
          </w:divBdr>
        </w:div>
        <w:div w:id="2138138306">
          <w:marLeft w:val="640"/>
          <w:marRight w:val="0"/>
          <w:marTop w:val="0"/>
          <w:marBottom w:val="0"/>
          <w:divBdr>
            <w:top w:val="none" w:sz="0" w:space="0" w:color="auto"/>
            <w:left w:val="none" w:sz="0" w:space="0" w:color="auto"/>
            <w:bottom w:val="none" w:sz="0" w:space="0" w:color="auto"/>
            <w:right w:val="none" w:sz="0" w:space="0" w:color="auto"/>
          </w:divBdr>
        </w:div>
      </w:divsChild>
    </w:div>
    <w:div w:id="127363399">
      <w:bodyDiv w:val="1"/>
      <w:marLeft w:val="0"/>
      <w:marRight w:val="0"/>
      <w:marTop w:val="0"/>
      <w:marBottom w:val="0"/>
      <w:divBdr>
        <w:top w:val="none" w:sz="0" w:space="0" w:color="auto"/>
        <w:left w:val="none" w:sz="0" w:space="0" w:color="auto"/>
        <w:bottom w:val="none" w:sz="0" w:space="0" w:color="auto"/>
        <w:right w:val="none" w:sz="0" w:space="0" w:color="auto"/>
      </w:divBdr>
    </w:div>
    <w:div w:id="131406733">
      <w:bodyDiv w:val="1"/>
      <w:marLeft w:val="0"/>
      <w:marRight w:val="0"/>
      <w:marTop w:val="0"/>
      <w:marBottom w:val="0"/>
      <w:divBdr>
        <w:top w:val="none" w:sz="0" w:space="0" w:color="auto"/>
        <w:left w:val="none" w:sz="0" w:space="0" w:color="auto"/>
        <w:bottom w:val="none" w:sz="0" w:space="0" w:color="auto"/>
        <w:right w:val="none" w:sz="0" w:space="0" w:color="auto"/>
      </w:divBdr>
      <w:divsChild>
        <w:div w:id="15932233">
          <w:marLeft w:val="640"/>
          <w:marRight w:val="0"/>
          <w:marTop w:val="0"/>
          <w:marBottom w:val="0"/>
          <w:divBdr>
            <w:top w:val="none" w:sz="0" w:space="0" w:color="auto"/>
            <w:left w:val="none" w:sz="0" w:space="0" w:color="auto"/>
            <w:bottom w:val="none" w:sz="0" w:space="0" w:color="auto"/>
            <w:right w:val="none" w:sz="0" w:space="0" w:color="auto"/>
          </w:divBdr>
        </w:div>
        <w:div w:id="78067426">
          <w:marLeft w:val="640"/>
          <w:marRight w:val="0"/>
          <w:marTop w:val="0"/>
          <w:marBottom w:val="0"/>
          <w:divBdr>
            <w:top w:val="none" w:sz="0" w:space="0" w:color="auto"/>
            <w:left w:val="none" w:sz="0" w:space="0" w:color="auto"/>
            <w:bottom w:val="none" w:sz="0" w:space="0" w:color="auto"/>
            <w:right w:val="none" w:sz="0" w:space="0" w:color="auto"/>
          </w:divBdr>
        </w:div>
        <w:div w:id="141195482">
          <w:marLeft w:val="640"/>
          <w:marRight w:val="0"/>
          <w:marTop w:val="0"/>
          <w:marBottom w:val="0"/>
          <w:divBdr>
            <w:top w:val="none" w:sz="0" w:space="0" w:color="auto"/>
            <w:left w:val="none" w:sz="0" w:space="0" w:color="auto"/>
            <w:bottom w:val="none" w:sz="0" w:space="0" w:color="auto"/>
            <w:right w:val="none" w:sz="0" w:space="0" w:color="auto"/>
          </w:divBdr>
        </w:div>
        <w:div w:id="229848133">
          <w:marLeft w:val="640"/>
          <w:marRight w:val="0"/>
          <w:marTop w:val="0"/>
          <w:marBottom w:val="0"/>
          <w:divBdr>
            <w:top w:val="none" w:sz="0" w:space="0" w:color="auto"/>
            <w:left w:val="none" w:sz="0" w:space="0" w:color="auto"/>
            <w:bottom w:val="none" w:sz="0" w:space="0" w:color="auto"/>
            <w:right w:val="none" w:sz="0" w:space="0" w:color="auto"/>
          </w:divBdr>
        </w:div>
        <w:div w:id="232276497">
          <w:marLeft w:val="640"/>
          <w:marRight w:val="0"/>
          <w:marTop w:val="0"/>
          <w:marBottom w:val="0"/>
          <w:divBdr>
            <w:top w:val="none" w:sz="0" w:space="0" w:color="auto"/>
            <w:left w:val="none" w:sz="0" w:space="0" w:color="auto"/>
            <w:bottom w:val="none" w:sz="0" w:space="0" w:color="auto"/>
            <w:right w:val="none" w:sz="0" w:space="0" w:color="auto"/>
          </w:divBdr>
        </w:div>
        <w:div w:id="249969295">
          <w:marLeft w:val="640"/>
          <w:marRight w:val="0"/>
          <w:marTop w:val="0"/>
          <w:marBottom w:val="0"/>
          <w:divBdr>
            <w:top w:val="none" w:sz="0" w:space="0" w:color="auto"/>
            <w:left w:val="none" w:sz="0" w:space="0" w:color="auto"/>
            <w:bottom w:val="none" w:sz="0" w:space="0" w:color="auto"/>
            <w:right w:val="none" w:sz="0" w:space="0" w:color="auto"/>
          </w:divBdr>
        </w:div>
        <w:div w:id="279531415">
          <w:marLeft w:val="640"/>
          <w:marRight w:val="0"/>
          <w:marTop w:val="0"/>
          <w:marBottom w:val="0"/>
          <w:divBdr>
            <w:top w:val="none" w:sz="0" w:space="0" w:color="auto"/>
            <w:left w:val="none" w:sz="0" w:space="0" w:color="auto"/>
            <w:bottom w:val="none" w:sz="0" w:space="0" w:color="auto"/>
            <w:right w:val="none" w:sz="0" w:space="0" w:color="auto"/>
          </w:divBdr>
        </w:div>
        <w:div w:id="365102408">
          <w:marLeft w:val="640"/>
          <w:marRight w:val="0"/>
          <w:marTop w:val="0"/>
          <w:marBottom w:val="0"/>
          <w:divBdr>
            <w:top w:val="none" w:sz="0" w:space="0" w:color="auto"/>
            <w:left w:val="none" w:sz="0" w:space="0" w:color="auto"/>
            <w:bottom w:val="none" w:sz="0" w:space="0" w:color="auto"/>
            <w:right w:val="none" w:sz="0" w:space="0" w:color="auto"/>
          </w:divBdr>
        </w:div>
        <w:div w:id="373581677">
          <w:marLeft w:val="640"/>
          <w:marRight w:val="0"/>
          <w:marTop w:val="0"/>
          <w:marBottom w:val="0"/>
          <w:divBdr>
            <w:top w:val="none" w:sz="0" w:space="0" w:color="auto"/>
            <w:left w:val="none" w:sz="0" w:space="0" w:color="auto"/>
            <w:bottom w:val="none" w:sz="0" w:space="0" w:color="auto"/>
            <w:right w:val="none" w:sz="0" w:space="0" w:color="auto"/>
          </w:divBdr>
        </w:div>
        <w:div w:id="447436494">
          <w:marLeft w:val="640"/>
          <w:marRight w:val="0"/>
          <w:marTop w:val="0"/>
          <w:marBottom w:val="0"/>
          <w:divBdr>
            <w:top w:val="none" w:sz="0" w:space="0" w:color="auto"/>
            <w:left w:val="none" w:sz="0" w:space="0" w:color="auto"/>
            <w:bottom w:val="none" w:sz="0" w:space="0" w:color="auto"/>
            <w:right w:val="none" w:sz="0" w:space="0" w:color="auto"/>
          </w:divBdr>
        </w:div>
        <w:div w:id="451217870">
          <w:marLeft w:val="640"/>
          <w:marRight w:val="0"/>
          <w:marTop w:val="0"/>
          <w:marBottom w:val="0"/>
          <w:divBdr>
            <w:top w:val="none" w:sz="0" w:space="0" w:color="auto"/>
            <w:left w:val="none" w:sz="0" w:space="0" w:color="auto"/>
            <w:bottom w:val="none" w:sz="0" w:space="0" w:color="auto"/>
            <w:right w:val="none" w:sz="0" w:space="0" w:color="auto"/>
          </w:divBdr>
        </w:div>
        <w:div w:id="463038462">
          <w:marLeft w:val="640"/>
          <w:marRight w:val="0"/>
          <w:marTop w:val="0"/>
          <w:marBottom w:val="0"/>
          <w:divBdr>
            <w:top w:val="none" w:sz="0" w:space="0" w:color="auto"/>
            <w:left w:val="none" w:sz="0" w:space="0" w:color="auto"/>
            <w:bottom w:val="none" w:sz="0" w:space="0" w:color="auto"/>
            <w:right w:val="none" w:sz="0" w:space="0" w:color="auto"/>
          </w:divBdr>
        </w:div>
        <w:div w:id="469203481">
          <w:marLeft w:val="640"/>
          <w:marRight w:val="0"/>
          <w:marTop w:val="0"/>
          <w:marBottom w:val="0"/>
          <w:divBdr>
            <w:top w:val="none" w:sz="0" w:space="0" w:color="auto"/>
            <w:left w:val="none" w:sz="0" w:space="0" w:color="auto"/>
            <w:bottom w:val="none" w:sz="0" w:space="0" w:color="auto"/>
            <w:right w:val="none" w:sz="0" w:space="0" w:color="auto"/>
          </w:divBdr>
        </w:div>
        <w:div w:id="506019459">
          <w:marLeft w:val="640"/>
          <w:marRight w:val="0"/>
          <w:marTop w:val="0"/>
          <w:marBottom w:val="0"/>
          <w:divBdr>
            <w:top w:val="none" w:sz="0" w:space="0" w:color="auto"/>
            <w:left w:val="none" w:sz="0" w:space="0" w:color="auto"/>
            <w:bottom w:val="none" w:sz="0" w:space="0" w:color="auto"/>
            <w:right w:val="none" w:sz="0" w:space="0" w:color="auto"/>
          </w:divBdr>
        </w:div>
        <w:div w:id="527914780">
          <w:marLeft w:val="640"/>
          <w:marRight w:val="0"/>
          <w:marTop w:val="0"/>
          <w:marBottom w:val="0"/>
          <w:divBdr>
            <w:top w:val="none" w:sz="0" w:space="0" w:color="auto"/>
            <w:left w:val="none" w:sz="0" w:space="0" w:color="auto"/>
            <w:bottom w:val="none" w:sz="0" w:space="0" w:color="auto"/>
            <w:right w:val="none" w:sz="0" w:space="0" w:color="auto"/>
          </w:divBdr>
        </w:div>
        <w:div w:id="555241185">
          <w:marLeft w:val="640"/>
          <w:marRight w:val="0"/>
          <w:marTop w:val="0"/>
          <w:marBottom w:val="0"/>
          <w:divBdr>
            <w:top w:val="none" w:sz="0" w:space="0" w:color="auto"/>
            <w:left w:val="none" w:sz="0" w:space="0" w:color="auto"/>
            <w:bottom w:val="none" w:sz="0" w:space="0" w:color="auto"/>
            <w:right w:val="none" w:sz="0" w:space="0" w:color="auto"/>
          </w:divBdr>
        </w:div>
        <w:div w:id="599680132">
          <w:marLeft w:val="640"/>
          <w:marRight w:val="0"/>
          <w:marTop w:val="0"/>
          <w:marBottom w:val="0"/>
          <w:divBdr>
            <w:top w:val="none" w:sz="0" w:space="0" w:color="auto"/>
            <w:left w:val="none" w:sz="0" w:space="0" w:color="auto"/>
            <w:bottom w:val="none" w:sz="0" w:space="0" w:color="auto"/>
            <w:right w:val="none" w:sz="0" w:space="0" w:color="auto"/>
          </w:divBdr>
        </w:div>
        <w:div w:id="627584733">
          <w:marLeft w:val="640"/>
          <w:marRight w:val="0"/>
          <w:marTop w:val="0"/>
          <w:marBottom w:val="0"/>
          <w:divBdr>
            <w:top w:val="none" w:sz="0" w:space="0" w:color="auto"/>
            <w:left w:val="none" w:sz="0" w:space="0" w:color="auto"/>
            <w:bottom w:val="none" w:sz="0" w:space="0" w:color="auto"/>
            <w:right w:val="none" w:sz="0" w:space="0" w:color="auto"/>
          </w:divBdr>
        </w:div>
        <w:div w:id="645161731">
          <w:marLeft w:val="640"/>
          <w:marRight w:val="0"/>
          <w:marTop w:val="0"/>
          <w:marBottom w:val="0"/>
          <w:divBdr>
            <w:top w:val="none" w:sz="0" w:space="0" w:color="auto"/>
            <w:left w:val="none" w:sz="0" w:space="0" w:color="auto"/>
            <w:bottom w:val="none" w:sz="0" w:space="0" w:color="auto"/>
            <w:right w:val="none" w:sz="0" w:space="0" w:color="auto"/>
          </w:divBdr>
        </w:div>
        <w:div w:id="671757156">
          <w:marLeft w:val="640"/>
          <w:marRight w:val="0"/>
          <w:marTop w:val="0"/>
          <w:marBottom w:val="0"/>
          <w:divBdr>
            <w:top w:val="none" w:sz="0" w:space="0" w:color="auto"/>
            <w:left w:val="none" w:sz="0" w:space="0" w:color="auto"/>
            <w:bottom w:val="none" w:sz="0" w:space="0" w:color="auto"/>
            <w:right w:val="none" w:sz="0" w:space="0" w:color="auto"/>
          </w:divBdr>
        </w:div>
        <w:div w:id="685135691">
          <w:marLeft w:val="640"/>
          <w:marRight w:val="0"/>
          <w:marTop w:val="0"/>
          <w:marBottom w:val="0"/>
          <w:divBdr>
            <w:top w:val="none" w:sz="0" w:space="0" w:color="auto"/>
            <w:left w:val="none" w:sz="0" w:space="0" w:color="auto"/>
            <w:bottom w:val="none" w:sz="0" w:space="0" w:color="auto"/>
            <w:right w:val="none" w:sz="0" w:space="0" w:color="auto"/>
          </w:divBdr>
        </w:div>
        <w:div w:id="733042073">
          <w:marLeft w:val="640"/>
          <w:marRight w:val="0"/>
          <w:marTop w:val="0"/>
          <w:marBottom w:val="0"/>
          <w:divBdr>
            <w:top w:val="none" w:sz="0" w:space="0" w:color="auto"/>
            <w:left w:val="none" w:sz="0" w:space="0" w:color="auto"/>
            <w:bottom w:val="none" w:sz="0" w:space="0" w:color="auto"/>
            <w:right w:val="none" w:sz="0" w:space="0" w:color="auto"/>
          </w:divBdr>
        </w:div>
        <w:div w:id="820268698">
          <w:marLeft w:val="640"/>
          <w:marRight w:val="0"/>
          <w:marTop w:val="0"/>
          <w:marBottom w:val="0"/>
          <w:divBdr>
            <w:top w:val="none" w:sz="0" w:space="0" w:color="auto"/>
            <w:left w:val="none" w:sz="0" w:space="0" w:color="auto"/>
            <w:bottom w:val="none" w:sz="0" w:space="0" w:color="auto"/>
            <w:right w:val="none" w:sz="0" w:space="0" w:color="auto"/>
          </w:divBdr>
        </w:div>
        <w:div w:id="867832572">
          <w:marLeft w:val="640"/>
          <w:marRight w:val="0"/>
          <w:marTop w:val="0"/>
          <w:marBottom w:val="0"/>
          <w:divBdr>
            <w:top w:val="none" w:sz="0" w:space="0" w:color="auto"/>
            <w:left w:val="none" w:sz="0" w:space="0" w:color="auto"/>
            <w:bottom w:val="none" w:sz="0" w:space="0" w:color="auto"/>
            <w:right w:val="none" w:sz="0" w:space="0" w:color="auto"/>
          </w:divBdr>
        </w:div>
        <w:div w:id="896479916">
          <w:marLeft w:val="640"/>
          <w:marRight w:val="0"/>
          <w:marTop w:val="0"/>
          <w:marBottom w:val="0"/>
          <w:divBdr>
            <w:top w:val="none" w:sz="0" w:space="0" w:color="auto"/>
            <w:left w:val="none" w:sz="0" w:space="0" w:color="auto"/>
            <w:bottom w:val="none" w:sz="0" w:space="0" w:color="auto"/>
            <w:right w:val="none" w:sz="0" w:space="0" w:color="auto"/>
          </w:divBdr>
        </w:div>
        <w:div w:id="986519049">
          <w:marLeft w:val="640"/>
          <w:marRight w:val="0"/>
          <w:marTop w:val="0"/>
          <w:marBottom w:val="0"/>
          <w:divBdr>
            <w:top w:val="none" w:sz="0" w:space="0" w:color="auto"/>
            <w:left w:val="none" w:sz="0" w:space="0" w:color="auto"/>
            <w:bottom w:val="none" w:sz="0" w:space="0" w:color="auto"/>
            <w:right w:val="none" w:sz="0" w:space="0" w:color="auto"/>
          </w:divBdr>
        </w:div>
        <w:div w:id="1012604595">
          <w:marLeft w:val="640"/>
          <w:marRight w:val="0"/>
          <w:marTop w:val="0"/>
          <w:marBottom w:val="0"/>
          <w:divBdr>
            <w:top w:val="none" w:sz="0" w:space="0" w:color="auto"/>
            <w:left w:val="none" w:sz="0" w:space="0" w:color="auto"/>
            <w:bottom w:val="none" w:sz="0" w:space="0" w:color="auto"/>
            <w:right w:val="none" w:sz="0" w:space="0" w:color="auto"/>
          </w:divBdr>
        </w:div>
        <w:div w:id="1102066382">
          <w:marLeft w:val="640"/>
          <w:marRight w:val="0"/>
          <w:marTop w:val="0"/>
          <w:marBottom w:val="0"/>
          <w:divBdr>
            <w:top w:val="none" w:sz="0" w:space="0" w:color="auto"/>
            <w:left w:val="none" w:sz="0" w:space="0" w:color="auto"/>
            <w:bottom w:val="none" w:sz="0" w:space="0" w:color="auto"/>
            <w:right w:val="none" w:sz="0" w:space="0" w:color="auto"/>
          </w:divBdr>
        </w:div>
        <w:div w:id="1108238053">
          <w:marLeft w:val="640"/>
          <w:marRight w:val="0"/>
          <w:marTop w:val="0"/>
          <w:marBottom w:val="0"/>
          <w:divBdr>
            <w:top w:val="none" w:sz="0" w:space="0" w:color="auto"/>
            <w:left w:val="none" w:sz="0" w:space="0" w:color="auto"/>
            <w:bottom w:val="none" w:sz="0" w:space="0" w:color="auto"/>
            <w:right w:val="none" w:sz="0" w:space="0" w:color="auto"/>
          </w:divBdr>
        </w:div>
        <w:div w:id="1233154003">
          <w:marLeft w:val="640"/>
          <w:marRight w:val="0"/>
          <w:marTop w:val="0"/>
          <w:marBottom w:val="0"/>
          <w:divBdr>
            <w:top w:val="none" w:sz="0" w:space="0" w:color="auto"/>
            <w:left w:val="none" w:sz="0" w:space="0" w:color="auto"/>
            <w:bottom w:val="none" w:sz="0" w:space="0" w:color="auto"/>
            <w:right w:val="none" w:sz="0" w:space="0" w:color="auto"/>
          </w:divBdr>
        </w:div>
        <w:div w:id="1277836058">
          <w:marLeft w:val="640"/>
          <w:marRight w:val="0"/>
          <w:marTop w:val="0"/>
          <w:marBottom w:val="0"/>
          <w:divBdr>
            <w:top w:val="none" w:sz="0" w:space="0" w:color="auto"/>
            <w:left w:val="none" w:sz="0" w:space="0" w:color="auto"/>
            <w:bottom w:val="none" w:sz="0" w:space="0" w:color="auto"/>
            <w:right w:val="none" w:sz="0" w:space="0" w:color="auto"/>
          </w:divBdr>
        </w:div>
        <w:div w:id="1351685817">
          <w:marLeft w:val="640"/>
          <w:marRight w:val="0"/>
          <w:marTop w:val="0"/>
          <w:marBottom w:val="0"/>
          <w:divBdr>
            <w:top w:val="none" w:sz="0" w:space="0" w:color="auto"/>
            <w:left w:val="none" w:sz="0" w:space="0" w:color="auto"/>
            <w:bottom w:val="none" w:sz="0" w:space="0" w:color="auto"/>
            <w:right w:val="none" w:sz="0" w:space="0" w:color="auto"/>
          </w:divBdr>
        </w:div>
        <w:div w:id="1356691179">
          <w:marLeft w:val="640"/>
          <w:marRight w:val="0"/>
          <w:marTop w:val="0"/>
          <w:marBottom w:val="0"/>
          <w:divBdr>
            <w:top w:val="none" w:sz="0" w:space="0" w:color="auto"/>
            <w:left w:val="none" w:sz="0" w:space="0" w:color="auto"/>
            <w:bottom w:val="none" w:sz="0" w:space="0" w:color="auto"/>
            <w:right w:val="none" w:sz="0" w:space="0" w:color="auto"/>
          </w:divBdr>
        </w:div>
        <w:div w:id="1358583814">
          <w:marLeft w:val="640"/>
          <w:marRight w:val="0"/>
          <w:marTop w:val="0"/>
          <w:marBottom w:val="0"/>
          <w:divBdr>
            <w:top w:val="none" w:sz="0" w:space="0" w:color="auto"/>
            <w:left w:val="none" w:sz="0" w:space="0" w:color="auto"/>
            <w:bottom w:val="none" w:sz="0" w:space="0" w:color="auto"/>
            <w:right w:val="none" w:sz="0" w:space="0" w:color="auto"/>
          </w:divBdr>
        </w:div>
        <w:div w:id="1473451209">
          <w:marLeft w:val="640"/>
          <w:marRight w:val="0"/>
          <w:marTop w:val="0"/>
          <w:marBottom w:val="0"/>
          <w:divBdr>
            <w:top w:val="none" w:sz="0" w:space="0" w:color="auto"/>
            <w:left w:val="none" w:sz="0" w:space="0" w:color="auto"/>
            <w:bottom w:val="none" w:sz="0" w:space="0" w:color="auto"/>
            <w:right w:val="none" w:sz="0" w:space="0" w:color="auto"/>
          </w:divBdr>
        </w:div>
        <w:div w:id="1479489871">
          <w:marLeft w:val="640"/>
          <w:marRight w:val="0"/>
          <w:marTop w:val="0"/>
          <w:marBottom w:val="0"/>
          <w:divBdr>
            <w:top w:val="none" w:sz="0" w:space="0" w:color="auto"/>
            <w:left w:val="none" w:sz="0" w:space="0" w:color="auto"/>
            <w:bottom w:val="none" w:sz="0" w:space="0" w:color="auto"/>
            <w:right w:val="none" w:sz="0" w:space="0" w:color="auto"/>
          </w:divBdr>
        </w:div>
        <w:div w:id="1626887363">
          <w:marLeft w:val="640"/>
          <w:marRight w:val="0"/>
          <w:marTop w:val="0"/>
          <w:marBottom w:val="0"/>
          <w:divBdr>
            <w:top w:val="none" w:sz="0" w:space="0" w:color="auto"/>
            <w:left w:val="none" w:sz="0" w:space="0" w:color="auto"/>
            <w:bottom w:val="none" w:sz="0" w:space="0" w:color="auto"/>
            <w:right w:val="none" w:sz="0" w:space="0" w:color="auto"/>
          </w:divBdr>
        </w:div>
        <w:div w:id="1642345078">
          <w:marLeft w:val="640"/>
          <w:marRight w:val="0"/>
          <w:marTop w:val="0"/>
          <w:marBottom w:val="0"/>
          <w:divBdr>
            <w:top w:val="none" w:sz="0" w:space="0" w:color="auto"/>
            <w:left w:val="none" w:sz="0" w:space="0" w:color="auto"/>
            <w:bottom w:val="none" w:sz="0" w:space="0" w:color="auto"/>
            <w:right w:val="none" w:sz="0" w:space="0" w:color="auto"/>
          </w:divBdr>
        </w:div>
        <w:div w:id="1670713127">
          <w:marLeft w:val="640"/>
          <w:marRight w:val="0"/>
          <w:marTop w:val="0"/>
          <w:marBottom w:val="0"/>
          <w:divBdr>
            <w:top w:val="none" w:sz="0" w:space="0" w:color="auto"/>
            <w:left w:val="none" w:sz="0" w:space="0" w:color="auto"/>
            <w:bottom w:val="none" w:sz="0" w:space="0" w:color="auto"/>
            <w:right w:val="none" w:sz="0" w:space="0" w:color="auto"/>
          </w:divBdr>
        </w:div>
        <w:div w:id="1767917267">
          <w:marLeft w:val="640"/>
          <w:marRight w:val="0"/>
          <w:marTop w:val="0"/>
          <w:marBottom w:val="0"/>
          <w:divBdr>
            <w:top w:val="none" w:sz="0" w:space="0" w:color="auto"/>
            <w:left w:val="none" w:sz="0" w:space="0" w:color="auto"/>
            <w:bottom w:val="none" w:sz="0" w:space="0" w:color="auto"/>
            <w:right w:val="none" w:sz="0" w:space="0" w:color="auto"/>
          </w:divBdr>
        </w:div>
        <w:div w:id="1773471961">
          <w:marLeft w:val="640"/>
          <w:marRight w:val="0"/>
          <w:marTop w:val="0"/>
          <w:marBottom w:val="0"/>
          <w:divBdr>
            <w:top w:val="none" w:sz="0" w:space="0" w:color="auto"/>
            <w:left w:val="none" w:sz="0" w:space="0" w:color="auto"/>
            <w:bottom w:val="none" w:sz="0" w:space="0" w:color="auto"/>
            <w:right w:val="none" w:sz="0" w:space="0" w:color="auto"/>
          </w:divBdr>
        </w:div>
        <w:div w:id="1777867941">
          <w:marLeft w:val="640"/>
          <w:marRight w:val="0"/>
          <w:marTop w:val="0"/>
          <w:marBottom w:val="0"/>
          <w:divBdr>
            <w:top w:val="none" w:sz="0" w:space="0" w:color="auto"/>
            <w:left w:val="none" w:sz="0" w:space="0" w:color="auto"/>
            <w:bottom w:val="none" w:sz="0" w:space="0" w:color="auto"/>
            <w:right w:val="none" w:sz="0" w:space="0" w:color="auto"/>
          </w:divBdr>
        </w:div>
        <w:div w:id="1783917883">
          <w:marLeft w:val="640"/>
          <w:marRight w:val="0"/>
          <w:marTop w:val="0"/>
          <w:marBottom w:val="0"/>
          <w:divBdr>
            <w:top w:val="none" w:sz="0" w:space="0" w:color="auto"/>
            <w:left w:val="none" w:sz="0" w:space="0" w:color="auto"/>
            <w:bottom w:val="none" w:sz="0" w:space="0" w:color="auto"/>
            <w:right w:val="none" w:sz="0" w:space="0" w:color="auto"/>
          </w:divBdr>
        </w:div>
        <w:div w:id="1794788407">
          <w:marLeft w:val="640"/>
          <w:marRight w:val="0"/>
          <w:marTop w:val="0"/>
          <w:marBottom w:val="0"/>
          <w:divBdr>
            <w:top w:val="none" w:sz="0" w:space="0" w:color="auto"/>
            <w:left w:val="none" w:sz="0" w:space="0" w:color="auto"/>
            <w:bottom w:val="none" w:sz="0" w:space="0" w:color="auto"/>
            <w:right w:val="none" w:sz="0" w:space="0" w:color="auto"/>
          </w:divBdr>
        </w:div>
        <w:div w:id="1800882267">
          <w:marLeft w:val="640"/>
          <w:marRight w:val="0"/>
          <w:marTop w:val="0"/>
          <w:marBottom w:val="0"/>
          <w:divBdr>
            <w:top w:val="none" w:sz="0" w:space="0" w:color="auto"/>
            <w:left w:val="none" w:sz="0" w:space="0" w:color="auto"/>
            <w:bottom w:val="none" w:sz="0" w:space="0" w:color="auto"/>
            <w:right w:val="none" w:sz="0" w:space="0" w:color="auto"/>
          </w:divBdr>
        </w:div>
        <w:div w:id="1807777156">
          <w:marLeft w:val="640"/>
          <w:marRight w:val="0"/>
          <w:marTop w:val="0"/>
          <w:marBottom w:val="0"/>
          <w:divBdr>
            <w:top w:val="none" w:sz="0" w:space="0" w:color="auto"/>
            <w:left w:val="none" w:sz="0" w:space="0" w:color="auto"/>
            <w:bottom w:val="none" w:sz="0" w:space="0" w:color="auto"/>
            <w:right w:val="none" w:sz="0" w:space="0" w:color="auto"/>
          </w:divBdr>
        </w:div>
        <w:div w:id="1811558945">
          <w:marLeft w:val="640"/>
          <w:marRight w:val="0"/>
          <w:marTop w:val="0"/>
          <w:marBottom w:val="0"/>
          <w:divBdr>
            <w:top w:val="none" w:sz="0" w:space="0" w:color="auto"/>
            <w:left w:val="none" w:sz="0" w:space="0" w:color="auto"/>
            <w:bottom w:val="none" w:sz="0" w:space="0" w:color="auto"/>
            <w:right w:val="none" w:sz="0" w:space="0" w:color="auto"/>
          </w:divBdr>
        </w:div>
        <w:div w:id="1819031743">
          <w:marLeft w:val="640"/>
          <w:marRight w:val="0"/>
          <w:marTop w:val="0"/>
          <w:marBottom w:val="0"/>
          <w:divBdr>
            <w:top w:val="none" w:sz="0" w:space="0" w:color="auto"/>
            <w:left w:val="none" w:sz="0" w:space="0" w:color="auto"/>
            <w:bottom w:val="none" w:sz="0" w:space="0" w:color="auto"/>
            <w:right w:val="none" w:sz="0" w:space="0" w:color="auto"/>
          </w:divBdr>
        </w:div>
        <w:div w:id="1846822596">
          <w:marLeft w:val="640"/>
          <w:marRight w:val="0"/>
          <w:marTop w:val="0"/>
          <w:marBottom w:val="0"/>
          <w:divBdr>
            <w:top w:val="none" w:sz="0" w:space="0" w:color="auto"/>
            <w:left w:val="none" w:sz="0" w:space="0" w:color="auto"/>
            <w:bottom w:val="none" w:sz="0" w:space="0" w:color="auto"/>
            <w:right w:val="none" w:sz="0" w:space="0" w:color="auto"/>
          </w:divBdr>
        </w:div>
        <w:div w:id="1867980492">
          <w:marLeft w:val="640"/>
          <w:marRight w:val="0"/>
          <w:marTop w:val="0"/>
          <w:marBottom w:val="0"/>
          <w:divBdr>
            <w:top w:val="none" w:sz="0" w:space="0" w:color="auto"/>
            <w:left w:val="none" w:sz="0" w:space="0" w:color="auto"/>
            <w:bottom w:val="none" w:sz="0" w:space="0" w:color="auto"/>
            <w:right w:val="none" w:sz="0" w:space="0" w:color="auto"/>
          </w:divBdr>
        </w:div>
        <w:div w:id="1921256973">
          <w:marLeft w:val="640"/>
          <w:marRight w:val="0"/>
          <w:marTop w:val="0"/>
          <w:marBottom w:val="0"/>
          <w:divBdr>
            <w:top w:val="none" w:sz="0" w:space="0" w:color="auto"/>
            <w:left w:val="none" w:sz="0" w:space="0" w:color="auto"/>
            <w:bottom w:val="none" w:sz="0" w:space="0" w:color="auto"/>
            <w:right w:val="none" w:sz="0" w:space="0" w:color="auto"/>
          </w:divBdr>
        </w:div>
        <w:div w:id="2003655120">
          <w:marLeft w:val="640"/>
          <w:marRight w:val="0"/>
          <w:marTop w:val="0"/>
          <w:marBottom w:val="0"/>
          <w:divBdr>
            <w:top w:val="none" w:sz="0" w:space="0" w:color="auto"/>
            <w:left w:val="none" w:sz="0" w:space="0" w:color="auto"/>
            <w:bottom w:val="none" w:sz="0" w:space="0" w:color="auto"/>
            <w:right w:val="none" w:sz="0" w:space="0" w:color="auto"/>
          </w:divBdr>
        </w:div>
        <w:div w:id="2035227957">
          <w:marLeft w:val="640"/>
          <w:marRight w:val="0"/>
          <w:marTop w:val="0"/>
          <w:marBottom w:val="0"/>
          <w:divBdr>
            <w:top w:val="none" w:sz="0" w:space="0" w:color="auto"/>
            <w:left w:val="none" w:sz="0" w:space="0" w:color="auto"/>
            <w:bottom w:val="none" w:sz="0" w:space="0" w:color="auto"/>
            <w:right w:val="none" w:sz="0" w:space="0" w:color="auto"/>
          </w:divBdr>
        </w:div>
        <w:div w:id="2058581083">
          <w:marLeft w:val="640"/>
          <w:marRight w:val="0"/>
          <w:marTop w:val="0"/>
          <w:marBottom w:val="0"/>
          <w:divBdr>
            <w:top w:val="none" w:sz="0" w:space="0" w:color="auto"/>
            <w:left w:val="none" w:sz="0" w:space="0" w:color="auto"/>
            <w:bottom w:val="none" w:sz="0" w:space="0" w:color="auto"/>
            <w:right w:val="none" w:sz="0" w:space="0" w:color="auto"/>
          </w:divBdr>
        </w:div>
        <w:div w:id="2080472974">
          <w:marLeft w:val="640"/>
          <w:marRight w:val="0"/>
          <w:marTop w:val="0"/>
          <w:marBottom w:val="0"/>
          <w:divBdr>
            <w:top w:val="none" w:sz="0" w:space="0" w:color="auto"/>
            <w:left w:val="none" w:sz="0" w:space="0" w:color="auto"/>
            <w:bottom w:val="none" w:sz="0" w:space="0" w:color="auto"/>
            <w:right w:val="none" w:sz="0" w:space="0" w:color="auto"/>
          </w:divBdr>
        </w:div>
        <w:div w:id="2131779830">
          <w:marLeft w:val="640"/>
          <w:marRight w:val="0"/>
          <w:marTop w:val="0"/>
          <w:marBottom w:val="0"/>
          <w:divBdr>
            <w:top w:val="none" w:sz="0" w:space="0" w:color="auto"/>
            <w:left w:val="none" w:sz="0" w:space="0" w:color="auto"/>
            <w:bottom w:val="none" w:sz="0" w:space="0" w:color="auto"/>
            <w:right w:val="none" w:sz="0" w:space="0" w:color="auto"/>
          </w:divBdr>
        </w:div>
      </w:divsChild>
    </w:div>
    <w:div w:id="144474054">
      <w:bodyDiv w:val="1"/>
      <w:marLeft w:val="0"/>
      <w:marRight w:val="0"/>
      <w:marTop w:val="0"/>
      <w:marBottom w:val="0"/>
      <w:divBdr>
        <w:top w:val="none" w:sz="0" w:space="0" w:color="auto"/>
        <w:left w:val="none" w:sz="0" w:space="0" w:color="auto"/>
        <w:bottom w:val="none" w:sz="0" w:space="0" w:color="auto"/>
        <w:right w:val="none" w:sz="0" w:space="0" w:color="auto"/>
      </w:divBdr>
    </w:div>
    <w:div w:id="150558762">
      <w:bodyDiv w:val="1"/>
      <w:marLeft w:val="0"/>
      <w:marRight w:val="0"/>
      <w:marTop w:val="0"/>
      <w:marBottom w:val="0"/>
      <w:divBdr>
        <w:top w:val="none" w:sz="0" w:space="0" w:color="auto"/>
        <w:left w:val="none" w:sz="0" w:space="0" w:color="auto"/>
        <w:bottom w:val="none" w:sz="0" w:space="0" w:color="auto"/>
        <w:right w:val="none" w:sz="0" w:space="0" w:color="auto"/>
      </w:divBdr>
    </w:div>
    <w:div w:id="157313838">
      <w:bodyDiv w:val="1"/>
      <w:marLeft w:val="0"/>
      <w:marRight w:val="0"/>
      <w:marTop w:val="0"/>
      <w:marBottom w:val="0"/>
      <w:divBdr>
        <w:top w:val="none" w:sz="0" w:space="0" w:color="auto"/>
        <w:left w:val="none" w:sz="0" w:space="0" w:color="auto"/>
        <w:bottom w:val="none" w:sz="0" w:space="0" w:color="auto"/>
        <w:right w:val="none" w:sz="0" w:space="0" w:color="auto"/>
      </w:divBdr>
    </w:div>
    <w:div w:id="159665654">
      <w:bodyDiv w:val="1"/>
      <w:marLeft w:val="0"/>
      <w:marRight w:val="0"/>
      <w:marTop w:val="0"/>
      <w:marBottom w:val="0"/>
      <w:divBdr>
        <w:top w:val="none" w:sz="0" w:space="0" w:color="auto"/>
        <w:left w:val="none" w:sz="0" w:space="0" w:color="auto"/>
        <w:bottom w:val="none" w:sz="0" w:space="0" w:color="auto"/>
        <w:right w:val="none" w:sz="0" w:space="0" w:color="auto"/>
      </w:divBdr>
    </w:div>
    <w:div w:id="170342578">
      <w:bodyDiv w:val="1"/>
      <w:marLeft w:val="0"/>
      <w:marRight w:val="0"/>
      <w:marTop w:val="0"/>
      <w:marBottom w:val="0"/>
      <w:divBdr>
        <w:top w:val="none" w:sz="0" w:space="0" w:color="auto"/>
        <w:left w:val="none" w:sz="0" w:space="0" w:color="auto"/>
        <w:bottom w:val="none" w:sz="0" w:space="0" w:color="auto"/>
        <w:right w:val="none" w:sz="0" w:space="0" w:color="auto"/>
      </w:divBdr>
      <w:divsChild>
        <w:div w:id="27070982">
          <w:marLeft w:val="640"/>
          <w:marRight w:val="0"/>
          <w:marTop w:val="0"/>
          <w:marBottom w:val="0"/>
          <w:divBdr>
            <w:top w:val="none" w:sz="0" w:space="0" w:color="auto"/>
            <w:left w:val="none" w:sz="0" w:space="0" w:color="auto"/>
            <w:bottom w:val="none" w:sz="0" w:space="0" w:color="auto"/>
            <w:right w:val="none" w:sz="0" w:space="0" w:color="auto"/>
          </w:divBdr>
        </w:div>
        <w:div w:id="38212469">
          <w:marLeft w:val="640"/>
          <w:marRight w:val="0"/>
          <w:marTop w:val="0"/>
          <w:marBottom w:val="0"/>
          <w:divBdr>
            <w:top w:val="none" w:sz="0" w:space="0" w:color="auto"/>
            <w:left w:val="none" w:sz="0" w:space="0" w:color="auto"/>
            <w:bottom w:val="none" w:sz="0" w:space="0" w:color="auto"/>
            <w:right w:val="none" w:sz="0" w:space="0" w:color="auto"/>
          </w:divBdr>
        </w:div>
        <w:div w:id="46606385">
          <w:marLeft w:val="640"/>
          <w:marRight w:val="0"/>
          <w:marTop w:val="0"/>
          <w:marBottom w:val="0"/>
          <w:divBdr>
            <w:top w:val="none" w:sz="0" w:space="0" w:color="auto"/>
            <w:left w:val="none" w:sz="0" w:space="0" w:color="auto"/>
            <w:bottom w:val="none" w:sz="0" w:space="0" w:color="auto"/>
            <w:right w:val="none" w:sz="0" w:space="0" w:color="auto"/>
          </w:divBdr>
        </w:div>
        <w:div w:id="212735404">
          <w:marLeft w:val="640"/>
          <w:marRight w:val="0"/>
          <w:marTop w:val="0"/>
          <w:marBottom w:val="0"/>
          <w:divBdr>
            <w:top w:val="none" w:sz="0" w:space="0" w:color="auto"/>
            <w:left w:val="none" w:sz="0" w:space="0" w:color="auto"/>
            <w:bottom w:val="none" w:sz="0" w:space="0" w:color="auto"/>
            <w:right w:val="none" w:sz="0" w:space="0" w:color="auto"/>
          </w:divBdr>
        </w:div>
        <w:div w:id="231432837">
          <w:marLeft w:val="640"/>
          <w:marRight w:val="0"/>
          <w:marTop w:val="0"/>
          <w:marBottom w:val="0"/>
          <w:divBdr>
            <w:top w:val="none" w:sz="0" w:space="0" w:color="auto"/>
            <w:left w:val="none" w:sz="0" w:space="0" w:color="auto"/>
            <w:bottom w:val="none" w:sz="0" w:space="0" w:color="auto"/>
            <w:right w:val="none" w:sz="0" w:space="0" w:color="auto"/>
          </w:divBdr>
        </w:div>
        <w:div w:id="395082848">
          <w:marLeft w:val="640"/>
          <w:marRight w:val="0"/>
          <w:marTop w:val="0"/>
          <w:marBottom w:val="0"/>
          <w:divBdr>
            <w:top w:val="none" w:sz="0" w:space="0" w:color="auto"/>
            <w:left w:val="none" w:sz="0" w:space="0" w:color="auto"/>
            <w:bottom w:val="none" w:sz="0" w:space="0" w:color="auto"/>
            <w:right w:val="none" w:sz="0" w:space="0" w:color="auto"/>
          </w:divBdr>
        </w:div>
        <w:div w:id="403459321">
          <w:marLeft w:val="640"/>
          <w:marRight w:val="0"/>
          <w:marTop w:val="0"/>
          <w:marBottom w:val="0"/>
          <w:divBdr>
            <w:top w:val="none" w:sz="0" w:space="0" w:color="auto"/>
            <w:left w:val="none" w:sz="0" w:space="0" w:color="auto"/>
            <w:bottom w:val="none" w:sz="0" w:space="0" w:color="auto"/>
            <w:right w:val="none" w:sz="0" w:space="0" w:color="auto"/>
          </w:divBdr>
        </w:div>
        <w:div w:id="436174037">
          <w:marLeft w:val="640"/>
          <w:marRight w:val="0"/>
          <w:marTop w:val="0"/>
          <w:marBottom w:val="0"/>
          <w:divBdr>
            <w:top w:val="none" w:sz="0" w:space="0" w:color="auto"/>
            <w:left w:val="none" w:sz="0" w:space="0" w:color="auto"/>
            <w:bottom w:val="none" w:sz="0" w:space="0" w:color="auto"/>
            <w:right w:val="none" w:sz="0" w:space="0" w:color="auto"/>
          </w:divBdr>
        </w:div>
        <w:div w:id="456920543">
          <w:marLeft w:val="640"/>
          <w:marRight w:val="0"/>
          <w:marTop w:val="0"/>
          <w:marBottom w:val="0"/>
          <w:divBdr>
            <w:top w:val="none" w:sz="0" w:space="0" w:color="auto"/>
            <w:left w:val="none" w:sz="0" w:space="0" w:color="auto"/>
            <w:bottom w:val="none" w:sz="0" w:space="0" w:color="auto"/>
            <w:right w:val="none" w:sz="0" w:space="0" w:color="auto"/>
          </w:divBdr>
        </w:div>
        <w:div w:id="512838011">
          <w:marLeft w:val="640"/>
          <w:marRight w:val="0"/>
          <w:marTop w:val="0"/>
          <w:marBottom w:val="0"/>
          <w:divBdr>
            <w:top w:val="none" w:sz="0" w:space="0" w:color="auto"/>
            <w:left w:val="none" w:sz="0" w:space="0" w:color="auto"/>
            <w:bottom w:val="none" w:sz="0" w:space="0" w:color="auto"/>
            <w:right w:val="none" w:sz="0" w:space="0" w:color="auto"/>
          </w:divBdr>
        </w:div>
        <w:div w:id="582836263">
          <w:marLeft w:val="640"/>
          <w:marRight w:val="0"/>
          <w:marTop w:val="0"/>
          <w:marBottom w:val="0"/>
          <w:divBdr>
            <w:top w:val="none" w:sz="0" w:space="0" w:color="auto"/>
            <w:left w:val="none" w:sz="0" w:space="0" w:color="auto"/>
            <w:bottom w:val="none" w:sz="0" w:space="0" w:color="auto"/>
            <w:right w:val="none" w:sz="0" w:space="0" w:color="auto"/>
          </w:divBdr>
        </w:div>
        <w:div w:id="611597558">
          <w:marLeft w:val="640"/>
          <w:marRight w:val="0"/>
          <w:marTop w:val="0"/>
          <w:marBottom w:val="0"/>
          <w:divBdr>
            <w:top w:val="none" w:sz="0" w:space="0" w:color="auto"/>
            <w:left w:val="none" w:sz="0" w:space="0" w:color="auto"/>
            <w:bottom w:val="none" w:sz="0" w:space="0" w:color="auto"/>
            <w:right w:val="none" w:sz="0" w:space="0" w:color="auto"/>
          </w:divBdr>
        </w:div>
        <w:div w:id="617420049">
          <w:marLeft w:val="640"/>
          <w:marRight w:val="0"/>
          <w:marTop w:val="0"/>
          <w:marBottom w:val="0"/>
          <w:divBdr>
            <w:top w:val="none" w:sz="0" w:space="0" w:color="auto"/>
            <w:left w:val="none" w:sz="0" w:space="0" w:color="auto"/>
            <w:bottom w:val="none" w:sz="0" w:space="0" w:color="auto"/>
            <w:right w:val="none" w:sz="0" w:space="0" w:color="auto"/>
          </w:divBdr>
        </w:div>
        <w:div w:id="662466100">
          <w:marLeft w:val="640"/>
          <w:marRight w:val="0"/>
          <w:marTop w:val="0"/>
          <w:marBottom w:val="0"/>
          <w:divBdr>
            <w:top w:val="none" w:sz="0" w:space="0" w:color="auto"/>
            <w:left w:val="none" w:sz="0" w:space="0" w:color="auto"/>
            <w:bottom w:val="none" w:sz="0" w:space="0" w:color="auto"/>
            <w:right w:val="none" w:sz="0" w:space="0" w:color="auto"/>
          </w:divBdr>
        </w:div>
        <w:div w:id="696277037">
          <w:marLeft w:val="640"/>
          <w:marRight w:val="0"/>
          <w:marTop w:val="0"/>
          <w:marBottom w:val="0"/>
          <w:divBdr>
            <w:top w:val="none" w:sz="0" w:space="0" w:color="auto"/>
            <w:left w:val="none" w:sz="0" w:space="0" w:color="auto"/>
            <w:bottom w:val="none" w:sz="0" w:space="0" w:color="auto"/>
            <w:right w:val="none" w:sz="0" w:space="0" w:color="auto"/>
          </w:divBdr>
        </w:div>
        <w:div w:id="741105312">
          <w:marLeft w:val="640"/>
          <w:marRight w:val="0"/>
          <w:marTop w:val="0"/>
          <w:marBottom w:val="0"/>
          <w:divBdr>
            <w:top w:val="none" w:sz="0" w:space="0" w:color="auto"/>
            <w:left w:val="none" w:sz="0" w:space="0" w:color="auto"/>
            <w:bottom w:val="none" w:sz="0" w:space="0" w:color="auto"/>
            <w:right w:val="none" w:sz="0" w:space="0" w:color="auto"/>
          </w:divBdr>
        </w:div>
        <w:div w:id="766778039">
          <w:marLeft w:val="640"/>
          <w:marRight w:val="0"/>
          <w:marTop w:val="0"/>
          <w:marBottom w:val="0"/>
          <w:divBdr>
            <w:top w:val="none" w:sz="0" w:space="0" w:color="auto"/>
            <w:left w:val="none" w:sz="0" w:space="0" w:color="auto"/>
            <w:bottom w:val="none" w:sz="0" w:space="0" w:color="auto"/>
            <w:right w:val="none" w:sz="0" w:space="0" w:color="auto"/>
          </w:divBdr>
        </w:div>
        <w:div w:id="785655208">
          <w:marLeft w:val="640"/>
          <w:marRight w:val="0"/>
          <w:marTop w:val="0"/>
          <w:marBottom w:val="0"/>
          <w:divBdr>
            <w:top w:val="none" w:sz="0" w:space="0" w:color="auto"/>
            <w:left w:val="none" w:sz="0" w:space="0" w:color="auto"/>
            <w:bottom w:val="none" w:sz="0" w:space="0" w:color="auto"/>
            <w:right w:val="none" w:sz="0" w:space="0" w:color="auto"/>
          </w:divBdr>
        </w:div>
        <w:div w:id="827982329">
          <w:marLeft w:val="640"/>
          <w:marRight w:val="0"/>
          <w:marTop w:val="0"/>
          <w:marBottom w:val="0"/>
          <w:divBdr>
            <w:top w:val="none" w:sz="0" w:space="0" w:color="auto"/>
            <w:left w:val="none" w:sz="0" w:space="0" w:color="auto"/>
            <w:bottom w:val="none" w:sz="0" w:space="0" w:color="auto"/>
            <w:right w:val="none" w:sz="0" w:space="0" w:color="auto"/>
          </w:divBdr>
        </w:div>
        <w:div w:id="907299027">
          <w:marLeft w:val="640"/>
          <w:marRight w:val="0"/>
          <w:marTop w:val="0"/>
          <w:marBottom w:val="0"/>
          <w:divBdr>
            <w:top w:val="none" w:sz="0" w:space="0" w:color="auto"/>
            <w:left w:val="none" w:sz="0" w:space="0" w:color="auto"/>
            <w:bottom w:val="none" w:sz="0" w:space="0" w:color="auto"/>
            <w:right w:val="none" w:sz="0" w:space="0" w:color="auto"/>
          </w:divBdr>
        </w:div>
        <w:div w:id="923879980">
          <w:marLeft w:val="640"/>
          <w:marRight w:val="0"/>
          <w:marTop w:val="0"/>
          <w:marBottom w:val="0"/>
          <w:divBdr>
            <w:top w:val="none" w:sz="0" w:space="0" w:color="auto"/>
            <w:left w:val="none" w:sz="0" w:space="0" w:color="auto"/>
            <w:bottom w:val="none" w:sz="0" w:space="0" w:color="auto"/>
            <w:right w:val="none" w:sz="0" w:space="0" w:color="auto"/>
          </w:divBdr>
        </w:div>
        <w:div w:id="943003774">
          <w:marLeft w:val="640"/>
          <w:marRight w:val="0"/>
          <w:marTop w:val="0"/>
          <w:marBottom w:val="0"/>
          <w:divBdr>
            <w:top w:val="none" w:sz="0" w:space="0" w:color="auto"/>
            <w:left w:val="none" w:sz="0" w:space="0" w:color="auto"/>
            <w:bottom w:val="none" w:sz="0" w:space="0" w:color="auto"/>
            <w:right w:val="none" w:sz="0" w:space="0" w:color="auto"/>
          </w:divBdr>
        </w:div>
        <w:div w:id="954020668">
          <w:marLeft w:val="640"/>
          <w:marRight w:val="0"/>
          <w:marTop w:val="0"/>
          <w:marBottom w:val="0"/>
          <w:divBdr>
            <w:top w:val="none" w:sz="0" w:space="0" w:color="auto"/>
            <w:left w:val="none" w:sz="0" w:space="0" w:color="auto"/>
            <w:bottom w:val="none" w:sz="0" w:space="0" w:color="auto"/>
            <w:right w:val="none" w:sz="0" w:space="0" w:color="auto"/>
          </w:divBdr>
        </w:div>
        <w:div w:id="964972025">
          <w:marLeft w:val="640"/>
          <w:marRight w:val="0"/>
          <w:marTop w:val="0"/>
          <w:marBottom w:val="0"/>
          <w:divBdr>
            <w:top w:val="none" w:sz="0" w:space="0" w:color="auto"/>
            <w:left w:val="none" w:sz="0" w:space="0" w:color="auto"/>
            <w:bottom w:val="none" w:sz="0" w:space="0" w:color="auto"/>
            <w:right w:val="none" w:sz="0" w:space="0" w:color="auto"/>
          </w:divBdr>
        </w:div>
        <w:div w:id="995183540">
          <w:marLeft w:val="640"/>
          <w:marRight w:val="0"/>
          <w:marTop w:val="0"/>
          <w:marBottom w:val="0"/>
          <w:divBdr>
            <w:top w:val="none" w:sz="0" w:space="0" w:color="auto"/>
            <w:left w:val="none" w:sz="0" w:space="0" w:color="auto"/>
            <w:bottom w:val="none" w:sz="0" w:space="0" w:color="auto"/>
            <w:right w:val="none" w:sz="0" w:space="0" w:color="auto"/>
          </w:divBdr>
        </w:div>
        <w:div w:id="1017273908">
          <w:marLeft w:val="640"/>
          <w:marRight w:val="0"/>
          <w:marTop w:val="0"/>
          <w:marBottom w:val="0"/>
          <w:divBdr>
            <w:top w:val="none" w:sz="0" w:space="0" w:color="auto"/>
            <w:left w:val="none" w:sz="0" w:space="0" w:color="auto"/>
            <w:bottom w:val="none" w:sz="0" w:space="0" w:color="auto"/>
            <w:right w:val="none" w:sz="0" w:space="0" w:color="auto"/>
          </w:divBdr>
        </w:div>
        <w:div w:id="1097483012">
          <w:marLeft w:val="640"/>
          <w:marRight w:val="0"/>
          <w:marTop w:val="0"/>
          <w:marBottom w:val="0"/>
          <w:divBdr>
            <w:top w:val="none" w:sz="0" w:space="0" w:color="auto"/>
            <w:left w:val="none" w:sz="0" w:space="0" w:color="auto"/>
            <w:bottom w:val="none" w:sz="0" w:space="0" w:color="auto"/>
            <w:right w:val="none" w:sz="0" w:space="0" w:color="auto"/>
          </w:divBdr>
        </w:div>
        <w:div w:id="1100685019">
          <w:marLeft w:val="640"/>
          <w:marRight w:val="0"/>
          <w:marTop w:val="0"/>
          <w:marBottom w:val="0"/>
          <w:divBdr>
            <w:top w:val="none" w:sz="0" w:space="0" w:color="auto"/>
            <w:left w:val="none" w:sz="0" w:space="0" w:color="auto"/>
            <w:bottom w:val="none" w:sz="0" w:space="0" w:color="auto"/>
            <w:right w:val="none" w:sz="0" w:space="0" w:color="auto"/>
          </w:divBdr>
        </w:div>
        <w:div w:id="1142386528">
          <w:marLeft w:val="640"/>
          <w:marRight w:val="0"/>
          <w:marTop w:val="0"/>
          <w:marBottom w:val="0"/>
          <w:divBdr>
            <w:top w:val="none" w:sz="0" w:space="0" w:color="auto"/>
            <w:left w:val="none" w:sz="0" w:space="0" w:color="auto"/>
            <w:bottom w:val="none" w:sz="0" w:space="0" w:color="auto"/>
            <w:right w:val="none" w:sz="0" w:space="0" w:color="auto"/>
          </w:divBdr>
        </w:div>
        <w:div w:id="1157571772">
          <w:marLeft w:val="640"/>
          <w:marRight w:val="0"/>
          <w:marTop w:val="0"/>
          <w:marBottom w:val="0"/>
          <w:divBdr>
            <w:top w:val="none" w:sz="0" w:space="0" w:color="auto"/>
            <w:left w:val="none" w:sz="0" w:space="0" w:color="auto"/>
            <w:bottom w:val="none" w:sz="0" w:space="0" w:color="auto"/>
            <w:right w:val="none" w:sz="0" w:space="0" w:color="auto"/>
          </w:divBdr>
        </w:div>
        <w:div w:id="1208643648">
          <w:marLeft w:val="640"/>
          <w:marRight w:val="0"/>
          <w:marTop w:val="0"/>
          <w:marBottom w:val="0"/>
          <w:divBdr>
            <w:top w:val="none" w:sz="0" w:space="0" w:color="auto"/>
            <w:left w:val="none" w:sz="0" w:space="0" w:color="auto"/>
            <w:bottom w:val="none" w:sz="0" w:space="0" w:color="auto"/>
            <w:right w:val="none" w:sz="0" w:space="0" w:color="auto"/>
          </w:divBdr>
        </w:div>
        <w:div w:id="1262958151">
          <w:marLeft w:val="640"/>
          <w:marRight w:val="0"/>
          <w:marTop w:val="0"/>
          <w:marBottom w:val="0"/>
          <w:divBdr>
            <w:top w:val="none" w:sz="0" w:space="0" w:color="auto"/>
            <w:left w:val="none" w:sz="0" w:space="0" w:color="auto"/>
            <w:bottom w:val="none" w:sz="0" w:space="0" w:color="auto"/>
            <w:right w:val="none" w:sz="0" w:space="0" w:color="auto"/>
          </w:divBdr>
        </w:div>
        <w:div w:id="1279725437">
          <w:marLeft w:val="640"/>
          <w:marRight w:val="0"/>
          <w:marTop w:val="0"/>
          <w:marBottom w:val="0"/>
          <w:divBdr>
            <w:top w:val="none" w:sz="0" w:space="0" w:color="auto"/>
            <w:left w:val="none" w:sz="0" w:space="0" w:color="auto"/>
            <w:bottom w:val="none" w:sz="0" w:space="0" w:color="auto"/>
            <w:right w:val="none" w:sz="0" w:space="0" w:color="auto"/>
          </w:divBdr>
        </w:div>
        <w:div w:id="1281913875">
          <w:marLeft w:val="640"/>
          <w:marRight w:val="0"/>
          <w:marTop w:val="0"/>
          <w:marBottom w:val="0"/>
          <w:divBdr>
            <w:top w:val="none" w:sz="0" w:space="0" w:color="auto"/>
            <w:left w:val="none" w:sz="0" w:space="0" w:color="auto"/>
            <w:bottom w:val="none" w:sz="0" w:space="0" w:color="auto"/>
            <w:right w:val="none" w:sz="0" w:space="0" w:color="auto"/>
          </w:divBdr>
        </w:div>
        <w:div w:id="1303657899">
          <w:marLeft w:val="640"/>
          <w:marRight w:val="0"/>
          <w:marTop w:val="0"/>
          <w:marBottom w:val="0"/>
          <w:divBdr>
            <w:top w:val="none" w:sz="0" w:space="0" w:color="auto"/>
            <w:left w:val="none" w:sz="0" w:space="0" w:color="auto"/>
            <w:bottom w:val="none" w:sz="0" w:space="0" w:color="auto"/>
            <w:right w:val="none" w:sz="0" w:space="0" w:color="auto"/>
          </w:divBdr>
        </w:div>
        <w:div w:id="1332099118">
          <w:marLeft w:val="640"/>
          <w:marRight w:val="0"/>
          <w:marTop w:val="0"/>
          <w:marBottom w:val="0"/>
          <w:divBdr>
            <w:top w:val="none" w:sz="0" w:space="0" w:color="auto"/>
            <w:left w:val="none" w:sz="0" w:space="0" w:color="auto"/>
            <w:bottom w:val="none" w:sz="0" w:space="0" w:color="auto"/>
            <w:right w:val="none" w:sz="0" w:space="0" w:color="auto"/>
          </w:divBdr>
        </w:div>
        <w:div w:id="1348870708">
          <w:marLeft w:val="640"/>
          <w:marRight w:val="0"/>
          <w:marTop w:val="0"/>
          <w:marBottom w:val="0"/>
          <w:divBdr>
            <w:top w:val="none" w:sz="0" w:space="0" w:color="auto"/>
            <w:left w:val="none" w:sz="0" w:space="0" w:color="auto"/>
            <w:bottom w:val="none" w:sz="0" w:space="0" w:color="auto"/>
            <w:right w:val="none" w:sz="0" w:space="0" w:color="auto"/>
          </w:divBdr>
        </w:div>
        <w:div w:id="1352030690">
          <w:marLeft w:val="640"/>
          <w:marRight w:val="0"/>
          <w:marTop w:val="0"/>
          <w:marBottom w:val="0"/>
          <w:divBdr>
            <w:top w:val="none" w:sz="0" w:space="0" w:color="auto"/>
            <w:left w:val="none" w:sz="0" w:space="0" w:color="auto"/>
            <w:bottom w:val="none" w:sz="0" w:space="0" w:color="auto"/>
            <w:right w:val="none" w:sz="0" w:space="0" w:color="auto"/>
          </w:divBdr>
        </w:div>
        <w:div w:id="1352881606">
          <w:marLeft w:val="640"/>
          <w:marRight w:val="0"/>
          <w:marTop w:val="0"/>
          <w:marBottom w:val="0"/>
          <w:divBdr>
            <w:top w:val="none" w:sz="0" w:space="0" w:color="auto"/>
            <w:left w:val="none" w:sz="0" w:space="0" w:color="auto"/>
            <w:bottom w:val="none" w:sz="0" w:space="0" w:color="auto"/>
            <w:right w:val="none" w:sz="0" w:space="0" w:color="auto"/>
          </w:divBdr>
        </w:div>
        <w:div w:id="1408113215">
          <w:marLeft w:val="640"/>
          <w:marRight w:val="0"/>
          <w:marTop w:val="0"/>
          <w:marBottom w:val="0"/>
          <w:divBdr>
            <w:top w:val="none" w:sz="0" w:space="0" w:color="auto"/>
            <w:left w:val="none" w:sz="0" w:space="0" w:color="auto"/>
            <w:bottom w:val="none" w:sz="0" w:space="0" w:color="auto"/>
            <w:right w:val="none" w:sz="0" w:space="0" w:color="auto"/>
          </w:divBdr>
        </w:div>
        <w:div w:id="1421415069">
          <w:marLeft w:val="640"/>
          <w:marRight w:val="0"/>
          <w:marTop w:val="0"/>
          <w:marBottom w:val="0"/>
          <w:divBdr>
            <w:top w:val="none" w:sz="0" w:space="0" w:color="auto"/>
            <w:left w:val="none" w:sz="0" w:space="0" w:color="auto"/>
            <w:bottom w:val="none" w:sz="0" w:space="0" w:color="auto"/>
            <w:right w:val="none" w:sz="0" w:space="0" w:color="auto"/>
          </w:divBdr>
        </w:div>
        <w:div w:id="1453986478">
          <w:marLeft w:val="640"/>
          <w:marRight w:val="0"/>
          <w:marTop w:val="0"/>
          <w:marBottom w:val="0"/>
          <w:divBdr>
            <w:top w:val="none" w:sz="0" w:space="0" w:color="auto"/>
            <w:left w:val="none" w:sz="0" w:space="0" w:color="auto"/>
            <w:bottom w:val="none" w:sz="0" w:space="0" w:color="auto"/>
            <w:right w:val="none" w:sz="0" w:space="0" w:color="auto"/>
          </w:divBdr>
        </w:div>
        <w:div w:id="1458640745">
          <w:marLeft w:val="640"/>
          <w:marRight w:val="0"/>
          <w:marTop w:val="0"/>
          <w:marBottom w:val="0"/>
          <w:divBdr>
            <w:top w:val="none" w:sz="0" w:space="0" w:color="auto"/>
            <w:left w:val="none" w:sz="0" w:space="0" w:color="auto"/>
            <w:bottom w:val="none" w:sz="0" w:space="0" w:color="auto"/>
            <w:right w:val="none" w:sz="0" w:space="0" w:color="auto"/>
          </w:divBdr>
        </w:div>
        <w:div w:id="1474328223">
          <w:marLeft w:val="640"/>
          <w:marRight w:val="0"/>
          <w:marTop w:val="0"/>
          <w:marBottom w:val="0"/>
          <w:divBdr>
            <w:top w:val="none" w:sz="0" w:space="0" w:color="auto"/>
            <w:left w:val="none" w:sz="0" w:space="0" w:color="auto"/>
            <w:bottom w:val="none" w:sz="0" w:space="0" w:color="auto"/>
            <w:right w:val="none" w:sz="0" w:space="0" w:color="auto"/>
          </w:divBdr>
        </w:div>
        <w:div w:id="1607541521">
          <w:marLeft w:val="640"/>
          <w:marRight w:val="0"/>
          <w:marTop w:val="0"/>
          <w:marBottom w:val="0"/>
          <w:divBdr>
            <w:top w:val="none" w:sz="0" w:space="0" w:color="auto"/>
            <w:left w:val="none" w:sz="0" w:space="0" w:color="auto"/>
            <w:bottom w:val="none" w:sz="0" w:space="0" w:color="auto"/>
            <w:right w:val="none" w:sz="0" w:space="0" w:color="auto"/>
          </w:divBdr>
        </w:div>
        <w:div w:id="1613705112">
          <w:marLeft w:val="640"/>
          <w:marRight w:val="0"/>
          <w:marTop w:val="0"/>
          <w:marBottom w:val="0"/>
          <w:divBdr>
            <w:top w:val="none" w:sz="0" w:space="0" w:color="auto"/>
            <w:left w:val="none" w:sz="0" w:space="0" w:color="auto"/>
            <w:bottom w:val="none" w:sz="0" w:space="0" w:color="auto"/>
            <w:right w:val="none" w:sz="0" w:space="0" w:color="auto"/>
          </w:divBdr>
        </w:div>
        <w:div w:id="1657294725">
          <w:marLeft w:val="640"/>
          <w:marRight w:val="0"/>
          <w:marTop w:val="0"/>
          <w:marBottom w:val="0"/>
          <w:divBdr>
            <w:top w:val="none" w:sz="0" w:space="0" w:color="auto"/>
            <w:left w:val="none" w:sz="0" w:space="0" w:color="auto"/>
            <w:bottom w:val="none" w:sz="0" w:space="0" w:color="auto"/>
            <w:right w:val="none" w:sz="0" w:space="0" w:color="auto"/>
          </w:divBdr>
        </w:div>
        <w:div w:id="1676692520">
          <w:marLeft w:val="640"/>
          <w:marRight w:val="0"/>
          <w:marTop w:val="0"/>
          <w:marBottom w:val="0"/>
          <w:divBdr>
            <w:top w:val="none" w:sz="0" w:space="0" w:color="auto"/>
            <w:left w:val="none" w:sz="0" w:space="0" w:color="auto"/>
            <w:bottom w:val="none" w:sz="0" w:space="0" w:color="auto"/>
            <w:right w:val="none" w:sz="0" w:space="0" w:color="auto"/>
          </w:divBdr>
        </w:div>
        <w:div w:id="1701970826">
          <w:marLeft w:val="640"/>
          <w:marRight w:val="0"/>
          <w:marTop w:val="0"/>
          <w:marBottom w:val="0"/>
          <w:divBdr>
            <w:top w:val="none" w:sz="0" w:space="0" w:color="auto"/>
            <w:left w:val="none" w:sz="0" w:space="0" w:color="auto"/>
            <w:bottom w:val="none" w:sz="0" w:space="0" w:color="auto"/>
            <w:right w:val="none" w:sz="0" w:space="0" w:color="auto"/>
          </w:divBdr>
        </w:div>
        <w:div w:id="1714038071">
          <w:marLeft w:val="640"/>
          <w:marRight w:val="0"/>
          <w:marTop w:val="0"/>
          <w:marBottom w:val="0"/>
          <w:divBdr>
            <w:top w:val="none" w:sz="0" w:space="0" w:color="auto"/>
            <w:left w:val="none" w:sz="0" w:space="0" w:color="auto"/>
            <w:bottom w:val="none" w:sz="0" w:space="0" w:color="auto"/>
            <w:right w:val="none" w:sz="0" w:space="0" w:color="auto"/>
          </w:divBdr>
        </w:div>
        <w:div w:id="1739596891">
          <w:marLeft w:val="640"/>
          <w:marRight w:val="0"/>
          <w:marTop w:val="0"/>
          <w:marBottom w:val="0"/>
          <w:divBdr>
            <w:top w:val="none" w:sz="0" w:space="0" w:color="auto"/>
            <w:left w:val="none" w:sz="0" w:space="0" w:color="auto"/>
            <w:bottom w:val="none" w:sz="0" w:space="0" w:color="auto"/>
            <w:right w:val="none" w:sz="0" w:space="0" w:color="auto"/>
          </w:divBdr>
        </w:div>
        <w:div w:id="1777940507">
          <w:marLeft w:val="640"/>
          <w:marRight w:val="0"/>
          <w:marTop w:val="0"/>
          <w:marBottom w:val="0"/>
          <w:divBdr>
            <w:top w:val="none" w:sz="0" w:space="0" w:color="auto"/>
            <w:left w:val="none" w:sz="0" w:space="0" w:color="auto"/>
            <w:bottom w:val="none" w:sz="0" w:space="0" w:color="auto"/>
            <w:right w:val="none" w:sz="0" w:space="0" w:color="auto"/>
          </w:divBdr>
        </w:div>
        <w:div w:id="2034186395">
          <w:marLeft w:val="640"/>
          <w:marRight w:val="0"/>
          <w:marTop w:val="0"/>
          <w:marBottom w:val="0"/>
          <w:divBdr>
            <w:top w:val="none" w:sz="0" w:space="0" w:color="auto"/>
            <w:left w:val="none" w:sz="0" w:space="0" w:color="auto"/>
            <w:bottom w:val="none" w:sz="0" w:space="0" w:color="auto"/>
            <w:right w:val="none" w:sz="0" w:space="0" w:color="auto"/>
          </w:divBdr>
        </w:div>
        <w:div w:id="2078017054">
          <w:marLeft w:val="640"/>
          <w:marRight w:val="0"/>
          <w:marTop w:val="0"/>
          <w:marBottom w:val="0"/>
          <w:divBdr>
            <w:top w:val="none" w:sz="0" w:space="0" w:color="auto"/>
            <w:left w:val="none" w:sz="0" w:space="0" w:color="auto"/>
            <w:bottom w:val="none" w:sz="0" w:space="0" w:color="auto"/>
            <w:right w:val="none" w:sz="0" w:space="0" w:color="auto"/>
          </w:divBdr>
        </w:div>
        <w:div w:id="2079357850">
          <w:marLeft w:val="640"/>
          <w:marRight w:val="0"/>
          <w:marTop w:val="0"/>
          <w:marBottom w:val="0"/>
          <w:divBdr>
            <w:top w:val="none" w:sz="0" w:space="0" w:color="auto"/>
            <w:left w:val="none" w:sz="0" w:space="0" w:color="auto"/>
            <w:bottom w:val="none" w:sz="0" w:space="0" w:color="auto"/>
            <w:right w:val="none" w:sz="0" w:space="0" w:color="auto"/>
          </w:divBdr>
        </w:div>
        <w:div w:id="2100372790">
          <w:marLeft w:val="640"/>
          <w:marRight w:val="0"/>
          <w:marTop w:val="0"/>
          <w:marBottom w:val="0"/>
          <w:divBdr>
            <w:top w:val="none" w:sz="0" w:space="0" w:color="auto"/>
            <w:left w:val="none" w:sz="0" w:space="0" w:color="auto"/>
            <w:bottom w:val="none" w:sz="0" w:space="0" w:color="auto"/>
            <w:right w:val="none" w:sz="0" w:space="0" w:color="auto"/>
          </w:divBdr>
        </w:div>
      </w:divsChild>
    </w:div>
    <w:div w:id="263848983">
      <w:bodyDiv w:val="1"/>
      <w:marLeft w:val="0"/>
      <w:marRight w:val="0"/>
      <w:marTop w:val="0"/>
      <w:marBottom w:val="0"/>
      <w:divBdr>
        <w:top w:val="none" w:sz="0" w:space="0" w:color="auto"/>
        <w:left w:val="none" w:sz="0" w:space="0" w:color="auto"/>
        <w:bottom w:val="none" w:sz="0" w:space="0" w:color="auto"/>
        <w:right w:val="none" w:sz="0" w:space="0" w:color="auto"/>
      </w:divBdr>
    </w:div>
    <w:div w:id="275917388">
      <w:bodyDiv w:val="1"/>
      <w:marLeft w:val="0"/>
      <w:marRight w:val="0"/>
      <w:marTop w:val="0"/>
      <w:marBottom w:val="0"/>
      <w:divBdr>
        <w:top w:val="none" w:sz="0" w:space="0" w:color="auto"/>
        <w:left w:val="none" w:sz="0" w:space="0" w:color="auto"/>
        <w:bottom w:val="none" w:sz="0" w:space="0" w:color="auto"/>
        <w:right w:val="none" w:sz="0" w:space="0" w:color="auto"/>
      </w:divBdr>
    </w:div>
    <w:div w:id="286863513">
      <w:bodyDiv w:val="1"/>
      <w:marLeft w:val="0"/>
      <w:marRight w:val="0"/>
      <w:marTop w:val="0"/>
      <w:marBottom w:val="0"/>
      <w:divBdr>
        <w:top w:val="none" w:sz="0" w:space="0" w:color="auto"/>
        <w:left w:val="none" w:sz="0" w:space="0" w:color="auto"/>
        <w:bottom w:val="none" w:sz="0" w:space="0" w:color="auto"/>
        <w:right w:val="none" w:sz="0" w:space="0" w:color="auto"/>
      </w:divBdr>
    </w:div>
    <w:div w:id="298388799">
      <w:bodyDiv w:val="1"/>
      <w:marLeft w:val="0"/>
      <w:marRight w:val="0"/>
      <w:marTop w:val="0"/>
      <w:marBottom w:val="0"/>
      <w:divBdr>
        <w:top w:val="none" w:sz="0" w:space="0" w:color="auto"/>
        <w:left w:val="none" w:sz="0" w:space="0" w:color="auto"/>
        <w:bottom w:val="none" w:sz="0" w:space="0" w:color="auto"/>
        <w:right w:val="none" w:sz="0" w:space="0" w:color="auto"/>
      </w:divBdr>
    </w:div>
    <w:div w:id="317467321">
      <w:bodyDiv w:val="1"/>
      <w:marLeft w:val="0"/>
      <w:marRight w:val="0"/>
      <w:marTop w:val="0"/>
      <w:marBottom w:val="0"/>
      <w:divBdr>
        <w:top w:val="none" w:sz="0" w:space="0" w:color="auto"/>
        <w:left w:val="none" w:sz="0" w:space="0" w:color="auto"/>
        <w:bottom w:val="none" w:sz="0" w:space="0" w:color="auto"/>
        <w:right w:val="none" w:sz="0" w:space="0" w:color="auto"/>
      </w:divBdr>
    </w:div>
    <w:div w:id="344014516">
      <w:bodyDiv w:val="1"/>
      <w:marLeft w:val="0"/>
      <w:marRight w:val="0"/>
      <w:marTop w:val="0"/>
      <w:marBottom w:val="0"/>
      <w:divBdr>
        <w:top w:val="none" w:sz="0" w:space="0" w:color="auto"/>
        <w:left w:val="none" w:sz="0" w:space="0" w:color="auto"/>
        <w:bottom w:val="none" w:sz="0" w:space="0" w:color="auto"/>
        <w:right w:val="none" w:sz="0" w:space="0" w:color="auto"/>
      </w:divBdr>
    </w:div>
    <w:div w:id="348145405">
      <w:bodyDiv w:val="1"/>
      <w:marLeft w:val="0"/>
      <w:marRight w:val="0"/>
      <w:marTop w:val="0"/>
      <w:marBottom w:val="0"/>
      <w:divBdr>
        <w:top w:val="none" w:sz="0" w:space="0" w:color="auto"/>
        <w:left w:val="none" w:sz="0" w:space="0" w:color="auto"/>
        <w:bottom w:val="none" w:sz="0" w:space="0" w:color="auto"/>
        <w:right w:val="none" w:sz="0" w:space="0" w:color="auto"/>
      </w:divBdr>
      <w:divsChild>
        <w:div w:id="547105568">
          <w:marLeft w:val="2966"/>
          <w:marRight w:val="0"/>
          <w:marTop w:val="0"/>
          <w:marBottom w:val="0"/>
          <w:divBdr>
            <w:top w:val="none" w:sz="0" w:space="0" w:color="auto"/>
            <w:left w:val="none" w:sz="0" w:space="0" w:color="auto"/>
            <w:bottom w:val="none" w:sz="0" w:space="0" w:color="auto"/>
            <w:right w:val="none" w:sz="0" w:space="0" w:color="auto"/>
          </w:divBdr>
        </w:div>
        <w:div w:id="802037888">
          <w:marLeft w:val="2966"/>
          <w:marRight w:val="0"/>
          <w:marTop w:val="0"/>
          <w:marBottom w:val="0"/>
          <w:divBdr>
            <w:top w:val="none" w:sz="0" w:space="0" w:color="auto"/>
            <w:left w:val="none" w:sz="0" w:space="0" w:color="auto"/>
            <w:bottom w:val="none" w:sz="0" w:space="0" w:color="auto"/>
            <w:right w:val="none" w:sz="0" w:space="0" w:color="auto"/>
          </w:divBdr>
        </w:div>
        <w:div w:id="1203253832">
          <w:marLeft w:val="2966"/>
          <w:marRight w:val="0"/>
          <w:marTop w:val="0"/>
          <w:marBottom w:val="0"/>
          <w:divBdr>
            <w:top w:val="none" w:sz="0" w:space="0" w:color="auto"/>
            <w:left w:val="none" w:sz="0" w:space="0" w:color="auto"/>
            <w:bottom w:val="none" w:sz="0" w:space="0" w:color="auto"/>
            <w:right w:val="none" w:sz="0" w:space="0" w:color="auto"/>
          </w:divBdr>
        </w:div>
        <w:div w:id="1535381947">
          <w:marLeft w:val="2160"/>
          <w:marRight w:val="0"/>
          <w:marTop w:val="0"/>
          <w:marBottom w:val="0"/>
          <w:divBdr>
            <w:top w:val="none" w:sz="0" w:space="0" w:color="auto"/>
            <w:left w:val="none" w:sz="0" w:space="0" w:color="auto"/>
            <w:bottom w:val="none" w:sz="0" w:space="0" w:color="auto"/>
            <w:right w:val="none" w:sz="0" w:space="0" w:color="auto"/>
          </w:divBdr>
        </w:div>
        <w:div w:id="1762292889">
          <w:marLeft w:val="2966"/>
          <w:marRight w:val="0"/>
          <w:marTop w:val="0"/>
          <w:marBottom w:val="0"/>
          <w:divBdr>
            <w:top w:val="none" w:sz="0" w:space="0" w:color="auto"/>
            <w:left w:val="none" w:sz="0" w:space="0" w:color="auto"/>
            <w:bottom w:val="none" w:sz="0" w:space="0" w:color="auto"/>
            <w:right w:val="none" w:sz="0" w:space="0" w:color="auto"/>
          </w:divBdr>
        </w:div>
      </w:divsChild>
    </w:div>
    <w:div w:id="376009093">
      <w:bodyDiv w:val="1"/>
      <w:marLeft w:val="0"/>
      <w:marRight w:val="0"/>
      <w:marTop w:val="0"/>
      <w:marBottom w:val="0"/>
      <w:divBdr>
        <w:top w:val="none" w:sz="0" w:space="0" w:color="auto"/>
        <w:left w:val="none" w:sz="0" w:space="0" w:color="auto"/>
        <w:bottom w:val="none" w:sz="0" w:space="0" w:color="auto"/>
        <w:right w:val="none" w:sz="0" w:space="0" w:color="auto"/>
      </w:divBdr>
      <w:divsChild>
        <w:div w:id="86119087">
          <w:marLeft w:val="480"/>
          <w:marRight w:val="0"/>
          <w:marTop w:val="0"/>
          <w:marBottom w:val="0"/>
          <w:divBdr>
            <w:top w:val="none" w:sz="0" w:space="0" w:color="auto"/>
            <w:left w:val="none" w:sz="0" w:space="0" w:color="auto"/>
            <w:bottom w:val="none" w:sz="0" w:space="0" w:color="auto"/>
            <w:right w:val="none" w:sz="0" w:space="0" w:color="auto"/>
          </w:divBdr>
        </w:div>
        <w:div w:id="103162618">
          <w:marLeft w:val="480"/>
          <w:marRight w:val="0"/>
          <w:marTop w:val="0"/>
          <w:marBottom w:val="0"/>
          <w:divBdr>
            <w:top w:val="none" w:sz="0" w:space="0" w:color="auto"/>
            <w:left w:val="none" w:sz="0" w:space="0" w:color="auto"/>
            <w:bottom w:val="none" w:sz="0" w:space="0" w:color="auto"/>
            <w:right w:val="none" w:sz="0" w:space="0" w:color="auto"/>
          </w:divBdr>
        </w:div>
        <w:div w:id="130096821">
          <w:marLeft w:val="480"/>
          <w:marRight w:val="0"/>
          <w:marTop w:val="0"/>
          <w:marBottom w:val="0"/>
          <w:divBdr>
            <w:top w:val="none" w:sz="0" w:space="0" w:color="auto"/>
            <w:left w:val="none" w:sz="0" w:space="0" w:color="auto"/>
            <w:bottom w:val="none" w:sz="0" w:space="0" w:color="auto"/>
            <w:right w:val="none" w:sz="0" w:space="0" w:color="auto"/>
          </w:divBdr>
        </w:div>
        <w:div w:id="141966756">
          <w:marLeft w:val="480"/>
          <w:marRight w:val="0"/>
          <w:marTop w:val="0"/>
          <w:marBottom w:val="0"/>
          <w:divBdr>
            <w:top w:val="none" w:sz="0" w:space="0" w:color="auto"/>
            <w:left w:val="none" w:sz="0" w:space="0" w:color="auto"/>
            <w:bottom w:val="none" w:sz="0" w:space="0" w:color="auto"/>
            <w:right w:val="none" w:sz="0" w:space="0" w:color="auto"/>
          </w:divBdr>
        </w:div>
        <w:div w:id="203637775">
          <w:marLeft w:val="480"/>
          <w:marRight w:val="0"/>
          <w:marTop w:val="0"/>
          <w:marBottom w:val="0"/>
          <w:divBdr>
            <w:top w:val="none" w:sz="0" w:space="0" w:color="auto"/>
            <w:left w:val="none" w:sz="0" w:space="0" w:color="auto"/>
            <w:bottom w:val="none" w:sz="0" w:space="0" w:color="auto"/>
            <w:right w:val="none" w:sz="0" w:space="0" w:color="auto"/>
          </w:divBdr>
        </w:div>
        <w:div w:id="256334541">
          <w:marLeft w:val="480"/>
          <w:marRight w:val="0"/>
          <w:marTop w:val="0"/>
          <w:marBottom w:val="0"/>
          <w:divBdr>
            <w:top w:val="none" w:sz="0" w:space="0" w:color="auto"/>
            <w:left w:val="none" w:sz="0" w:space="0" w:color="auto"/>
            <w:bottom w:val="none" w:sz="0" w:space="0" w:color="auto"/>
            <w:right w:val="none" w:sz="0" w:space="0" w:color="auto"/>
          </w:divBdr>
        </w:div>
        <w:div w:id="282155171">
          <w:marLeft w:val="480"/>
          <w:marRight w:val="0"/>
          <w:marTop w:val="0"/>
          <w:marBottom w:val="0"/>
          <w:divBdr>
            <w:top w:val="none" w:sz="0" w:space="0" w:color="auto"/>
            <w:left w:val="none" w:sz="0" w:space="0" w:color="auto"/>
            <w:bottom w:val="none" w:sz="0" w:space="0" w:color="auto"/>
            <w:right w:val="none" w:sz="0" w:space="0" w:color="auto"/>
          </w:divBdr>
        </w:div>
        <w:div w:id="309333344">
          <w:marLeft w:val="480"/>
          <w:marRight w:val="0"/>
          <w:marTop w:val="0"/>
          <w:marBottom w:val="0"/>
          <w:divBdr>
            <w:top w:val="none" w:sz="0" w:space="0" w:color="auto"/>
            <w:left w:val="none" w:sz="0" w:space="0" w:color="auto"/>
            <w:bottom w:val="none" w:sz="0" w:space="0" w:color="auto"/>
            <w:right w:val="none" w:sz="0" w:space="0" w:color="auto"/>
          </w:divBdr>
        </w:div>
        <w:div w:id="346181660">
          <w:marLeft w:val="480"/>
          <w:marRight w:val="0"/>
          <w:marTop w:val="0"/>
          <w:marBottom w:val="0"/>
          <w:divBdr>
            <w:top w:val="none" w:sz="0" w:space="0" w:color="auto"/>
            <w:left w:val="none" w:sz="0" w:space="0" w:color="auto"/>
            <w:bottom w:val="none" w:sz="0" w:space="0" w:color="auto"/>
            <w:right w:val="none" w:sz="0" w:space="0" w:color="auto"/>
          </w:divBdr>
        </w:div>
        <w:div w:id="370299673">
          <w:marLeft w:val="480"/>
          <w:marRight w:val="0"/>
          <w:marTop w:val="0"/>
          <w:marBottom w:val="0"/>
          <w:divBdr>
            <w:top w:val="none" w:sz="0" w:space="0" w:color="auto"/>
            <w:left w:val="none" w:sz="0" w:space="0" w:color="auto"/>
            <w:bottom w:val="none" w:sz="0" w:space="0" w:color="auto"/>
            <w:right w:val="none" w:sz="0" w:space="0" w:color="auto"/>
          </w:divBdr>
        </w:div>
        <w:div w:id="378096235">
          <w:marLeft w:val="480"/>
          <w:marRight w:val="0"/>
          <w:marTop w:val="0"/>
          <w:marBottom w:val="0"/>
          <w:divBdr>
            <w:top w:val="none" w:sz="0" w:space="0" w:color="auto"/>
            <w:left w:val="none" w:sz="0" w:space="0" w:color="auto"/>
            <w:bottom w:val="none" w:sz="0" w:space="0" w:color="auto"/>
            <w:right w:val="none" w:sz="0" w:space="0" w:color="auto"/>
          </w:divBdr>
        </w:div>
        <w:div w:id="391468671">
          <w:marLeft w:val="480"/>
          <w:marRight w:val="0"/>
          <w:marTop w:val="0"/>
          <w:marBottom w:val="0"/>
          <w:divBdr>
            <w:top w:val="none" w:sz="0" w:space="0" w:color="auto"/>
            <w:left w:val="none" w:sz="0" w:space="0" w:color="auto"/>
            <w:bottom w:val="none" w:sz="0" w:space="0" w:color="auto"/>
            <w:right w:val="none" w:sz="0" w:space="0" w:color="auto"/>
          </w:divBdr>
        </w:div>
        <w:div w:id="456921007">
          <w:marLeft w:val="480"/>
          <w:marRight w:val="0"/>
          <w:marTop w:val="0"/>
          <w:marBottom w:val="0"/>
          <w:divBdr>
            <w:top w:val="none" w:sz="0" w:space="0" w:color="auto"/>
            <w:left w:val="none" w:sz="0" w:space="0" w:color="auto"/>
            <w:bottom w:val="none" w:sz="0" w:space="0" w:color="auto"/>
            <w:right w:val="none" w:sz="0" w:space="0" w:color="auto"/>
          </w:divBdr>
        </w:div>
        <w:div w:id="475071337">
          <w:marLeft w:val="480"/>
          <w:marRight w:val="0"/>
          <w:marTop w:val="0"/>
          <w:marBottom w:val="0"/>
          <w:divBdr>
            <w:top w:val="none" w:sz="0" w:space="0" w:color="auto"/>
            <w:left w:val="none" w:sz="0" w:space="0" w:color="auto"/>
            <w:bottom w:val="none" w:sz="0" w:space="0" w:color="auto"/>
            <w:right w:val="none" w:sz="0" w:space="0" w:color="auto"/>
          </w:divBdr>
        </w:div>
        <w:div w:id="502168752">
          <w:marLeft w:val="480"/>
          <w:marRight w:val="0"/>
          <w:marTop w:val="0"/>
          <w:marBottom w:val="0"/>
          <w:divBdr>
            <w:top w:val="none" w:sz="0" w:space="0" w:color="auto"/>
            <w:left w:val="none" w:sz="0" w:space="0" w:color="auto"/>
            <w:bottom w:val="none" w:sz="0" w:space="0" w:color="auto"/>
            <w:right w:val="none" w:sz="0" w:space="0" w:color="auto"/>
          </w:divBdr>
        </w:div>
        <w:div w:id="541671990">
          <w:marLeft w:val="480"/>
          <w:marRight w:val="0"/>
          <w:marTop w:val="0"/>
          <w:marBottom w:val="0"/>
          <w:divBdr>
            <w:top w:val="none" w:sz="0" w:space="0" w:color="auto"/>
            <w:left w:val="none" w:sz="0" w:space="0" w:color="auto"/>
            <w:bottom w:val="none" w:sz="0" w:space="0" w:color="auto"/>
            <w:right w:val="none" w:sz="0" w:space="0" w:color="auto"/>
          </w:divBdr>
        </w:div>
        <w:div w:id="543828437">
          <w:marLeft w:val="480"/>
          <w:marRight w:val="0"/>
          <w:marTop w:val="0"/>
          <w:marBottom w:val="0"/>
          <w:divBdr>
            <w:top w:val="none" w:sz="0" w:space="0" w:color="auto"/>
            <w:left w:val="none" w:sz="0" w:space="0" w:color="auto"/>
            <w:bottom w:val="none" w:sz="0" w:space="0" w:color="auto"/>
            <w:right w:val="none" w:sz="0" w:space="0" w:color="auto"/>
          </w:divBdr>
        </w:div>
        <w:div w:id="561720518">
          <w:marLeft w:val="480"/>
          <w:marRight w:val="0"/>
          <w:marTop w:val="0"/>
          <w:marBottom w:val="0"/>
          <w:divBdr>
            <w:top w:val="none" w:sz="0" w:space="0" w:color="auto"/>
            <w:left w:val="none" w:sz="0" w:space="0" w:color="auto"/>
            <w:bottom w:val="none" w:sz="0" w:space="0" w:color="auto"/>
            <w:right w:val="none" w:sz="0" w:space="0" w:color="auto"/>
          </w:divBdr>
        </w:div>
        <w:div w:id="691029984">
          <w:marLeft w:val="480"/>
          <w:marRight w:val="0"/>
          <w:marTop w:val="0"/>
          <w:marBottom w:val="0"/>
          <w:divBdr>
            <w:top w:val="none" w:sz="0" w:space="0" w:color="auto"/>
            <w:left w:val="none" w:sz="0" w:space="0" w:color="auto"/>
            <w:bottom w:val="none" w:sz="0" w:space="0" w:color="auto"/>
            <w:right w:val="none" w:sz="0" w:space="0" w:color="auto"/>
          </w:divBdr>
        </w:div>
        <w:div w:id="724526303">
          <w:marLeft w:val="480"/>
          <w:marRight w:val="0"/>
          <w:marTop w:val="0"/>
          <w:marBottom w:val="0"/>
          <w:divBdr>
            <w:top w:val="none" w:sz="0" w:space="0" w:color="auto"/>
            <w:left w:val="none" w:sz="0" w:space="0" w:color="auto"/>
            <w:bottom w:val="none" w:sz="0" w:space="0" w:color="auto"/>
            <w:right w:val="none" w:sz="0" w:space="0" w:color="auto"/>
          </w:divBdr>
        </w:div>
        <w:div w:id="796024885">
          <w:marLeft w:val="480"/>
          <w:marRight w:val="0"/>
          <w:marTop w:val="0"/>
          <w:marBottom w:val="0"/>
          <w:divBdr>
            <w:top w:val="none" w:sz="0" w:space="0" w:color="auto"/>
            <w:left w:val="none" w:sz="0" w:space="0" w:color="auto"/>
            <w:bottom w:val="none" w:sz="0" w:space="0" w:color="auto"/>
            <w:right w:val="none" w:sz="0" w:space="0" w:color="auto"/>
          </w:divBdr>
        </w:div>
        <w:div w:id="889875617">
          <w:marLeft w:val="480"/>
          <w:marRight w:val="0"/>
          <w:marTop w:val="0"/>
          <w:marBottom w:val="0"/>
          <w:divBdr>
            <w:top w:val="none" w:sz="0" w:space="0" w:color="auto"/>
            <w:left w:val="none" w:sz="0" w:space="0" w:color="auto"/>
            <w:bottom w:val="none" w:sz="0" w:space="0" w:color="auto"/>
            <w:right w:val="none" w:sz="0" w:space="0" w:color="auto"/>
          </w:divBdr>
        </w:div>
        <w:div w:id="899634215">
          <w:marLeft w:val="480"/>
          <w:marRight w:val="0"/>
          <w:marTop w:val="0"/>
          <w:marBottom w:val="0"/>
          <w:divBdr>
            <w:top w:val="none" w:sz="0" w:space="0" w:color="auto"/>
            <w:left w:val="none" w:sz="0" w:space="0" w:color="auto"/>
            <w:bottom w:val="none" w:sz="0" w:space="0" w:color="auto"/>
            <w:right w:val="none" w:sz="0" w:space="0" w:color="auto"/>
          </w:divBdr>
        </w:div>
        <w:div w:id="942149517">
          <w:marLeft w:val="480"/>
          <w:marRight w:val="0"/>
          <w:marTop w:val="0"/>
          <w:marBottom w:val="0"/>
          <w:divBdr>
            <w:top w:val="none" w:sz="0" w:space="0" w:color="auto"/>
            <w:left w:val="none" w:sz="0" w:space="0" w:color="auto"/>
            <w:bottom w:val="none" w:sz="0" w:space="0" w:color="auto"/>
            <w:right w:val="none" w:sz="0" w:space="0" w:color="auto"/>
          </w:divBdr>
        </w:div>
        <w:div w:id="971248120">
          <w:marLeft w:val="480"/>
          <w:marRight w:val="0"/>
          <w:marTop w:val="0"/>
          <w:marBottom w:val="0"/>
          <w:divBdr>
            <w:top w:val="none" w:sz="0" w:space="0" w:color="auto"/>
            <w:left w:val="none" w:sz="0" w:space="0" w:color="auto"/>
            <w:bottom w:val="none" w:sz="0" w:space="0" w:color="auto"/>
            <w:right w:val="none" w:sz="0" w:space="0" w:color="auto"/>
          </w:divBdr>
        </w:div>
        <w:div w:id="972904414">
          <w:marLeft w:val="480"/>
          <w:marRight w:val="0"/>
          <w:marTop w:val="0"/>
          <w:marBottom w:val="0"/>
          <w:divBdr>
            <w:top w:val="none" w:sz="0" w:space="0" w:color="auto"/>
            <w:left w:val="none" w:sz="0" w:space="0" w:color="auto"/>
            <w:bottom w:val="none" w:sz="0" w:space="0" w:color="auto"/>
            <w:right w:val="none" w:sz="0" w:space="0" w:color="auto"/>
          </w:divBdr>
        </w:div>
        <w:div w:id="1007828252">
          <w:marLeft w:val="480"/>
          <w:marRight w:val="0"/>
          <w:marTop w:val="0"/>
          <w:marBottom w:val="0"/>
          <w:divBdr>
            <w:top w:val="none" w:sz="0" w:space="0" w:color="auto"/>
            <w:left w:val="none" w:sz="0" w:space="0" w:color="auto"/>
            <w:bottom w:val="none" w:sz="0" w:space="0" w:color="auto"/>
            <w:right w:val="none" w:sz="0" w:space="0" w:color="auto"/>
          </w:divBdr>
        </w:div>
        <w:div w:id="1142889822">
          <w:marLeft w:val="480"/>
          <w:marRight w:val="0"/>
          <w:marTop w:val="0"/>
          <w:marBottom w:val="0"/>
          <w:divBdr>
            <w:top w:val="none" w:sz="0" w:space="0" w:color="auto"/>
            <w:left w:val="none" w:sz="0" w:space="0" w:color="auto"/>
            <w:bottom w:val="none" w:sz="0" w:space="0" w:color="auto"/>
            <w:right w:val="none" w:sz="0" w:space="0" w:color="auto"/>
          </w:divBdr>
        </w:div>
        <w:div w:id="1273898041">
          <w:marLeft w:val="480"/>
          <w:marRight w:val="0"/>
          <w:marTop w:val="0"/>
          <w:marBottom w:val="0"/>
          <w:divBdr>
            <w:top w:val="none" w:sz="0" w:space="0" w:color="auto"/>
            <w:left w:val="none" w:sz="0" w:space="0" w:color="auto"/>
            <w:bottom w:val="none" w:sz="0" w:space="0" w:color="auto"/>
            <w:right w:val="none" w:sz="0" w:space="0" w:color="auto"/>
          </w:divBdr>
        </w:div>
        <w:div w:id="1282109704">
          <w:marLeft w:val="480"/>
          <w:marRight w:val="0"/>
          <w:marTop w:val="0"/>
          <w:marBottom w:val="0"/>
          <w:divBdr>
            <w:top w:val="none" w:sz="0" w:space="0" w:color="auto"/>
            <w:left w:val="none" w:sz="0" w:space="0" w:color="auto"/>
            <w:bottom w:val="none" w:sz="0" w:space="0" w:color="auto"/>
            <w:right w:val="none" w:sz="0" w:space="0" w:color="auto"/>
          </w:divBdr>
        </w:div>
        <w:div w:id="1382897699">
          <w:marLeft w:val="480"/>
          <w:marRight w:val="0"/>
          <w:marTop w:val="0"/>
          <w:marBottom w:val="0"/>
          <w:divBdr>
            <w:top w:val="none" w:sz="0" w:space="0" w:color="auto"/>
            <w:left w:val="none" w:sz="0" w:space="0" w:color="auto"/>
            <w:bottom w:val="none" w:sz="0" w:space="0" w:color="auto"/>
            <w:right w:val="none" w:sz="0" w:space="0" w:color="auto"/>
          </w:divBdr>
        </w:div>
        <w:div w:id="1390570229">
          <w:marLeft w:val="480"/>
          <w:marRight w:val="0"/>
          <w:marTop w:val="0"/>
          <w:marBottom w:val="0"/>
          <w:divBdr>
            <w:top w:val="none" w:sz="0" w:space="0" w:color="auto"/>
            <w:left w:val="none" w:sz="0" w:space="0" w:color="auto"/>
            <w:bottom w:val="none" w:sz="0" w:space="0" w:color="auto"/>
            <w:right w:val="none" w:sz="0" w:space="0" w:color="auto"/>
          </w:divBdr>
        </w:div>
        <w:div w:id="1395740790">
          <w:marLeft w:val="480"/>
          <w:marRight w:val="0"/>
          <w:marTop w:val="0"/>
          <w:marBottom w:val="0"/>
          <w:divBdr>
            <w:top w:val="none" w:sz="0" w:space="0" w:color="auto"/>
            <w:left w:val="none" w:sz="0" w:space="0" w:color="auto"/>
            <w:bottom w:val="none" w:sz="0" w:space="0" w:color="auto"/>
            <w:right w:val="none" w:sz="0" w:space="0" w:color="auto"/>
          </w:divBdr>
        </w:div>
        <w:div w:id="1404329000">
          <w:marLeft w:val="480"/>
          <w:marRight w:val="0"/>
          <w:marTop w:val="0"/>
          <w:marBottom w:val="0"/>
          <w:divBdr>
            <w:top w:val="none" w:sz="0" w:space="0" w:color="auto"/>
            <w:left w:val="none" w:sz="0" w:space="0" w:color="auto"/>
            <w:bottom w:val="none" w:sz="0" w:space="0" w:color="auto"/>
            <w:right w:val="none" w:sz="0" w:space="0" w:color="auto"/>
          </w:divBdr>
        </w:div>
        <w:div w:id="1436830238">
          <w:marLeft w:val="480"/>
          <w:marRight w:val="0"/>
          <w:marTop w:val="0"/>
          <w:marBottom w:val="0"/>
          <w:divBdr>
            <w:top w:val="none" w:sz="0" w:space="0" w:color="auto"/>
            <w:left w:val="none" w:sz="0" w:space="0" w:color="auto"/>
            <w:bottom w:val="none" w:sz="0" w:space="0" w:color="auto"/>
            <w:right w:val="none" w:sz="0" w:space="0" w:color="auto"/>
          </w:divBdr>
        </w:div>
        <w:div w:id="1447656911">
          <w:marLeft w:val="480"/>
          <w:marRight w:val="0"/>
          <w:marTop w:val="0"/>
          <w:marBottom w:val="0"/>
          <w:divBdr>
            <w:top w:val="none" w:sz="0" w:space="0" w:color="auto"/>
            <w:left w:val="none" w:sz="0" w:space="0" w:color="auto"/>
            <w:bottom w:val="none" w:sz="0" w:space="0" w:color="auto"/>
            <w:right w:val="none" w:sz="0" w:space="0" w:color="auto"/>
          </w:divBdr>
        </w:div>
        <w:div w:id="1486504784">
          <w:marLeft w:val="480"/>
          <w:marRight w:val="0"/>
          <w:marTop w:val="0"/>
          <w:marBottom w:val="0"/>
          <w:divBdr>
            <w:top w:val="none" w:sz="0" w:space="0" w:color="auto"/>
            <w:left w:val="none" w:sz="0" w:space="0" w:color="auto"/>
            <w:bottom w:val="none" w:sz="0" w:space="0" w:color="auto"/>
            <w:right w:val="none" w:sz="0" w:space="0" w:color="auto"/>
          </w:divBdr>
        </w:div>
        <w:div w:id="1519732677">
          <w:marLeft w:val="480"/>
          <w:marRight w:val="0"/>
          <w:marTop w:val="0"/>
          <w:marBottom w:val="0"/>
          <w:divBdr>
            <w:top w:val="none" w:sz="0" w:space="0" w:color="auto"/>
            <w:left w:val="none" w:sz="0" w:space="0" w:color="auto"/>
            <w:bottom w:val="none" w:sz="0" w:space="0" w:color="auto"/>
            <w:right w:val="none" w:sz="0" w:space="0" w:color="auto"/>
          </w:divBdr>
        </w:div>
        <w:div w:id="1532376050">
          <w:marLeft w:val="480"/>
          <w:marRight w:val="0"/>
          <w:marTop w:val="0"/>
          <w:marBottom w:val="0"/>
          <w:divBdr>
            <w:top w:val="none" w:sz="0" w:space="0" w:color="auto"/>
            <w:left w:val="none" w:sz="0" w:space="0" w:color="auto"/>
            <w:bottom w:val="none" w:sz="0" w:space="0" w:color="auto"/>
            <w:right w:val="none" w:sz="0" w:space="0" w:color="auto"/>
          </w:divBdr>
        </w:div>
        <w:div w:id="1535459136">
          <w:marLeft w:val="480"/>
          <w:marRight w:val="0"/>
          <w:marTop w:val="0"/>
          <w:marBottom w:val="0"/>
          <w:divBdr>
            <w:top w:val="none" w:sz="0" w:space="0" w:color="auto"/>
            <w:left w:val="none" w:sz="0" w:space="0" w:color="auto"/>
            <w:bottom w:val="none" w:sz="0" w:space="0" w:color="auto"/>
            <w:right w:val="none" w:sz="0" w:space="0" w:color="auto"/>
          </w:divBdr>
        </w:div>
        <w:div w:id="1536193383">
          <w:marLeft w:val="480"/>
          <w:marRight w:val="0"/>
          <w:marTop w:val="0"/>
          <w:marBottom w:val="0"/>
          <w:divBdr>
            <w:top w:val="none" w:sz="0" w:space="0" w:color="auto"/>
            <w:left w:val="none" w:sz="0" w:space="0" w:color="auto"/>
            <w:bottom w:val="none" w:sz="0" w:space="0" w:color="auto"/>
            <w:right w:val="none" w:sz="0" w:space="0" w:color="auto"/>
          </w:divBdr>
        </w:div>
        <w:div w:id="1600522177">
          <w:marLeft w:val="480"/>
          <w:marRight w:val="0"/>
          <w:marTop w:val="0"/>
          <w:marBottom w:val="0"/>
          <w:divBdr>
            <w:top w:val="none" w:sz="0" w:space="0" w:color="auto"/>
            <w:left w:val="none" w:sz="0" w:space="0" w:color="auto"/>
            <w:bottom w:val="none" w:sz="0" w:space="0" w:color="auto"/>
            <w:right w:val="none" w:sz="0" w:space="0" w:color="auto"/>
          </w:divBdr>
        </w:div>
        <w:div w:id="1610821285">
          <w:marLeft w:val="480"/>
          <w:marRight w:val="0"/>
          <w:marTop w:val="0"/>
          <w:marBottom w:val="0"/>
          <w:divBdr>
            <w:top w:val="none" w:sz="0" w:space="0" w:color="auto"/>
            <w:left w:val="none" w:sz="0" w:space="0" w:color="auto"/>
            <w:bottom w:val="none" w:sz="0" w:space="0" w:color="auto"/>
            <w:right w:val="none" w:sz="0" w:space="0" w:color="auto"/>
          </w:divBdr>
        </w:div>
        <w:div w:id="1681547648">
          <w:marLeft w:val="480"/>
          <w:marRight w:val="0"/>
          <w:marTop w:val="0"/>
          <w:marBottom w:val="0"/>
          <w:divBdr>
            <w:top w:val="none" w:sz="0" w:space="0" w:color="auto"/>
            <w:left w:val="none" w:sz="0" w:space="0" w:color="auto"/>
            <w:bottom w:val="none" w:sz="0" w:space="0" w:color="auto"/>
            <w:right w:val="none" w:sz="0" w:space="0" w:color="auto"/>
          </w:divBdr>
        </w:div>
        <w:div w:id="1683433633">
          <w:marLeft w:val="480"/>
          <w:marRight w:val="0"/>
          <w:marTop w:val="0"/>
          <w:marBottom w:val="0"/>
          <w:divBdr>
            <w:top w:val="none" w:sz="0" w:space="0" w:color="auto"/>
            <w:left w:val="none" w:sz="0" w:space="0" w:color="auto"/>
            <w:bottom w:val="none" w:sz="0" w:space="0" w:color="auto"/>
            <w:right w:val="none" w:sz="0" w:space="0" w:color="auto"/>
          </w:divBdr>
        </w:div>
        <w:div w:id="1694725888">
          <w:marLeft w:val="480"/>
          <w:marRight w:val="0"/>
          <w:marTop w:val="0"/>
          <w:marBottom w:val="0"/>
          <w:divBdr>
            <w:top w:val="none" w:sz="0" w:space="0" w:color="auto"/>
            <w:left w:val="none" w:sz="0" w:space="0" w:color="auto"/>
            <w:bottom w:val="none" w:sz="0" w:space="0" w:color="auto"/>
            <w:right w:val="none" w:sz="0" w:space="0" w:color="auto"/>
          </w:divBdr>
        </w:div>
        <w:div w:id="1726105435">
          <w:marLeft w:val="480"/>
          <w:marRight w:val="0"/>
          <w:marTop w:val="0"/>
          <w:marBottom w:val="0"/>
          <w:divBdr>
            <w:top w:val="none" w:sz="0" w:space="0" w:color="auto"/>
            <w:left w:val="none" w:sz="0" w:space="0" w:color="auto"/>
            <w:bottom w:val="none" w:sz="0" w:space="0" w:color="auto"/>
            <w:right w:val="none" w:sz="0" w:space="0" w:color="auto"/>
          </w:divBdr>
        </w:div>
        <w:div w:id="1765151608">
          <w:marLeft w:val="480"/>
          <w:marRight w:val="0"/>
          <w:marTop w:val="0"/>
          <w:marBottom w:val="0"/>
          <w:divBdr>
            <w:top w:val="none" w:sz="0" w:space="0" w:color="auto"/>
            <w:left w:val="none" w:sz="0" w:space="0" w:color="auto"/>
            <w:bottom w:val="none" w:sz="0" w:space="0" w:color="auto"/>
            <w:right w:val="none" w:sz="0" w:space="0" w:color="auto"/>
          </w:divBdr>
        </w:div>
        <w:div w:id="1773358741">
          <w:marLeft w:val="480"/>
          <w:marRight w:val="0"/>
          <w:marTop w:val="0"/>
          <w:marBottom w:val="0"/>
          <w:divBdr>
            <w:top w:val="none" w:sz="0" w:space="0" w:color="auto"/>
            <w:left w:val="none" w:sz="0" w:space="0" w:color="auto"/>
            <w:bottom w:val="none" w:sz="0" w:space="0" w:color="auto"/>
            <w:right w:val="none" w:sz="0" w:space="0" w:color="auto"/>
          </w:divBdr>
        </w:div>
        <w:div w:id="1791314057">
          <w:marLeft w:val="480"/>
          <w:marRight w:val="0"/>
          <w:marTop w:val="0"/>
          <w:marBottom w:val="0"/>
          <w:divBdr>
            <w:top w:val="none" w:sz="0" w:space="0" w:color="auto"/>
            <w:left w:val="none" w:sz="0" w:space="0" w:color="auto"/>
            <w:bottom w:val="none" w:sz="0" w:space="0" w:color="auto"/>
            <w:right w:val="none" w:sz="0" w:space="0" w:color="auto"/>
          </w:divBdr>
        </w:div>
        <w:div w:id="1798058673">
          <w:marLeft w:val="480"/>
          <w:marRight w:val="0"/>
          <w:marTop w:val="0"/>
          <w:marBottom w:val="0"/>
          <w:divBdr>
            <w:top w:val="none" w:sz="0" w:space="0" w:color="auto"/>
            <w:left w:val="none" w:sz="0" w:space="0" w:color="auto"/>
            <w:bottom w:val="none" w:sz="0" w:space="0" w:color="auto"/>
            <w:right w:val="none" w:sz="0" w:space="0" w:color="auto"/>
          </w:divBdr>
        </w:div>
        <w:div w:id="1841004195">
          <w:marLeft w:val="480"/>
          <w:marRight w:val="0"/>
          <w:marTop w:val="0"/>
          <w:marBottom w:val="0"/>
          <w:divBdr>
            <w:top w:val="none" w:sz="0" w:space="0" w:color="auto"/>
            <w:left w:val="none" w:sz="0" w:space="0" w:color="auto"/>
            <w:bottom w:val="none" w:sz="0" w:space="0" w:color="auto"/>
            <w:right w:val="none" w:sz="0" w:space="0" w:color="auto"/>
          </w:divBdr>
        </w:div>
        <w:div w:id="1865362857">
          <w:marLeft w:val="480"/>
          <w:marRight w:val="0"/>
          <w:marTop w:val="0"/>
          <w:marBottom w:val="0"/>
          <w:divBdr>
            <w:top w:val="none" w:sz="0" w:space="0" w:color="auto"/>
            <w:left w:val="none" w:sz="0" w:space="0" w:color="auto"/>
            <w:bottom w:val="none" w:sz="0" w:space="0" w:color="auto"/>
            <w:right w:val="none" w:sz="0" w:space="0" w:color="auto"/>
          </w:divBdr>
        </w:div>
        <w:div w:id="1893883853">
          <w:marLeft w:val="480"/>
          <w:marRight w:val="0"/>
          <w:marTop w:val="0"/>
          <w:marBottom w:val="0"/>
          <w:divBdr>
            <w:top w:val="none" w:sz="0" w:space="0" w:color="auto"/>
            <w:left w:val="none" w:sz="0" w:space="0" w:color="auto"/>
            <w:bottom w:val="none" w:sz="0" w:space="0" w:color="auto"/>
            <w:right w:val="none" w:sz="0" w:space="0" w:color="auto"/>
          </w:divBdr>
        </w:div>
        <w:div w:id="2002343854">
          <w:marLeft w:val="480"/>
          <w:marRight w:val="0"/>
          <w:marTop w:val="0"/>
          <w:marBottom w:val="0"/>
          <w:divBdr>
            <w:top w:val="none" w:sz="0" w:space="0" w:color="auto"/>
            <w:left w:val="none" w:sz="0" w:space="0" w:color="auto"/>
            <w:bottom w:val="none" w:sz="0" w:space="0" w:color="auto"/>
            <w:right w:val="none" w:sz="0" w:space="0" w:color="auto"/>
          </w:divBdr>
        </w:div>
        <w:div w:id="2009822438">
          <w:marLeft w:val="480"/>
          <w:marRight w:val="0"/>
          <w:marTop w:val="0"/>
          <w:marBottom w:val="0"/>
          <w:divBdr>
            <w:top w:val="none" w:sz="0" w:space="0" w:color="auto"/>
            <w:left w:val="none" w:sz="0" w:space="0" w:color="auto"/>
            <w:bottom w:val="none" w:sz="0" w:space="0" w:color="auto"/>
            <w:right w:val="none" w:sz="0" w:space="0" w:color="auto"/>
          </w:divBdr>
        </w:div>
      </w:divsChild>
    </w:div>
    <w:div w:id="384913629">
      <w:bodyDiv w:val="1"/>
      <w:marLeft w:val="0"/>
      <w:marRight w:val="0"/>
      <w:marTop w:val="0"/>
      <w:marBottom w:val="0"/>
      <w:divBdr>
        <w:top w:val="none" w:sz="0" w:space="0" w:color="auto"/>
        <w:left w:val="none" w:sz="0" w:space="0" w:color="auto"/>
        <w:bottom w:val="none" w:sz="0" w:space="0" w:color="auto"/>
        <w:right w:val="none" w:sz="0" w:space="0" w:color="auto"/>
      </w:divBdr>
    </w:div>
    <w:div w:id="385496743">
      <w:bodyDiv w:val="1"/>
      <w:marLeft w:val="0"/>
      <w:marRight w:val="0"/>
      <w:marTop w:val="0"/>
      <w:marBottom w:val="0"/>
      <w:divBdr>
        <w:top w:val="none" w:sz="0" w:space="0" w:color="auto"/>
        <w:left w:val="none" w:sz="0" w:space="0" w:color="auto"/>
        <w:bottom w:val="none" w:sz="0" w:space="0" w:color="auto"/>
        <w:right w:val="none" w:sz="0" w:space="0" w:color="auto"/>
      </w:divBdr>
    </w:div>
    <w:div w:id="393702566">
      <w:bodyDiv w:val="1"/>
      <w:marLeft w:val="0"/>
      <w:marRight w:val="0"/>
      <w:marTop w:val="0"/>
      <w:marBottom w:val="0"/>
      <w:divBdr>
        <w:top w:val="none" w:sz="0" w:space="0" w:color="auto"/>
        <w:left w:val="none" w:sz="0" w:space="0" w:color="auto"/>
        <w:bottom w:val="none" w:sz="0" w:space="0" w:color="auto"/>
        <w:right w:val="none" w:sz="0" w:space="0" w:color="auto"/>
      </w:divBdr>
    </w:div>
    <w:div w:id="418066724">
      <w:bodyDiv w:val="1"/>
      <w:marLeft w:val="0"/>
      <w:marRight w:val="0"/>
      <w:marTop w:val="0"/>
      <w:marBottom w:val="0"/>
      <w:divBdr>
        <w:top w:val="none" w:sz="0" w:space="0" w:color="auto"/>
        <w:left w:val="none" w:sz="0" w:space="0" w:color="auto"/>
        <w:bottom w:val="none" w:sz="0" w:space="0" w:color="auto"/>
        <w:right w:val="none" w:sz="0" w:space="0" w:color="auto"/>
      </w:divBdr>
      <w:divsChild>
        <w:div w:id="20282220">
          <w:marLeft w:val="480"/>
          <w:marRight w:val="0"/>
          <w:marTop w:val="0"/>
          <w:marBottom w:val="0"/>
          <w:divBdr>
            <w:top w:val="none" w:sz="0" w:space="0" w:color="auto"/>
            <w:left w:val="none" w:sz="0" w:space="0" w:color="auto"/>
            <w:bottom w:val="none" w:sz="0" w:space="0" w:color="auto"/>
            <w:right w:val="none" w:sz="0" w:space="0" w:color="auto"/>
          </w:divBdr>
        </w:div>
        <w:div w:id="62803858">
          <w:marLeft w:val="480"/>
          <w:marRight w:val="0"/>
          <w:marTop w:val="0"/>
          <w:marBottom w:val="0"/>
          <w:divBdr>
            <w:top w:val="none" w:sz="0" w:space="0" w:color="auto"/>
            <w:left w:val="none" w:sz="0" w:space="0" w:color="auto"/>
            <w:bottom w:val="none" w:sz="0" w:space="0" w:color="auto"/>
            <w:right w:val="none" w:sz="0" w:space="0" w:color="auto"/>
          </w:divBdr>
        </w:div>
        <w:div w:id="64644885">
          <w:marLeft w:val="480"/>
          <w:marRight w:val="0"/>
          <w:marTop w:val="0"/>
          <w:marBottom w:val="0"/>
          <w:divBdr>
            <w:top w:val="none" w:sz="0" w:space="0" w:color="auto"/>
            <w:left w:val="none" w:sz="0" w:space="0" w:color="auto"/>
            <w:bottom w:val="none" w:sz="0" w:space="0" w:color="auto"/>
            <w:right w:val="none" w:sz="0" w:space="0" w:color="auto"/>
          </w:divBdr>
        </w:div>
        <w:div w:id="89815062">
          <w:marLeft w:val="480"/>
          <w:marRight w:val="0"/>
          <w:marTop w:val="0"/>
          <w:marBottom w:val="0"/>
          <w:divBdr>
            <w:top w:val="none" w:sz="0" w:space="0" w:color="auto"/>
            <w:left w:val="none" w:sz="0" w:space="0" w:color="auto"/>
            <w:bottom w:val="none" w:sz="0" w:space="0" w:color="auto"/>
            <w:right w:val="none" w:sz="0" w:space="0" w:color="auto"/>
          </w:divBdr>
        </w:div>
        <w:div w:id="103774192">
          <w:marLeft w:val="480"/>
          <w:marRight w:val="0"/>
          <w:marTop w:val="0"/>
          <w:marBottom w:val="0"/>
          <w:divBdr>
            <w:top w:val="none" w:sz="0" w:space="0" w:color="auto"/>
            <w:left w:val="none" w:sz="0" w:space="0" w:color="auto"/>
            <w:bottom w:val="none" w:sz="0" w:space="0" w:color="auto"/>
            <w:right w:val="none" w:sz="0" w:space="0" w:color="auto"/>
          </w:divBdr>
        </w:div>
        <w:div w:id="128478979">
          <w:marLeft w:val="480"/>
          <w:marRight w:val="0"/>
          <w:marTop w:val="0"/>
          <w:marBottom w:val="0"/>
          <w:divBdr>
            <w:top w:val="none" w:sz="0" w:space="0" w:color="auto"/>
            <w:left w:val="none" w:sz="0" w:space="0" w:color="auto"/>
            <w:bottom w:val="none" w:sz="0" w:space="0" w:color="auto"/>
            <w:right w:val="none" w:sz="0" w:space="0" w:color="auto"/>
          </w:divBdr>
        </w:div>
        <w:div w:id="147136663">
          <w:marLeft w:val="480"/>
          <w:marRight w:val="0"/>
          <w:marTop w:val="0"/>
          <w:marBottom w:val="0"/>
          <w:divBdr>
            <w:top w:val="none" w:sz="0" w:space="0" w:color="auto"/>
            <w:left w:val="none" w:sz="0" w:space="0" w:color="auto"/>
            <w:bottom w:val="none" w:sz="0" w:space="0" w:color="auto"/>
            <w:right w:val="none" w:sz="0" w:space="0" w:color="auto"/>
          </w:divBdr>
        </w:div>
        <w:div w:id="147865319">
          <w:marLeft w:val="480"/>
          <w:marRight w:val="0"/>
          <w:marTop w:val="0"/>
          <w:marBottom w:val="0"/>
          <w:divBdr>
            <w:top w:val="none" w:sz="0" w:space="0" w:color="auto"/>
            <w:left w:val="none" w:sz="0" w:space="0" w:color="auto"/>
            <w:bottom w:val="none" w:sz="0" w:space="0" w:color="auto"/>
            <w:right w:val="none" w:sz="0" w:space="0" w:color="auto"/>
          </w:divBdr>
        </w:div>
        <w:div w:id="201211537">
          <w:marLeft w:val="480"/>
          <w:marRight w:val="0"/>
          <w:marTop w:val="0"/>
          <w:marBottom w:val="0"/>
          <w:divBdr>
            <w:top w:val="none" w:sz="0" w:space="0" w:color="auto"/>
            <w:left w:val="none" w:sz="0" w:space="0" w:color="auto"/>
            <w:bottom w:val="none" w:sz="0" w:space="0" w:color="auto"/>
            <w:right w:val="none" w:sz="0" w:space="0" w:color="auto"/>
          </w:divBdr>
        </w:div>
        <w:div w:id="234904348">
          <w:marLeft w:val="480"/>
          <w:marRight w:val="0"/>
          <w:marTop w:val="0"/>
          <w:marBottom w:val="0"/>
          <w:divBdr>
            <w:top w:val="none" w:sz="0" w:space="0" w:color="auto"/>
            <w:left w:val="none" w:sz="0" w:space="0" w:color="auto"/>
            <w:bottom w:val="none" w:sz="0" w:space="0" w:color="auto"/>
            <w:right w:val="none" w:sz="0" w:space="0" w:color="auto"/>
          </w:divBdr>
        </w:div>
        <w:div w:id="303201862">
          <w:marLeft w:val="480"/>
          <w:marRight w:val="0"/>
          <w:marTop w:val="0"/>
          <w:marBottom w:val="0"/>
          <w:divBdr>
            <w:top w:val="none" w:sz="0" w:space="0" w:color="auto"/>
            <w:left w:val="none" w:sz="0" w:space="0" w:color="auto"/>
            <w:bottom w:val="none" w:sz="0" w:space="0" w:color="auto"/>
            <w:right w:val="none" w:sz="0" w:space="0" w:color="auto"/>
          </w:divBdr>
        </w:div>
        <w:div w:id="469791402">
          <w:marLeft w:val="480"/>
          <w:marRight w:val="0"/>
          <w:marTop w:val="0"/>
          <w:marBottom w:val="0"/>
          <w:divBdr>
            <w:top w:val="none" w:sz="0" w:space="0" w:color="auto"/>
            <w:left w:val="none" w:sz="0" w:space="0" w:color="auto"/>
            <w:bottom w:val="none" w:sz="0" w:space="0" w:color="auto"/>
            <w:right w:val="none" w:sz="0" w:space="0" w:color="auto"/>
          </w:divBdr>
        </w:div>
        <w:div w:id="522092475">
          <w:marLeft w:val="480"/>
          <w:marRight w:val="0"/>
          <w:marTop w:val="0"/>
          <w:marBottom w:val="0"/>
          <w:divBdr>
            <w:top w:val="none" w:sz="0" w:space="0" w:color="auto"/>
            <w:left w:val="none" w:sz="0" w:space="0" w:color="auto"/>
            <w:bottom w:val="none" w:sz="0" w:space="0" w:color="auto"/>
            <w:right w:val="none" w:sz="0" w:space="0" w:color="auto"/>
          </w:divBdr>
        </w:div>
        <w:div w:id="541555701">
          <w:marLeft w:val="480"/>
          <w:marRight w:val="0"/>
          <w:marTop w:val="0"/>
          <w:marBottom w:val="0"/>
          <w:divBdr>
            <w:top w:val="none" w:sz="0" w:space="0" w:color="auto"/>
            <w:left w:val="none" w:sz="0" w:space="0" w:color="auto"/>
            <w:bottom w:val="none" w:sz="0" w:space="0" w:color="auto"/>
            <w:right w:val="none" w:sz="0" w:space="0" w:color="auto"/>
          </w:divBdr>
        </w:div>
        <w:div w:id="629824234">
          <w:marLeft w:val="480"/>
          <w:marRight w:val="0"/>
          <w:marTop w:val="0"/>
          <w:marBottom w:val="0"/>
          <w:divBdr>
            <w:top w:val="none" w:sz="0" w:space="0" w:color="auto"/>
            <w:left w:val="none" w:sz="0" w:space="0" w:color="auto"/>
            <w:bottom w:val="none" w:sz="0" w:space="0" w:color="auto"/>
            <w:right w:val="none" w:sz="0" w:space="0" w:color="auto"/>
          </w:divBdr>
        </w:div>
        <w:div w:id="637758911">
          <w:marLeft w:val="480"/>
          <w:marRight w:val="0"/>
          <w:marTop w:val="0"/>
          <w:marBottom w:val="0"/>
          <w:divBdr>
            <w:top w:val="none" w:sz="0" w:space="0" w:color="auto"/>
            <w:left w:val="none" w:sz="0" w:space="0" w:color="auto"/>
            <w:bottom w:val="none" w:sz="0" w:space="0" w:color="auto"/>
            <w:right w:val="none" w:sz="0" w:space="0" w:color="auto"/>
          </w:divBdr>
        </w:div>
        <w:div w:id="674693812">
          <w:marLeft w:val="480"/>
          <w:marRight w:val="0"/>
          <w:marTop w:val="0"/>
          <w:marBottom w:val="0"/>
          <w:divBdr>
            <w:top w:val="none" w:sz="0" w:space="0" w:color="auto"/>
            <w:left w:val="none" w:sz="0" w:space="0" w:color="auto"/>
            <w:bottom w:val="none" w:sz="0" w:space="0" w:color="auto"/>
            <w:right w:val="none" w:sz="0" w:space="0" w:color="auto"/>
          </w:divBdr>
        </w:div>
        <w:div w:id="835808024">
          <w:marLeft w:val="480"/>
          <w:marRight w:val="0"/>
          <w:marTop w:val="0"/>
          <w:marBottom w:val="0"/>
          <w:divBdr>
            <w:top w:val="none" w:sz="0" w:space="0" w:color="auto"/>
            <w:left w:val="none" w:sz="0" w:space="0" w:color="auto"/>
            <w:bottom w:val="none" w:sz="0" w:space="0" w:color="auto"/>
            <w:right w:val="none" w:sz="0" w:space="0" w:color="auto"/>
          </w:divBdr>
        </w:div>
        <w:div w:id="897519227">
          <w:marLeft w:val="480"/>
          <w:marRight w:val="0"/>
          <w:marTop w:val="0"/>
          <w:marBottom w:val="0"/>
          <w:divBdr>
            <w:top w:val="none" w:sz="0" w:space="0" w:color="auto"/>
            <w:left w:val="none" w:sz="0" w:space="0" w:color="auto"/>
            <w:bottom w:val="none" w:sz="0" w:space="0" w:color="auto"/>
            <w:right w:val="none" w:sz="0" w:space="0" w:color="auto"/>
          </w:divBdr>
        </w:div>
        <w:div w:id="949507849">
          <w:marLeft w:val="480"/>
          <w:marRight w:val="0"/>
          <w:marTop w:val="0"/>
          <w:marBottom w:val="0"/>
          <w:divBdr>
            <w:top w:val="none" w:sz="0" w:space="0" w:color="auto"/>
            <w:left w:val="none" w:sz="0" w:space="0" w:color="auto"/>
            <w:bottom w:val="none" w:sz="0" w:space="0" w:color="auto"/>
            <w:right w:val="none" w:sz="0" w:space="0" w:color="auto"/>
          </w:divBdr>
        </w:div>
        <w:div w:id="954871367">
          <w:marLeft w:val="480"/>
          <w:marRight w:val="0"/>
          <w:marTop w:val="0"/>
          <w:marBottom w:val="0"/>
          <w:divBdr>
            <w:top w:val="none" w:sz="0" w:space="0" w:color="auto"/>
            <w:left w:val="none" w:sz="0" w:space="0" w:color="auto"/>
            <w:bottom w:val="none" w:sz="0" w:space="0" w:color="auto"/>
            <w:right w:val="none" w:sz="0" w:space="0" w:color="auto"/>
          </w:divBdr>
        </w:div>
        <w:div w:id="969437947">
          <w:marLeft w:val="480"/>
          <w:marRight w:val="0"/>
          <w:marTop w:val="0"/>
          <w:marBottom w:val="0"/>
          <w:divBdr>
            <w:top w:val="none" w:sz="0" w:space="0" w:color="auto"/>
            <w:left w:val="none" w:sz="0" w:space="0" w:color="auto"/>
            <w:bottom w:val="none" w:sz="0" w:space="0" w:color="auto"/>
            <w:right w:val="none" w:sz="0" w:space="0" w:color="auto"/>
          </w:divBdr>
        </w:div>
        <w:div w:id="983240661">
          <w:marLeft w:val="480"/>
          <w:marRight w:val="0"/>
          <w:marTop w:val="0"/>
          <w:marBottom w:val="0"/>
          <w:divBdr>
            <w:top w:val="none" w:sz="0" w:space="0" w:color="auto"/>
            <w:left w:val="none" w:sz="0" w:space="0" w:color="auto"/>
            <w:bottom w:val="none" w:sz="0" w:space="0" w:color="auto"/>
            <w:right w:val="none" w:sz="0" w:space="0" w:color="auto"/>
          </w:divBdr>
        </w:div>
        <w:div w:id="995957603">
          <w:marLeft w:val="480"/>
          <w:marRight w:val="0"/>
          <w:marTop w:val="0"/>
          <w:marBottom w:val="0"/>
          <w:divBdr>
            <w:top w:val="none" w:sz="0" w:space="0" w:color="auto"/>
            <w:left w:val="none" w:sz="0" w:space="0" w:color="auto"/>
            <w:bottom w:val="none" w:sz="0" w:space="0" w:color="auto"/>
            <w:right w:val="none" w:sz="0" w:space="0" w:color="auto"/>
          </w:divBdr>
        </w:div>
        <w:div w:id="1001815702">
          <w:marLeft w:val="480"/>
          <w:marRight w:val="0"/>
          <w:marTop w:val="0"/>
          <w:marBottom w:val="0"/>
          <w:divBdr>
            <w:top w:val="none" w:sz="0" w:space="0" w:color="auto"/>
            <w:left w:val="none" w:sz="0" w:space="0" w:color="auto"/>
            <w:bottom w:val="none" w:sz="0" w:space="0" w:color="auto"/>
            <w:right w:val="none" w:sz="0" w:space="0" w:color="auto"/>
          </w:divBdr>
        </w:div>
        <w:div w:id="1013916369">
          <w:marLeft w:val="480"/>
          <w:marRight w:val="0"/>
          <w:marTop w:val="0"/>
          <w:marBottom w:val="0"/>
          <w:divBdr>
            <w:top w:val="none" w:sz="0" w:space="0" w:color="auto"/>
            <w:left w:val="none" w:sz="0" w:space="0" w:color="auto"/>
            <w:bottom w:val="none" w:sz="0" w:space="0" w:color="auto"/>
            <w:right w:val="none" w:sz="0" w:space="0" w:color="auto"/>
          </w:divBdr>
        </w:div>
        <w:div w:id="1015420545">
          <w:marLeft w:val="480"/>
          <w:marRight w:val="0"/>
          <w:marTop w:val="0"/>
          <w:marBottom w:val="0"/>
          <w:divBdr>
            <w:top w:val="none" w:sz="0" w:space="0" w:color="auto"/>
            <w:left w:val="none" w:sz="0" w:space="0" w:color="auto"/>
            <w:bottom w:val="none" w:sz="0" w:space="0" w:color="auto"/>
            <w:right w:val="none" w:sz="0" w:space="0" w:color="auto"/>
          </w:divBdr>
        </w:div>
        <w:div w:id="1023828257">
          <w:marLeft w:val="480"/>
          <w:marRight w:val="0"/>
          <w:marTop w:val="0"/>
          <w:marBottom w:val="0"/>
          <w:divBdr>
            <w:top w:val="none" w:sz="0" w:space="0" w:color="auto"/>
            <w:left w:val="none" w:sz="0" w:space="0" w:color="auto"/>
            <w:bottom w:val="none" w:sz="0" w:space="0" w:color="auto"/>
            <w:right w:val="none" w:sz="0" w:space="0" w:color="auto"/>
          </w:divBdr>
        </w:div>
        <w:div w:id="1035617158">
          <w:marLeft w:val="480"/>
          <w:marRight w:val="0"/>
          <w:marTop w:val="0"/>
          <w:marBottom w:val="0"/>
          <w:divBdr>
            <w:top w:val="none" w:sz="0" w:space="0" w:color="auto"/>
            <w:left w:val="none" w:sz="0" w:space="0" w:color="auto"/>
            <w:bottom w:val="none" w:sz="0" w:space="0" w:color="auto"/>
            <w:right w:val="none" w:sz="0" w:space="0" w:color="auto"/>
          </w:divBdr>
        </w:div>
        <w:div w:id="1177619746">
          <w:marLeft w:val="480"/>
          <w:marRight w:val="0"/>
          <w:marTop w:val="0"/>
          <w:marBottom w:val="0"/>
          <w:divBdr>
            <w:top w:val="none" w:sz="0" w:space="0" w:color="auto"/>
            <w:left w:val="none" w:sz="0" w:space="0" w:color="auto"/>
            <w:bottom w:val="none" w:sz="0" w:space="0" w:color="auto"/>
            <w:right w:val="none" w:sz="0" w:space="0" w:color="auto"/>
          </w:divBdr>
        </w:div>
        <w:div w:id="1180461906">
          <w:marLeft w:val="480"/>
          <w:marRight w:val="0"/>
          <w:marTop w:val="0"/>
          <w:marBottom w:val="0"/>
          <w:divBdr>
            <w:top w:val="none" w:sz="0" w:space="0" w:color="auto"/>
            <w:left w:val="none" w:sz="0" w:space="0" w:color="auto"/>
            <w:bottom w:val="none" w:sz="0" w:space="0" w:color="auto"/>
            <w:right w:val="none" w:sz="0" w:space="0" w:color="auto"/>
          </w:divBdr>
        </w:div>
        <w:div w:id="1258558100">
          <w:marLeft w:val="480"/>
          <w:marRight w:val="0"/>
          <w:marTop w:val="0"/>
          <w:marBottom w:val="0"/>
          <w:divBdr>
            <w:top w:val="none" w:sz="0" w:space="0" w:color="auto"/>
            <w:left w:val="none" w:sz="0" w:space="0" w:color="auto"/>
            <w:bottom w:val="none" w:sz="0" w:space="0" w:color="auto"/>
            <w:right w:val="none" w:sz="0" w:space="0" w:color="auto"/>
          </w:divBdr>
        </w:div>
        <w:div w:id="1331178547">
          <w:marLeft w:val="480"/>
          <w:marRight w:val="0"/>
          <w:marTop w:val="0"/>
          <w:marBottom w:val="0"/>
          <w:divBdr>
            <w:top w:val="none" w:sz="0" w:space="0" w:color="auto"/>
            <w:left w:val="none" w:sz="0" w:space="0" w:color="auto"/>
            <w:bottom w:val="none" w:sz="0" w:space="0" w:color="auto"/>
            <w:right w:val="none" w:sz="0" w:space="0" w:color="auto"/>
          </w:divBdr>
        </w:div>
        <w:div w:id="1370910781">
          <w:marLeft w:val="480"/>
          <w:marRight w:val="0"/>
          <w:marTop w:val="0"/>
          <w:marBottom w:val="0"/>
          <w:divBdr>
            <w:top w:val="none" w:sz="0" w:space="0" w:color="auto"/>
            <w:left w:val="none" w:sz="0" w:space="0" w:color="auto"/>
            <w:bottom w:val="none" w:sz="0" w:space="0" w:color="auto"/>
            <w:right w:val="none" w:sz="0" w:space="0" w:color="auto"/>
          </w:divBdr>
        </w:div>
        <w:div w:id="1393192623">
          <w:marLeft w:val="480"/>
          <w:marRight w:val="0"/>
          <w:marTop w:val="0"/>
          <w:marBottom w:val="0"/>
          <w:divBdr>
            <w:top w:val="none" w:sz="0" w:space="0" w:color="auto"/>
            <w:left w:val="none" w:sz="0" w:space="0" w:color="auto"/>
            <w:bottom w:val="none" w:sz="0" w:space="0" w:color="auto"/>
            <w:right w:val="none" w:sz="0" w:space="0" w:color="auto"/>
          </w:divBdr>
        </w:div>
        <w:div w:id="1403942534">
          <w:marLeft w:val="480"/>
          <w:marRight w:val="0"/>
          <w:marTop w:val="0"/>
          <w:marBottom w:val="0"/>
          <w:divBdr>
            <w:top w:val="none" w:sz="0" w:space="0" w:color="auto"/>
            <w:left w:val="none" w:sz="0" w:space="0" w:color="auto"/>
            <w:bottom w:val="none" w:sz="0" w:space="0" w:color="auto"/>
            <w:right w:val="none" w:sz="0" w:space="0" w:color="auto"/>
          </w:divBdr>
        </w:div>
        <w:div w:id="1539049562">
          <w:marLeft w:val="480"/>
          <w:marRight w:val="0"/>
          <w:marTop w:val="0"/>
          <w:marBottom w:val="0"/>
          <w:divBdr>
            <w:top w:val="none" w:sz="0" w:space="0" w:color="auto"/>
            <w:left w:val="none" w:sz="0" w:space="0" w:color="auto"/>
            <w:bottom w:val="none" w:sz="0" w:space="0" w:color="auto"/>
            <w:right w:val="none" w:sz="0" w:space="0" w:color="auto"/>
          </w:divBdr>
        </w:div>
        <w:div w:id="1567260311">
          <w:marLeft w:val="480"/>
          <w:marRight w:val="0"/>
          <w:marTop w:val="0"/>
          <w:marBottom w:val="0"/>
          <w:divBdr>
            <w:top w:val="none" w:sz="0" w:space="0" w:color="auto"/>
            <w:left w:val="none" w:sz="0" w:space="0" w:color="auto"/>
            <w:bottom w:val="none" w:sz="0" w:space="0" w:color="auto"/>
            <w:right w:val="none" w:sz="0" w:space="0" w:color="auto"/>
          </w:divBdr>
        </w:div>
        <w:div w:id="1580094737">
          <w:marLeft w:val="480"/>
          <w:marRight w:val="0"/>
          <w:marTop w:val="0"/>
          <w:marBottom w:val="0"/>
          <w:divBdr>
            <w:top w:val="none" w:sz="0" w:space="0" w:color="auto"/>
            <w:left w:val="none" w:sz="0" w:space="0" w:color="auto"/>
            <w:bottom w:val="none" w:sz="0" w:space="0" w:color="auto"/>
            <w:right w:val="none" w:sz="0" w:space="0" w:color="auto"/>
          </w:divBdr>
        </w:div>
        <w:div w:id="1647389697">
          <w:marLeft w:val="480"/>
          <w:marRight w:val="0"/>
          <w:marTop w:val="0"/>
          <w:marBottom w:val="0"/>
          <w:divBdr>
            <w:top w:val="none" w:sz="0" w:space="0" w:color="auto"/>
            <w:left w:val="none" w:sz="0" w:space="0" w:color="auto"/>
            <w:bottom w:val="none" w:sz="0" w:space="0" w:color="auto"/>
            <w:right w:val="none" w:sz="0" w:space="0" w:color="auto"/>
          </w:divBdr>
        </w:div>
        <w:div w:id="1661999511">
          <w:marLeft w:val="480"/>
          <w:marRight w:val="0"/>
          <w:marTop w:val="0"/>
          <w:marBottom w:val="0"/>
          <w:divBdr>
            <w:top w:val="none" w:sz="0" w:space="0" w:color="auto"/>
            <w:left w:val="none" w:sz="0" w:space="0" w:color="auto"/>
            <w:bottom w:val="none" w:sz="0" w:space="0" w:color="auto"/>
            <w:right w:val="none" w:sz="0" w:space="0" w:color="auto"/>
          </w:divBdr>
        </w:div>
        <w:div w:id="1688481657">
          <w:marLeft w:val="480"/>
          <w:marRight w:val="0"/>
          <w:marTop w:val="0"/>
          <w:marBottom w:val="0"/>
          <w:divBdr>
            <w:top w:val="none" w:sz="0" w:space="0" w:color="auto"/>
            <w:left w:val="none" w:sz="0" w:space="0" w:color="auto"/>
            <w:bottom w:val="none" w:sz="0" w:space="0" w:color="auto"/>
            <w:right w:val="none" w:sz="0" w:space="0" w:color="auto"/>
          </w:divBdr>
        </w:div>
        <w:div w:id="1714847160">
          <w:marLeft w:val="480"/>
          <w:marRight w:val="0"/>
          <w:marTop w:val="0"/>
          <w:marBottom w:val="0"/>
          <w:divBdr>
            <w:top w:val="none" w:sz="0" w:space="0" w:color="auto"/>
            <w:left w:val="none" w:sz="0" w:space="0" w:color="auto"/>
            <w:bottom w:val="none" w:sz="0" w:space="0" w:color="auto"/>
            <w:right w:val="none" w:sz="0" w:space="0" w:color="auto"/>
          </w:divBdr>
        </w:div>
        <w:div w:id="1720393655">
          <w:marLeft w:val="480"/>
          <w:marRight w:val="0"/>
          <w:marTop w:val="0"/>
          <w:marBottom w:val="0"/>
          <w:divBdr>
            <w:top w:val="none" w:sz="0" w:space="0" w:color="auto"/>
            <w:left w:val="none" w:sz="0" w:space="0" w:color="auto"/>
            <w:bottom w:val="none" w:sz="0" w:space="0" w:color="auto"/>
            <w:right w:val="none" w:sz="0" w:space="0" w:color="auto"/>
          </w:divBdr>
        </w:div>
        <w:div w:id="1727684258">
          <w:marLeft w:val="480"/>
          <w:marRight w:val="0"/>
          <w:marTop w:val="0"/>
          <w:marBottom w:val="0"/>
          <w:divBdr>
            <w:top w:val="none" w:sz="0" w:space="0" w:color="auto"/>
            <w:left w:val="none" w:sz="0" w:space="0" w:color="auto"/>
            <w:bottom w:val="none" w:sz="0" w:space="0" w:color="auto"/>
            <w:right w:val="none" w:sz="0" w:space="0" w:color="auto"/>
          </w:divBdr>
        </w:div>
        <w:div w:id="1788699156">
          <w:marLeft w:val="480"/>
          <w:marRight w:val="0"/>
          <w:marTop w:val="0"/>
          <w:marBottom w:val="0"/>
          <w:divBdr>
            <w:top w:val="none" w:sz="0" w:space="0" w:color="auto"/>
            <w:left w:val="none" w:sz="0" w:space="0" w:color="auto"/>
            <w:bottom w:val="none" w:sz="0" w:space="0" w:color="auto"/>
            <w:right w:val="none" w:sz="0" w:space="0" w:color="auto"/>
          </w:divBdr>
        </w:div>
        <w:div w:id="1815874546">
          <w:marLeft w:val="480"/>
          <w:marRight w:val="0"/>
          <w:marTop w:val="0"/>
          <w:marBottom w:val="0"/>
          <w:divBdr>
            <w:top w:val="none" w:sz="0" w:space="0" w:color="auto"/>
            <w:left w:val="none" w:sz="0" w:space="0" w:color="auto"/>
            <w:bottom w:val="none" w:sz="0" w:space="0" w:color="auto"/>
            <w:right w:val="none" w:sz="0" w:space="0" w:color="auto"/>
          </w:divBdr>
        </w:div>
        <w:div w:id="1816482530">
          <w:marLeft w:val="480"/>
          <w:marRight w:val="0"/>
          <w:marTop w:val="0"/>
          <w:marBottom w:val="0"/>
          <w:divBdr>
            <w:top w:val="none" w:sz="0" w:space="0" w:color="auto"/>
            <w:left w:val="none" w:sz="0" w:space="0" w:color="auto"/>
            <w:bottom w:val="none" w:sz="0" w:space="0" w:color="auto"/>
            <w:right w:val="none" w:sz="0" w:space="0" w:color="auto"/>
          </w:divBdr>
        </w:div>
        <w:div w:id="1830093102">
          <w:marLeft w:val="480"/>
          <w:marRight w:val="0"/>
          <w:marTop w:val="0"/>
          <w:marBottom w:val="0"/>
          <w:divBdr>
            <w:top w:val="none" w:sz="0" w:space="0" w:color="auto"/>
            <w:left w:val="none" w:sz="0" w:space="0" w:color="auto"/>
            <w:bottom w:val="none" w:sz="0" w:space="0" w:color="auto"/>
            <w:right w:val="none" w:sz="0" w:space="0" w:color="auto"/>
          </w:divBdr>
        </w:div>
        <w:div w:id="1876850953">
          <w:marLeft w:val="480"/>
          <w:marRight w:val="0"/>
          <w:marTop w:val="0"/>
          <w:marBottom w:val="0"/>
          <w:divBdr>
            <w:top w:val="none" w:sz="0" w:space="0" w:color="auto"/>
            <w:left w:val="none" w:sz="0" w:space="0" w:color="auto"/>
            <w:bottom w:val="none" w:sz="0" w:space="0" w:color="auto"/>
            <w:right w:val="none" w:sz="0" w:space="0" w:color="auto"/>
          </w:divBdr>
        </w:div>
        <w:div w:id="1884828098">
          <w:marLeft w:val="480"/>
          <w:marRight w:val="0"/>
          <w:marTop w:val="0"/>
          <w:marBottom w:val="0"/>
          <w:divBdr>
            <w:top w:val="none" w:sz="0" w:space="0" w:color="auto"/>
            <w:left w:val="none" w:sz="0" w:space="0" w:color="auto"/>
            <w:bottom w:val="none" w:sz="0" w:space="0" w:color="auto"/>
            <w:right w:val="none" w:sz="0" w:space="0" w:color="auto"/>
          </w:divBdr>
        </w:div>
        <w:div w:id="1930770793">
          <w:marLeft w:val="480"/>
          <w:marRight w:val="0"/>
          <w:marTop w:val="0"/>
          <w:marBottom w:val="0"/>
          <w:divBdr>
            <w:top w:val="none" w:sz="0" w:space="0" w:color="auto"/>
            <w:left w:val="none" w:sz="0" w:space="0" w:color="auto"/>
            <w:bottom w:val="none" w:sz="0" w:space="0" w:color="auto"/>
            <w:right w:val="none" w:sz="0" w:space="0" w:color="auto"/>
          </w:divBdr>
        </w:div>
        <w:div w:id="1967468894">
          <w:marLeft w:val="480"/>
          <w:marRight w:val="0"/>
          <w:marTop w:val="0"/>
          <w:marBottom w:val="0"/>
          <w:divBdr>
            <w:top w:val="none" w:sz="0" w:space="0" w:color="auto"/>
            <w:left w:val="none" w:sz="0" w:space="0" w:color="auto"/>
            <w:bottom w:val="none" w:sz="0" w:space="0" w:color="auto"/>
            <w:right w:val="none" w:sz="0" w:space="0" w:color="auto"/>
          </w:divBdr>
        </w:div>
        <w:div w:id="1980917220">
          <w:marLeft w:val="480"/>
          <w:marRight w:val="0"/>
          <w:marTop w:val="0"/>
          <w:marBottom w:val="0"/>
          <w:divBdr>
            <w:top w:val="none" w:sz="0" w:space="0" w:color="auto"/>
            <w:left w:val="none" w:sz="0" w:space="0" w:color="auto"/>
            <w:bottom w:val="none" w:sz="0" w:space="0" w:color="auto"/>
            <w:right w:val="none" w:sz="0" w:space="0" w:color="auto"/>
          </w:divBdr>
        </w:div>
        <w:div w:id="2129087296">
          <w:marLeft w:val="480"/>
          <w:marRight w:val="0"/>
          <w:marTop w:val="0"/>
          <w:marBottom w:val="0"/>
          <w:divBdr>
            <w:top w:val="none" w:sz="0" w:space="0" w:color="auto"/>
            <w:left w:val="none" w:sz="0" w:space="0" w:color="auto"/>
            <w:bottom w:val="none" w:sz="0" w:space="0" w:color="auto"/>
            <w:right w:val="none" w:sz="0" w:space="0" w:color="auto"/>
          </w:divBdr>
        </w:div>
      </w:divsChild>
    </w:div>
    <w:div w:id="424418356">
      <w:bodyDiv w:val="1"/>
      <w:marLeft w:val="0"/>
      <w:marRight w:val="0"/>
      <w:marTop w:val="0"/>
      <w:marBottom w:val="0"/>
      <w:divBdr>
        <w:top w:val="none" w:sz="0" w:space="0" w:color="auto"/>
        <w:left w:val="none" w:sz="0" w:space="0" w:color="auto"/>
        <w:bottom w:val="none" w:sz="0" w:space="0" w:color="auto"/>
        <w:right w:val="none" w:sz="0" w:space="0" w:color="auto"/>
      </w:divBdr>
      <w:divsChild>
        <w:div w:id="15739587">
          <w:marLeft w:val="640"/>
          <w:marRight w:val="0"/>
          <w:marTop w:val="0"/>
          <w:marBottom w:val="0"/>
          <w:divBdr>
            <w:top w:val="none" w:sz="0" w:space="0" w:color="auto"/>
            <w:left w:val="none" w:sz="0" w:space="0" w:color="auto"/>
            <w:bottom w:val="none" w:sz="0" w:space="0" w:color="auto"/>
            <w:right w:val="none" w:sz="0" w:space="0" w:color="auto"/>
          </w:divBdr>
        </w:div>
        <w:div w:id="33696305">
          <w:marLeft w:val="640"/>
          <w:marRight w:val="0"/>
          <w:marTop w:val="0"/>
          <w:marBottom w:val="0"/>
          <w:divBdr>
            <w:top w:val="none" w:sz="0" w:space="0" w:color="auto"/>
            <w:left w:val="none" w:sz="0" w:space="0" w:color="auto"/>
            <w:bottom w:val="none" w:sz="0" w:space="0" w:color="auto"/>
            <w:right w:val="none" w:sz="0" w:space="0" w:color="auto"/>
          </w:divBdr>
        </w:div>
        <w:div w:id="79454539">
          <w:marLeft w:val="640"/>
          <w:marRight w:val="0"/>
          <w:marTop w:val="0"/>
          <w:marBottom w:val="0"/>
          <w:divBdr>
            <w:top w:val="none" w:sz="0" w:space="0" w:color="auto"/>
            <w:left w:val="none" w:sz="0" w:space="0" w:color="auto"/>
            <w:bottom w:val="none" w:sz="0" w:space="0" w:color="auto"/>
            <w:right w:val="none" w:sz="0" w:space="0" w:color="auto"/>
          </w:divBdr>
        </w:div>
        <w:div w:id="152722129">
          <w:marLeft w:val="640"/>
          <w:marRight w:val="0"/>
          <w:marTop w:val="0"/>
          <w:marBottom w:val="0"/>
          <w:divBdr>
            <w:top w:val="none" w:sz="0" w:space="0" w:color="auto"/>
            <w:left w:val="none" w:sz="0" w:space="0" w:color="auto"/>
            <w:bottom w:val="none" w:sz="0" w:space="0" w:color="auto"/>
            <w:right w:val="none" w:sz="0" w:space="0" w:color="auto"/>
          </w:divBdr>
        </w:div>
        <w:div w:id="192964963">
          <w:marLeft w:val="640"/>
          <w:marRight w:val="0"/>
          <w:marTop w:val="0"/>
          <w:marBottom w:val="0"/>
          <w:divBdr>
            <w:top w:val="none" w:sz="0" w:space="0" w:color="auto"/>
            <w:left w:val="none" w:sz="0" w:space="0" w:color="auto"/>
            <w:bottom w:val="none" w:sz="0" w:space="0" w:color="auto"/>
            <w:right w:val="none" w:sz="0" w:space="0" w:color="auto"/>
          </w:divBdr>
        </w:div>
        <w:div w:id="200284023">
          <w:marLeft w:val="640"/>
          <w:marRight w:val="0"/>
          <w:marTop w:val="0"/>
          <w:marBottom w:val="0"/>
          <w:divBdr>
            <w:top w:val="none" w:sz="0" w:space="0" w:color="auto"/>
            <w:left w:val="none" w:sz="0" w:space="0" w:color="auto"/>
            <w:bottom w:val="none" w:sz="0" w:space="0" w:color="auto"/>
            <w:right w:val="none" w:sz="0" w:space="0" w:color="auto"/>
          </w:divBdr>
        </w:div>
        <w:div w:id="207648826">
          <w:marLeft w:val="640"/>
          <w:marRight w:val="0"/>
          <w:marTop w:val="0"/>
          <w:marBottom w:val="0"/>
          <w:divBdr>
            <w:top w:val="none" w:sz="0" w:space="0" w:color="auto"/>
            <w:left w:val="none" w:sz="0" w:space="0" w:color="auto"/>
            <w:bottom w:val="none" w:sz="0" w:space="0" w:color="auto"/>
            <w:right w:val="none" w:sz="0" w:space="0" w:color="auto"/>
          </w:divBdr>
        </w:div>
        <w:div w:id="289827385">
          <w:marLeft w:val="640"/>
          <w:marRight w:val="0"/>
          <w:marTop w:val="0"/>
          <w:marBottom w:val="0"/>
          <w:divBdr>
            <w:top w:val="none" w:sz="0" w:space="0" w:color="auto"/>
            <w:left w:val="none" w:sz="0" w:space="0" w:color="auto"/>
            <w:bottom w:val="none" w:sz="0" w:space="0" w:color="auto"/>
            <w:right w:val="none" w:sz="0" w:space="0" w:color="auto"/>
          </w:divBdr>
        </w:div>
        <w:div w:id="329253884">
          <w:marLeft w:val="640"/>
          <w:marRight w:val="0"/>
          <w:marTop w:val="0"/>
          <w:marBottom w:val="0"/>
          <w:divBdr>
            <w:top w:val="none" w:sz="0" w:space="0" w:color="auto"/>
            <w:left w:val="none" w:sz="0" w:space="0" w:color="auto"/>
            <w:bottom w:val="none" w:sz="0" w:space="0" w:color="auto"/>
            <w:right w:val="none" w:sz="0" w:space="0" w:color="auto"/>
          </w:divBdr>
        </w:div>
        <w:div w:id="367072871">
          <w:marLeft w:val="640"/>
          <w:marRight w:val="0"/>
          <w:marTop w:val="0"/>
          <w:marBottom w:val="0"/>
          <w:divBdr>
            <w:top w:val="none" w:sz="0" w:space="0" w:color="auto"/>
            <w:left w:val="none" w:sz="0" w:space="0" w:color="auto"/>
            <w:bottom w:val="none" w:sz="0" w:space="0" w:color="auto"/>
            <w:right w:val="none" w:sz="0" w:space="0" w:color="auto"/>
          </w:divBdr>
        </w:div>
        <w:div w:id="410395309">
          <w:marLeft w:val="640"/>
          <w:marRight w:val="0"/>
          <w:marTop w:val="0"/>
          <w:marBottom w:val="0"/>
          <w:divBdr>
            <w:top w:val="none" w:sz="0" w:space="0" w:color="auto"/>
            <w:left w:val="none" w:sz="0" w:space="0" w:color="auto"/>
            <w:bottom w:val="none" w:sz="0" w:space="0" w:color="auto"/>
            <w:right w:val="none" w:sz="0" w:space="0" w:color="auto"/>
          </w:divBdr>
        </w:div>
        <w:div w:id="484276115">
          <w:marLeft w:val="640"/>
          <w:marRight w:val="0"/>
          <w:marTop w:val="0"/>
          <w:marBottom w:val="0"/>
          <w:divBdr>
            <w:top w:val="none" w:sz="0" w:space="0" w:color="auto"/>
            <w:left w:val="none" w:sz="0" w:space="0" w:color="auto"/>
            <w:bottom w:val="none" w:sz="0" w:space="0" w:color="auto"/>
            <w:right w:val="none" w:sz="0" w:space="0" w:color="auto"/>
          </w:divBdr>
        </w:div>
        <w:div w:id="487213082">
          <w:marLeft w:val="640"/>
          <w:marRight w:val="0"/>
          <w:marTop w:val="0"/>
          <w:marBottom w:val="0"/>
          <w:divBdr>
            <w:top w:val="none" w:sz="0" w:space="0" w:color="auto"/>
            <w:left w:val="none" w:sz="0" w:space="0" w:color="auto"/>
            <w:bottom w:val="none" w:sz="0" w:space="0" w:color="auto"/>
            <w:right w:val="none" w:sz="0" w:space="0" w:color="auto"/>
          </w:divBdr>
        </w:div>
        <w:div w:id="487331449">
          <w:marLeft w:val="640"/>
          <w:marRight w:val="0"/>
          <w:marTop w:val="0"/>
          <w:marBottom w:val="0"/>
          <w:divBdr>
            <w:top w:val="none" w:sz="0" w:space="0" w:color="auto"/>
            <w:left w:val="none" w:sz="0" w:space="0" w:color="auto"/>
            <w:bottom w:val="none" w:sz="0" w:space="0" w:color="auto"/>
            <w:right w:val="none" w:sz="0" w:space="0" w:color="auto"/>
          </w:divBdr>
        </w:div>
        <w:div w:id="586184834">
          <w:marLeft w:val="640"/>
          <w:marRight w:val="0"/>
          <w:marTop w:val="0"/>
          <w:marBottom w:val="0"/>
          <w:divBdr>
            <w:top w:val="none" w:sz="0" w:space="0" w:color="auto"/>
            <w:left w:val="none" w:sz="0" w:space="0" w:color="auto"/>
            <w:bottom w:val="none" w:sz="0" w:space="0" w:color="auto"/>
            <w:right w:val="none" w:sz="0" w:space="0" w:color="auto"/>
          </w:divBdr>
        </w:div>
        <w:div w:id="589974963">
          <w:marLeft w:val="640"/>
          <w:marRight w:val="0"/>
          <w:marTop w:val="0"/>
          <w:marBottom w:val="0"/>
          <w:divBdr>
            <w:top w:val="none" w:sz="0" w:space="0" w:color="auto"/>
            <w:left w:val="none" w:sz="0" w:space="0" w:color="auto"/>
            <w:bottom w:val="none" w:sz="0" w:space="0" w:color="auto"/>
            <w:right w:val="none" w:sz="0" w:space="0" w:color="auto"/>
          </w:divBdr>
        </w:div>
        <w:div w:id="688261981">
          <w:marLeft w:val="640"/>
          <w:marRight w:val="0"/>
          <w:marTop w:val="0"/>
          <w:marBottom w:val="0"/>
          <w:divBdr>
            <w:top w:val="none" w:sz="0" w:space="0" w:color="auto"/>
            <w:left w:val="none" w:sz="0" w:space="0" w:color="auto"/>
            <w:bottom w:val="none" w:sz="0" w:space="0" w:color="auto"/>
            <w:right w:val="none" w:sz="0" w:space="0" w:color="auto"/>
          </w:divBdr>
        </w:div>
        <w:div w:id="688605388">
          <w:marLeft w:val="640"/>
          <w:marRight w:val="0"/>
          <w:marTop w:val="0"/>
          <w:marBottom w:val="0"/>
          <w:divBdr>
            <w:top w:val="none" w:sz="0" w:space="0" w:color="auto"/>
            <w:left w:val="none" w:sz="0" w:space="0" w:color="auto"/>
            <w:bottom w:val="none" w:sz="0" w:space="0" w:color="auto"/>
            <w:right w:val="none" w:sz="0" w:space="0" w:color="auto"/>
          </w:divBdr>
        </w:div>
        <w:div w:id="694772557">
          <w:marLeft w:val="640"/>
          <w:marRight w:val="0"/>
          <w:marTop w:val="0"/>
          <w:marBottom w:val="0"/>
          <w:divBdr>
            <w:top w:val="none" w:sz="0" w:space="0" w:color="auto"/>
            <w:left w:val="none" w:sz="0" w:space="0" w:color="auto"/>
            <w:bottom w:val="none" w:sz="0" w:space="0" w:color="auto"/>
            <w:right w:val="none" w:sz="0" w:space="0" w:color="auto"/>
          </w:divBdr>
        </w:div>
        <w:div w:id="699429397">
          <w:marLeft w:val="640"/>
          <w:marRight w:val="0"/>
          <w:marTop w:val="0"/>
          <w:marBottom w:val="0"/>
          <w:divBdr>
            <w:top w:val="none" w:sz="0" w:space="0" w:color="auto"/>
            <w:left w:val="none" w:sz="0" w:space="0" w:color="auto"/>
            <w:bottom w:val="none" w:sz="0" w:space="0" w:color="auto"/>
            <w:right w:val="none" w:sz="0" w:space="0" w:color="auto"/>
          </w:divBdr>
        </w:div>
        <w:div w:id="707030843">
          <w:marLeft w:val="640"/>
          <w:marRight w:val="0"/>
          <w:marTop w:val="0"/>
          <w:marBottom w:val="0"/>
          <w:divBdr>
            <w:top w:val="none" w:sz="0" w:space="0" w:color="auto"/>
            <w:left w:val="none" w:sz="0" w:space="0" w:color="auto"/>
            <w:bottom w:val="none" w:sz="0" w:space="0" w:color="auto"/>
            <w:right w:val="none" w:sz="0" w:space="0" w:color="auto"/>
          </w:divBdr>
        </w:div>
        <w:div w:id="707489454">
          <w:marLeft w:val="640"/>
          <w:marRight w:val="0"/>
          <w:marTop w:val="0"/>
          <w:marBottom w:val="0"/>
          <w:divBdr>
            <w:top w:val="none" w:sz="0" w:space="0" w:color="auto"/>
            <w:left w:val="none" w:sz="0" w:space="0" w:color="auto"/>
            <w:bottom w:val="none" w:sz="0" w:space="0" w:color="auto"/>
            <w:right w:val="none" w:sz="0" w:space="0" w:color="auto"/>
          </w:divBdr>
        </w:div>
        <w:div w:id="757024528">
          <w:marLeft w:val="640"/>
          <w:marRight w:val="0"/>
          <w:marTop w:val="0"/>
          <w:marBottom w:val="0"/>
          <w:divBdr>
            <w:top w:val="none" w:sz="0" w:space="0" w:color="auto"/>
            <w:left w:val="none" w:sz="0" w:space="0" w:color="auto"/>
            <w:bottom w:val="none" w:sz="0" w:space="0" w:color="auto"/>
            <w:right w:val="none" w:sz="0" w:space="0" w:color="auto"/>
          </w:divBdr>
        </w:div>
        <w:div w:id="760490463">
          <w:marLeft w:val="640"/>
          <w:marRight w:val="0"/>
          <w:marTop w:val="0"/>
          <w:marBottom w:val="0"/>
          <w:divBdr>
            <w:top w:val="none" w:sz="0" w:space="0" w:color="auto"/>
            <w:left w:val="none" w:sz="0" w:space="0" w:color="auto"/>
            <w:bottom w:val="none" w:sz="0" w:space="0" w:color="auto"/>
            <w:right w:val="none" w:sz="0" w:space="0" w:color="auto"/>
          </w:divBdr>
        </w:div>
        <w:div w:id="833959794">
          <w:marLeft w:val="640"/>
          <w:marRight w:val="0"/>
          <w:marTop w:val="0"/>
          <w:marBottom w:val="0"/>
          <w:divBdr>
            <w:top w:val="none" w:sz="0" w:space="0" w:color="auto"/>
            <w:left w:val="none" w:sz="0" w:space="0" w:color="auto"/>
            <w:bottom w:val="none" w:sz="0" w:space="0" w:color="auto"/>
            <w:right w:val="none" w:sz="0" w:space="0" w:color="auto"/>
          </w:divBdr>
        </w:div>
        <w:div w:id="845480279">
          <w:marLeft w:val="640"/>
          <w:marRight w:val="0"/>
          <w:marTop w:val="0"/>
          <w:marBottom w:val="0"/>
          <w:divBdr>
            <w:top w:val="none" w:sz="0" w:space="0" w:color="auto"/>
            <w:left w:val="none" w:sz="0" w:space="0" w:color="auto"/>
            <w:bottom w:val="none" w:sz="0" w:space="0" w:color="auto"/>
            <w:right w:val="none" w:sz="0" w:space="0" w:color="auto"/>
          </w:divBdr>
        </w:div>
        <w:div w:id="961379466">
          <w:marLeft w:val="640"/>
          <w:marRight w:val="0"/>
          <w:marTop w:val="0"/>
          <w:marBottom w:val="0"/>
          <w:divBdr>
            <w:top w:val="none" w:sz="0" w:space="0" w:color="auto"/>
            <w:left w:val="none" w:sz="0" w:space="0" w:color="auto"/>
            <w:bottom w:val="none" w:sz="0" w:space="0" w:color="auto"/>
            <w:right w:val="none" w:sz="0" w:space="0" w:color="auto"/>
          </w:divBdr>
        </w:div>
        <w:div w:id="969168751">
          <w:marLeft w:val="640"/>
          <w:marRight w:val="0"/>
          <w:marTop w:val="0"/>
          <w:marBottom w:val="0"/>
          <w:divBdr>
            <w:top w:val="none" w:sz="0" w:space="0" w:color="auto"/>
            <w:left w:val="none" w:sz="0" w:space="0" w:color="auto"/>
            <w:bottom w:val="none" w:sz="0" w:space="0" w:color="auto"/>
            <w:right w:val="none" w:sz="0" w:space="0" w:color="auto"/>
          </w:divBdr>
        </w:div>
        <w:div w:id="1020161049">
          <w:marLeft w:val="640"/>
          <w:marRight w:val="0"/>
          <w:marTop w:val="0"/>
          <w:marBottom w:val="0"/>
          <w:divBdr>
            <w:top w:val="none" w:sz="0" w:space="0" w:color="auto"/>
            <w:left w:val="none" w:sz="0" w:space="0" w:color="auto"/>
            <w:bottom w:val="none" w:sz="0" w:space="0" w:color="auto"/>
            <w:right w:val="none" w:sz="0" w:space="0" w:color="auto"/>
          </w:divBdr>
        </w:div>
        <w:div w:id="1063406491">
          <w:marLeft w:val="640"/>
          <w:marRight w:val="0"/>
          <w:marTop w:val="0"/>
          <w:marBottom w:val="0"/>
          <w:divBdr>
            <w:top w:val="none" w:sz="0" w:space="0" w:color="auto"/>
            <w:left w:val="none" w:sz="0" w:space="0" w:color="auto"/>
            <w:bottom w:val="none" w:sz="0" w:space="0" w:color="auto"/>
            <w:right w:val="none" w:sz="0" w:space="0" w:color="auto"/>
          </w:divBdr>
        </w:div>
        <w:div w:id="1076825215">
          <w:marLeft w:val="640"/>
          <w:marRight w:val="0"/>
          <w:marTop w:val="0"/>
          <w:marBottom w:val="0"/>
          <w:divBdr>
            <w:top w:val="none" w:sz="0" w:space="0" w:color="auto"/>
            <w:left w:val="none" w:sz="0" w:space="0" w:color="auto"/>
            <w:bottom w:val="none" w:sz="0" w:space="0" w:color="auto"/>
            <w:right w:val="none" w:sz="0" w:space="0" w:color="auto"/>
          </w:divBdr>
        </w:div>
        <w:div w:id="1132599676">
          <w:marLeft w:val="640"/>
          <w:marRight w:val="0"/>
          <w:marTop w:val="0"/>
          <w:marBottom w:val="0"/>
          <w:divBdr>
            <w:top w:val="none" w:sz="0" w:space="0" w:color="auto"/>
            <w:left w:val="none" w:sz="0" w:space="0" w:color="auto"/>
            <w:bottom w:val="none" w:sz="0" w:space="0" w:color="auto"/>
            <w:right w:val="none" w:sz="0" w:space="0" w:color="auto"/>
          </w:divBdr>
        </w:div>
        <w:div w:id="1164974574">
          <w:marLeft w:val="640"/>
          <w:marRight w:val="0"/>
          <w:marTop w:val="0"/>
          <w:marBottom w:val="0"/>
          <w:divBdr>
            <w:top w:val="none" w:sz="0" w:space="0" w:color="auto"/>
            <w:left w:val="none" w:sz="0" w:space="0" w:color="auto"/>
            <w:bottom w:val="none" w:sz="0" w:space="0" w:color="auto"/>
            <w:right w:val="none" w:sz="0" w:space="0" w:color="auto"/>
          </w:divBdr>
        </w:div>
        <w:div w:id="1195465044">
          <w:marLeft w:val="640"/>
          <w:marRight w:val="0"/>
          <w:marTop w:val="0"/>
          <w:marBottom w:val="0"/>
          <w:divBdr>
            <w:top w:val="none" w:sz="0" w:space="0" w:color="auto"/>
            <w:left w:val="none" w:sz="0" w:space="0" w:color="auto"/>
            <w:bottom w:val="none" w:sz="0" w:space="0" w:color="auto"/>
            <w:right w:val="none" w:sz="0" w:space="0" w:color="auto"/>
          </w:divBdr>
        </w:div>
        <w:div w:id="1229684408">
          <w:marLeft w:val="640"/>
          <w:marRight w:val="0"/>
          <w:marTop w:val="0"/>
          <w:marBottom w:val="0"/>
          <w:divBdr>
            <w:top w:val="none" w:sz="0" w:space="0" w:color="auto"/>
            <w:left w:val="none" w:sz="0" w:space="0" w:color="auto"/>
            <w:bottom w:val="none" w:sz="0" w:space="0" w:color="auto"/>
            <w:right w:val="none" w:sz="0" w:space="0" w:color="auto"/>
          </w:divBdr>
        </w:div>
        <w:div w:id="1237664655">
          <w:marLeft w:val="640"/>
          <w:marRight w:val="0"/>
          <w:marTop w:val="0"/>
          <w:marBottom w:val="0"/>
          <w:divBdr>
            <w:top w:val="none" w:sz="0" w:space="0" w:color="auto"/>
            <w:left w:val="none" w:sz="0" w:space="0" w:color="auto"/>
            <w:bottom w:val="none" w:sz="0" w:space="0" w:color="auto"/>
            <w:right w:val="none" w:sz="0" w:space="0" w:color="auto"/>
          </w:divBdr>
        </w:div>
        <w:div w:id="1278367040">
          <w:marLeft w:val="640"/>
          <w:marRight w:val="0"/>
          <w:marTop w:val="0"/>
          <w:marBottom w:val="0"/>
          <w:divBdr>
            <w:top w:val="none" w:sz="0" w:space="0" w:color="auto"/>
            <w:left w:val="none" w:sz="0" w:space="0" w:color="auto"/>
            <w:bottom w:val="none" w:sz="0" w:space="0" w:color="auto"/>
            <w:right w:val="none" w:sz="0" w:space="0" w:color="auto"/>
          </w:divBdr>
        </w:div>
        <w:div w:id="1302689681">
          <w:marLeft w:val="640"/>
          <w:marRight w:val="0"/>
          <w:marTop w:val="0"/>
          <w:marBottom w:val="0"/>
          <w:divBdr>
            <w:top w:val="none" w:sz="0" w:space="0" w:color="auto"/>
            <w:left w:val="none" w:sz="0" w:space="0" w:color="auto"/>
            <w:bottom w:val="none" w:sz="0" w:space="0" w:color="auto"/>
            <w:right w:val="none" w:sz="0" w:space="0" w:color="auto"/>
          </w:divBdr>
        </w:div>
        <w:div w:id="1357660420">
          <w:marLeft w:val="640"/>
          <w:marRight w:val="0"/>
          <w:marTop w:val="0"/>
          <w:marBottom w:val="0"/>
          <w:divBdr>
            <w:top w:val="none" w:sz="0" w:space="0" w:color="auto"/>
            <w:left w:val="none" w:sz="0" w:space="0" w:color="auto"/>
            <w:bottom w:val="none" w:sz="0" w:space="0" w:color="auto"/>
            <w:right w:val="none" w:sz="0" w:space="0" w:color="auto"/>
          </w:divBdr>
        </w:div>
        <w:div w:id="1392728099">
          <w:marLeft w:val="640"/>
          <w:marRight w:val="0"/>
          <w:marTop w:val="0"/>
          <w:marBottom w:val="0"/>
          <w:divBdr>
            <w:top w:val="none" w:sz="0" w:space="0" w:color="auto"/>
            <w:left w:val="none" w:sz="0" w:space="0" w:color="auto"/>
            <w:bottom w:val="none" w:sz="0" w:space="0" w:color="auto"/>
            <w:right w:val="none" w:sz="0" w:space="0" w:color="auto"/>
          </w:divBdr>
        </w:div>
        <w:div w:id="1417289631">
          <w:marLeft w:val="640"/>
          <w:marRight w:val="0"/>
          <w:marTop w:val="0"/>
          <w:marBottom w:val="0"/>
          <w:divBdr>
            <w:top w:val="none" w:sz="0" w:space="0" w:color="auto"/>
            <w:left w:val="none" w:sz="0" w:space="0" w:color="auto"/>
            <w:bottom w:val="none" w:sz="0" w:space="0" w:color="auto"/>
            <w:right w:val="none" w:sz="0" w:space="0" w:color="auto"/>
          </w:divBdr>
        </w:div>
        <w:div w:id="1436749956">
          <w:marLeft w:val="640"/>
          <w:marRight w:val="0"/>
          <w:marTop w:val="0"/>
          <w:marBottom w:val="0"/>
          <w:divBdr>
            <w:top w:val="none" w:sz="0" w:space="0" w:color="auto"/>
            <w:left w:val="none" w:sz="0" w:space="0" w:color="auto"/>
            <w:bottom w:val="none" w:sz="0" w:space="0" w:color="auto"/>
            <w:right w:val="none" w:sz="0" w:space="0" w:color="auto"/>
          </w:divBdr>
        </w:div>
        <w:div w:id="1446655098">
          <w:marLeft w:val="640"/>
          <w:marRight w:val="0"/>
          <w:marTop w:val="0"/>
          <w:marBottom w:val="0"/>
          <w:divBdr>
            <w:top w:val="none" w:sz="0" w:space="0" w:color="auto"/>
            <w:left w:val="none" w:sz="0" w:space="0" w:color="auto"/>
            <w:bottom w:val="none" w:sz="0" w:space="0" w:color="auto"/>
            <w:right w:val="none" w:sz="0" w:space="0" w:color="auto"/>
          </w:divBdr>
        </w:div>
        <w:div w:id="1484274816">
          <w:marLeft w:val="640"/>
          <w:marRight w:val="0"/>
          <w:marTop w:val="0"/>
          <w:marBottom w:val="0"/>
          <w:divBdr>
            <w:top w:val="none" w:sz="0" w:space="0" w:color="auto"/>
            <w:left w:val="none" w:sz="0" w:space="0" w:color="auto"/>
            <w:bottom w:val="none" w:sz="0" w:space="0" w:color="auto"/>
            <w:right w:val="none" w:sz="0" w:space="0" w:color="auto"/>
          </w:divBdr>
        </w:div>
        <w:div w:id="1516075751">
          <w:marLeft w:val="640"/>
          <w:marRight w:val="0"/>
          <w:marTop w:val="0"/>
          <w:marBottom w:val="0"/>
          <w:divBdr>
            <w:top w:val="none" w:sz="0" w:space="0" w:color="auto"/>
            <w:left w:val="none" w:sz="0" w:space="0" w:color="auto"/>
            <w:bottom w:val="none" w:sz="0" w:space="0" w:color="auto"/>
            <w:right w:val="none" w:sz="0" w:space="0" w:color="auto"/>
          </w:divBdr>
        </w:div>
        <w:div w:id="1549950596">
          <w:marLeft w:val="640"/>
          <w:marRight w:val="0"/>
          <w:marTop w:val="0"/>
          <w:marBottom w:val="0"/>
          <w:divBdr>
            <w:top w:val="none" w:sz="0" w:space="0" w:color="auto"/>
            <w:left w:val="none" w:sz="0" w:space="0" w:color="auto"/>
            <w:bottom w:val="none" w:sz="0" w:space="0" w:color="auto"/>
            <w:right w:val="none" w:sz="0" w:space="0" w:color="auto"/>
          </w:divBdr>
        </w:div>
        <w:div w:id="1601253731">
          <w:marLeft w:val="640"/>
          <w:marRight w:val="0"/>
          <w:marTop w:val="0"/>
          <w:marBottom w:val="0"/>
          <w:divBdr>
            <w:top w:val="none" w:sz="0" w:space="0" w:color="auto"/>
            <w:left w:val="none" w:sz="0" w:space="0" w:color="auto"/>
            <w:bottom w:val="none" w:sz="0" w:space="0" w:color="auto"/>
            <w:right w:val="none" w:sz="0" w:space="0" w:color="auto"/>
          </w:divBdr>
        </w:div>
        <w:div w:id="1612593013">
          <w:marLeft w:val="640"/>
          <w:marRight w:val="0"/>
          <w:marTop w:val="0"/>
          <w:marBottom w:val="0"/>
          <w:divBdr>
            <w:top w:val="none" w:sz="0" w:space="0" w:color="auto"/>
            <w:left w:val="none" w:sz="0" w:space="0" w:color="auto"/>
            <w:bottom w:val="none" w:sz="0" w:space="0" w:color="auto"/>
            <w:right w:val="none" w:sz="0" w:space="0" w:color="auto"/>
          </w:divBdr>
        </w:div>
        <w:div w:id="1731879294">
          <w:marLeft w:val="640"/>
          <w:marRight w:val="0"/>
          <w:marTop w:val="0"/>
          <w:marBottom w:val="0"/>
          <w:divBdr>
            <w:top w:val="none" w:sz="0" w:space="0" w:color="auto"/>
            <w:left w:val="none" w:sz="0" w:space="0" w:color="auto"/>
            <w:bottom w:val="none" w:sz="0" w:space="0" w:color="auto"/>
            <w:right w:val="none" w:sz="0" w:space="0" w:color="auto"/>
          </w:divBdr>
        </w:div>
        <w:div w:id="1757508089">
          <w:marLeft w:val="640"/>
          <w:marRight w:val="0"/>
          <w:marTop w:val="0"/>
          <w:marBottom w:val="0"/>
          <w:divBdr>
            <w:top w:val="none" w:sz="0" w:space="0" w:color="auto"/>
            <w:left w:val="none" w:sz="0" w:space="0" w:color="auto"/>
            <w:bottom w:val="none" w:sz="0" w:space="0" w:color="auto"/>
            <w:right w:val="none" w:sz="0" w:space="0" w:color="auto"/>
          </w:divBdr>
        </w:div>
        <w:div w:id="1801411165">
          <w:marLeft w:val="640"/>
          <w:marRight w:val="0"/>
          <w:marTop w:val="0"/>
          <w:marBottom w:val="0"/>
          <w:divBdr>
            <w:top w:val="none" w:sz="0" w:space="0" w:color="auto"/>
            <w:left w:val="none" w:sz="0" w:space="0" w:color="auto"/>
            <w:bottom w:val="none" w:sz="0" w:space="0" w:color="auto"/>
            <w:right w:val="none" w:sz="0" w:space="0" w:color="auto"/>
          </w:divBdr>
        </w:div>
        <w:div w:id="1845047921">
          <w:marLeft w:val="640"/>
          <w:marRight w:val="0"/>
          <w:marTop w:val="0"/>
          <w:marBottom w:val="0"/>
          <w:divBdr>
            <w:top w:val="none" w:sz="0" w:space="0" w:color="auto"/>
            <w:left w:val="none" w:sz="0" w:space="0" w:color="auto"/>
            <w:bottom w:val="none" w:sz="0" w:space="0" w:color="auto"/>
            <w:right w:val="none" w:sz="0" w:space="0" w:color="auto"/>
          </w:divBdr>
        </w:div>
        <w:div w:id="1891502915">
          <w:marLeft w:val="640"/>
          <w:marRight w:val="0"/>
          <w:marTop w:val="0"/>
          <w:marBottom w:val="0"/>
          <w:divBdr>
            <w:top w:val="none" w:sz="0" w:space="0" w:color="auto"/>
            <w:left w:val="none" w:sz="0" w:space="0" w:color="auto"/>
            <w:bottom w:val="none" w:sz="0" w:space="0" w:color="auto"/>
            <w:right w:val="none" w:sz="0" w:space="0" w:color="auto"/>
          </w:divBdr>
        </w:div>
        <w:div w:id="1961256524">
          <w:marLeft w:val="640"/>
          <w:marRight w:val="0"/>
          <w:marTop w:val="0"/>
          <w:marBottom w:val="0"/>
          <w:divBdr>
            <w:top w:val="none" w:sz="0" w:space="0" w:color="auto"/>
            <w:left w:val="none" w:sz="0" w:space="0" w:color="auto"/>
            <w:bottom w:val="none" w:sz="0" w:space="0" w:color="auto"/>
            <w:right w:val="none" w:sz="0" w:space="0" w:color="auto"/>
          </w:divBdr>
        </w:div>
        <w:div w:id="2039430010">
          <w:marLeft w:val="640"/>
          <w:marRight w:val="0"/>
          <w:marTop w:val="0"/>
          <w:marBottom w:val="0"/>
          <w:divBdr>
            <w:top w:val="none" w:sz="0" w:space="0" w:color="auto"/>
            <w:left w:val="none" w:sz="0" w:space="0" w:color="auto"/>
            <w:bottom w:val="none" w:sz="0" w:space="0" w:color="auto"/>
            <w:right w:val="none" w:sz="0" w:space="0" w:color="auto"/>
          </w:divBdr>
        </w:div>
        <w:div w:id="2111973608">
          <w:marLeft w:val="640"/>
          <w:marRight w:val="0"/>
          <w:marTop w:val="0"/>
          <w:marBottom w:val="0"/>
          <w:divBdr>
            <w:top w:val="none" w:sz="0" w:space="0" w:color="auto"/>
            <w:left w:val="none" w:sz="0" w:space="0" w:color="auto"/>
            <w:bottom w:val="none" w:sz="0" w:space="0" w:color="auto"/>
            <w:right w:val="none" w:sz="0" w:space="0" w:color="auto"/>
          </w:divBdr>
        </w:div>
      </w:divsChild>
    </w:div>
    <w:div w:id="427393008">
      <w:bodyDiv w:val="1"/>
      <w:marLeft w:val="0"/>
      <w:marRight w:val="0"/>
      <w:marTop w:val="0"/>
      <w:marBottom w:val="0"/>
      <w:divBdr>
        <w:top w:val="none" w:sz="0" w:space="0" w:color="auto"/>
        <w:left w:val="none" w:sz="0" w:space="0" w:color="auto"/>
        <w:bottom w:val="none" w:sz="0" w:space="0" w:color="auto"/>
        <w:right w:val="none" w:sz="0" w:space="0" w:color="auto"/>
      </w:divBdr>
    </w:div>
    <w:div w:id="427845743">
      <w:bodyDiv w:val="1"/>
      <w:marLeft w:val="0"/>
      <w:marRight w:val="0"/>
      <w:marTop w:val="0"/>
      <w:marBottom w:val="0"/>
      <w:divBdr>
        <w:top w:val="none" w:sz="0" w:space="0" w:color="auto"/>
        <w:left w:val="none" w:sz="0" w:space="0" w:color="auto"/>
        <w:bottom w:val="none" w:sz="0" w:space="0" w:color="auto"/>
        <w:right w:val="none" w:sz="0" w:space="0" w:color="auto"/>
      </w:divBdr>
      <w:divsChild>
        <w:div w:id="10835527">
          <w:marLeft w:val="640"/>
          <w:marRight w:val="0"/>
          <w:marTop w:val="0"/>
          <w:marBottom w:val="0"/>
          <w:divBdr>
            <w:top w:val="none" w:sz="0" w:space="0" w:color="auto"/>
            <w:left w:val="none" w:sz="0" w:space="0" w:color="auto"/>
            <w:bottom w:val="none" w:sz="0" w:space="0" w:color="auto"/>
            <w:right w:val="none" w:sz="0" w:space="0" w:color="auto"/>
          </w:divBdr>
        </w:div>
        <w:div w:id="36244128">
          <w:marLeft w:val="640"/>
          <w:marRight w:val="0"/>
          <w:marTop w:val="0"/>
          <w:marBottom w:val="0"/>
          <w:divBdr>
            <w:top w:val="none" w:sz="0" w:space="0" w:color="auto"/>
            <w:left w:val="none" w:sz="0" w:space="0" w:color="auto"/>
            <w:bottom w:val="none" w:sz="0" w:space="0" w:color="auto"/>
            <w:right w:val="none" w:sz="0" w:space="0" w:color="auto"/>
          </w:divBdr>
        </w:div>
        <w:div w:id="46419313">
          <w:marLeft w:val="640"/>
          <w:marRight w:val="0"/>
          <w:marTop w:val="0"/>
          <w:marBottom w:val="0"/>
          <w:divBdr>
            <w:top w:val="none" w:sz="0" w:space="0" w:color="auto"/>
            <w:left w:val="none" w:sz="0" w:space="0" w:color="auto"/>
            <w:bottom w:val="none" w:sz="0" w:space="0" w:color="auto"/>
            <w:right w:val="none" w:sz="0" w:space="0" w:color="auto"/>
          </w:divBdr>
        </w:div>
        <w:div w:id="77022351">
          <w:marLeft w:val="640"/>
          <w:marRight w:val="0"/>
          <w:marTop w:val="0"/>
          <w:marBottom w:val="0"/>
          <w:divBdr>
            <w:top w:val="none" w:sz="0" w:space="0" w:color="auto"/>
            <w:left w:val="none" w:sz="0" w:space="0" w:color="auto"/>
            <w:bottom w:val="none" w:sz="0" w:space="0" w:color="auto"/>
            <w:right w:val="none" w:sz="0" w:space="0" w:color="auto"/>
          </w:divBdr>
        </w:div>
        <w:div w:id="100415539">
          <w:marLeft w:val="640"/>
          <w:marRight w:val="0"/>
          <w:marTop w:val="0"/>
          <w:marBottom w:val="0"/>
          <w:divBdr>
            <w:top w:val="none" w:sz="0" w:space="0" w:color="auto"/>
            <w:left w:val="none" w:sz="0" w:space="0" w:color="auto"/>
            <w:bottom w:val="none" w:sz="0" w:space="0" w:color="auto"/>
            <w:right w:val="none" w:sz="0" w:space="0" w:color="auto"/>
          </w:divBdr>
        </w:div>
        <w:div w:id="168761169">
          <w:marLeft w:val="640"/>
          <w:marRight w:val="0"/>
          <w:marTop w:val="0"/>
          <w:marBottom w:val="0"/>
          <w:divBdr>
            <w:top w:val="none" w:sz="0" w:space="0" w:color="auto"/>
            <w:left w:val="none" w:sz="0" w:space="0" w:color="auto"/>
            <w:bottom w:val="none" w:sz="0" w:space="0" w:color="auto"/>
            <w:right w:val="none" w:sz="0" w:space="0" w:color="auto"/>
          </w:divBdr>
        </w:div>
        <w:div w:id="218134754">
          <w:marLeft w:val="640"/>
          <w:marRight w:val="0"/>
          <w:marTop w:val="0"/>
          <w:marBottom w:val="0"/>
          <w:divBdr>
            <w:top w:val="none" w:sz="0" w:space="0" w:color="auto"/>
            <w:left w:val="none" w:sz="0" w:space="0" w:color="auto"/>
            <w:bottom w:val="none" w:sz="0" w:space="0" w:color="auto"/>
            <w:right w:val="none" w:sz="0" w:space="0" w:color="auto"/>
          </w:divBdr>
        </w:div>
        <w:div w:id="220799268">
          <w:marLeft w:val="640"/>
          <w:marRight w:val="0"/>
          <w:marTop w:val="0"/>
          <w:marBottom w:val="0"/>
          <w:divBdr>
            <w:top w:val="none" w:sz="0" w:space="0" w:color="auto"/>
            <w:left w:val="none" w:sz="0" w:space="0" w:color="auto"/>
            <w:bottom w:val="none" w:sz="0" w:space="0" w:color="auto"/>
            <w:right w:val="none" w:sz="0" w:space="0" w:color="auto"/>
          </w:divBdr>
        </w:div>
        <w:div w:id="299728149">
          <w:marLeft w:val="640"/>
          <w:marRight w:val="0"/>
          <w:marTop w:val="0"/>
          <w:marBottom w:val="0"/>
          <w:divBdr>
            <w:top w:val="none" w:sz="0" w:space="0" w:color="auto"/>
            <w:left w:val="none" w:sz="0" w:space="0" w:color="auto"/>
            <w:bottom w:val="none" w:sz="0" w:space="0" w:color="auto"/>
            <w:right w:val="none" w:sz="0" w:space="0" w:color="auto"/>
          </w:divBdr>
        </w:div>
        <w:div w:id="334915130">
          <w:marLeft w:val="640"/>
          <w:marRight w:val="0"/>
          <w:marTop w:val="0"/>
          <w:marBottom w:val="0"/>
          <w:divBdr>
            <w:top w:val="none" w:sz="0" w:space="0" w:color="auto"/>
            <w:left w:val="none" w:sz="0" w:space="0" w:color="auto"/>
            <w:bottom w:val="none" w:sz="0" w:space="0" w:color="auto"/>
            <w:right w:val="none" w:sz="0" w:space="0" w:color="auto"/>
          </w:divBdr>
        </w:div>
        <w:div w:id="423186217">
          <w:marLeft w:val="640"/>
          <w:marRight w:val="0"/>
          <w:marTop w:val="0"/>
          <w:marBottom w:val="0"/>
          <w:divBdr>
            <w:top w:val="none" w:sz="0" w:space="0" w:color="auto"/>
            <w:left w:val="none" w:sz="0" w:space="0" w:color="auto"/>
            <w:bottom w:val="none" w:sz="0" w:space="0" w:color="auto"/>
            <w:right w:val="none" w:sz="0" w:space="0" w:color="auto"/>
          </w:divBdr>
        </w:div>
        <w:div w:id="437990834">
          <w:marLeft w:val="640"/>
          <w:marRight w:val="0"/>
          <w:marTop w:val="0"/>
          <w:marBottom w:val="0"/>
          <w:divBdr>
            <w:top w:val="none" w:sz="0" w:space="0" w:color="auto"/>
            <w:left w:val="none" w:sz="0" w:space="0" w:color="auto"/>
            <w:bottom w:val="none" w:sz="0" w:space="0" w:color="auto"/>
            <w:right w:val="none" w:sz="0" w:space="0" w:color="auto"/>
          </w:divBdr>
        </w:div>
        <w:div w:id="438918340">
          <w:marLeft w:val="640"/>
          <w:marRight w:val="0"/>
          <w:marTop w:val="0"/>
          <w:marBottom w:val="0"/>
          <w:divBdr>
            <w:top w:val="none" w:sz="0" w:space="0" w:color="auto"/>
            <w:left w:val="none" w:sz="0" w:space="0" w:color="auto"/>
            <w:bottom w:val="none" w:sz="0" w:space="0" w:color="auto"/>
            <w:right w:val="none" w:sz="0" w:space="0" w:color="auto"/>
          </w:divBdr>
        </w:div>
        <w:div w:id="486747040">
          <w:marLeft w:val="640"/>
          <w:marRight w:val="0"/>
          <w:marTop w:val="0"/>
          <w:marBottom w:val="0"/>
          <w:divBdr>
            <w:top w:val="none" w:sz="0" w:space="0" w:color="auto"/>
            <w:left w:val="none" w:sz="0" w:space="0" w:color="auto"/>
            <w:bottom w:val="none" w:sz="0" w:space="0" w:color="auto"/>
            <w:right w:val="none" w:sz="0" w:space="0" w:color="auto"/>
          </w:divBdr>
        </w:div>
        <w:div w:id="510146730">
          <w:marLeft w:val="640"/>
          <w:marRight w:val="0"/>
          <w:marTop w:val="0"/>
          <w:marBottom w:val="0"/>
          <w:divBdr>
            <w:top w:val="none" w:sz="0" w:space="0" w:color="auto"/>
            <w:left w:val="none" w:sz="0" w:space="0" w:color="auto"/>
            <w:bottom w:val="none" w:sz="0" w:space="0" w:color="auto"/>
            <w:right w:val="none" w:sz="0" w:space="0" w:color="auto"/>
          </w:divBdr>
        </w:div>
        <w:div w:id="622613970">
          <w:marLeft w:val="640"/>
          <w:marRight w:val="0"/>
          <w:marTop w:val="0"/>
          <w:marBottom w:val="0"/>
          <w:divBdr>
            <w:top w:val="none" w:sz="0" w:space="0" w:color="auto"/>
            <w:left w:val="none" w:sz="0" w:space="0" w:color="auto"/>
            <w:bottom w:val="none" w:sz="0" w:space="0" w:color="auto"/>
            <w:right w:val="none" w:sz="0" w:space="0" w:color="auto"/>
          </w:divBdr>
        </w:div>
        <w:div w:id="651837111">
          <w:marLeft w:val="640"/>
          <w:marRight w:val="0"/>
          <w:marTop w:val="0"/>
          <w:marBottom w:val="0"/>
          <w:divBdr>
            <w:top w:val="none" w:sz="0" w:space="0" w:color="auto"/>
            <w:left w:val="none" w:sz="0" w:space="0" w:color="auto"/>
            <w:bottom w:val="none" w:sz="0" w:space="0" w:color="auto"/>
            <w:right w:val="none" w:sz="0" w:space="0" w:color="auto"/>
          </w:divBdr>
        </w:div>
        <w:div w:id="681007057">
          <w:marLeft w:val="640"/>
          <w:marRight w:val="0"/>
          <w:marTop w:val="0"/>
          <w:marBottom w:val="0"/>
          <w:divBdr>
            <w:top w:val="none" w:sz="0" w:space="0" w:color="auto"/>
            <w:left w:val="none" w:sz="0" w:space="0" w:color="auto"/>
            <w:bottom w:val="none" w:sz="0" w:space="0" w:color="auto"/>
            <w:right w:val="none" w:sz="0" w:space="0" w:color="auto"/>
          </w:divBdr>
        </w:div>
        <w:div w:id="807014208">
          <w:marLeft w:val="640"/>
          <w:marRight w:val="0"/>
          <w:marTop w:val="0"/>
          <w:marBottom w:val="0"/>
          <w:divBdr>
            <w:top w:val="none" w:sz="0" w:space="0" w:color="auto"/>
            <w:left w:val="none" w:sz="0" w:space="0" w:color="auto"/>
            <w:bottom w:val="none" w:sz="0" w:space="0" w:color="auto"/>
            <w:right w:val="none" w:sz="0" w:space="0" w:color="auto"/>
          </w:divBdr>
        </w:div>
        <w:div w:id="807741783">
          <w:marLeft w:val="640"/>
          <w:marRight w:val="0"/>
          <w:marTop w:val="0"/>
          <w:marBottom w:val="0"/>
          <w:divBdr>
            <w:top w:val="none" w:sz="0" w:space="0" w:color="auto"/>
            <w:left w:val="none" w:sz="0" w:space="0" w:color="auto"/>
            <w:bottom w:val="none" w:sz="0" w:space="0" w:color="auto"/>
            <w:right w:val="none" w:sz="0" w:space="0" w:color="auto"/>
          </w:divBdr>
        </w:div>
        <w:div w:id="819034029">
          <w:marLeft w:val="640"/>
          <w:marRight w:val="0"/>
          <w:marTop w:val="0"/>
          <w:marBottom w:val="0"/>
          <w:divBdr>
            <w:top w:val="none" w:sz="0" w:space="0" w:color="auto"/>
            <w:left w:val="none" w:sz="0" w:space="0" w:color="auto"/>
            <w:bottom w:val="none" w:sz="0" w:space="0" w:color="auto"/>
            <w:right w:val="none" w:sz="0" w:space="0" w:color="auto"/>
          </w:divBdr>
        </w:div>
        <w:div w:id="822547264">
          <w:marLeft w:val="640"/>
          <w:marRight w:val="0"/>
          <w:marTop w:val="0"/>
          <w:marBottom w:val="0"/>
          <w:divBdr>
            <w:top w:val="none" w:sz="0" w:space="0" w:color="auto"/>
            <w:left w:val="none" w:sz="0" w:space="0" w:color="auto"/>
            <w:bottom w:val="none" w:sz="0" w:space="0" w:color="auto"/>
            <w:right w:val="none" w:sz="0" w:space="0" w:color="auto"/>
          </w:divBdr>
        </w:div>
        <w:div w:id="883981046">
          <w:marLeft w:val="640"/>
          <w:marRight w:val="0"/>
          <w:marTop w:val="0"/>
          <w:marBottom w:val="0"/>
          <w:divBdr>
            <w:top w:val="none" w:sz="0" w:space="0" w:color="auto"/>
            <w:left w:val="none" w:sz="0" w:space="0" w:color="auto"/>
            <w:bottom w:val="none" w:sz="0" w:space="0" w:color="auto"/>
            <w:right w:val="none" w:sz="0" w:space="0" w:color="auto"/>
          </w:divBdr>
        </w:div>
        <w:div w:id="884415608">
          <w:marLeft w:val="640"/>
          <w:marRight w:val="0"/>
          <w:marTop w:val="0"/>
          <w:marBottom w:val="0"/>
          <w:divBdr>
            <w:top w:val="none" w:sz="0" w:space="0" w:color="auto"/>
            <w:left w:val="none" w:sz="0" w:space="0" w:color="auto"/>
            <w:bottom w:val="none" w:sz="0" w:space="0" w:color="auto"/>
            <w:right w:val="none" w:sz="0" w:space="0" w:color="auto"/>
          </w:divBdr>
        </w:div>
        <w:div w:id="904681221">
          <w:marLeft w:val="640"/>
          <w:marRight w:val="0"/>
          <w:marTop w:val="0"/>
          <w:marBottom w:val="0"/>
          <w:divBdr>
            <w:top w:val="none" w:sz="0" w:space="0" w:color="auto"/>
            <w:left w:val="none" w:sz="0" w:space="0" w:color="auto"/>
            <w:bottom w:val="none" w:sz="0" w:space="0" w:color="auto"/>
            <w:right w:val="none" w:sz="0" w:space="0" w:color="auto"/>
          </w:divBdr>
        </w:div>
        <w:div w:id="955913971">
          <w:marLeft w:val="640"/>
          <w:marRight w:val="0"/>
          <w:marTop w:val="0"/>
          <w:marBottom w:val="0"/>
          <w:divBdr>
            <w:top w:val="none" w:sz="0" w:space="0" w:color="auto"/>
            <w:left w:val="none" w:sz="0" w:space="0" w:color="auto"/>
            <w:bottom w:val="none" w:sz="0" w:space="0" w:color="auto"/>
            <w:right w:val="none" w:sz="0" w:space="0" w:color="auto"/>
          </w:divBdr>
        </w:div>
        <w:div w:id="969676437">
          <w:marLeft w:val="640"/>
          <w:marRight w:val="0"/>
          <w:marTop w:val="0"/>
          <w:marBottom w:val="0"/>
          <w:divBdr>
            <w:top w:val="none" w:sz="0" w:space="0" w:color="auto"/>
            <w:left w:val="none" w:sz="0" w:space="0" w:color="auto"/>
            <w:bottom w:val="none" w:sz="0" w:space="0" w:color="auto"/>
            <w:right w:val="none" w:sz="0" w:space="0" w:color="auto"/>
          </w:divBdr>
        </w:div>
        <w:div w:id="1055347876">
          <w:marLeft w:val="640"/>
          <w:marRight w:val="0"/>
          <w:marTop w:val="0"/>
          <w:marBottom w:val="0"/>
          <w:divBdr>
            <w:top w:val="none" w:sz="0" w:space="0" w:color="auto"/>
            <w:left w:val="none" w:sz="0" w:space="0" w:color="auto"/>
            <w:bottom w:val="none" w:sz="0" w:space="0" w:color="auto"/>
            <w:right w:val="none" w:sz="0" w:space="0" w:color="auto"/>
          </w:divBdr>
        </w:div>
        <w:div w:id="1134251776">
          <w:marLeft w:val="640"/>
          <w:marRight w:val="0"/>
          <w:marTop w:val="0"/>
          <w:marBottom w:val="0"/>
          <w:divBdr>
            <w:top w:val="none" w:sz="0" w:space="0" w:color="auto"/>
            <w:left w:val="none" w:sz="0" w:space="0" w:color="auto"/>
            <w:bottom w:val="none" w:sz="0" w:space="0" w:color="auto"/>
            <w:right w:val="none" w:sz="0" w:space="0" w:color="auto"/>
          </w:divBdr>
        </w:div>
        <w:div w:id="1164511684">
          <w:marLeft w:val="640"/>
          <w:marRight w:val="0"/>
          <w:marTop w:val="0"/>
          <w:marBottom w:val="0"/>
          <w:divBdr>
            <w:top w:val="none" w:sz="0" w:space="0" w:color="auto"/>
            <w:left w:val="none" w:sz="0" w:space="0" w:color="auto"/>
            <w:bottom w:val="none" w:sz="0" w:space="0" w:color="auto"/>
            <w:right w:val="none" w:sz="0" w:space="0" w:color="auto"/>
          </w:divBdr>
        </w:div>
        <w:div w:id="1180706488">
          <w:marLeft w:val="640"/>
          <w:marRight w:val="0"/>
          <w:marTop w:val="0"/>
          <w:marBottom w:val="0"/>
          <w:divBdr>
            <w:top w:val="none" w:sz="0" w:space="0" w:color="auto"/>
            <w:left w:val="none" w:sz="0" w:space="0" w:color="auto"/>
            <w:bottom w:val="none" w:sz="0" w:space="0" w:color="auto"/>
            <w:right w:val="none" w:sz="0" w:space="0" w:color="auto"/>
          </w:divBdr>
        </w:div>
        <w:div w:id="1221402304">
          <w:marLeft w:val="640"/>
          <w:marRight w:val="0"/>
          <w:marTop w:val="0"/>
          <w:marBottom w:val="0"/>
          <w:divBdr>
            <w:top w:val="none" w:sz="0" w:space="0" w:color="auto"/>
            <w:left w:val="none" w:sz="0" w:space="0" w:color="auto"/>
            <w:bottom w:val="none" w:sz="0" w:space="0" w:color="auto"/>
            <w:right w:val="none" w:sz="0" w:space="0" w:color="auto"/>
          </w:divBdr>
        </w:div>
        <w:div w:id="1252856684">
          <w:marLeft w:val="640"/>
          <w:marRight w:val="0"/>
          <w:marTop w:val="0"/>
          <w:marBottom w:val="0"/>
          <w:divBdr>
            <w:top w:val="none" w:sz="0" w:space="0" w:color="auto"/>
            <w:left w:val="none" w:sz="0" w:space="0" w:color="auto"/>
            <w:bottom w:val="none" w:sz="0" w:space="0" w:color="auto"/>
            <w:right w:val="none" w:sz="0" w:space="0" w:color="auto"/>
          </w:divBdr>
        </w:div>
        <w:div w:id="1255020301">
          <w:marLeft w:val="640"/>
          <w:marRight w:val="0"/>
          <w:marTop w:val="0"/>
          <w:marBottom w:val="0"/>
          <w:divBdr>
            <w:top w:val="none" w:sz="0" w:space="0" w:color="auto"/>
            <w:left w:val="none" w:sz="0" w:space="0" w:color="auto"/>
            <w:bottom w:val="none" w:sz="0" w:space="0" w:color="auto"/>
            <w:right w:val="none" w:sz="0" w:space="0" w:color="auto"/>
          </w:divBdr>
        </w:div>
        <w:div w:id="1393428011">
          <w:marLeft w:val="640"/>
          <w:marRight w:val="0"/>
          <w:marTop w:val="0"/>
          <w:marBottom w:val="0"/>
          <w:divBdr>
            <w:top w:val="none" w:sz="0" w:space="0" w:color="auto"/>
            <w:left w:val="none" w:sz="0" w:space="0" w:color="auto"/>
            <w:bottom w:val="none" w:sz="0" w:space="0" w:color="auto"/>
            <w:right w:val="none" w:sz="0" w:space="0" w:color="auto"/>
          </w:divBdr>
        </w:div>
        <w:div w:id="1435129855">
          <w:marLeft w:val="640"/>
          <w:marRight w:val="0"/>
          <w:marTop w:val="0"/>
          <w:marBottom w:val="0"/>
          <w:divBdr>
            <w:top w:val="none" w:sz="0" w:space="0" w:color="auto"/>
            <w:left w:val="none" w:sz="0" w:space="0" w:color="auto"/>
            <w:bottom w:val="none" w:sz="0" w:space="0" w:color="auto"/>
            <w:right w:val="none" w:sz="0" w:space="0" w:color="auto"/>
          </w:divBdr>
        </w:div>
        <w:div w:id="1642691139">
          <w:marLeft w:val="640"/>
          <w:marRight w:val="0"/>
          <w:marTop w:val="0"/>
          <w:marBottom w:val="0"/>
          <w:divBdr>
            <w:top w:val="none" w:sz="0" w:space="0" w:color="auto"/>
            <w:left w:val="none" w:sz="0" w:space="0" w:color="auto"/>
            <w:bottom w:val="none" w:sz="0" w:space="0" w:color="auto"/>
            <w:right w:val="none" w:sz="0" w:space="0" w:color="auto"/>
          </w:divBdr>
        </w:div>
        <w:div w:id="1663509832">
          <w:marLeft w:val="640"/>
          <w:marRight w:val="0"/>
          <w:marTop w:val="0"/>
          <w:marBottom w:val="0"/>
          <w:divBdr>
            <w:top w:val="none" w:sz="0" w:space="0" w:color="auto"/>
            <w:left w:val="none" w:sz="0" w:space="0" w:color="auto"/>
            <w:bottom w:val="none" w:sz="0" w:space="0" w:color="auto"/>
            <w:right w:val="none" w:sz="0" w:space="0" w:color="auto"/>
          </w:divBdr>
        </w:div>
        <w:div w:id="1678850718">
          <w:marLeft w:val="640"/>
          <w:marRight w:val="0"/>
          <w:marTop w:val="0"/>
          <w:marBottom w:val="0"/>
          <w:divBdr>
            <w:top w:val="none" w:sz="0" w:space="0" w:color="auto"/>
            <w:left w:val="none" w:sz="0" w:space="0" w:color="auto"/>
            <w:bottom w:val="none" w:sz="0" w:space="0" w:color="auto"/>
            <w:right w:val="none" w:sz="0" w:space="0" w:color="auto"/>
          </w:divBdr>
        </w:div>
        <w:div w:id="1699238299">
          <w:marLeft w:val="640"/>
          <w:marRight w:val="0"/>
          <w:marTop w:val="0"/>
          <w:marBottom w:val="0"/>
          <w:divBdr>
            <w:top w:val="none" w:sz="0" w:space="0" w:color="auto"/>
            <w:left w:val="none" w:sz="0" w:space="0" w:color="auto"/>
            <w:bottom w:val="none" w:sz="0" w:space="0" w:color="auto"/>
            <w:right w:val="none" w:sz="0" w:space="0" w:color="auto"/>
          </w:divBdr>
        </w:div>
        <w:div w:id="1716734531">
          <w:marLeft w:val="640"/>
          <w:marRight w:val="0"/>
          <w:marTop w:val="0"/>
          <w:marBottom w:val="0"/>
          <w:divBdr>
            <w:top w:val="none" w:sz="0" w:space="0" w:color="auto"/>
            <w:left w:val="none" w:sz="0" w:space="0" w:color="auto"/>
            <w:bottom w:val="none" w:sz="0" w:space="0" w:color="auto"/>
            <w:right w:val="none" w:sz="0" w:space="0" w:color="auto"/>
          </w:divBdr>
        </w:div>
        <w:div w:id="1747339338">
          <w:marLeft w:val="640"/>
          <w:marRight w:val="0"/>
          <w:marTop w:val="0"/>
          <w:marBottom w:val="0"/>
          <w:divBdr>
            <w:top w:val="none" w:sz="0" w:space="0" w:color="auto"/>
            <w:left w:val="none" w:sz="0" w:space="0" w:color="auto"/>
            <w:bottom w:val="none" w:sz="0" w:space="0" w:color="auto"/>
            <w:right w:val="none" w:sz="0" w:space="0" w:color="auto"/>
          </w:divBdr>
        </w:div>
        <w:div w:id="1772359168">
          <w:marLeft w:val="640"/>
          <w:marRight w:val="0"/>
          <w:marTop w:val="0"/>
          <w:marBottom w:val="0"/>
          <w:divBdr>
            <w:top w:val="none" w:sz="0" w:space="0" w:color="auto"/>
            <w:left w:val="none" w:sz="0" w:space="0" w:color="auto"/>
            <w:bottom w:val="none" w:sz="0" w:space="0" w:color="auto"/>
            <w:right w:val="none" w:sz="0" w:space="0" w:color="auto"/>
          </w:divBdr>
        </w:div>
        <w:div w:id="1901944321">
          <w:marLeft w:val="640"/>
          <w:marRight w:val="0"/>
          <w:marTop w:val="0"/>
          <w:marBottom w:val="0"/>
          <w:divBdr>
            <w:top w:val="none" w:sz="0" w:space="0" w:color="auto"/>
            <w:left w:val="none" w:sz="0" w:space="0" w:color="auto"/>
            <w:bottom w:val="none" w:sz="0" w:space="0" w:color="auto"/>
            <w:right w:val="none" w:sz="0" w:space="0" w:color="auto"/>
          </w:divBdr>
        </w:div>
        <w:div w:id="1903179935">
          <w:marLeft w:val="640"/>
          <w:marRight w:val="0"/>
          <w:marTop w:val="0"/>
          <w:marBottom w:val="0"/>
          <w:divBdr>
            <w:top w:val="none" w:sz="0" w:space="0" w:color="auto"/>
            <w:left w:val="none" w:sz="0" w:space="0" w:color="auto"/>
            <w:bottom w:val="none" w:sz="0" w:space="0" w:color="auto"/>
            <w:right w:val="none" w:sz="0" w:space="0" w:color="auto"/>
          </w:divBdr>
        </w:div>
        <w:div w:id="1914581528">
          <w:marLeft w:val="640"/>
          <w:marRight w:val="0"/>
          <w:marTop w:val="0"/>
          <w:marBottom w:val="0"/>
          <w:divBdr>
            <w:top w:val="none" w:sz="0" w:space="0" w:color="auto"/>
            <w:left w:val="none" w:sz="0" w:space="0" w:color="auto"/>
            <w:bottom w:val="none" w:sz="0" w:space="0" w:color="auto"/>
            <w:right w:val="none" w:sz="0" w:space="0" w:color="auto"/>
          </w:divBdr>
        </w:div>
        <w:div w:id="1954893997">
          <w:marLeft w:val="640"/>
          <w:marRight w:val="0"/>
          <w:marTop w:val="0"/>
          <w:marBottom w:val="0"/>
          <w:divBdr>
            <w:top w:val="none" w:sz="0" w:space="0" w:color="auto"/>
            <w:left w:val="none" w:sz="0" w:space="0" w:color="auto"/>
            <w:bottom w:val="none" w:sz="0" w:space="0" w:color="auto"/>
            <w:right w:val="none" w:sz="0" w:space="0" w:color="auto"/>
          </w:divBdr>
        </w:div>
        <w:div w:id="1974358836">
          <w:marLeft w:val="640"/>
          <w:marRight w:val="0"/>
          <w:marTop w:val="0"/>
          <w:marBottom w:val="0"/>
          <w:divBdr>
            <w:top w:val="none" w:sz="0" w:space="0" w:color="auto"/>
            <w:left w:val="none" w:sz="0" w:space="0" w:color="auto"/>
            <w:bottom w:val="none" w:sz="0" w:space="0" w:color="auto"/>
            <w:right w:val="none" w:sz="0" w:space="0" w:color="auto"/>
          </w:divBdr>
        </w:div>
        <w:div w:id="2007047680">
          <w:marLeft w:val="640"/>
          <w:marRight w:val="0"/>
          <w:marTop w:val="0"/>
          <w:marBottom w:val="0"/>
          <w:divBdr>
            <w:top w:val="none" w:sz="0" w:space="0" w:color="auto"/>
            <w:left w:val="none" w:sz="0" w:space="0" w:color="auto"/>
            <w:bottom w:val="none" w:sz="0" w:space="0" w:color="auto"/>
            <w:right w:val="none" w:sz="0" w:space="0" w:color="auto"/>
          </w:divBdr>
        </w:div>
        <w:div w:id="2049987840">
          <w:marLeft w:val="640"/>
          <w:marRight w:val="0"/>
          <w:marTop w:val="0"/>
          <w:marBottom w:val="0"/>
          <w:divBdr>
            <w:top w:val="none" w:sz="0" w:space="0" w:color="auto"/>
            <w:left w:val="none" w:sz="0" w:space="0" w:color="auto"/>
            <w:bottom w:val="none" w:sz="0" w:space="0" w:color="auto"/>
            <w:right w:val="none" w:sz="0" w:space="0" w:color="auto"/>
          </w:divBdr>
        </w:div>
        <w:div w:id="2086102523">
          <w:marLeft w:val="640"/>
          <w:marRight w:val="0"/>
          <w:marTop w:val="0"/>
          <w:marBottom w:val="0"/>
          <w:divBdr>
            <w:top w:val="none" w:sz="0" w:space="0" w:color="auto"/>
            <w:left w:val="none" w:sz="0" w:space="0" w:color="auto"/>
            <w:bottom w:val="none" w:sz="0" w:space="0" w:color="auto"/>
            <w:right w:val="none" w:sz="0" w:space="0" w:color="auto"/>
          </w:divBdr>
        </w:div>
        <w:div w:id="2086949514">
          <w:marLeft w:val="640"/>
          <w:marRight w:val="0"/>
          <w:marTop w:val="0"/>
          <w:marBottom w:val="0"/>
          <w:divBdr>
            <w:top w:val="none" w:sz="0" w:space="0" w:color="auto"/>
            <w:left w:val="none" w:sz="0" w:space="0" w:color="auto"/>
            <w:bottom w:val="none" w:sz="0" w:space="0" w:color="auto"/>
            <w:right w:val="none" w:sz="0" w:space="0" w:color="auto"/>
          </w:divBdr>
        </w:div>
        <w:div w:id="2087878476">
          <w:marLeft w:val="640"/>
          <w:marRight w:val="0"/>
          <w:marTop w:val="0"/>
          <w:marBottom w:val="0"/>
          <w:divBdr>
            <w:top w:val="none" w:sz="0" w:space="0" w:color="auto"/>
            <w:left w:val="none" w:sz="0" w:space="0" w:color="auto"/>
            <w:bottom w:val="none" w:sz="0" w:space="0" w:color="auto"/>
            <w:right w:val="none" w:sz="0" w:space="0" w:color="auto"/>
          </w:divBdr>
        </w:div>
        <w:div w:id="2127306194">
          <w:marLeft w:val="640"/>
          <w:marRight w:val="0"/>
          <w:marTop w:val="0"/>
          <w:marBottom w:val="0"/>
          <w:divBdr>
            <w:top w:val="none" w:sz="0" w:space="0" w:color="auto"/>
            <w:left w:val="none" w:sz="0" w:space="0" w:color="auto"/>
            <w:bottom w:val="none" w:sz="0" w:space="0" w:color="auto"/>
            <w:right w:val="none" w:sz="0" w:space="0" w:color="auto"/>
          </w:divBdr>
        </w:div>
        <w:div w:id="2142381520">
          <w:marLeft w:val="640"/>
          <w:marRight w:val="0"/>
          <w:marTop w:val="0"/>
          <w:marBottom w:val="0"/>
          <w:divBdr>
            <w:top w:val="none" w:sz="0" w:space="0" w:color="auto"/>
            <w:left w:val="none" w:sz="0" w:space="0" w:color="auto"/>
            <w:bottom w:val="none" w:sz="0" w:space="0" w:color="auto"/>
            <w:right w:val="none" w:sz="0" w:space="0" w:color="auto"/>
          </w:divBdr>
        </w:div>
      </w:divsChild>
    </w:div>
    <w:div w:id="428694630">
      <w:bodyDiv w:val="1"/>
      <w:marLeft w:val="0"/>
      <w:marRight w:val="0"/>
      <w:marTop w:val="0"/>
      <w:marBottom w:val="0"/>
      <w:divBdr>
        <w:top w:val="none" w:sz="0" w:space="0" w:color="auto"/>
        <w:left w:val="none" w:sz="0" w:space="0" w:color="auto"/>
        <w:bottom w:val="none" w:sz="0" w:space="0" w:color="auto"/>
        <w:right w:val="none" w:sz="0" w:space="0" w:color="auto"/>
      </w:divBdr>
    </w:div>
    <w:div w:id="434638678">
      <w:bodyDiv w:val="1"/>
      <w:marLeft w:val="0"/>
      <w:marRight w:val="0"/>
      <w:marTop w:val="0"/>
      <w:marBottom w:val="0"/>
      <w:divBdr>
        <w:top w:val="none" w:sz="0" w:space="0" w:color="auto"/>
        <w:left w:val="none" w:sz="0" w:space="0" w:color="auto"/>
        <w:bottom w:val="none" w:sz="0" w:space="0" w:color="auto"/>
        <w:right w:val="none" w:sz="0" w:space="0" w:color="auto"/>
      </w:divBdr>
    </w:div>
    <w:div w:id="437139837">
      <w:bodyDiv w:val="1"/>
      <w:marLeft w:val="0"/>
      <w:marRight w:val="0"/>
      <w:marTop w:val="0"/>
      <w:marBottom w:val="0"/>
      <w:divBdr>
        <w:top w:val="none" w:sz="0" w:space="0" w:color="auto"/>
        <w:left w:val="none" w:sz="0" w:space="0" w:color="auto"/>
        <w:bottom w:val="none" w:sz="0" w:space="0" w:color="auto"/>
        <w:right w:val="none" w:sz="0" w:space="0" w:color="auto"/>
      </w:divBdr>
    </w:div>
    <w:div w:id="445928509">
      <w:bodyDiv w:val="1"/>
      <w:marLeft w:val="0"/>
      <w:marRight w:val="0"/>
      <w:marTop w:val="0"/>
      <w:marBottom w:val="0"/>
      <w:divBdr>
        <w:top w:val="none" w:sz="0" w:space="0" w:color="auto"/>
        <w:left w:val="none" w:sz="0" w:space="0" w:color="auto"/>
        <w:bottom w:val="none" w:sz="0" w:space="0" w:color="auto"/>
        <w:right w:val="none" w:sz="0" w:space="0" w:color="auto"/>
      </w:divBdr>
      <w:divsChild>
        <w:div w:id="4138727">
          <w:marLeft w:val="640"/>
          <w:marRight w:val="0"/>
          <w:marTop w:val="0"/>
          <w:marBottom w:val="0"/>
          <w:divBdr>
            <w:top w:val="none" w:sz="0" w:space="0" w:color="auto"/>
            <w:left w:val="none" w:sz="0" w:space="0" w:color="auto"/>
            <w:bottom w:val="none" w:sz="0" w:space="0" w:color="auto"/>
            <w:right w:val="none" w:sz="0" w:space="0" w:color="auto"/>
          </w:divBdr>
        </w:div>
        <w:div w:id="24722347">
          <w:marLeft w:val="640"/>
          <w:marRight w:val="0"/>
          <w:marTop w:val="0"/>
          <w:marBottom w:val="0"/>
          <w:divBdr>
            <w:top w:val="none" w:sz="0" w:space="0" w:color="auto"/>
            <w:left w:val="none" w:sz="0" w:space="0" w:color="auto"/>
            <w:bottom w:val="none" w:sz="0" w:space="0" w:color="auto"/>
            <w:right w:val="none" w:sz="0" w:space="0" w:color="auto"/>
          </w:divBdr>
        </w:div>
        <w:div w:id="48388493">
          <w:marLeft w:val="640"/>
          <w:marRight w:val="0"/>
          <w:marTop w:val="0"/>
          <w:marBottom w:val="0"/>
          <w:divBdr>
            <w:top w:val="none" w:sz="0" w:space="0" w:color="auto"/>
            <w:left w:val="none" w:sz="0" w:space="0" w:color="auto"/>
            <w:bottom w:val="none" w:sz="0" w:space="0" w:color="auto"/>
            <w:right w:val="none" w:sz="0" w:space="0" w:color="auto"/>
          </w:divBdr>
        </w:div>
        <w:div w:id="61411089">
          <w:marLeft w:val="640"/>
          <w:marRight w:val="0"/>
          <w:marTop w:val="0"/>
          <w:marBottom w:val="0"/>
          <w:divBdr>
            <w:top w:val="none" w:sz="0" w:space="0" w:color="auto"/>
            <w:left w:val="none" w:sz="0" w:space="0" w:color="auto"/>
            <w:bottom w:val="none" w:sz="0" w:space="0" w:color="auto"/>
            <w:right w:val="none" w:sz="0" w:space="0" w:color="auto"/>
          </w:divBdr>
        </w:div>
        <w:div w:id="87845903">
          <w:marLeft w:val="640"/>
          <w:marRight w:val="0"/>
          <w:marTop w:val="0"/>
          <w:marBottom w:val="0"/>
          <w:divBdr>
            <w:top w:val="none" w:sz="0" w:space="0" w:color="auto"/>
            <w:left w:val="none" w:sz="0" w:space="0" w:color="auto"/>
            <w:bottom w:val="none" w:sz="0" w:space="0" w:color="auto"/>
            <w:right w:val="none" w:sz="0" w:space="0" w:color="auto"/>
          </w:divBdr>
        </w:div>
        <w:div w:id="100498617">
          <w:marLeft w:val="640"/>
          <w:marRight w:val="0"/>
          <w:marTop w:val="0"/>
          <w:marBottom w:val="0"/>
          <w:divBdr>
            <w:top w:val="none" w:sz="0" w:space="0" w:color="auto"/>
            <w:left w:val="none" w:sz="0" w:space="0" w:color="auto"/>
            <w:bottom w:val="none" w:sz="0" w:space="0" w:color="auto"/>
            <w:right w:val="none" w:sz="0" w:space="0" w:color="auto"/>
          </w:divBdr>
        </w:div>
        <w:div w:id="101649332">
          <w:marLeft w:val="640"/>
          <w:marRight w:val="0"/>
          <w:marTop w:val="0"/>
          <w:marBottom w:val="0"/>
          <w:divBdr>
            <w:top w:val="none" w:sz="0" w:space="0" w:color="auto"/>
            <w:left w:val="none" w:sz="0" w:space="0" w:color="auto"/>
            <w:bottom w:val="none" w:sz="0" w:space="0" w:color="auto"/>
            <w:right w:val="none" w:sz="0" w:space="0" w:color="auto"/>
          </w:divBdr>
        </w:div>
        <w:div w:id="133645719">
          <w:marLeft w:val="640"/>
          <w:marRight w:val="0"/>
          <w:marTop w:val="0"/>
          <w:marBottom w:val="0"/>
          <w:divBdr>
            <w:top w:val="none" w:sz="0" w:space="0" w:color="auto"/>
            <w:left w:val="none" w:sz="0" w:space="0" w:color="auto"/>
            <w:bottom w:val="none" w:sz="0" w:space="0" w:color="auto"/>
            <w:right w:val="none" w:sz="0" w:space="0" w:color="auto"/>
          </w:divBdr>
        </w:div>
        <w:div w:id="134225201">
          <w:marLeft w:val="640"/>
          <w:marRight w:val="0"/>
          <w:marTop w:val="0"/>
          <w:marBottom w:val="0"/>
          <w:divBdr>
            <w:top w:val="none" w:sz="0" w:space="0" w:color="auto"/>
            <w:left w:val="none" w:sz="0" w:space="0" w:color="auto"/>
            <w:bottom w:val="none" w:sz="0" w:space="0" w:color="auto"/>
            <w:right w:val="none" w:sz="0" w:space="0" w:color="auto"/>
          </w:divBdr>
        </w:div>
        <w:div w:id="146943396">
          <w:marLeft w:val="640"/>
          <w:marRight w:val="0"/>
          <w:marTop w:val="0"/>
          <w:marBottom w:val="0"/>
          <w:divBdr>
            <w:top w:val="none" w:sz="0" w:space="0" w:color="auto"/>
            <w:left w:val="none" w:sz="0" w:space="0" w:color="auto"/>
            <w:bottom w:val="none" w:sz="0" w:space="0" w:color="auto"/>
            <w:right w:val="none" w:sz="0" w:space="0" w:color="auto"/>
          </w:divBdr>
        </w:div>
        <w:div w:id="183981823">
          <w:marLeft w:val="640"/>
          <w:marRight w:val="0"/>
          <w:marTop w:val="0"/>
          <w:marBottom w:val="0"/>
          <w:divBdr>
            <w:top w:val="none" w:sz="0" w:space="0" w:color="auto"/>
            <w:left w:val="none" w:sz="0" w:space="0" w:color="auto"/>
            <w:bottom w:val="none" w:sz="0" w:space="0" w:color="auto"/>
            <w:right w:val="none" w:sz="0" w:space="0" w:color="auto"/>
          </w:divBdr>
        </w:div>
        <w:div w:id="185095407">
          <w:marLeft w:val="640"/>
          <w:marRight w:val="0"/>
          <w:marTop w:val="0"/>
          <w:marBottom w:val="0"/>
          <w:divBdr>
            <w:top w:val="none" w:sz="0" w:space="0" w:color="auto"/>
            <w:left w:val="none" w:sz="0" w:space="0" w:color="auto"/>
            <w:bottom w:val="none" w:sz="0" w:space="0" w:color="auto"/>
            <w:right w:val="none" w:sz="0" w:space="0" w:color="auto"/>
          </w:divBdr>
        </w:div>
        <w:div w:id="226233436">
          <w:marLeft w:val="640"/>
          <w:marRight w:val="0"/>
          <w:marTop w:val="0"/>
          <w:marBottom w:val="0"/>
          <w:divBdr>
            <w:top w:val="none" w:sz="0" w:space="0" w:color="auto"/>
            <w:left w:val="none" w:sz="0" w:space="0" w:color="auto"/>
            <w:bottom w:val="none" w:sz="0" w:space="0" w:color="auto"/>
            <w:right w:val="none" w:sz="0" w:space="0" w:color="auto"/>
          </w:divBdr>
        </w:div>
        <w:div w:id="226646016">
          <w:marLeft w:val="640"/>
          <w:marRight w:val="0"/>
          <w:marTop w:val="0"/>
          <w:marBottom w:val="0"/>
          <w:divBdr>
            <w:top w:val="none" w:sz="0" w:space="0" w:color="auto"/>
            <w:left w:val="none" w:sz="0" w:space="0" w:color="auto"/>
            <w:bottom w:val="none" w:sz="0" w:space="0" w:color="auto"/>
            <w:right w:val="none" w:sz="0" w:space="0" w:color="auto"/>
          </w:divBdr>
        </w:div>
        <w:div w:id="251592771">
          <w:marLeft w:val="640"/>
          <w:marRight w:val="0"/>
          <w:marTop w:val="0"/>
          <w:marBottom w:val="0"/>
          <w:divBdr>
            <w:top w:val="none" w:sz="0" w:space="0" w:color="auto"/>
            <w:left w:val="none" w:sz="0" w:space="0" w:color="auto"/>
            <w:bottom w:val="none" w:sz="0" w:space="0" w:color="auto"/>
            <w:right w:val="none" w:sz="0" w:space="0" w:color="auto"/>
          </w:divBdr>
        </w:div>
        <w:div w:id="336546401">
          <w:marLeft w:val="640"/>
          <w:marRight w:val="0"/>
          <w:marTop w:val="0"/>
          <w:marBottom w:val="0"/>
          <w:divBdr>
            <w:top w:val="none" w:sz="0" w:space="0" w:color="auto"/>
            <w:left w:val="none" w:sz="0" w:space="0" w:color="auto"/>
            <w:bottom w:val="none" w:sz="0" w:space="0" w:color="auto"/>
            <w:right w:val="none" w:sz="0" w:space="0" w:color="auto"/>
          </w:divBdr>
        </w:div>
        <w:div w:id="350188879">
          <w:marLeft w:val="640"/>
          <w:marRight w:val="0"/>
          <w:marTop w:val="0"/>
          <w:marBottom w:val="0"/>
          <w:divBdr>
            <w:top w:val="none" w:sz="0" w:space="0" w:color="auto"/>
            <w:left w:val="none" w:sz="0" w:space="0" w:color="auto"/>
            <w:bottom w:val="none" w:sz="0" w:space="0" w:color="auto"/>
            <w:right w:val="none" w:sz="0" w:space="0" w:color="auto"/>
          </w:divBdr>
        </w:div>
        <w:div w:id="352191443">
          <w:marLeft w:val="640"/>
          <w:marRight w:val="0"/>
          <w:marTop w:val="0"/>
          <w:marBottom w:val="0"/>
          <w:divBdr>
            <w:top w:val="none" w:sz="0" w:space="0" w:color="auto"/>
            <w:left w:val="none" w:sz="0" w:space="0" w:color="auto"/>
            <w:bottom w:val="none" w:sz="0" w:space="0" w:color="auto"/>
            <w:right w:val="none" w:sz="0" w:space="0" w:color="auto"/>
          </w:divBdr>
        </w:div>
        <w:div w:id="370544666">
          <w:marLeft w:val="640"/>
          <w:marRight w:val="0"/>
          <w:marTop w:val="0"/>
          <w:marBottom w:val="0"/>
          <w:divBdr>
            <w:top w:val="none" w:sz="0" w:space="0" w:color="auto"/>
            <w:left w:val="none" w:sz="0" w:space="0" w:color="auto"/>
            <w:bottom w:val="none" w:sz="0" w:space="0" w:color="auto"/>
            <w:right w:val="none" w:sz="0" w:space="0" w:color="auto"/>
          </w:divBdr>
        </w:div>
        <w:div w:id="396976582">
          <w:marLeft w:val="640"/>
          <w:marRight w:val="0"/>
          <w:marTop w:val="0"/>
          <w:marBottom w:val="0"/>
          <w:divBdr>
            <w:top w:val="none" w:sz="0" w:space="0" w:color="auto"/>
            <w:left w:val="none" w:sz="0" w:space="0" w:color="auto"/>
            <w:bottom w:val="none" w:sz="0" w:space="0" w:color="auto"/>
            <w:right w:val="none" w:sz="0" w:space="0" w:color="auto"/>
          </w:divBdr>
        </w:div>
        <w:div w:id="437943686">
          <w:marLeft w:val="640"/>
          <w:marRight w:val="0"/>
          <w:marTop w:val="0"/>
          <w:marBottom w:val="0"/>
          <w:divBdr>
            <w:top w:val="none" w:sz="0" w:space="0" w:color="auto"/>
            <w:left w:val="none" w:sz="0" w:space="0" w:color="auto"/>
            <w:bottom w:val="none" w:sz="0" w:space="0" w:color="auto"/>
            <w:right w:val="none" w:sz="0" w:space="0" w:color="auto"/>
          </w:divBdr>
        </w:div>
        <w:div w:id="455567467">
          <w:marLeft w:val="640"/>
          <w:marRight w:val="0"/>
          <w:marTop w:val="0"/>
          <w:marBottom w:val="0"/>
          <w:divBdr>
            <w:top w:val="none" w:sz="0" w:space="0" w:color="auto"/>
            <w:left w:val="none" w:sz="0" w:space="0" w:color="auto"/>
            <w:bottom w:val="none" w:sz="0" w:space="0" w:color="auto"/>
            <w:right w:val="none" w:sz="0" w:space="0" w:color="auto"/>
          </w:divBdr>
        </w:div>
        <w:div w:id="485367023">
          <w:marLeft w:val="640"/>
          <w:marRight w:val="0"/>
          <w:marTop w:val="0"/>
          <w:marBottom w:val="0"/>
          <w:divBdr>
            <w:top w:val="none" w:sz="0" w:space="0" w:color="auto"/>
            <w:left w:val="none" w:sz="0" w:space="0" w:color="auto"/>
            <w:bottom w:val="none" w:sz="0" w:space="0" w:color="auto"/>
            <w:right w:val="none" w:sz="0" w:space="0" w:color="auto"/>
          </w:divBdr>
        </w:div>
        <w:div w:id="494759767">
          <w:marLeft w:val="640"/>
          <w:marRight w:val="0"/>
          <w:marTop w:val="0"/>
          <w:marBottom w:val="0"/>
          <w:divBdr>
            <w:top w:val="none" w:sz="0" w:space="0" w:color="auto"/>
            <w:left w:val="none" w:sz="0" w:space="0" w:color="auto"/>
            <w:bottom w:val="none" w:sz="0" w:space="0" w:color="auto"/>
            <w:right w:val="none" w:sz="0" w:space="0" w:color="auto"/>
          </w:divBdr>
        </w:div>
        <w:div w:id="540291256">
          <w:marLeft w:val="640"/>
          <w:marRight w:val="0"/>
          <w:marTop w:val="0"/>
          <w:marBottom w:val="0"/>
          <w:divBdr>
            <w:top w:val="none" w:sz="0" w:space="0" w:color="auto"/>
            <w:left w:val="none" w:sz="0" w:space="0" w:color="auto"/>
            <w:bottom w:val="none" w:sz="0" w:space="0" w:color="auto"/>
            <w:right w:val="none" w:sz="0" w:space="0" w:color="auto"/>
          </w:divBdr>
        </w:div>
        <w:div w:id="658922691">
          <w:marLeft w:val="640"/>
          <w:marRight w:val="0"/>
          <w:marTop w:val="0"/>
          <w:marBottom w:val="0"/>
          <w:divBdr>
            <w:top w:val="none" w:sz="0" w:space="0" w:color="auto"/>
            <w:left w:val="none" w:sz="0" w:space="0" w:color="auto"/>
            <w:bottom w:val="none" w:sz="0" w:space="0" w:color="auto"/>
            <w:right w:val="none" w:sz="0" w:space="0" w:color="auto"/>
          </w:divBdr>
        </w:div>
        <w:div w:id="663555199">
          <w:marLeft w:val="640"/>
          <w:marRight w:val="0"/>
          <w:marTop w:val="0"/>
          <w:marBottom w:val="0"/>
          <w:divBdr>
            <w:top w:val="none" w:sz="0" w:space="0" w:color="auto"/>
            <w:left w:val="none" w:sz="0" w:space="0" w:color="auto"/>
            <w:bottom w:val="none" w:sz="0" w:space="0" w:color="auto"/>
            <w:right w:val="none" w:sz="0" w:space="0" w:color="auto"/>
          </w:divBdr>
        </w:div>
        <w:div w:id="672495681">
          <w:marLeft w:val="640"/>
          <w:marRight w:val="0"/>
          <w:marTop w:val="0"/>
          <w:marBottom w:val="0"/>
          <w:divBdr>
            <w:top w:val="none" w:sz="0" w:space="0" w:color="auto"/>
            <w:left w:val="none" w:sz="0" w:space="0" w:color="auto"/>
            <w:bottom w:val="none" w:sz="0" w:space="0" w:color="auto"/>
            <w:right w:val="none" w:sz="0" w:space="0" w:color="auto"/>
          </w:divBdr>
        </w:div>
        <w:div w:id="678657051">
          <w:marLeft w:val="640"/>
          <w:marRight w:val="0"/>
          <w:marTop w:val="0"/>
          <w:marBottom w:val="0"/>
          <w:divBdr>
            <w:top w:val="none" w:sz="0" w:space="0" w:color="auto"/>
            <w:left w:val="none" w:sz="0" w:space="0" w:color="auto"/>
            <w:bottom w:val="none" w:sz="0" w:space="0" w:color="auto"/>
            <w:right w:val="none" w:sz="0" w:space="0" w:color="auto"/>
          </w:divBdr>
        </w:div>
        <w:div w:id="829297916">
          <w:marLeft w:val="640"/>
          <w:marRight w:val="0"/>
          <w:marTop w:val="0"/>
          <w:marBottom w:val="0"/>
          <w:divBdr>
            <w:top w:val="none" w:sz="0" w:space="0" w:color="auto"/>
            <w:left w:val="none" w:sz="0" w:space="0" w:color="auto"/>
            <w:bottom w:val="none" w:sz="0" w:space="0" w:color="auto"/>
            <w:right w:val="none" w:sz="0" w:space="0" w:color="auto"/>
          </w:divBdr>
        </w:div>
        <w:div w:id="850025889">
          <w:marLeft w:val="640"/>
          <w:marRight w:val="0"/>
          <w:marTop w:val="0"/>
          <w:marBottom w:val="0"/>
          <w:divBdr>
            <w:top w:val="none" w:sz="0" w:space="0" w:color="auto"/>
            <w:left w:val="none" w:sz="0" w:space="0" w:color="auto"/>
            <w:bottom w:val="none" w:sz="0" w:space="0" w:color="auto"/>
            <w:right w:val="none" w:sz="0" w:space="0" w:color="auto"/>
          </w:divBdr>
        </w:div>
        <w:div w:id="881792597">
          <w:marLeft w:val="640"/>
          <w:marRight w:val="0"/>
          <w:marTop w:val="0"/>
          <w:marBottom w:val="0"/>
          <w:divBdr>
            <w:top w:val="none" w:sz="0" w:space="0" w:color="auto"/>
            <w:left w:val="none" w:sz="0" w:space="0" w:color="auto"/>
            <w:bottom w:val="none" w:sz="0" w:space="0" w:color="auto"/>
            <w:right w:val="none" w:sz="0" w:space="0" w:color="auto"/>
          </w:divBdr>
        </w:div>
        <w:div w:id="905333911">
          <w:marLeft w:val="640"/>
          <w:marRight w:val="0"/>
          <w:marTop w:val="0"/>
          <w:marBottom w:val="0"/>
          <w:divBdr>
            <w:top w:val="none" w:sz="0" w:space="0" w:color="auto"/>
            <w:left w:val="none" w:sz="0" w:space="0" w:color="auto"/>
            <w:bottom w:val="none" w:sz="0" w:space="0" w:color="auto"/>
            <w:right w:val="none" w:sz="0" w:space="0" w:color="auto"/>
          </w:divBdr>
        </w:div>
        <w:div w:id="914048158">
          <w:marLeft w:val="640"/>
          <w:marRight w:val="0"/>
          <w:marTop w:val="0"/>
          <w:marBottom w:val="0"/>
          <w:divBdr>
            <w:top w:val="none" w:sz="0" w:space="0" w:color="auto"/>
            <w:left w:val="none" w:sz="0" w:space="0" w:color="auto"/>
            <w:bottom w:val="none" w:sz="0" w:space="0" w:color="auto"/>
            <w:right w:val="none" w:sz="0" w:space="0" w:color="auto"/>
          </w:divBdr>
        </w:div>
        <w:div w:id="926302129">
          <w:marLeft w:val="640"/>
          <w:marRight w:val="0"/>
          <w:marTop w:val="0"/>
          <w:marBottom w:val="0"/>
          <w:divBdr>
            <w:top w:val="none" w:sz="0" w:space="0" w:color="auto"/>
            <w:left w:val="none" w:sz="0" w:space="0" w:color="auto"/>
            <w:bottom w:val="none" w:sz="0" w:space="0" w:color="auto"/>
            <w:right w:val="none" w:sz="0" w:space="0" w:color="auto"/>
          </w:divBdr>
        </w:div>
        <w:div w:id="973170116">
          <w:marLeft w:val="640"/>
          <w:marRight w:val="0"/>
          <w:marTop w:val="0"/>
          <w:marBottom w:val="0"/>
          <w:divBdr>
            <w:top w:val="none" w:sz="0" w:space="0" w:color="auto"/>
            <w:left w:val="none" w:sz="0" w:space="0" w:color="auto"/>
            <w:bottom w:val="none" w:sz="0" w:space="0" w:color="auto"/>
            <w:right w:val="none" w:sz="0" w:space="0" w:color="auto"/>
          </w:divBdr>
        </w:div>
        <w:div w:id="981354032">
          <w:marLeft w:val="640"/>
          <w:marRight w:val="0"/>
          <w:marTop w:val="0"/>
          <w:marBottom w:val="0"/>
          <w:divBdr>
            <w:top w:val="none" w:sz="0" w:space="0" w:color="auto"/>
            <w:left w:val="none" w:sz="0" w:space="0" w:color="auto"/>
            <w:bottom w:val="none" w:sz="0" w:space="0" w:color="auto"/>
            <w:right w:val="none" w:sz="0" w:space="0" w:color="auto"/>
          </w:divBdr>
        </w:div>
        <w:div w:id="1006789705">
          <w:marLeft w:val="640"/>
          <w:marRight w:val="0"/>
          <w:marTop w:val="0"/>
          <w:marBottom w:val="0"/>
          <w:divBdr>
            <w:top w:val="none" w:sz="0" w:space="0" w:color="auto"/>
            <w:left w:val="none" w:sz="0" w:space="0" w:color="auto"/>
            <w:bottom w:val="none" w:sz="0" w:space="0" w:color="auto"/>
            <w:right w:val="none" w:sz="0" w:space="0" w:color="auto"/>
          </w:divBdr>
        </w:div>
        <w:div w:id="1034303787">
          <w:marLeft w:val="640"/>
          <w:marRight w:val="0"/>
          <w:marTop w:val="0"/>
          <w:marBottom w:val="0"/>
          <w:divBdr>
            <w:top w:val="none" w:sz="0" w:space="0" w:color="auto"/>
            <w:left w:val="none" w:sz="0" w:space="0" w:color="auto"/>
            <w:bottom w:val="none" w:sz="0" w:space="0" w:color="auto"/>
            <w:right w:val="none" w:sz="0" w:space="0" w:color="auto"/>
          </w:divBdr>
        </w:div>
        <w:div w:id="1113479251">
          <w:marLeft w:val="640"/>
          <w:marRight w:val="0"/>
          <w:marTop w:val="0"/>
          <w:marBottom w:val="0"/>
          <w:divBdr>
            <w:top w:val="none" w:sz="0" w:space="0" w:color="auto"/>
            <w:left w:val="none" w:sz="0" w:space="0" w:color="auto"/>
            <w:bottom w:val="none" w:sz="0" w:space="0" w:color="auto"/>
            <w:right w:val="none" w:sz="0" w:space="0" w:color="auto"/>
          </w:divBdr>
        </w:div>
        <w:div w:id="1148323413">
          <w:marLeft w:val="640"/>
          <w:marRight w:val="0"/>
          <w:marTop w:val="0"/>
          <w:marBottom w:val="0"/>
          <w:divBdr>
            <w:top w:val="none" w:sz="0" w:space="0" w:color="auto"/>
            <w:left w:val="none" w:sz="0" w:space="0" w:color="auto"/>
            <w:bottom w:val="none" w:sz="0" w:space="0" w:color="auto"/>
            <w:right w:val="none" w:sz="0" w:space="0" w:color="auto"/>
          </w:divBdr>
        </w:div>
        <w:div w:id="1154369028">
          <w:marLeft w:val="640"/>
          <w:marRight w:val="0"/>
          <w:marTop w:val="0"/>
          <w:marBottom w:val="0"/>
          <w:divBdr>
            <w:top w:val="none" w:sz="0" w:space="0" w:color="auto"/>
            <w:left w:val="none" w:sz="0" w:space="0" w:color="auto"/>
            <w:bottom w:val="none" w:sz="0" w:space="0" w:color="auto"/>
            <w:right w:val="none" w:sz="0" w:space="0" w:color="auto"/>
          </w:divBdr>
        </w:div>
        <w:div w:id="1170024531">
          <w:marLeft w:val="640"/>
          <w:marRight w:val="0"/>
          <w:marTop w:val="0"/>
          <w:marBottom w:val="0"/>
          <w:divBdr>
            <w:top w:val="none" w:sz="0" w:space="0" w:color="auto"/>
            <w:left w:val="none" w:sz="0" w:space="0" w:color="auto"/>
            <w:bottom w:val="none" w:sz="0" w:space="0" w:color="auto"/>
            <w:right w:val="none" w:sz="0" w:space="0" w:color="auto"/>
          </w:divBdr>
        </w:div>
        <w:div w:id="1277952168">
          <w:marLeft w:val="640"/>
          <w:marRight w:val="0"/>
          <w:marTop w:val="0"/>
          <w:marBottom w:val="0"/>
          <w:divBdr>
            <w:top w:val="none" w:sz="0" w:space="0" w:color="auto"/>
            <w:left w:val="none" w:sz="0" w:space="0" w:color="auto"/>
            <w:bottom w:val="none" w:sz="0" w:space="0" w:color="auto"/>
            <w:right w:val="none" w:sz="0" w:space="0" w:color="auto"/>
          </w:divBdr>
        </w:div>
        <w:div w:id="1278564826">
          <w:marLeft w:val="640"/>
          <w:marRight w:val="0"/>
          <w:marTop w:val="0"/>
          <w:marBottom w:val="0"/>
          <w:divBdr>
            <w:top w:val="none" w:sz="0" w:space="0" w:color="auto"/>
            <w:left w:val="none" w:sz="0" w:space="0" w:color="auto"/>
            <w:bottom w:val="none" w:sz="0" w:space="0" w:color="auto"/>
            <w:right w:val="none" w:sz="0" w:space="0" w:color="auto"/>
          </w:divBdr>
        </w:div>
        <w:div w:id="1310478890">
          <w:marLeft w:val="640"/>
          <w:marRight w:val="0"/>
          <w:marTop w:val="0"/>
          <w:marBottom w:val="0"/>
          <w:divBdr>
            <w:top w:val="none" w:sz="0" w:space="0" w:color="auto"/>
            <w:left w:val="none" w:sz="0" w:space="0" w:color="auto"/>
            <w:bottom w:val="none" w:sz="0" w:space="0" w:color="auto"/>
            <w:right w:val="none" w:sz="0" w:space="0" w:color="auto"/>
          </w:divBdr>
        </w:div>
        <w:div w:id="1509444955">
          <w:marLeft w:val="640"/>
          <w:marRight w:val="0"/>
          <w:marTop w:val="0"/>
          <w:marBottom w:val="0"/>
          <w:divBdr>
            <w:top w:val="none" w:sz="0" w:space="0" w:color="auto"/>
            <w:left w:val="none" w:sz="0" w:space="0" w:color="auto"/>
            <w:bottom w:val="none" w:sz="0" w:space="0" w:color="auto"/>
            <w:right w:val="none" w:sz="0" w:space="0" w:color="auto"/>
          </w:divBdr>
        </w:div>
        <w:div w:id="1620989269">
          <w:marLeft w:val="640"/>
          <w:marRight w:val="0"/>
          <w:marTop w:val="0"/>
          <w:marBottom w:val="0"/>
          <w:divBdr>
            <w:top w:val="none" w:sz="0" w:space="0" w:color="auto"/>
            <w:left w:val="none" w:sz="0" w:space="0" w:color="auto"/>
            <w:bottom w:val="none" w:sz="0" w:space="0" w:color="auto"/>
            <w:right w:val="none" w:sz="0" w:space="0" w:color="auto"/>
          </w:divBdr>
        </w:div>
        <w:div w:id="1699312253">
          <w:marLeft w:val="640"/>
          <w:marRight w:val="0"/>
          <w:marTop w:val="0"/>
          <w:marBottom w:val="0"/>
          <w:divBdr>
            <w:top w:val="none" w:sz="0" w:space="0" w:color="auto"/>
            <w:left w:val="none" w:sz="0" w:space="0" w:color="auto"/>
            <w:bottom w:val="none" w:sz="0" w:space="0" w:color="auto"/>
            <w:right w:val="none" w:sz="0" w:space="0" w:color="auto"/>
          </w:divBdr>
        </w:div>
        <w:div w:id="1711611139">
          <w:marLeft w:val="640"/>
          <w:marRight w:val="0"/>
          <w:marTop w:val="0"/>
          <w:marBottom w:val="0"/>
          <w:divBdr>
            <w:top w:val="none" w:sz="0" w:space="0" w:color="auto"/>
            <w:left w:val="none" w:sz="0" w:space="0" w:color="auto"/>
            <w:bottom w:val="none" w:sz="0" w:space="0" w:color="auto"/>
            <w:right w:val="none" w:sz="0" w:space="0" w:color="auto"/>
          </w:divBdr>
        </w:div>
        <w:div w:id="1763406627">
          <w:marLeft w:val="640"/>
          <w:marRight w:val="0"/>
          <w:marTop w:val="0"/>
          <w:marBottom w:val="0"/>
          <w:divBdr>
            <w:top w:val="none" w:sz="0" w:space="0" w:color="auto"/>
            <w:left w:val="none" w:sz="0" w:space="0" w:color="auto"/>
            <w:bottom w:val="none" w:sz="0" w:space="0" w:color="auto"/>
            <w:right w:val="none" w:sz="0" w:space="0" w:color="auto"/>
          </w:divBdr>
        </w:div>
        <w:div w:id="1886747960">
          <w:marLeft w:val="640"/>
          <w:marRight w:val="0"/>
          <w:marTop w:val="0"/>
          <w:marBottom w:val="0"/>
          <w:divBdr>
            <w:top w:val="none" w:sz="0" w:space="0" w:color="auto"/>
            <w:left w:val="none" w:sz="0" w:space="0" w:color="auto"/>
            <w:bottom w:val="none" w:sz="0" w:space="0" w:color="auto"/>
            <w:right w:val="none" w:sz="0" w:space="0" w:color="auto"/>
          </w:divBdr>
        </w:div>
        <w:div w:id="1905869229">
          <w:marLeft w:val="640"/>
          <w:marRight w:val="0"/>
          <w:marTop w:val="0"/>
          <w:marBottom w:val="0"/>
          <w:divBdr>
            <w:top w:val="none" w:sz="0" w:space="0" w:color="auto"/>
            <w:left w:val="none" w:sz="0" w:space="0" w:color="auto"/>
            <w:bottom w:val="none" w:sz="0" w:space="0" w:color="auto"/>
            <w:right w:val="none" w:sz="0" w:space="0" w:color="auto"/>
          </w:divBdr>
        </w:div>
        <w:div w:id="2001732046">
          <w:marLeft w:val="640"/>
          <w:marRight w:val="0"/>
          <w:marTop w:val="0"/>
          <w:marBottom w:val="0"/>
          <w:divBdr>
            <w:top w:val="none" w:sz="0" w:space="0" w:color="auto"/>
            <w:left w:val="none" w:sz="0" w:space="0" w:color="auto"/>
            <w:bottom w:val="none" w:sz="0" w:space="0" w:color="auto"/>
            <w:right w:val="none" w:sz="0" w:space="0" w:color="auto"/>
          </w:divBdr>
        </w:div>
        <w:div w:id="2067214233">
          <w:marLeft w:val="640"/>
          <w:marRight w:val="0"/>
          <w:marTop w:val="0"/>
          <w:marBottom w:val="0"/>
          <w:divBdr>
            <w:top w:val="none" w:sz="0" w:space="0" w:color="auto"/>
            <w:left w:val="none" w:sz="0" w:space="0" w:color="auto"/>
            <w:bottom w:val="none" w:sz="0" w:space="0" w:color="auto"/>
            <w:right w:val="none" w:sz="0" w:space="0" w:color="auto"/>
          </w:divBdr>
        </w:div>
        <w:div w:id="2086488789">
          <w:marLeft w:val="640"/>
          <w:marRight w:val="0"/>
          <w:marTop w:val="0"/>
          <w:marBottom w:val="0"/>
          <w:divBdr>
            <w:top w:val="none" w:sz="0" w:space="0" w:color="auto"/>
            <w:left w:val="none" w:sz="0" w:space="0" w:color="auto"/>
            <w:bottom w:val="none" w:sz="0" w:space="0" w:color="auto"/>
            <w:right w:val="none" w:sz="0" w:space="0" w:color="auto"/>
          </w:divBdr>
        </w:div>
      </w:divsChild>
    </w:div>
    <w:div w:id="453450323">
      <w:bodyDiv w:val="1"/>
      <w:marLeft w:val="0"/>
      <w:marRight w:val="0"/>
      <w:marTop w:val="0"/>
      <w:marBottom w:val="0"/>
      <w:divBdr>
        <w:top w:val="none" w:sz="0" w:space="0" w:color="auto"/>
        <w:left w:val="none" w:sz="0" w:space="0" w:color="auto"/>
        <w:bottom w:val="none" w:sz="0" w:space="0" w:color="auto"/>
        <w:right w:val="none" w:sz="0" w:space="0" w:color="auto"/>
      </w:divBdr>
    </w:div>
    <w:div w:id="478689059">
      <w:bodyDiv w:val="1"/>
      <w:marLeft w:val="0"/>
      <w:marRight w:val="0"/>
      <w:marTop w:val="0"/>
      <w:marBottom w:val="0"/>
      <w:divBdr>
        <w:top w:val="none" w:sz="0" w:space="0" w:color="auto"/>
        <w:left w:val="none" w:sz="0" w:space="0" w:color="auto"/>
        <w:bottom w:val="none" w:sz="0" w:space="0" w:color="auto"/>
        <w:right w:val="none" w:sz="0" w:space="0" w:color="auto"/>
      </w:divBdr>
    </w:div>
    <w:div w:id="498614717">
      <w:bodyDiv w:val="1"/>
      <w:marLeft w:val="0"/>
      <w:marRight w:val="0"/>
      <w:marTop w:val="0"/>
      <w:marBottom w:val="0"/>
      <w:divBdr>
        <w:top w:val="none" w:sz="0" w:space="0" w:color="auto"/>
        <w:left w:val="none" w:sz="0" w:space="0" w:color="auto"/>
        <w:bottom w:val="none" w:sz="0" w:space="0" w:color="auto"/>
        <w:right w:val="none" w:sz="0" w:space="0" w:color="auto"/>
      </w:divBdr>
    </w:div>
    <w:div w:id="501089040">
      <w:bodyDiv w:val="1"/>
      <w:marLeft w:val="0"/>
      <w:marRight w:val="0"/>
      <w:marTop w:val="0"/>
      <w:marBottom w:val="0"/>
      <w:divBdr>
        <w:top w:val="none" w:sz="0" w:space="0" w:color="auto"/>
        <w:left w:val="none" w:sz="0" w:space="0" w:color="auto"/>
        <w:bottom w:val="none" w:sz="0" w:space="0" w:color="auto"/>
        <w:right w:val="none" w:sz="0" w:space="0" w:color="auto"/>
      </w:divBdr>
    </w:div>
    <w:div w:id="506555058">
      <w:bodyDiv w:val="1"/>
      <w:marLeft w:val="0"/>
      <w:marRight w:val="0"/>
      <w:marTop w:val="0"/>
      <w:marBottom w:val="0"/>
      <w:divBdr>
        <w:top w:val="none" w:sz="0" w:space="0" w:color="auto"/>
        <w:left w:val="none" w:sz="0" w:space="0" w:color="auto"/>
        <w:bottom w:val="none" w:sz="0" w:space="0" w:color="auto"/>
        <w:right w:val="none" w:sz="0" w:space="0" w:color="auto"/>
      </w:divBdr>
      <w:divsChild>
        <w:div w:id="77291781">
          <w:marLeft w:val="640"/>
          <w:marRight w:val="0"/>
          <w:marTop w:val="0"/>
          <w:marBottom w:val="0"/>
          <w:divBdr>
            <w:top w:val="none" w:sz="0" w:space="0" w:color="auto"/>
            <w:left w:val="none" w:sz="0" w:space="0" w:color="auto"/>
            <w:bottom w:val="none" w:sz="0" w:space="0" w:color="auto"/>
            <w:right w:val="none" w:sz="0" w:space="0" w:color="auto"/>
          </w:divBdr>
        </w:div>
        <w:div w:id="95639897">
          <w:marLeft w:val="640"/>
          <w:marRight w:val="0"/>
          <w:marTop w:val="0"/>
          <w:marBottom w:val="0"/>
          <w:divBdr>
            <w:top w:val="none" w:sz="0" w:space="0" w:color="auto"/>
            <w:left w:val="none" w:sz="0" w:space="0" w:color="auto"/>
            <w:bottom w:val="none" w:sz="0" w:space="0" w:color="auto"/>
            <w:right w:val="none" w:sz="0" w:space="0" w:color="auto"/>
          </w:divBdr>
        </w:div>
        <w:div w:id="105472122">
          <w:marLeft w:val="640"/>
          <w:marRight w:val="0"/>
          <w:marTop w:val="0"/>
          <w:marBottom w:val="0"/>
          <w:divBdr>
            <w:top w:val="none" w:sz="0" w:space="0" w:color="auto"/>
            <w:left w:val="none" w:sz="0" w:space="0" w:color="auto"/>
            <w:bottom w:val="none" w:sz="0" w:space="0" w:color="auto"/>
            <w:right w:val="none" w:sz="0" w:space="0" w:color="auto"/>
          </w:divBdr>
        </w:div>
        <w:div w:id="159009412">
          <w:marLeft w:val="640"/>
          <w:marRight w:val="0"/>
          <w:marTop w:val="0"/>
          <w:marBottom w:val="0"/>
          <w:divBdr>
            <w:top w:val="none" w:sz="0" w:space="0" w:color="auto"/>
            <w:left w:val="none" w:sz="0" w:space="0" w:color="auto"/>
            <w:bottom w:val="none" w:sz="0" w:space="0" w:color="auto"/>
            <w:right w:val="none" w:sz="0" w:space="0" w:color="auto"/>
          </w:divBdr>
        </w:div>
        <w:div w:id="164058118">
          <w:marLeft w:val="640"/>
          <w:marRight w:val="0"/>
          <w:marTop w:val="0"/>
          <w:marBottom w:val="0"/>
          <w:divBdr>
            <w:top w:val="none" w:sz="0" w:space="0" w:color="auto"/>
            <w:left w:val="none" w:sz="0" w:space="0" w:color="auto"/>
            <w:bottom w:val="none" w:sz="0" w:space="0" w:color="auto"/>
            <w:right w:val="none" w:sz="0" w:space="0" w:color="auto"/>
          </w:divBdr>
        </w:div>
        <w:div w:id="182283532">
          <w:marLeft w:val="640"/>
          <w:marRight w:val="0"/>
          <w:marTop w:val="0"/>
          <w:marBottom w:val="0"/>
          <w:divBdr>
            <w:top w:val="none" w:sz="0" w:space="0" w:color="auto"/>
            <w:left w:val="none" w:sz="0" w:space="0" w:color="auto"/>
            <w:bottom w:val="none" w:sz="0" w:space="0" w:color="auto"/>
            <w:right w:val="none" w:sz="0" w:space="0" w:color="auto"/>
          </w:divBdr>
        </w:div>
        <w:div w:id="226033884">
          <w:marLeft w:val="640"/>
          <w:marRight w:val="0"/>
          <w:marTop w:val="0"/>
          <w:marBottom w:val="0"/>
          <w:divBdr>
            <w:top w:val="none" w:sz="0" w:space="0" w:color="auto"/>
            <w:left w:val="none" w:sz="0" w:space="0" w:color="auto"/>
            <w:bottom w:val="none" w:sz="0" w:space="0" w:color="auto"/>
            <w:right w:val="none" w:sz="0" w:space="0" w:color="auto"/>
          </w:divBdr>
        </w:div>
        <w:div w:id="258687297">
          <w:marLeft w:val="640"/>
          <w:marRight w:val="0"/>
          <w:marTop w:val="0"/>
          <w:marBottom w:val="0"/>
          <w:divBdr>
            <w:top w:val="none" w:sz="0" w:space="0" w:color="auto"/>
            <w:left w:val="none" w:sz="0" w:space="0" w:color="auto"/>
            <w:bottom w:val="none" w:sz="0" w:space="0" w:color="auto"/>
            <w:right w:val="none" w:sz="0" w:space="0" w:color="auto"/>
          </w:divBdr>
        </w:div>
        <w:div w:id="339703077">
          <w:marLeft w:val="640"/>
          <w:marRight w:val="0"/>
          <w:marTop w:val="0"/>
          <w:marBottom w:val="0"/>
          <w:divBdr>
            <w:top w:val="none" w:sz="0" w:space="0" w:color="auto"/>
            <w:left w:val="none" w:sz="0" w:space="0" w:color="auto"/>
            <w:bottom w:val="none" w:sz="0" w:space="0" w:color="auto"/>
            <w:right w:val="none" w:sz="0" w:space="0" w:color="auto"/>
          </w:divBdr>
        </w:div>
        <w:div w:id="445199306">
          <w:marLeft w:val="640"/>
          <w:marRight w:val="0"/>
          <w:marTop w:val="0"/>
          <w:marBottom w:val="0"/>
          <w:divBdr>
            <w:top w:val="none" w:sz="0" w:space="0" w:color="auto"/>
            <w:left w:val="none" w:sz="0" w:space="0" w:color="auto"/>
            <w:bottom w:val="none" w:sz="0" w:space="0" w:color="auto"/>
            <w:right w:val="none" w:sz="0" w:space="0" w:color="auto"/>
          </w:divBdr>
        </w:div>
        <w:div w:id="451169313">
          <w:marLeft w:val="640"/>
          <w:marRight w:val="0"/>
          <w:marTop w:val="0"/>
          <w:marBottom w:val="0"/>
          <w:divBdr>
            <w:top w:val="none" w:sz="0" w:space="0" w:color="auto"/>
            <w:left w:val="none" w:sz="0" w:space="0" w:color="auto"/>
            <w:bottom w:val="none" w:sz="0" w:space="0" w:color="auto"/>
            <w:right w:val="none" w:sz="0" w:space="0" w:color="auto"/>
          </w:divBdr>
        </w:div>
        <w:div w:id="469443984">
          <w:marLeft w:val="640"/>
          <w:marRight w:val="0"/>
          <w:marTop w:val="0"/>
          <w:marBottom w:val="0"/>
          <w:divBdr>
            <w:top w:val="none" w:sz="0" w:space="0" w:color="auto"/>
            <w:left w:val="none" w:sz="0" w:space="0" w:color="auto"/>
            <w:bottom w:val="none" w:sz="0" w:space="0" w:color="auto"/>
            <w:right w:val="none" w:sz="0" w:space="0" w:color="auto"/>
          </w:divBdr>
        </w:div>
        <w:div w:id="473987422">
          <w:marLeft w:val="640"/>
          <w:marRight w:val="0"/>
          <w:marTop w:val="0"/>
          <w:marBottom w:val="0"/>
          <w:divBdr>
            <w:top w:val="none" w:sz="0" w:space="0" w:color="auto"/>
            <w:left w:val="none" w:sz="0" w:space="0" w:color="auto"/>
            <w:bottom w:val="none" w:sz="0" w:space="0" w:color="auto"/>
            <w:right w:val="none" w:sz="0" w:space="0" w:color="auto"/>
          </w:divBdr>
        </w:div>
        <w:div w:id="521820036">
          <w:marLeft w:val="640"/>
          <w:marRight w:val="0"/>
          <w:marTop w:val="0"/>
          <w:marBottom w:val="0"/>
          <w:divBdr>
            <w:top w:val="none" w:sz="0" w:space="0" w:color="auto"/>
            <w:left w:val="none" w:sz="0" w:space="0" w:color="auto"/>
            <w:bottom w:val="none" w:sz="0" w:space="0" w:color="auto"/>
            <w:right w:val="none" w:sz="0" w:space="0" w:color="auto"/>
          </w:divBdr>
        </w:div>
        <w:div w:id="577204073">
          <w:marLeft w:val="640"/>
          <w:marRight w:val="0"/>
          <w:marTop w:val="0"/>
          <w:marBottom w:val="0"/>
          <w:divBdr>
            <w:top w:val="none" w:sz="0" w:space="0" w:color="auto"/>
            <w:left w:val="none" w:sz="0" w:space="0" w:color="auto"/>
            <w:bottom w:val="none" w:sz="0" w:space="0" w:color="auto"/>
            <w:right w:val="none" w:sz="0" w:space="0" w:color="auto"/>
          </w:divBdr>
        </w:div>
        <w:div w:id="605818475">
          <w:marLeft w:val="640"/>
          <w:marRight w:val="0"/>
          <w:marTop w:val="0"/>
          <w:marBottom w:val="0"/>
          <w:divBdr>
            <w:top w:val="none" w:sz="0" w:space="0" w:color="auto"/>
            <w:left w:val="none" w:sz="0" w:space="0" w:color="auto"/>
            <w:bottom w:val="none" w:sz="0" w:space="0" w:color="auto"/>
            <w:right w:val="none" w:sz="0" w:space="0" w:color="auto"/>
          </w:divBdr>
        </w:div>
        <w:div w:id="606237560">
          <w:marLeft w:val="640"/>
          <w:marRight w:val="0"/>
          <w:marTop w:val="0"/>
          <w:marBottom w:val="0"/>
          <w:divBdr>
            <w:top w:val="none" w:sz="0" w:space="0" w:color="auto"/>
            <w:left w:val="none" w:sz="0" w:space="0" w:color="auto"/>
            <w:bottom w:val="none" w:sz="0" w:space="0" w:color="auto"/>
            <w:right w:val="none" w:sz="0" w:space="0" w:color="auto"/>
          </w:divBdr>
        </w:div>
        <w:div w:id="628129193">
          <w:marLeft w:val="640"/>
          <w:marRight w:val="0"/>
          <w:marTop w:val="0"/>
          <w:marBottom w:val="0"/>
          <w:divBdr>
            <w:top w:val="none" w:sz="0" w:space="0" w:color="auto"/>
            <w:left w:val="none" w:sz="0" w:space="0" w:color="auto"/>
            <w:bottom w:val="none" w:sz="0" w:space="0" w:color="auto"/>
            <w:right w:val="none" w:sz="0" w:space="0" w:color="auto"/>
          </w:divBdr>
        </w:div>
        <w:div w:id="631987312">
          <w:marLeft w:val="640"/>
          <w:marRight w:val="0"/>
          <w:marTop w:val="0"/>
          <w:marBottom w:val="0"/>
          <w:divBdr>
            <w:top w:val="none" w:sz="0" w:space="0" w:color="auto"/>
            <w:left w:val="none" w:sz="0" w:space="0" w:color="auto"/>
            <w:bottom w:val="none" w:sz="0" w:space="0" w:color="auto"/>
            <w:right w:val="none" w:sz="0" w:space="0" w:color="auto"/>
          </w:divBdr>
        </w:div>
        <w:div w:id="710304220">
          <w:marLeft w:val="640"/>
          <w:marRight w:val="0"/>
          <w:marTop w:val="0"/>
          <w:marBottom w:val="0"/>
          <w:divBdr>
            <w:top w:val="none" w:sz="0" w:space="0" w:color="auto"/>
            <w:left w:val="none" w:sz="0" w:space="0" w:color="auto"/>
            <w:bottom w:val="none" w:sz="0" w:space="0" w:color="auto"/>
            <w:right w:val="none" w:sz="0" w:space="0" w:color="auto"/>
          </w:divBdr>
        </w:div>
        <w:div w:id="745155224">
          <w:marLeft w:val="640"/>
          <w:marRight w:val="0"/>
          <w:marTop w:val="0"/>
          <w:marBottom w:val="0"/>
          <w:divBdr>
            <w:top w:val="none" w:sz="0" w:space="0" w:color="auto"/>
            <w:left w:val="none" w:sz="0" w:space="0" w:color="auto"/>
            <w:bottom w:val="none" w:sz="0" w:space="0" w:color="auto"/>
            <w:right w:val="none" w:sz="0" w:space="0" w:color="auto"/>
          </w:divBdr>
        </w:div>
        <w:div w:id="756756479">
          <w:marLeft w:val="640"/>
          <w:marRight w:val="0"/>
          <w:marTop w:val="0"/>
          <w:marBottom w:val="0"/>
          <w:divBdr>
            <w:top w:val="none" w:sz="0" w:space="0" w:color="auto"/>
            <w:left w:val="none" w:sz="0" w:space="0" w:color="auto"/>
            <w:bottom w:val="none" w:sz="0" w:space="0" w:color="auto"/>
            <w:right w:val="none" w:sz="0" w:space="0" w:color="auto"/>
          </w:divBdr>
        </w:div>
        <w:div w:id="767582732">
          <w:marLeft w:val="640"/>
          <w:marRight w:val="0"/>
          <w:marTop w:val="0"/>
          <w:marBottom w:val="0"/>
          <w:divBdr>
            <w:top w:val="none" w:sz="0" w:space="0" w:color="auto"/>
            <w:left w:val="none" w:sz="0" w:space="0" w:color="auto"/>
            <w:bottom w:val="none" w:sz="0" w:space="0" w:color="auto"/>
            <w:right w:val="none" w:sz="0" w:space="0" w:color="auto"/>
          </w:divBdr>
        </w:div>
        <w:div w:id="796491434">
          <w:marLeft w:val="640"/>
          <w:marRight w:val="0"/>
          <w:marTop w:val="0"/>
          <w:marBottom w:val="0"/>
          <w:divBdr>
            <w:top w:val="none" w:sz="0" w:space="0" w:color="auto"/>
            <w:left w:val="none" w:sz="0" w:space="0" w:color="auto"/>
            <w:bottom w:val="none" w:sz="0" w:space="0" w:color="auto"/>
            <w:right w:val="none" w:sz="0" w:space="0" w:color="auto"/>
          </w:divBdr>
        </w:div>
        <w:div w:id="808018701">
          <w:marLeft w:val="640"/>
          <w:marRight w:val="0"/>
          <w:marTop w:val="0"/>
          <w:marBottom w:val="0"/>
          <w:divBdr>
            <w:top w:val="none" w:sz="0" w:space="0" w:color="auto"/>
            <w:left w:val="none" w:sz="0" w:space="0" w:color="auto"/>
            <w:bottom w:val="none" w:sz="0" w:space="0" w:color="auto"/>
            <w:right w:val="none" w:sz="0" w:space="0" w:color="auto"/>
          </w:divBdr>
        </w:div>
        <w:div w:id="859898833">
          <w:marLeft w:val="640"/>
          <w:marRight w:val="0"/>
          <w:marTop w:val="0"/>
          <w:marBottom w:val="0"/>
          <w:divBdr>
            <w:top w:val="none" w:sz="0" w:space="0" w:color="auto"/>
            <w:left w:val="none" w:sz="0" w:space="0" w:color="auto"/>
            <w:bottom w:val="none" w:sz="0" w:space="0" w:color="auto"/>
            <w:right w:val="none" w:sz="0" w:space="0" w:color="auto"/>
          </w:divBdr>
        </w:div>
        <w:div w:id="933395622">
          <w:marLeft w:val="640"/>
          <w:marRight w:val="0"/>
          <w:marTop w:val="0"/>
          <w:marBottom w:val="0"/>
          <w:divBdr>
            <w:top w:val="none" w:sz="0" w:space="0" w:color="auto"/>
            <w:left w:val="none" w:sz="0" w:space="0" w:color="auto"/>
            <w:bottom w:val="none" w:sz="0" w:space="0" w:color="auto"/>
            <w:right w:val="none" w:sz="0" w:space="0" w:color="auto"/>
          </w:divBdr>
        </w:div>
        <w:div w:id="1051346778">
          <w:marLeft w:val="640"/>
          <w:marRight w:val="0"/>
          <w:marTop w:val="0"/>
          <w:marBottom w:val="0"/>
          <w:divBdr>
            <w:top w:val="none" w:sz="0" w:space="0" w:color="auto"/>
            <w:left w:val="none" w:sz="0" w:space="0" w:color="auto"/>
            <w:bottom w:val="none" w:sz="0" w:space="0" w:color="auto"/>
            <w:right w:val="none" w:sz="0" w:space="0" w:color="auto"/>
          </w:divBdr>
        </w:div>
        <w:div w:id="1081220101">
          <w:marLeft w:val="640"/>
          <w:marRight w:val="0"/>
          <w:marTop w:val="0"/>
          <w:marBottom w:val="0"/>
          <w:divBdr>
            <w:top w:val="none" w:sz="0" w:space="0" w:color="auto"/>
            <w:left w:val="none" w:sz="0" w:space="0" w:color="auto"/>
            <w:bottom w:val="none" w:sz="0" w:space="0" w:color="auto"/>
            <w:right w:val="none" w:sz="0" w:space="0" w:color="auto"/>
          </w:divBdr>
        </w:div>
        <w:div w:id="1096555915">
          <w:marLeft w:val="640"/>
          <w:marRight w:val="0"/>
          <w:marTop w:val="0"/>
          <w:marBottom w:val="0"/>
          <w:divBdr>
            <w:top w:val="none" w:sz="0" w:space="0" w:color="auto"/>
            <w:left w:val="none" w:sz="0" w:space="0" w:color="auto"/>
            <w:bottom w:val="none" w:sz="0" w:space="0" w:color="auto"/>
            <w:right w:val="none" w:sz="0" w:space="0" w:color="auto"/>
          </w:divBdr>
        </w:div>
        <w:div w:id="1120147499">
          <w:marLeft w:val="640"/>
          <w:marRight w:val="0"/>
          <w:marTop w:val="0"/>
          <w:marBottom w:val="0"/>
          <w:divBdr>
            <w:top w:val="none" w:sz="0" w:space="0" w:color="auto"/>
            <w:left w:val="none" w:sz="0" w:space="0" w:color="auto"/>
            <w:bottom w:val="none" w:sz="0" w:space="0" w:color="auto"/>
            <w:right w:val="none" w:sz="0" w:space="0" w:color="auto"/>
          </w:divBdr>
        </w:div>
        <w:div w:id="1242594940">
          <w:marLeft w:val="640"/>
          <w:marRight w:val="0"/>
          <w:marTop w:val="0"/>
          <w:marBottom w:val="0"/>
          <w:divBdr>
            <w:top w:val="none" w:sz="0" w:space="0" w:color="auto"/>
            <w:left w:val="none" w:sz="0" w:space="0" w:color="auto"/>
            <w:bottom w:val="none" w:sz="0" w:space="0" w:color="auto"/>
            <w:right w:val="none" w:sz="0" w:space="0" w:color="auto"/>
          </w:divBdr>
        </w:div>
        <w:div w:id="1309479368">
          <w:marLeft w:val="640"/>
          <w:marRight w:val="0"/>
          <w:marTop w:val="0"/>
          <w:marBottom w:val="0"/>
          <w:divBdr>
            <w:top w:val="none" w:sz="0" w:space="0" w:color="auto"/>
            <w:left w:val="none" w:sz="0" w:space="0" w:color="auto"/>
            <w:bottom w:val="none" w:sz="0" w:space="0" w:color="auto"/>
            <w:right w:val="none" w:sz="0" w:space="0" w:color="auto"/>
          </w:divBdr>
        </w:div>
        <w:div w:id="1389721292">
          <w:marLeft w:val="640"/>
          <w:marRight w:val="0"/>
          <w:marTop w:val="0"/>
          <w:marBottom w:val="0"/>
          <w:divBdr>
            <w:top w:val="none" w:sz="0" w:space="0" w:color="auto"/>
            <w:left w:val="none" w:sz="0" w:space="0" w:color="auto"/>
            <w:bottom w:val="none" w:sz="0" w:space="0" w:color="auto"/>
            <w:right w:val="none" w:sz="0" w:space="0" w:color="auto"/>
          </w:divBdr>
        </w:div>
        <w:div w:id="1395473987">
          <w:marLeft w:val="640"/>
          <w:marRight w:val="0"/>
          <w:marTop w:val="0"/>
          <w:marBottom w:val="0"/>
          <w:divBdr>
            <w:top w:val="none" w:sz="0" w:space="0" w:color="auto"/>
            <w:left w:val="none" w:sz="0" w:space="0" w:color="auto"/>
            <w:bottom w:val="none" w:sz="0" w:space="0" w:color="auto"/>
            <w:right w:val="none" w:sz="0" w:space="0" w:color="auto"/>
          </w:divBdr>
        </w:div>
        <w:div w:id="1449395412">
          <w:marLeft w:val="640"/>
          <w:marRight w:val="0"/>
          <w:marTop w:val="0"/>
          <w:marBottom w:val="0"/>
          <w:divBdr>
            <w:top w:val="none" w:sz="0" w:space="0" w:color="auto"/>
            <w:left w:val="none" w:sz="0" w:space="0" w:color="auto"/>
            <w:bottom w:val="none" w:sz="0" w:space="0" w:color="auto"/>
            <w:right w:val="none" w:sz="0" w:space="0" w:color="auto"/>
          </w:divBdr>
        </w:div>
        <w:div w:id="1494373483">
          <w:marLeft w:val="640"/>
          <w:marRight w:val="0"/>
          <w:marTop w:val="0"/>
          <w:marBottom w:val="0"/>
          <w:divBdr>
            <w:top w:val="none" w:sz="0" w:space="0" w:color="auto"/>
            <w:left w:val="none" w:sz="0" w:space="0" w:color="auto"/>
            <w:bottom w:val="none" w:sz="0" w:space="0" w:color="auto"/>
            <w:right w:val="none" w:sz="0" w:space="0" w:color="auto"/>
          </w:divBdr>
        </w:div>
        <w:div w:id="1508211378">
          <w:marLeft w:val="640"/>
          <w:marRight w:val="0"/>
          <w:marTop w:val="0"/>
          <w:marBottom w:val="0"/>
          <w:divBdr>
            <w:top w:val="none" w:sz="0" w:space="0" w:color="auto"/>
            <w:left w:val="none" w:sz="0" w:space="0" w:color="auto"/>
            <w:bottom w:val="none" w:sz="0" w:space="0" w:color="auto"/>
            <w:right w:val="none" w:sz="0" w:space="0" w:color="auto"/>
          </w:divBdr>
        </w:div>
        <w:div w:id="1549996506">
          <w:marLeft w:val="640"/>
          <w:marRight w:val="0"/>
          <w:marTop w:val="0"/>
          <w:marBottom w:val="0"/>
          <w:divBdr>
            <w:top w:val="none" w:sz="0" w:space="0" w:color="auto"/>
            <w:left w:val="none" w:sz="0" w:space="0" w:color="auto"/>
            <w:bottom w:val="none" w:sz="0" w:space="0" w:color="auto"/>
            <w:right w:val="none" w:sz="0" w:space="0" w:color="auto"/>
          </w:divBdr>
        </w:div>
        <w:div w:id="1571767171">
          <w:marLeft w:val="640"/>
          <w:marRight w:val="0"/>
          <w:marTop w:val="0"/>
          <w:marBottom w:val="0"/>
          <w:divBdr>
            <w:top w:val="none" w:sz="0" w:space="0" w:color="auto"/>
            <w:left w:val="none" w:sz="0" w:space="0" w:color="auto"/>
            <w:bottom w:val="none" w:sz="0" w:space="0" w:color="auto"/>
            <w:right w:val="none" w:sz="0" w:space="0" w:color="auto"/>
          </w:divBdr>
        </w:div>
        <w:div w:id="1624993329">
          <w:marLeft w:val="640"/>
          <w:marRight w:val="0"/>
          <w:marTop w:val="0"/>
          <w:marBottom w:val="0"/>
          <w:divBdr>
            <w:top w:val="none" w:sz="0" w:space="0" w:color="auto"/>
            <w:left w:val="none" w:sz="0" w:space="0" w:color="auto"/>
            <w:bottom w:val="none" w:sz="0" w:space="0" w:color="auto"/>
            <w:right w:val="none" w:sz="0" w:space="0" w:color="auto"/>
          </w:divBdr>
        </w:div>
        <w:div w:id="1707438863">
          <w:marLeft w:val="640"/>
          <w:marRight w:val="0"/>
          <w:marTop w:val="0"/>
          <w:marBottom w:val="0"/>
          <w:divBdr>
            <w:top w:val="none" w:sz="0" w:space="0" w:color="auto"/>
            <w:left w:val="none" w:sz="0" w:space="0" w:color="auto"/>
            <w:bottom w:val="none" w:sz="0" w:space="0" w:color="auto"/>
            <w:right w:val="none" w:sz="0" w:space="0" w:color="auto"/>
          </w:divBdr>
        </w:div>
        <w:div w:id="1747871820">
          <w:marLeft w:val="640"/>
          <w:marRight w:val="0"/>
          <w:marTop w:val="0"/>
          <w:marBottom w:val="0"/>
          <w:divBdr>
            <w:top w:val="none" w:sz="0" w:space="0" w:color="auto"/>
            <w:left w:val="none" w:sz="0" w:space="0" w:color="auto"/>
            <w:bottom w:val="none" w:sz="0" w:space="0" w:color="auto"/>
            <w:right w:val="none" w:sz="0" w:space="0" w:color="auto"/>
          </w:divBdr>
        </w:div>
        <w:div w:id="1749620619">
          <w:marLeft w:val="640"/>
          <w:marRight w:val="0"/>
          <w:marTop w:val="0"/>
          <w:marBottom w:val="0"/>
          <w:divBdr>
            <w:top w:val="none" w:sz="0" w:space="0" w:color="auto"/>
            <w:left w:val="none" w:sz="0" w:space="0" w:color="auto"/>
            <w:bottom w:val="none" w:sz="0" w:space="0" w:color="auto"/>
            <w:right w:val="none" w:sz="0" w:space="0" w:color="auto"/>
          </w:divBdr>
        </w:div>
        <w:div w:id="1790853365">
          <w:marLeft w:val="640"/>
          <w:marRight w:val="0"/>
          <w:marTop w:val="0"/>
          <w:marBottom w:val="0"/>
          <w:divBdr>
            <w:top w:val="none" w:sz="0" w:space="0" w:color="auto"/>
            <w:left w:val="none" w:sz="0" w:space="0" w:color="auto"/>
            <w:bottom w:val="none" w:sz="0" w:space="0" w:color="auto"/>
            <w:right w:val="none" w:sz="0" w:space="0" w:color="auto"/>
          </w:divBdr>
        </w:div>
        <w:div w:id="1833839473">
          <w:marLeft w:val="640"/>
          <w:marRight w:val="0"/>
          <w:marTop w:val="0"/>
          <w:marBottom w:val="0"/>
          <w:divBdr>
            <w:top w:val="none" w:sz="0" w:space="0" w:color="auto"/>
            <w:left w:val="none" w:sz="0" w:space="0" w:color="auto"/>
            <w:bottom w:val="none" w:sz="0" w:space="0" w:color="auto"/>
            <w:right w:val="none" w:sz="0" w:space="0" w:color="auto"/>
          </w:divBdr>
        </w:div>
        <w:div w:id="1854955794">
          <w:marLeft w:val="640"/>
          <w:marRight w:val="0"/>
          <w:marTop w:val="0"/>
          <w:marBottom w:val="0"/>
          <w:divBdr>
            <w:top w:val="none" w:sz="0" w:space="0" w:color="auto"/>
            <w:left w:val="none" w:sz="0" w:space="0" w:color="auto"/>
            <w:bottom w:val="none" w:sz="0" w:space="0" w:color="auto"/>
            <w:right w:val="none" w:sz="0" w:space="0" w:color="auto"/>
          </w:divBdr>
        </w:div>
        <w:div w:id="1880166162">
          <w:marLeft w:val="640"/>
          <w:marRight w:val="0"/>
          <w:marTop w:val="0"/>
          <w:marBottom w:val="0"/>
          <w:divBdr>
            <w:top w:val="none" w:sz="0" w:space="0" w:color="auto"/>
            <w:left w:val="none" w:sz="0" w:space="0" w:color="auto"/>
            <w:bottom w:val="none" w:sz="0" w:space="0" w:color="auto"/>
            <w:right w:val="none" w:sz="0" w:space="0" w:color="auto"/>
          </w:divBdr>
        </w:div>
        <w:div w:id="1972704367">
          <w:marLeft w:val="640"/>
          <w:marRight w:val="0"/>
          <w:marTop w:val="0"/>
          <w:marBottom w:val="0"/>
          <w:divBdr>
            <w:top w:val="none" w:sz="0" w:space="0" w:color="auto"/>
            <w:left w:val="none" w:sz="0" w:space="0" w:color="auto"/>
            <w:bottom w:val="none" w:sz="0" w:space="0" w:color="auto"/>
            <w:right w:val="none" w:sz="0" w:space="0" w:color="auto"/>
          </w:divBdr>
        </w:div>
        <w:div w:id="1984920525">
          <w:marLeft w:val="640"/>
          <w:marRight w:val="0"/>
          <w:marTop w:val="0"/>
          <w:marBottom w:val="0"/>
          <w:divBdr>
            <w:top w:val="none" w:sz="0" w:space="0" w:color="auto"/>
            <w:left w:val="none" w:sz="0" w:space="0" w:color="auto"/>
            <w:bottom w:val="none" w:sz="0" w:space="0" w:color="auto"/>
            <w:right w:val="none" w:sz="0" w:space="0" w:color="auto"/>
          </w:divBdr>
        </w:div>
        <w:div w:id="2056158590">
          <w:marLeft w:val="640"/>
          <w:marRight w:val="0"/>
          <w:marTop w:val="0"/>
          <w:marBottom w:val="0"/>
          <w:divBdr>
            <w:top w:val="none" w:sz="0" w:space="0" w:color="auto"/>
            <w:left w:val="none" w:sz="0" w:space="0" w:color="auto"/>
            <w:bottom w:val="none" w:sz="0" w:space="0" w:color="auto"/>
            <w:right w:val="none" w:sz="0" w:space="0" w:color="auto"/>
          </w:divBdr>
        </w:div>
        <w:div w:id="2064868013">
          <w:marLeft w:val="640"/>
          <w:marRight w:val="0"/>
          <w:marTop w:val="0"/>
          <w:marBottom w:val="0"/>
          <w:divBdr>
            <w:top w:val="none" w:sz="0" w:space="0" w:color="auto"/>
            <w:left w:val="none" w:sz="0" w:space="0" w:color="auto"/>
            <w:bottom w:val="none" w:sz="0" w:space="0" w:color="auto"/>
            <w:right w:val="none" w:sz="0" w:space="0" w:color="auto"/>
          </w:divBdr>
        </w:div>
        <w:div w:id="2085953247">
          <w:marLeft w:val="640"/>
          <w:marRight w:val="0"/>
          <w:marTop w:val="0"/>
          <w:marBottom w:val="0"/>
          <w:divBdr>
            <w:top w:val="none" w:sz="0" w:space="0" w:color="auto"/>
            <w:left w:val="none" w:sz="0" w:space="0" w:color="auto"/>
            <w:bottom w:val="none" w:sz="0" w:space="0" w:color="auto"/>
            <w:right w:val="none" w:sz="0" w:space="0" w:color="auto"/>
          </w:divBdr>
        </w:div>
        <w:div w:id="2094353786">
          <w:marLeft w:val="640"/>
          <w:marRight w:val="0"/>
          <w:marTop w:val="0"/>
          <w:marBottom w:val="0"/>
          <w:divBdr>
            <w:top w:val="none" w:sz="0" w:space="0" w:color="auto"/>
            <w:left w:val="none" w:sz="0" w:space="0" w:color="auto"/>
            <w:bottom w:val="none" w:sz="0" w:space="0" w:color="auto"/>
            <w:right w:val="none" w:sz="0" w:space="0" w:color="auto"/>
          </w:divBdr>
        </w:div>
        <w:div w:id="2115401487">
          <w:marLeft w:val="640"/>
          <w:marRight w:val="0"/>
          <w:marTop w:val="0"/>
          <w:marBottom w:val="0"/>
          <w:divBdr>
            <w:top w:val="none" w:sz="0" w:space="0" w:color="auto"/>
            <w:left w:val="none" w:sz="0" w:space="0" w:color="auto"/>
            <w:bottom w:val="none" w:sz="0" w:space="0" w:color="auto"/>
            <w:right w:val="none" w:sz="0" w:space="0" w:color="auto"/>
          </w:divBdr>
        </w:div>
        <w:div w:id="2118869142">
          <w:marLeft w:val="640"/>
          <w:marRight w:val="0"/>
          <w:marTop w:val="0"/>
          <w:marBottom w:val="0"/>
          <w:divBdr>
            <w:top w:val="none" w:sz="0" w:space="0" w:color="auto"/>
            <w:left w:val="none" w:sz="0" w:space="0" w:color="auto"/>
            <w:bottom w:val="none" w:sz="0" w:space="0" w:color="auto"/>
            <w:right w:val="none" w:sz="0" w:space="0" w:color="auto"/>
          </w:divBdr>
        </w:div>
      </w:divsChild>
    </w:div>
    <w:div w:id="524103964">
      <w:bodyDiv w:val="1"/>
      <w:marLeft w:val="0"/>
      <w:marRight w:val="0"/>
      <w:marTop w:val="0"/>
      <w:marBottom w:val="0"/>
      <w:divBdr>
        <w:top w:val="none" w:sz="0" w:space="0" w:color="auto"/>
        <w:left w:val="none" w:sz="0" w:space="0" w:color="auto"/>
        <w:bottom w:val="none" w:sz="0" w:space="0" w:color="auto"/>
        <w:right w:val="none" w:sz="0" w:space="0" w:color="auto"/>
      </w:divBdr>
    </w:div>
    <w:div w:id="549848140">
      <w:bodyDiv w:val="1"/>
      <w:marLeft w:val="0"/>
      <w:marRight w:val="0"/>
      <w:marTop w:val="0"/>
      <w:marBottom w:val="0"/>
      <w:divBdr>
        <w:top w:val="none" w:sz="0" w:space="0" w:color="auto"/>
        <w:left w:val="none" w:sz="0" w:space="0" w:color="auto"/>
        <w:bottom w:val="none" w:sz="0" w:space="0" w:color="auto"/>
        <w:right w:val="none" w:sz="0" w:space="0" w:color="auto"/>
      </w:divBdr>
      <w:divsChild>
        <w:div w:id="51779401">
          <w:marLeft w:val="640"/>
          <w:marRight w:val="0"/>
          <w:marTop w:val="0"/>
          <w:marBottom w:val="0"/>
          <w:divBdr>
            <w:top w:val="none" w:sz="0" w:space="0" w:color="auto"/>
            <w:left w:val="none" w:sz="0" w:space="0" w:color="auto"/>
            <w:bottom w:val="none" w:sz="0" w:space="0" w:color="auto"/>
            <w:right w:val="none" w:sz="0" w:space="0" w:color="auto"/>
          </w:divBdr>
        </w:div>
        <w:div w:id="168297466">
          <w:marLeft w:val="640"/>
          <w:marRight w:val="0"/>
          <w:marTop w:val="0"/>
          <w:marBottom w:val="0"/>
          <w:divBdr>
            <w:top w:val="none" w:sz="0" w:space="0" w:color="auto"/>
            <w:left w:val="none" w:sz="0" w:space="0" w:color="auto"/>
            <w:bottom w:val="none" w:sz="0" w:space="0" w:color="auto"/>
            <w:right w:val="none" w:sz="0" w:space="0" w:color="auto"/>
          </w:divBdr>
        </w:div>
        <w:div w:id="250629057">
          <w:marLeft w:val="640"/>
          <w:marRight w:val="0"/>
          <w:marTop w:val="0"/>
          <w:marBottom w:val="0"/>
          <w:divBdr>
            <w:top w:val="none" w:sz="0" w:space="0" w:color="auto"/>
            <w:left w:val="none" w:sz="0" w:space="0" w:color="auto"/>
            <w:bottom w:val="none" w:sz="0" w:space="0" w:color="auto"/>
            <w:right w:val="none" w:sz="0" w:space="0" w:color="auto"/>
          </w:divBdr>
        </w:div>
        <w:div w:id="258877716">
          <w:marLeft w:val="640"/>
          <w:marRight w:val="0"/>
          <w:marTop w:val="0"/>
          <w:marBottom w:val="0"/>
          <w:divBdr>
            <w:top w:val="none" w:sz="0" w:space="0" w:color="auto"/>
            <w:left w:val="none" w:sz="0" w:space="0" w:color="auto"/>
            <w:bottom w:val="none" w:sz="0" w:space="0" w:color="auto"/>
            <w:right w:val="none" w:sz="0" w:space="0" w:color="auto"/>
          </w:divBdr>
        </w:div>
        <w:div w:id="263997754">
          <w:marLeft w:val="640"/>
          <w:marRight w:val="0"/>
          <w:marTop w:val="0"/>
          <w:marBottom w:val="0"/>
          <w:divBdr>
            <w:top w:val="none" w:sz="0" w:space="0" w:color="auto"/>
            <w:left w:val="none" w:sz="0" w:space="0" w:color="auto"/>
            <w:bottom w:val="none" w:sz="0" w:space="0" w:color="auto"/>
            <w:right w:val="none" w:sz="0" w:space="0" w:color="auto"/>
          </w:divBdr>
        </w:div>
        <w:div w:id="280653128">
          <w:marLeft w:val="640"/>
          <w:marRight w:val="0"/>
          <w:marTop w:val="0"/>
          <w:marBottom w:val="0"/>
          <w:divBdr>
            <w:top w:val="none" w:sz="0" w:space="0" w:color="auto"/>
            <w:left w:val="none" w:sz="0" w:space="0" w:color="auto"/>
            <w:bottom w:val="none" w:sz="0" w:space="0" w:color="auto"/>
            <w:right w:val="none" w:sz="0" w:space="0" w:color="auto"/>
          </w:divBdr>
        </w:div>
        <w:div w:id="282418159">
          <w:marLeft w:val="640"/>
          <w:marRight w:val="0"/>
          <w:marTop w:val="0"/>
          <w:marBottom w:val="0"/>
          <w:divBdr>
            <w:top w:val="none" w:sz="0" w:space="0" w:color="auto"/>
            <w:left w:val="none" w:sz="0" w:space="0" w:color="auto"/>
            <w:bottom w:val="none" w:sz="0" w:space="0" w:color="auto"/>
            <w:right w:val="none" w:sz="0" w:space="0" w:color="auto"/>
          </w:divBdr>
        </w:div>
        <w:div w:id="329066426">
          <w:marLeft w:val="640"/>
          <w:marRight w:val="0"/>
          <w:marTop w:val="0"/>
          <w:marBottom w:val="0"/>
          <w:divBdr>
            <w:top w:val="none" w:sz="0" w:space="0" w:color="auto"/>
            <w:left w:val="none" w:sz="0" w:space="0" w:color="auto"/>
            <w:bottom w:val="none" w:sz="0" w:space="0" w:color="auto"/>
            <w:right w:val="none" w:sz="0" w:space="0" w:color="auto"/>
          </w:divBdr>
        </w:div>
        <w:div w:id="423847269">
          <w:marLeft w:val="640"/>
          <w:marRight w:val="0"/>
          <w:marTop w:val="0"/>
          <w:marBottom w:val="0"/>
          <w:divBdr>
            <w:top w:val="none" w:sz="0" w:space="0" w:color="auto"/>
            <w:left w:val="none" w:sz="0" w:space="0" w:color="auto"/>
            <w:bottom w:val="none" w:sz="0" w:space="0" w:color="auto"/>
            <w:right w:val="none" w:sz="0" w:space="0" w:color="auto"/>
          </w:divBdr>
        </w:div>
        <w:div w:id="426117962">
          <w:marLeft w:val="640"/>
          <w:marRight w:val="0"/>
          <w:marTop w:val="0"/>
          <w:marBottom w:val="0"/>
          <w:divBdr>
            <w:top w:val="none" w:sz="0" w:space="0" w:color="auto"/>
            <w:left w:val="none" w:sz="0" w:space="0" w:color="auto"/>
            <w:bottom w:val="none" w:sz="0" w:space="0" w:color="auto"/>
            <w:right w:val="none" w:sz="0" w:space="0" w:color="auto"/>
          </w:divBdr>
        </w:div>
        <w:div w:id="435559678">
          <w:marLeft w:val="640"/>
          <w:marRight w:val="0"/>
          <w:marTop w:val="0"/>
          <w:marBottom w:val="0"/>
          <w:divBdr>
            <w:top w:val="none" w:sz="0" w:space="0" w:color="auto"/>
            <w:left w:val="none" w:sz="0" w:space="0" w:color="auto"/>
            <w:bottom w:val="none" w:sz="0" w:space="0" w:color="auto"/>
            <w:right w:val="none" w:sz="0" w:space="0" w:color="auto"/>
          </w:divBdr>
        </w:div>
        <w:div w:id="522326883">
          <w:marLeft w:val="640"/>
          <w:marRight w:val="0"/>
          <w:marTop w:val="0"/>
          <w:marBottom w:val="0"/>
          <w:divBdr>
            <w:top w:val="none" w:sz="0" w:space="0" w:color="auto"/>
            <w:left w:val="none" w:sz="0" w:space="0" w:color="auto"/>
            <w:bottom w:val="none" w:sz="0" w:space="0" w:color="auto"/>
            <w:right w:val="none" w:sz="0" w:space="0" w:color="auto"/>
          </w:divBdr>
        </w:div>
        <w:div w:id="537010462">
          <w:marLeft w:val="640"/>
          <w:marRight w:val="0"/>
          <w:marTop w:val="0"/>
          <w:marBottom w:val="0"/>
          <w:divBdr>
            <w:top w:val="none" w:sz="0" w:space="0" w:color="auto"/>
            <w:left w:val="none" w:sz="0" w:space="0" w:color="auto"/>
            <w:bottom w:val="none" w:sz="0" w:space="0" w:color="auto"/>
            <w:right w:val="none" w:sz="0" w:space="0" w:color="auto"/>
          </w:divBdr>
        </w:div>
        <w:div w:id="566766408">
          <w:marLeft w:val="640"/>
          <w:marRight w:val="0"/>
          <w:marTop w:val="0"/>
          <w:marBottom w:val="0"/>
          <w:divBdr>
            <w:top w:val="none" w:sz="0" w:space="0" w:color="auto"/>
            <w:left w:val="none" w:sz="0" w:space="0" w:color="auto"/>
            <w:bottom w:val="none" w:sz="0" w:space="0" w:color="auto"/>
            <w:right w:val="none" w:sz="0" w:space="0" w:color="auto"/>
          </w:divBdr>
        </w:div>
        <w:div w:id="632559385">
          <w:marLeft w:val="640"/>
          <w:marRight w:val="0"/>
          <w:marTop w:val="0"/>
          <w:marBottom w:val="0"/>
          <w:divBdr>
            <w:top w:val="none" w:sz="0" w:space="0" w:color="auto"/>
            <w:left w:val="none" w:sz="0" w:space="0" w:color="auto"/>
            <w:bottom w:val="none" w:sz="0" w:space="0" w:color="auto"/>
            <w:right w:val="none" w:sz="0" w:space="0" w:color="auto"/>
          </w:divBdr>
        </w:div>
        <w:div w:id="635258128">
          <w:marLeft w:val="640"/>
          <w:marRight w:val="0"/>
          <w:marTop w:val="0"/>
          <w:marBottom w:val="0"/>
          <w:divBdr>
            <w:top w:val="none" w:sz="0" w:space="0" w:color="auto"/>
            <w:left w:val="none" w:sz="0" w:space="0" w:color="auto"/>
            <w:bottom w:val="none" w:sz="0" w:space="0" w:color="auto"/>
            <w:right w:val="none" w:sz="0" w:space="0" w:color="auto"/>
          </w:divBdr>
        </w:div>
        <w:div w:id="666637884">
          <w:marLeft w:val="640"/>
          <w:marRight w:val="0"/>
          <w:marTop w:val="0"/>
          <w:marBottom w:val="0"/>
          <w:divBdr>
            <w:top w:val="none" w:sz="0" w:space="0" w:color="auto"/>
            <w:left w:val="none" w:sz="0" w:space="0" w:color="auto"/>
            <w:bottom w:val="none" w:sz="0" w:space="0" w:color="auto"/>
            <w:right w:val="none" w:sz="0" w:space="0" w:color="auto"/>
          </w:divBdr>
        </w:div>
        <w:div w:id="698042105">
          <w:marLeft w:val="640"/>
          <w:marRight w:val="0"/>
          <w:marTop w:val="0"/>
          <w:marBottom w:val="0"/>
          <w:divBdr>
            <w:top w:val="none" w:sz="0" w:space="0" w:color="auto"/>
            <w:left w:val="none" w:sz="0" w:space="0" w:color="auto"/>
            <w:bottom w:val="none" w:sz="0" w:space="0" w:color="auto"/>
            <w:right w:val="none" w:sz="0" w:space="0" w:color="auto"/>
          </w:divBdr>
        </w:div>
        <w:div w:id="713771602">
          <w:marLeft w:val="640"/>
          <w:marRight w:val="0"/>
          <w:marTop w:val="0"/>
          <w:marBottom w:val="0"/>
          <w:divBdr>
            <w:top w:val="none" w:sz="0" w:space="0" w:color="auto"/>
            <w:left w:val="none" w:sz="0" w:space="0" w:color="auto"/>
            <w:bottom w:val="none" w:sz="0" w:space="0" w:color="auto"/>
            <w:right w:val="none" w:sz="0" w:space="0" w:color="auto"/>
          </w:divBdr>
        </w:div>
        <w:div w:id="822550151">
          <w:marLeft w:val="640"/>
          <w:marRight w:val="0"/>
          <w:marTop w:val="0"/>
          <w:marBottom w:val="0"/>
          <w:divBdr>
            <w:top w:val="none" w:sz="0" w:space="0" w:color="auto"/>
            <w:left w:val="none" w:sz="0" w:space="0" w:color="auto"/>
            <w:bottom w:val="none" w:sz="0" w:space="0" w:color="auto"/>
            <w:right w:val="none" w:sz="0" w:space="0" w:color="auto"/>
          </w:divBdr>
        </w:div>
        <w:div w:id="844244691">
          <w:marLeft w:val="640"/>
          <w:marRight w:val="0"/>
          <w:marTop w:val="0"/>
          <w:marBottom w:val="0"/>
          <w:divBdr>
            <w:top w:val="none" w:sz="0" w:space="0" w:color="auto"/>
            <w:left w:val="none" w:sz="0" w:space="0" w:color="auto"/>
            <w:bottom w:val="none" w:sz="0" w:space="0" w:color="auto"/>
            <w:right w:val="none" w:sz="0" w:space="0" w:color="auto"/>
          </w:divBdr>
        </w:div>
        <w:div w:id="900604639">
          <w:marLeft w:val="640"/>
          <w:marRight w:val="0"/>
          <w:marTop w:val="0"/>
          <w:marBottom w:val="0"/>
          <w:divBdr>
            <w:top w:val="none" w:sz="0" w:space="0" w:color="auto"/>
            <w:left w:val="none" w:sz="0" w:space="0" w:color="auto"/>
            <w:bottom w:val="none" w:sz="0" w:space="0" w:color="auto"/>
            <w:right w:val="none" w:sz="0" w:space="0" w:color="auto"/>
          </w:divBdr>
        </w:div>
        <w:div w:id="920217153">
          <w:marLeft w:val="640"/>
          <w:marRight w:val="0"/>
          <w:marTop w:val="0"/>
          <w:marBottom w:val="0"/>
          <w:divBdr>
            <w:top w:val="none" w:sz="0" w:space="0" w:color="auto"/>
            <w:left w:val="none" w:sz="0" w:space="0" w:color="auto"/>
            <w:bottom w:val="none" w:sz="0" w:space="0" w:color="auto"/>
            <w:right w:val="none" w:sz="0" w:space="0" w:color="auto"/>
          </w:divBdr>
        </w:div>
        <w:div w:id="964309509">
          <w:marLeft w:val="640"/>
          <w:marRight w:val="0"/>
          <w:marTop w:val="0"/>
          <w:marBottom w:val="0"/>
          <w:divBdr>
            <w:top w:val="none" w:sz="0" w:space="0" w:color="auto"/>
            <w:left w:val="none" w:sz="0" w:space="0" w:color="auto"/>
            <w:bottom w:val="none" w:sz="0" w:space="0" w:color="auto"/>
            <w:right w:val="none" w:sz="0" w:space="0" w:color="auto"/>
          </w:divBdr>
        </w:div>
        <w:div w:id="1005746966">
          <w:marLeft w:val="640"/>
          <w:marRight w:val="0"/>
          <w:marTop w:val="0"/>
          <w:marBottom w:val="0"/>
          <w:divBdr>
            <w:top w:val="none" w:sz="0" w:space="0" w:color="auto"/>
            <w:left w:val="none" w:sz="0" w:space="0" w:color="auto"/>
            <w:bottom w:val="none" w:sz="0" w:space="0" w:color="auto"/>
            <w:right w:val="none" w:sz="0" w:space="0" w:color="auto"/>
          </w:divBdr>
        </w:div>
        <w:div w:id="1025861674">
          <w:marLeft w:val="640"/>
          <w:marRight w:val="0"/>
          <w:marTop w:val="0"/>
          <w:marBottom w:val="0"/>
          <w:divBdr>
            <w:top w:val="none" w:sz="0" w:space="0" w:color="auto"/>
            <w:left w:val="none" w:sz="0" w:space="0" w:color="auto"/>
            <w:bottom w:val="none" w:sz="0" w:space="0" w:color="auto"/>
            <w:right w:val="none" w:sz="0" w:space="0" w:color="auto"/>
          </w:divBdr>
        </w:div>
        <w:div w:id="1066565365">
          <w:marLeft w:val="640"/>
          <w:marRight w:val="0"/>
          <w:marTop w:val="0"/>
          <w:marBottom w:val="0"/>
          <w:divBdr>
            <w:top w:val="none" w:sz="0" w:space="0" w:color="auto"/>
            <w:left w:val="none" w:sz="0" w:space="0" w:color="auto"/>
            <w:bottom w:val="none" w:sz="0" w:space="0" w:color="auto"/>
            <w:right w:val="none" w:sz="0" w:space="0" w:color="auto"/>
          </w:divBdr>
        </w:div>
        <w:div w:id="1066612935">
          <w:marLeft w:val="640"/>
          <w:marRight w:val="0"/>
          <w:marTop w:val="0"/>
          <w:marBottom w:val="0"/>
          <w:divBdr>
            <w:top w:val="none" w:sz="0" w:space="0" w:color="auto"/>
            <w:left w:val="none" w:sz="0" w:space="0" w:color="auto"/>
            <w:bottom w:val="none" w:sz="0" w:space="0" w:color="auto"/>
            <w:right w:val="none" w:sz="0" w:space="0" w:color="auto"/>
          </w:divBdr>
        </w:div>
        <w:div w:id="1067611056">
          <w:marLeft w:val="640"/>
          <w:marRight w:val="0"/>
          <w:marTop w:val="0"/>
          <w:marBottom w:val="0"/>
          <w:divBdr>
            <w:top w:val="none" w:sz="0" w:space="0" w:color="auto"/>
            <w:left w:val="none" w:sz="0" w:space="0" w:color="auto"/>
            <w:bottom w:val="none" w:sz="0" w:space="0" w:color="auto"/>
            <w:right w:val="none" w:sz="0" w:space="0" w:color="auto"/>
          </w:divBdr>
        </w:div>
        <w:div w:id="1105346086">
          <w:marLeft w:val="640"/>
          <w:marRight w:val="0"/>
          <w:marTop w:val="0"/>
          <w:marBottom w:val="0"/>
          <w:divBdr>
            <w:top w:val="none" w:sz="0" w:space="0" w:color="auto"/>
            <w:left w:val="none" w:sz="0" w:space="0" w:color="auto"/>
            <w:bottom w:val="none" w:sz="0" w:space="0" w:color="auto"/>
            <w:right w:val="none" w:sz="0" w:space="0" w:color="auto"/>
          </w:divBdr>
        </w:div>
        <w:div w:id="1182470461">
          <w:marLeft w:val="640"/>
          <w:marRight w:val="0"/>
          <w:marTop w:val="0"/>
          <w:marBottom w:val="0"/>
          <w:divBdr>
            <w:top w:val="none" w:sz="0" w:space="0" w:color="auto"/>
            <w:left w:val="none" w:sz="0" w:space="0" w:color="auto"/>
            <w:bottom w:val="none" w:sz="0" w:space="0" w:color="auto"/>
            <w:right w:val="none" w:sz="0" w:space="0" w:color="auto"/>
          </w:divBdr>
        </w:div>
        <w:div w:id="1235244046">
          <w:marLeft w:val="640"/>
          <w:marRight w:val="0"/>
          <w:marTop w:val="0"/>
          <w:marBottom w:val="0"/>
          <w:divBdr>
            <w:top w:val="none" w:sz="0" w:space="0" w:color="auto"/>
            <w:left w:val="none" w:sz="0" w:space="0" w:color="auto"/>
            <w:bottom w:val="none" w:sz="0" w:space="0" w:color="auto"/>
            <w:right w:val="none" w:sz="0" w:space="0" w:color="auto"/>
          </w:divBdr>
        </w:div>
        <w:div w:id="1237714853">
          <w:marLeft w:val="640"/>
          <w:marRight w:val="0"/>
          <w:marTop w:val="0"/>
          <w:marBottom w:val="0"/>
          <w:divBdr>
            <w:top w:val="none" w:sz="0" w:space="0" w:color="auto"/>
            <w:left w:val="none" w:sz="0" w:space="0" w:color="auto"/>
            <w:bottom w:val="none" w:sz="0" w:space="0" w:color="auto"/>
            <w:right w:val="none" w:sz="0" w:space="0" w:color="auto"/>
          </w:divBdr>
        </w:div>
        <w:div w:id="1246111070">
          <w:marLeft w:val="640"/>
          <w:marRight w:val="0"/>
          <w:marTop w:val="0"/>
          <w:marBottom w:val="0"/>
          <w:divBdr>
            <w:top w:val="none" w:sz="0" w:space="0" w:color="auto"/>
            <w:left w:val="none" w:sz="0" w:space="0" w:color="auto"/>
            <w:bottom w:val="none" w:sz="0" w:space="0" w:color="auto"/>
            <w:right w:val="none" w:sz="0" w:space="0" w:color="auto"/>
          </w:divBdr>
        </w:div>
        <w:div w:id="1262299101">
          <w:marLeft w:val="640"/>
          <w:marRight w:val="0"/>
          <w:marTop w:val="0"/>
          <w:marBottom w:val="0"/>
          <w:divBdr>
            <w:top w:val="none" w:sz="0" w:space="0" w:color="auto"/>
            <w:left w:val="none" w:sz="0" w:space="0" w:color="auto"/>
            <w:bottom w:val="none" w:sz="0" w:space="0" w:color="auto"/>
            <w:right w:val="none" w:sz="0" w:space="0" w:color="auto"/>
          </w:divBdr>
        </w:div>
        <w:div w:id="1274556163">
          <w:marLeft w:val="640"/>
          <w:marRight w:val="0"/>
          <w:marTop w:val="0"/>
          <w:marBottom w:val="0"/>
          <w:divBdr>
            <w:top w:val="none" w:sz="0" w:space="0" w:color="auto"/>
            <w:left w:val="none" w:sz="0" w:space="0" w:color="auto"/>
            <w:bottom w:val="none" w:sz="0" w:space="0" w:color="auto"/>
            <w:right w:val="none" w:sz="0" w:space="0" w:color="auto"/>
          </w:divBdr>
        </w:div>
        <w:div w:id="1276600245">
          <w:marLeft w:val="640"/>
          <w:marRight w:val="0"/>
          <w:marTop w:val="0"/>
          <w:marBottom w:val="0"/>
          <w:divBdr>
            <w:top w:val="none" w:sz="0" w:space="0" w:color="auto"/>
            <w:left w:val="none" w:sz="0" w:space="0" w:color="auto"/>
            <w:bottom w:val="none" w:sz="0" w:space="0" w:color="auto"/>
            <w:right w:val="none" w:sz="0" w:space="0" w:color="auto"/>
          </w:divBdr>
        </w:div>
        <w:div w:id="1283925827">
          <w:marLeft w:val="640"/>
          <w:marRight w:val="0"/>
          <w:marTop w:val="0"/>
          <w:marBottom w:val="0"/>
          <w:divBdr>
            <w:top w:val="none" w:sz="0" w:space="0" w:color="auto"/>
            <w:left w:val="none" w:sz="0" w:space="0" w:color="auto"/>
            <w:bottom w:val="none" w:sz="0" w:space="0" w:color="auto"/>
            <w:right w:val="none" w:sz="0" w:space="0" w:color="auto"/>
          </w:divBdr>
        </w:div>
        <w:div w:id="1296716943">
          <w:marLeft w:val="640"/>
          <w:marRight w:val="0"/>
          <w:marTop w:val="0"/>
          <w:marBottom w:val="0"/>
          <w:divBdr>
            <w:top w:val="none" w:sz="0" w:space="0" w:color="auto"/>
            <w:left w:val="none" w:sz="0" w:space="0" w:color="auto"/>
            <w:bottom w:val="none" w:sz="0" w:space="0" w:color="auto"/>
            <w:right w:val="none" w:sz="0" w:space="0" w:color="auto"/>
          </w:divBdr>
        </w:div>
        <w:div w:id="1338266024">
          <w:marLeft w:val="640"/>
          <w:marRight w:val="0"/>
          <w:marTop w:val="0"/>
          <w:marBottom w:val="0"/>
          <w:divBdr>
            <w:top w:val="none" w:sz="0" w:space="0" w:color="auto"/>
            <w:left w:val="none" w:sz="0" w:space="0" w:color="auto"/>
            <w:bottom w:val="none" w:sz="0" w:space="0" w:color="auto"/>
            <w:right w:val="none" w:sz="0" w:space="0" w:color="auto"/>
          </w:divBdr>
        </w:div>
        <w:div w:id="1402363366">
          <w:marLeft w:val="640"/>
          <w:marRight w:val="0"/>
          <w:marTop w:val="0"/>
          <w:marBottom w:val="0"/>
          <w:divBdr>
            <w:top w:val="none" w:sz="0" w:space="0" w:color="auto"/>
            <w:left w:val="none" w:sz="0" w:space="0" w:color="auto"/>
            <w:bottom w:val="none" w:sz="0" w:space="0" w:color="auto"/>
            <w:right w:val="none" w:sz="0" w:space="0" w:color="auto"/>
          </w:divBdr>
        </w:div>
        <w:div w:id="1482691774">
          <w:marLeft w:val="640"/>
          <w:marRight w:val="0"/>
          <w:marTop w:val="0"/>
          <w:marBottom w:val="0"/>
          <w:divBdr>
            <w:top w:val="none" w:sz="0" w:space="0" w:color="auto"/>
            <w:left w:val="none" w:sz="0" w:space="0" w:color="auto"/>
            <w:bottom w:val="none" w:sz="0" w:space="0" w:color="auto"/>
            <w:right w:val="none" w:sz="0" w:space="0" w:color="auto"/>
          </w:divBdr>
        </w:div>
        <w:div w:id="1496993506">
          <w:marLeft w:val="640"/>
          <w:marRight w:val="0"/>
          <w:marTop w:val="0"/>
          <w:marBottom w:val="0"/>
          <w:divBdr>
            <w:top w:val="none" w:sz="0" w:space="0" w:color="auto"/>
            <w:left w:val="none" w:sz="0" w:space="0" w:color="auto"/>
            <w:bottom w:val="none" w:sz="0" w:space="0" w:color="auto"/>
            <w:right w:val="none" w:sz="0" w:space="0" w:color="auto"/>
          </w:divBdr>
        </w:div>
        <w:div w:id="1541744740">
          <w:marLeft w:val="640"/>
          <w:marRight w:val="0"/>
          <w:marTop w:val="0"/>
          <w:marBottom w:val="0"/>
          <w:divBdr>
            <w:top w:val="none" w:sz="0" w:space="0" w:color="auto"/>
            <w:left w:val="none" w:sz="0" w:space="0" w:color="auto"/>
            <w:bottom w:val="none" w:sz="0" w:space="0" w:color="auto"/>
            <w:right w:val="none" w:sz="0" w:space="0" w:color="auto"/>
          </w:divBdr>
        </w:div>
        <w:div w:id="1620064787">
          <w:marLeft w:val="640"/>
          <w:marRight w:val="0"/>
          <w:marTop w:val="0"/>
          <w:marBottom w:val="0"/>
          <w:divBdr>
            <w:top w:val="none" w:sz="0" w:space="0" w:color="auto"/>
            <w:left w:val="none" w:sz="0" w:space="0" w:color="auto"/>
            <w:bottom w:val="none" w:sz="0" w:space="0" w:color="auto"/>
            <w:right w:val="none" w:sz="0" w:space="0" w:color="auto"/>
          </w:divBdr>
        </w:div>
        <w:div w:id="1635285540">
          <w:marLeft w:val="640"/>
          <w:marRight w:val="0"/>
          <w:marTop w:val="0"/>
          <w:marBottom w:val="0"/>
          <w:divBdr>
            <w:top w:val="none" w:sz="0" w:space="0" w:color="auto"/>
            <w:left w:val="none" w:sz="0" w:space="0" w:color="auto"/>
            <w:bottom w:val="none" w:sz="0" w:space="0" w:color="auto"/>
            <w:right w:val="none" w:sz="0" w:space="0" w:color="auto"/>
          </w:divBdr>
        </w:div>
        <w:div w:id="1740707543">
          <w:marLeft w:val="640"/>
          <w:marRight w:val="0"/>
          <w:marTop w:val="0"/>
          <w:marBottom w:val="0"/>
          <w:divBdr>
            <w:top w:val="none" w:sz="0" w:space="0" w:color="auto"/>
            <w:left w:val="none" w:sz="0" w:space="0" w:color="auto"/>
            <w:bottom w:val="none" w:sz="0" w:space="0" w:color="auto"/>
            <w:right w:val="none" w:sz="0" w:space="0" w:color="auto"/>
          </w:divBdr>
        </w:div>
        <w:div w:id="1755587685">
          <w:marLeft w:val="640"/>
          <w:marRight w:val="0"/>
          <w:marTop w:val="0"/>
          <w:marBottom w:val="0"/>
          <w:divBdr>
            <w:top w:val="none" w:sz="0" w:space="0" w:color="auto"/>
            <w:left w:val="none" w:sz="0" w:space="0" w:color="auto"/>
            <w:bottom w:val="none" w:sz="0" w:space="0" w:color="auto"/>
            <w:right w:val="none" w:sz="0" w:space="0" w:color="auto"/>
          </w:divBdr>
        </w:div>
        <w:div w:id="1850560821">
          <w:marLeft w:val="640"/>
          <w:marRight w:val="0"/>
          <w:marTop w:val="0"/>
          <w:marBottom w:val="0"/>
          <w:divBdr>
            <w:top w:val="none" w:sz="0" w:space="0" w:color="auto"/>
            <w:left w:val="none" w:sz="0" w:space="0" w:color="auto"/>
            <w:bottom w:val="none" w:sz="0" w:space="0" w:color="auto"/>
            <w:right w:val="none" w:sz="0" w:space="0" w:color="auto"/>
          </w:divBdr>
        </w:div>
        <w:div w:id="1863930375">
          <w:marLeft w:val="640"/>
          <w:marRight w:val="0"/>
          <w:marTop w:val="0"/>
          <w:marBottom w:val="0"/>
          <w:divBdr>
            <w:top w:val="none" w:sz="0" w:space="0" w:color="auto"/>
            <w:left w:val="none" w:sz="0" w:space="0" w:color="auto"/>
            <w:bottom w:val="none" w:sz="0" w:space="0" w:color="auto"/>
            <w:right w:val="none" w:sz="0" w:space="0" w:color="auto"/>
          </w:divBdr>
        </w:div>
        <w:div w:id="1924795561">
          <w:marLeft w:val="640"/>
          <w:marRight w:val="0"/>
          <w:marTop w:val="0"/>
          <w:marBottom w:val="0"/>
          <w:divBdr>
            <w:top w:val="none" w:sz="0" w:space="0" w:color="auto"/>
            <w:left w:val="none" w:sz="0" w:space="0" w:color="auto"/>
            <w:bottom w:val="none" w:sz="0" w:space="0" w:color="auto"/>
            <w:right w:val="none" w:sz="0" w:space="0" w:color="auto"/>
          </w:divBdr>
        </w:div>
        <w:div w:id="1991933898">
          <w:marLeft w:val="640"/>
          <w:marRight w:val="0"/>
          <w:marTop w:val="0"/>
          <w:marBottom w:val="0"/>
          <w:divBdr>
            <w:top w:val="none" w:sz="0" w:space="0" w:color="auto"/>
            <w:left w:val="none" w:sz="0" w:space="0" w:color="auto"/>
            <w:bottom w:val="none" w:sz="0" w:space="0" w:color="auto"/>
            <w:right w:val="none" w:sz="0" w:space="0" w:color="auto"/>
          </w:divBdr>
        </w:div>
        <w:div w:id="1999186697">
          <w:marLeft w:val="640"/>
          <w:marRight w:val="0"/>
          <w:marTop w:val="0"/>
          <w:marBottom w:val="0"/>
          <w:divBdr>
            <w:top w:val="none" w:sz="0" w:space="0" w:color="auto"/>
            <w:left w:val="none" w:sz="0" w:space="0" w:color="auto"/>
            <w:bottom w:val="none" w:sz="0" w:space="0" w:color="auto"/>
            <w:right w:val="none" w:sz="0" w:space="0" w:color="auto"/>
          </w:divBdr>
        </w:div>
        <w:div w:id="2075739784">
          <w:marLeft w:val="640"/>
          <w:marRight w:val="0"/>
          <w:marTop w:val="0"/>
          <w:marBottom w:val="0"/>
          <w:divBdr>
            <w:top w:val="none" w:sz="0" w:space="0" w:color="auto"/>
            <w:left w:val="none" w:sz="0" w:space="0" w:color="auto"/>
            <w:bottom w:val="none" w:sz="0" w:space="0" w:color="auto"/>
            <w:right w:val="none" w:sz="0" w:space="0" w:color="auto"/>
          </w:divBdr>
        </w:div>
        <w:div w:id="2106415031">
          <w:marLeft w:val="640"/>
          <w:marRight w:val="0"/>
          <w:marTop w:val="0"/>
          <w:marBottom w:val="0"/>
          <w:divBdr>
            <w:top w:val="none" w:sz="0" w:space="0" w:color="auto"/>
            <w:left w:val="none" w:sz="0" w:space="0" w:color="auto"/>
            <w:bottom w:val="none" w:sz="0" w:space="0" w:color="auto"/>
            <w:right w:val="none" w:sz="0" w:space="0" w:color="auto"/>
          </w:divBdr>
        </w:div>
        <w:div w:id="2138253413">
          <w:marLeft w:val="640"/>
          <w:marRight w:val="0"/>
          <w:marTop w:val="0"/>
          <w:marBottom w:val="0"/>
          <w:divBdr>
            <w:top w:val="none" w:sz="0" w:space="0" w:color="auto"/>
            <w:left w:val="none" w:sz="0" w:space="0" w:color="auto"/>
            <w:bottom w:val="none" w:sz="0" w:space="0" w:color="auto"/>
            <w:right w:val="none" w:sz="0" w:space="0" w:color="auto"/>
          </w:divBdr>
        </w:div>
      </w:divsChild>
    </w:div>
    <w:div w:id="571353469">
      <w:bodyDiv w:val="1"/>
      <w:marLeft w:val="0"/>
      <w:marRight w:val="0"/>
      <w:marTop w:val="0"/>
      <w:marBottom w:val="0"/>
      <w:divBdr>
        <w:top w:val="none" w:sz="0" w:space="0" w:color="auto"/>
        <w:left w:val="none" w:sz="0" w:space="0" w:color="auto"/>
        <w:bottom w:val="none" w:sz="0" w:space="0" w:color="auto"/>
        <w:right w:val="none" w:sz="0" w:space="0" w:color="auto"/>
      </w:divBdr>
    </w:div>
    <w:div w:id="599096909">
      <w:bodyDiv w:val="1"/>
      <w:marLeft w:val="0"/>
      <w:marRight w:val="0"/>
      <w:marTop w:val="0"/>
      <w:marBottom w:val="0"/>
      <w:divBdr>
        <w:top w:val="none" w:sz="0" w:space="0" w:color="auto"/>
        <w:left w:val="none" w:sz="0" w:space="0" w:color="auto"/>
        <w:bottom w:val="none" w:sz="0" w:space="0" w:color="auto"/>
        <w:right w:val="none" w:sz="0" w:space="0" w:color="auto"/>
      </w:divBdr>
    </w:div>
    <w:div w:id="601380429">
      <w:bodyDiv w:val="1"/>
      <w:marLeft w:val="0"/>
      <w:marRight w:val="0"/>
      <w:marTop w:val="0"/>
      <w:marBottom w:val="0"/>
      <w:divBdr>
        <w:top w:val="none" w:sz="0" w:space="0" w:color="auto"/>
        <w:left w:val="none" w:sz="0" w:space="0" w:color="auto"/>
        <w:bottom w:val="none" w:sz="0" w:space="0" w:color="auto"/>
        <w:right w:val="none" w:sz="0" w:space="0" w:color="auto"/>
      </w:divBdr>
    </w:div>
    <w:div w:id="602885680">
      <w:bodyDiv w:val="1"/>
      <w:marLeft w:val="0"/>
      <w:marRight w:val="0"/>
      <w:marTop w:val="0"/>
      <w:marBottom w:val="0"/>
      <w:divBdr>
        <w:top w:val="none" w:sz="0" w:space="0" w:color="auto"/>
        <w:left w:val="none" w:sz="0" w:space="0" w:color="auto"/>
        <w:bottom w:val="none" w:sz="0" w:space="0" w:color="auto"/>
        <w:right w:val="none" w:sz="0" w:space="0" w:color="auto"/>
      </w:divBdr>
    </w:div>
    <w:div w:id="604004113">
      <w:bodyDiv w:val="1"/>
      <w:marLeft w:val="0"/>
      <w:marRight w:val="0"/>
      <w:marTop w:val="0"/>
      <w:marBottom w:val="0"/>
      <w:divBdr>
        <w:top w:val="none" w:sz="0" w:space="0" w:color="auto"/>
        <w:left w:val="none" w:sz="0" w:space="0" w:color="auto"/>
        <w:bottom w:val="none" w:sz="0" w:space="0" w:color="auto"/>
        <w:right w:val="none" w:sz="0" w:space="0" w:color="auto"/>
      </w:divBdr>
    </w:div>
    <w:div w:id="612597180">
      <w:bodyDiv w:val="1"/>
      <w:marLeft w:val="0"/>
      <w:marRight w:val="0"/>
      <w:marTop w:val="0"/>
      <w:marBottom w:val="0"/>
      <w:divBdr>
        <w:top w:val="none" w:sz="0" w:space="0" w:color="auto"/>
        <w:left w:val="none" w:sz="0" w:space="0" w:color="auto"/>
        <w:bottom w:val="none" w:sz="0" w:space="0" w:color="auto"/>
        <w:right w:val="none" w:sz="0" w:space="0" w:color="auto"/>
      </w:divBdr>
    </w:div>
    <w:div w:id="634482666">
      <w:bodyDiv w:val="1"/>
      <w:marLeft w:val="0"/>
      <w:marRight w:val="0"/>
      <w:marTop w:val="0"/>
      <w:marBottom w:val="0"/>
      <w:divBdr>
        <w:top w:val="none" w:sz="0" w:space="0" w:color="auto"/>
        <w:left w:val="none" w:sz="0" w:space="0" w:color="auto"/>
        <w:bottom w:val="none" w:sz="0" w:space="0" w:color="auto"/>
        <w:right w:val="none" w:sz="0" w:space="0" w:color="auto"/>
      </w:divBdr>
      <w:divsChild>
        <w:div w:id="10380167">
          <w:marLeft w:val="480"/>
          <w:marRight w:val="0"/>
          <w:marTop w:val="0"/>
          <w:marBottom w:val="0"/>
          <w:divBdr>
            <w:top w:val="none" w:sz="0" w:space="0" w:color="auto"/>
            <w:left w:val="none" w:sz="0" w:space="0" w:color="auto"/>
            <w:bottom w:val="none" w:sz="0" w:space="0" w:color="auto"/>
            <w:right w:val="none" w:sz="0" w:space="0" w:color="auto"/>
          </w:divBdr>
        </w:div>
        <w:div w:id="59014236">
          <w:marLeft w:val="480"/>
          <w:marRight w:val="0"/>
          <w:marTop w:val="0"/>
          <w:marBottom w:val="0"/>
          <w:divBdr>
            <w:top w:val="none" w:sz="0" w:space="0" w:color="auto"/>
            <w:left w:val="none" w:sz="0" w:space="0" w:color="auto"/>
            <w:bottom w:val="none" w:sz="0" w:space="0" w:color="auto"/>
            <w:right w:val="none" w:sz="0" w:space="0" w:color="auto"/>
          </w:divBdr>
        </w:div>
        <w:div w:id="68697213">
          <w:marLeft w:val="480"/>
          <w:marRight w:val="0"/>
          <w:marTop w:val="0"/>
          <w:marBottom w:val="0"/>
          <w:divBdr>
            <w:top w:val="none" w:sz="0" w:space="0" w:color="auto"/>
            <w:left w:val="none" w:sz="0" w:space="0" w:color="auto"/>
            <w:bottom w:val="none" w:sz="0" w:space="0" w:color="auto"/>
            <w:right w:val="none" w:sz="0" w:space="0" w:color="auto"/>
          </w:divBdr>
        </w:div>
        <w:div w:id="81604823">
          <w:marLeft w:val="480"/>
          <w:marRight w:val="0"/>
          <w:marTop w:val="0"/>
          <w:marBottom w:val="0"/>
          <w:divBdr>
            <w:top w:val="none" w:sz="0" w:space="0" w:color="auto"/>
            <w:left w:val="none" w:sz="0" w:space="0" w:color="auto"/>
            <w:bottom w:val="none" w:sz="0" w:space="0" w:color="auto"/>
            <w:right w:val="none" w:sz="0" w:space="0" w:color="auto"/>
          </w:divBdr>
        </w:div>
        <w:div w:id="148057141">
          <w:marLeft w:val="480"/>
          <w:marRight w:val="0"/>
          <w:marTop w:val="0"/>
          <w:marBottom w:val="0"/>
          <w:divBdr>
            <w:top w:val="none" w:sz="0" w:space="0" w:color="auto"/>
            <w:left w:val="none" w:sz="0" w:space="0" w:color="auto"/>
            <w:bottom w:val="none" w:sz="0" w:space="0" w:color="auto"/>
            <w:right w:val="none" w:sz="0" w:space="0" w:color="auto"/>
          </w:divBdr>
        </w:div>
        <w:div w:id="209264240">
          <w:marLeft w:val="480"/>
          <w:marRight w:val="0"/>
          <w:marTop w:val="0"/>
          <w:marBottom w:val="0"/>
          <w:divBdr>
            <w:top w:val="none" w:sz="0" w:space="0" w:color="auto"/>
            <w:left w:val="none" w:sz="0" w:space="0" w:color="auto"/>
            <w:bottom w:val="none" w:sz="0" w:space="0" w:color="auto"/>
            <w:right w:val="none" w:sz="0" w:space="0" w:color="auto"/>
          </w:divBdr>
        </w:div>
        <w:div w:id="225803075">
          <w:marLeft w:val="480"/>
          <w:marRight w:val="0"/>
          <w:marTop w:val="0"/>
          <w:marBottom w:val="0"/>
          <w:divBdr>
            <w:top w:val="none" w:sz="0" w:space="0" w:color="auto"/>
            <w:left w:val="none" w:sz="0" w:space="0" w:color="auto"/>
            <w:bottom w:val="none" w:sz="0" w:space="0" w:color="auto"/>
            <w:right w:val="none" w:sz="0" w:space="0" w:color="auto"/>
          </w:divBdr>
        </w:div>
        <w:div w:id="250940766">
          <w:marLeft w:val="480"/>
          <w:marRight w:val="0"/>
          <w:marTop w:val="0"/>
          <w:marBottom w:val="0"/>
          <w:divBdr>
            <w:top w:val="none" w:sz="0" w:space="0" w:color="auto"/>
            <w:left w:val="none" w:sz="0" w:space="0" w:color="auto"/>
            <w:bottom w:val="none" w:sz="0" w:space="0" w:color="auto"/>
            <w:right w:val="none" w:sz="0" w:space="0" w:color="auto"/>
          </w:divBdr>
        </w:div>
        <w:div w:id="308175613">
          <w:marLeft w:val="480"/>
          <w:marRight w:val="0"/>
          <w:marTop w:val="0"/>
          <w:marBottom w:val="0"/>
          <w:divBdr>
            <w:top w:val="none" w:sz="0" w:space="0" w:color="auto"/>
            <w:left w:val="none" w:sz="0" w:space="0" w:color="auto"/>
            <w:bottom w:val="none" w:sz="0" w:space="0" w:color="auto"/>
            <w:right w:val="none" w:sz="0" w:space="0" w:color="auto"/>
          </w:divBdr>
        </w:div>
        <w:div w:id="332270589">
          <w:marLeft w:val="480"/>
          <w:marRight w:val="0"/>
          <w:marTop w:val="0"/>
          <w:marBottom w:val="0"/>
          <w:divBdr>
            <w:top w:val="none" w:sz="0" w:space="0" w:color="auto"/>
            <w:left w:val="none" w:sz="0" w:space="0" w:color="auto"/>
            <w:bottom w:val="none" w:sz="0" w:space="0" w:color="auto"/>
            <w:right w:val="none" w:sz="0" w:space="0" w:color="auto"/>
          </w:divBdr>
        </w:div>
        <w:div w:id="345985764">
          <w:marLeft w:val="480"/>
          <w:marRight w:val="0"/>
          <w:marTop w:val="0"/>
          <w:marBottom w:val="0"/>
          <w:divBdr>
            <w:top w:val="none" w:sz="0" w:space="0" w:color="auto"/>
            <w:left w:val="none" w:sz="0" w:space="0" w:color="auto"/>
            <w:bottom w:val="none" w:sz="0" w:space="0" w:color="auto"/>
            <w:right w:val="none" w:sz="0" w:space="0" w:color="auto"/>
          </w:divBdr>
        </w:div>
        <w:div w:id="387461654">
          <w:marLeft w:val="480"/>
          <w:marRight w:val="0"/>
          <w:marTop w:val="0"/>
          <w:marBottom w:val="0"/>
          <w:divBdr>
            <w:top w:val="none" w:sz="0" w:space="0" w:color="auto"/>
            <w:left w:val="none" w:sz="0" w:space="0" w:color="auto"/>
            <w:bottom w:val="none" w:sz="0" w:space="0" w:color="auto"/>
            <w:right w:val="none" w:sz="0" w:space="0" w:color="auto"/>
          </w:divBdr>
        </w:div>
        <w:div w:id="399913367">
          <w:marLeft w:val="480"/>
          <w:marRight w:val="0"/>
          <w:marTop w:val="0"/>
          <w:marBottom w:val="0"/>
          <w:divBdr>
            <w:top w:val="none" w:sz="0" w:space="0" w:color="auto"/>
            <w:left w:val="none" w:sz="0" w:space="0" w:color="auto"/>
            <w:bottom w:val="none" w:sz="0" w:space="0" w:color="auto"/>
            <w:right w:val="none" w:sz="0" w:space="0" w:color="auto"/>
          </w:divBdr>
        </w:div>
        <w:div w:id="512688212">
          <w:marLeft w:val="480"/>
          <w:marRight w:val="0"/>
          <w:marTop w:val="0"/>
          <w:marBottom w:val="0"/>
          <w:divBdr>
            <w:top w:val="none" w:sz="0" w:space="0" w:color="auto"/>
            <w:left w:val="none" w:sz="0" w:space="0" w:color="auto"/>
            <w:bottom w:val="none" w:sz="0" w:space="0" w:color="auto"/>
            <w:right w:val="none" w:sz="0" w:space="0" w:color="auto"/>
          </w:divBdr>
        </w:div>
        <w:div w:id="516426621">
          <w:marLeft w:val="480"/>
          <w:marRight w:val="0"/>
          <w:marTop w:val="0"/>
          <w:marBottom w:val="0"/>
          <w:divBdr>
            <w:top w:val="none" w:sz="0" w:space="0" w:color="auto"/>
            <w:left w:val="none" w:sz="0" w:space="0" w:color="auto"/>
            <w:bottom w:val="none" w:sz="0" w:space="0" w:color="auto"/>
            <w:right w:val="none" w:sz="0" w:space="0" w:color="auto"/>
          </w:divBdr>
        </w:div>
        <w:div w:id="523977583">
          <w:marLeft w:val="480"/>
          <w:marRight w:val="0"/>
          <w:marTop w:val="0"/>
          <w:marBottom w:val="0"/>
          <w:divBdr>
            <w:top w:val="none" w:sz="0" w:space="0" w:color="auto"/>
            <w:left w:val="none" w:sz="0" w:space="0" w:color="auto"/>
            <w:bottom w:val="none" w:sz="0" w:space="0" w:color="auto"/>
            <w:right w:val="none" w:sz="0" w:space="0" w:color="auto"/>
          </w:divBdr>
        </w:div>
        <w:div w:id="575408033">
          <w:marLeft w:val="480"/>
          <w:marRight w:val="0"/>
          <w:marTop w:val="0"/>
          <w:marBottom w:val="0"/>
          <w:divBdr>
            <w:top w:val="none" w:sz="0" w:space="0" w:color="auto"/>
            <w:left w:val="none" w:sz="0" w:space="0" w:color="auto"/>
            <w:bottom w:val="none" w:sz="0" w:space="0" w:color="auto"/>
            <w:right w:val="none" w:sz="0" w:space="0" w:color="auto"/>
          </w:divBdr>
        </w:div>
        <w:div w:id="591200597">
          <w:marLeft w:val="480"/>
          <w:marRight w:val="0"/>
          <w:marTop w:val="0"/>
          <w:marBottom w:val="0"/>
          <w:divBdr>
            <w:top w:val="none" w:sz="0" w:space="0" w:color="auto"/>
            <w:left w:val="none" w:sz="0" w:space="0" w:color="auto"/>
            <w:bottom w:val="none" w:sz="0" w:space="0" w:color="auto"/>
            <w:right w:val="none" w:sz="0" w:space="0" w:color="auto"/>
          </w:divBdr>
        </w:div>
        <w:div w:id="626280923">
          <w:marLeft w:val="480"/>
          <w:marRight w:val="0"/>
          <w:marTop w:val="0"/>
          <w:marBottom w:val="0"/>
          <w:divBdr>
            <w:top w:val="none" w:sz="0" w:space="0" w:color="auto"/>
            <w:left w:val="none" w:sz="0" w:space="0" w:color="auto"/>
            <w:bottom w:val="none" w:sz="0" w:space="0" w:color="auto"/>
            <w:right w:val="none" w:sz="0" w:space="0" w:color="auto"/>
          </w:divBdr>
        </w:div>
        <w:div w:id="634944028">
          <w:marLeft w:val="480"/>
          <w:marRight w:val="0"/>
          <w:marTop w:val="0"/>
          <w:marBottom w:val="0"/>
          <w:divBdr>
            <w:top w:val="none" w:sz="0" w:space="0" w:color="auto"/>
            <w:left w:val="none" w:sz="0" w:space="0" w:color="auto"/>
            <w:bottom w:val="none" w:sz="0" w:space="0" w:color="auto"/>
            <w:right w:val="none" w:sz="0" w:space="0" w:color="auto"/>
          </w:divBdr>
        </w:div>
        <w:div w:id="654533348">
          <w:marLeft w:val="480"/>
          <w:marRight w:val="0"/>
          <w:marTop w:val="0"/>
          <w:marBottom w:val="0"/>
          <w:divBdr>
            <w:top w:val="none" w:sz="0" w:space="0" w:color="auto"/>
            <w:left w:val="none" w:sz="0" w:space="0" w:color="auto"/>
            <w:bottom w:val="none" w:sz="0" w:space="0" w:color="auto"/>
            <w:right w:val="none" w:sz="0" w:space="0" w:color="auto"/>
          </w:divBdr>
        </w:div>
        <w:div w:id="695157463">
          <w:marLeft w:val="480"/>
          <w:marRight w:val="0"/>
          <w:marTop w:val="0"/>
          <w:marBottom w:val="0"/>
          <w:divBdr>
            <w:top w:val="none" w:sz="0" w:space="0" w:color="auto"/>
            <w:left w:val="none" w:sz="0" w:space="0" w:color="auto"/>
            <w:bottom w:val="none" w:sz="0" w:space="0" w:color="auto"/>
            <w:right w:val="none" w:sz="0" w:space="0" w:color="auto"/>
          </w:divBdr>
        </w:div>
        <w:div w:id="773092726">
          <w:marLeft w:val="480"/>
          <w:marRight w:val="0"/>
          <w:marTop w:val="0"/>
          <w:marBottom w:val="0"/>
          <w:divBdr>
            <w:top w:val="none" w:sz="0" w:space="0" w:color="auto"/>
            <w:left w:val="none" w:sz="0" w:space="0" w:color="auto"/>
            <w:bottom w:val="none" w:sz="0" w:space="0" w:color="auto"/>
            <w:right w:val="none" w:sz="0" w:space="0" w:color="auto"/>
          </w:divBdr>
        </w:div>
        <w:div w:id="781461854">
          <w:marLeft w:val="480"/>
          <w:marRight w:val="0"/>
          <w:marTop w:val="0"/>
          <w:marBottom w:val="0"/>
          <w:divBdr>
            <w:top w:val="none" w:sz="0" w:space="0" w:color="auto"/>
            <w:left w:val="none" w:sz="0" w:space="0" w:color="auto"/>
            <w:bottom w:val="none" w:sz="0" w:space="0" w:color="auto"/>
            <w:right w:val="none" w:sz="0" w:space="0" w:color="auto"/>
          </w:divBdr>
        </w:div>
        <w:div w:id="903570060">
          <w:marLeft w:val="480"/>
          <w:marRight w:val="0"/>
          <w:marTop w:val="0"/>
          <w:marBottom w:val="0"/>
          <w:divBdr>
            <w:top w:val="none" w:sz="0" w:space="0" w:color="auto"/>
            <w:left w:val="none" w:sz="0" w:space="0" w:color="auto"/>
            <w:bottom w:val="none" w:sz="0" w:space="0" w:color="auto"/>
            <w:right w:val="none" w:sz="0" w:space="0" w:color="auto"/>
          </w:divBdr>
        </w:div>
        <w:div w:id="929653956">
          <w:marLeft w:val="480"/>
          <w:marRight w:val="0"/>
          <w:marTop w:val="0"/>
          <w:marBottom w:val="0"/>
          <w:divBdr>
            <w:top w:val="none" w:sz="0" w:space="0" w:color="auto"/>
            <w:left w:val="none" w:sz="0" w:space="0" w:color="auto"/>
            <w:bottom w:val="none" w:sz="0" w:space="0" w:color="auto"/>
            <w:right w:val="none" w:sz="0" w:space="0" w:color="auto"/>
          </w:divBdr>
        </w:div>
        <w:div w:id="970550492">
          <w:marLeft w:val="480"/>
          <w:marRight w:val="0"/>
          <w:marTop w:val="0"/>
          <w:marBottom w:val="0"/>
          <w:divBdr>
            <w:top w:val="none" w:sz="0" w:space="0" w:color="auto"/>
            <w:left w:val="none" w:sz="0" w:space="0" w:color="auto"/>
            <w:bottom w:val="none" w:sz="0" w:space="0" w:color="auto"/>
            <w:right w:val="none" w:sz="0" w:space="0" w:color="auto"/>
          </w:divBdr>
        </w:div>
        <w:div w:id="976032995">
          <w:marLeft w:val="480"/>
          <w:marRight w:val="0"/>
          <w:marTop w:val="0"/>
          <w:marBottom w:val="0"/>
          <w:divBdr>
            <w:top w:val="none" w:sz="0" w:space="0" w:color="auto"/>
            <w:left w:val="none" w:sz="0" w:space="0" w:color="auto"/>
            <w:bottom w:val="none" w:sz="0" w:space="0" w:color="auto"/>
            <w:right w:val="none" w:sz="0" w:space="0" w:color="auto"/>
          </w:divBdr>
        </w:div>
        <w:div w:id="996303929">
          <w:marLeft w:val="480"/>
          <w:marRight w:val="0"/>
          <w:marTop w:val="0"/>
          <w:marBottom w:val="0"/>
          <w:divBdr>
            <w:top w:val="none" w:sz="0" w:space="0" w:color="auto"/>
            <w:left w:val="none" w:sz="0" w:space="0" w:color="auto"/>
            <w:bottom w:val="none" w:sz="0" w:space="0" w:color="auto"/>
            <w:right w:val="none" w:sz="0" w:space="0" w:color="auto"/>
          </w:divBdr>
        </w:div>
        <w:div w:id="1102799582">
          <w:marLeft w:val="480"/>
          <w:marRight w:val="0"/>
          <w:marTop w:val="0"/>
          <w:marBottom w:val="0"/>
          <w:divBdr>
            <w:top w:val="none" w:sz="0" w:space="0" w:color="auto"/>
            <w:left w:val="none" w:sz="0" w:space="0" w:color="auto"/>
            <w:bottom w:val="none" w:sz="0" w:space="0" w:color="auto"/>
            <w:right w:val="none" w:sz="0" w:space="0" w:color="auto"/>
          </w:divBdr>
        </w:div>
        <w:div w:id="1134831675">
          <w:marLeft w:val="480"/>
          <w:marRight w:val="0"/>
          <w:marTop w:val="0"/>
          <w:marBottom w:val="0"/>
          <w:divBdr>
            <w:top w:val="none" w:sz="0" w:space="0" w:color="auto"/>
            <w:left w:val="none" w:sz="0" w:space="0" w:color="auto"/>
            <w:bottom w:val="none" w:sz="0" w:space="0" w:color="auto"/>
            <w:right w:val="none" w:sz="0" w:space="0" w:color="auto"/>
          </w:divBdr>
        </w:div>
        <w:div w:id="1185705514">
          <w:marLeft w:val="480"/>
          <w:marRight w:val="0"/>
          <w:marTop w:val="0"/>
          <w:marBottom w:val="0"/>
          <w:divBdr>
            <w:top w:val="none" w:sz="0" w:space="0" w:color="auto"/>
            <w:left w:val="none" w:sz="0" w:space="0" w:color="auto"/>
            <w:bottom w:val="none" w:sz="0" w:space="0" w:color="auto"/>
            <w:right w:val="none" w:sz="0" w:space="0" w:color="auto"/>
          </w:divBdr>
        </w:div>
        <w:div w:id="1202398547">
          <w:marLeft w:val="480"/>
          <w:marRight w:val="0"/>
          <w:marTop w:val="0"/>
          <w:marBottom w:val="0"/>
          <w:divBdr>
            <w:top w:val="none" w:sz="0" w:space="0" w:color="auto"/>
            <w:left w:val="none" w:sz="0" w:space="0" w:color="auto"/>
            <w:bottom w:val="none" w:sz="0" w:space="0" w:color="auto"/>
            <w:right w:val="none" w:sz="0" w:space="0" w:color="auto"/>
          </w:divBdr>
        </w:div>
        <w:div w:id="1223177545">
          <w:marLeft w:val="480"/>
          <w:marRight w:val="0"/>
          <w:marTop w:val="0"/>
          <w:marBottom w:val="0"/>
          <w:divBdr>
            <w:top w:val="none" w:sz="0" w:space="0" w:color="auto"/>
            <w:left w:val="none" w:sz="0" w:space="0" w:color="auto"/>
            <w:bottom w:val="none" w:sz="0" w:space="0" w:color="auto"/>
            <w:right w:val="none" w:sz="0" w:space="0" w:color="auto"/>
          </w:divBdr>
        </w:div>
        <w:div w:id="1240480856">
          <w:marLeft w:val="480"/>
          <w:marRight w:val="0"/>
          <w:marTop w:val="0"/>
          <w:marBottom w:val="0"/>
          <w:divBdr>
            <w:top w:val="none" w:sz="0" w:space="0" w:color="auto"/>
            <w:left w:val="none" w:sz="0" w:space="0" w:color="auto"/>
            <w:bottom w:val="none" w:sz="0" w:space="0" w:color="auto"/>
            <w:right w:val="none" w:sz="0" w:space="0" w:color="auto"/>
          </w:divBdr>
        </w:div>
        <w:div w:id="1361396281">
          <w:marLeft w:val="480"/>
          <w:marRight w:val="0"/>
          <w:marTop w:val="0"/>
          <w:marBottom w:val="0"/>
          <w:divBdr>
            <w:top w:val="none" w:sz="0" w:space="0" w:color="auto"/>
            <w:left w:val="none" w:sz="0" w:space="0" w:color="auto"/>
            <w:bottom w:val="none" w:sz="0" w:space="0" w:color="auto"/>
            <w:right w:val="none" w:sz="0" w:space="0" w:color="auto"/>
          </w:divBdr>
        </w:div>
        <w:div w:id="1362704762">
          <w:marLeft w:val="480"/>
          <w:marRight w:val="0"/>
          <w:marTop w:val="0"/>
          <w:marBottom w:val="0"/>
          <w:divBdr>
            <w:top w:val="none" w:sz="0" w:space="0" w:color="auto"/>
            <w:left w:val="none" w:sz="0" w:space="0" w:color="auto"/>
            <w:bottom w:val="none" w:sz="0" w:space="0" w:color="auto"/>
            <w:right w:val="none" w:sz="0" w:space="0" w:color="auto"/>
          </w:divBdr>
        </w:div>
        <w:div w:id="1414859376">
          <w:marLeft w:val="480"/>
          <w:marRight w:val="0"/>
          <w:marTop w:val="0"/>
          <w:marBottom w:val="0"/>
          <w:divBdr>
            <w:top w:val="none" w:sz="0" w:space="0" w:color="auto"/>
            <w:left w:val="none" w:sz="0" w:space="0" w:color="auto"/>
            <w:bottom w:val="none" w:sz="0" w:space="0" w:color="auto"/>
            <w:right w:val="none" w:sz="0" w:space="0" w:color="auto"/>
          </w:divBdr>
        </w:div>
        <w:div w:id="1423182584">
          <w:marLeft w:val="480"/>
          <w:marRight w:val="0"/>
          <w:marTop w:val="0"/>
          <w:marBottom w:val="0"/>
          <w:divBdr>
            <w:top w:val="none" w:sz="0" w:space="0" w:color="auto"/>
            <w:left w:val="none" w:sz="0" w:space="0" w:color="auto"/>
            <w:bottom w:val="none" w:sz="0" w:space="0" w:color="auto"/>
            <w:right w:val="none" w:sz="0" w:space="0" w:color="auto"/>
          </w:divBdr>
        </w:div>
        <w:div w:id="1436900077">
          <w:marLeft w:val="480"/>
          <w:marRight w:val="0"/>
          <w:marTop w:val="0"/>
          <w:marBottom w:val="0"/>
          <w:divBdr>
            <w:top w:val="none" w:sz="0" w:space="0" w:color="auto"/>
            <w:left w:val="none" w:sz="0" w:space="0" w:color="auto"/>
            <w:bottom w:val="none" w:sz="0" w:space="0" w:color="auto"/>
            <w:right w:val="none" w:sz="0" w:space="0" w:color="auto"/>
          </w:divBdr>
        </w:div>
        <w:div w:id="1460876063">
          <w:marLeft w:val="480"/>
          <w:marRight w:val="0"/>
          <w:marTop w:val="0"/>
          <w:marBottom w:val="0"/>
          <w:divBdr>
            <w:top w:val="none" w:sz="0" w:space="0" w:color="auto"/>
            <w:left w:val="none" w:sz="0" w:space="0" w:color="auto"/>
            <w:bottom w:val="none" w:sz="0" w:space="0" w:color="auto"/>
            <w:right w:val="none" w:sz="0" w:space="0" w:color="auto"/>
          </w:divBdr>
        </w:div>
        <w:div w:id="1569144670">
          <w:marLeft w:val="480"/>
          <w:marRight w:val="0"/>
          <w:marTop w:val="0"/>
          <w:marBottom w:val="0"/>
          <w:divBdr>
            <w:top w:val="none" w:sz="0" w:space="0" w:color="auto"/>
            <w:left w:val="none" w:sz="0" w:space="0" w:color="auto"/>
            <w:bottom w:val="none" w:sz="0" w:space="0" w:color="auto"/>
            <w:right w:val="none" w:sz="0" w:space="0" w:color="auto"/>
          </w:divBdr>
        </w:div>
        <w:div w:id="1620336377">
          <w:marLeft w:val="480"/>
          <w:marRight w:val="0"/>
          <w:marTop w:val="0"/>
          <w:marBottom w:val="0"/>
          <w:divBdr>
            <w:top w:val="none" w:sz="0" w:space="0" w:color="auto"/>
            <w:left w:val="none" w:sz="0" w:space="0" w:color="auto"/>
            <w:bottom w:val="none" w:sz="0" w:space="0" w:color="auto"/>
            <w:right w:val="none" w:sz="0" w:space="0" w:color="auto"/>
          </w:divBdr>
        </w:div>
        <w:div w:id="1666325167">
          <w:marLeft w:val="480"/>
          <w:marRight w:val="0"/>
          <w:marTop w:val="0"/>
          <w:marBottom w:val="0"/>
          <w:divBdr>
            <w:top w:val="none" w:sz="0" w:space="0" w:color="auto"/>
            <w:left w:val="none" w:sz="0" w:space="0" w:color="auto"/>
            <w:bottom w:val="none" w:sz="0" w:space="0" w:color="auto"/>
            <w:right w:val="none" w:sz="0" w:space="0" w:color="auto"/>
          </w:divBdr>
        </w:div>
        <w:div w:id="1670593611">
          <w:marLeft w:val="480"/>
          <w:marRight w:val="0"/>
          <w:marTop w:val="0"/>
          <w:marBottom w:val="0"/>
          <w:divBdr>
            <w:top w:val="none" w:sz="0" w:space="0" w:color="auto"/>
            <w:left w:val="none" w:sz="0" w:space="0" w:color="auto"/>
            <w:bottom w:val="none" w:sz="0" w:space="0" w:color="auto"/>
            <w:right w:val="none" w:sz="0" w:space="0" w:color="auto"/>
          </w:divBdr>
        </w:div>
        <w:div w:id="1713070872">
          <w:marLeft w:val="480"/>
          <w:marRight w:val="0"/>
          <w:marTop w:val="0"/>
          <w:marBottom w:val="0"/>
          <w:divBdr>
            <w:top w:val="none" w:sz="0" w:space="0" w:color="auto"/>
            <w:left w:val="none" w:sz="0" w:space="0" w:color="auto"/>
            <w:bottom w:val="none" w:sz="0" w:space="0" w:color="auto"/>
            <w:right w:val="none" w:sz="0" w:space="0" w:color="auto"/>
          </w:divBdr>
        </w:div>
        <w:div w:id="1785416422">
          <w:marLeft w:val="480"/>
          <w:marRight w:val="0"/>
          <w:marTop w:val="0"/>
          <w:marBottom w:val="0"/>
          <w:divBdr>
            <w:top w:val="none" w:sz="0" w:space="0" w:color="auto"/>
            <w:left w:val="none" w:sz="0" w:space="0" w:color="auto"/>
            <w:bottom w:val="none" w:sz="0" w:space="0" w:color="auto"/>
            <w:right w:val="none" w:sz="0" w:space="0" w:color="auto"/>
          </w:divBdr>
        </w:div>
        <w:div w:id="1805200273">
          <w:marLeft w:val="480"/>
          <w:marRight w:val="0"/>
          <w:marTop w:val="0"/>
          <w:marBottom w:val="0"/>
          <w:divBdr>
            <w:top w:val="none" w:sz="0" w:space="0" w:color="auto"/>
            <w:left w:val="none" w:sz="0" w:space="0" w:color="auto"/>
            <w:bottom w:val="none" w:sz="0" w:space="0" w:color="auto"/>
            <w:right w:val="none" w:sz="0" w:space="0" w:color="auto"/>
          </w:divBdr>
        </w:div>
        <w:div w:id="1899319013">
          <w:marLeft w:val="480"/>
          <w:marRight w:val="0"/>
          <w:marTop w:val="0"/>
          <w:marBottom w:val="0"/>
          <w:divBdr>
            <w:top w:val="none" w:sz="0" w:space="0" w:color="auto"/>
            <w:left w:val="none" w:sz="0" w:space="0" w:color="auto"/>
            <w:bottom w:val="none" w:sz="0" w:space="0" w:color="auto"/>
            <w:right w:val="none" w:sz="0" w:space="0" w:color="auto"/>
          </w:divBdr>
        </w:div>
        <w:div w:id="1957250147">
          <w:marLeft w:val="480"/>
          <w:marRight w:val="0"/>
          <w:marTop w:val="0"/>
          <w:marBottom w:val="0"/>
          <w:divBdr>
            <w:top w:val="none" w:sz="0" w:space="0" w:color="auto"/>
            <w:left w:val="none" w:sz="0" w:space="0" w:color="auto"/>
            <w:bottom w:val="none" w:sz="0" w:space="0" w:color="auto"/>
            <w:right w:val="none" w:sz="0" w:space="0" w:color="auto"/>
          </w:divBdr>
        </w:div>
        <w:div w:id="1957758986">
          <w:marLeft w:val="480"/>
          <w:marRight w:val="0"/>
          <w:marTop w:val="0"/>
          <w:marBottom w:val="0"/>
          <w:divBdr>
            <w:top w:val="none" w:sz="0" w:space="0" w:color="auto"/>
            <w:left w:val="none" w:sz="0" w:space="0" w:color="auto"/>
            <w:bottom w:val="none" w:sz="0" w:space="0" w:color="auto"/>
            <w:right w:val="none" w:sz="0" w:space="0" w:color="auto"/>
          </w:divBdr>
        </w:div>
        <w:div w:id="2051495748">
          <w:marLeft w:val="480"/>
          <w:marRight w:val="0"/>
          <w:marTop w:val="0"/>
          <w:marBottom w:val="0"/>
          <w:divBdr>
            <w:top w:val="none" w:sz="0" w:space="0" w:color="auto"/>
            <w:left w:val="none" w:sz="0" w:space="0" w:color="auto"/>
            <w:bottom w:val="none" w:sz="0" w:space="0" w:color="auto"/>
            <w:right w:val="none" w:sz="0" w:space="0" w:color="auto"/>
          </w:divBdr>
        </w:div>
        <w:div w:id="2063822182">
          <w:marLeft w:val="480"/>
          <w:marRight w:val="0"/>
          <w:marTop w:val="0"/>
          <w:marBottom w:val="0"/>
          <w:divBdr>
            <w:top w:val="none" w:sz="0" w:space="0" w:color="auto"/>
            <w:left w:val="none" w:sz="0" w:space="0" w:color="auto"/>
            <w:bottom w:val="none" w:sz="0" w:space="0" w:color="auto"/>
            <w:right w:val="none" w:sz="0" w:space="0" w:color="auto"/>
          </w:divBdr>
        </w:div>
        <w:div w:id="2086141959">
          <w:marLeft w:val="480"/>
          <w:marRight w:val="0"/>
          <w:marTop w:val="0"/>
          <w:marBottom w:val="0"/>
          <w:divBdr>
            <w:top w:val="none" w:sz="0" w:space="0" w:color="auto"/>
            <w:left w:val="none" w:sz="0" w:space="0" w:color="auto"/>
            <w:bottom w:val="none" w:sz="0" w:space="0" w:color="auto"/>
            <w:right w:val="none" w:sz="0" w:space="0" w:color="auto"/>
          </w:divBdr>
        </w:div>
        <w:div w:id="2112385958">
          <w:marLeft w:val="480"/>
          <w:marRight w:val="0"/>
          <w:marTop w:val="0"/>
          <w:marBottom w:val="0"/>
          <w:divBdr>
            <w:top w:val="none" w:sz="0" w:space="0" w:color="auto"/>
            <w:left w:val="none" w:sz="0" w:space="0" w:color="auto"/>
            <w:bottom w:val="none" w:sz="0" w:space="0" w:color="auto"/>
            <w:right w:val="none" w:sz="0" w:space="0" w:color="auto"/>
          </w:divBdr>
        </w:div>
        <w:div w:id="2120564731">
          <w:marLeft w:val="480"/>
          <w:marRight w:val="0"/>
          <w:marTop w:val="0"/>
          <w:marBottom w:val="0"/>
          <w:divBdr>
            <w:top w:val="none" w:sz="0" w:space="0" w:color="auto"/>
            <w:left w:val="none" w:sz="0" w:space="0" w:color="auto"/>
            <w:bottom w:val="none" w:sz="0" w:space="0" w:color="auto"/>
            <w:right w:val="none" w:sz="0" w:space="0" w:color="auto"/>
          </w:divBdr>
        </w:div>
      </w:divsChild>
    </w:div>
    <w:div w:id="640616110">
      <w:bodyDiv w:val="1"/>
      <w:marLeft w:val="0"/>
      <w:marRight w:val="0"/>
      <w:marTop w:val="0"/>
      <w:marBottom w:val="0"/>
      <w:divBdr>
        <w:top w:val="none" w:sz="0" w:space="0" w:color="auto"/>
        <w:left w:val="none" w:sz="0" w:space="0" w:color="auto"/>
        <w:bottom w:val="none" w:sz="0" w:space="0" w:color="auto"/>
        <w:right w:val="none" w:sz="0" w:space="0" w:color="auto"/>
      </w:divBdr>
    </w:div>
    <w:div w:id="652874906">
      <w:bodyDiv w:val="1"/>
      <w:marLeft w:val="0"/>
      <w:marRight w:val="0"/>
      <w:marTop w:val="0"/>
      <w:marBottom w:val="0"/>
      <w:divBdr>
        <w:top w:val="none" w:sz="0" w:space="0" w:color="auto"/>
        <w:left w:val="none" w:sz="0" w:space="0" w:color="auto"/>
        <w:bottom w:val="none" w:sz="0" w:space="0" w:color="auto"/>
        <w:right w:val="none" w:sz="0" w:space="0" w:color="auto"/>
      </w:divBdr>
    </w:div>
    <w:div w:id="666321989">
      <w:bodyDiv w:val="1"/>
      <w:marLeft w:val="0"/>
      <w:marRight w:val="0"/>
      <w:marTop w:val="0"/>
      <w:marBottom w:val="0"/>
      <w:divBdr>
        <w:top w:val="none" w:sz="0" w:space="0" w:color="auto"/>
        <w:left w:val="none" w:sz="0" w:space="0" w:color="auto"/>
        <w:bottom w:val="none" w:sz="0" w:space="0" w:color="auto"/>
        <w:right w:val="none" w:sz="0" w:space="0" w:color="auto"/>
      </w:divBdr>
    </w:div>
    <w:div w:id="679821706">
      <w:bodyDiv w:val="1"/>
      <w:marLeft w:val="0"/>
      <w:marRight w:val="0"/>
      <w:marTop w:val="0"/>
      <w:marBottom w:val="0"/>
      <w:divBdr>
        <w:top w:val="none" w:sz="0" w:space="0" w:color="auto"/>
        <w:left w:val="none" w:sz="0" w:space="0" w:color="auto"/>
        <w:bottom w:val="none" w:sz="0" w:space="0" w:color="auto"/>
        <w:right w:val="none" w:sz="0" w:space="0" w:color="auto"/>
      </w:divBdr>
    </w:div>
    <w:div w:id="685447075">
      <w:bodyDiv w:val="1"/>
      <w:marLeft w:val="0"/>
      <w:marRight w:val="0"/>
      <w:marTop w:val="0"/>
      <w:marBottom w:val="0"/>
      <w:divBdr>
        <w:top w:val="none" w:sz="0" w:space="0" w:color="auto"/>
        <w:left w:val="none" w:sz="0" w:space="0" w:color="auto"/>
        <w:bottom w:val="none" w:sz="0" w:space="0" w:color="auto"/>
        <w:right w:val="none" w:sz="0" w:space="0" w:color="auto"/>
      </w:divBdr>
    </w:div>
    <w:div w:id="722096733">
      <w:bodyDiv w:val="1"/>
      <w:marLeft w:val="0"/>
      <w:marRight w:val="0"/>
      <w:marTop w:val="0"/>
      <w:marBottom w:val="0"/>
      <w:divBdr>
        <w:top w:val="none" w:sz="0" w:space="0" w:color="auto"/>
        <w:left w:val="none" w:sz="0" w:space="0" w:color="auto"/>
        <w:bottom w:val="none" w:sz="0" w:space="0" w:color="auto"/>
        <w:right w:val="none" w:sz="0" w:space="0" w:color="auto"/>
      </w:divBdr>
    </w:div>
    <w:div w:id="726729438">
      <w:bodyDiv w:val="1"/>
      <w:marLeft w:val="0"/>
      <w:marRight w:val="0"/>
      <w:marTop w:val="0"/>
      <w:marBottom w:val="0"/>
      <w:divBdr>
        <w:top w:val="none" w:sz="0" w:space="0" w:color="auto"/>
        <w:left w:val="none" w:sz="0" w:space="0" w:color="auto"/>
        <w:bottom w:val="none" w:sz="0" w:space="0" w:color="auto"/>
        <w:right w:val="none" w:sz="0" w:space="0" w:color="auto"/>
      </w:divBdr>
    </w:div>
    <w:div w:id="736711909">
      <w:bodyDiv w:val="1"/>
      <w:marLeft w:val="0"/>
      <w:marRight w:val="0"/>
      <w:marTop w:val="0"/>
      <w:marBottom w:val="0"/>
      <w:divBdr>
        <w:top w:val="none" w:sz="0" w:space="0" w:color="auto"/>
        <w:left w:val="none" w:sz="0" w:space="0" w:color="auto"/>
        <w:bottom w:val="none" w:sz="0" w:space="0" w:color="auto"/>
        <w:right w:val="none" w:sz="0" w:space="0" w:color="auto"/>
      </w:divBdr>
    </w:div>
    <w:div w:id="738017097">
      <w:bodyDiv w:val="1"/>
      <w:marLeft w:val="0"/>
      <w:marRight w:val="0"/>
      <w:marTop w:val="0"/>
      <w:marBottom w:val="0"/>
      <w:divBdr>
        <w:top w:val="none" w:sz="0" w:space="0" w:color="auto"/>
        <w:left w:val="none" w:sz="0" w:space="0" w:color="auto"/>
        <w:bottom w:val="none" w:sz="0" w:space="0" w:color="auto"/>
        <w:right w:val="none" w:sz="0" w:space="0" w:color="auto"/>
      </w:divBdr>
    </w:div>
    <w:div w:id="751511702">
      <w:bodyDiv w:val="1"/>
      <w:marLeft w:val="0"/>
      <w:marRight w:val="0"/>
      <w:marTop w:val="0"/>
      <w:marBottom w:val="0"/>
      <w:divBdr>
        <w:top w:val="none" w:sz="0" w:space="0" w:color="auto"/>
        <w:left w:val="none" w:sz="0" w:space="0" w:color="auto"/>
        <w:bottom w:val="none" w:sz="0" w:space="0" w:color="auto"/>
        <w:right w:val="none" w:sz="0" w:space="0" w:color="auto"/>
      </w:divBdr>
    </w:div>
    <w:div w:id="789931095">
      <w:bodyDiv w:val="1"/>
      <w:marLeft w:val="0"/>
      <w:marRight w:val="0"/>
      <w:marTop w:val="0"/>
      <w:marBottom w:val="0"/>
      <w:divBdr>
        <w:top w:val="none" w:sz="0" w:space="0" w:color="auto"/>
        <w:left w:val="none" w:sz="0" w:space="0" w:color="auto"/>
        <w:bottom w:val="none" w:sz="0" w:space="0" w:color="auto"/>
        <w:right w:val="none" w:sz="0" w:space="0" w:color="auto"/>
      </w:divBdr>
      <w:divsChild>
        <w:div w:id="18968968">
          <w:marLeft w:val="640"/>
          <w:marRight w:val="0"/>
          <w:marTop w:val="0"/>
          <w:marBottom w:val="0"/>
          <w:divBdr>
            <w:top w:val="none" w:sz="0" w:space="0" w:color="auto"/>
            <w:left w:val="none" w:sz="0" w:space="0" w:color="auto"/>
            <w:bottom w:val="none" w:sz="0" w:space="0" w:color="auto"/>
            <w:right w:val="none" w:sz="0" w:space="0" w:color="auto"/>
          </w:divBdr>
        </w:div>
        <w:div w:id="36858488">
          <w:marLeft w:val="640"/>
          <w:marRight w:val="0"/>
          <w:marTop w:val="0"/>
          <w:marBottom w:val="0"/>
          <w:divBdr>
            <w:top w:val="none" w:sz="0" w:space="0" w:color="auto"/>
            <w:left w:val="none" w:sz="0" w:space="0" w:color="auto"/>
            <w:bottom w:val="none" w:sz="0" w:space="0" w:color="auto"/>
            <w:right w:val="none" w:sz="0" w:space="0" w:color="auto"/>
          </w:divBdr>
        </w:div>
        <w:div w:id="51122700">
          <w:marLeft w:val="640"/>
          <w:marRight w:val="0"/>
          <w:marTop w:val="0"/>
          <w:marBottom w:val="0"/>
          <w:divBdr>
            <w:top w:val="none" w:sz="0" w:space="0" w:color="auto"/>
            <w:left w:val="none" w:sz="0" w:space="0" w:color="auto"/>
            <w:bottom w:val="none" w:sz="0" w:space="0" w:color="auto"/>
            <w:right w:val="none" w:sz="0" w:space="0" w:color="auto"/>
          </w:divBdr>
        </w:div>
        <w:div w:id="65496444">
          <w:marLeft w:val="640"/>
          <w:marRight w:val="0"/>
          <w:marTop w:val="0"/>
          <w:marBottom w:val="0"/>
          <w:divBdr>
            <w:top w:val="none" w:sz="0" w:space="0" w:color="auto"/>
            <w:left w:val="none" w:sz="0" w:space="0" w:color="auto"/>
            <w:bottom w:val="none" w:sz="0" w:space="0" w:color="auto"/>
            <w:right w:val="none" w:sz="0" w:space="0" w:color="auto"/>
          </w:divBdr>
        </w:div>
        <w:div w:id="109130235">
          <w:marLeft w:val="640"/>
          <w:marRight w:val="0"/>
          <w:marTop w:val="0"/>
          <w:marBottom w:val="0"/>
          <w:divBdr>
            <w:top w:val="none" w:sz="0" w:space="0" w:color="auto"/>
            <w:left w:val="none" w:sz="0" w:space="0" w:color="auto"/>
            <w:bottom w:val="none" w:sz="0" w:space="0" w:color="auto"/>
            <w:right w:val="none" w:sz="0" w:space="0" w:color="auto"/>
          </w:divBdr>
        </w:div>
        <w:div w:id="123350885">
          <w:marLeft w:val="640"/>
          <w:marRight w:val="0"/>
          <w:marTop w:val="0"/>
          <w:marBottom w:val="0"/>
          <w:divBdr>
            <w:top w:val="none" w:sz="0" w:space="0" w:color="auto"/>
            <w:left w:val="none" w:sz="0" w:space="0" w:color="auto"/>
            <w:bottom w:val="none" w:sz="0" w:space="0" w:color="auto"/>
            <w:right w:val="none" w:sz="0" w:space="0" w:color="auto"/>
          </w:divBdr>
        </w:div>
        <w:div w:id="134761608">
          <w:marLeft w:val="640"/>
          <w:marRight w:val="0"/>
          <w:marTop w:val="0"/>
          <w:marBottom w:val="0"/>
          <w:divBdr>
            <w:top w:val="none" w:sz="0" w:space="0" w:color="auto"/>
            <w:left w:val="none" w:sz="0" w:space="0" w:color="auto"/>
            <w:bottom w:val="none" w:sz="0" w:space="0" w:color="auto"/>
            <w:right w:val="none" w:sz="0" w:space="0" w:color="auto"/>
          </w:divBdr>
        </w:div>
        <w:div w:id="156001647">
          <w:marLeft w:val="640"/>
          <w:marRight w:val="0"/>
          <w:marTop w:val="0"/>
          <w:marBottom w:val="0"/>
          <w:divBdr>
            <w:top w:val="none" w:sz="0" w:space="0" w:color="auto"/>
            <w:left w:val="none" w:sz="0" w:space="0" w:color="auto"/>
            <w:bottom w:val="none" w:sz="0" w:space="0" w:color="auto"/>
            <w:right w:val="none" w:sz="0" w:space="0" w:color="auto"/>
          </w:divBdr>
        </w:div>
        <w:div w:id="207425045">
          <w:marLeft w:val="640"/>
          <w:marRight w:val="0"/>
          <w:marTop w:val="0"/>
          <w:marBottom w:val="0"/>
          <w:divBdr>
            <w:top w:val="none" w:sz="0" w:space="0" w:color="auto"/>
            <w:left w:val="none" w:sz="0" w:space="0" w:color="auto"/>
            <w:bottom w:val="none" w:sz="0" w:space="0" w:color="auto"/>
            <w:right w:val="none" w:sz="0" w:space="0" w:color="auto"/>
          </w:divBdr>
        </w:div>
        <w:div w:id="227809589">
          <w:marLeft w:val="640"/>
          <w:marRight w:val="0"/>
          <w:marTop w:val="0"/>
          <w:marBottom w:val="0"/>
          <w:divBdr>
            <w:top w:val="none" w:sz="0" w:space="0" w:color="auto"/>
            <w:left w:val="none" w:sz="0" w:space="0" w:color="auto"/>
            <w:bottom w:val="none" w:sz="0" w:space="0" w:color="auto"/>
            <w:right w:val="none" w:sz="0" w:space="0" w:color="auto"/>
          </w:divBdr>
        </w:div>
        <w:div w:id="261423890">
          <w:marLeft w:val="640"/>
          <w:marRight w:val="0"/>
          <w:marTop w:val="0"/>
          <w:marBottom w:val="0"/>
          <w:divBdr>
            <w:top w:val="none" w:sz="0" w:space="0" w:color="auto"/>
            <w:left w:val="none" w:sz="0" w:space="0" w:color="auto"/>
            <w:bottom w:val="none" w:sz="0" w:space="0" w:color="auto"/>
            <w:right w:val="none" w:sz="0" w:space="0" w:color="auto"/>
          </w:divBdr>
        </w:div>
        <w:div w:id="270012331">
          <w:marLeft w:val="640"/>
          <w:marRight w:val="0"/>
          <w:marTop w:val="0"/>
          <w:marBottom w:val="0"/>
          <w:divBdr>
            <w:top w:val="none" w:sz="0" w:space="0" w:color="auto"/>
            <w:left w:val="none" w:sz="0" w:space="0" w:color="auto"/>
            <w:bottom w:val="none" w:sz="0" w:space="0" w:color="auto"/>
            <w:right w:val="none" w:sz="0" w:space="0" w:color="auto"/>
          </w:divBdr>
        </w:div>
        <w:div w:id="340788053">
          <w:marLeft w:val="640"/>
          <w:marRight w:val="0"/>
          <w:marTop w:val="0"/>
          <w:marBottom w:val="0"/>
          <w:divBdr>
            <w:top w:val="none" w:sz="0" w:space="0" w:color="auto"/>
            <w:left w:val="none" w:sz="0" w:space="0" w:color="auto"/>
            <w:bottom w:val="none" w:sz="0" w:space="0" w:color="auto"/>
            <w:right w:val="none" w:sz="0" w:space="0" w:color="auto"/>
          </w:divBdr>
        </w:div>
        <w:div w:id="352804079">
          <w:marLeft w:val="640"/>
          <w:marRight w:val="0"/>
          <w:marTop w:val="0"/>
          <w:marBottom w:val="0"/>
          <w:divBdr>
            <w:top w:val="none" w:sz="0" w:space="0" w:color="auto"/>
            <w:left w:val="none" w:sz="0" w:space="0" w:color="auto"/>
            <w:bottom w:val="none" w:sz="0" w:space="0" w:color="auto"/>
            <w:right w:val="none" w:sz="0" w:space="0" w:color="auto"/>
          </w:divBdr>
        </w:div>
        <w:div w:id="363402748">
          <w:marLeft w:val="640"/>
          <w:marRight w:val="0"/>
          <w:marTop w:val="0"/>
          <w:marBottom w:val="0"/>
          <w:divBdr>
            <w:top w:val="none" w:sz="0" w:space="0" w:color="auto"/>
            <w:left w:val="none" w:sz="0" w:space="0" w:color="auto"/>
            <w:bottom w:val="none" w:sz="0" w:space="0" w:color="auto"/>
            <w:right w:val="none" w:sz="0" w:space="0" w:color="auto"/>
          </w:divBdr>
        </w:div>
        <w:div w:id="409814059">
          <w:marLeft w:val="640"/>
          <w:marRight w:val="0"/>
          <w:marTop w:val="0"/>
          <w:marBottom w:val="0"/>
          <w:divBdr>
            <w:top w:val="none" w:sz="0" w:space="0" w:color="auto"/>
            <w:left w:val="none" w:sz="0" w:space="0" w:color="auto"/>
            <w:bottom w:val="none" w:sz="0" w:space="0" w:color="auto"/>
            <w:right w:val="none" w:sz="0" w:space="0" w:color="auto"/>
          </w:divBdr>
        </w:div>
        <w:div w:id="434834883">
          <w:marLeft w:val="640"/>
          <w:marRight w:val="0"/>
          <w:marTop w:val="0"/>
          <w:marBottom w:val="0"/>
          <w:divBdr>
            <w:top w:val="none" w:sz="0" w:space="0" w:color="auto"/>
            <w:left w:val="none" w:sz="0" w:space="0" w:color="auto"/>
            <w:bottom w:val="none" w:sz="0" w:space="0" w:color="auto"/>
            <w:right w:val="none" w:sz="0" w:space="0" w:color="auto"/>
          </w:divBdr>
        </w:div>
        <w:div w:id="510461303">
          <w:marLeft w:val="640"/>
          <w:marRight w:val="0"/>
          <w:marTop w:val="0"/>
          <w:marBottom w:val="0"/>
          <w:divBdr>
            <w:top w:val="none" w:sz="0" w:space="0" w:color="auto"/>
            <w:left w:val="none" w:sz="0" w:space="0" w:color="auto"/>
            <w:bottom w:val="none" w:sz="0" w:space="0" w:color="auto"/>
            <w:right w:val="none" w:sz="0" w:space="0" w:color="auto"/>
          </w:divBdr>
        </w:div>
        <w:div w:id="541096138">
          <w:marLeft w:val="640"/>
          <w:marRight w:val="0"/>
          <w:marTop w:val="0"/>
          <w:marBottom w:val="0"/>
          <w:divBdr>
            <w:top w:val="none" w:sz="0" w:space="0" w:color="auto"/>
            <w:left w:val="none" w:sz="0" w:space="0" w:color="auto"/>
            <w:bottom w:val="none" w:sz="0" w:space="0" w:color="auto"/>
            <w:right w:val="none" w:sz="0" w:space="0" w:color="auto"/>
          </w:divBdr>
        </w:div>
        <w:div w:id="777412436">
          <w:marLeft w:val="640"/>
          <w:marRight w:val="0"/>
          <w:marTop w:val="0"/>
          <w:marBottom w:val="0"/>
          <w:divBdr>
            <w:top w:val="none" w:sz="0" w:space="0" w:color="auto"/>
            <w:left w:val="none" w:sz="0" w:space="0" w:color="auto"/>
            <w:bottom w:val="none" w:sz="0" w:space="0" w:color="auto"/>
            <w:right w:val="none" w:sz="0" w:space="0" w:color="auto"/>
          </w:divBdr>
        </w:div>
        <w:div w:id="781807493">
          <w:marLeft w:val="640"/>
          <w:marRight w:val="0"/>
          <w:marTop w:val="0"/>
          <w:marBottom w:val="0"/>
          <w:divBdr>
            <w:top w:val="none" w:sz="0" w:space="0" w:color="auto"/>
            <w:left w:val="none" w:sz="0" w:space="0" w:color="auto"/>
            <w:bottom w:val="none" w:sz="0" w:space="0" w:color="auto"/>
            <w:right w:val="none" w:sz="0" w:space="0" w:color="auto"/>
          </w:divBdr>
        </w:div>
        <w:div w:id="795485140">
          <w:marLeft w:val="640"/>
          <w:marRight w:val="0"/>
          <w:marTop w:val="0"/>
          <w:marBottom w:val="0"/>
          <w:divBdr>
            <w:top w:val="none" w:sz="0" w:space="0" w:color="auto"/>
            <w:left w:val="none" w:sz="0" w:space="0" w:color="auto"/>
            <w:bottom w:val="none" w:sz="0" w:space="0" w:color="auto"/>
            <w:right w:val="none" w:sz="0" w:space="0" w:color="auto"/>
          </w:divBdr>
        </w:div>
        <w:div w:id="818768810">
          <w:marLeft w:val="640"/>
          <w:marRight w:val="0"/>
          <w:marTop w:val="0"/>
          <w:marBottom w:val="0"/>
          <w:divBdr>
            <w:top w:val="none" w:sz="0" w:space="0" w:color="auto"/>
            <w:left w:val="none" w:sz="0" w:space="0" w:color="auto"/>
            <w:bottom w:val="none" w:sz="0" w:space="0" w:color="auto"/>
            <w:right w:val="none" w:sz="0" w:space="0" w:color="auto"/>
          </w:divBdr>
        </w:div>
        <w:div w:id="830483066">
          <w:marLeft w:val="640"/>
          <w:marRight w:val="0"/>
          <w:marTop w:val="0"/>
          <w:marBottom w:val="0"/>
          <w:divBdr>
            <w:top w:val="none" w:sz="0" w:space="0" w:color="auto"/>
            <w:left w:val="none" w:sz="0" w:space="0" w:color="auto"/>
            <w:bottom w:val="none" w:sz="0" w:space="0" w:color="auto"/>
            <w:right w:val="none" w:sz="0" w:space="0" w:color="auto"/>
          </w:divBdr>
        </w:div>
        <w:div w:id="835223317">
          <w:marLeft w:val="640"/>
          <w:marRight w:val="0"/>
          <w:marTop w:val="0"/>
          <w:marBottom w:val="0"/>
          <w:divBdr>
            <w:top w:val="none" w:sz="0" w:space="0" w:color="auto"/>
            <w:left w:val="none" w:sz="0" w:space="0" w:color="auto"/>
            <w:bottom w:val="none" w:sz="0" w:space="0" w:color="auto"/>
            <w:right w:val="none" w:sz="0" w:space="0" w:color="auto"/>
          </w:divBdr>
        </w:div>
        <w:div w:id="913123951">
          <w:marLeft w:val="640"/>
          <w:marRight w:val="0"/>
          <w:marTop w:val="0"/>
          <w:marBottom w:val="0"/>
          <w:divBdr>
            <w:top w:val="none" w:sz="0" w:space="0" w:color="auto"/>
            <w:left w:val="none" w:sz="0" w:space="0" w:color="auto"/>
            <w:bottom w:val="none" w:sz="0" w:space="0" w:color="auto"/>
            <w:right w:val="none" w:sz="0" w:space="0" w:color="auto"/>
          </w:divBdr>
        </w:div>
        <w:div w:id="986326019">
          <w:marLeft w:val="640"/>
          <w:marRight w:val="0"/>
          <w:marTop w:val="0"/>
          <w:marBottom w:val="0"/>
          <w:divBdr>
            <w:top w:val="none" w:sz="0" w:space="0" w:color="auto"/>
            <w:left w:val="none" w:sz="0" w:space="0" w:color="auto"/>
            <w:bottom w:val="none" w:sz="0" w:space="0" w:color="auto"/>
            <w:right w:val="none" w:sz="0" w:space="0" w:color="auto"/>
          </w:divBdr>
        </w:div>
        <w:div w:id="987396067">
          <w:marLeft w:val="640"/>
          <w:marRight w:val="0"/>
          <w:marTop w:val="0"/>
          <w:marBottom w:val="0"/>
          <w:divBdr>
            <w:top w:val="none" w:sz="0" w:space="0" w:color="auto"/>
            <w:left w:val="none" w:sz="0" w:space="0" w:color="auto"/>
            <w:bottom w:val="none" w:sz="0" w:space="0" w:color="auto"/>
            <w:right w:val="none" w:sz="0" w:space="0" w:color="auto"/>
          </w:divBdr>
        </w:div>
        <w:div w:id="1004359157">
          <w:marLeft w:val="640"/>
          <w:marRight w:val="0"/>
          <w:marTop w:val="0"/>
          <w:marBottom w:val="0"/>
          <w:divBdr>
            <w:top w:val="none" w:sz="0" w:space="0" w:color="auto"/>
            <w:left w:val="none" w:sz="0" w:space="0" w:color="auto"/>
            <w:bottom w:val="none" w:sz="0" w:space="0" w:color="auto"/>
            <w:right w:val="none" w:sz="0" w:space="0" w:color="auto"/>
          </w:divBdr>
        </w:div>
        <w:div w:id="1049494341">
          <w:marLeft w:val="640"/>
          <w:marRight w:val="0"/>
          <w:marTop w:val="0"/>
          <w:marBottom w:val="0"/>
          <w:divBdr>
            <w:top w:val="none" w:sz="0" w:space="0" w:color="auto"/>
            <w:left w:val="none" w:sz="0" w:space="0" w:color="auto"/>
            <w:bottom w:val="none" w:sz="0" w:space="0" w:color="auto"/>
            <w:right w:val="none" w:sz="0" w:space="0" w:color="auto"/>
          </w:divBdr>
        </w:div>
        <w:div w:id="1053118805">
          <w:marLeft w:val="640"/>
          <w:marRight w:val="0"/>
          <w:marTop w:val="0"/>
          <w:marBottom w:val="0"/>
          <w:divBdr>
            <w:top w:val="none" w:sz="0" w:space="0" w:color="auto"/>
            <w:left w:val="none" w:sz="0" w:space="0" w:color="auto"/>
            <w:bottom w:val="none" w:sz="0" w:space="0" w:color="auto"/>
            <w:right w:val="none" w:sz="0" w:space="0" w:color="auto"/>
          </w:divBdr>
        </w:div>
        <w:div w:id="1222595489">
          <w:marLeft w:val="640"/>
          <w:marRight w:val="0"/>
          <w:marTop w:val="0"/>
          <w:marBottom w:val="0"/>
          <w:divBdr>
            <w:top w:val="none" w:sz="0" w:space="0" w:color="auto"/>
            <w:left w:val="none" w:sz="0" w:space="0" w:color="auto"/>
            <w:bottom w:val="none" w:sz="0" w:space="0" w:color="auto"/>
            <w:right w:val="none" w:sz="0" w:space="0" w:color="auto"/>
          </w:divBdr>
        </w:div>
        <w:div w:id="1251309175">
          <w:marLeft w:val="640"/>
          <w:marRight w:val="0"/>
          <w:marTop w:val="0"/>
          <w:marBottom w:val="0"/>
          <w:divBdr>
            <w:top w:val="none" w:sz="0" w:space="0" w:color="auto"/>
            <w:left w:val="none" w:sz="0" w:space="0" w:color="auto"/>
            <w:bottom w:val="none" w:sz="0" w:space="0" w:color="auto"/>
            <w:right w:val="none" w:sz="0" w:space="0" w:color="auto"/>
          </w:divBdr>
        </w:div>
        <w:div w:id="1294557088">
          <w:marLeft w:val="640"/>
          <w:marRight w:val="0"/>
          <w:marTop w:val="0"/>
          <w:marBottom w:val="0"/>
          <w:divBdr>
            <w:top w:val="none" w:sz="0" w:space="0" w:color="auto"/>
            <w:left w:val="none" w:sz="0" w:space="0" w:color="auto"/>
            <w:bottom w:val="none" w:sz="0" w:space="0" w:color="auto"/>
            <w:right w:val="none" w:sz="0" w:space="0" w:color="auto"/>
          </w:divBdr>
        </w:div>
        <w:div w:id="1317222537">
          <w:marLeft w:val="640"/>
          <w:marRight w:val="0"/>
          <w:marTop w:val="0"/>
          <w:marBottom w:val="0"/>
          <w:divBdr>
            <w:top w:val="none" w:sz="0" w:space="0" w:color="auto"/>
            <w:left w:val="none" w:sz="0" w:space="0" w:color="auto"/>
            <w:bottom w:val="none" w:sz="0" w:space="0" w:color="auto"/>
            <w:right w:val="none" w:sz="0" w:space="0" w:color="auto"/>
          </w:divBdr>
        </w:div>
        <w:div w:id="1450314944">
          <w:marLeft w:val="640"/>
          <w:marRight w:val="0"/>
          <w:marTop w:val="0"/>
          <w:marBottom w:val="0"/>
          <w:divBdr>
            <w:top w:val="none" w:sz="0" w:space="0" w:color="auto"/>
            <w:left w:val="none" w:sz="0" w:space="0" w:color="auto"/>
            <w:bottom w:val="none" w:sz="0" w:space="0" w:color="auto"/>
            <w:right w:val="none" w:sz="0" w:space="0" w:color="auto"/>
          </w:divBdr>
        </w:div>
        <w:div w:id="1507595148">
          <w:marLeft w:val="640"/>
          <w:marRight w:val="0"/>
          <w:marTop w:val="0"/>
          <w:marBottom w:val="0"/>
          <w:divBdr>
            <w:top w:val="none" w:sz="0" w:space="0" w:color="auto"/>
            <w:left w:val="none" w:sz="0" w:space="0" w:color="auto"/>
            <w:bottom w:val="none" w:sz="0" w:space="0" w:color="auto"/>
            <w:right w:val="none" w:sz="0" w:space="0" w:color="auto"/>
          </w:divBdr>
        </w:div>
        <w:div w:id="1542129365">
          <w:marLeft w:val="640"/>
          <w:marRight w:val="0"/>
          <w:marTop w:val="0"/>
          <w:marBottom w:val="0"/>
          <w:divBdr>
            <w:top w:val="none" w:sz="0" w:space="0" w:color="auto"/>
            <w:left w:val="none" w:sz="0" w:space="0" w:color="auto"/>
            <w:bottom w:val="none" w:sz="0" w:space="0" w:color="auto"/>
            <w:right w:val="none" w:sz="0" w:space="0" w:color="auto"/>
          </w:divBdr>
        </w:div>
        <w:div w:id="1564022155">
          <w:marLeft w:val="640"/>
          <w:marRight w:val="0"/>
          <w:marTop w:val="0"/>
          <w:marBottom w:val="0"/>
          <w:divBdr>
            <w:top w:val="none" w:sz="0" w:space="0" w:color="auto"/>
            <w:left w:val="none" w:sz="0" w:space="0" w:color="auto"/>
            <w:bottom w:val="none" w:sz="0" w:space="0" w:color="auto"/>
            <w:right w:val="none" w:sz="0" w:space="0" w:color="auto"/>
          </w:divBdr>
        </w:div>
        <w:div w:id="1635792975">
          <w:marLeft w:val="640"/>
          <w:marRight w:val="0"/>
          <w:marTop w:val="0"/>
          <w:marBottom w:val="0"/>
          <w:divBdr>
            <w:top w:val="none" w:sz="0" w:space="0" w:color="auto"/>
            <w:left w:val="none" w:sz="0" w:space="0" w:color="auto"/>
            <w:bottom w:val="none" w:sz="0" w:space="0" w:color="auto"/>
            <w:right w:val="none" w:sz="0" w:space="0" w:color="auto"/>
          </w:divBdr>
        </w:div>
        <w:div w:id="1666200131">
          <w:marLeft w:val="640"/>
          <w:marRight w:val="0"/>
          <w:marTop w:val="0"/>
          <w:marBottom w:val="0"/>
          <w:divBdr>
            <w:top w:val="none" w:sz="0" w:space="0" w:color="auto"/>
            <w:left w:val="none" w:sz="0" w:space="0" w:color="auto"/>
            <w:bottom w:val="none" w:sz="0" w:space="0" w:color="auto"/>
            <w:right w:val="none" w:sz="0" w:space="0" w:color="auto"/>
          </w:divBdr>
        </w:div>
        <w:div w:id="1702782692">
          <w:marLeft w:val="640"/>
          <w:marRight w:val="0"/>
          <w:marTop w:val="0"/>
          <w:marBottom w:val="0"/>
          <w:divBdr>
            <w:top w:val="none" w:sz="0" w:space="0" w:color="auto"/>
            <w:left w:val="none" w:sz="0" w:space="0" w:color="auto"/>
            <w:bottom w:val="none" w:sz="0" w:space="0" w:color="auto"/>
            <w:right w:val="none" w:sz="0" w:space="0" w:color="auto"/>
          </w:divBdr>
        </w:div>
        <w:div w:id="1705793050">
          <w:marLeft w:val="640"/>
          <w:marRight w:val="0"/>
          <w:marTop w:val="0"/>
          <w:marBottom w:val="0"/>
          <w:divBdr>
            <w:top w:val="none" w:sz="0" w:space="0" w:color="auto"/>
            <w:left w:val="none" w:sz="0" w:space="0" w:color="auto"/>
            <w:bottom w:val="none" w:sz="0" w:space="0" w:color="auto"/>
            <w:right w:val="none" w:sz="0" w:space="0" w:color="auto"/>
          </w:divBdr>
        </w:div>
        <w:div w:id="1706519111">
          <w:marLeft w:val="640"/>
          <w:marRight w:val="0"/>
          <w:marTop w:val="0"/>
          <w:marBottom w:val="0"/>
          <w:divBdr>
            <w:top w:val="none" w:sz="0" w:space="0" w:color="auto"/>
            <w:left w:val="none" w:sz="0" w:space="0" w:color="auto"/>
            <w:bottom w:val="none" w:sz="0" w:space="0" w:color="auto"/>
            <w:right w:val="none" w:sz="0" w:space="0" w:color="auto"/>
          </w:divBdr>
        </w:div>
        <w:div w:id="1718121952">
          <w:marLeft w:val="640"/>
          <w:marRight w:val="0"/>
          <w:marTop w:val="0"/>
          <w:marBottom w:val="0"/>
          <w:divBdr>
            <w:top w:val="none" w:sz="0" w:space="0" w:color="auto"/>
            <w:left w:val="none" w:sz="0" w:space="0" w:color="auto"/>
            <w:bottom w:val="none" w:sz="0" w:space="0" w:color="auto"/>
            <w:right w:val="none" w:sz="0" w:space="0" w:color="auto"/>
          </w:divBdr>
        </w:div>
        <w:div w:id="1738237995">
          <w:marLeft w:val="640"/>
          <w:marRight w:val="0"/>
          <w:marTop w:val="0"/>
          <w:marBottom w:val="0"/>
          <w:divBdr>
            <w:top w:val="none" w:sz="0" w:space="0" w:color="auto"/>
            <w:left w:val="none" w:sz="0" w:space="0" w:color="auto"/>
            <w:bottom w:val="none" w:sz="0" w:space="0" w:color="auto"/>
            <w:right w:val="none" w:sz="0" w:space="0" w:color="auto"/>
          </w:divBdr>
        </w:div>
        <w:div w:id="1788619641">
          <w:marLeft w:val="640"/>
          <w:marRight w:val="0"/>
          <w:marTop w:val="0"/>
          <w:marBottom w:val="0"/>
          <w:divBdr>
            <w:top w:val="none" w:sz="0" w:space="0" w:color="auto"/>
            <w:left w:val="none" w:sz="0" w:space="0" w:color="auto"/>
            <w:bottom w:val="none" w:sz="0" w:space="0" w:color="auto"/>
            <w:right w:val="none" w:sz="0" w:space="0" w:color="auto"/>
          </w:divBdr>
        </w:div>
        <w:div w:id="1833641763">
          <w:marLeft w:val="640"/>
          <w:marRight w:val="0"/>
          <w:marTop w:val="0"/>
          <w:marBottom w:val="0"/>
          <w:divBdr>
            <w:top w:val="none" w:sz="0" w:space="0" w:color="auto"/>
            <w:left w:val="none" w:sz="0" w:space="0" w:color="auto"/>
            <w:bottom w:val="none" w:sz="0" w:space="0" w:color="auto"/>
            <w:right w:val="none" w:sz="0" w:space="0" w:color="auto"/>
          </w:divBdr>
        </w:div>
        <w:div w:id="1840735849">
          <w:marLeft w:val="640"/>
          <w:marRight w:val="0"/>
          <w:marTop w:val="0"/>
          <w:marBottom w:val="0"/>
          <w:divBdr>
            <w:top w:val="none" w:sz="0" w:space="0" w:color="auto"/>
            <w:left w:val="none" w:sz="0" w:space="0" w:color="auto"/>
            <w:bottom w:val="none" w:sz="0" w:space="0" w:color="auto"/>
            <w:right w:val="none" w:sz="0" w:space="0" w:color="auto"/>
          </w:divBdr>
        </w:div>
        <w:div w:id="1849444964">
          <w:marLeft w:val="640"/>
          <w:marRight w:val="0"/>
          <w:marTop w:val="0"/>
          <w:marBottom w:val="0"/>
          <w:divBdr>
            <w:top w:val="none" w:sz="0" w:space="0" w:color="auto"/>
            <w:left w:val="none" w:sz="0" w:space="0" w:color="auto"/>
            <w:bottom w:val="none" w:sz="0" w:space="0" w:color="auto"/>
            <w:right w:val="none" w:sz="0" w:space="0" w:color="auto"/>
          </w:divBdr>
        </w:div>
        <w:div w:id="1880627913">
          <w:marLeft w:val="640"/>
          <w:marRight w:val="0"/>
          <w:marTop w:val="0"/>
          <w:marBottom w:val="0"/>
          <w:divBdr>
            <w:top w:val="none" w:sz="0" w:space="0" w:color="auto"/>
            <w:left w:val="none" w:sz="0" w:space="0" w:color="auto"/>
            <w:bottom w:val="none" w:sz="0" w:space="0" w:color="auto"/>
            <w:right w:val="none" w:sz="0" w:space="0" w:color="auto"/>
          </w:divBdr>
        </w:div>
        <w:div w:id="1912111084">
          <w:marLeft w:val="640"/>
          <w:marRight w:val="0"/>
          <w:marTop w:val="0"/>
          <w:marBottom w:val="0"/>
          <w:divBdr>
            <w:top w:val="none" w:sz="0" w:space="0" w:color="auto"/>
            <w:left w:val="none" w:sz="0" w:space="0" w:color="auto"/>
            <w:bottom w:val="none" w:sz="0" w:space="0" w:color="auto"/>
            <w:right w:val="none" w:sz="0" w:space="0" w:color="auto"/>
          </w:divBdr>
        </w:div>
        <w:div w:id="1969897951">
          <w:marLeft w:val="640"/>
          <w:marRight w:val="0"/>
          <w:marTop w:val="0"/>
          <w:marBottom w:val="0"/>
          <w:divBdr>
            <w:top w:val="none" w:sz="0" w:space="0" w:color="auto"/>
            <w:left w:val="none" w:sz="0" w:space="0" w:color="auto"/>
            <w:bottom w:val="none" w:sz="0" w:space="0" w:color="auto"/>
            <w:right w:val="none" w:sz="0" w:space="0" w:color="auto"/>
          </w:divBdr>
        </w:div>
        <w:div w:id="2042390706">
          <w:marLeft w:val="640"/>
          <w:marRight w:val="0"/>
          <w:marTop w:val="0"/>
          <w:marBottom w:val="0"/>
          <w:divBdr>
            <w:top w:val="none" w:sz="0" w:space="0" w:color="auto"/>
            <w:left w:val="none" w:sz="0" w:space="0" w:color="auto"/>
            <w:bottom w:val="none" w:sz="0" w:space="0" w:color="auto"/>
            <w:right w:val="none" w:sz="0" w:space="0" w:color="auto"/>
          </w:divBdr>
        </w:div>
        <w:div w:id="2095936927">
          <w:marLeft w:val="640"/>
          <w:marRight w:val="0"/>
          <w:marTop w:val="0"/>
          <w:marBottom w:val="0"/>
          <w:divBdr>
            <w:top w:val="none" w:sz="0" w:space="0" w:color="auto"/>
            <w:left w:val="none" w:sz="0" w:space="0" w:color="auto"/>
            <w:bottom w:val="none" w:sz="0" w:space="0" w:color="auto"/>
            <w:right w:val="none" w:sz="0" w:space="0" w:color="auto"/>
          </w:divBdr>
        </w:div>
        <w:div w:id="2098864853">
          <w:marLeft w:val="640"/>
          <w:marRight w:val="0"/>
          <w:marTop w:val="0"/>
          <w:marBottom w:val="0"/>
          <w:divBdr>
            <w:top w:val="none" w:sz="0" w:space="0" w:color="auto"/>
            <w:left w:val="none" w:sz="0" w:space="0" w:color="auto"/>
            <w:bottom w:val="none" w:sz="0" w:space="0" w:color="auto"/>
            <w:right w:val="none" w:sz="0" w:space="0" w:color="auto"/>
          </w:divBdr>
        </w:div>
      </w:divsChild>
    </w:div>
    <w:div w:id="790512073">
      <w:bodyDiv w:val="1"/>
      <w:marLeft w:val="0"/>
      <w:marRight w:val="0"/>
      <w:marTop w:val="0"/>
      <w:marBottom w:val="0"/>
      <w:divBdr>
        <w:top w:val="none" w:sz="0" w:space="0" w:color="auto"/>
        <w:left w:val="none" w:sz="0" w:space="0" w:color="auto"/>
        <w:bottom w:val="none" w:sz="0" w:space="0" w:color="auto"/>
        <w:right w:val="none" w:sz="0" w:space="0" w:color="auto"/>
      </w:divBdr>
    </w:div>
    <w:div w:id="800731614">
      <w:bodyDiv w:val="1"/>
      <w:marLeft w:val="0"/>
      <w:marRight w:val="0"/>
      <w:marTop w:val="0"/>
      <w:marBottom w:val="0"/>
      <w:divBdr>
        <w:top w:val="none" w:sz="0" w:space="0" w:color="auto"/>
        <w:left w:val="none" w:sz="0" w:space="0" w:color="auto"/>
        <w:bottom w:val="none" w:sz="0" w:space="0" w:color="auto"/>
        <w:right w:val="none" w:sz="0" w:space="0" w:color="auto"/>
      </w:divBdr>
      <w:divsChild>
        <w:div w:id="20061189">
          <w:marLeft w:val="480"/>
          <w:marRight w:val="0"/>
          <w:marTop w:val="0"/>
          <w:marBottom w:val="0"/>
          <w:divBdr>
            <w:top w:val="none" w:sz="0" w:space="0" w:color="auto"/>
            <w:left w:val="none" w:sz="0" w:space="0" w:color="auto"/>
            <w:bottom w:val="none" w:sz="0" w:space="0" w:color="auto"/>
            <w:right w:val="none" w:sz="0" w:space="0" w:color="auto"/>
          </w:divBdr>
        </w:div>
        <w:div w:id="59601388">
          <w:marLeft w:val="480"/>
          <w:marRight w:val="0"/>
          <w:marTop w:val="0"/>
          <w:marBottom w:val="0"/>
          <w:divBdr>
            <w:top w:val="none" w:sz="0" w:space="0" w:color="auto"/>
            <w:left w:val="none" w:sz="0" w:space="0" w:color="auto"/>
            <w:bottom w:val="none" w:sz="0" w:space="0" w:color="auto"/>
            <w:right w:val="none" w:sz="0" w:space="0" w:color="auto"/>
          </w:divBdr>
        </w:div>
        <w:div w:id="127404527">
          <w:marLeft w:val="480"/>
          <w:marRight w:val="0"/>
          <w:marTop w:val="0"/>
          <w:marBottom w:val="0"/>
          <w:divBdr>
            <w:top w:val="none" w:sz="0" w:space="0" w:color="auto"/>
            <w:left w:val="none" w:sz="0" w:space="0" w:color="auto"/>
            <w:bottom w:val="none" w:sz="0" w:space="0" w:color="auto"/>
            <w:right w:val="none" w:sz="0" w:space="0" w:color="auto"/>
          </w:divBdr>
        </w:div>
        <w:div w:id="136577647">
          <w:marLeft w:val="480"/>
          <w:marRight w:val="0"/>
          <w:marTop w:val="0"/>
          <w:marBottom w:val="0"/>
          <w:divBdr>
            <w:top w:val="none" w:sz="0" w:space="0" w:color="auto"/>
            <w:left w:val="none" w:sz="0" w:space="0" w:color="auto"/>
            <w:bottom w:val="none" w:sz="0" w:space="0" w:color="auto"/>
            <w:right w:val="none" w:sz="0" w:space="0" w:color="auto"/>
          </w:divBdr>
        </w:div>
        <w:div w:id="163281486">
          <w:marLeft w:val="480"/>
          <w:marRight w:val="0"/>
          <w:marTop w:val="0"/>
          <w:marBottom w:val="0"/>
          <w:divBdr>
            <w:top w:val="none" w:sz="0" w:space="0" w:color="auto"/>
            <w:left w:val="none" w:sz="0" w:space="0" w:color="auto"/>
            <w:bottom w:val="none" w:sz="0" w:space="0" w:color="auto"/>
            <w:right w:val="none" w:sz="0" w:space="0" w:color="auto"/>
          </w:divBdr>
        </w:div>
        <w:div w:id="169956454">
          <w:marLeft w:val="480"/>
          <w:marRight w:val="0"/>
          <w:marTop w:val="0"/>
          <w:marBottom w:val="0"/>
          <w:divBdr>
            <w:top w:val="none" w:sz="0" w:space="0" w:color="auto"/>
            <w:left w:val="none" w:sz="0" w:space="0" w:color="auto"/>
            <w:bottom w:val="none" w:sz="0" w:space="0" w:color="auto"/>
            <w:right w:val="none" w:sz="0" w:space="0" w:color="auto"/>
          </w:divBdr>
        </w:div>
        <w:div w:id="174150058">
          <w:marLeft w:val="480"/>
          <w:marRight w:val="0"/>
          <w:marTop w:val="0"/>
          <w:marBottom w:val="0"/>
          <w:divBdr>
            <w:top w:val="none" w:sz="0" w:space="0" w:color="auto"/>
            <w:left w:val="none" w:sz="0" w:space="0" w:color="auto"/>
            <w:bottom w:val="none" w:sz="0" w:space="0" w:color="auto"/>
            <w:right w:val="none" w:sz="0" w:space="0" w:color="auto"/>
          </w:divBdr>
        </w:div>
        <w:div w:id="196159194">
          <w:marLeft w:val="480"/>
          <w:marRight w:val="0"/>
          <w:marTop w:val="0"/>
          <w:marBottom w:val="0"/>
          <w:divBdr>
            <w:top w:val="none" w:sz="0" w:space="0" w:color="auto"/>
            <w:left w:val="none" w:sz="0" w:space="0" w:color="auto"/>
            <w:bottom w:val="none" w:sz="0" w:space="0" w:color="auto"/>
            <w:right w:val="none" w:sz="0" w:space="0" w:color="auto"/>
          </w:divBdr>
        </w:div>
        <w:div w:id="297222192">
          <w:marLeft w:val="480"/>
          <w:marRight w:val="0"/>
          <w:marTop w:val="0"/>
          <w:marBottom w:val="0"/>
          <w:divBdr>
            <w:top w:val="none" w:sz="0" w:space="0" w:color="auto"/>
            <w:left w:val="none" w:sz="0" w:space="0" w:color="auto"/>
            <w:bottom w:val="none" w:sz="0" w:space="0" w:color="auto"/>
            <w:right w:val="none" w:sz="0" w:space="0" w:color="auto"/>
          </w:divBdr>
        </w:div>
        <w:div w:id="321465717">
          <w:marLeft w:val="480"/>
          <w:marRight w:val="0"/>
          <w:marTop w:val="0"/>
          <w:marBottom w:val="0"/>
          <w:divBdr>
            <w:top w:val="none" w:sz="0" w:space="0" w:color="auto"/>
            <w:left w:val="none" w:sz="0" w:space="0" w:color="auto"/>
            <w:bottom w:val="none" w:sz="0" w:space="0" w:color="auto"/>
            <w:right w:val="none" w:sz="0" w:space="0" w:color="auto"/>
          </w:divBdr>
        </w:div>
        <w:div w:id="360589275">
          <w:marLeft w:val="480"/>
          <w:marRight w:val="0"/>
          <w:marTop w:val="0"/>
          <w:marBottom w:val="0"/>
          <w:divBdr>
            <w:top w:val="none" w:sz="0" w:space="0" w:color="auto"/>
            <w:left w:val="none" w:sz="0" w:space="0" w:color="auto"/>
            <w:bottom w:val="none" w:sz="0" w:space="0" w:color="auto"/>
            <w:right w:val="none" w:sz="0" w:space="0" w:color="auto"/>
          </w:divBdr>
        </w:div>
        <w:div w:id="372004515">
          <w:marLeft w:val="480"/>
          <w:marRight w:val="0"/>
          <w:marTop w:val="0"/>
          <w:marBottom w:val="0"/>
          <w:divBdr>
            <w:top w:val="none" w:sz="0" w:space="0" w:color="auto"/>
            <w:left w:val="none" w:sz="0" w:space="0" w:color="auto"/>
            <w:bottom w:val="none" w:sz="0" w:space="0" w:color="auto"/>
            <w:right w:val="none" w:sz="0" w:space="0" w:color="auto"/>
          </w:divBdr>
        </w:div>
        <w:div w:id="386297245">
          <w:marLeft w:val="480"/>
          <w:marRight w:val="0"/>
          <w:marTop w:val="0"/>
          <w:marBottom w:val="0"/>
          <w:divBdr>
            <w:top w:val="none" w:sz="0" w:space="0" w:color="auto"/>
            <w:left w:val="none" w:sz="0" w:space="0" w:color="auto"/>
            <w:bottom w:val="none" w:sz="0" w:space="0" w:color="auto"/>
            <w:right w:val="none" w:sz="0" w:space="0" w:color="auto"/>
          </w:divBdr>
        </w:div>
        <w:div w:id="496001592">
          <w:marLeft w:val="480"/>
          <w:marRight w:val="0"/>
          <w:marTop w:val="0"/>
          <w:marBottom w:val="0"/>
          <w:divBdr>
            <w:top w:val="none" w:sz="0" w:space="0" w:color="auto"/>
            <w:left w:val="none" w:sz="0" w:space="0" w:color="auto"/>
            <w:bottom w:val="none" w:sz="0" w:space="0" w:color="auto"/>
            <w:right w:val="none" w:sz="0" w:space="0" w:color="auto"/>
          </w:divBdr>
        </w:div>
        <w:div w:id="598409577">
          <w:marLeft w:val="480"/>
          <w:marRight w:val="0"/>
          <w:marTop w:val="0"/>
          <w:marBottom w:val="0"/>
          <w:divBdr>
            <w:top w:val="none" w:sz="0" w:space="0" w:color="auto"/>
            <w:left w:val="none" w:sz="0" w:space="0" w:color="auto"/>
            <w:bottom w:val="none" w:sz="0" w:space="0" w:color="auto"/>
            <w:right w:val="none" w:sz="0" w:space="0" w:color="auto"/>
          </w:divBdr>
        </w:div>
        <w:div w:id="618995421">
          <w:marLeft w:val="480"/>
          <w:marRight w:val="0"/>
          <w:marTop w:val="0"/>
          <w:marBottom w:val="0"/>
          <w:divBdr>
            <w:top w:val="none" w:sz="0" w:space="0" w:color="auto"/>
            <w:left w:val="none" w:sz="0" w:space="0" w:color="auto"/>
            <w:bottom w:val="none" w:sz="0" w:space="0" w:color="auto"/>
            <w:right w:val="none" w:sz="0" w:space="0" w:color="auto"/>
          </w:divBdr>
        </w:div>
        <w:div w:id="623658491">
          <w:marLeft w:val="480"/>
          <w:marRight w:val="0"/>
          <w:marTop w:val="0"/>
          <w:marBottom w:val="0"/>
          <w:divBdr>
            <w:top w:val="none" w:sz="0" w:space="0" w:color="auto"/>
            <w:left w:val="none" w:sz="0" w:space="0" w:color="auto"/>
            <w:bottom w:val="none" w:sz="0" w:space="0" w:color="auto"/>
            <w:right w:val="none" w:sz="0" w:space="0" w:color="auto"/>
          </w:divBdr>
        </w:div>
        <w:div w:id="642850849">
          <w:marLeft w:val="480"/>
          <w:marRight w:val="0"/>
          <w:marTop w:val="0"/>
          <w:marBottom w:val="0"/>
          <w:divBdr>
            <w:top w:val="none" w:sz="0" w:space="0" w:color="auto"/>
            <w:left w:val="none" w:sz="0" w:space="0" w:color="auto"/>
            <w:bottom w:val="none" w:sz="0" w:space="0" w:color="auto"/>
            <w:right w:val="none" w:sz="0" w:space="0" w:color="auto"/>
          </w:divBdr>
        </w:div>
        <w:div w:id="656416345">
          <w:marLeft w:val="480"/>
          <w:marRight w:val="0"/>
          <w:marTop w:val="0"/>
          <w:marBottom w:val="0"/>
          <w:divBdr>
            <w:top w:val="none" w:sz="0" w:space="0" w:color="auto"/>
            <w:left w:val="none" w:sz="0" w:space="0" w:color="auto"/>
            <w:bottom w:val="none" w:sz="0" w:space="0" w:color="auto"/>
            <w:right w:val="none" w:sz="0" w:space="0" w:color="auto"/>
          </w:divBdr>
        </w:div>
        <w:div w:id="661277282">
          <w:marLeft w:val="480"/>
          <w:marRight w:val="0"/>
          <w:marTop w:val="0"/>
          <w:marBottom w:val="0"/>
          <w:divBdr>
            <w:top w:val="none" w:sz="0" w:space="0" w:color="auto"/>
            <w:left w:val="none" w:sz="0" w:space="0" w:color="auto"/>
            <w:bottom w:val="none" w:sz="0" w:space="0" w:color="auto"/>
            <w:right w:val="none" w:sz="0" w:space="0" w:color="auto"/>
          </w:divBdr>
        </w:div>
        <w:div w:id="680081669">
          <w:marLeft w:val="480"/>
          <w:marRight w:val="0"/>
          <w:marTop w:val="0"/>
          <w:marBottom w:val="0"/>
          <w:divBdr>
            <w:top w:val="none" w:sz="0" w:space="0" w:color="auto"/>
            <w:left w:val="none" w:sz="0" w:space="0" w:color="auto"/>
            <w:bottom w:val="none" w:sz="0" w:space="0" w:color="auto"/>
            <w:right w:val="none" w:sz="0" w:space="0" w:color="auto"/>
          </w:divBdr>
        </w:div>
        <w:div w:id="704259724">
          <w:marLeft w:val="480"/>
          <w:marRight w:val="0"/>
          <w:marTop w:val="0"/>
          <w:marBottom w:val="0"/>
          <w:divBdr>
            <w:top w:val="none" w:sz="0" w:space="0" w:color="auto"/>
            <w:left w:val="none" w:sz="0" w:space="0" w:color="auto"/>
            <w:bottom w:val="none" w:sz="0" w:space="0" w:color="auto"/>
            <w:right w:val="none" w:sz="0" w:space="0" w:color="auto"/>
          </w:divBdr>
        </w:div>
        <w:div w:id="730734729">
          <w:marLeft w:val="480"/>
          <w:marRight w:val="0"/>
          <w:marTop w:val="0"/>
          <w:marBottom w:val="0"/>
          <w:divBdr>
            <w:top w:val="none" w:sz="0" w:space="0" w:color="auto"/>
            <w:left w:val="none" w:sz="0" w:space="0" w:color="auto"/>
            <w:bottom w:val="none" w:sz="0" w:space="0" w:color="auto"/>
            <w:right w:val="none" w:sz="0" w:space="0" w:color="auto"/>
          </w:divBdr>
        </w:div>
        <w:div w:id="738021142">
          <w:marLeft w:val="480"/>
          <w:marRight w:val="0"/>
          <w:marTop w:val="0"/>
          <w:marBottom w:val="0"/>
          <w:divBdr>
            <w:top w:val="none" w:sz="0" w:space="0" w:color="auto"/>
            <w:left w:val="none" w:sz="0" w:space="0" w:color="auto"/>
            <w:bottom w:val="none" w:sz="0" w:space="0" w:color="auto"/>
            <w:right w:val="none" w:sz="0" w:space="0" w:color="auto"/>
          </w:divBdr>
        </w:div>
        <w:div w:id="798228984">
          <w:marLeft w:val="480"/>
          <w:marRight w:val="0"/>
          <w:marTop w:val="0"/>
          <w:marBottom w:val="0"/>
          <w:divBdr>
            <w:top w:val="none" w:sz="0" w:space="0" w:color="auto"/>
            <w:left w:val="none" w:sz="0" w:space="0" w:color="auto"/>
            <w:bottom w:val="none" w:sz="0" w:space="0" w:color="auto"/>
            <w:right w:val="none" w:sz="0" w:space="0" w:color="auto"/>
          </w:divBdr>
        </w:div>
        <w:div w:id="847015479">
          <w:marLeft w:val="480"/>
          <w:marRight w:val="0"/>
          <w:marTop w:val="0"/>
          <w:marBottom w:val="0"/>
          <w:divBdr>
            <w:top w:val="none" w:sz="0" w:space="0" w:color="auto"/>
            <w:left w:val="none" w:sz="0" w:space="0" w:color="auto"/>
            <w:bottom w:val="none" w:sz="0" w:space="0" w:color="auto"/>
            <w:right w:val="none" w:sz="0" w:space="0" w:color="auto"/>
          </w:divBdr>
        </w:div>
        <w:div w:id="893856181">
          <w:marLeft w:val="480"/>
          <w:marRight w:val="0"/>
          <w:marTop w:val="0"/>
          <w:marBottom w:val="0"/>
          <w:divBdr>
            <w:top w:val="none" w:sz="0" w:space="0" w:color="auto"/>
            <w:left w:val="none" w:sz="0" w:space="0" w:color="auto"/>
            <w:bottom w:val="none" w:sz="0" w:space="0" w:color="auto"/>
            <w:right w:val="none" w:sz="0" w:space="0" w:color="auto"/>
          </w:divBdr>
        </w:div>
        <w:div w:id="918249865">
          <w:marLeft w:val="480"/>
          <w:marRight w:val="0"/>
          <w:marTop w:val="0"/>
          <w:marBottom w:val="0"/>
          <w:divBdr>
            <w:top w:val="none" w:sz="0" w:space="0" w:color="auto"/>
            <w:left w:val="none" w:sz="0" w:space="0" w:color="auto"/>
            <w:bottom w:val="none" w:sz="0" w:space="0" w:color="auto"/>
            <w:right w:val="none" w:sz="0" w:space="0" w:color="auto"/>
          </w:divBdr>
        </w:div>
        <w:div w:id="919218889">
          <w:marLeft w:val="480"/>
          <w:marRight w:val="0"/>
          <w:marTop w:val="0"/>
          <w:marBottom w:val="0"/>
          <w:divBdr>
            <w:top w:val="none" w:sz="0" w:space="0" w:color="auto"/>
            <w:left w:val="none" w:sz="0" w:space="0" w:color="auto"/>
            <w:bottom w:val="none" w:sz="0" w:space="0" w:color="auto"/>
            <w:right w:val="none" w:sz="0" w:space="0" w:color="auto"/>
          </w:divBdr>
        </w:div>
        <w:div w:id="1009404030">
          <w:marLeft w:val="480"/>
          <w:marRight w:val="0"/>
          <w:marTop w:val="0"/>
          <w:marBottom w:val="0"/>
          <w:divBdr>
            <w:top w:val="none" w:sz="0" w:space="0" w:color="auto"/>
            <w:left w:val="none" w:sz="0" w:space="0" w:color="auto"/>
            <w:bottom w:val="none" w:sz="0" w:space="0" w:color="auto"/>
            <w:right w:val="none" w:sz="0" w:space="0" w:color="auto"/>
          </w:divBdr>
        </w:div>
        <w:div w:id="1080251385">
          <w:marLeft w:val="480"/>
          <w:marRight w:val="0"/>
          <w:marTop w:val="0"/>
          <w:marBottom w:val="0"/>
          <w:divBdr>
            <w:top w:val="none" w:sz="0" w:space="0" w:color="auto"/>
            <w:left w:val="none" w:sz="0" w:space="0" w:color="auto"/>
            <w:bottom w:val="none" w:sz="0" w:space="0" w:color="auto"/>
            <w:right w:val="none" w:sz="0" w:space="0" w:color="auto"/>
          </w:divBdr>
        </w:div>
        <w:div w:id="1179545037">
          <w:marLeft w:val="480"/>
          <w:marRight w:val="0"/>
          <w:marTop w:val="0"/>
          <w:marBottom w:val="0"/>
          <w:divBdr>
            <w:top w:val="none" w:sz="0" w:space="0" w:color="auto"/>
            <w:left w:val="none" w:sz="0" w:space="0" w:color="auto"/>
            <w:bottom w:val="none" w:sz="0" w:space="0" w:color="auto"/>
            <w:right w:val="none" w:sz="0" w:space="0" w:color="auto"/>
          </w:divBdr>
        </w:div>
        <w:div w:id="1204027578">
          <w:marLeft w:val="480"/>
          <w:marRight w:val="0"/>
          <w:marTop w:val="0"/>
          <w:marBottom w:val="0"/>
          <w:divBdr>
            <w:top w:val="none" w:sz="0" w:space="0" w:color="auto"/>
            <w:left w:val="none" w:sz="0" w:space="0" w:color="auto"/>
            <w:bottom w:val="none" w:sz="0" w:space="0" w:color="auto"/>
            <w:right w:val="none" w:sz="0" w:space="0" w:color="auto"/>
          </w:divBdr>
        </w:div>
        <w:div w:id="1253126302">
          <w:marLeft w:val="480"/>
          <w:marRight w:val="0"/>
          <w:marTop w:val="0"/>
          <w:marBottom w:val="0"/>
          <w:divBdr>
            <w:top w:val="none" w:sz="0" w:space="0" w:color="auto"/>
            <w:left w:val="none" w:sz="0" w:space="0" w:color="auto"/>
            <w:bottom w:val="none" w:sz="0" w:space="0" w:color="auto"/>
            <w:right w:val="none" w:sz="0" w:space="0" w:color="auto"/>
          </w:divBdr>
        </w:div>
        <w:div w:id="1262101262">
          <w:marLeft w:val="480"/>
          <w:marRight w:val="0"/>
          <w:marTop w:val="0"/>
          <w:marBottom w:val="0"/>
          <w:divBdr>
            <w:top w:val="none" w:sz="0" w:space="0" w:color="auto"/>
            <w:left w:val="none" w:sz="0" w:space="0" w:color="auto"/>
            <w:bottom w:val="none" w:sz="0" w:space="0" w:color="auto"/>
            <w:right w:val="none" w:sz="0" w:space="0" w:color="auto"/>
          </w:divBdr>
        </w:div>
        <w:div w:id="1317028770">
          <w:marLeft w:val="480"/>
          <w:marRight w:val="0"/>
          <w:marTop w:val="0"/>
          <w:marBottom w:val="0"/>
          <w:divBdr>
            <w:top w:val="none" w:sz="0" w:space="0" w:color="auto"/>
            <w:left w:val="none" w:sz="0" w:space="0" w:color="auto"/>
            <w:bottom w:val="none" w:sz="0" w:space="0" w:color="auto"/>
            <w:right w:val="none" w:sz="0" w:space="0" w:color="auto"/>
          </w:divBdr>
        </w:div>
        <w:div w:id="1337534241">
          <w:marLeft w:val="480"/>
          <w:marRight w:val="0"/>
          <w:marTop w:val="0"/>
          <w:marBottom w:val="0"/>
          <w:divBdr>
            <w:top w:val="none" w:sz="0" w:space="0" w:color="auto"/>
            <w:left w:val="none" w:sz="0" w:space="0" w:color="auto"/>
            <w:bottom w:val="none" w:sz="0" w:space="0" w:color="auto"/>
            <w:right w:val="none" w:sz="0" w:space="0" w:color="auto"/>
          </w:divBdr>
        </w:div>
        <w:div w:id="1387147645">
          <w:marLeft w:val="480"/>
          <w:marRight w:val="0"/>
          <w:marTop w:val="0"/>
          <w:marBottom w:val="0"/>
          <w:divBdr>
            <w:top w:val="none" w:sz="0" w:space="0" w:color="auto"/>
            <w:left w:val="none" w:sz="0" w:space="0" w:color="auto"/>
            <w:bottom w:val="none" w:sz="0" w:space="0" w:color="auto"/>
            <w:right w:val="none" w:sz="0" w:space="0" w:color="auto"/>
          </w:divBdr>
        </w:div>
        <w:div w:id="1388915542">
          <w:marLeft w:val="480"/>
          <w:marRight w:val="0"/>
          <w:marTop w:val="0"/>
          <w:marBottom w:val="0"/>
          <w:divBdr>
            <w:top w:val="none" w:sz="0" w:space="0" w:color="auto"/>
            <w:left w:val="none" w:sz="0" w:space="0" w:color="auto"/>
            <w:bottom w:val="none" w:sz="0" w:space="0" w:color="auto"/>
            <w:right w:val="none" w:sz="0" w:space="0" w:color="auto"/>
          </w:divBdr>
        </w:div>
        <w:div w:id="1400135894">
          <w:marLeft w:val="480"/>
          <w:marRight w:val="0"/>
          <w:marTop w:val="0"/>
          <w:marBottom w:val="0"/>
          <w:divBdr>
            <w:top w:val="none" w:sz="0" w:space="0" w:color="auto"/>
            <w:left w:val="none" w:sz="0" w:space="0" w:color="auto"/>
            <w:bottom w:val="none" w:sz="0" w:space="0" w:color="auto"/>
            <w:right w:val="none" w:sz="0" w:space="0" w:color="auto"/>
          </w:divBdr>
        </w:div>
        <w:div w:id="1452820249">
          <w:marLeft w:val="480"/>
          <w:marRight w:val="0"/>
          <w:marTop w:val="0"/>
          <w:marBottom w:val="0"/>
          <w:divBdr>
            <w:top w:val="none" w:sz="0" w:space="0" w:color="auto"/>
            <w:left w:val="none" w:sz="0" w:space="0" w:color="auto"/>
            <w:bottom w:val="none" w:sz="0" w:space="0" w:color="auto"/>
            <w:right w:val="none" w:sz="0" w:space="0" w:color="auto"/>
          </w:divBdr>
        </w:div>
        <w:div w:id="1488279659">
          <w:marLeft w:val="480"/>
          <w:marRight w:val="0"/>
          <w:marTop w:val="0"/>
          <w:marBottom w:val="0"/>
          <w:divBdr>
            <w:top w:val="none" w:sz="0" w:space="0" w:color="auto"/>
            <w:left w:val="none" w:sz="0" w:space="0" w:color="auto"/>
            <w:bottom w:val="none" w:sz="0" w:space="0" w:color="auto"/>
            <w:right w:val="none" w:sz="0" w:space="0" w:color="auto"/>
          </w:divBdr>
        </w:div>
        <w:div w:id="1498571173">
          <w:marLeft w:val="480"/>
          <w:marRight w:val="0"/>
          <w:marTop w:val="0"/>
          <w:marBottom w:val="0"/>
          <w:divBdr>
            <w:top w:val="none" w:sz="0" w:space="0" w:color="auto"/>
            <w:left w:val="none" w:sz="0" w:space="0" w:color="auto"/>
            <w:bottom w:val="none" w:sz="0" w:space="0" w:color="auto"/>
            <w:right w:val="none" w:sz="0" w:space="0" w:color="auto"/>
          </w:divBdr>
        </w:div>
        <w:div w:id="1590651671">
          <w:marLeft w:val="480"/>
          <w:marRight w:val="0"/>
          <w:marTop w:val="0"/>
          <w:marBottom w:val="0"/>
          <w:divBdr>
            <w:top w:val="none" w:sz="0" w:space="0" w:color="auto"/>
            <w:left w:val="none" w:sz="0" w:space="0" w:color="auto"/>
            <w:bottom w:val="none" w:sz="0" w:space="0" w:color="auto"/>
            <w:right w:val="none" w:sz="0" w:space="0" w:color="auto"/>
          </w:divBdr>
        </w:div>
        <w:div w:id="1653827729">
          <w:marLeft w:val="480"/>
          <w:marRight w:val="0"/>
          <w:marTop w:val="0"/>
          <w:marBottom w:val="0"/>
          <w:divBdr>
            <w:top w:val="none" w:sz="0" w:space="0" w:color="auto"/>
            <w:left w:val="none" w:sz="0" w:space="0" w:color="auto"/>
            <w:bottom w:val="none" w:sz="0" w:space="0" w:color="auto"/>
            <w:right w:val="none" w:sz="0" w:space="0" w:color="auto"/>
          </w:divBdr>
        </w:div>
        <w:div w:id="1695417977">
          <w:marLeft w:val="480"/>
          <w:marRight w:val="0"/>
          <w:marTop w:val="0"/>
          <w:marBottom w:val="0"/>
          <w:divBdr>
            <w:top w:val="none" w:sz="0" w:space="0" w:color="auto"/>
            <w:left w:val="none" w:sz="0" w:space="0" w:color="auto"/>
            <w:bottom w:val="none" w:sz="0" w:space="0" w:color="auto"/>
            <w:right w:val="none" w:sz="0" w:space="0" w:color="auto"/>
          </w:divBdr>
        </w:div>
        <w:div w:id="1716656588">
          <w:marLeft w:val="480"/>
          <w:marRight w:val="0"/>
          <w:marTop w:val="0"/>
          <w:marBottom w:val="0"/>
          <w:divBdr>
            <w:top w:val="none" w:sz="0" w:space="0" w:color="auto"/>
            <w:left w:val="none" w:sz="0" w:space="0" w:color="auto"/>
            <w:bottom w:val="none" w:sz="0" w:space="0" w:color="auto"/>
            <w:right w:val="none" w:sz="0" w:space="0" w:color="auto"/>
          </w:divBdr>
        </w:div>
        <w:div w:id="1735276042">
          <w:marLeft w:val="480"/>
          <w:marRight w:val="0"/>
          <w:marTop w:val="0"/>
          <w:marBottom w:val="0"/>
          <w:divBdr>
            <w:top w:val="none" w:sz="0" w:space="0" w:color="auto"/>
            <w:left w:val="none" w:sz="0" w:space="0" w:color="auto"/>
            <w:bottom w:val="none" w:sz="0" w:space="0" w:color="auto"/>
            <w:right w:val="none" w:sz="0" w:space="0" w:color="auto"/>
          </w:divBdr>
        </w:div>
        <w:div w:id="1767193580">
          <w:marLeft w:val="480"/>
          <w:marRight w:val="0"/>
          <w:marTop w:val="0"/>
          <w:marBottom w:val="0"/>
          <w:divBdr>
            <w:top w:val="none" w:sz="0" w:space="0" w:color="auto"/>
            <w:left w:val="none" w:sz="0" w:space="0" w:color="auto"/>
            <w:bottom w:val="none" w:sz="0" w:space="0" w:color="auto"/>
            <w:right w:val="none" w:sz="0" w:space="0" w:color="auto"/>
          </w:divBdr>
        </w:div>
        <w:div w:id="1806047700">
          <w:marLeft w:val="480"/>
          <w:marRight w:val="0"/>
          <w:marTop w:val="0"/>
          <w:marBottom w:val="0"/>
          <w:divBdr>
            <w:top w:val="none" w:sz="0" w:space="0" w:color="auto"/>
            <w:left w:val="none" w:sz="0" w:space="0" w:color="auto"/>
            <w:bottom w:val="none" w:sz="0" w:space="0" w:color="auto"/>
            <w:right w:val="none" w:sz="0" w:space="0" w:color="auto"/>
          </w:divBdr>
        </w:div>
        <w:div w:id="1826512028">
          <w:marLeft w:val="480"/>
          <w:marRight w:val="0"/>
          <w:marTop w:val="0"/>
          <w:marBottom w:val="0"/>
          <w:divBdr>
            <w:top w:val="none" w:sz="0" w:space="0" w:color="auto"/>
            <w:left w:val="none" w:sz="0" w:space="0" w:color="auto"/>
            <w:bottom w:val="none" w:sz="0" w:space="0" w:color="auto"/>
            <w:right w:val="none" w:sz="0" w:space="0" w:color="auto"/>
          </w:divBdr>
        </w:div>
        <w:div w:id="1864437783">
          <w:marLeft w:val="480"/>
          <w:marRight w:val="0"/>
          <w:marTop w:val="0"/>
          <w:marBottom w:val="0"/>
          <w:divBdr>
            <w:top w:val="none" w:sz="0" w:space="0" w:color="auto"/>
            <w:left w:val="none" w:sz="0" w:space="0" w:color="auto"/>
            <w:bottom w:val="none" w:sz="0" w:space="0" w:color="auto"/>
            <w:right w:val="none" w:sz="0" w:space="0" w:color="auto"/>
          </w:divBdr>
        </w:div>
        <w:div w:id="1974822150">
          <w:marLeft w:val="480"/>
          <w:marRight w:val="0"/>
          <w:marTop w:val="0"/>
          <w:marBottom w:val="0"/>
          <w:divBdr>
            <w:top w:val="none" w:sz="0" w:space="0" w:color="auto"/>
            <w:left w:val="none" w:sz="0" w:space="0" w:color="auto"/>
            <w:bottom w:val="none" w:sz="0" w:space="0" w:color="auto"/>
            <w:right w:val="none" w:sz="0" w:space="0" w:color="auto"/>
          </w:divBdr>
        </w:div>
        <w:div w:id="2031225795">
          <w:marLeft w:val="480"/>
          <w:marRight w:val="0"/>
          <w:marTop w:val="0"/>
          <w:marBottom w:val="0"/>
          <w:divBdr>
            <w:top w:val="none" w:sz="0" w:space="0" w:color="auto"/>
            <w:left w:val="none" w:sz="0" w:space="0" w:color="auto"/>
            <w:bottom w:val="none" w:sz="0" w:space="0" w:color="auto"/>
            <w:right w:val="none" w:sz="0" w:space="0" w:color="auto"/>
          </w:divBdr>
        </w:div>
        <w:div w:id="2068531307">
          <w:marLeft w:val="480"/>
          <w:marRight w:val="0"/>
          <w:marTop w:val="0"/>
          <w:marBottom w:val="0"/>
          <w:divBdr>
            <w:top w:val="none" w:sz="0" w:space="0" w:color="auto"/>
            <w:left w:val="none" w:sz="0" w:space="0" w:color="auto"/>
            <w:bottom w:val="none" w:sz="0" w:space="0" w:color="auto"/>
            <w:right w:val="none" w:sz="0" w:space="0" w:color="auto"/>
          </w:divBdr>
        </w:div>
        <w:div w:id="2114595578">
          <w:marLeft w:val="480"/>
          <w:marRight w:val="0"/>
          <w:marTop w:val="0"/>
          <w:marBottom w:val="0"/>
          <w:divBdr>
            <w:top w:val="none" w:sz="0" w:space="0" w:color="auto"/>
            <w:left w:val="none" w:sz="0" w:space="0" w:color="auto"/>
            <w:bottom w:val="none" w:sz="0" w:space="0" w:color="auto"/>
            <w:right w:val="none" w:sz="0" w:space="0" w:color="auto"/>
          </w:divBdr>
        </w:div>
      </w:divsChild>
    </w:div>
    <w:div w:id="814297011">
      <w:bodyDiv w:val="1"/>
      <w:marLeft w:val="0"/>
      <w:marRight w:val="0"/>
      <w:marTop w:val="0"/>
      <w:marBottom w:val="0"/>
      <w:divBdr>
        <w:top w:val="none" w:sz="0" w:space="0" w:color="auto"/>
        <w:left w:val="none" w:sz="0" w:space="0" w:color="auto"/>
        <w:bottom w:val="none" w:sz="0" w:space="0" w:color="auto"/>
        <w:right w:val="none" w:sz="0" w:space="0" w:color="auto"/>
      </w:divBdr>
      <w:divsChild>
        <w:div w:id="54864330">
          <w:marLeft w:val="480"/>
          <w:marRight w:val="0"/>
          <w:marTop w:val="0"/>
          <w:marBottom w:val="0"/>
          <w:divBdr>
            <w:top w:val="none" w:sz="0" w:space="0" w:color="auto"/>
            <w:left w:val="none" w:sz="0" w:space="0" w:color="auto"/>
            <w:bottom w:val="none" w:sz="0" w:space="0" w:color="auto"/>
            <w:right w:val="none" w:sz="0" w:space="0" w:color="auto"/>
          </w:divBdr>
        </w:div>
        <w:div w:id="118843578">
          <w:marLeft w:val="480"/>
          <w:marRight w:val="0"/>
          <w:marTop w:val="0"/>
          <w:marBottom w:val="0"/>
          <w:divBdr>
            <w:top w:val="none" w:sz="0" w:space="0" w:color="auto"/>
            <w:left w:val="none" w:sz="0" w:space="0" w:color="auto"/>
            <w:bottom w:val="none" w:sz="0" w:space="0" w:color="auto"/>
            <w:right w:val="none" w:sz="0" w:space="0" w:color="auto"/>
          </w:divBdr>
        </w:div>
        <w:div w:id="122387206">
          <w:marLeft w:val="480"/>
          <w:marRight w:val="0"/>
          <w:marTop w:val="0"/>
          <w:marBottom w:val="0"/>
          <w:divBdr>
            <w:top w:val="none" w:sz="0" w:space="0" w:color="auto"/>
            <w:left w:val="none" w:sz="0" w:space="0" w:color="auto"/>
            <w:bottom w:val="none" w:sz="0" w:space="0" w:color="auto"/>
            <w:right w:val="none" w:sz="0" w:space="0" w:color="auto"/>
          </w:divBdr>
        </w:div>
        <w:div w:id="153647617">
          <w:marLeft w:val="480"/>
          <w:marRight w:val="0"/>
          <w:marTop w:val="0"/>
          <w:marBottom w:val="0"/>
          <w:divBdr>
            <w:top w:val="none" w:sz="0" w:space="0" w:color="auto"/>
            <w:left w:val="none" w:sz="0" w:space="0" w:color="auto"/>
            <w:bottom w:val="none" w:sz="0" w:space="0" w:color="auto"/>
            <w:right w:val="none" w:sz="0" w:space="0" w:color="auto"/>
          </w:divBdr>
        </w:div>
        <w:div w:id="194268029">
          <w:marLeft w:val="480"/>
          <w:marRight w:val="0"/>
          <w:marTop w:val="0"/>
          <w:marBottom w:val="0"/>
          <w:divBdr>
            <w:top w:val="none" w:sz="0" w:space="0" w:color="auto"/>
            <w:left w:val="none" w:sz="0" w:space="0" w:color="auto"/>
            <w:bottom w:val="none" w:sz="0" w:space="0" w:color="auto"/>
            <w:right w:val="none" w:sz="0" w:space="0" w:color="auto"/>
          </w:divBdr>
        </w:div>
        <w:div w:id="291325819">
          <w:marLeft w:val="480"/>
          <w:marRight w:val="0"/>
          <w:marTop w:val="0"/>
          <w:marBottom w:val="0"/>
          <w:divBdr>
            <w:top w:val="none" w:sz="0" w:space="0" w:color="auto"/>
            <w:left w:val="none" w:sz="0" w:space="0" w:color="auto"/>
            <w:bottom w:val="none" w:sz="0" w:space="0" w:color="auto"/>
            <w:right w:val="none" w:sz="0" w:space="0" w:color="auto"/>
          </w:divBdr>
        </w:div>
        <w:div w:id="297539559">
          <w:marLeft w:val="480"/>
          <w:marRight w:val="0"/>
          <w:marTop w:val="0"/>
          <w:marBottom w:val="0"/>
          <w:divBdr>
            <w:top w:val="none" w:sz="0" w:space="0" w:color="auto"/>
            <w:left w:val="none" w:sz="0" w:space="0" w:color="auto"/>
            <w:bottom w:val="none" w:sz="0" w:space="0" w:color="auto"/>
            <w:right w:val="none" w:sz="0" w:space="0" w:color="auto"/>
          </w:divBdr>
        </w:div>
        <w:div w:id="318928209">
          <w:marLeft w:val="480"/>
          <w:marRight w:val="0"/>
          <w:marTop w:val="0"/>
          <w:marBottom w:val="0"/>
          <w:divBdr>
            <w:top w:val="none" w:sz="0" w:space="0" w:color="auto"/>
            <w:left w:val="none" w:sz="0" w:space="0" w:color="auto"/>
            <w:bottom w:val="none" w:sz="0" w:space="0" w:color="auto"/>
            <w:right w:val="none" w:sz="0" w:space="0" w:color="auto"/>
          </w:divBdr>
        </w:div>
        <w:div w:id="378479993">
          <w:marLeft w:val="480"/>
          <w:marRight w:val="0"/>
          <w:marTop w:val="0"/>
          <w:marBottom w:val="0"/>
          <w:divBdr>
            <w:top w:val="none" w:sz="0" w:space="0" w:color="auto"/>
            <w:left w:val="none" w:sz="0" w:space="0" w:color="auto"/>
            <w:bottom w:val="none" w:sz="0" w:space="0" w:color="auto"/>
            <w:right w:val="none" w:sz="0" w:space="0" w:color="auto"/>
          </w:divBdr>
        </w:div>
        <w:div w:id="434208123">
          <w:marLeft w:val="480"/>
          <w:marRight w:val="0"/>
          <w:marTop w:val="0"/>
          <w:marBottom w:val="0"/>
          <w:divBdr>
            <w:top w:val="none" w:sz="0" w:space="0" w:color="auto"/>
            <w:left w:val="none" w:sz="0" w:space="0" w:color="auto"/>
            <w:bottom w:val="none" w:sz="0" w:space="0" w:color="auto"/>
            <w:right w:val="none" w:sz="0" w:space="0" w:color="auto"/>
          </w:divBdr>
        </w:div>
        <w:div w:id="487939059">
          <w:marLeft w:val="480"/>
          <w:marRight w:val="0"/>
          <w:marTop w:val="0"/>
          <w:marBottom w:val="0"/>
          <w:divBdr>
            <w:top w:val="none" w:sz="0" w:space="0" w:color="auto"/>
            <w:left w:val="none" w:sz="0" w:space="0" w:color="auto"/>
            <w:bottom w:val="none" w:sz="0" w:space="0" w:color="auto"/>
            <w:right w:val="none" w:sz="0" w:space="0" w:color="auto"/>
          </w:divBdr>
        </w:div>
        <w:div w:id="514422371">
          <w:marLeft w:val="480"/>
          <w:marRight w:val="0"/>
          <w:marTop w:val="0"/>
          <w:marBottom w:val="0"/>
          <w:divBdr>
            <w:top w:val="none" w:sz="0" w:space="0" w:color="auto"/>
            <w:left w:val="none" w:sz="0" w:space="0" w:color="auto"/>
            <w:bottom w:val="none" w:sz="0" w:space="0" w:color="auto"/>
            <w:right w:val="none" w:sz="0" w:space="0" w:color="auto"/>
          </w:divBdr>
        </w:div>
        <w:div w:id="583610248">
          <w:marLeft w:val="480"/>
          <w:marRight w:val="0"/>
          <w:marTop w:val="0"/>
          <w:marBottom w:val="0"/>
          <w:divBdr>
            <w:top w:val="none" w:sz="0" w:space="0" w:color="auto"/>
            <w:left w:val="none" w:sz="0" w:space="0" w:color="auto"/>
            <w:bottom w:val="none" w:sz="0" w:space="0" w:color="auto"/>
            <w:right w:val="none" w:sz="0" w:space="0" w:color="auto"/>
          </w:divBdr>
        </w:div>
        <w:div w:id="592083472">
          <w:marLeft w:val="480"/>
          <w:marRight w:val="0"/>
          <w:marTop w:val="0"/>
          <w:marBottom w:val="0"/>
          <w:divBdr>
            <w:top w:val="none" w:sz="0" w:space="0" w:color="auto"/>
            <w:left w:val="none" w:sz="0" w:space="0" w:color="auto"/>
            <w:bottom w:val="none" w:sz="0" w:space="0" w:color="auto"/>
            <w:right w:val="none" w:sz="0" w:space="0" w:color="auto"/>
          </w:divBdr>
        </w:div>
        <w:div w:id="650402904">
          <w:marLeft w:val="480"/>
          <w:marRight w:val="0"/>
          <w:marTop w:val="0"/>
          <w:marBottom w:val="0"/>
          <w:divBdr>
            <w:top w:val="none" w:sz="0" w:space="0" w:color="auto"/>
            <w:left w:val="none" w:sz="0" w:space="0" w:color="auto"/>
            <w:bottom w:val="none" w:sz="0" w:space="0" w:color="auto"/>
            <w:right w:val="none" w:sz="0" w:space="0" w:color="auto"/>
          </w:divBdr>
        </w:div>
        <w:div w:id="679430465">
          <w:marLeft w:val="480"/>
          <w:marRight w:val="0"/>
          <w:marTop w:val="0"/>
          <w:marBottom w:val="0"/>
          <w:divBdr>
            <w:top w:val="none" w:sz="0" w:space="0" w:color="auto"/>
            <w:left w:val="none" w:sz="0" w:space="0" w:color="auto"/>
            <w:bottom w:val="none" w:sz="0" w:space="0" w:color="auto"/>
            <w:right w:val="none" w:sz="0" w:space="0" w:color="auto"/>
          </w:divBdr>
        </w:div>
        <w:div w:id="679891842">
          <w:marLeft w:val="480"/>
          <w:marRight w:val="0"/>
          <w:marTop w:val="0"/>
          <w:marBottom w:val="0"/>
          <w:divBdr>
            <w:top w:val="none" w:sz="0" w:space="0" w:color="auto"/>
            <w:left w:val="none" w:sz="0" w:space="0" w:color="auto"/>
            <w:bottom w:val="none" w:sz="0" w:space="0" w:color="auto"/>
            <w:right w:val="none" w:sz="0" w:space="0" w:color="auto"/>
          </w:divBdr>
        </w:div>
        <w:div w:id="711274898">
          <w:marLeft w:val="480"/>
          <w:marRight w:val="0"/>
          <w:marTop w:val="0"/>
          <w:marBottom w:val="0"/>
          <w:divBdr>
            <w:top w:val="none" w:sz="0" w:space="0" w:color="auto"/>
            <w:left w:val="none" w:sz="0" w:space="0" w:color="auto"/>
            <w:bottom w:val="none" w:sz="0" w:space="0" w:color="auto"/>
            <w:right w:val="none" w:sz="0" w:space="0" w:color="auto"/>
          </w:divBdr>
        </w:div>
        <w:div w:id="739795759">
          <w:marLeft w:val="480"/>
          <w:marRight w:val="0"/>
          <w:marTop w:val="0"/>
          <w:marBottom w:val="0"/>
          <w:divBdr>
            <w:top w:val="none" w:sz="0" w:space="0" w:color="auto"/>
            <w:left w:val="none" w:sz="0" w:space="0" w:color="auto"/>
            <w:bottom w:val="none" w:sz="0" w:space="0" w:color="auto"/>
            <w:right w:val="none" w:sz="0" w:space="0" w:color="auto"/>
          </w:divBdr>
        </w:div>
        <w:div w:id="765930844">
          <w:marLeft w:val="480"/>
          <w:marRight w:val="0"/>
          <w:marTop w:val="0"/>
          <w:marBottom w:val="0"/>
          <w:divBdr>
            <w:top w:val="none" w:sz="0" w:space="0" w:color="auto"/>
            <w:left w:val="none" w:sz="0" w:space="0" w:color="auto"/>
            <w:bottom w:val="none" w:sz="0" w:space="0" w:color="auto"/>
            <w:right w:val="none" w:sz="0" w:space="0" w:color="auto"/>
          </w:divBdr>
        </w:div>
        <w:div w:id="794179884">
          <w:marLeft w:val="480"/>
          <w:marRight w:val="0"/>
          <w:marTop w:val="0"/>
          <w:marBottom w:val="0"/>
          <w:divBdr>
            <w:top w:val="none" w:sz="0" w:space="0" w:color="auto"/>
            <w:left w:val="none" w:sz="0" w:space="0" w:color="auto"/>
            <w:bottom w:val="none" w:sz="0" w:space="0" w:color="auto"/>
            <w:right w:val="none" w:sz="0" w:space="0" w:color="auto"/>
          </w:divBdr>
        </w:div>
        <w:div w:id="799035511">
          <w:marLeft w:val="480"/>
          <w:marRight w:val="0"/>
          <w:marTop w:val="0"/>
          <w:marBottom w:val="0"/>
          <w:divBdr>
            <w:top w:val="none" w:sz="0" w:space="0" w:color="auto"/>
            <w:left w:val="none" w:sz="0" w:space="0" w:color="auto"/>
            <w:bottom w:val="none" w:sz="0" w:space="0" w:color="auto"/>
            <w:right w:val="none" w:sz="0" w:space="0" w:color="auto"/>
          </w:divBdr>
        </w:div>
        <w:div w:id="840197312">
          <w:marLeft w:val="480"/>
          <w:marRight w:val="0"/>
          <w:marTop w:val="0"/>
          <w:marBottom w:val="0"/>
          <w:divBdr>
            <w:top w:val="none" w:sz="0" w:space="0" w:color="auto"/>
            <w:left w:val="none" w:sz="0" w:space="0" w:color="auto"/>
            <w:bottom w:val="none" w:sz="0" w:space="0" w:color="auto"/>
            <w:right w:val="none" w:sz="0" w:space="0" w:color="auto"/>
          </w:divBdr>
        </w:div>
        <w:div w:id="879631535">
          <w:marLeft w:val="480"/>
          <w:marRight w:val="0"/>
          <w:marTop w:val="0"/>
          <w:marBottom w:val="0"/>
          <w:divBdr>
            <w:top w:val="none" w:sz="0" w:space="0" w:color="auto"/>
            <w:left w:val="none" w:sz="0" w:space="0" w:color="auto"/>
            <w:bottom w:val="none" w:sz="0" w:space="0" w:color="auto"/>
            <w:right w:val="none" w:sz="0" w:space="0" w:color="auto"/>
          </w:divBdr>
        </w:div>
        <w:div w:id="888146197">
          <w:marLeft w:val="480"/>
          <w:marRight w:val="0"/>
          <w:marTop w:val="0"/>
          <w:marBottom w:val="0"/>
          <w:divBdr>
            <w:top w:val="none" w:sz="0" w:space="0" w:color="auto"/>
            <w:left w:val="none" w:sz="0" w:space="0" w:color="auto"/>
            <w:bottom w:val="none" w:sz="0" w:space="0" w:color="auto"/>
            <w:right w:val="none" w:sz="0" w:space="0" w:color="auto"/>
          </w:divBdr>
        </w:div>
        <w:div w:id="905266835">
          <w:marLeft w:val="480"/>
          <w:marRight w:val="0"/>
          <w:marTop w:val="0"/>
          <w:marBottom w:val="0"/>
          <w:divBdr>
            <w:top w:val="none" w:sz="0" w:space="0" w:color="auto"/>
            <w:left w:val="none" w:sz="0" w:space="0" w:color="auto"/>
            <w:bottom w:val="none" w:sz="0" w:space="0" w:color="auto"/>
            <w:right w:val="none" w:sz="0" w:space="0" w:color="auto"/>
          </w:divBdr>
        </w:div>
        <w:div w:id="925071793">
          <w:marLeft w:val="480"/>
          <w:marRight w:val="0"/>
          <w:marTop w:val="0"/>
          <w:marBottom w:val="0"/>
          <w:divBdr>
            <w:top w:val="none" w:sz="0" w:space="0" w:color="auto"/>
            <w:left w:val="none" w:sz="0" w:space="0" w:color="auto"/>
            <w:bottom w:val="none" w:sz="0" w:space="0" w:color="auto"/>
            <w:right w:val="none" w:sz="0" w:space="0" w:color="auto"/>
          </w:divBdr>
        </w:div>
        <w:div w:id="954824848">
          <w:marLeft w:val="480"/>
          <w:marRight w:val="0"/>
          <w:marTop w:val="0"/>
          <w:marBottom w:val="0"/>
          <w:divBdr>
            <w:top w:val="none" w:sz="0" w:space="0" w:color="auto"/>
            <w:left w:val="none" w:sz="0" w:space="0" w:color="auto"/>
            <w:bottom w:val="none" w:sz="0" w:space="0" w:color="auto"/>
            <w:right w:val="none" w:sz="0" w:space="0" w:color="auto"/>
          </w:divBdr>
        </w:div>
        <w:div w:id="1027678606">
          <w:marLeft w:val="480"/>
          <w:marRight w:val="0"/>
          <w:marTop w:val="0"/>
          <w:marBottom w:val="0"/>
          <w:divBdr>
            <w:top w:val="none" w:sz="0" w:space="0" w:color="auto"/>
            <w:left w:val="none" w:sz="0" w:space="0" w:color="auto"/>
            <w:bottom w:val="none" w:sz="0" w:space="0" w:color="auto"/>
            <w:right w:val="none" w:sz="0" w:space="0" w:color="auto"/>
          </w:divBdr>
        </w:div>
        <w:div w:id="1087461664">
          <w:marLeft w:val="480"/>
          <w:marRight w:val="0"/>
          <w:marTop w:val="0"/>
          <w:marBottom w:val="0"/>
          <w:divBdr>
            <w:top w:val="none" w:sz="0" w:space="0" w:color="auto"/>
            <w:left w:val="none" w:sz="0" w:space="0" w:color="auto"/>
            <w:bottom w:val="none" w:sz="0" w:space="0" w:color="auto"/>
            <w:right w:val="none" w:sz="0" w:space="0" w:color="auto"/>
          </w:divBdr>
        </w:div>
        <w:div w:id="1097598365">
          <w:marLeft w:val="480"/>
          <w:marRight w:val="0"/>
          <w:marTop w:val="0"/>
          <w:marBottom w:val="0"/>
          <w:divBdr>
            <w:top w:val="none" w:sz="0" w:space="0" w:color="auto"/>
            <w:left w:val="none" w:sz="0" w:space="0" w:color="auto"/>
            <w:bottom w:val="none" w:sz="0" w:space="0" w:color="auto"/>
            <w:right w:val="none" w:sz="0" w:space="0" w:color="auto"/>
          </w:divBdr>
        </w:div>
        <w:div w:id="1127620598">
          <w:marLeft w:val="480"/>
          <w:marRight w:val="0"/>
          <w:marTop w:val="0"/>
          <w:marBottom w:val="0"/>
          <w:divBdr>
            <w:top w:val="none" w:sz="0" w:space="0" w:color="auto"/>
            <w:left w:val="none" w:sz="0" w:space="0" w:color="auto"/>
            <w:bottom w:val="none" w:sz="0" w:space="0" w:color="auto"/>
            <w:right w:val="none" w:sz="0" w:space="0" w:color="auto"/>
          </w:divBdr>
        </w:div>
        <w:div w:id="1162818811">
          <w:marLeft w:val="480"/>
          <w:marRight w:val="0"/>
          <w:marTop w:val="0"/>
          <w:marBottom w:val="0"/>
          <w:divBdr>
            <w:top w:val="none" w:sz="0" w:space="0" w:color="auto"/>
            <w:left w:val="none" w:sz="0" w:space="0" w:color="auto"/>
            <w:bottom w:val="none" w:sz="0" w:space="0" w:color="auto"/>
            <w:right w:val="none" w:sz="0" w:space="0" w:color="auto"/>
          </w:divBdr>
        </w:div>
        <w:div w:id="1239175321">
          <w:marLeft w:val="480"/>
          <w:marRight w:val="0"/>
          <w:marTop w:val="0"/>
          <w:marBottom w:val="0"/>
          <w:divBdr>
            <w:top w:val="none" w:sz="0" w:space="0" w:color="auto"/>
            <w:left w:val="none" w:sz="0" w:space="0" w:color="auto"/>
            <w:bottom w:val="none" w:sz="0" w:space="0" w:color="auto"/>
            <w:right w:val="none" w:sz="0" w:space="0" w:color="auto"/>
          </w:divBdr>
        </w:div>
        <w:div w:id="1239946314">
          <w:marLeft w:val="480"/>
          <w:marRight w:val="0"/>
          <w:marTop w:val="0"/>
          <w:marBottom w:val="0"/>
          <w:divBdr>
            <w:top w:val="none" w:sz="0" w:space="0" w:color="auto"/>
            <w:left w:val="none" w:sz="0" w:space="0" w:color="auto"/>
            <w:bottom w:val="none" w:sz="0" w:space="0" w:color="auto"/>
            <w:right w:val="none" w:sz="0" w:space="0" w:color="auto"/>
          </w:divBdr>
        </w:div>
        <w:div w:id="1262957933">
          <w:marLeft w:val="480"/>
          <w:marRight w:val="0"/>
          <w:marTop w:val="0"/>
          <w:marBottom w:val="0"/>
          <w:divBdr>
            <w:top w:val="none" w:sz="0" w:space="0" w:color="auto"/>
            <w:left w:val="none" w:sz="0" w:space="0" w:color="auto"/>
            <w:bottom w:val="none" w:sz="0" w:space="0" w:color="auto"/>
            <w:right w:val="none" w:sz="0" w:space="0" w:color="auto"/>
          </w:divBdr>
        </w:div>
        <w:div w:id="1271282506">
          <w:marLeft w:val="480"/>
          <w:marRight w:val="0"/>
          <w:marTop w:val="0"/>
          <w:marBottom w:val="0"/>
          <w:divBdr>
            <w:top w:val="none" w:sz="0" w:space="0" w:color="auto"/>
            <w:left w:val="none" w:sz="0" w:space="0" w:color="auto"/>
            <w:bottom w:val="none" w:sz="0" w:space="0" w:color="auto"/>
            <w:right w:val="none" w:sz="0" w:space="0" w:color="auto"/>
          </w:divBdr>
        </w:div>
        <w:div w:id="1333333794">
          <w:marLeft w:val="480"/>
          <w:marRight w:val="0"/>
          <w:marTop w:val="0"/>
          <w:marBottom w:val="0"/>
          <w:divBdr>
            <w:top w:val="none" w:sz="0" w:space="0" w:color="auto"/>
            <w:left w:val="none" w:sz="0" w:space="0" w:color="auto"/>
            <w:bottom w:val="none" w:sz="0" w:space="0" w:color="auto"/>
            <w:right w:val="none" w:sz="0" w:space="0" w:color="auto"/>
          </w:divBdr>
        </w:div>
        <w:div w:id="1416317551">
          <w:marLeft w:val="480"/>
          <w:marRight w:val="0"/>
          <w:marTop w:val="0"/>
          <w:marBottom w:val="0"/>
          <w:divBdr>
            <w:top w:val="none" w:sz="0" w:space="0" w:color="auto"/>
            <w:left w:val="none" w:sz="0" w:space="0" w:color="auto"/>
            <w:bottom w:val="none" w:sz="0" w:space="0" w:color="auto"/>
            <w:right w:val="none" w:sz="0" w:space="0" w:color="auto"/>
          </w:divBdr>
        </w:div>
        <w:div w:id="1455173262">
          <w:marLeft w:val="480"/>
          <w:marRight w:val="0"/>
          <w:marTop w:val="0"/>
          <w:marBottom w:val="0"/>
          <w:divBdr>
            <w:top w:val="none" w:sz="0" w:space="0" w:color="auto"/>
            <w:left w:val="none" w:sz="0" w:space="0" w:color="auto"/>
            <w:bottom w:val="none" w:sz="0" w:space="0" w:color="auto"/>
            <w:right w:val="none" w:sz="0" w:space="0" w:color="auto"/>
          </w:divBdr>
        </w:div>
        <w:div w:id="1487630819">
          <w:marLeft w:val="480"/>
          <w:marRight w:val="0"/>
          <w:marTop w:val="0"/>
          <w:marBottom w:val="0"/>
          <w:divBdr>
            <w:top w:val="none" w:sz="0" w:space="0" w:color="auto"/>
            <w:left w:val="none" w:sz="0" w:space="0" w:color="auto"/>
            <w:bottom w:val="none" w:sz="0" w:space="0" w:color="auto"/>
            <w:right w:val="none" w:sz="0" w:space="0" w:color="auto"/>
          </w:divBdr>
        </w:div>
        <w:div w:id="1498494183">
          <w:marLeft w:val="480"/>
          <w:marRight w:val="0"/>
          <w:marTop w:val="0"/>
          <w:marBottom w:val="0"/>
          <w:divBdr>
            <w:top w:val="none" w:sz="0" w:space="0" w:color="auto"/>
            <w:left w:val="none" w:sz="0" w:space="0" w:color="auto"/>
            <w:bottom w:val="none" w:sz="0" w:space="0" w:color="auto"/>
            <w:right w:val="none" w:sz="0" w:space="0" w:color="auto"/>
          </w:divBdr>
        </w:div>
        <w:div w:id="1505241678">
          <w:marLeft w:val="480"/>
          <w:marRight w:val="0"/>
          <w:marTop w:val="0"/>
          <w:marBottom w:val="0"/>
          <w:divBdr>
            <w:top w:val="none" w:sz="0" w:space="0" w:color="auto"/>
            <w:left w:val="none" w:sz="0" w:space="0" w:color="auto"/>
            <w:bottom w:val="none" w:sz="0" w:space="0" w:color="auto"/>
            <w:right w:val="none" w:sz="0" w:space="0" w:color="auto"/>
          </w:divBdr>
        </w:div>
        <w:div w:id="1649817418">
          <w:marLeft w:val="480"/>
          <w:marRight w:val="0"/>
          <w:marTop w:val="0"/>
          <w:marBottom w:val="0"/>
          <w:divBdr>
            <w:top w:val="none" w:sz="0" w:space="0" w:color="auto"/>
            <w:left w:val="none" w:sz="0" w:space="0" w:color="auto"/>
            <w:bottom w:val="none" w:sz="0" w:space="0" w:color="auto"/>
            <w:right w:val="none" w:sz="0" w:space="0" w:color="auto"/>
          </w:divBdr>
        </w:div>
        <w:div w:id="1710835315">
          <w:marLeft w:val="480"/>
          <w:marRight w:val="0"/>
          <w:marTop w:val="0"/>
          <w:marBottom w:val="0"/>
          <w:divBdr>
            <w:top w:val="none" w:sz="0" w:space="0" w:color="auto"/>
            <w:left w:val="none" w:sz="0" w:space="0" w:color="auto"/>
            <w:bottom w:val="none" w:sz="0" w:space="0" w:color="auto"/>
            <w:right w:val="none" w:sz="0" w:space="0" w:color="auto"/>
          </w:divBdr>
        </w:div>
        <w:div w:id="1742480499">
          <w:marLeft w:val="480"/>
          <w:marRight w:val="0"/>
          <w:marTop w:val="0"/>
          <w:marBottom w:val="0"/>
          <w:divBdr>
            <w:top w:val="none" w:sz="0" w:space="0" w:color="auto"/>
            <w:left w:val="none" w:sz="0" w:space="0" w:color="auto"/>
            <w:bottom w:val="none" w:sz="0" w:space="0" w:color="auto"/>
            <w:right w:val="none" w:sz="0" w:space="0" w:color="auto"/>
          </w:divBdr>
        </w:div>
        <w:div w:id="1747066688">
          <w:marLeft w:val="480"/>
          <w:marRight w:val="0"/>
          <w:marTop w:val="0"/>
          <w:marBottom w:val="0"/>
          <w:divBdr>
            <w:top w:val="none" w:sz="0" w:space="0" w:color="auto"/>
            <w:left w:val="none" w:sz="0" w:space="0" w:color="auto"/>
            <w:bottom w:val="none" w:sz="0" w:space="0" w:color="auto"/>
            <w:right w:val="none" w:sz="0" w:space="0" w:color="auto"/>
          </w:divBdr>
        </w:div>
        <w:div w:id="1780105885">
          <w:marLeft w:val="480"/>
          <w:marRight w:val="0"/>
          <w:marTop w:val="0"/>
          <w:marBottom w:val="0"/>
          <w:divBdr>
            <w:top w:val="none" w:sz="0" w:space="0" w:color="auto"/>
            <w:left w:val="none" w:sz="0" w:space="0" w:color="auto"/>
            <w:bottom w:val="none" w:sz="0" w:space="0" w:color="auto"/>
            <w:right w:val="none" w:sz="0" w:space="0" w:color="auto"/>
          </w:divBdr>
        </w:div>
        <w:div w:id="1795444475">
          <w:marLeft w:val="480"/>
          <w:marRight w:val="0"/>
          <w:marTop w:val="0"/>
          <w:marBottom w:val="0"/>
          <w:divBdr>
            <w:top w:val="none" w:sz="0" w:space="0" w:color="auto"/>
            <w:left w:val="none" w:sz="0" w:space="0" w:color="auto"/>
            <w:bottom w:val="none" w:sz="0" w:space="0" w:color="auto"/>
            <w:right w:val="none" w:sz="0" w:space="0" w:color="auto"/>
          </w:divBdr>
        </w:div>
        <w:div w:id="1833834371">
          <w:marLeft w:val="480"/>
          <w:marRight w:val="0"/>
          <w:marTop w:val="0"/>
          <w:marBottom w:val="0"/>
          <w:divBdr>
            <w:top w:val="none" w:sz="0" w:space="0" w:color="auto"/>
            <w:left w:val="none" w:sz="0" w:space="0" w:color="auto"/>
            <w:bottom w:val="none" w:sz="0" w:space="0" w:color="auto"/>
            <w:right w:val="none" w:sz="0" w:space="0" w:color="auto"/>
          </w:divBdr>
        </w:div>
        <w:div w:id="1851988926">
          <w:marLeft w:val="480"/>
          <w:marRight w:val="0"/>
          <w:marTop w:val="0"/>
          <w:marBottom w:val="0"/>
          <w:divBdr>
            <w:top w:val="none" w:sz="0" w:space="0" w:color="auto"/>
            <w:left w:val="none" w:sz="0" w:space="0" w:color="auto"/>
            <w:bottom w:val="none" w:sz="0" w:space="0" w:color="auto"/>
            <w:right w:val="none" w:sz="0" w:space="0" w:color="auto"/>
          </w:divBdr>
        </w:div>
        <w:div w:id="1852839408">
          <w:marLeft w:val="480"/>
          <w:marRight w:val="0"/>
          <w:marTop w:val="0"/>
          <w:marBottom w:val="0"/>
          <w:divBdr>
            <w:top w:val="none" w:sz="0" w:space="0" w:color="auto"/>
            <w:left w:val="none" w:sz="0" w:space="0" w:color="auto"/>
            <w:bottom w:val="none" w:sz="0" w:space="0" w:color="auto"/>
            <w:right w:val="none" w:sz="0" w:space="0" w:color="auto"/>
          </w:divBdr>
        </w:div>
        <w:div w:id="1950352243">
          <w:marLeft w:val="480"/>
          <w:marRight w:val="0"/>
          <w:marTop w:val="0"/>
          <w:marBottom w:val="0"/>
          <w:divBdr>
            <w:top w:val="none" w:sz="0" w:space="0" w:color="auto"/>
            <w:left w:val="none" w:sz="0" w:space="0" w:color="auto"/>
            <w:bottom w:val="none" w:sz="0" w:space="0" w:color="auto"/>
            <w:right w:val="none" w:sz="0" w:space="0" w:color="auto"/>
          </w:divBdr>
        </w:div>
        <w:div w:id="1969894821">
          <w:marLeft w:val="480"/>
          <w:marRight w:val="0"/>
          <w:marTop w:val="0"/>
          <w:marBottom w:val="0"/>
          <w:divBdr>
            <w:top w:val="none" w:sz="0" w:space="0" w:color="auto"/>
            <w:left w:val="none" w:sz="0" w:space="0" w:color="auto"/>
            <w:bottom w:val="none" w:sz="0" w:space="0" w:color="auto"/>
            <w:right w:val="none" w:sz="0" w:space="0" w:color="auto"/>
          </w:divBdr>
        </w:div>
        <w:div w:id="2007046787">
          <w:marLeft w:val="480"/>
          <w:marRight w:val="0"/>
          <w:marTop w:val="0"/>
          <w:marBottom w:val="0"/>
          <w:divBdr>
            <w:top w:val="none" w:sz="0" w:space="0" w:color="auto"/>
            <w:left w:val="none" w:sz="0" w:space="0" w:color="auto"/>
            <w:bottom w:val="none" w:sz="0" w:space="0" w:color="auto"/>
            <w:right w:val="none" w:sz="0" w:space="0" w:color="auto"/>
          </w:divBdr>
        </w:div>
      </w:divsChild>
    </w:div>
    <w:div w:id="844783111">
      <w:bodyDiv w:val="1"/>
      <w:marLeft w:val="0"/>
      <w:marRight w:val="0"/>
      <w:marTop w:val="0"/>
      <w:marBottom w:val="0"/>
      <w:divBdr>
        <w:top w:val="none" w:sz="0" w:space="0" w:color="auto"/>
        <w:left w:val="none" w:sz="0" w:space="0" w:color="auto"/>
        <w:bottom w:val="none" w:sz="0" w:space="0" w:color="auto"/>
        <w:right w:val="none" w:sz="0" w:space="0" w:color="auto"/>
      </w:divBdr>
    </w:div>
    <w:div w:id="847982167">
      <w:bodyDiv w:val="1"/>
      <w:marLeft w:val="0"/>
      <w:marRight w:val="0"/>
      <w:marTop w:val="0"/>
      <w:marBottom w:val="0"/>
      <w:divBdr>
        <w:top w:val="none" w:sz="0" w:space="0" w:color="auto"/>
        <w:left w:val="none" w:sz="0" w:space="0" w:color="auto"/>
        <w:bottom w:val="none" w:sz="0" w:space="0" w:color="auto"/>
        <w:right w:val="none" w:sz="0" w:space="0" w:color="auto"/>
      </w:divBdr>
    </w:div>
    <w:div w:id="882449531">
      <w:bodyDiv w:val="1"/>
      <w:marLeft w:val="0"/>
      <w:marRight w:val="0"/>
      <w:marTop w:val="0"/>
      <w:marBottom w:val="0"/>
      <w:divBdr>
        <w:top w:val="none" w:sz="0" w:space="0" w:color="auto"/>
        <w:left w:val="none" w:sz="0" w:space="0" w:color="auto"/>
        <w:bottom w:val="none" w:sz="0" w:space="0" w:color="auto"/>
        <w:right w:val="none" w:sz="0" w:space="0" w:color="auto"/>
      </w:divBdr>
    </w:div>
    <w:div w:id="903564310">
      <w:bodyDiv w:val="1"/>
      <w:marLeft w:val="0"/>
      <w:marRight w:val="0"/>
      <w:marTop w:val="0"/>
      <w:marBottom w:val="0"/>
      <w:divBdr>
        <w:top w:val="none" w:sz="0" w:space="0" w:color="auto"/>
        <w:left w:val="none" w:sz="0" w:space="0" w:color="auto"/>
        <w:bottom w:val="none" w:sz="0" w:space="0" w:color="auto"/>
        <w:right w:val="none" w:sz="0" w:space="0" w:color="auto"/>
      </w:divBdr>
    </w:div>
    <w:div w:id="928805991">
      <w:bodyDiv w:val="1"/>
      <w:marLeft w:val="0"/>
      <w:marRight w:val="0"/>
      <w:marTop w:val="0"/>
      <w:marBottom w:val="0"/>
      <w:divBdr>
        <w:top w:val="none" w:sz="0" w:space="0" w:color="auto"/>
        <w:left w:val="none" w:sz="0" w:space="0" w:color="auto"/>
        <w:bottom w:val="none" w:sz="0" w:space="0" w:color="auto"/>
        <w:right w:val="none" w:sz="0" w:space="0" w:color="auto"/>
      </w:divBdr>
      <w:divsChild>
        <w:div w:id="4981879">
          <w:marLeft w:val="640"/>
          <w:marRight w:val="0"/>
          <w:marTop w:val="0"/>
          <w:marBottom w:val="0"/>
          <w:divBdr>
            <w:top w:val="none" w:sz="0" w:space="0" w:color="auto"/>
            <w:left w:val="none" w:sz="0" w:space="0" w:color="auto"/>
            <w:bottom w:val="none" w:sz="0" w:space="0" w:color="auto"/>
            <w:right w:val="none" w:sz="0" w:space="0" w:color="auto"/>
          </w:divBdr>
        </w:div>
        <w:div w:id="166990762">
          <w:marLeft w:val="640"/>
          <w:marRight w:val="0"/>
          <w:marTop w:val="0"/>
          <w:marBottom w:val="0"/>
          <w:divBdr>
            <w:top w:val="none" w:sz="0" w:space="0" w:color="auto"/>
            <w:left w:val="none" w:sz="0" w:space="0" w:color="auto"/>
            <w:bottom w:val="none" w:sz="0" w:space="0" w:color="auto"/>
            <w:right w:val="none" w:sz="0" w:space="0" w:color="auto"/>
          </w:divBdr>
        </w:div>
        <w:div w:id="276528500">
          <w:marLeft w:val="640"/>
          <w:marRight w:val="0"/>
          <w:marTop w:val="0"/>
          <w:marBottom w:val="0"/>
          <w:divBdr>
            <w:top w:val="none" w:sz="0" w:space="0" w:color="auto"/>
            <w:left w:val="none" w:sz="0" w:space="0" w:color="auto"/>
            <w:bottom w:val="none" w:sz="0" w:space="0" w:color="auto"/>
            <w:right w:val="none" w:sz="0" w:space="0" w:color="auto"/>
          </w:divBdr>
        </w:div>
        <w:div w:id="316039832">
          <w:marLeft w:val="640"/>
          <w:marRight w:val="0"/>
          <w:marTop w:val="0"/>
          <w:marBottom w:val="0"/>
          <w:divBdr>
            <w:top w:val="none" w:sz="0" w:space="0" w:color="auto"/>
            <w:left w:val="none" w:sz="0" w:space="0" w:color="auto"/>
            <w:bottom w:val="none" w:sz="0" w:space="0" w:color="auto"/>
            <w:right w:val="none" w:sz="0" w:space="0" w:color="auto"/>
          </w:divBdr>
        </w:div>
        <w:div w:id="371804605">
          <w:marLeft w:val="640"/>
          <w:marRight w:val="0"/>
          <w:marTop w:val="0"/>
          <w:marBottom w:val="0"/>
          <w:divBdr>
            <w:top w:val="none" w:sz="0" w:space="0" w:color="auto"/>
            <w:left w:val="none" w:sz="0" w:space="0" w:color="auto"/>
            <w:bottom w:val="none" w:sz="0" w:space="0" w:color="auto"/>
            <w:right w:val="none" w:sz="0" w:space="0" w:color="auto"/>
          </w:divBdr>
        </w:div>
        <w:div w:id="388266831">
          <w:marLeft w:val="640"/>
          <w:marRight w:val="0"/>
          <w:marTop w:val="0"/>
          <w:marBottom w:val="0"/>
          <w:divBdr>
            <w:top w:val="none" w:sz="0" w:space="0" w:color="auto"/>
            <w:left w:val="none" w:sz="0" w:space="0" w:color="auto"/>
            <w:bottom w:val="none" w:sz="0" w:space="0" w:color="auto"/>
            <w:right w:val="none" w:sz="0" w:space="0" w:color="auto"/>
          </w:divBdr>
        </w:div>
        <w:div w:id="497430046">
          <w:marLeft w:val="640"/>
          <w:marRight w:val="0"/>
          <w:marTop w:val="0"/>
          <w:marBottom w:val="0"/>
          <w:divBdr>
            <w:top w:val="none" w:sz="0" w:space="0" w:color="auto"/>
            <w:left w:val="none" w:sz="0" w:space="0" w:color="auto"/>
            <w:bottom w:val="none" w:sz="0" w:space="0" w:color="auto"/>
            <w:right w:val="none" w:sz="0" w:space="0" w:color="auto"/>
          </w:divBdr>
        </w:div>
        <w:div w:id="528224499">
          <w:marLeft w:val="640"/>
          <w:marRight w:val="0"/>
          <w:marTop w:val="0"/>
          <w:marBottom w:val="0"/>
          <w:divBdr>
            <w:top w:val="none" w:sz="0" w:space="0" w:color="auto"/>
            <w:left w:val="none" w:sz="0" w:space="0" w:color="auto"/>
            <w:bottom w:val="none" w:sz="0" w:space="0" w:color="auto"/>
            <w:right w:val="none" w:sz="0" w:space="0" w:color="auto"/>
          </w:divBdr>
        </w:div>
        <w:div w:id="547187204">
          <w:marLeft w:val="640"/>
          <w:marRight w:val="0"/>
          <w:marTop w:val="0"/>
          <w:marBottom w:val="0"/>
          <w:divBdr>
            <w:top w:val="none" w:sz="0" w:space="0" w:color="auto"/>
            <w:left w:val="none" w:sz="0" w:space="0" w:color="auto"/>
            <w:bottom w:val="none" w:sz="0" w:space="0" w:color="auto"/>
            <w:right w:val="none" w:sz="0" w:space="0" w:color="auto"/>
          </w:divBdr>
        </w:div>
        <w:div w:id="587544962">
          <w:marLeft w:val="640"/>
          <w:marRight w:val="0"/>
          <w:marTop w:val="0"/>
          <w:marBottom w:val="0"/>
          <w:divBdr>
            <w:top w:val="none" w:sz="0" w:space="0" w:color="auto"/>
            <w:left w:val="none" w:sz="0" w:space="0" w:color="auto"/>
            <w:bottom w:val="none" w:sz="0" w:space="0" w:color="auto"/>
            <w:right w:val="none" w:sz="0" w:space="0" w:color="auto"/>
          </w:divBdr>
        </w:div>
        <w:div w:id="611089269">
          <w:marLeft w:val="640"/>
          <w:marRight w:val="0"/>
          <w:marTop w:val="0"/>
          <w:marBottom w:val="0"/>
          <w:divBdr>
            <w:top w:val="none" w:sz="0" w:space="0" w:color="auto"/>
            <w:left w:val="none" w:sz="0" w:space="0" w:color="auto"/>
            <w:bottom w:val="none" w:sz="0" w:space="0" w:color="auto"/>
            <w:right w:val="none" w:sz="0" w:space="0" w:color="auto"/>
          </w:divBdr>
        </w:div>
        <w:div w:id="636645813">
          <w:marLeft w:val="640"/>
          <w:marRight w:val="0"/>
          <w:marTop w:val="0"/>
          <w:marBottom w:val="0"/>
          <w:divBdr>
            <w:top w:val="none" w:sz="0" w:space="0" w:color="auto"/>
            <w:left w:val="none" w:sz="0" w:space="0" w:color="auto"/>
            <w:bottom w:val="none" w:sz="0" w:space="0" w:color="auto"/>
            <w:right w:val="none" w:sz="0" w:space="0" w:color="auto"/>
          </w:divBdr>
        </w:div>
        <w:div w:id="689797055">
          <w:marLeft w:val="640"/>
          <w:marRight w:val="0"/>
          <w:marTop w:val="0"/>
          <w:marBottom w:val="0"/>
          <w:divBdr>
            <w:top w:val="none" w:sz="0" w:space="0" w:color="auto"/>
            <w:left w:val="none" w:sz="0" w:space="0" w:color="auto"/>
            <w:bottom w:val="none" w:sz="0" w:space="0" w:color="auto"/>
            <w:right w:val="none" w:sz="0" w:space="0" w:color="auto"/>
          </w:divBdr>
        </w:div>
        <w:div w:id="757562856">
          <w:marLeft w:val="640"/>
          <w:marRight w:val="0"/>
          <w:marTop w:val="0"/>
          <w:marBottom w:val="0"/>
          <w:divBdr>
            <w:top w:val="none" w:sz="0" w:space="0" w:color="auto"/>
            <w:left w:val="none" w:sz="0" w:space="0" w:color="auto"/>
            <w:bottom w:val="none" w:sz="0" w:space="0" w:color="auto"/>
            <w:right w:val="none" w:sz="0" w:space="0" w:color="auto"/>
          </w:divBdr>
        </w:div>
        <w:div w:id="785078453">
          <w:marLeft w:val="640"/>
          <w:marRight w:val="0"/>
          <w:marTop w:val="0"/>
          <w:marBottom w:val="0"/>
          <w:divBdr>
            <w:top w:val="none" w:sz="0" w:space="0" w:color="auto"/>
            <w:left w:val="none" w:sz="0" w:space="0" w:color="auto"/>
            <w:bottom w:val="none" w:sz="0" w:space="0" w:color="auto"/>
            <w:right w:val="none" w:sz="0" w:space="0" w:color="auto"/>
          </w:divBdr>
        </w:div>
        <w:div w:id="851064242">
          <w:marLeft w:val="640"/>
          <w:marRight w:val="0"/>
          <w:marTop w:val="0"/>
          <w:marBottom w:val="0"/>
          <w:divBdr>
            <w:top w:val="none" w:sz="0" w:space="0" w:color="auto"/>
            <w:left w:val="none" w:sz="0" w:space="0" w:color="auto"/>
            <w:bottom w:val="none" w:sz="0" w:space="0" w:color="auto"/>
            <w:right w:val="none" w:sz="0" w:space="0" w:color="auto"/>
          </w:divBdr>
        </w:div>
        <w:div w:id="857740622">
          <w:marLeft w:val="640"/>
          <w:marRight w:val="0"/>
          <w:marTop w:val="0"/>
          <w:marBottom w:val="0"/>
          <w:divBdr>
            <w:top w:val="none" w:sz="0" w:space="0" w:color="auto"/>
            <w:left w:val="none" w:sz="0" w:space="0" w:color="auto"/>
            <w:bottom w:val="none" w:sz="0" w:space="0" w:color="auto"/>
            <w:right w:val="none" w:sz="0" w:space="0" w:color="auto"/>
          </w:divBdr>
        </w:div>
        <w:div w:id="913467161">
          <w:marLeft w:val="640"/>
          <w:marRight w:val="0"/>
          <w:marTop w:val="0"/>
          <w:marBottom w:val="0"/>
          <w:divBdr>
            <w:top w:val="none" w:sz="0" w:space="0" w:color="auto"/>
            <w:left w:val="none" w:sz="0" w:space="0" w:color="auto"/>
            <w:bottom w:val="none" w:sz="0" w:space="0" w:color="auto"/>
            <w:right w:val="none" w:sz="0" w:space="0" w:color="auto"/>
          </w:divBdr>
        </w:div>
        <w:div w:id="937369544">
          <w:marLeft w:val="640"/>
          <w:marRight w:val="0"/>
          <w:marTop w:val="0"/>
          <w:marBottom w:val="0"/>
          <w:divBdr>
            <w:top w:val="none" w:sz="0" w:space="0" w:color="auto"/>
            <w:left w:val="none" w:sz="0" w:space="0" w:color="auto"/>
            <w:bottom w:val="none" w:sz="0" w:space="0" w:color="auto"/>
            <w:right w:val="none" w:sz="0" w:space="0" w:color="auto"/>
          </w:divBdr>
        </w:div>
        <w:div w:id="946620719">
          <w:marLeft w:val="640"/>
          <w:marRight w:val="0"/>
          <w:marTop w:val="0"/>
          <w:marBottom w:val="0"/>
          <w:divBdr>
            <w:top w:val="none" w:sz="0" w:space="0" w:color="auto"/>
            <w:left w:val="none" w:sz="0" w:space="0" w:color="auto"/>
            <w:bottom w:val="none" w:sz="0" w:space="0" w:color="auto"/>
            <w:right w:val="none" w:sz="0" w:space="0" w:color="auto"/>
          </w:divBdr>
        </w:div>
        <w:div w:id="976254307">
          <w:marLeft w:val="640"/>
          <w:marRight w:val="0"/>
          <w:marTop w:val="0"/>
          <w:marBottom w:val="0"/>
          <w:divBdr>
            <w:top w:val="none" w:sz="0" w:space="0" w:color="auto"/>
            <w:left w:val="none" w:sz="0" w:space="0" w:color="auto"/>
            <w:bottom w:val="none" w:sz="0" w:space="0" w:color="auto"/>
            <w:right w:val="none" w:sz="0" w:space="0" w:color="auto"/>
          </w:divBdr>
        </w:div>
        <w:div w:id="980036356">
          <w:marLeft w:val="640"/>
          <w:marRight w:val="0"/>
          <w:marTop w:val="0"/>
          <w:marBottom w:val="0"/>
          <w:divBdr>
            <w:top w:val="none" w:sz="0" w:space="0" w:color="auto"/>
            <w:left w:val="none" w:sz="0" w:space="0" w:color="auto"/>
            <w:bottom w:val="none" w:sz="0" w:space="0" w:color="auto"/>
            <w:right w:val="none" w:sz="0" w:space="0" w:color="auto"/>
          </w:divBdr>
        </w:div>
        <w:div w:id="1002002853">
          <w:marLeft w:val="640"/>
          <w:marRight w:val="0"/>
          <w:marTop w:val="0"/>
          <w:marBottom w:val="0"/>
          <w:divBdr>
            <w:top w:val="none" w:sz="0" w:space="0" w:color="auto"/>
            <w:left w:val="none" w:sz="0" w:space="0" w:color="auto"/>
            <w:bottom w:val="none" w:sz="0" w:space="0" w:color="auto"/>
            <w:right w:val="none" w:sz="0" w:space="0" w:color="auto"/>
          </w:divBdr>
        </w:div>
        <w:div w:id="1029449687">
          <w:marLeft w:val="640"/>
          <w:marRight w:val="0"/>
          <w:marTop w:val="0"/>
          <w:marBottom w:val="0"/>
          <w:divBdr>
            <w:top w:val="none" w:sz="0" w:space="0" w:color="auto"/>
            <w:left w:val="none" w:sz="0" w:space="0" w:color="auto"/>
            <w:bottom w:val="none" w:sz="0" w:space="0" w:color="auto"/>
            <w:right w:val="none" w:sz="0" w:space="0" w:color="auto"/>
          </w:divBdr>
        </w:div>
        <w:div w:id="1063675517">
          <w:marLeft w:val="640"/>
          <w:marRight w:val="0"/>
          <w:marTop w:val="0"/>
          <w:marBottom w:val="0"/>
          <w:divBdr>
            <w:top w:val="none" w:sz="0" w:space="0" w:color="auto"/>
            <w:left w:val="none" w:sz="0" w:space="0" w:color="auto"/>
            <w:bottom w:val="none" w:sz="0" w:space="0" w:color="auto"/>
            <w:right w:val="none" w:sz="0" w:space="0" w:color="auto"/>
          </w:divBdr>
        </w:div>
        <w:div w:id="1101876479">
          <w:marLeft w:val="640"/>
          <w:marRight w:val="0"/>
          <w:marTop w:val="0"/>
          <w:marBottom w:val="0"/>
          <w:divBdr>
            <w:top w:val="none" w:sz="0" w:space="0" w:color="auto"/>
            <w:left w:val="none" w:sz="0" w:space="0" w:color="auto"/>
            <w:bottom w:val="none" w:sz="0" w:space="0" w:color="auto"/>
            <w:right w:val="none" w:sz="0" w:space="0" w:color="auto"/>
          </w:divBdr>
        </w:div>
        <w:div w:id="1123423166">
          <w:marLeft w:val="640"/>
          <w:marRight w:val="0"/>
          <w:marTop w:val="0"/>
          <w:marBottom w:val="0"/>
          <w:divBdr>
            <w:top w:val="none" w:sz="0" w:space="0" w:color="auto"/>
            <w:left w:val="none" w:sz="0" w:space="0" w:color="auto"/>
            <w:bottom w:val="none" w:sz="0" w:space="0" w:color="auto"/>
            <w:right w:val="none" w:sz="0" w:space="0" w:color="auto"/>
          </w:divBdr>
        </w:div>
        <w:div w:id="1260601713">
          <w:marLeft w:val="640"/>
          <w:marRight w:val="0"/>
          <w:marTop w:val="0"/>
          <w:marBottom w:val="0"/>
          <w:divBdr>
            <w:top w:val="none" w:sz="0" w:space="0" w:color="auto"/>
            <w:left w:val="none" w:sz="0" w:space="0" w:color="auto"/>
            <w:bottom w:val="none" w:sz="0" w:space="0" w:color="auto"/>
            <w:right w:val="none" w:sz="0" w:space="0" w:color="auto"/>
          </w:divBdr>
        </w:div>
        <w:div w:id="1285424886">
          <w:marLeft w:val="640"/>
          <w:marRight w:val="0"/>
          <w:marTop w:val="0"/>
          <w:marBottom w:val="0"/>
          <w:divBdr>
            <w:top w:val="none" w:sz="0" w:space="0" w:color="auto"/>
            <w:left w:val="none" w:sz="0" w:space="0" w:color="auto"/>
            <w:bottom w:val="none" w:sz="0" w:space="0" w:color="auto"/>
            <w:right w:val="none" w:sz="0" w:space="0" w:color="auto"/>
          </w:divBdr>
        </w:div>
        <w:div w:id="1297490708">
          <w:marLeft w:val="640"/>
          <w:marRight w:val="0"/>
          <w:marTop w:val="0"/>
          <w:marBottom w:val="0"/>
          <w:divBdr>
            <w:top w:val="none" w:sz="0" w:space="0" w:color="auto"/>
            <w:left w:val="none" w:sz="0" w:space="0" w:color="auto"/>
            <w:bottom w:val="none" w:sz="0" w:space="0" w:color="auto"/>
            <w:right w:val="none" w:sz="0" w:space="0" w:color="auto"/>
          </w:divBdr>
        </w:div>
        <w:div w:id="1312756160">
          <w:marLeft w:val="640"/>
          <w:marRight w:val="0"/>
          <w:marTop w:val="0"/>
          <w:marBottom w:val="0"/>
          <w:divBdr>
            <w:top w:val="none" w:sz="0" w:space="0" w:color="auto"/>
            <w:left w:val="none" w:sz="0" w:space="0" w:color="auto"/>
            <w:bottom w:val="none" w:sz="0" w:space="0" w:color="auto"/>
            <w:right w:val="none" w:sz="0" w:space="0" w:color="auto"/>
          </w:divBdr>
        </w:div>
        <w:div w:id="1402143747">
          <w:marLeft w:val="640"/>
          <w:marRight w:val="0"/>
          <w:marTop w:val="0"/>
          <w:marBottom w:val="0"/>
          <w:divBdr>
            <w:top w:val="none" w:sz="0" w:space="0" w:color="auto"/>
            <w:left w:val="none" w:sz="0" w:space="0" w:color="auto"/>
            <w:bottom w:val="none" w:sz="0" w:space="0" w:color="auto"/>
            <w:right w:val="none" w:sz="0" w:space="0" w:color="auto"/>
          </w:divBdr>
        </w:div>
        <w:div w:id="1403260333">
          <w:marLeft w:val="640"/>
          <w:marRight w:val="0"/>
          <w:marTop w:val="0"/>
          <w:marBottom w:val="0"/>
          <w:divBdr>
            <w:top w:val="none" w:sz="0" w:space="0" w:color="auto"/>
            <w:left w:val="none" w:sz="0" w:space="0" w:color="auto"/>
            <w:bottom w:val="none" w:sz="0" w:space="0" w:color="auto"/>
            <w:right w:val="none" w:sz="0" w:space="0" w:color="auto"/>
          </w:divBdr>
        </w:div>
        <w:div w:id="1459488595">
          <w:marLeft w:val="640"/>
          <w:marRight w:val="0"/>
          <w:marTop w:val="0"/>
          <w:marBottom w:val="0"/>
          <w:divBdr>
            <w:top w:val="none" w:sz="0" w:space="0" w:color="auto"/>
            <w:left w:val="none" w:sz="0" w:space="0" w:color="auto"/>
            <w:bottom w:val="none" w:sz="0" w:space="0" w:color="auto"/>
            <w:right w:val="none" w:sz="0" w:space="0" w:color="auto"/>
          </w:divBdr>
        </w:div>
        <w:div w:id="1490370211">
          <w:marLeft w:val="640"/>
          <w:marRight w:val="0"/>
          <w:marTop w:val="0"/>
          <w:marBottom w:val="0"/>
          <w:divBdr>
            <w:top w:val="none" w:sz="0" w:space="0" w:color="auto"/>
            <w:left w:val="none" w:sz="0" w:space="0" w:color="auto"/>
            <w:bottom w:val="none" w:sz="0" w:space="0" w:color="auto"/>
            <w:right w:val="none" w:sz="0" w:space="0" w:color="auto"/>
          </w:divBdr>
        </w:div>
        <w:div w:id="1496411829">
          <w:marLeft w:val="640"/>
          <w:marRight w:val="0"/>
          <w:marTop w:val="0"/>
          <w:marBottom w:val="0"/>
          <w:divBdr>
            <w:top w:val="none" w:sz="0" w:space="0" w:color="auto"/>
            <w:left w:val="none" w:sz="0" w:space="0" w:color="auto"/>
            <w:bottom w:val="none" w:sz="0" w:space="0" w:color="auto"/>
            <w:right w:val="none" w:sz="0" w:space="0" w:color="auto"/>
          </w:divBdr>
        </w:div>
        <w:div w:id="1506936658">
          <w:marLeft w:val="640"/>
          <w:marRight w:val="0"/>
          <w:marTop w:val="0"/>
          <w:marBottom w:val="0"/>
          <w:divBdr>
            <w:top w:val="none" w:sz="0" w:space="0" w:color="auto"/>
            <w:left w:val="none" w:sz="0" w:space="0" w:color="auto"/>
            <w:bottom w:val="none" w:sz="0" w:space="0" w:color="auto"/>
            <w:right w:val="none" w:sz="0" w:space="0" w:color="auto"/>
          </w:divBdr>
        </w:div>
        <w:div w:id="1576285739">
          <w:marLeft w:val="640"/>
          <w:marRight w:val="0"/>
          <w:marTop w:val="0"/>
          <w:marBottom w:val="0"/>
          <w:divBdr>
            <w:top w:val="none" w:sz="0" w:space="0" w:color="auto"/>
            <w:left w:val="none" w:sz="0" w:space="0" w:color="auto"/>
            <w:bottom w:val="none" w:sz="0" w:space="0" w:color="auto"/>
            <w:right w:val="none" w:sz="0" w:space="0" w:color="auto"/>
          </w:divBdr>
        </w:div>
        <w:div w:id="1640189081">
          <w:marLeft w:val="640"/>
          <w:marRight w:val="0"/>
          <w:marTop w:val="0"/>
          <w:marBottom w:val="0"/>
          <w:divBdr>
            <w:top w:val="none" w:sz="0" w:space="0" w:color="auto"/>
            <w:left w:val="none" w:sz="0" w:space="0" w:color="auto"/>
            <w:bottom w:val="none" w:sz="0" w:space="0" w:color="auto"/>
            <w:right w:val="none" w:sz="0" w:space="0" w:color="auto"/>
          </w:divBdr>
        </w:div>
        <w:div w:id="1659797304">
          <w:marLeft w:val="640"/>
          <w:marRight w:val="0"/>
          <w:marTop w:val="0"/>
          <w:marBottom w:val="0"/>
          <w:divBdr>
            <w:top w:val="none" w:sz="0" w:space="0" w:color="auto"/>
            <w:left w:val="none" w:sz="0" w:space="0" w:color="auto"/>
            <w:bottom w:val="none" w:sz="0" w:space="0" w:color="auto"/>
            <w:right w:val="none" w:sz="0" w:space="0" w:color="auto"/>
          </w:divBdr>
        </w:div>
        <w:div w:id="1678998101">
          <w:marLeft w:val="640"/>
          <w:marRight w:val="0"/>
          <w:marTop w:val="0"/>
          <w:marBottom w:val="0"/>
          <w:divBdr>
            <w:top w:val="none" w:sz="0" w:space="0" w:color="auto"/>
            <w:left w:val="none" w:sz="0" w:space="0" w:color="auto"/>
            <w:bottom w:val="none" w:sz="0" w:space="0" w:color="auto"/>
            <w:right w:val="none" w:sz="0" w:space="0" w:color="auto"/>
          </w:divBdr>
        </w:div>
        <w:div w:id="1717780785">
          <w:marLeft w:val="640"/>
          <w:marRight w:val="0"/>
          <w:marTop w:val="0"/>
          <w:marBottom w:val="0"/>
          <w:divBdr>
            <w:top w:val="none" w:sz="0" w:space="0" w:color="auto"/>
            <w:left w:val="none" w:sz="0" w:space="0" w:color="auto"/>
            <w:bottom w:val="none" w:sz="0" w:space="0" w:color="auto"/>
            <w:right w:val="none" w:sz="0" w:space="0" w:color="auto"/>
          </w:divBdr>
        </w:div>
        <w:div w:id="1718242857">
          <w:marLeft w:val="640"/>
          <w:marRight w:val="0"/>
          <w:marTop w:val="0"/>
          <w:marBottom w:val="0"/>
          <w:divBdr>
            <w:top w:val="none" w:sz="0" w:space="0" w:color="auto"/>
            <w:left w:val="none" w:sz="0" w:space="0" w:color="auto"/>
            <w:bottom w:val="none" w:sz="0" w:space="0" w:color="auto"/>
            <w:right w:val="none" w:sz="0" w:space="0" w:color="auto"/>
          </w:divBdr>
        </w:div>
        <w:div w:id="1832482074">
          <w:marLeft w:val="640"/>
          <w:marRight w:val="0"/>
          <w:marTop w:val="0"/>
          <w:marBottom w:val="0"/>
          <w:divBdr>
            <w:top w:val="none" w:sz="0" w:space="0" w:color="auto"/>
            <w:left w:val="none" w:sz="0" w:space="0" w:color="auto"/>
            <w:bottom w:val="none" w:sz="0" w:space="0" w:color="auto"/>
            <w:right w:val="none" w:sz="0" w:space="0" w:color="auto"/>
          </w:divBdr>
        </w:div>
        <w:div w:id="1881239155">
          <w:marLeft w:val="640"/>
          <w:marRight w:val="0"/>
          <w:marTop w:val="0"/>
          <w:marBottom w:val="0"/>
          <w:divBdr>
            <w:top w:val="none" w:sz="0" w:space="0" w:color="auto"/>
            <w:left w:val="none" w:sz="0" w:space="0" w:color="auto"/>
            <w:bottom w:val="none" w:sz="0" w:space="0" w:color="auto"/>
            <w:right w:val="none" w:sz="0" w:space="0" w:color="auto"/>
          </w:divBdr>
        </w:div>
        <w:div w:id="1896428172">
          <w:marLeft w:val="640"/>
          <w:marRight w:val="0"/>
          <w:marTop w:val="0"/>
          <w:marBottom w:val="0"/>
          <w:divBdr>
            <w:top w:val="none" w:sz="0" w:space="0" w:color="auto"/>
            <w:left w:val="none" w:sz="0" w:space="0" w:color="auto"/>
            <w:bottom w:val="none" w:sz="0" w:space="0" w:color="auto"/>
            <w:right w:val="none" w:sz="0" w:space="0" w:color="auto"/>
          </w:divBdr>
        </w:div>
        <w:div w:id="1918200387">
          <w:marLeft w:val="640"/>
          <w:marRight w:val="0"/>
          <w:marTop w:val="0"/>
          <w:marBottom w:val="0"/>
          <w:divBdr>
            <w:top w:val="none" w:sz="0" w:space="0" w:color="auto"/>
            <w:left w:val="none" w:sz="0" w:space="0" w:color="auto"/>
            <w:bottom w:val="none" w:sz="0" w:space="0" w:color="auto"/>
            <w:right w:val="none" w:sz="0" w:space="0" w:color="auto"/>
          </w:divBdr>
        </w:div>
        <w:div w:id="1920678173">
          <w:marLeft w:val="640"/>
          <w:marRight w:val="0"/>
          <w:marTop w:val="0"/>
          <w:marBottom w:val="0"/>
          <w:divBdr>
            <w:top w:val="none" w:sz="0" w:space="0" w:color="auto"/>
            <w:left w:val="none" w:sz="0" w:space="0" w:color="auto"/>
            <w:bottom w:val="none" w:sz="0" w:space="0" w:color="auto"/>
            <w:right w:val="none" w:sz="0" w:space="0" w:color="auto"/>
          </w:divBdr>
        </w:div>
        <w:div w:id="1971326612">
          <w:marLeft w:val="640"/>
          <w:marRight w:val="0"/>
          <w:marTop w:val="0"/>
          <w:marBottom w:val="0"/>
          <w:divBdr>
            <w:top w:val="none" w:sz="0" w:space="0" w:color="auto"/>
            <w:left w:val="none" w:sz="0" w:space="0" w:color="auto"/>
            <w:bottom w:val="none" w:sz="0" w:space="0" w:color="auto"/>
            <w:right w:val="none" w:sz="0" w:space="0" w:color="auto"/>
          </w:divBdr>
        </w:div>
        <w:div w:id="1989742274">
          <w:marLeft w:val="640"/>
          <w:marRight w:val="0"/>
          <w:marTop w:val="0"/>
          <w:marBottom w:val="0"/>
          <w:divBdr>
            <w:top w:val="none" w:sz="0" w:space="0" w:color="auto"/>
            <w:left w:val="none" w:sz="0" w:space="0" w:color="auto"/>
            <w:bottom w:val="none" w:sz="0" w:space="0" w:color="auto"/>
            <w:right w:val="none" w:sz="0" w:space="0" w:color="auto"/>
          </w:divBdr>
        </w:div>
        <w:div w:id="2017271016">
          <w:marLeft w:val="640"/>
          <w:marRight w:val="0"/>
          <w:marTop w:val="0"/>
          <w:marBottom w:val="0"/>
          <w:divBdr>
            <w:top w:val="none" w:sz="0" w:space="0" w:color="auto"/>
            <w:left w:val="none" w:sz="0" w:space="0" w:color="auto"/>
            <w:bottom w:val="none" w:sz="0" w:space="0" w:color="auto"/>
            <w:right w:val="none" w:sz="0" w:space="0" w:color="auto"/>
          </w:divBdr>
        </w:div>
        <w:div w:id="2024431371">
          <w:marLeft w:val="640"/>
          <w:marRight w:val="0"/>
          <w:marTop w:val="0"/>
          <w:marBottom w:val="0"/>
          <w:divBdr>
            <w:top w:val="none" w:sz="0" w:space="0" w:color="auto"/>
            <w:left w:val="none" w:sz="0" w:space="0" w:color="auto"/>
            <w:bottom w:val="none" w:sz="0" w:space="0" w:color="auto"/>
            <w:right w:val="none" w:sz="0" w:space="0" w:color="auto"/>
          </w:divBdr>
        </w:div>
        <w:div w:id="2074620151">
          <w:marLeft w:val="640"/>
          <w:marRight w:val="0"/>
          <w:marTop w:val="0"/>
          <w:marBottom w:val="0"/>
          <w:divBdr>
            <w:top w:val="none" w:sz="0" w:space="0" w:color="auto"/>
            <w:left w:val="none" w:sz="0" w:space="0" w:color="auto"/>
            <w:bottom w:val="none" w:sz="0" w:space="0" w:color="auto"/>
            <w:right w:val="none" w:sz="0" w:space="0" w:color="auto"/>
          </w:divBdr>
        </w:div>
        <w:div w:id="2078933572">
          <w:marLeft w:val="640"/>
          <w:marRight w:val="0"/>
          <w:marTop w:val="0"/>
          <w:marBottom w:val="0"/>
          <w:divBdr>
            <w:top w:val="none" w:sz="0" w:space="0" w:color="auto"/>
            <w:left w:val="none" w:sz="0" w:space="0" w:color="auto"/>
            <w:bottom w:val="none" w:sz="0" w:space="0" w:color="auto"/>
            <w:right w:val="none" w:sz="0" w:space="0" w:color="auto"/>
          </w:divBdr>
        </w:div>
        <w:div w:id="2087798024">
          <w:marLeft w:val="640"/>
          <w:marRight w:val="0"/>
          <w:marTop w:val="0"/>
          <w:marBottom w:val="0"/>
          <w:divBdr>
            <w:top w:val="none" w:sz="0" w:space="0" w:color="auto"/>
            <w:left w:val="none" w:sz="0" w:space="0" w:color="auto"/>
            <w:bottom w:val="none" w:sz="0" w:space="0" w:color="auto"/>
            <w:right w:val="none" w:sz="0" w:space="0" w:color="auto"/>
          </w:divBdr>
        </w:div>
      </w:divsChild>
    </w:div>
    <w:div w:id="929389520">
      <w:bodyDiv w:val="1"/>
      <w:marLeft w:val="0"/>
      <w:marRight w:val="0"/>
      <w:marTop w:val="0"/>
      <w:marBottom w:val="0"/>
      <w:divBdr>
        <w:top w:val="none" w:sz="0" w:space="0" w:color="auto"/>
        <w:left w:val="none" w:sz="0" w:space="0" w:color="auto"/>
        <w:bottom w:val="none" w:sz="0" w:space="0" w:color="auto"/>
        <w:right w:val="none" w:sz="0" w:space="0" w:color="auto"/>
      </w:divBdr>
    </w:div>
    <w:div w:id="941034888">
      <w:bodyDiv w:val="1"/>
      <w:marLeft w:val="0"/>
      <w:marRight w:val="0"/>
      <w:marTop w:val="0"/>
      <w:marBottom w:val="0"/>
      <w:divBdr>
        <w:top w:val="none" w:sz="0" w:space="0" w:color="auto"/>
        <w:left w:val="none" w:sz="0" w:space="0" w:color="auto"/>
        <w:bottom w:val="none" w:sz="0" w:space="0" w:color="auto"/>
        <w:right w:val="none" w:sz="0" w:space="0" w:color="auto"/>
      </w:divBdr>
    </w:div>
    <w:div w:id="946498606">
      <w:bodyDiv w:val="1"/>
      <w:marLeft w:val="0"/>
      <w:marRight w:val="0"/>
      <w:marTop w:val="0"/>
      <w:marBottom w:val="0"/>
      <w:divBdr>
        <w:top w:val="none" w:sz="0" w:space="0" w:color="auto"/>
        <w:left w:val="none" w:sz="0" w:space="0" w:color="auto"/>
        <w:bottom w:val="none" w:sz="0" w:space="0" w:color="auto"/>
        <w:right w:val="none" w:sz="0" w:space="0" w:color="auto"/>
      </w:divBdr>
    </w:div>
    <w:div w:id="957177469">
      <w:bodyDiv w:val="1"/>
      <w:marLeft w:val="0"/>
      <w:marRight w:val="0"/>
      <w:marTop w:val="0"/>
      <w:marBottom w:val="0"/>
      <w:divBdr>
        <w:top w:val="none" w:sz="0" w:space="0" w:color="auto"/>
        <w:left w:val="none" w:sz="0" w:space="0" w:color="auto"/>
        <w:bottom w:val="none" w:sz="0" w:space="0" w:color="auto"/>
        <w:right w:val="none" w:sz="0" w:space="0" w:color="auto"/>
      </w:divBdr>
      <w:divsChild>
        <w:div w:id="43262563">
          <w:marLeft w:val="480"/>
          <w:marRight w:val="0"/>
          <w:marTop w:val="0"/>
          <w:marBottom w:val="0"/>
          <w:divBdr>
            <w:top w:val="none" w:sz="0" w:space="0" w:color="auto"/>
            <w:left w:val="none" w:sz="0" w:space="0" w:color="auto"/>
            <w:bottom w:val="none" w:sz="0" w:space="0" w:color="auto"/>
            <w:right w:val="none" w:sz="0" w:space="0" w:color="auto"/>
          </w:divBdr>
        </w:div>
        <w:div w:id="101148340">
          <w:marLeft w:val="480"/>
          <w:marRight w:val="0"/>
          <w:marTop w:val="0"/>
          <w:marBottom w:val="0"/>
          <w:divBdr>
            <w:top w:val="none" w:sz="0" w:space="0" w:color="auto"/>
            <w:left w:val="none" w:sz="0" w:space="0" w:color="auto"/>
            <w:bottom w:val="none" w:sz="0" w:space="0" w:color="auto"/>
            <w:right w:val="none" w:sz="0" w:space="0" w:color="auto"/>
          </w:divBdr>
        </w:div>
        <w:div w:id="113207959">
          <w:marLeft w:val="480"/>
          <w:marRight w:val="0"/>
          <w:marTop w:val="0"/>
          <w:marBottom w:val="0"/>
          <w:divBdr>
            <w:top w:val="none" w:sz="0" w:space="0" w:color="auto"/>
            <w:left w:val="none" w:sz="0" w:space="0" w:color="auto"/>
            <w:bottom w:val="none" w:sz="0" w:space="0" w:color="auto"/>
            <w:right w:val="none" w:sz="0" w:space="0" w:color="auto"/>
          </w:divBdr>
        </w:div>
        <w:div w:id="191111873">
          <w:marLeft w:val="480"/>
          <w:marRight w:val="0"/>
          <w:marTop w:val="0"/>
          <w:marBottom w:val="0"/>
          <w:divBdr>
            <w:top w:val="none" w:sz="0" w:space="0" w:color="auto"/>
            <w:left w:val="none" w:sz="0" w:space="0" w:color="auto"/>
            <w:bottom w:val="none" w:sz="0" w:space="0" w:color="auto"/>
            <w:right w:val="none" w:sz="0" w:space="0" w:color="auto"/>
          </w:divBdr>
        </w:div>
        <w:div w:id="195126264">
          <w:marLeft w:val="480"/>
          <w:marRight w:val="0"/>
          <w:marTop w:val="0"/>
          <w:marBottom w:val="0"/>
          <w:divBdr>
            <w:top w:val="none" w:sz="0" w:space="0" w:color="auto"/>
            <w:left w:val="none" w:sz="0" w:space="0" w:color="auto"/>
            <w:bottom w:val="none" w:sz="0" w:space="0" w:color="auto"/>
            <w:right w:val="none" w:sz="0" w:space="0" w:color="auto"/>
          </w:divBdr>
        </w:div>
        <w:div w:id="271716769">
          <w:marLeft w:val="480"/>
          <w:marRight w:val="0"/>
          <w:marTop w:val="0"/>
          <w:marBottom w:val="0"/>
          <w:divBdr>
            <w:top w:val="none" w:sz="0" w:space="0" w:color="auto"/>
            <w:left w:val="none" w:sz="0" w:space="0" w:color="auto"/>
            <w:bottom w:val="none" w:sz="0" w:space="0" w:color="auto"/>
            <w:right w:val="none" w:sz="0" w:space="0" w:color="auto"/>
          </w:divBdr>
        </w:div>
        <w:div w:id="357971706">
          <w:marLeft w:val="480"/>
          <w:marRight w:val="0"/>
          <w:marTop w:val="0"/>
          <w:marBottom w:val="0"/>
          <w:divBdr>
            <w:top w:val="none" w:sz="0" w:space="0" w:color="auto"/>
            <w:left w:val="none" w:sz="0" w:space="0" w:color="auto"/>
            <w:bottom w:val="none" w:sz="0" w:space="0" w:color="auto"/>
            <w:right w:val="none" w:sz="0" w:space="0" w:color="auto"/>
          </w:divBdr>
        </w:div>
        <w:div w:id="508984185">
          <w:marLeft w:val="480"/>
          <w:marRight w:val="0"/>
          <w:marTop w:val="0"/>
          <w:marBottom w:val="0"/>
          <w:divBdr>
            <w:top w:val="none" w:sz="0" w:space="0" w:color="auto"/>
            <w:left w:val="none" w:sz="0" w:space="0" w:color="auto"/>
            <w:bottom w:val="none" w:sz="0" w:space="0" w:color="auto"/>
            <w:right w:val="none" w:sz="0" w:space="0" w:color="auto"/>
          </w:divBdr>
        </w:div>
        <w:div w:id="565067586">
          <w:marLeft w:val="480"/>
          <w:marRight w:val="0"/>
          <w:marTop w:val="0"/>
          <w:marBottom w:val="0"/>
          <w:divBdr>
            <w:top w:val="none" w:sz="0" w:space="0" w:color="auto"/>
            <w:left w:val="none" w:sz="0" w:space="0" w:color="auto"/>
            <w:bottom w:val="none" w:sz="0" w:space="0" w:color="auto"/>
            <w:right w:val="none" w:sz="0" w:space="0" w:color="auto"/>
          </w:divBdr>
        </w:div>
        <w:div w:id="622880761">
          <w:marLeft w:val="480"/>
          <w:marRight w:val="0"/>
          <w:marTop w:val="0"/>
          <w:marBottom w:val="0"/>
          <w:divBdr>
            <w:top w:val="none" w:sz="0" w:space="0" w:color="auto"/>
            <w:left w:val="none" w:sz="0" w:space="0" w:color="auto"/>
            <w:bottom w:val="none" w:sz="0" w:space="0" w:color="auto"/>
            <w:right w:val="none" w:sz="0" w:space="0" w:color="auto"/>
          </w:divBdr>
        </w:div>
        <w:div w:id="650410501">
          <w:marLeft w:val="480"/>
          <w:marRight w:val="0"/>
          <w:marTop w:val="0"/>
          <w:marBottom w:val="0"/>
          <w:divBdr>
            <w:top w:val="none" w:sz="0" w:space="0" w:color="auto"/>
            <w:left w:val="none" w:sz="0" w:space="0" w:color="auto"/>
            <w:bottom w:val="none" w:sz="0" w:space="0" w:color="auto"/>
            <w:right w:val="none" w:sz="0" w:space="0" w:color="auto"/>
          </w:divBdr>
        </w:div>
        <w:div w:id="715159841">
          <w:marLeft w:val="480"/>
          <w:marRight w:val="0"/>
          <w:marTop w:val="0"/>
          <w:marBottom w:val="0"/>
          <w:divBdr>
            <w:top w:val="none" w:sz="0" w:space="0" w:color="auto"/>
            <w:left w:val="none" w:sz="0" w:space="0" w:color="auto"/>
            <w:bottom w:val="none" w:sz="0" w:space="0" w:color="auto"/>
            <w:right w:val="none" w:sz="0" w:space="0" w:color="auto"/>
          </w:divBdr>
        </w:div>
        <w:div w:id="723061499">
          <w:marLeft w:val="480"/>
          <w:marRight w:val="0"/>
          <w:marTop w:val="0"/>
          <w:marBottom w:val="0"/>
          <w:divBdr>
            <w:top w:val="none" w:sz="0" w:space="0" w:color="auto"/>
            <w:left w:val="none" w:sz="0" w:space="0" w:color="auto"/>
            <w:bottom w:val="none" w:sz="0" w:space="0" w:color="auto"/>
            <w:right w:val="none" w:sz="0" w:space="0" w:color="auto"/>
          </w:divBdr>
        </w:div>
        <w:div w:id="778184563">
          <w:marLeft w:val="480"/>
          <w:marRight w:val="0"/>
          <w:marTop w:val="0"/>
          <w:marBottom w:val="0"/>
          <w:divBdr>
            <w:top w:val="none" w:sz="0" w:space="0" w:color="auto"/>
            <w:left w:val="none" w:sz="0" w:space="0" w:color="auto"/>
            <w:bottom w:val="none" w:sz="0" w:space="0" w:color="auto"/>
            <w:right w:val="none" w:sz="0" w:space="0" w:color="auto"/>
          </w:divBdr>
        </w:div>
        <w:div w:id="820388005">
          <w:marLeft w:val="480"/>
          <w:marRight w:val="0"/>
          <w:marTop w:val="0"/>
          <w:marBottom w:val="0"/>
          <w:divBdr>
            <w:top w:val="none" w:sz="0" w:space="0" w:color="auto"/>
            <w:left w:val="none" w:sz="0" w:space="0" w:color="auto"/>
            <w:bottom w:val="none" w:sz="0" w:space="0" w:color="auto"/>
            <w:right w:val="none" w:sz="0" w:space="0" w:color="auto"/>
          </w:divBdr>
        </w:div>
        <w:div w:id="834422695">
          <w:marLeft w:val="480"/>
          <w:marRight w:val="0"/>
          <w:marTop w:val="0"/>
          <w:marBottom w:val="0"/>
          <w:divBdr>
            <w:top w:val="none" w:sz="0" w:space="0" w:color="auto"/>
            <w:left w:val="none" w:sz="0" w:space="0" w:color="auto"/>
            <w:bottom w:val="none" w:sz="0" w:space="0" w:color="auto"/>
            <w:right w:val="none" w:sz="0" w:space="0" w:color="auto"/>
          </w:divBdr>
        </w:div>
        <w:div w:id="878475596">
          <w:marLeft w:val="480"/>
          <w:marRight w:val="0"/>
          <w:marTop w:val="0"/>
          <w:marBottom w:val="0"/>
          <w:divBdr>
            <w:top w:val="none" w:sz="0" w:space="0" w:color="auto"/>
            <w:left w:val="none" w:sz="0" w:space="0" w:color="auto"/>
            <w:bottom w:val="none" w:sz="0" w:space="0" w:color="auto"/>
            <w:right w:val="none" w:sz="0" w:space="0" w:color="auto"/>
          </w:divBdr>
        </w:div>
        <w:div w:id="900753133">
          <w:marLeft w:val="480"/>
          <w:marRight w:val="0"/>
          <w:marTop w:val="0"/>
          <w:marBottom w:val="0"/>
          <w:divBdr>
            <w:top w:val="none" w:sz="0" w:space="0" w:color="auto"/>
            <w:left w:val="none" w:sz="0" w:space="0" w:color="auto"/>
            <w:bottom w:val="none" w:sz="0" w:space="0" w:color="auto"/>
            <w:right w:val="none" w:sz="0" w:space="0" w:color="auto"/>
          </w:divBdr>
        </w:div>
        <w:div w:id="912665959">
          <w:marLeft w:val="480"/>
          <w:marRight w:val="0"/>
          <w:marTop w:val="0"/>
          <w:marBottom w:val="0"/>
          <w:divBdr>
            <w:top w:val="none" w:sz="0" w:space="0" w:color="auto"/>
            <w:left w:val="none" w:sz="0" w:space="0" w:color="auto"/>
            <w:bottom w:val="none" w:sz="0" w:space="0" w:color="auto"/>
            <w:right w:val="none" w:sz="0" w:space="0" w:color="auto"/>
          </w:divBdr>
        </w:div>
        <w:div w:id="1004286945">
          <w:marLeft w:val="480"/>
          <w:marRight w:val="0"/>
          <w:marTop w:val="0"/>
          <w:marBottom w:val="0"/>
          <w:divBdr>
            <w:top w:val="none" w:sz="0" w:space="0" w:color="auto"/>
            <w:left w:val="none" w:sz="0" w:space="0" w:color="auto"/>
            <w:bottom w:val="none" w:sz="0" w:space="0" w:color="auto"/>
            <w:right w:val="none" w:sz="0" w:space="0" w:color="auto"/>
          </w:divBdr>
        </w:div>
        <w:div w:id="1042705215">
          <w:marLeft w:val="480"/>
          <w:marRight w:val="0"/>
          <w:marTop w:val="0"/>
          <w:marBottom w:val="0"/>
          <w:divBdr>
            <w:top w:val="none" w:sz="0" w:space="0" w:color="auto"/>
            <w:left w:val="none" w:sz="0" w:space="0" w:color="auto"/>
            <w:bottom w:val="none" w:sz="0" w:space="0" w:color="auto"/>
            <w:right w:val="none" w:sz="0" w:space="0" w:color="auto"/>
          </w:divBdr>
        </w:div>
        <w:div w:id="1060518978">
          <w:marLeft w:val="480"/>
          <w:marRight w:val="0"/>
          <w:marTop w:val="0"/>
          <w:marBottom w:val="0"/>
          <w:divBdr>
            <w:top w:val="none" w:sz="0" w:space="0" w:color="auto"/>
            <w:left w:val="none" w:sz="0" w:space="0" w:color="auto"/>
            <w:bottom w:val="none" w:sz="0" w:space="0" w:color="auto"/>
            <w:right w:val="none" w:sz="0" w:space="0" w:color="auto"/>
          </w:divBdr>
        </w:div>
        <w:div w:id="1148866004">
          <w:marLeft w:val="480"/>
          <w:marRight w:val="0"/>
          <w:marTop w:val="0"/>
          <w:marBottom w:val="0"/>
          <w:divBdr>
            <w:top w:val="none" w:sz="0" w:space="0" w:color="auto"/>
            <w:left w:val="none" w:sz="0" w:space="0" w:color="auto"/>
            <w:bottom w:val="none" w:sz="0" w:space="0" w:color="auto"/>
            <w:right w:val="none" w:sz="0" w:space="0" w:color="auto"/>
          </w:divBdr>
        </w:div>
        <w:div w:id="1205101841">
          <w:marLeft w:val="480"/>
          <w:marRight w:val="0"/>
          <w:marTop w:val="0"/>
          <w:marBottom w:val="0"/>
          <w:divBdr>
            <w:top w:val="none" w:sz="0" w:space="0" w:color="auto"/>
            <w:left w:val="none" w:sz="0" w:space="0" w:color="auto"/>
            <w:bottom w:val="none" w:sz="0" w:space="0" w:color="auto"/>
            <w:right w:val="none" w:sz="0" w:space="0" w:color="auto"/>
          </w:divBdr>
        </w:div>
        <w:div w:id="1205560539">
          <w:marLeft w:val="480"/>
          <w:marRight w:val="0"/>
          <w:marTop w:val="0"/>
          <w:marBottom w:val="0"/>
          <w:divBdr>
            <w:top w:val="none" w:sz="0" w:space="0" w:color="auto"/>
            <w:left w:val="none" w:sz="0" w:space="0" w:color="auto"/>
            <w:bottom w:val="none" w:sz="0" w:space="0" w:color="auto"/>
            <w:right w:val="none" w:sz="0" w:space="0" w:color="auto"/>
          </w:divBdr>
        </w:div>
        <w:div w:id="1248416295">
          <w:marLeft w:val="480"/>
          <w:marRight w:val="0"/>
          <w:marTop w:val="0"/>
          <w:marBottom w:val="0"/>
          <w:divBdr>
            <w:top w:val="none" w:sz="0" w:space="0" w:color="auto"/>
            <w:left w:val="none" w:sz="0" w:space="0" w:color="auto"/>
            <w:bottom w:val="none" w:sz="0" w:space="0" w:color="auto"/>
            <w:right w:val="none" w:sz="0" w:space="0" w:color="auto"/>
          </w:divBdr>
        </w:div>
        <w:div w:id="1272126887">
          <w:marLeft w:val="480"/>
          <w:marRight w:val="0"/>
          <w:marTop w:val="0"/>
          <w:marBottom w:val="0"/>
          <w:divBdr>
            <w:top w:val="none" w:sz="0" w:space="0" w:color="auto"/>
            <w:left w:val="none" w:sz="0" w:space="0" w:color="auto"/>
            <w:bottom w:val="none" w:sz="0" w:space="0" w:color="auto"/>
            <w:right w:val="none" w:sz="0" w:space="0" w:color="auto"/>
          </w:divBdr>
        </w:div>
        <w:div w:id="1308782325">
          <w:marLeft w:val="480"/>
          <w:marRight w:val="0"/>
          <w:marTop w:val="0"/>
          <w:marBottom w:val="0"/>
          <w:divBdr>
            <w:top w:val="none" w:sz="0" w:space="0" w:color="auto"/>
            <w:left w:val="none" w:sz="0" w:space="0" w:color="auto"/>
            <w:bottom w:val="none" w:sz="0" w:space="0" w:color="auto"/>
            <w:right w:val="none" w:sz="0" w:space="0" w:color="auto"/>
          </w:divBdr>
        </w:div>
        <w:div w:id="1338387582">
          <w:marLeft w:val="480"/>
          <w:marRight w:val="0"/>
          <w:marTop w:val="0"/>
          <w:marBottom w:val="0"/>
          <w:divBdr>
            <w:top w:val="none" w:sz="0" w:space="0" w:color="auto"/>
            <w:left w:val="none" w:sz="0" w:space="0" w:color="auto"/>
            <w:bottom w:val="none" w:sz="0" w:space="0" w:color="auto"/>
            <w:right w:val="none" w:sz="0" w:space="0" w:color="auto"/>
          </w:divBdr>
        </w:div>
        <w:div w:id="1354654067">
          <w:marLeft w:val="480"/>
          <w:marRight w:val="0"/>
          <w:marTop w:val="0"/>
          <w:marBottom w:val="0"/>
          <w:divBdr>
            <w:top w:val="none" w:sz="0" w:space="0" w:color="auto"/>
            <w:left w:val="none" w:sz="0" w:space="0" w:color="auto"/>
            <w:bottom w:val="none" w:sz="0" w:space="0" w:color="auto"/>
            <w:right w:val="none" w:sz="0" w:space="0" w:color="auto"/>
          </w:divBdr>
        </w:div>
        <w:div w:id="1360743822">
          <w:marLeft w:val="480"/>
          <w:marRight w:val="0"/>
          <w:marTop w:val="0"/>
          <w:marBottom w:val="0"/>
          <w:divBdr>
            <w:top w:val="none" w:sz="0" w:space="0" w:color="auto"/>
            <w:left w:val="none" w:sz="0" w:space="0" w:color="auto"/>
            <w:bottom w:val="none" w:sz="0" w:space="0" w:color="auto"/>
            <w:right w:val="none" w:sz="0" w:space="0" w:color="auto"/>
          </w:divBdr>
        </w:div>
        <w:div w:id="1374042088">
          <w:marLeft w:val="480"/>
          <w:marRight w:val="0"/>
          <w:marTop w:val="0"/>
          <w:marBottom w:val="0"/>
          <w:divBdr>
            <w:top w:val="none" w:sz="0" w:space="0" w:color="auto"/>
            <w:left w:val="none" w:sz="0" w:space="0" w:color="auto"/>
            <w:bottom w:val="none" w:sz="0" w:space="0" w:color="auto"/>
            <w:right w:val="none" w:sz="0" w:space="0" w:color="auto"/>
          </w:divBdr>
        </w:div>
        <w:div w:id="1379206054">
          <w:marLeft w:val="480"/>
          <w:marRight w:val="0"/>
          <w:marTop w:val="0"/>
          <w:marBottom w:val="0"/>
          <w:divBdr>
            <w:top w:val="none" w:sz="0" w:space="0" w:color="auto"/>
            <w:left w:val="none" w:sz="0" w:space="0" w:color="auto"/>
            <w:bottom w:val="none" w:sz="0" w:space="0" w:color="auto"/>
            <w:right w:val="none" w:sz="0" w:space="0" w:color="auto"/>
          </w:divBdr>
        </w:div>
        <w:div w:id="1383363984">
          <w:marLeft w:val="480"/>
          <w:marRight w:val="0"/>
          <w:marTop w:val="0"/>
          <w:marBottom w:val="0"/>
          <w:divBdr>
            <w:top w:val="none" w:sz="0" w:space="0" w:color="auto"/>
            <w:left w:val="none" w:sz="0" w:space="0" w:color="auto"/>
            <w:bottom w:val="none" w:sz="0" w:space="0" w:color="auto"/>
            <w:right w:val="none" w:sz="0" w:space="0" w:color="auto"/>
          </w:divBdr>
        </w:div>
        <w:div w:id="1431706717">
          <w:marLeft w:val="480"/>
          <w:marRight w:val="0"/>
          <w:marTop w:val="0"/>
          <w:marBottom w:val="0"/>
          <w:divBdr>
            <w:top w:val="none" w:sz="0" w:space="0" w:color="auto"/>
            <w:left w:val="none" w:sz="0" w:space="0" w:color="auto"/>
            <w:bottom w:val="none" w:sz="0" w:space="0" w:color="auto"/>
            <w:right w:val="none" w:sz="0" w:space="0" w:color="auto"/>
          </w:divBdr>
        </w:div>
        <w:div w:id="1437794554">
          <w:marLeft w:val="480"/>
          <w:marRight w:val="0"/>
          <w:marTop w:val="0"/>
          <w:marBottom w:val="0"/>
          <w:divBdr>
            <w:top w:val="none" w:sz="0" w:space="0" w:color="auto"/>
            <w:left w:val="none" w:sz="0" w:space="0" w:color="auto"/>
            <w:bottom w:val="none" w:sz="0" w:space="0" w:color="auto"/>
            <w:right w:val="none" w:sz="0" w:space="0" w:color="auto"/>
          </w:divBdr>
        </w:div>
        <w:div w:id="1498379397">
          <w:marLeft w:val="480"/>
          <w:marRight w:val="0"/>
          <w:marTop w:val="0"/>
          <w:marBottom w:val="0"/>
          <w:divBdr>
            <w:top w:val="none" w:sz="0" w:space="0" w:color="auto"/>
            <w:left w:val="none" w:sz="0" w:space="0" w:color="auto"/>
            <w:bottom w:val="none" w:sz="0" w:space="0" w:color="auto"/>
            <w:right w:val="none" w:sz="0" w:space="0" w:color="auto"/>
          </w:divBdr>
        </w:div>
        <w:div w:id="1513953229">
          <w:marLeft w:val="480"/>
          <w:marRight w:val="0"/>
          <w:marTop w:val="0"/>
          <w:marBottom w:val="0"/>
          <w:divBdr>
            <w:top w:val="none" w:sz="0" w:space="0" w:color="auto"/>
            <w:left w:val="none" w:sz="0" w:space="0" w:color="auto"/>
            <w:bottom w:val="none" w:sz="0" w:space="0" w:color="auto"/>
            <w:right w:val="none" w:sz="0" w:space="0" w:color="auto"/>
          </w:divBdr>
        </w:div>
        <w:div w:id="1553348077">
          <w:marLeft w:val="480"/>
          <w:marRight w:val="0"/>
          <w:marTop w:val="0"/>
          <w:marBottom w:val="0"/>
          <w:divBdr>
            <w:top w:val="none" w:sz="0" w:space="0" w:color="auto"/>
            <w:left w:val="none" w:sz="0" w:space="0" w:color="auto"/>
            <w:bottom w:val="none" w:sz="0" w:space="0" w:color="auto"/>
            <w:right w:val="none" w:sz="0" w:space="0" w:color="auto"/>
          </w:divBdr>
        </w:div>
        <w:div w:id="1587879306">
          <w:marLeft w:val="480"/>
          <w:marRight w:val="0"/>
          <w:marTop w:val="0"/>
          <w:marBottom w:val="0"/>
          <w:divBdr>
            <w:top w:val="none" w:sz="0" w:space="0" w:color="auto"/>
            <w:left w:val="none" w:sz="0" w:space="0" w:color="auto"/>
            <w:bottom w:val="none" w:sz="0" w:space="0" w:color="auto"/>
            <w:right w:val="none" w:sz="0" w:space="0" w:color="auto"/>
          </w:divBdr>
        </w:div>
        <w:div w:id="1626813752">
          <w:marLeft w:val="480"/>
          <w:marRight w:val="0"/>
          <w:marTop w:val="0"/>
          <w:marBottom w:val="0"/>
          <w:divBdr>
            <w:top w:val="none" w:sz="0" w:space="0" w:color="auto"/>
            <w:left w:val="none" w:sz="0" w:space="0" w:color="auto"/>
            <w:bottom w:val="none" w:sz="0" w:space="0" w:color="auto"/>
            <w:right w:val="none" w:sz="0" w:space="0" w:color="auto"/>
          </w:divBdr>
        </w:div>
        <w:div w:id="1636333728">
          <w:marLeft w:val="480"/>
          <w:marRight w:val="0"/>
          <w:marTop w:val="0"/>
          <w:marBottom w:val="0"/>
          <w:divBdr>
            <w:top w:val="none" w:sz="0" w:space="0" w:color="auto"/>
            <w:left w:val="none" w:sz="0" w:space="0" w:color="auto"/>
            <w:bottom w:val="none" w:sz="0" w:space="0" w:color="auto"/>
            <w:right w:val="none" w:sz="0" w:space="0" w:color="auto"/>
          </w:divBdr>
        </w:div>
        <w:div w:id="1680963923">
          <w:marLeft w:val="480"/>
          <w:marRight w:val="0"/>
          <w:marTop w:val="0"/>
          <w:marBottom w:val="0"/>
          <w:divBdr>
            <w:top w:val="none" w:sz="0" w:space="0" w:color="auto"/>
            <w:left w:val="none" w:sz="0" w:space="0" w:color="auto"/>
            <w:bottom w:val="none" w:sz="0" w:space="0" w:color="auto"/>
            <w:right w:val="none" w:sz="0" w:space="0" w:color="auto"/>
          </w:divBdr>
        </w:div>
        <w:div w:id="1724981619">
          <w:marLeft w:val="480"/>
          <w:marRight w:val="0"/>
          <w:marTop w:val="0"/>
          <w:marBottom w:val="0"/>
          <w:divBdr>
            <w:top w:val="none" w:sz="0" w:space="0" w:color="auto"/>
            <w:left w:val="none" w:sz="0" w:space="0" w:color="auto"/>
            <w:bottom w:val="none" w:sz="0" w:space="0" w:color="auto"/>
            <w:right w:val="none" w:sz="0" w:space="0" w:color="auto"/>
          </w:divBdr>
        </w:div>
        <w:div w:id="1731230383">
          <w:marLeft w:val="480"/>
          <w:marRight w:val="0"/>
          <w:marTop w:val="0"/>
          <w:marBottom w:val="0"/>
          <w:divBdr>
            <w:top w:val="none" w:sz="0" w:space="0" w:color="auto"/>
            <w:left w:val="none" w:sz="0" w:space="0" w:color="auto"/>
            <w:bottom w:val="none" w:sz="0" w:space="0" w:color="auto"/>
            <w:right w:val="none" w:sz="0" w:space="0" w:color="auto"/>
          </w:divBdr>
        </w:div>
        <w:div w:id="1754006782">
          <w:marLeft w:val="480"/>
          <w:marRight w:val="0"/>
          <w:marTop w:val="0"/>
          <w:marBottom w:val="0"/>
          <w:divBdr>
            <w:top w:val="none" w:sz="0" w:space="0" w:color="auto"/>
            <w:left w:val="none" w:sz="0" w:space="0" w:color="auto"/>
            <w:bottom w:val="none" w:sz="0" w:space="0" w:color="auto"/>
            <w:right w:val="none" w:sz="0" w:space="0" w:color="auto"/>
          </w:divBdr>
        </w:div>
        <w:div w:id="1772427815">
          <w:marLeft w:val="480"/>
          <w:marRight w:val="0"/>
          <w:marTop w:val="0"/>
          <w:marBottom w:val="0"/>
          <w:divBdr>
            <w:top w:val="none" w:sz="0" w:space="0" w:color="auto"/>
            <w:left w:val="none" w:sz="0" w:space="0" w:color="auto"/>
            <w:bottom w:val="none" w:sz="0" w:space="0" w:color="auto"/>
            <w:right w:val="none" w:sz="0" w:space="0" w:color="auto"/>
          </w:divBdr>
        </w:div>
        <w:div w:id="1792283052">
          <w:marLeft w:val="480"/>
          <w:marRight w:val="0"/>
          <w:marTop w:val="0"/>
          <w:marBottom w:val="0"/>
          <w:divBdr>
            <w:top w:val="none" w:sz="0" w:space="0" w:color="auto"/>
            <w:left w:val="none" w:sz="0" w:space="0" w:color="auto"/>
            <w:bottom w:val="none" w:sz="0" w:space="0" w:color="auto"/>
            <w:right w:val="none" w:sz="0" w:space="0" w:color="auto"/>
          </w:divBdr>
        </w:div>
        <w:div w:id="1876500736">
          <w:marLeft w:val="480"/>
          <w:marRight w:val="0"/>
          <w:marTop w:val="0"/>
          <w:marBottom w:val="0"/>
          <w:divBdr>
            <w:top w:val="none" w:sz="0" w:space="0" w:color="auto"/>
            <w:left w:val="none" w:sz="0" w:space="0" w:color="auto"/>
            <w:bottom w:val="none" w:sz="0" w:space="0" w:color="auto"/>
            <w:right w:val="none" w:sz="0" w:space="0" w:color="auto"/>
          </w:divBdr>
        </w:div>
        <w:div w:id="1883515045">
          <w:marLeft w:val="480"/>
          <w:marRight w:val="0"/>
          <w:marTop w:val="0"/>
          <w:marBottom w:val="0"/>
          <w:divBdr>
            <w:top w:val="none" w:sz="0" w:space="0" w:color="auto"/>
            <w:left w:val="none" w:sz="0" w:space="0" w:color="auto"/>
            <w:bottom w:val="none" w:sz="0" w:space="0" w:color="auto"/>
            <w:right w:val="none" w:sz="0" w:space="0" w:color="auto"/>
          </w:divBdr>
        </w:div>
        <w:div w:id="1979676967">
          <w:marLeft w:val="480"/>
          <w:marRight w:val="0"/>
          <w:marTop w:val="0"/>
          <w:marBottom w:val="0"/>
          <w:divBdr>
            <w:top w:val="none" w:sz="0" w:space="0" w:color="auto"/>
            <w:left w:val="none" w:sz="0" w:space="0" w:color="auto"/>
            <w:bottom w:val="none" w:sz="0" w:space="0" w:color="auto"/>
            <w:right w:val="none" w:sz="0" w:space="0" w:color="auto"/>
          </w:divBdr>
        </w:div>
        <w:div w:id="2079088521">
          <w:marLeft w:val="480"/>
          <w:marRight w:val="0"/>
          <w:marTop w:val="0"/>
          <w:marBottom w:val="0"/>
          <w:divBdr>
            <w:top w:val="none" w:sz="0" w:space="0" w:color="auto"/>
            <w:left w:val="none" w:sz="0" w:space="0" w:color="auto"/>
            <w:bottom w:val="none" w:sz="0" w:space="0" w:color="auto"/>
            <w:right w:val="none" w:sz="0" w:space="0" w:color="auto"/>
          </w:divBdr>
        </w:div>
        <w:div w:id="2112506621">
          <w:marLeft w:val="480"/>
          <w:marRight w:val="0"/>
          <w:marTop w:val="0"/>
          <w:marBottom w:val="0"/>
          <w:divBdr>
            <w:top w:val="none" w:sz="0" w:space="0" w:color="auto"/>
            <w:left w:val="none" w:sz="0" w:space="0" w:color="auto"/>
            <w:bottom w:val="none" w:sz="0" w:space="0" w:color="auto"/>
            <w:right w:val="none" w:sz="0" w:space="0" w:color="auto"/>
          </w:divBdr>
        </w:div>
        <w:div w:id="2117483526">
          <w:marLeft w:val="480"/>
          <w:marRight w:val="0"/>
          <w:marTop w:val="0"/>
          <w:marBottom w:val="0"/>
          <w:divBdr>
            <w:top w:val="none" w:sz="0" w:space="0" w:color="auto"/>
            <w:left w:val="none" w:sz="0" w:space="0" w:color="auto"/>
            <w:bottom w:val="none" w:sz="0" w:space="0" w:color="auto"/>
            <w:right w:val="none" w:sz="0" w:space="0" w:color="auto"/>
          </w:divBdr>
        </w:div>
        <w:div w:id="2145199913">
          <w:marLeft w:val="480"/>
          <w:marRight w:val="0"/>
          <w:marTop w:val="0"/>
          <w:marBottom w:val="0"/>
          <w:divBdr>
            <w:top w:val="none" w:sz="0" w:space="0" w:color="auto"/>
            <w:left w:val="none" w:sz="0" w:space="0" w:color="auto"/>
            <w:bottom w:val="none" w:sz="0" w:space="0" w:color="auto"/>
            <w:right w:val="none" w:sz="0" w:space="0" w:color="auto"/>
          </w:divBdr>
        </w:div>
      </w:divsChild>
    </w:div>
    <w:div w:id="967509599">
      <w:bodyDiv w:val="1"/>
      <w:marLeft w:val="0"/>
      <w:marRight w:val="0"/>
      <w:marTop w:val="0"/>
      <w:marBottom w:val="0"/>
      <w:divBdr>
        <w:top w:val="none" w:sz="0" w:space="0" w:color="auto"/>
        <w:left w:val="none" w:sz="0" w:space="0" w:color="auto"/>
        <w:bottom w:val="none" w:sz="0" w:space="0" w:color="auto"/>
        <w:right w:val="none" w:sz="0" w:space="0" w:color="auto"/>
      </w:divBdr>
      <w:divsChild>
        <w:div w:id="108091334">
          <w:marLeft w:val="480"/>
          <w:marRight w:val="0"/>
          <w:marTop w:val="0"/>
          <w:marBottom w:val="0"/>
          <w:divBdr>
            <w:top w:val="none" w:sz="0" w:space="0" w:color="auto"/>
            <w:left w:val="none" w:sz="0" w:space="0" w:color="auto"/>
            <w:bottom w:val="none" w:sz="0" w:space="0" w:color="auto"/>
            <w:right w:val="none" w:sz="0" w:space="0" w:color="auto"/>
          </w:divBdr>
        </w:div>
        <w:div w:id="132254920">
          <w:marLeft w:val="480"/>
          <w:marRight w:val="0"/>
          <w:marTop w:val="0"/>
          <w:marBottom w:val="0"/>
          <w:divBdr>
            <w:top w:val="none" w:sz="0" w:space="0" w:color="auto"/>
            <w:left w:val="none" w:sz="0" w:space="0" w:color="auto"/>
            <w:bottom w:val="none" w:sz="0" w:space="0" w:color="auto"/>
            <w:right w:val="none" w:sz="0" w:space="0" w:color="auto"/>
          </w:divBdr>
        </w:div>
        <w:div w:id="146215555">
          <w:marLeft w:val="480"/>
          <w:marRight w:val="0"/>
          <w:marTop w:val="0"/>
          <w:marBottom w:val="0"/>
          <w:divBdr>
            <w:top w:val="none" w:sz="0" w:space="0" w:color="auto"/>
            <w:left w:val="none" w:sz="0" w:space="0" w:color="auto"/>
            <w:bottom w:val="none" w:sz="0" w:space="0" w:color="auto"/>
            <w:right w:val="none" w:sz="0" w:space="0" w:color="auto"/>
          </w:divBdr>
        </w:div>
        <w:div w:id="147986606">
          <w:marLeft w:val="480"/>
          <w:marRight w:val="0"/>
          <w:marTop w:val="0"/>
          <w:marBottom w:val="0"/>
          <w:divBdr>
            <w:top w:val="none" w:sz="0" w:space="0" w:color="auto"/>
            <w:left w:val="none" w:sz="0" w:space="0" w:color="auto"/>
            <w:bottom w:val="none" w:sz="0" w:space="0" w:color="auto"/>
            <w:right w:val="none" w:sz="0" w:space="0" w:color="auto"/>
          </w:divBdr>
        </w:div>
        <w:div w:id="303976010">
          <w:marLeft w:val="480"/>
          <w:marRight w:val="0"/>
          <w:marTop w:val="0"/>
          <w:marBottom w:val="0"/>
          <w:divBdr>
            <w:top w:val="none" w:sz="0" w:space="0" w:color="auto"/>
            <w:left w:val="none" w:sz="0" w:space="0" w:color="auto"/>
            <w:bottom w:val="none" w:sz="0" w:space="0" w:color="auto"/>
            <w:right w:val="none" w:sz="0" w:space="0" w:color="auto"/>
          </w:divBdr>
        </w:div>
        <w:div w:id="324893829">
          <w:marLeft w:val="480"/>
          <w:marRight w:val="0"/>
          <w:marTop w:val="0"/>
          <w:marBottom w:val="0"/>
          <w:divBdr>
            <w:top w:val="none" w:sz="0" w:space="0" w:color="auto"/>
            <w:left w:val="none" w:sz="0" w:space="0" w:color="auto"/>
            <w:bottom w:val="none" w:sz="0" w:space="0" w:color="auto"/>
            <w:right w:val="none" w:sz="0" w:space="0" w:color="auto"/>
          </w:divBdr>
        </w:div>
        <w:div w:id="332028544">
          <w:marLeft w:val="480"/>
          <w:marRight w:val="0"/>
          <w:marTop w:val="0"/>
          <w:marBottom w:val="0"/>
          <w:divBdr>
            <w:top w:val="none" w:sz="0" w:space="0" w:color="auto"/>
            <w:left w:val="none" w:sz="0" w:space="0" w:color="auto"/>
            <w:bottom w:val="none" w:sz="0" w:space="0" w:color="auto"/>
            <w:right w:val="none" w:sz="0" w:space="0" w:color="auto"/>
          </w:divBdr>
        </w:div>
        <w:div w:id="402265604">
          <w:marLeft w:val="480"/>
          <w:marRight w:val="0"/>
          <w:marTop w:val="0"/>
          <w:marBottom w:val="0"/>
          <w:divBdr>
            <w:top w:val="none" w:sz="0" w:space="0" w:color="auto"/>
            <w:left w:val="none" w:sz="0" w:space="0" w:color="auto"/>
            <w:bottom w:val="none" w:sz="0" w:space="0" w:color="auto"/>
            <w:right w:val="none" w:sz="0" w:space="0" w:color="auto"/>
          </w:divBdr>
        </w:div>
        <w:div w:id="424035892">
          <w:marLeft w:val="480"/>
          <w:marRight w:val="0"/>
          <w:marTop w:val="0"/>
          <w:marBottom w:val="0"/>
          <w:divBdr>
            <w:top w:val="none" w:sz="0" w:space="0" w:color="auto"/>
            <w:left w:val="none" w:sz="0" w:space="0" w:color="auto"/>
            <w:bottom w:val="none" w:sz="0" w:space="0" w:color="auto"/>
            <w:right w:val="none" w:sz="0" w:space="0" w:color="auto"/>
          </w:divBdr>
        </w:div>
        <w:div w:id="456339525">
          <w:marLeft w:val="480"/>
          <w:marRight w:val="0"/>
          <w:marTop w:val="0"/>
          <w:marBottom w:val="0"/>
          <w:divBdr>
            <w:top w:val="none" w:sz="0" w:space="0" w:color="auto"/>
            <w:left w:val="none" w:sz="0" w:space="0" w:color="auto"/>
            <w:bottom w:val="none" w:sz="0" w:space="0" w:color="auto"/>
            <w:right w:val="none" w:sz="0" w:space="0" w:color="auto"/>
          </w:divBdr>
        </w:div>
        <w:div w:id="492843968">
          <w:marLeft w:val="480"/>
          <w:marRight w:val="0"/>
          <w:marTop w:val="0"/>
          <w:marBottom w:val="0"/>
          <w:divBdr>
            <w:top w:val="none" w:sz="0" w:space="0" w:color="auto"/>
            <w:left w:val="none" w:sz="0" w:space="0" w:color="auto"/>
            <w:bottom w:val="none" w:sz="0" w:space="0" w:color="auto"/>
            <w:right w:val="none" w:sz="0" w:space="0" w:color="auto"/>
          </w:divBdr>
        </w:div>
        <w:div w:id="508297975">
          <w:marLeft w:val="480"/>
          <w:marRight w:val="0"/>
          <w:marTop w:val="0"/>
          <w:marBottom w:val="0"/>
          <w:divBdr>
            <w:top w:val="none" w:sz="0" w:space="0" w:color="auto"/>
            <w:left w:val="none" w:sz="0" w:space="0" w:color="auto"/>
            <w:bottom w:val="none" w:sz="0" w:space="0" w:color="auto"/>
            <w:right w:val="none" w:sz="0" w:space="0" w:color="auto"/>
          </w:divBdr>
        </w:div>
        <w:div w:id="530732091">
          <w:marLeft w:val="480"/>
          <w:marRight w:val="0"/>
          <w:marTop w:val="0"/>
          <w:marBottom w:val="0"/>
          <w:divBdr>
            <w:top w:val="none" w:sz="0" w:space="0" w:color="auto"/>
            <w:left w:val="none" w:sz="0" w:space="0" w:color="auto"/>
            <w:bottom w:val="none" w:sz="0" w:space="0" w:color="auto"/>
            <w:right w:val="none" w:sz="0" w:space="0" w:color="auto"/>
          </w:divBdr>
        </w:div>
        <w:div w:id="730268277">
          <w:marLeft w:val="480"/>
          <w:marRight w:val="0"/>
          <w:marTop w:val="0"/>
          <w:marBottom w:val="0"/>
          <w:divBdr>
            <w:top w:val="none" w:sz="0" w:space="0" w:color="auto"/>
            <w:left w:val="none" w:sz="0" w:space="0" w:color="auto"/>
            <w:bottom w:val="none" w:sz="0" w:space="0" w:color="auto"/>
            <w:right w:val="none" w:sz="0" w:space="0" w:color="auto"/>
          </w:divBdr>
        </w:div>
        <w:div w:id="756051937">
          <w:marLeft w:val="480"/>
          <w:marRight w:val="0"/>
          <w:marTop w:val="0"/>
          <w:marBottom w:val="0"/>
          <w:divBdr>
            <w:top w:val="none" w:sz="0" w:space="0" w:color="auto"/>
            <w:left w:val="none" w:sz="0" w:space="0" w:color="auto"/>
            <w:bottom w:val="none" w:sz="0" w:space="0" w:color="auto"/>
            <w:right w:val="none" w:sz="0" w:space="0" w:color="auto"/>
          </w:divBdr>
        </w:div>
        <w:div w:id="796610596">
          <w:marLeft w:val="480"/>
          <w:marRight w:val="0"/>
          <w:marTop w:val="0"/>
          <w:marBottom w:val="0"/>
          <w:divBdr>
            <w:top w:val="none" w:sz="0" w:space="0" w:color="auto"/>
            <w:left w:val="none" w:sz="0" w:space="0" w:color="auto"/>
            <w:bottom w:val="none" w:sz="0" w:space="0" w:color="auto"/>
            <w:right w:val="none" w:sz="0" w:space="0" w:color="auto"/>
          </w:divBdr>
        </w:div>
        <w:div w:id="797140558">
          <w:marLeft w:val="480"/>
          <w:marRight w:val="0"/>
          <w:marTop w:val="0"/>
          <w:marBottom w:val="0"/>
          <w:divBdr>
            <w:top w:val="none" w:sz="0" w:space="0" w:color="auto"/>
            <w:left w:val="none" w:sz="0" w:space="0" w:color="auto"/>
            <w:bottom w:val="none" w:sz="0" w:space="0" w:color="auto"/>
            <w:right w:val="none" w:sz="0" w:space="0" w:color="auto"/>
          </w:divBdr>
        </w:div>
        <w:div w:id="937523255">
          <w:marLeft w:val="480"/>
          <w:marRight w:val="0"/>
          <w:marTop w:val="0"/>
          <w:marBottom w:val="0"/>
          <w:divBdr>
            <w:top w:val="none" w:sz="0" w:space="0" w:color="auto"/>
            <w:left w:val="none" w:sz="0" w:space="0" w:color="auto"/>
            <w:bottom w:val="none" w:sz="0" w:space="0" w:color="auto"/>
            <w:right w:val="none" w:sz="0" w:space="0" w:color="auto"/>
          </w:divBdr>
        </w:div>
        <w:div w:id="984822557">
          <w:marLeft w:val="480"/>
          <w:marRight w:val="0"/>
          <w:marTop w:val="0"/>
          <w:marBottom w:val="0"/>
          <w:divBdr>
            <w:top w:val="none" w:sz="0" w:space="0" w:color="auto"/>
            <w:left w:val="none" w:sz="0" w:space="0" w:color="auto"/>
            <w:bottom w:val="none" w:sz="0" w:space="0" w:color="auto"/>
            <w:right w:val="none" w:sz="0" w:space="0" w:color="auto"/>
          </w:divBdr>
        </w:div>
        <w:div w:id="1001158654">
          <w:marLeft w:val="480"/>
          <w:marRight w:val="0"/>
          <w:marTop w:val="0"/>
          <w:marBottom w:val="0"/>
          <w:divBdr>
            <w:top w:val="none" w:sz="0" w:space="0" w:color="auto"/>
            <w:left w:val="none" w:sz="0" w:space="0" w:color="auto"/>
            <w:bottom w:val="none" w:sz="0" w:space="0" w:color="auto"/>
            <w:right w:val="none" w:sz="0" w:space="0" w:color="auto"/>
          </w:divBdr>
        </w:div>
        <w:div w:id="1055591487">
          <w:marLeft w:val="480"/>
          <w:marRight w:val="0"/>
          <w:marTop w:val="0"/>
          <w:marBottom w:val="0"/>
          <w:divBdr>
            <w:top w:val="none" w:sz="0" w:space="0" w:color="auto"/>
            <w:left w:val="none" w:sz="0" w:space="0" w:color="auto"/>
            <w:bottom w:val="none" w:sz="0" w:space="0" w:color="auto"/>
            <w:right w:val="none" w:sz="0" w:space="0" w:color="auto"/>
          </w:divBdr>
        </w:div>
        <w:div w:id="1124932988">
          <w:marLeft w:val="480"/>
          <w:marRight w:val="0"/>
          <w:marTop w:val="0"/>
          <w:marBottom w:val="0"/>
          <w:divBdr>
            <w:top w:val="none" w:sz="0" w:space="0" w:color="auto"/>
            <w:left w:val="none" w:sz="0" w:space="0" w:color="auto"/>
            <w:bottom w:val="none" w:sz="0" w:space="0" w:color="auto"/>
            <w:right w:val="none" w:sz="0" w:space="0" w:color="auto"/>
          </w:divBdr>
        </w:div>
        <w:div w:id="1183007764">
          <w:marLeft w:val="480"/>
          <w:marRight w:val="0"/>
          <w:marTop w:val="0"/>
          <w:marBottom w:val="0"/>
          <w:divBdr>
            <w:top w:val="none" w:sz="0" w:space="0" w:color="auto"/>
            <w:left w:val="none" w:sz="0" w:space="0" w:color="auto"/>
            <w:bottom w:val="none" w:sz="0" w:space="0" w:color="auto"/>
            <w:right w:val="none" w:sz="0" w:space="0" w:color="auto"/>
          </w:divBdr>
        </w:div>
        <w:div w:id="1204516886">
          <w:marLeft w:val="480"/>
          <w:marRight w:val="0"/>
          <w:marTop w:val="0"/>
          <w:marBottom w:val="0"/>
          <w:divBdr>
            <w:top w:val="none" w:sz="0" w:space="0" w:color="auto"/>
            <w:left w:val="none" w:sz="0" w:space="0" w:color="auto"/>
            <w:bottom w:val="none" w:sz="0" w:space="0" w:color="auto"/>
            <w:right w:val="none" w:sz="0" w:space="0" w:color="auto"/>
          </w:divBdr>
        </w:div>
        <w:div w:id="1211724926">
          <w:marLeft w:val="480"/>
          <w:marRight w:val="0"/>
          <w:marTop w:val="0"/>
          <w:marBottom w:val="0"/>
          <w:divBdr>
            <w:top w:val="none" w:sz="0" w:space="0" w:color="auto"/>
            <w:left w:val="none" w:sz="0" w:space="0" w:color="auto"/>
            <w:bottom w:val="none" w:sz="0" w:space="0" w:color="auto"/>
            <w:right w:val="none" w:sz="0" w:space="0" w:color="auto"/>
          </w:divBdr>
        </w:div>
        <w:div w:id="1231573170">
          <w:marLeft w:val="480"/>
          <w:marRight w:val="0"/>
          <w:marTop w:val="0"/>
          <w:marBottom w:val="0"/>
          <w:divBdr>
            <w:top w:val="none" w:sz="0" w:space="0" w:color="auto"/>
            <w:left w:val="none" w:sz="0" w:space="0" w:color="auto"/>
            <w:bottom w:val="none" w:sz="0" w:space="0" w:color="auto"/>
            <w:right w:val="none" w:sz="0" w:space="0" w:color="auto"/>
          </w:divBdr>
        </w:div>
        <w:div w:id="1249386330">
          <w:marLeft w:val="480"/>
          <w:marRight w:val="0"/>
          <w:marTop w:val="0"/>
          <w:marBottom w:val="0"/>
          <w:divBdr>
            <w:top w:val="none" w:sz="0" w:space="0" w:color="auto"/>
            <w:left w:val="none" w:sz="0" w:space="0" w:color="auto"/>
            <w:bottom w:val="none" w:sz="0" w:space="0" w:color="auto"/>
            <w:right w:val="none" w:sz="0" w:space="0" w:color="auto"/>
          </w:divBdr>
        </w:div>
        <w:div w:id="1283413811">
          <w:marLeft w:val="480"/>
          <w:marRight w:val="0"/>
          <w:marTop w:val="0"/>
          <w:marBottom w:val="0"/>
          <w:divBdr>
            <w:top w:val="none" w:sz="0" w:space="0" w:color="auto"/>
            <w:left w:val="none" w:sz="0" w:space="0" w:color="auto"/>
            <w:bottom w:val="none" w:sz="0" w:space="0" w:color="auto"/>
            <w:right w:val="none" w:sz="0" w:space="0" w:color="auto"/>
          </w:divBdr>
        </w:div>
        <w:div w:id="1284338915">
          <w:marLeft w:val="480"/>
          <w:marRight w:val="0"/>
          <w:marTop w:val="0"/>
          <w:marBottom w:val="0"/>
          <w:divBdr>
            <w:top w:val="none" w:sz="0" w:space="0" w:color="auto"/>
            <w:left w:val="none" w:sz="0" w:space="0" w:color="auto"/>
            <w:bottom w:val="none" w:sz="0" w:space="0" w:color="auto"/>
            <w:right w:val="none" w:sz="0" w:space="0" w:color="auto"/>
          </w:divBdr>
        </w:div>
        <w:div w:id="1314794115">
          <w:marLeft w:val="480"/>
          <w:marRight w:val="0"/>
          <w:marTop w:val="0"/>
          <w:marBottom w:val="0"/>
          <w:divBdr>
            <w:top w:val="none" w:sz="0" w:space="0" w:color="auto"/>
            <w:left w:val="none" w:sz="0" w:space="0" w:color="auto"/>
            <w:bottom w:val="none" w:sz="0" w:space="0" w:color="auto"/>
            <w:right w:val="none" w:sz="0" w:space="0" w:color="auto"/>
          </w:divBdr>
        </w:div>
        <w:div w:id="1339195018">
          <w:marLeft w:val="480"/>
          <w:marRight w:val="0"/>
          <w:marTop w:val="0"/>
          <w:marBottom w:val="0"/>
          <w:divBdr>
            <w:top w:val="none" w:sz="0" w:space="0" w:color="auto"/>
            <w:left w:val="none" w:sz="0" w:space="0" w:color="auto"/>
            <w:bottom w:val="none" w:sz="0" w:space="0" w:color="auto"/>
            <w:right w:val="none" w:sz="0" w:space="0" w:color="auto"/>
          </w:divBdr>
        </w:div>
        <w:div w:id="1353915778">
          <w:marLeft w:val="480"/>
          <w:marRight w:val="0"/>
          <w:marTop w:val="0"/>
          <w:marBottom w:val="0"/>
          <w:divBdr>
            <w:top w:val="none" w:sz="0" w:space="0" w:color="auto"/>
            <w:left w:val="none" w:sz="0" w:space="0" w:color="auto"/>
            <w:bottom w:val="none" w:sz="0" w:space="0" w:color="auto"/>
            <w:right w:val="none" w:sz="0" w:space="0" w:color="auto"/>
          </w:divBdr>
        </w:div>
        <w:div w:id="1361202254">
          <w:marLeft w:val="480"/>
          <w:marRight w:val="0"/>
          <w:marTop w:val="0"/>
          <w:marBottom w:val="0"/>
          <w:divBdr>
            <w:top w:val="none" w:sz="0" w:space="0" w:color="auto"/>
            <w:left w:val="none" w:sz="0" w:space="0" w:color="auto"/>
            <w:bottom w:val="none" w:sz="0" w:space="0" w:color="auto"/>
            <w:right w:val="none" w:sz="0" w:space="0" w:color="auto"/>
          </w:divBdr>
        </w:div>
        <w:div w:id="1365860798">
          <w:marLeft w:val="480"/>
          <w:marRight w:val="0"/>
          <w:marTop w:val="0"/>
          <w:marBottom w:val="0"/>
          <w:divBdr>
            <w:top w:val="none" w:sz="0" w:space="0" w:color="auto"/>
            <w:left w:val="none" w:sz="0" w:space="0" w:color="auto"/>
            <w:bottom w:val="none" w:sz="0" w:space="0" w:color="auto"/>
            <w:right w:val="none" w:sz="0" w:space="0" w:color="auto"/>
          </w:divBdr>
        </w:div>
        <w:div w:id="1397362460">
          <w:marLeft w:val="480"/>
          <w:marRight w:val="0"/>
          <w:marTop w:val="0"/>
          <w:marBottom w:val="0"/>
          <w:divBdr>
            <w:top w:val="none" w:sz="0" w:space="0" w:color="auto"/>
            <w:left w:val="none" w:sz="0" w:space="0" w:color="auto"/>
            <w:bottom w:val="none" w:sz="0" w:space="0" w:color="auto"/>
            <w:right w:val="none" w:sz="0" w:space="0" w:color="auto"/>
          </w:divBdr>
        </w:div>
        <w:div w:id="1464617659">
          <w:marLeft w:val="480"/>
          <w:marRight w:val="0"/>
          <w:marTop w:val="0"/>
          <w:marBottom w:val="0"/>
          <w:divBdr>
            <w:top w:val="none" w:sz="0" w:space="0" w:color="auto"/>
            <w:left w:val="none" w:sz="0" w:space="0" w:color="auto"/>
            <w:bottom w:val="none" w:sz="0" w:space="0" w:color="auto"/>
            <w:right w:val="none" w:sz="0" w:space="0" w:color="auto"/>
          </w:divBdr>
        </w:div>
        <w:div w:id="1497576142">
          <w:marLeft w:val="480"/>
          <w:marRight w:val="0"/>
          <w:marTop w:val="0"/>
          <w:marBottom w:val="0"/>
          <w:divBdr>
            <w:top w:val="none" w:sz="0" w:space="0" w:color="auto"/>
            <w:left w:val="none" w:sz="0" w:space="0" w:color="auto"/>
            <w:bottom w:val="none" w:sz="0" w:space="0" w:color="auto"/>
            <w:right w:val="none" w:sz="0" w:space="0" w:color="auto"/>
          </w:divBdr>
        </w:div>
        <w:div w:id="1510023800">
          <w:marLeft w:val="480"/>
          <w:marRight w:val="0"/>
          <w:marTop w:val="0"/>
          <w:marBottom w:val="0"/>
          <w:divBdr>
            <w:top w:val="none" w:sz="0" w:space="0" w:color="auto"/>
            <w:left w:val="none" w:sz="0" w:space="0" w:color="auto"/>
            <w:bottom w:val="none" w:sz="0" w:space="0" w:color="auto"/>
            <w:right w:val="none" w:sz="0" w:space="0" w:color="auto"/>
          </w:divBdr>
        </w:div>
        <w:div w:id="1534492016">
          <w:marLeft w:val="480"/>
          <w:marRight w:val="0"/>
          <w:marTop w:val="0"/>
          <w:marBottom w:val="0"/>
          <w:divBdr>
            <w:top w:val="none" w:sz="0" w:space="0" w:color="auto"/>
            <w:left w:val="none" w:sz="0" w:space="0" w:color="auto"/>
            <w:bottom w:val="none" w:sz="0" w:space="0" w:color="auto"/>
            <w:right w:val="none" w:sz="0" w:space="0" w:color="auto"/>
          </w:divBdr>
        </w:div>
        <w:div w:id="1538271433">
          <w:marLeft w:val="480"/>
          <w:marRight w:val="0"/>
          <w:marTop w:val="0"/>
          <w:marBottom w:val="0"/>
          <w:divBdr>
            <w:top w:val="none" w:sz="0" w:space="0" w:color="auto"/>
            <w:left w:val="none" w:sz="0" w:space="0" w:color="auto"/>
            <w:bottom w:val="none" w:sz="0" w:space="0" w:color="auto"/>
            <w:right w:val="none" w:sz="0" w:space="0" w:color="auto"/>
          </w:divBdr>
        </w:div>
        <w:div w:id="1556577595">
          <w:marLeft w:val="480"/>
          <w:marRight w:val="0"/>
          <w:marTop w:val="0"/>
          <w:marBottom w:val="0"/>
          <w:divBdr>
            <w:top w:val="none" w:sz="0" w:space="0" w:color="auto"/>
            <w:left w:val="none" w:sz="0" w:space="0" w:color="auto"/>
            <w:bottom w:val="none" w:sz="0" w:space="0" w:color="auto"/>
            <w:right w:val="none" w:sz="0" w:space="0" w:color="auto"/>
          </w:divBdr>
        </w:div>
        <w:div w:id="1606186735">
          <w:marLeft w:val="480"/>
          <w:marRight w:val="0"/>
          <w:marTop w:val="0"/>
          <w:marBottom w:val="0"/>
          <w:divBdr>
            <w:top w:val="none" w:sz="0" w:space="0" w:color="auto"/>
            <w:left w:val="none" w:sz="0" w:space="0" w:color="auto"/>
            <w:bottom w:val="none" w:sz="0" w:space="0" w:color="auto"/>
            <w:right w:val="none" w:sz="0" w:space="0" w:color="auto"/>
          </w:divBdr>
        </w:div>
        <w:div w:id="1631981720">
          <w:marLeft w:val="480"/>
          <w:marRight w:val="0"/>
          <w:marTop w:val="0"/>
          <w:marBottom w:val="0"/>
          <w:divBdr>
            <w:top w:val="none" w:sz="0" w:space="0" w:color="auto"/>
            <w:left w:val="none" w:sz="0" w:space="0" w:color="auto"/>
            <w:bottom w:val="none" w:sz="0" w:space="0" w:color="auto"/>
            <w:right w:val="none" w:sz="0" w:space="0" w:color="auto"/>
          </w:divBdr>
        </w:div>
        <w:div w:id="1637562784">
          <w:marLeft w:val="480"/>
          <w:marRight w:val="0"/>
          <w:marTop w:val="0"/>
          <w:marBottom w:val="0"/>
          <w:divBdr>
            <w:top w:val="none" w:sz="0" w:space="0" w:color="auto"/>
            <w:left w:val="none" w:sz="0" w:space="0" w:color="auto"/>
            <w:bottom w:val="none" w:sz="0" w:space="0" w:color="auto"/>
            <w:right w:val="none" w:sz="0" w:space="0" w:color="auto"/>
          </w:divBdr>
        </w:div>
        <w:div w:id="1639146952">
          <w:marLeft w:val="480"/>
          <w:marRight w:val="0"/>
          <w:marTop w:val="0"/>
          <w:marBottom w:val="0"/>
          <w:divBdr>
            <w:top w:val="none" w:sz="0" w:space="0" w:color="auto"/>
            <w:left w:val="none" w:sz="0" w:space="0" w:color="auto"/>
            <w:bottom w:val="none" w:sz="0" w:space="0" w:color="auto"/>
            <w:right w:val="none" w:sz="0" w:space="0" w:color="auto"/>
          </w:divBdr>
        </w:div>
        <w:div w:id="1707288588">
          <w:marLeft w:val="480"/>
          <w:marRight w:val="0"/>
          <w:marTop w:val="0"/>
          <w:marBottom w:val="0"/>
          <w:divBdr>
            <w:top w:val="none" w:sz="0" w:space="0" w:color="auto"/>
            <w:left w:val="none" w:sz="0" w:space="0" w:color="auto"/>
            <w:bottom w:val="none" w:sz="0" w:space="0" w:color="auto"/>
            <w:right w:val="none" w:sz="0" w:space="0" w:color="auto"/>
          </w:divBdr>
        </w:div>
        <w:div w:id="1709603541">
          <w:marLeft w:val="480"/>
          <w:marRight w:val="0"/>
          <w:marTop w:val="0"/>
          <w:marBottom w:val="0"/>
          <w:divBdr>
            <w:top w:val="none" w:sz="0" w:space="0" w:color="auto"/>
            <w:left w:val="none" w:sz="0" w:space="0" w:color="auto"/>
            <w:bottom w:val="none" w:sz="0" w:space="0" w:color="auto"/>
            <w:right w:val="none" w:sz="0" w:space="0" w:color="auto"/>
          </w:divBdr>
        </w:div>
        <w:div w:id="1714960449">
          <w:marLeft w:val="480"/>
          <w:marRight w:val="0"/>
          <w:marTop w:val="0"/>
          <w:marBottom w:val="0"/>
          <w:divBdr>
            <w:top w:val="none" w:sz="0" w:space="0" w:color="auto"/>
            <w:left w:val="none" w:sz="0" w:space="0" w:color="auto"/>
            <w:bottom w:val="none" w:sz="0" w:space="0" w:color="auto"/>
            <w:right w:val="none" w:sz="0" w:space="0" w:color="auto"/>
          </w:divBdr>
        </w:div>
        <w:div w:id="1728257215">
          <w:marLeft w:val="480"/>
          <w:marRight w:val="0"/>
          <w:marTop w:val="0"/>
          <w:marBottom w:val="0"/>
          <w:divBdr>
            <w:top w:val="none" w:sz="0" w:space="0" w:color="auto"/>
            <w:left w:val="none" w:sz="0" w:space="0" w:color="auto"/>
            <w:bottom w:val="none" w:sz="0" w:space="0" w:color="auto"/>
            <w:right w:val="none" w:sz="0" w:space="0" w:color="auto"/>
          </w:divBdr>
        </w:div>
        <w:div w:id="1794059055">
          <w:marLeft w:val="480"/>
          <w:marRight w:val="0"/>
          <w:marTop w:val="0"/>
          <w:marBottom w:val="0"/>
          <w:divBdr>
            <w:top w:val="none" w:sz="0" w:space="0" w:color="auto"/>
            <w:left w:val="none" w:sz="0" w:space="0" w:color="auto"/>
            <w:bottom w:val="none" w:sz="0" w:space="0" w:color="auto"/>
            <w:right w:val="none" w:sz="0" w:space="0" w:color="auto"/>
          </w:divBdr>
        </w:div>
        <w:div w:id="1809127126">
          <w:marLeft w:val="480"/>
          <w:marRight w:val="0"/>
          <w:marTop w:val="0"/>
          <w:marBottom w:val="0"/>
          <w:divBdr>
            <w:top w:val="none" w:sz="0" w:space="0" w:color="auto"/>
            <w:left w:val="none" w:sz="0" w:space="0" w:color="auto"/>
            <w:bottom w:val="none" w:sz="0" w:space="0" w:color="auto"/>
            <w:right w:val="none" w:sz="0" w:space="0" w:color="auto"/>
          </w:divBdr>
        </w:div>
        <w:div w:id="1821731229">
          <w:marLeft w:val="480"/>
          <w:marRight w:val="0"/>
          <w:marTop w:val="0"/>
          <w:marBottom w:val="0"/>
          <w:divBdr>
            <w:top w:val="none" w:sz="0" w:space="0" w:color="auto"/>
            <w:left w:val="none" w:sz="0" w:space="0" w:color="auto"/>
            <w:bottom w:val="none" w:sz="0" w:space="0" w:color="auto"/>
            <w:right w:val="none" w:sz="0" w:space="0" w:color="auto"/>
          </w:divBdr>
        </w:div>
        <w:div w:id="1836066560">
          <w:marLeft w:val="480"/>
          <w:marRight w:val="0"/>
          <w:marTop w:val="0"/>
          <w:marBottom w:val="0"/>
          <w:divBdr>
            <w:top w:val="none" w:sz="0" w:space="0" w:color="auto"/>
            <w:left w:val="none" w:sz="0" w:space="0" w:color="auto"/>
            <w:bottom w:val="none" w:sz="0" w:space="0" w:color="auto"/>
            <w:right w:val="none" w:sz="0" w:space="0" w:color="auto"/>
          </w:divBdr>
        </w:div>
        <w:div w:id="1848129537">
          <w:marLeft w:val="480"/>
          <w:marRight w:val="0"/>
          <w:marTop w:val="0"/>
          <w:marBottom w:val="0"/>
          <w:divBdr>
            <w:top w:val="none" w:sz="0" w:space="0" w:color="auto"/>
            <w:left w:val="none" w:sz="0" w:space="0" w:color="auto"/>
            <w:bottom w:val="none" w:sz="0" w:space="0" w:color="auto"/>
            <w:right w:val="none" w:sz="0" w:space="0" w:color="auto"/>
          </w:divBdr>
        </w:div>
        <w:div w:id="1899707305">
          <w:marLeft w:val="480"/>
          <w:marRight w:val="0"/>
          <w:marTop w:val="0"/>
          <w:marBottom w:val="0"/>
          <w:divBdr>
            <w:top w:val="none" w:sz="0" w:space="0" w:color="auto"/>
            <w:left w:val="none" w:sz="0" w:space="0" w:color="auto"/>
            <w:bottom w:val="none" w:sz="0" w:space="0" w:color="auto"/>
            <w:right w:val="none" w:sz="0" w:space="0" w:color="auto"/>
          </w:divBdr>
        </w:div>
        <w:div w:id="2121757192">
          <w:marLeft w:val="480"/>
          <w:marRight w:val="0"/>
          <w:marTop w:val="0"/>
          <w:marBottom w:val="0"/>
          <w:divBdr>
            <w:top w:val="none" w:sz="0" w:space="0" w:color="auto"/>
            <w:left w:val="none" w:sz="0" w:space="0" w:color="auto"/>
            <w:bottom w:val="none" w:sz="0" w:space="0" w:color="auto"/>
            <w:right w:val="none" w:sz="0" w:space="0" w:color="auto"/>
          </w:divBdr>
        </w:div>
      </w:divsChild>
    </w:div>
    <w:div w:id="995642858">
      <w:bodyDiv w:val="1"/>
      <w:marLeft w:val="0"/>
      <w:marRight w:val="0"/>
      <w:marTop w:val="0"/>
      <w:marBottom w:val="0"/>
      <w:divBdr>
        <w:top w:val="none" w:sz="0" w:space="0" w:color="auto"/>
        <w:left w:val="none" w:sz="0" w:space="0" w:color="auto"/>
        <w:bottom w:val="none" w:sz="0" w:space="0" w:color="auto"/>
        <w:right w:val="none" w:sz="0" w:space="0" w:color="auto"/>
      </w:divBdr>
    </w:div>
    <w:div w:id="1011102036">
      <w:bodyDiv w:val="1"/>
      <w:marLeft w:val="0"/>
      <w:marRight w:val="0"/>
      <w:marTop w:val="0"/>
      <w:marBottom w:val="0"/>
      <w:divBdr>
        <w:top w:val="none" w:sz="0" w:space="0" w:color="auto"/>
        <w:left w:val="none" w:sz="0" w:space="0" w:color="auto"/>
        <w:bottom w:val="none" w:sz="0" w:space="0" w:color="auto"/>
        <w:right w:val="none" w:sz="0" w:space="0" w:color="auto"/>
      </w:divBdr>
    </w:div>
    <w:div w:id="1024984465">
      <w:bodyDiv w:val="1"/>
      <w:marLeft w:val="0"/>
      <w:marRight w:val="0"/>
      <w:marTop w:val="0"/>
      <w:marBottom w:val="0"/>
      <w:divBdr>
        <w:top w:val="none" w:sz="0" w:space="0" w:color="auto"/>
        <w:left w:val="none" w:sz="0" w:space="0" w:color="auto"/>
        <w:bottom w:val="none" w:sz="0" w:space="0" w:color="auto"/>
        <w:right w:val="none" w:sz="0" w:space="0" w:color="auto"/>
      </w:divBdr>
      <w:divsChild>
        <w:div w:id="26414352">
          <w:marLeft w:val="640"/>
          <w:marRight w:val="0"/>
          <w:marTop w:val="0"/>
          <w:marBottom w:val="0"/>
          <w:divBdr>
            <w:top w:val="none" w:sz="0" w:space="0" w:color="auto"/>
            <w:left w:val="none" w:sz="0" w:space="0" w:color="auto"/>
            <w:bottom w:val="none" w:sz="0" w:space="0" w:color="auto"/>
            <w:right w:val="none" w:sz="0" w:space="0" w:color="auto"/>
          </w:divBdr>
        </w:div>
        <w:div w:id="52507799">
          <w:marLeft w:val="640"/>
          <w:marRight w:val="0"/>
          <w:marTop w:val="0"/>
          <w:marBottom w:val="0"/>
          <w:divBdr>
            <w:top w:val="none" w:sz="0" w:space="0" w:color="auto"/>
            <w:left w:val="none" w:sz="0" w:space="0" w:color="auto"/>
            <w:bottom w:val="none" w:sz="0" w:space="0" w:color="auto"/>
            <w:right w:val="none" w:sz="0" w:space="0" w:color="auto"/>
          </w:divBdr>
        </w:div>
        <w:div w:id="69542782">
          <w:marLeft w:val="640"/>
          <w:marRight w:val="0"/>
          <w:marTop w:val="0"/>
          <w:marBottom w:val="0"/>
          <w:divBdr>
            <w:top w:val="none" w:sz="0" w:space="0" w:color="auto"/>
            <w:left w:val="none" w:sz="0" w:space="0" w:color="auto"/>
            <w:bottom w:val="none" w:sz="0" w:space="0" w:color="auto"/>
            <w:right w:val="none" w:sz="0" w:space="0" w:color="auto"/>
          </w:divBdr>
        </w:div>
        <w:div w:id="79496276">
          <w:marLeft w:val="640"/>
          <w:marRight w:val="0"/>
          <w:marTop w:val="0"/>
          <w:marBottom w:val="0"/>
          <w:divBdr>
            <w:top w:val="none" w:sz="0" w:space="0" w:color="auto"/>
            <w:left w:val="none" w:sz="0" w:space="0" w:color="auto"/>
            <w:bottom w:val="none" w:sz="0" w:space="0" w:color="auto"/>
            <w:right w:val="none" w:sz="0" w:space="0" w:color="auto"/>
          </w:divBdr>
        </w:div>
        <w:div w:id="159780577">
          <w:marLeft w:val="640"/>
          <w:marRight w:val="0"/>
          <w:marTop w:val="0"/>
          <w:marBottom w:val="0"/>
          <w:divBdr>
            <w:top w:val="none" w:sz="0" w:space="0" w:color="auto"/>
            <w:left w:val="none" w:sz="0" w:space="0" w:color="auto"/>
            <w:bottom w:val="none" w:sz="0" w:space="0" w:color="auto"/>
            <w:right w:val="none" w:sz="0" w:space="0" w:color="auto"/>
          </w:divBdr>
        </w:div>
        <w:div w:id="238442208">
          <w:marLeft w:val="640"/>
          <w:marRight w:val="0"/>
          <w:marTop w:val="0"/>
          <w:marBottom w:val="0"/>
          <w:divBdr>
            <w:top w:val="none" w:sz="0" w:space="0" w:color="auto"/>
            <w:left w:val="none" w:sz="0" w:space="0" w:color="auto"/>
            <w:bottom w:val="none" w:sz="0" w:space="0" w:color="auto"/>
            <w:right w:val="none" w:sz="0" w:space="0" w:color="auto"/>
          </w:divBdr>
        </w:div>
        <w:div w:id="274102337">
          <w:marLeft w:val="640"/>
          <w:marRight w:val="0"/>
          <w:marTop w:val="0"/>
          <w:marBottom w:val="0"/>
          <w:divBdr>
            <w:top w:val="none" w:sz="0" w:space="0" w:color="auto"/>
            <w:left w:val="none" w:sz="0" w:space="0" w:color="auto"/>
            <w:bottom w:val="none" w:sz="0" w:space="0" w:color="auto"/>
            <w:right w:val="none" w:sz="0" w:space="0" w:color="auto"/>
          </w:divBdr>
        </w:div>
        <w:div w:id="330718583">
          <w:marLeft w:val="640"/>
          <w:marRight w:val="0"/>
          <w:marTop w:val="0"/>
          <w:marBottom w:val="0"/>
          <w:divBdr>
            <w:top w:val="none" w:sz="0" w:space="0" w:color="auto"/>
            <w:left w:val="none" w:sz="0" w:space="0" w:color="auto"/>
            <w:bottom w:val="none" w:sz="0" w:space="0" w:color="auto"/>
            <w:right w:val="none" w:sz="0" w:space="0" w:color="auto"/>
          </w:divBdr>
        </w:div>
        <w:div w:id="337536340">
          <w:marLeft w:val="640"/>
          <w:marRight w:val="0"/>
          <w:marTop w:val="0"/>
          <w:marBottom w:val="0"/>
          <w:divBdr>
            <w:top w:val="none" w:sz="0" w:space="0" w:color="auto"/>
            <w:left w:val="none" w:sz="0" w:space="0" w:color="auto"/>
            <w:bottom w:val="none" w:sz="0" w:space="0" w:color="auto"/>
            <w:right w:val="none" w:sz="0" w:space="0" w:color="auto"/>
          </w:divBdr>
        </w:div>
        <w:div w:id="348872561">
          <w:marLeft w:val="640"/>
          <w:marRight w:val="0"/>
          <w:marTop w:val="0"/>
          <w:marBottom w:val="0"/>
          <w:divBdr>
            <w:top w:val="none" w:sz="0" w:space="0" w:color="auto"/>
            <w:left w:val="none" w:sz="0" w:space="0" w:color="auto"/>
            <w:bottom w:val="none" w:sz="0" w:space="0" w:color="auto"/>
            <w:right w:val="none" w:sz="0" w:space="0" w:color="auto"/>
          </w:divBdr>
        </w:div>
        <w:div w:id="397097685">
          <w:marLeft w:val="640"/>
          <w:marRight w:val="0"/>
          <w:marTop w:val="0"/>
          <w:marBottom w:val="0"/>
          <w:divBdr>
            <w:top w:val="none" w:sz="0" w:space="0" w:color="auto"/>
            <w:left w:val="none" w:sz="0" w:space="0" w:color="auto"/>
            <w:bottom w:val="none" w:sz="0" w:space="0" w:color="auto"/>
            <w:right w:val="none" w:sz="0" w:space="0" w:color="auto"/>
          </w:divBdr>
        </w:div>
        <w:div w:id="411582924">
          <w:marLeft w:val="640"/>
          <w:marRight w:val="0"/>
          <w:marTop w:val="0"/>
          <w:marBottom w:val="0"/>
          <w:divBdr>
            <w:top w:val="none" w:sz="0" w:space="0" w:color="auto"/>
            <w:left w:val="none" w:sz="0" w:space="0" w:color="auto"/>
            <w:bottom w:val="none" w:sz="0" w:space="0" w:color="auto"/>
            <w:right w:val="none" w:sz="0" w:space="0" w:color="auto"/>
          </w:divBdr>
        </w:div>
        <w:div w:id="418526179">
          <w:marLeft w:val="640"/>
          <w:marRight w:val="0"/>
          <w:marTop w:val="0"/>
          <w:marBottom w:val="0"/>
          <w:divBdr>
            <w:top w:val="none" w:sz="0" w:space="0" w:color="auto"/>
            <w:left w:val="none" w:sz="0" w:space="0" w:color="auto"/>
            <w:bottom w:val="none" w:sz="0" w:space="0" w:color="auto"/>
            <w:right w:val="none" w:sz="0" w:space="0" w:color="auto"/>
          </w:divBdr>
        </w:div>
        <w:div w:id="419448078">
          <w:marLeft w:val="640"/>
          <w:marRight w:val="0"/>
          <w:marTop w:val="0"/>
          <w:marBottom w:val="0"/>
          <w:divBdr>
            <w:top w:val="none" w:sz="0" w:space="0" w:color="auto"/>
            <w:left w:val="none" w:sz="0" w:space="0" w:color="auto"/>
            <w:bottom w:val="none" w:sz="0" w:space="0" w:color="auto"/>
            <w:right w:val="none" w:sz="0" w:space="0" w:color="auto"/>
          </w:divBdr>
        </w:div>
        <w:div w:id="419715358">
          <w:marLeft w:val="640"/>
          <w:marRight w:val="0"/>
          <w:marTop w:val="0"/>
          <w:marBottom w:val="0"/>
          <w:divBdr>
            <w:top w:val="none" w:sz="0" w:space="0" w:color="auto"/>
            <w:left w:val="none" w:sz="0" w:space="0" w:color="auto"/>
            <w:bottom w:val="none" w:sz="0" w:space="0" w:color="auto"/>
            <w:right w:val="none" w:sz="0" w:space="0" w:color="auto"/>
          </w:divBdr>
        </w:div>
        <w:div w:id="537082068">
          <w:marLeft w:val="640"/>
          <w:marRight w:val="0"/>
          <w:marTop w:val="0"/>
          <w:marBottom w:val="0"/>
          <w:divBdr>
            <w:top w:val="none" w:sz="0" w:space="0" w:color="auto"/>
            <w:left w:val="none" w:sz="0" w:space="0" w:color="auto"/>
            <w:bottom w:val="none" w:sz="0" w:space="0" w:color="auto"/>
            <w:right w:val="none" w:sz="0" w:space="0" w:color="auto"/>
          </w:divBdr>
        </w:div>
        <w:div w:id="547452534">
          <w:marLeft w:val="640"/>
          <w:marRight w:val="0"/>
          <w:marTop w:val="0"/>
          <w:marBottom w:val="0"/>
          <w:divBdr>
            <w:top w:val="none" w:sz="0" w:space="0" w:color="auto"/>
            <w:left w:val="none" w:sz="0" w:space="0" w:color="auto"/>
            <w:bottom w:val="none" w:sz="0" w:space="0" w:color="auto"/>
            <w:right w:val="none" w:sz="0" w:space="0" w:color="auto"/>
          </w:divBdr>
        </w:div>
        <w:div w:id="647200673">
          <w:marLeft w:val="640"/>
          <w:marRight w:val="0"/>
          <w:marTop w:val="0"/>
          <w:marBottom w:val="0"/>
          <w:divBdr>
            <w:top w:val="none" w:sz="0" w:space="0" w:color="auto"/>
            <w:left w:val="none" w:sz="0" w:space="0" w:color="auto"/>
            <w:bottom w:val="none" w:sz="0" w:space="0" w:color="auto"/>
            <w:right w:val="none" w:sz="0" w:space="0" w:color="auto"/>
          </w:divBdr>
        </w:div>
        <w:div w:id="667056242">
          <w:marLeft w:val="640"/>
          <w:marRight w:val="0"/>
          <w:marTop w:val="0"/>
          <w:marBottom w:val="0"/>
          <w:divBdr>
            <w:top w:val="none" w:sz="0" w:space="0" w:color="auto"/>
            <w:left w:val="none" w:sz="0" w:space="0" w:color="auto"/>
            <w:bottom w:val="none" w:sz="0" w:space="0" w:color="auto"/>
            <w:right w:val="none" w:sz="0" w:space="0" w:color="auto"/>
          </w:divBdr>
        </w:div>
        <w:div w:id="725489876">
          <w:marLeft w:val="640"/>
          <w:marRight w:val="0"/>
          <w:marTop w:val="0"/>
          <w:marBottom w:val="0"/>
          <w:divBdr>
            <w:top w:val="none" w:sz="0" w:space="0" w:color="auto"/>
            <w:left w:val="none" w:sz="0" w:space="0" w:color="auto"/>
            <w:bottom w:val="none" w:sz="0" w:space="0" w:color="auto"/>
            <w:right w:val="none" w:sz="0" w:space="0" w:color="auto"/>
          </w:divBdr>
        </w:div>
        <w:div w:id="892885176">
          <w:marLeft w:val="640"/>
          <w:marRight w:val="0"/>
          <w:marTop w:val="0"/>
          <w:marBottom w:val="0"/>
          <w:divBdr>
            <w:top w:val="none" w:sz="0" w:space="0" w:color="auto"/>
            <w:left w:val="none" w:sz="0" w:space="0" w:color="auto"/>
            <w:bottom w:val="none" w:sz="0" w:space="0" w:color="auto"/>
            <w:right w:val="none" w:sz="0" w:space="0" w:color="auto"/>
          </w:divBdr>
        </w:div>
        <w:div w:id="927731575">
          <w:marLeft w:val="640"/>
          <w:marRight w:val="0"/>
          <w:marTop w:val="0"/>
          <w:marBottom w:val="0"/>
          <w:divBdr>
            <w:top w:val="none" w:sz="0" w:space="0" w:color="auto"/>
            <w:left w:val="none" w:sz="0" w:space="0" w:color="auto"/>
            <w:bottom w:val="none" w:sz="0" w:space="0" w:color="auto"/>
            <w:right w:val="none" w:sz="0" w:space="0" w:color="auto"/>
          </w:divBdr>
        </w:div>
        <w:div w:id="971253952">
          <w:marLeft w:val="640"/>
          <w:marRight w:val="0"/>
          <w:marTop w:val="0"/>
          <w:marBottom w:val="0"/>
          <w:divBdr>
            <w:top w:val="none" w:sz="0" w:space="0" w:color="auto"/>
            <w:left w:val="none" w:sz="0" w:space="0" w:color="auto"/>
            <w:bottom w:val="none" w:sz="0" w:space="0" w:color="auto"/>
            <w:right w:val="none" w:sz="0" w:space="0" w:color="auto"/>
          </w:divBdr>
        </w:div>
        <w:div w:id="980814409">
          <w:marLeft w:val="640"/>
          <w:marRight w:val="0"/>
          <w:marTop w:val="0"/>
          <w:marBottom w:val="0"/>
          <w:divBdr>
            <w:top w:val="none" w:sz="0" w:space="0" w:color="auto"/>
            <w:left w:val="none" w:sz="0" w:space="0" w:color="auto"/>
            <w:bottom w:val="none" w:sz="0" w:space="0" w:color="auto"/>
            <w:right w:val="none" w:sz="0" w:space="0" w:color="auto"/>
          </w:divBdr>
        </w:div>
        <w:div w:id="1002046077">
          <w:marLeft w:val="640"/>
          <w:marRight w:val="0"/>
          <w:marTop w:val="0"/>
          <w:marBottom w:val="0"/>
          <w:divBdr>
            <w:top w:val="none" w:sz="0" w:space="0" w:color="auto"/>
            <w:left w:val="none" w:sz="0" w:space="0" w:color="auto"/>
            <w:bottom w:val="none" w:sz="0" w:space="0" w:color="auto"/>
            <w:right w:val="none" w:sz="0" w:space="0" w:color="auto"/>
          </w:divBdr>
        </w:div>
        <w:div w:id="1027869535">
          <w:marLeft w:val="640"/>
          <w:marRight w:val="0"/>
          <w:marTop w:val="0"/>
          <w:marBottom w:val="0"/>
          <w:divBdr>
            <w:top w:val="none" w:sz="0" w:space="0" w:color="auto"/>
            <w:left w:val="none" w:sz="0" w:space="0" w:color="auto"/>
            <w:bottom w:val="none" w:sz="0" w:space="0" w:color="auto"/>
            <w:right w:val="none" w:sz="0" w:space="0" w:color="auto"/>
          </w:divBdr>
        </w:div>
        <w:div w:id="1042440142">
          <w:marLeft w:val="640"/>
          <w:marRight w:val="0"/>
          <w:marTop w:val="0"/>
          <w:marBottom w:val="0"/>
          <w:divBdr>
            <w:top w:val="none" w:sz="0" w:space="0" w:color="auto"/>
            <w:left w:val="none" w:sz="0" w:space="0" w:color="auto"/>
            <w:bottom w:val="none" w:sz="0" w:space="0" w:color="auto"/>
            <w:right w:val="none" w:sz="0" w:space="0" w:color="auto"/>
          </w:divBdr>
        </w:div>
        <w:div w:id="1044477624">
          <w:marLeft w:val="640"/>
          <w:marRight w:val="0"/>
          <w:marTop w:val="0"/>
          <w:marBottom w:val="0"/>
          <w:divBdr>
            <w:top w:val="none" w:sz="0" w:space="0" w:color="auto"/>
            <w:left w:val="none" w:sz="0" w:space="0" w:color="auto"/>
            <w:bottom w:val="none" w:sz="0" w:space="0" w:color="auto"/>
            <w:right w:val="none" w:sz="0" w:space="0" w:color="auto"/>
          </w:divBdr>
        </w:div>
        <w:div w:id="1054041459">
          <w:marLeft w:val="640"/>
          <w:marRight w:val="0"/>
          <w:marTop w:val="0"/>
          <w:marBottom w:val="0"/>
          <w:divBdr>
            <w:top w:val="none" w:sz="0" w:space="0" w:color="auto"/>
            <w:left w:val="none" w:sz="0" w:space="0" w:color="auto"/>
            <w:bottom w:val="none" w:sz="0" w:space="0" w:color="auto"/>
            <w:right w:val="none" w:sz="0" w:space="0" w:color="auto"/>
          </w:divBdr>
        </w:div>
        <w:div w:id="1092706623">
          <w:marLeft w:val="640"/>
          <w:marRight w:val="0"/>
          <w:marTop w:val="0"/>
          <w:marBottom w:val="0"/>
          <w:divBdr>
            <w:top w:val="none" w:sz="0" w:space="0" w:color="auto"/>
            <w:left w:val="none" w:sz="0" w:space="0" w:color="auto"/>
            <w:bottom w:val="none" w:sz="0" w:space="0" w:color="auto"/>
            <w:right w:val="none" w:sz="0" w:space="0" w:color="auto"/>
          </w:divBdr>
        </w:div>
        <w:div w:id="1098521105">
          <w:marLeft w:val="640"/>
          <w:marRight w:val="0"/>
          <w:marTop w:val="0"/>
          <w:marBottom w:val="0"/>
          <w:divBdr>
            <w:top w:val="none" w:sz="0" w:space="0" w:color="auto"/>
            <w:left w:val="none" w:sz="0" w:space="0" w:color="auto"/>
            <w:bottom w:val="none" w:sz="0" w:space="0" w:color="auto"/>
            <w:right w:val="none" w:sz="0" w:space="0" w:color="auto"/>
          </w:divBdr>
        </w:div>
        <w:div w:id="1142622047">
          <w:marLeft w:val="640"/>
          <w:marRight w:val="0"/>
          <w:marTop w:val="0"/>
          <w:marBottom w:val="0"/>
          <w:divBdr>
            <w:top w:val="none" w:sz="0" w:space="0" w:color="auto"/>
            <w:left w:val="none" w:sz="0" w:space="0" w:color="auto"/>
            <w:bottom w:val="none" w:sz="0" w:space="0" w:color="auto"/>
            <w:right w:val="none" w:sz="0" w:space="0" w:color="auto"/>
          </w:divBdr>
        </w:div>
        <w:div w:id="1180197286">
          <w:marLeft w:val="640"/>
          <w:marRight w:val="0"/>
          <w:marTop w:val="0"/>
          <w:marBottom w:val="0"/>
          <w:divBdr>
            <w:top w:val="none" w:sz="0" w:space="0" w:color="auto"/>
            <w:left w:val="none" w:sz="0" w:space="0" w:color="auto"/>
            <w:bottom w:val="none" w:sz="0" w:space="0" w:color="auto"/>
            <w:right w:val="none" w:sz="0" w:space="0" w:color="auto"/>
          </w:divBdr>
        </w:div>
        <w:div w:id="1207180179">
          <w:marLeft w:val="640"/>
          <w:marRight w:val="0"/>
          <w:marTop w:val="0"/>
          <w:marBottom w:val="0"/>
          <w:divBdr>
            <w:top w:val="none" w:sz="0" w:space="0" w:color="auto"/>
            <w:left w:val="none" w:sz="0" w:space="0" w:color="auto"/>
            <w:bottom w:val="none" w:sz="0" w:space="0" w:color="auto"/>
            <w:right w:val="none" w:sz="0" w:space="0" w:color="auto"/>
          </w:divBdr>
        </w:div>
        <w:div w:id="1207721815">
          <w:marLeft w:val="640"/>
          <w:marRight w:val="0"/>
          <w:marTop w:val="0"/>
          <w:marBottom w:val="0"/>
          <w:divBdr>
            <w:top w:val="none" w:sz="0" w:space="0" w:color="auto"/>
            <w:left w:val="none" w:sz="0" w:space="0" w:color="auto"/>
            <w:bottom w:val="none" w:sz="0" w:space="0" w:color="auto"/>
            <w:right w:val="none" w:sz="0" w:space="0" w:color="auto"/>
          </w:divBdr>
        </w:div>
        <w:div w:id="1214850272">
          <w:marLeft w:val="640"/>
          <w:marRight w:val="0"/>
          <w:marTop w:val="0"/>
          <w:marBottom w:val="0"/>
          <w:divBdr>
            <w:top w:val="none" w:sz="0" w:space="0" w:color="auto"/>
            <w:left w:val="none" w:sz="0" w:space="0" w:color="auto"/>
            <w:bottom w:val="none" w:sz="0" w:space="0" w:color="auto"/>
            <w:right w:val="none" w:sz="0" w:space="0" w:color="auto"/>
          </w:divBdr>
        </w:div>
        <w:div w:id="1272199261">
          <w:marLeft w:val="640"/>
          <w:marRight w:val="0"/>
          <w:marTop w:val="0"/>
          <w:marBottom w:val="0"/>
          <w:divBdr>
            <w:top w:val="none" w:sz="0" w:space="0" w:color="auto"/>
            <w:left w:val="none" w:sz="0" w:space="0" w:color="auto"/>
            <w:bottom w:val="none" w:sz="0" w:space="0" w:color="auto"/>
            <w:right w:val="none" w:sz="0" w:space="0" w:color="auto"/>
          </w:divBdr>
        </w:div>
        <w:div w:id="1295990032">
          <w:marLeft w:val="640"/>
          <w:marRight w:val="0"/>
          <w:marTop w:val="0"/>
          <w:marBottom w:val="0"/>
          <w:divBdr>
            <w:top w:val="none" w:sz="0" w:space="0" w:color="auto"/>
            <w:left w:val="none" w:sz="0" w:space="0" w:color="auto"/>
            <w:bottom w:val="none" w:sz="0" w:space="0" w:color="auto"/>
            <w:right w:val="none" w:sz="0" w:space="0" w:color="auto"/>
          </w:divBdr>
        </w:div>
        <w:div w:id="1300842618">
          <w:marLeft w:val="640"/>
          <w:marRight w:val="0"/>
          <w:marTop w:val="0"/>
          <w:marBottom w:val="0"/>
          <w:divBdr>
            <w:top w:val="none" w:sz="0" w:space="0" w:color="auto"/>
            <w:left w:val="none" w:sz="0" w:space="0" w:color="auto"/>
            <w:bottom w:val="none" w:sz="0" w:space="0" w:color="auto"/>
            <w:right w:val="none" w:sz="0" w:space="0" w:color="auto"/>
          </w:divBdr>
        </w:div>
        <w:div w:id="1330058931">
          <w:marLeft w:val="640"/>
          <w:marRight w:val="0"/>
          <w:marTop w:val="0"/>
          <w:marBottom w:val="0"/>
          <w:divBdr>
            <w:top w:val="none" w:sz="0" w:space="0" w:color="auto"/>
            <w:left w:val="none" w:sz="0" w:space="0" w:color="auto"/>
            <w:bottom w:val="none" w:sz="0" w:space="0" w:color="auto"/>
            <w:right w:val="none" w:sz="0" w:space="0" w:color="auto"/>
          </w:divBdr>
        </w:div>
        <w:div w:id="1424495643">
          <w:marLeft w:val="640"/>
          <w:marRight w:val="0"/>
          <w:marTop w:val="0"/>
          <w:marBottom w:val="0"/>
          <w:divBdr>
            <w:top w:val="none" w:sz="0" w:space="0" w:color="auto"/>
            <w:left w:val="none" w:sz="0" w:space="0" w:color="auto"/>
            <w:bottom w:val="none" w:sz="0" w:space="0" w:color="auto"/>
            <w:right w:val="none" w:sz="0" w:space="0" w:color="auto"/>
          </w:divBdr>
        </w:div>
        <w:div w:id="1481263928">
          <w:marLeft w:val="640"/>
          <w:marRight w:val="0"/>
          <w:marTop w:val="0"/>
          <w:marBottom w:val="0"/>
          <w:divBdr>
            <w:top w:val="none" w:sz="0" w:space="0" w:color="auto"/>
            <w:left w:val="none" w:sz="0" w:space="0" w:color="auto"/>
            <w:bottom w:val="none" w:sz="0" w:space="0" w:color="auto"/>
            <w:right w:val="none" w:sz="0" w:space="0" w:color="auto"/>
          </w:divBdr>
        </w:div>
        <w:div w:id="1540780885">
          <w:marLeft w:val="640"/>
          <w:marRight w:val="0"/>
          <w:marTop w:val="0"/>
          <w:marBottom w:val="0"/>
          <w:divBdr>
            <w:top w:val="none" w:sz="0" w:space="0" w:color="auto"/>
            <w:left w:val="none" w:sz="0" w:space="0" w:color="auto"/>
            <w:bottom w:val="none" w:sz="0" w:space="0" w:color="auto"/>
            <w:right w:val="none" w:sz="0" w:space="0" w:color="auto"/>
          </w:divBdr>
        </w:div>
        <w:div w:id="1572274194">
          <w:marLeft w:val="640"/>
          <w:marRight w:val="0"/>
          <w:marTop w:val="0"/>
          <w:marBottom w:val="0"/>
          <w:divBdr>
            <w:top w:val="none" w:sz="0" w:space="0" w:color="auto"/>
            <w:left w:val="none" w:sz="0" w:space="0" w:color="auto"/>
            <w:bottom w:val="none" w:sz="0" w:space="0" w:color="auto"/>
            <w:right w:val="none" w:sz="0" w:space="0" w:color="auto"/>
          </w:divBdr>
        </w:div>
        <w:div w:id="1666585543">
          <w:marLeft w:val="640"/>
          <w:marRight w:val="0"/>
          <w:marTop w:val="0"/>
          <w:marBottom w:val="0"/>
          <w:divBdr>
            <w:top w:val="none" w:sz="0" w:space="0" w:color="auto"/>
            <w:left w:val="none" w:sz="0" w:space="0" w:color="auto"/>
            <w:bottom w:val="none" w:sz="0" w:space="0" w:color="auto"/>
            <w:right w:val="none" w:sz="0" w:space="0" w:color="auto"/>
          </w:divBdr>
        </w:div>
        <w:div w:id="1670599795">
          <w:marLeft w:val="640"/>
          <w:marRight w:val="0"/>
          <w:marTop w:val="0"/>
          <w:marBottom w:val="0"/>
          <w:divBdr>
            <w:top w:val="none" w:sz="0" w:space="0" w:color="auto"/>
            <w:left w:val="none" w:sz="0" w:space="0" w:color="auto"/>
            <w:bottom w:val="none" w:sz="0" w:space="0" w:color="auto"/>
            <w:right w:val="none" w:sz="0" w:space="0" w:color="auto"/>
          </w:divBdr>
        </w:div>
        <w:div w:id="1718312565">
          <w:marLeft w:val="640"/>
          <w:marRight w:val="0"/>
          <w:marTop w:val="0"/>
          <w:marBottom w:val="0"/>
          <w:divBdr>
            <w:top w:val="none" w:sz="0" w:space="0" w:color="auto"/>
            <w:left w:val="none" w:sz="0" w:space="0" w:color="auto"/>
            <w:bottom w:val="none" w:sz="0" w:space="0" w:color="auto"/>
            <w:right w:val="none" w:sz="0" w:space="0" w:color="auto"/>
          </w:divBdr>
        </w:div>
        <w:div w:id="1753238715">
          <w:marLeft w:val="640"/>
          <w:marRight w:val="0"/>
          <w:marTop w:val="0"/>
          <w:marBottom w:val="0"/>
          <w:divBdr>
            <w:top w:val="none" w:sz="0" w:space="0" w:color="auto"/>
            <w:left w:val="none" w:sz="0" w:space="0" w:color="auto"/>
            <w:bottom w:val="none" w:sz="0" w:space="0" w:color="auto"/>
            <w:right w:val="none" w:sz="0" w:space="0" w:color="auto"/>
          </w:divBdr>
        </w:div>
        <w:div w:id="1758087630">
          <w:marLeft w:val="640"/>
          <w:marRight w:val="0"/>
          <w:marTop w:val="0"/>
          <w:marBottom w:val="0"/>
          <w:divBdr>
            <w:top w:val="none" w:sz="0" w:space="0" w:color="auto"/>
            <w:left w:val="none" w:sz="0" w:space="0" w:color="auto"/>
            <w:bottom w:val="none" w:sz="0" w:space="0" w:color="auto"/>
            <w:right w:val="none" w:sz="0" w:space="0" w:color="auto"/>
          </w:divBdr>
        </w:div>
        <w:div w:id="1776362243">
          <w:marLeft w:val="640"/>
          <w:marRight w:val="0"/>
          <w:marTop w:val="0"/>
          <w:marBottom w:val="0"/>
          <w:divBdr>
            <w:top w:val="none" w:sz="0" w:space="0" w:color="auto"/>
            <w:left w:val="none" w:sz="0" w:space="0" w:color="auto"/>
            <w:bottom w:val="none" w:sz="0" w:space="0" w:color="auto"/>
            <w:right w:val="none" w:sz="0" w:space="0" w:color="auto"/>
          </w:divBdr>
        </w:div>
        <w:div w:id="1806849919">
          <w:marLeft w:val="640"/>
          <w:marRight w:val="0"/>
          <w:marTop w:val="0"/>
          <w:marBottom w:val="0"/>
          <w:divBdr>
            <w:top w:val="none" w:sz="0" w:space="0" w:color="auto"/>
            <w:left w:val="none" w:sz="0" w:space="0" w:color="auto"/>
            <w:bottom w:val="none" w:sz="0" w:space="0" w:color="auto"/>
            <w:right w:val="none" w:sz="0" w:space="0" w:color="auto"/>
          </w:divBdr>
        </w:div>
        <w:div w:id="1948271086">
          <w:marLeft w:val="640"/>
          <w:marRight w:val="0"/>
          <w:marTop w:val="0"/>
          <w:marBottom w:val="0"/>
          <w:divBdr>
            <w:top w:val="none" w:sz="0" w:space="0" w:color="auto"/>
            <w:left w:val="none" w:sz="0" w:space="0" w:color="auto"/>
            <w:bottom w:val="none" w:sz="0" w:space="0" w:color="auto"/>
            <w:right w:val="none" w:sz="0" w:space="0" w:color="auto"/>
          </w:divBdr>
        </w:div>
        <w:div w:id="1963265335">
          <w:marLeft w:val="640"/>
          <w:marRight w:val="0"/>
          <w:marTop w:val="0"/>
          <w:marBottom w:val="0"/>
          <w:divBdr>
            <w:top w:val="none" w:sz="0" w:space="0" w:color="auto"/>
            <w:left w:val="none" w:sz="0" w:space="0" w:color="auto"/>
            <w:bottom w:val="none" w:sz="0" w:space="0" w:color="auto"/>
            <w:right w:val="none" w:sz="0" w:space="0" w:color="auto"/>
          </w:divBdr>
        </w:div>
        <w:div w:id="2075665916">
          <w:marLeft w:val="640"/>
          <w:marRight w:val="0"/>
          <w:marTop w:val="0"/>
          <w:marBottom w:val="0"/>
          <w:divBdr>
            <w:top w:val="none" w:sz="0" w:space="0" w:color="auto"/>
            <w:left w:val="none" w:sz="0" w:space="0" w:color="auto"/>
            <w:bottom w:val="none" w:sz="0" w:space="0" w:color="auto"/>
            <w:right w:val="none" w:sz="0" w:space="0" w:color="auto"/>
          </w:divBdr>
        </w:div>
        <w:div w:id="2113278390">
          <w:marLeft w:val="640"/>
          <w:marRight w:val="0"/>
          <w:marTop w:val="0"/>
          <w:marBottom w:val="0"/>
          <w:divBdr>
            <w:top w:val="none" w:sz="0" w:space="0" w:color="auto"/>
            <w:left w:val="none" w:sz="0" w:space="0" w:color="auto"/>
            <w:bottom w:val="none" w:sz="0" w:space="0" w:color="auto"/>
            <w:right w:val="none" w:sz="0" w:space="0" w:color="auto"/>
          </w:divBdr>
        </w:div>
      </w:divsChild>
    </w:div>
    <w:div w:id="1042440857">
      <w:bodyDiv w:val="1"/>
      <w:marLeft w:val="0"/>
      <w:marRight w:val="0"/>
      <w:marTop w:val="0"/>
      <w:marBottom w:val="0"/>
      <w:divBdr>
        <w:top w:val="none" w:sz="0" w:space="0" w:color="auto"/>
        <w:left w:val="none" w:sz="0" w:space="0" w:color="auto"/>
        <w:bottom w:val="none" w:sz="0" w:space="0" w:color="auto"/>
        <w:right w:val="none" w:sz="0" w:space="0" w:color="auto"/>
      </w:divBdr>
      <w:divsChild>
        <w:div w:id="80101179">
          <w:marLeft w:val="640"/>
          <w:marRight w:val="0"/>
          <w:marTop w:val="0"/>
          <w:marBottom w:val="0"/>
          <w:divBdr>
            <w:top w:val="none" w:sz="0" w:space="0" w:color="auto"/>
            <w:left w:val="none" w:sz="0" w:space="0" w:color="auto"/>
            <w:bottom w:val="none" w:sz="0" w:space="0" w:color="auto"/>
            <w:right w:val="none" w:sz="0" w:space="0" w:color="auto"/>
          </w:divBdr>
        </w:div>
        <w:div w:id="94981614">
          <w:marLeft w:val="640"/>
          <w:marRight w:val="0"/>
          <w:marTop w:val="0"/>
          <w:marBottom w:val="0"/>
          <w:divBdr>
            <w:top w:val="none" w:sz="0" w:space="0" w:color="auto"/>
            <w:left w:val="none" w:sz="0" w:space="0" w:color="auto"/>
            <w:bottom w:val="none" w:sz="0" w:space="0" w:color="auto"/>
            <w:right w:val="none" w:sz="0" w:space="0" w:color="auto"/>
          </w:divBdr>
        </w:div>
        <w:div w:id="114562635">
          <w:marLeft w:val="640"/>
          <w:marRight w:val="0"/>
          <w:marTop w:val="0"/>
          <w:marBottom w:val="0"/>
          <w:divBdr>
            <w:top w:val="none" w:sz="0" w:space="0" w:color="auto"/>
            <w:left w:val="none" w:sz="0" w:space="0" w:color="auto"/>
            <w:bottom w:val="none" w:sz="0" w:space="0" w:color="auto"/>
            <w:right w:val="none" w:sz="0" w:space="0" w:color="auto"/>
          </w:divBdr>
        </w:div>
        <w:div w:id="137723531">
          <w:marLeft w:val="640"/>
          <w:marRight w:val="0"/>
          <w:marTop w:val="0"/>
          <w:marBottom w:val="0"/>
          <w:divBdr>
            <w:top w:val="none" w:sz="0" w:space="0" w:color="auto"/>
            <w:left w:val="none" w:sz="0" w:space="0" w:color="auto"/>
            <w:bottom w:val="none" w:sz="0" w:space="0" w:color="auto"/>
            <w:right w:val="none" w:sz="0" w:space="0" w:color="auto"/>
          </w:divBdr>
        </w:div>
        <w:div w:id="208104008">
          <w:marLeft w:val="640"/>
          <w:marRight w:val="0"/>
          <w:marTop w:val="0"/>
          <w:marBottom w:val="0"/>
          <w:divBdr>
            <w:top w:val="none" w:sz="0" w:space="0" w:color="auto"/>
            <w:left w:val="none" w:sz="0" w:space="0" w:color="auto"/>
            <w:bottom w:val="none" w:sz="0" w:space="0" w:color="auto"/>
            <w:right w:val="none" w:sz="0" w:space="0" w:color="auto"/>
          </w:divBdr>
        </w:div>
        <w:div w:id="244539810">
          <w:marLeft w:val="640"/>
          <w:marRight w:val="0"/>
          <w:marTop w:val="0"/>
          <w:marBottom w:val="0"/>
          <w:divBdr>
            <w:top w:val="none" w:sz="0" w:space="0" w:color="auto"/>
            <w:left w:val="none" w:sz="0" w:space="0" w:color="auto"/>
            <w:bottom w:val="none" w:sz="0" w:space="0" w:color="auto"/>
            <w:right w:val="none" w:sz="0" w:space="0" w:color="auto"/>
          </w:divBdr>
        </w:div>
        <w:div w:id="274406531">
          <w:marLeft w:val="640"/>
          <w:marRight w:val="0"/>
          <w:marTop w:val="0"/>
          <w:marBottom w:val="0"/>
          <w:divBdr>
            <w:top w:val="none" w:sz="0" w:space="0" w:color="auto"/>
            <w:left w:val="none" w:sz="0" w:space="0" w:color="auto"/>
            <w:bottom w:val="none" w:sz="0" w:space="0" w:color="auto"/>
            <w:right w:val="none" w:sz="0" w:space="0" w:color="auto"/>
          </w:divBdr>
        </w:div>
        <w:div w:id="299387726">
          <w:marLeft w:val="640"/>
          <w:marRight w:val="0"/>
          <w:marTop w:val="0"/>
          <w:marBottom w:val="0"/>
          <w:divBdr>
            <w:top w:val="none" w:sz="0" w:space="0" w:color="auto"/>
            <w:left w:val="none" w:sz="0" w:space="0" w:color="auto"/>
            <w:bottom w:val="none" w:sz="0" w:space="0" w:color="auto"/>
            <w:right w:val="none" w:sz="0" w:space="0" w:color="auto"/>
          </w:divBdr>
        </w:div>
        <w:div w:id="299699503">
          <w:marLeft w:val="640"/>
          <w:marRight w:val="0"/>
          <w:marTop w:val="0"/>
          <w:marBottom w:val="0"/>
          <w:divBdr>
            <w:top w:val="none" w:sz="0" w:space="0" w:color="auto"/>
            <w:left w:val="none" w:sz="0" w:space="0" w:color="auto"/>
            <w:bottom w:val="none" w:sz="0" w:space="0" w:color="auto"/>
            <w:right w:val="none" w:sz="0" w:space="0" w:color="auto"/>
          </w:divBdr>
        </w:div>
        <w:div w:id="323163594">
          <w:marLeft w:val="640"/>
          <w:marRight w:val="0"/>
          <w:marTop w:val="0"/>
          <w:marBottom w:val="0"/>
          <w:divBdr>
            <w:top w:val="none" w:sz="0" w:space="0" w:color="auto"/>
            <w:left w:val="none" w:sz="0" w:space="0" w:color="auto"/>
            <w:bottom w:val="none" w:sz="0" w:space="0" w:color="auto"/>
            <w:right w:val="none" w:sz="0" w:space="0" w:color="auto"/>
          </w:divBdr>
        </w:div>
        <w:div w:id="414547555">
          <w:marLeft w:val="640"/>
          <w:marRight w:val="0"/>
          <w:marTop w:val="0"/>
          <w:marBottom w:val="0"/>
          <w:divBdr>
            <w:top w:val="none" w:sz="0" w:space="0" w:color="auto"/>
            <w:left w:val="none" w:sz="0" w:space="0" w:color="auto"/>
            <w:bottom w:val="none" w:sz="0" w:space="0" w:color="auto"/>
            <w:right w:val="none" w:sz="0" w:space="0" w:color="auto"/>
          </w:divBdr>
        </w:div>
        <w:div w:id="556820696">
          <w:marLeft w:val="640"/>
          <w:marRight w:val="0"/>
          <w:marTop w:val="0"/>
          <w:marBottom w:val="0"/>
          <w:divBdr>
            <w:top w:val="none" w:sz="0" w:space="0" w:color="auto"/>
            <w:left w:val="none" w:sz="0" w:space="0" w:color="auto"/>
            <w:bottom w:val="none" w:sz="0" w:space="0" w:color="auto"/>
            <w:right w:val="none" w:sz="0" w:space="0" w:color="auto"/>
          </w:divBdr>
        </w:div>
        <w:div w:id="599142254">
          <w:marLeft w:val="640"/>
          <w:marRight w:val="0"/>
          <w:marTop w:val="0"/>
          <w:marBottom w:val="0"/>
          <w:divBdr>
            <w:top w:val="none" w:sz="0" w:space="0" w:color="auto"/>
            <w:left w:val="none" w:sz="0" w:space="0" w:color="auto"/>
            <w:bottom w:val="none" w:sz="0" w:space="0" w:color="auto"/>
            <w:right w:val="none" w:sz="0" w:space="0" w:color="auto"/>
          </w:divBdr>
        </w:div>
        <w:div w:id="639187230">
          <w:marLeft w:val="640"/>
          <w:marRight w:val="0"/>
          <w:marTop w:val="0"/>
          <w:marBottom w:val="0"/>
          <w:divBdr>
            <w:top w:val="none" w:sz="0" w:space="0" w:color="auto"/>
            <w:left w:val="none" w:sz="0" w:space="0" w:color="auto"/>
            <w:bottom w:val="none" w:sz="0" w:space="0" w:color="auto"/>
            <w:right w:val="none" w:sz="0" w:space="0" w:color="auto"/>
          </w:divBdr>
        </w:div>
        <w:div w:id="642546626">
          <w:marLeft w:val="640"/>
          <w:marRight w:val="0"/>
          <w:marTop w:val="0"/>
          <w:marBottom w:val="0"/>
          <w:divBdr>
            <w:top w:val="none" w:sz="0" w:space="0" w:color="auto"/>
            <w:left w:val="none" w:sz="0" w:space="0" w:color="auto"/>
            <w:bottom w:val="none" w:sz="0" w:space="0" w:color="auto"/>
            <w:right w:val="none" w:sz="0" w:space="0" w:color="auto"/>
          </w:divBdr>
        </w:div>
        <w:div w:id="704910567">
          <w:marLeft w:val="640"/>
          <w:marRight w:val="0"/>
          <w:marTop w:val="0"/>
          <w:marBottom w:val="0"/>
          <w:divBdr>
            <w:top w:val="none" w:sz="0" w:space="0" w:color="auto"/>
            <w:left w:val="none" w:sz="0" w:space="0" w:color="auto"/>
            <w:bottom w:val="none" w:sz="0" w:space="0" w:color="auto"/>
            <w:right w:val="none" w:sz="0" w:space="0" w:color="auto"/>
          </w:divBdr>
        </w:div>
        <w:div w:id="711270961">
          <w:marLeft w:val="640"/>
          <w:marRight w:val="0"/>
          <w:marTop w:val="0"/>
          <w:marBottom w:val="0"/>
          <w:divBdr>
            <w:top w:val="none" w:sz="0" w:space="0" w:color="auto"/>
            <w:left w:val="none" w:sz="0" w:space="0" w:color="auto"/>
            <w:bottom w:val="none" w:sz="0" w:space="0" w:color="auto"/>
            <w:right w:val="none" w:sz="0" w:space="0" w:color="auto"/>
          </w:divBdr>
        </w:div>
        <w:div w:id="721516794">
          <w:marLeft w:val="640"/>
          <w:marRight w:val="0"/>
          <w:marTop w:val="0"/>
          <w:marBottom w:val="0"/>
          <w:divBdr>
            <w:top w:val="none" w:sz="0" w:space="0" w:color="auto"/>
            <w:left w:val="none" w:sz="0" w:space="0" w:color="auto"/>
            <w:bottom w:val="none" w:sz="0" w:space="0" w:color="auto"/>
            <w:right w:val="none" w:sz="0" w:space="0" w:color="auto"/>
          </w:divBdr>
        </w:div>
        <w:div w:id="774713449">
          <w:marLeft w:val="640"/>
          <w:marRight w:val="0"/>
          <w:marTop w:val="0"/>
          <w:marBottom w:val="0"/>
          <w:divBdr>
            <w:top w:val="none" w:sz="0" w:space="0" w:color="auto"/>
            <w:left w:val="none" w:sz="0" w:space="0" w:color="auto"/>
            <w:bottom w:val="none" w:sz="0" w:space="0" w:color="auto"/>
            <w:right w:val="none" w:sz="0" w:space="0" w:color="auto"/>
          </w:divBdr>
        </w:div>
        <w:div w:id="813912548">
          <w:marLeft w:val="640"/>
          <w:marRight w:val="0"/>
          <w:marTop w:val="0"/>
          <w:marBottom w:val="0"/>
          <w:divBdr>
            <w:top w:val="none" w:sz="0" w:space="0" w:color="auto"/>
            <w:left w:val="none" w:sz="0" w:space="0" w:color="auto"/>
            <w:bottom w:val="none" w:sz="0" w:space="0" w:color="auto"/>
            <w:right w:val="none" w:sz="0" w:space="0" w:color="auto"/>
          </w:divBdr>
        </w:div>
        <w:div w:id="821388203">
          <w:marLeft w:val="640"/>
          <w:marRight w:val="0"/>
          <w:marTop w:val="0"/>
          <w:marBottom w:val="0"/>
          <w:divBdr>
            <w:top w:val="none" w:sz="0" w:space="0" w:color="auto"/>
            <w:left w:val="none" w:sz="0" w:space="0" w:color="auto"/>
            <w:bottom w:val="none" w:sz="0" w:space="0" w:color="auto"/>
            <w:right w:val="none" w:sz="0" w:space="0" w:color="auto"/>
          </w:divBdr>
        </w:div>
        <w:div w:id="934288160">
          <w:marLeft w:val="640"/>
          <w:marRight w:val="0"/>
          <w:marTop w:val="0"/>
          <w:marBottom w:val="0"/>
          <w:divBdr>
            <w:top w:val="none" w:sz="0" w:space="0" w:color="auto"/>
            <w:left w:val="none" w:sz="0" w:space="0" w:color="auto"/>
            <w:bottom w:val="none" w:sz="0" w:space="0" w:color="auto"/>
            <w:right w:val="none" w:sz="0" w:space="0" w:color="auto"/>
          </w:divBdr>
        </w:div>
        <w:div w:id="979729698">
          <w:marLeft w:val="640"/>
          <w:marRight w:val="0"/>
          <w:marTop w:val="0"/>
          <w:marBottom w:val="0"/>
          <w:divBdr>
            <w:top w:val="none" w:sz="0" w:space="0" w:color="auto"/>
            <w:left w:val="none" w:sz="0" w:space="0" w:color="auto"/>
            <w:bottom w:val="none" w:sz="0" w:space="0" w:color="auto"/>
            <w:right w:val="none" w:sz="0" w:space="0" w:color="auto"/>
          </w:divBdr>
        </w:div>
        <w:div w:id="984506804">
          <w:marLeft w:val="640"/>
          <w:marRight w:val="0"/>
          <w:marTop w:val="0"/>
          <w:marBottom w:val="0"/>
          <w:divBdr>
            <w:top w:val="none" w:sz="0" w:space="0" w:color="auto"/>
            <w:left w:val="none" w:sz="0" w:space="0" w:color="auto"/>
            <w:bottom w:val="none" w:sz="0" w:space="0" w:color="auto"/>
            <w:right w:val="none" w:sz="0" w:space="0" w:color="auto"/>
          </w:divBdr>
        </w:div>
        <w:div w:id="1015496639">
          <w:marLeft w:val="640"/>
          <w:marRight w:val="0"/>
          <w:marTop w:val="0"/>
          <w:marBottom w:val="0"/>
          <w:divBdr>
            <w:top w:val="none" w:sz="0" w:space="0" w:color="auto"/>
            <w:left w:val="none" w:sz="0" w:space="0" w:color="auto"/>
            <w:bottom w:val="none" w:sz="0" w:space="0" w:color="auto"/>
            <w:right w:val="none" w:sz="0" w:space="0" w:color="auto"/>
          </w:divBdr>
        </w:div>
        <w:div w:id="1032732483">
          <w:marLeft w:val="640"/>
          <w:marRight w:val="0"/>
          <w:marTop w:val="0"/>
          <w:marBottom w:val="0"/>
          <w:divBdr>
            <w:top w:val="none" w:sz="0" w:space="0" w:color="auto"/>
            <w:left w:val="none" w:sz="0" w:space="0" w:color="auto"/>
            <w:bottom w:val="none" w:sz="0" w:space="0" w:color="auto"/>
            <w:right w:val="none" w:sz="0" w:space="0" w:color="auto"/>
          </w:divBdr>
        </w:div>
        <w:div w:id="1045643649">
          <w:marLeft w:val="640"/>
          <w:marRight w:val="0"/>
          <w:marTop w:val="0"/>
          <w:marBottom w:val="0"/>
          <w:divBdr>
            <w:top w:val="none" w:sz="0" w:space="0" w:color="auto"/>
            <w:left w:val="none" w:sz="0" w:space="0" w:color="auto"/>
            <w:bottom w:val="none" w:sz="0" w:space="0" w:color="auto"/>
            <w:right w:val="none" w:sz="0" w:space="0" w:color="auto"/>
          </w:divBdr>
        </w:div>
        <w:div w:id="1132209043">
          <w:marLeft w:val="640"/>
          <w:marRight w:val="0"/>
          <w:marTop w:val="0"/>
          <w:marBottom w:val="0"/>
          <w:divBdr>
            <w:top w:val="none" w:sz="0" w:space="0" w:color="auto"/>
            <w:left w:val="none" w:sz="0" w:space="0" w:color="auto"/>
            <w:bottom w:val="none" w:sz="0" w:space="0" w:color="auto"/>
            <w:right w:val="none" w:sz="0" w:space="0" w:color="auto"/>
          </w:divBdr>
        </w:div>
        <w:div w:id="1141077316">
          <w:marLeft w:val="640"/>
          <w:marRight w:val="0"/>
          <w:marTop w:val="0"/>
          <w:marBottom w:val="0"/>
          <w:divBdr>
            <w:top w:val="none" w:sz="0" w:space="0" w:color="auto"/>
            <w:left w:val="none" w:sz="0" w:space="0" w:color="auto"/>
            <w:bottom w:val="none" w:sz="0" w:space="0" w:color="auto"/>
            <w:right w:val="none" w:sz="0" w:space="0" w:color="auto"/>
          </w:divBdr>
        </w:div>
        <w:div w:id="1158158554">
          <w:marLeft w:val="640"/>
          <w:marRight w:val="0"/>
          <w:marTop w:val="0"/>
          <w:marBottom w:val="0"/>
          <w:divBdr>
            <w:top w:val="none" w:sz="0" w:space="0" w:color="auto"/>
            <w:left w:val="none" w:sz="0" w:space="0" w:color="auto"/>
            <w:bottom w:val="none" w:sz="0" w:space="0" w:color="auto"/>
            <w:right w:val="none" w:sz="0" w:space="0" w:color="auto"/>
          </w:divBdr>
        </w:div>
        <w:div w:id="1169756224">
          <w:marLeft w:val="640"/>
          <w:marRight w:val="0"/>
          <w:marTop w:val="0"/>
          <w:marBottom w:val="0"/>
          <w:divBdr>
            <w:top w:val="none" w:sz="0" w:space="0" w:color="auto"/>
            <w:left w:val="none" w:sz="0" w:space="0" w:color="auto"/>
            <w:bottom w:val="none" w:sz="0" w:space="0" w:color="auto"/>
            <w:right w:val="none" w:sz="0" w:space="0" w:color="auto"/>
          </w:divBdr>
        </w:div>
        <w:div w:id="1235702200">
          <w:marLeft w:val="640"/>
          <w:marRight w:val="0"/>
          <w:marTop w:val="0"/>
          <w:marBottom w:val="0"/>
          <w:divBdr>
            <w:top w:val="none" w:sz="0" w:space="0" w:color="auto"/>
            <w:left w:val="none" w:sz="0" w:space="0" w:color="auto"/>
            <w:bottom w:val="none" w:sz="0" w:space="0" w:color="auto"/>
            <w:right w:val="none" w:sz="0" w:space="0" w:color="auto"/>
          </w:divBdr>
        </w:div>
        <w:div w:id="1306858275">
          <w:marLeft w:val="640"/>
          <w:marRight w:val="0"/>
          <w:marTop w:val="0"/>
          <w:marBottom w:val="0"/>
          <w:divBdr>
            <w:top w:val="none" w:sz="0" w:space="0" w:color="auto"/>
            <w:left w:val="none" w:sz="0" w:space="0" w:color="auto"/>
            <w:bottom w:val="none" w:sz="0" w:space="0" w:color="auto"/>
            <w:right w:val="none" w:sz="0" w:space="0" w:color="auto"/>
          </w:divBdr>
        </w:div>
        <w:div w:id="1327243676">
          <w:marLeft w:val="640"/>
          <w:marRight w:val="0"/>
          <w:marTop w:val="0"/>
          <w:marBottom w:val="0"/>
          <w:divBdr>
            <w:top w:val="none" w:sz="0" w:space="0" w:color="auto"/>
            <w:left w:val="none" w:sz="0" w:space="0" w:color="auto"/>
            <w:bottom w:val="none" w:sz="0" w:space="0" w:color="auto"/>
            <w:right w:val="none" w:sz="0" w:space="0" w:color="auto"/>
          </w:divBdr>
        </w:div>
        <w:div w:id="1429353764">
          <w:marLeft w:val="640"/>
          <w:marRight w:val="0"/>
          <w:marTop w:val="0"/>
          <w:marBottom w:val="0"/>
          <w:divBdr>
            <w:top w:val="none" w:sz="0" w:space="0" w:color="auto"/>
            <w:left w:val="none" w:sz="0" w:space="0" w:color="auto"/>
            <w:bottom w:val="none" w:sz="0" w:space="0" w:color="auto"/>
            <w:right w:val="none" w:sz="0" w:space="0" w:color="auto"/>
          </w:divBdr>
        </w:div>
        <w:div w:id="1442217896">
          <w:marLeft w:val="640"/>
          <w:marRight w:val="0"/>
          <w:marTop w:val="0"/>
          <w:marBottom w:val="0"/>
          <w:divBdr>
            <w:top w:val="none" w:sz="0" w:space="0" w:color="auto"/>
            <w:left w:val="none" w:sz="0" w:space="0" w:color="auto"/>
            <w:bottom w:val="none" w:sz="0" w:space="0" w:color="auto"/>
            <w:right w:val="none" w:sz="0" w:space="0" w:color="auto"/>
          </w:divBdr>
        </w:div>
        <w:div w:id="1448088974">
          <w:marLeft w:val="640"/>
          <w:marRight w:val="0"/>
          <w:marTop w:val="0"/>
          <w:marBottom w:val="0"/>
          <w:divBdr>
            <w:top w:val="none" w:sz="0" w:space="0" w:color="auto"/>
            <w:left w:val="none" w:sz="0" w:space="0" w:color="auto"/>
            <w:bottom w:val="none" w:sz="0" w:space="0" w:color="auto"/>
            <w:right w:val="none" w:sz="0" w:space="0" w:color="auto"/>
          </w:divBdr>
        </w:div>
        <w:div w:id="1449279229">
          <w:marLeft w:val="640"/>
          <w:marRight w:val="0"/>
          <w:marTop w:val="0"/>
          <w:marBottom w:val="0"/>
          <w:divBdr>
            <w:top w:val="none" w:sz="0" w:space="0" w:color="auto"/>
            <w:left w:val="none" w:sz="0" w:space="0" w:color="auto"/>
            <w:bottom w:val="none" w:sz="0" w:space="0" w:color="auto"/>
            <w:right w:val="none" w:sz="0" w:space="0" w:color="auto"/>
          </w:divBdr>
        </w:div>
        <w:div w:id="1462454872">
          <w:marLeft w:val="640"/>
          <w:marRight w:val="0"/>
          <w:marTop w:val="0"/>
          <w:marBottom w:val="0"/>
          <w:divBdr>
            <w:top w:val="none" w:sz="0" w:space="0" w:color="auto"/>
            <w:left w:val="none" w:sz="0" w:space="0" w:color="auto"/>
            <w:bottom w:val="none" w:sz="0" w:space="0" w:color="auto"/>
            <w:right w:val="none" w:sz="0" w:space="0" w:color="auto"/>
          </w:divBdr>
        </w:div>
        <w:div w:id="1505121136">
          <w:marLeft w:val="640"/>
          <w:marRight w:val="0"/>
          <w:marTop w:val="0"/>
          <w:marBottom w:val="0"/>
          <w:divBdr>
            <w:top w:val="none" w:sz="0" w:space="0" w:color="auto"/>
            <w:left w:val="none" w:sz="0" w:space="0" w:color="auto"/>
            <w:bottom w:val="none" w:sz="0" w:space="0" w:color="auto"/>
            <w:right w:val="none" w:sz="0" w:space="0" w:color="auto"/>
          </w:divBdr>
        </w:div>
        <w:div w:id="1528254635">
          <w:marLeft w:val="640"/>
          <w:marRight w:val="0"/>
          <w:marTop w:val="0"/>
          <w:marBottom w:val="0"/>
          <w:divBdr>
            <w:top w:val="none" w:sz="0" w:space="0" w:color="auto"/>
            <w:left w:val="none" w:sz="0" w:space="0" w:color="auto"/>
            <w:bottom w:val="none" w:sz="0" w:space="0" w:color="auto"/>
            <w:right w:val="none" w:sz="0" w:space="0" w:color="auto"/>
          </w:divBdr>
        </w:div>
        <w:div w:id="1537038971">
          <w:marLeft w:val="640"/>
          <w:marRight w:val="0"/>
          <w:marTop w:val="0"/>
          <w:marBottom w:val="0"/>
          <w:divBdr>
            <w:top w:val="none" w:sz="0" w:space="0" w:color="auto"/>
            <w:left w:val="none" w:sz="0" w:space="0" w:color="auto"/>
            <w:bottom w:val="none" w:sz="0" w:space="0" w:color="auto"/>
            <w:right w:val="none" w:sz="0" w:space="0" w:color="auto"/>
          </w:divBdr>
        </w:div>
        <w:div w:id="1558936288">
          <w:marLeft w:val="640"/>
          <w:marRight w:val="0"/>
          <w:marTop w:val="0"/>
          <w:marBottom w:val="0"/>
          <w:divBdr>
            <w:top w:val="none" w:sz="0" w:space="0" w:color="auto"/>
            <w:left w:val="none" w:sz="0" w:space="0" w:color="auto"/>
            <w:bottom w:val="none" w:sz="0" w:space="0" w:color="auto"/>
            <w:right w:val="none" w:sz="0" w:space="0" w:color="auto"/>
          </w:divBdr>
        </w:div>
        <w:div w:id="1649168115">
          <w:marLeft w:val="640"/>
          <w:marRight w:val="0"/>
          <w:marTop w:val="0"/>
          <w:marBottom w:val="0"/>
          <w:divBdr>
            <w:top w:val="none" w:sz="0" w:space="0" w:color="auto"/>
            <w:left w:val="none" w:sz="0" w:space="0" w:color="auto"/>
            <w:bottom w:val="none" w:sz="0" w:space="0" w:color="auto"/>
            <w:right w:val="none" w:sz="0" w:space="0" w:color="auto"/>
          </w:divBdr>
        </w:div>
        <w:div w:id="1737436608">
          <w:marLeft w:val="640"/>
          <w:marRight w:val="0"/>
          <w:marTop w:val="0"/>
          <w:marBottom w:val="0"/>
          <w:divBdr>
            <w:top w:val="none" w:sz="0" w:space="0" w:color="auto"/>
            <w:left w:val="none" w:sz="0" w:space="0" w:color="auto"/>
            <w:bottom w:val="none" w:sz="0" w:space="0" w:color="auto"/>
            <w:right w:val="none" w:sz="0" w:space="0" w:color="auto"/>
          </w:divBdr>
        </w:div>
        <w:div w:id="1739206950">
          <w:marLeft w:val="640"/>
          <w:marRight w:val="0"/>
          <w:marTop w:val="0"/>
          <w:marBottom w:val="0"/>
          <w:divBdr>
            <w:top w:val="none" w:sz="0" w:space="0" w:color="auto"/>
            <w:left w:val="none" w:sz="0" w:space="0" w:color="auto"/>
            <w:bottom w:val="none" w:sz="0" w:space="0" w:color="auto"/>
            <w:right w:val="none" w:sz="0" w:space="0" w:color="auto"/>
          </w:divBdr>
        </w:div>
        <w:div w:id="1758820731">
          <w:marLeft w:val="640"/>
          <w:marRight w:val="0"/>
          <w:marTop w:val="0"/>
          <w:marBottom w:val="0"/>
          <w:divBdr>
            <w:top w:val="none" w:sz="0" w:space="0" w:color="auto"/>
            <w:left w:val="none" w:sz="0" w:space="0" w:color="auto"/>
            <w:bottom w:val="none" w:sz="0" w:space="0" w:color="auto"/>
            <w:right w:val="none" w:sz="0" w:space="0" w:color="auto"/>
          </w:divBdr>
        </w:div>
        <w:div w:id="1785686934">
          <w:marLeft w:val="640"/>
          <w:marRight w:val="0"/>
          <w:marTop w:val="0"/>
          <w:marBottom w:val="0"/>
          <w:divBdr>
            <w:top w:val="none" w:sz="0" w:space="0" w:color="auto"/>
            <w:left w:val="none" w:sz="0" w:space="0" w:color="auto"/>
            <w:bottom w:val="none" w:sz="0" w:space="0" w:color="auto"/>
            <w:right w:val="none" w:sz="0" w:space="0" w:color="auto"/>
          </w:divBdr>
        </w:div>
        <w:div w:id="1823736407">
          <w:marLeft w:val="640"/>
          <w:marRight w:val="0"/>
          <w:marTop w:val="0"/>
          <w:marBottom w:val="0"/>
          <w:divBdr>
            <w:top w:val="none" w:sz="0" w:space="0" w:color="auto"/>
            <w:left w:val="none" w:sz="0" w:space="0" w:color="auto"/>
            <w:bottom w:val="none" w:sz="0" w:space="0" w:color="auto"/>
            <w:right w:val="none" w:sz="0" w:space="0" w:color="auto"/>
          </w:divBdr>
        </w:div>
        <w:div w:id="1836416559">
          <w:marLeft w:val="640"/>
          <w:marRight w:val="0"/>
          <w:marTop w:val="0"/>
          <w:marBottom w:val="0"/>
          <w:divBdr>
            <w:top w:val="none" w:sz="0" w:space="0" w:color="auto"/>
            <w:left w:val="none" w:sz="0" w:space="0" w:color="auto"/>
            <w:bottom w:val="none" w:sz="0" w:space="0" w:color="auto"/>
            <w:right w:val="none" w:sz="0" w:space="0" w:color="auto"/>
          </w:divBdr>
        </w:div>
        <w:div w:id="1849101145">
          <w:marLeft w:val="640"/>
          <w:marRight w:val="0"/>
          <w:marTop w:val="0"/>
          <w:marBottom w:val="0"/>
          <w:divBdr>
            <w:top w:val="none" w:sz="0" w:space="0" w:color="auto"/>
            <w:left w:val="none" w:sz="0" w:space="0" w:color="auto"/>
            <w:bottom w:val="none" w:sz="0" w:space="0" w:color="auto"/>
            <w:right w:val="none" w:sz="0" w:space="0" w:color="auto"/>
          </w:divBdr>
        </w:div>
        <w:div w:id="1933851746">
          <w:marLeft w:val="640"/>
          <w:marRight w:val="0"/>
          <w:marTop w:val="0"/>
          <w:marBottom w:val="0"/>
          <w:divBdr>
            <w:top w:val="none" w:sz="0" w:space="0" w:color="auto"/>
            <w:left w:val="none" w:sz="0" w:space="0" w:color="auto"/>
            <w:bottom w:val="none" w:sz="0" w:space="0" w:color="auto"/>
            <w:right w:val="none" w:sz="0" w:space="0" w:color="auto"/>
          </w:divBdr>
        </w:div>
        <w:div w:id="1941181757">
          <w:marLeft w:val="640"/>
          <w:marRight w:val="0"/>
          <w:marTop w:val="0"/>
          <w:marBottom w:val="0"/>
          <w:divBdr>
            <w:top w:val="none" w:sz="0" w:space="0" w:color="auto"/>
            <w:left w:val="none" w:sz="0" w:space="0" w:color="auto"/>
            <w:bottom w:val="none" w:sz="0" w:space="0" w:color="auto"/>
            <w:right w:val="none" w:sz="0" w:space="0" w:color="auto"/>
          </w:divBdr>
        </w:div>
        <w:div w:id="2093307318">
          <w:marLeft w:val="640"/>
          <w:marRight w:val="0"/>
          <w:marTop w:val="0"/>
          <w:marBottom w:val="0"/>
          <w:divBdr>
            <w:top w:val="none" w:sz="0" w:space="0" w:color="auto"/>
            <w:left w:val="none" w:sz="0" w:space="0" w:color="auto"/>
            <w:bottom w:val="none" w:sz="0" w:space="0" w:color="auto"/>
            <w:right w:val="none" w:sz="0" w:space="0" w:color="auto"/>
          </w:divBdr>
        </w:div>
        <w:div w:id="2100130693">
          <w:marLeft w:val="640"/>
          <w:marRight w:val="0"/>
          <w:marTop w:val="0"/>
          <w:marBottom w:val="0"/>
          <w:divBdr>
            <w:top w:val="none" w:sz="0" w:space="0" w:color="auto"/>
            <w:left w:val="none" w:sz="0" w:space="0" w:color="auto"/>
            <w:bottom w:val="none" w:sz="0" w:space="0" w:color="auto"/>
            <w:right w:val="none" w:sz="0" w:space="0" w:color="auto"/>
          </w:divBdr>
        </w:div>
        <w:div w:id="2132747163">
          <w:marLeft w:val="640"/>
          <w:marRight w:val="0"/>
          <w:marTop w:val="0"/>
          <w:marBottom w:val="0"/>
          <w:divBdr>
            <w:top w:val="none" w:sz="0" w:space="0" w:color="auto"/>
            <w:left w:val="none" w:sz="0" w:space="0" w:color="auto"/>
            <w:bottom w:val="none" w:sz="0" w:space="0" w:color="auto"/>
            <w:right w:val="none" w:sz="0" w:space="0" w:color="auto"/>
          </w:divBdr>
        </w:div>
      </w:divsChild>
    </w:div>
    <w:div w:id="1054934519">
      <w:bodyDiv w:val="1"/>
      <w:marLeft w:val="0"/>
      <w:marRight w:val="0"/>
      <w:marTop w:val="0"/>
      <w:marBottom w:val="0"/>
      <w:divBdr>
        <w:top w:val="none" w:sz="0" w:space="0" w:color="auto"/>
        <w:left w:val="none" w:sz="0" w:space="0" w:color="auto"/>
        <w:bottom w:val="none" w:sz="0" w:space="0" w:color="auto"/>
        <w:right w:val="none" w:sz="0" w:space="0" w:color="auto"/>
      </w:divBdr>
    </w:div>
    <w:div w:id="1066339877">
      <w:bodyDiv w:val="1"/>
      <w:marLeft w:val="0"/>
      <w:marRight w:val="0"/>
      <w:marTop w:val="0"/>
      <w:marBottom w:val="0"/>
      <w:divBdr>
        <w:top w:val="none" w:sz="0" w:space="0" w:color="auto"/>
        <w:left w:val="none" w:sz="0" w:space="0" w:color="auto"/>
        <w:bottom w:val="none" w:sz="0" w:space="0" w:color="auto"/>
        <w:right w:val="none" w:sz="0" w:space="0" w:color="auto"/>
      </w:divBdr>
    </w:div>
    <w:div w:id="1077705543">
      <w:bodyDiv w:val="1"/>
      <w:marLeft w:val="0"/>
      <w:marRight w:val="0"/>
      <w:marTop w:val="0"/>
      <w:marBottom w:val="0"/>
      <w:divBdr>
        <w:top w:val="none" w:sz="0" w:space="0" w:color="auto"/>
        <w:left w:val="none" w:sz="0" w:space="0" w:color="auto"/>
        <w:bottom w:val="none" w:sz="0" w:space="0" w:color="auto"/>
        <w:right w:val="none" w:sz="0" w:space="0" w:color="auto"/>
      </w:divBdr>
    </w:div>
    <w:div w:id="1087651702">
      <w:bodyDiv w:val="1"/>
      <w:marLeft w:val="0"/>
      <w:marRight w:val="0"/>
      <w:marTop w:val="0"/>
      <w:marBottom w:val="0"/>
      <w:divBdr>
        <w:top w:val="none" w:sz="0" w:space="0" w:color="auto"/>
        <w:left w:val="none" w:sz="0" w:space="0" w:color="auto"/>
        <w:bottom w:val="none" w:sz="0" w:space="0" w:color="auto"/>
        <w:right w:val="none" w:sz="0" w:space="0" w:color="auto"/>
      </w:divBdr>
      <w:divsChild>
        <w:div w:id="7299245">
          <w:marLeft w:val="480"/>
          <w:marRight w:val="0"/>
          <w:marTop w:val="0"/>
          <w:marBottom w:val="0"/>
          <w:divBdr>
            <w:top w:val="none" w:sz="0" w:space="0" w:color="auto"/>
            <w:left w:val="none" w:sz="0" w:space="0" w:color="auto"/>
            <w:bottom w:val="none" w:sz="0" w:space="0" w:color="auto"/>
            <w:right w:val="none" w:sz="0" w:space="0" w:color="auto"/>
          </w:divBdr>
        </w:div>
        <w:div w:id="85929009">
          <w:marLeft w:val="480"/>
          <w:marRight w:val="0"/>
          <w:marTop w:val="0"/>
          <w:marBottom w:val="0"/>
          <w:divBdr>
            <w:top w:val="none" w:sz="0" w:space="0" w:color="auto"/>
            <w:left w:val="none" w:sz="0" w:space="0" w:color="auto"/>
            <w:bottom w:val="none" w:sz="0" w:space="0" w:color="auto"/>
            <w:right w:val="none" w:sz="0" w:space="0" w:color="auto"/>
          </w:divBdr>
        </w:div>
        <w:div w:id="190847849">
          <w:marLeft w:val="480"/>
          <w:marRight w:val="0"/>
          <w:marTop w:val="0"/>
          <w:marBottom w:val="0"/>
          <w:divBdr>
            <w:top w:val="none" w:sz="0" w:space="0" w:color="auto"/>
            <w:left w:val="none" w:sz="0" w:space="0" w:color="auto"/>
            <w:bottom w:val="none" w:sz="0" w:space="0" w:color="auto"/>
            <w:right w:val="none" w:sz="0" w:space="0" w:color="auto"/>
          </w:divBdr>
        </w:div>
        <w:div w:id="224489752">
          <w:marLeft w:val="480"/>
          <w:marRight w:val="0"/>
          <w:marTop w:val="0"/>
          <w:marBottom w:val="0"/>
          <w:divBdr>
            <w:top w:val="none" w:sz="0" w:space="0" w:color="auto"/>
            <w:left w:val="none" w:sz="0" w:space="0" w:color="auto"/>
            <w:bottom w:val="none" w:sz="0" w:space="0" w:color="auto"/>
            <w:right w:val="none" w:sz="0" w:space="0" w:color="auto"/>
          </w:divBdr>
        </w:div>
        <w:div w:id="302778209">
          <w:marLeft w:val="480"/>
          <w:marRight w:val="0"/>
          <w:marTop w:val="0"/>
          <w:marBottom w:val="0"/>
          <w:divBdr>
            <w:top w:val="none" w:sz="0" w:space="0" w:color="auto"/>
            <w:left w:val="none" w:sz="0" w:space="0" w:color="auto"/>
            <w:bottom w:val="none" w:sz="0" w:space="0" w:color="auto"/>
            <w:right w:val="none" w:sz="0" w:space="0" w:color="auto"/>
          </w:divBdr>
        </w:div>
        <w:div w:id="333142980">
          <w:marLeft w:val="480"/>
          <w:marRight w:val="0"/>
          <w:marTop w:val="0"/>
          <w:marBottom w:val="0"/>
          <w:divBdr>
            <w:top w:val="none" w:sz="0" w:space="0" w:color="auto"/>
            <w:left w:val="none" w:sz="0" w:space="0" w:color="auto"/>
            <w:bottom w:val="none" w:sz="0" w:space="0" w:color="auto"/>
            <w:right w:val="none" w:sz="0" w:space="0" w:color="auto"/>
          </w:divBdr>
        </w:div>
        <w:div w:id="374282908">
          <w:marLeft w:val="480"/>
          <w:marRight w:val="0"/>
          <w:marTop w:val="0"/>
          <w:marBottom w:val="0"/>
          <w:divBdr>
            <w:top w:val="none" w:sz="0" w:space="0" w:color="auto"/>
            <w:left w:val="none" w:sz="0" w:space="0" w:color="auto"/>
            <w:bottom w:val="none" w:sz="0" w:space="0" w:color="auto"/>
            <w:right w:val="none" w:sz="0" w:space="0" w:color="auto"/>
          </w:divBdr>
        </w:div>
        <w:div w:id="380255470">
          <w:marLeft w:val="480"/>
          <w:marRight w:val="0"/>
          <w:marTop w:val="0"/>
          <w:marBottom w:val="0"/>
          <w:divBdr>
            <w:top w:val="none" w:sz="0" w:space="0" w:color="auto"/>
            <w:left w:val="none" w:sz="0" w:space="0" w:color="auto"/>
            <w:bottom w:val="none" w:sz="0" w:space="0" w:color="auto"/>
            <w:right w:val="none" w:sz="0" w:space="0" w:color="auto"/>
          </w:divBdr>
        </w:div>
        <w:div w:id="409696573">
          <w:marLeft w:val="480"/>
          <w:marRight w:val="0"/>
          <w:marTop w:val="0"/>
          <w:marBottom w:val="0"/>
          <w:divBdr>
            <w:top w:val="none" w:sz="0" w:space="0" w:color="auto"/>
            <w:left w:val="none" w:sz="0" w:space="0" w:color="auto"/>
            <w:bottom w:val="none" w:sz="0" w:space="0" w:color="auto"/>
            <w:right w:val="none" w:sz="0" w:space="0" w:color="auto"/>
          </w:divBdr>
        </w:div>
        <w:div w:id="417602616">
          <w:marLeft w:val="480"/>
          <w:marRight w:val="0"/>
          <w:marTop w:val="0"/>
          <w:marBottom w:val="0"/>
          <w:divBdr>
            <w:top w:val="none" w:sz="0" w:space="0" w:color="auto"/>
            <w:left w:val="none" w:sz="0" w:space="0" w:color="auto"/>
            <w:bottom w:val="none" w:sz="0" w:space="0" w:color="auto"/>
            <w:right w:val="none" w:sz="0" w:space="0" w:color="auto"/>
          </w:divBdr>
        </w:div>
        <w:div w:id="421923606">
          <w:marLeft w:val="480"/>
          <w:marRight w:val="0"/>
          <w:marTop w:val="0"/>
          <w:marBottom w:val="0"/>
          <w:divBdr>
            <w:top w:val="none" w:sz="0" w:space="0" w:color="auto"/>
            <w:left w:val="none" w:sz="0" w:space="0" w:color="auto"/>
            <w:bottom w:val="none" w:sz="0" w:space="0" w:color="auto"/>
            <w:right w:val="none" w:sz="0" w:space="0" w:color="auto"/>
          </w:divBdr>
        </w:div>
        <w:div w:id="451287499">
          <w:marLeft w:val="480"/>
          <w:marRight w:val="0"/>
          <w:marTop w:val="0"/>
          <w:marBottom w:val="0"/>
          <w:divBdr>
            <w:top w:val="none" w:sz="0" w:space="0" w:color="auto"/>
            <w:left w:val="none" w:sz="0" w:space="0" w:color="auto"/>
            <w:bottom w:val="none" w:sz="0" w:space="0" w:color="auto"/>
            <w:right w:val="none" w:sz="0" w:space="0" w:color="auto"/>
          </w:divBdr>
        </w:div>
        <w:div w:id="487014623">
          <w:marLeft w:val="480"/>
          <w:marRight w:val="0"/>
          <w:marTop w:val="0"/>
          <w:marBottom w:val="0"/>
          <w:divBdr>
            <w:top w:val="none" w:sz="0" w:space="0" w:color="auto"/>
            <w:left w:val="none" w:sz="0" w:space="0" w:color="auto"/>
            <w:bottom w:val="none" w:sz="0" w:space="0" w:color="auto"/>
            <w:right w:val="none" w:sz="0" w:space="0" w:color="auto"/>
          </w:divBdr>
        </w:div>
        <w:div w:id="542903923">
          <w:marLeft w:val="480"/>
          <w:marRight w:val="0"/>
          <w:marTop w:val="0"/>
          <w:marBottom w:val="0"/>
          <w:divBdr>
            <w:top w:val="none" w:sz="0" w:space="0" w:color="auto"/>
            <w:left w:val="none" w:sz="0" w:space="0" w:color="auto"/>
            <w:bottom w:val="none" w:sz="0" w:space="0" w:color="auto"/>
            <w:right w:val="none" w:sz="0" w:space="0" w:color="auto"/>
          </w:divBdr>
        </w:div>
        <w:div w:id="563487104">
          <w:marLeft w:val="480"/>
          <w:marRight w:val="0"/>
          <w:marTop w:val="0"/>
          <w:marBottom w:val="0"/>
          <w:divBdr>
            <w:top w:val="none" w:sz="0" w:space="0" w:color="auto"/>
            <w:left w:val="none" w:sz="0" w:space="0" w:color="auto"/>
            <w:bottom w:val="none" w:sz="0" w:space="0" w:color="auto"/>
            <w:right w:val="none" w:sz="0" w:space="0" w:color="auto"/>
          </w:divBdr>
        </w:div>
        <w:div w:id="707216453">
          <w:marLeft w:val="480"/>
          <w:marRight w:val="0"/>
          <w:marTop w:val="0"/>
          <w:marBottom w:val="0"/>
          <w:divBdr>
            <w:top w:val="none" w:sz="0" w:space="0" w:color="auto"/>
            <w:left w:val="none" w:sz="0" w:space="0" w:color="auto"/>
            <w:bottom w:val="none" w:sz="0" w:space="0" w:color="auto"/>
            <w:right w:val="none" w:sz="0" w:space="0" w:color="auto"/>
          </w:divBdr>
        </w:div>
        <w:div w:id="797915863">
          <w:marLeft w:val="480"/>
          <w:marRight w:val="0"/>
          <w:marTop w:val="0"/>
          <w:marBottom w:val="0"/>
          <w:divBdr>
            <w:top w:val="none" w:sz="0" w:space="0" w:color="auto"/>
            <w:left w:val="none" w:sz="0" w:space="0" w:color="auto"/>
            <w:bottom w:val="none" w:sz="0" w:space="0" w:color="auto"/>
            <w:right w:val="none" w:sz="0" w:space="0" w:color="auto"/>
          </w:divBdr>
        </w:div>
        <w:div w:id="801927611">
          <w:marLeft w:val="480"/>
          <w:marRight w:val="0"/>
          <w:marTop w:val="0"/>
          <w:marBottom w:val="0"/>
          <w:divBdr>
            <w:top w:val="none" w:sz="0" w:space="0" w:color="auto"/>
            <w:left w:val="none" w:sz="0" w:space="0" w:color="auto"/>
            <w:bottom w:val="none" w:sz="0" w:space="0" w:color="auto"/>
            <w:right w:val="none" w:sz="0" w:space="0" w:color="auto"/>
          </w:divBdr>
        </w:div>
        <w:div w:id="896823159">
          <w:marLeft w:val="480"/>
          <w:marRight w:val="0"/>
          <w:marTop w:val="0"/>
          <w:marBottom w:val="0"/>
          <w:divBdr>
            <w:top w:val="none" w:sz="0" w:space="0" w:color="auto"/>
            <w:left w:val="none" w:sz="0" w:space="0" w:color="auto"/>
            <w:bottom w:val="none" w:sz="0" w:space="0" w:color="auto"/>
            <w:right w:val="none" w:sz="0" w:space="0" w:color="auto"/>
          </w:divBdr>
        </w:div>
        <w:div w:id="911282526">
          <w:marLeft w:val="480"/>
          <w:marRight w:val="0"/>
          <w:marTop w:val="0"/>
          <w:marBottom w:val="0"/>
          <w:divBdr>
            <w:top w:val="none" w:sz="0" w:space="0" w:color="auto"/>
            <w:left w:val="none" w:sz="0" w:space="0" w:color="auto"/>
            <w:bottom w:val="none" w:sz="0" w:space="0" w:color="auto"/>
            <w:right w:val="none" w:sz="0" w:space="0" w:color="auto"/>
          </w:divBdr>
        </w:div>
        <w:div w:id="974146119">
          <w:marLeft w:val="480"/>
          <w:marRight w:val="0"/>
          <w:marTop w:val="0"/>
          <w:marBottom w:val="0"/>
          <w:divBdr>
            <w:top w:val="none" w:sz="0" w:space="0" w:color="auto"/>
            <w:left w:val="none" w:sz="0" w:space="0" w:color="auto"/>
            <w:bottom w:val="none" w:sz="0" w:space="0" w:color="auto"/>
            <w:right w:val="none" w:sz="0" w:space="0" w:color="auto"/>
          </w:divBdr>
        </w:div>
        <w:div w:id="994408151">
          <w:marLeft w:val="480"/>
          <w:marRight w:val="0"/>
          <w:marTop w:val="0"/>
          <w:marBottom w:val="0"/>
          <w:divBdr>
            <w:top w:val="none" w:sz="0" w:space="0" w:color="auto"/>
            <w:left w:val="none" w:sz="0" w:space="0" w:color="auto"/>
            <w:bottom w:val="none" w:sz="0" w:space="0" w:color="auto"/>
            <w:right w:val="none" w:sz="0" w:space="0" w:color="auto"/>
          </w:divBdr>
        </w:div>
        <w:div w:id="1018698363">
          <w:marLeft w:val="480"/>
          <w:marRight w:val="0"/>
          <w:marTop w:val="0"/>
          <w:marBottom w:val="0"/>
          <w:divBdr>
            <w:top w:val="none" w:sz="0" w:space="0" w:color="auto"/>
            <w:left w:val="none" w:sz="0" w:space="0" w:color="auto"/>
            <w:bottom w:val="none" w:sz="0" w:space="0" w:color="auto"/>
            <w:right w:val="none" w:sz="0" w:space="0" w:color="auto"/>
          </w:divBdr>
        </w:div>
        <w:div w:id="1049764157">
          <w:marLeft w:val="480"/>
          <w:marRight w:val="0"/>
          <w:marTop w:val="0"/>
          <w:marBottom w:val="0"/>
          <w:divBdr>
            <w:top w:val="none" w:sz="0" w:space="0" w:color="auto"/>
            <w:left w:val="none" w:sz="0" w:space="0" w:color="auto"/>
            <w:bottom w:val="none" w:sz="0" w:space="0" w:color="auto"/>
            <w:right w:val="none" w:sz="0" w:space="0" w:color="auto"/>
          </w:divBdr>
        </w:div>
        <w:div w:id="1053886658">
          <w:marLeft w:val="480"/>
          <w:marRight w:val="0"/>
          <w:marTop w:val="0"/>
          <w:marBottom w:val="0"/>
          <w:divBdr>
            <w:top w:val="none" w:sz="0" w:space="0" w:color="auto"/>
            <w:left w:val="none" w:sz="0" w:space="0" w:color="auto"/>
            <w:bottom w:val="none" w:sz="0" w:space="0" w:color="auto"/>
            <w:right w:val="none" w:sz="0" w:space="0" w:color="auto"/>
          </w:divBdr>
        </w:div>
        <w:div w:id="1075082352">
          <w:marLeft w:val="480"/>
          <w:marRight w:val="0"/>
          <w:marTop w:val="0"/>
          <w:marBottom w:val="0"/>
          <w:divBdr>
            <w:top w:val="none" w:sz="0" w:space="0" w:color="auto"/>
            <w:left w:val="none" w:sz="0" w:space="0" w:color="auto"/>
            <w:bottom w:val="none" w:sz="0" w:space="0" w:color="auto"/>
            <w:right w:val="none" w:sz="0" w:space="0" w:color="auto"/>
          </w:divBdr>
        </w:div>
        <w:div w:id="1097485511">
          <w:marLeft w:val="480"/>
          <w:marRight w:val="0"/>
          <w:marTop w:val="0"/>
          <w:marBottom w:val="0"/>
          <w:divBdr>
            <w:top w:val="none" w:sz="0" w:space="0" w:color="auto"/>
            <w:left w:val="none" w:sz="0" w:space="0" w:color="auto"/>
            <w:bottom w:val="none" w:sz="0" w:space="0" w:color="auto"/>
            <w:right w:val="none" w:sz="0" w:space="0" w:color="auto"/>
          </w:divBdr>
        </w:div>
        <w:div w:id="1128427392">
          <w:marLeft w:val="480"/>
          <w:marRight w:val="0"/>
          <w:marTop w:val="0"/>
          <w:marBottom w:val="0"/>
          <w:divBdr>
            <w:top w:val="none" w:sz="0" w:space="0" w:color="auto"/>
            <w:left w:val="none" w:sz="0" w:space="0" w:color="auto"/>
            <w:bottom w:val="none" w:sz="0" w:space="0" w:color="auto"/>
            <w:right w:val="none" w:sz="0" w:space="0" w:color="auto"/>
          </w:divBdr>
        </w:div>
        <w:div w:id="1134828340">
          <w:marLeft w:val="480"/>
          <w:marRight w:val="0"/>
          <w:marTop w:val="0"/>
          <w:marBottom w:val="0"/>
          <w:divBdr>
            <w:top w:val="none" w:sz="0" w:space="0" w:color="auto"/>
            <w:left w:val="none" w:sz="0" w:space="0" w:color="auto"/>
            <w:bottom w:val="none" w:sz="0" w:space="0" w:color="auto"/>
            <w:right w:val="none" w:sz="0" w:space="0" w:color="auto"/>
          </w:divBdr>
        </w:div>
        <w:div w:id="1161920383">
          <w:marLeft w:val="480"/>
          <w:marRight w:val="0"/>
          <w:marTop w:val="0"/>
          <w:marBottom w:val="0"/>
          <w:divBdr>
            <w:top w:val="none" w:sz="0" w:space="0" w:color="auto"/>
            <w:left w:val="none" w:sz="0" w:space="0" w:color="auto"/>
            <w:bottom w:val="none" w:sz="0" w:space="0" w:color="auto"/>
            <w:right w:val="none" w:sz="0" w:space="0" w:color="auto"/>
          </w:divBdr>
        </w:div>
        <w:div w:id="1241599598">
          <w:marLeft w:val="480"/>
          <w:marRight w:val="0"/>
          <w:marTop w:val="0"/>
          <w:marBottom w:val="0"/>
          <w:divBdr>
            <w:top w:val="none" w:sz="0" w:space="0" w:color="auto"/>
            <w:left w:val="none" w:sz="0" w:space="0" w:color="auto"/>
            <w:bottom w:val="none" w:sz="0" w:space="0" w:color="auto"/>
            <w:right w:val="none" w:sz="0" w:space="0" w:color="auto"/>
          </w:divBdr>
        </w:div>
        <w:div w:id="1259799159">
          <w:marLeft w:val="480"/>
          <w:marRight w:val="0"/>
          <w:marTop w:val="0"/>
          <w:marBottom w:val="0"/>
          <w:divBdr>
            <w:top w:val="none" w:sz="0" w:space="0" w:color="auto"/>
            <w:left w:val="none" w:sz="0" w:space="0" w:color="auto"/>
            <w:bottom w:val="none" w:sz="0" w:space="0" w:color="auto"/>
            <w:right w:val="none" w:sz="0" w:space="0" w:color="auto"/>
          </w:divBdr>
        </w:div>
        <w:div w:id="1272736341">
          <w:marLeft w:val="480"/>
          <w:marRight w:val="0"/>
          <w:marTop w:val="0"/>
          <w:marBottom w:val="0"/>
          <w:divBdr>
            <w:top w:val="none" w:sz="0" w:space="0" w:color="auto"/>
            <w:left w:val="none" w:sz="0" w:space="0" w:color="auto"/>
            <w:bottom w:val="none" w:sz="0" w:space="0" w:color="auto"/>
            <w:right w:val="none" w:sz="0" w:space="0" w:color="auto"/>
          </w:divBdr>
        </w:div>
        <w:div w:id="1312562619">
          <w:marLeft w:val="480"/>
          <w:marRight w:val="0"/>
          <w:marTop w:val="0"/>
          <w:marBottom w:val="0"/>
          <w:divBdr>
            <w:top w:val="none" w:sz="0" w:space="0" w:color="auto"/>
            <w:left w:val="none" w:sz="0" w:space="0" w:color="auto"/>
            <w:bottom w:val="none" w:sz="0" w:space="0" w:color="auto"/>
            <w:right w:val="none" w:sz="0" w:space="0" w:color="auto"/>
          </w:divBdr>
        </w:div>
        <w:div w:id="1328903058">
          <w:marLeft w:val="480"/>
          <w:marRight w:val="0"/>
          <w:marTop w:val="0"/>
          <w:marBottom w:val="0"/>
          <w:divBdr>
            <w:top w:val="none" w:sz="0" w:space="0" w:color="auto"/>
            <w:left w:val="none" w:sz="0" w:space="0" w:color="auto"/>
            <w:bottom w:val="none" w:sz="0" w:space="0" w:color="auto"/>
            <w:right w:val="none" w:sz="0" w:space="0" w:color="auto"/>
          </w:divBdr>
        </w:div>
        <w:div w:id="1388870935">
          <w:marLeft w:val="480"/>
          <w:marRight w:val="0"/>
          <w:marTop w:val="0"/>
          <w:marBottom w:val="0"/>
          <w:divBdr>
            <w:top w:val="none" w:sz="0" w:space="0" w:color="auto"/>
            <w:left w:val="none" w:sz="0" w:space="0" w:color="auto"/>
            <w:bottom w:val="none" w:sz="0" w:space="0" w:color="auto"/>
            <w:right w:val="none" w:sz="0" w:space="0" w:color="auto"/>
          </w:divBdr>
        </w:div>
        <w:div w:id="1402557141">
          <w:marLeft w:val="480"/>
          <w:marRight w:val="0"/>
          <w:marTop w:val="0"/>
          <w:marBottom w:val="0"/>
          <w:divBdr>
            <w:top w:val="none" w:sz="0" w:space="0" w:color="auto"/>
            <w:left w:val="none" w:sz="0" w:space="0" w:color="auto"/>
            <w:bottom w:val="none" w:sz="0" w:space="0" w:color="auto"/>
            <w:right w:val="none" w:sz="0" w:space="0" w:color="auto"/>
          </w:divBdr>
        </w:div>
        <w:div w:id="1404328383">
          <w:marLeft w:val="480"/>
          <w:marRight w:val="0"/>
          <w:marTop w:val="0"/>
          <w:marBottom w:val="0"/>
          <w:divBdr>
            <w:top w:val="none" w:sz="0" w:space="0" w:color="auto"/>
            <w:left w:val="none" w:sz="0" w:space="0" w:color="auto"/>
            <w:bottom w:val="none" w:sz="0" w:space="0" w:color="auto"/>
            <w:right w:val="none" w:sz="0" w:space="0" w:color="auto"/>
          </w:divBdr>
        </w:div>
        <w:div w:id="1410956679">
          <w:marLeft w:val="480"/>
          <w:marRight w:val="0"/>
          <w:marTop w:val="0"/>
          <w:marBottom w:val="0"/>
          <w:divBdr>
            <w:top w:val="none" w:sz="0" w:space="0" w:color="auto"/>
            <w:left w:val="none" w:sz="0" w:space="0" w:color="auto"/>
            <w:bottom w:val="none" w:sz="0" w:space="0" w:color="auto"/>
            <w:right w:val="none" w:sz="0" w:space="0" w:color="auto"/>
          </w:divBdr>
        </w:div>
        <w:div w:id="1418668256">
          <w:marLeft w:val="480"/>
          <w:marRight w:val="0"/>
          <w:marTop w:val="0"/>
          <w:marBottom w:val="0"/>
          <w:divBdr>
            <w:top w:val="none" w:sz="0" w:space="0" w:color="auto"/>
            <w:left w:val="none" w:sz="0" w:space="0" w:color="auto"/>
            <w:bottom w:val="none" w:sz="0" w:space="0" w:color="auto"/>
            <w:right w:val="none" w:sz="0" w:space="0" w:color="auto"/>
          </w:divBdr>
        </w:div>
        <w:div w:id="1420786203">
          <w:marLeft w:val="480"/>
          <w:marRight w:val="0"/>
          <w:marTop w:val="0"/>
          <w:marBottom w:val="0"/>
          <w:divBdr>
            <w:top w:val="none" w:sz="0" w:space="0" w:color="auto"/>
            <w:left w:val="none" w:sz="0" w:space="0" w:color="auto"/>
            <w:bottom w:val="none" w:sz="0" w:space="0" w:color="auto"/>
            <w:right w:val="none" w:sz="0" w:space="0" w:color="auto"/>
          </w:divBdr>
        </w:div>
        <w:div w:id="1436902602">
          <w:marLeft w:val="480"/>
          <w:marRight w:val="0"/>
          <w:marTop w:val="0"/>
          <w:marBottom w:val="0"/>
          <w:divBdr>
            <w:top w:val="none" w:sz="0" w:space="0" w:color="auto"/>
            <w:left w:val="none" w:sz="0" w:space="0" w:color="auto"/>
            <w:bottom w:val="none" w:sz="0" w:space="0" w:color="auto"/>
            <w:right w:val="none" w:sz="0" w:space="0" w:color="auto"/>
          </w:divBdr>
        </w:div>
        <w:div w:id="1456753864">
          <w:marLeft w:val="480"/>
          <w:marRight w:val="0"/>
          <w:marTop w:val="0"/>
          <w:marBottom w:val="0"/>
          <w:divBdr>
            <w:top w:val="none" w:sz="0" w:space="0" w:color="auto"/>
            <w:left w:val="none" w:sz="0" w:space="0" w:color="auto"/>
            <w:bottom w:val="none" w:sz="0" w:space="0" w:color="auto"/>
            <w:right w:val="none" w:sz="0" w:space="0" w:color="auto"/>
          </w:divBdr>
        </w:div>
        <w:div w:id="1550652161">
          <w:marLeft w:val="480"/>
          <w:marRight w:val="0"/>
          <w:marTop w:val="0"/>
          <w:marBottom w:val="0"/>
          <w:divBdr>
            <w:top w:val="none" w:sz="0" w:space="0" w:color="auto"/>
            <w:left w:val="none" w:sz="0" w:space="0" w:color="auto"/>
            <w:bottom w:val="none" w:sz="0" w:space="0" w:color="auto"/>
            <w:right w:val="none" w:sz="0" w:space="0" w:color="auto"/>
          </w:divBdr>
        </w:div>
        <w:div w:id="1742169268">
          <w:marLeft w:val="480"/>
          <w:marRight w:val="0"/>
          <w:marTop w:val="0"/>
          <w:marBottom w:val="0"/>
          <w:divBdr>
            <w:top w:val="none" w:sz="0" w:space="0" w:color="auto"/>
            <w:left w:val="none" w:sz="0" w:space="0" w:color="auto"/>
            <w:bottom w:val="none" w:sz="0" w:space="0" w:color="auto"/>
            <w:right w:val="none" w:sz="0" w:space="0" w:color="auto"/>
          </w:divBdr>
        </w:div>
        <w:div w:id="1786926563">
          <w:marLeft w:val="480"/>
          <w:marRight w:val="0"/>
          <w:marTop w:val="0"/>
          <w:marBottom w:val="0"/>
          <w:divBdr>
            <w:top w:val="none" w:sz="0" w:space="0" w:color="auto"/>
            <w:left w:val="none" w:sz="0" w:space="0" w:color="auto"/>
            <w:bottom w:val="none" w:sz="0" w:space="0" w:color="auto"/>
            <w:right w:val="none" w:sz="0" w:space="0" w:color="auto"/>
          </w:divBdr>
        </w:div>
        <w:div w:id="1800806827">
          <w:marLeft w:val="480"/>
          <w:marRight w:val="0"/>
          <w:marTop w:val="0"/>
          <w:marBottom w:val="0"/>
          <w:divBdr>
            <w:top w:val="none" w:sz="0" w:space="0" w:color="auto"/>
            <w:left w:val="none" w:sz="0" w:space="0" w:color="auto"/>
            <w:bottom w:val="none" w:sz="0" w:space="0" w:color="auto"/>
            <w:right w:val="none" w:sz="0" w:space="0" w:color="auto"/>
          </w:divBdr>
        </w:div>
        <w:div w:id="1843468395">
          <w:marLeft w:val="480"/>
          <w:marRight w:val="0"/>
          <w:marTop w:val="0"/>
          <w:marBottom w:val="0"/>
          <w:divBdr>
            <w:top w:val="none" w:sz="0" w:space="0" w:color="auto"/>
            <w:left w:val="none" w:sz="0" w:space="0" w:color="auto"/>
            <w:bottom w:val="none" w:sz="0" w:space="0" w:color="auto"/>
            <w:right w:val="none" w:sz="0" w:space="0" w:color="auto"/>
          </w:divBdr>
        </w:div>
        <w:div w:id="1868983453">
          <w:marLeft w:val="480"/>
          <w:marRight w:val="0"/>
          <w:marTop w:val="0"/>
          <w:marBottom w:val="0"/>
          <w:divBdr>
            <w:top w:val="none" w:sz="0" w:space="0" w:color="auto"/>
            <w:left w:val="none" w:sz="0" w:space="0" w:color="auto"/>
            <w:bottom w:val="none" w:sz="0" w:space="0" w:color="auto"/>
            <w:right w:val="none" w:sz="0" w:space="0" w:color="auto"/>
          </w:divBdr>
        </w:div>
        <w:div w:id="1976912451">
          <w:marLeft w:val="480"/>
          <w:marRight w:val="0"/>
          <w:marTop w:val="0"/>
          <w:marBottom w:val="0"/>
          <w:divBdr>
            <w:top w:val="none" w:sz="0" w:space="0" w:color="auto"/>
            <w:left w:val="none" w:sz="0" w:space="0" w:color="auto"/>
            <w:bottom w:val="none" w:sz="0" w:space="0" w:color="auto"/>
            <w:right w:val="none" w:sz="0" w:space="0" w:color="auto"/>
          </w:divBdr>
        </w:div>
        <w:div w:id="2034072086">
          <w:marLeft w:val="480"/>
          <w:marRight w:val="0"/>
          <w:marTop w:val="0"/>
          <w:marBottom w:val="0"/>
          <w:divBdr>
            <w:top w:val="none" w:sz="0" w:space="0" w:color="auto"/>
            <w:left w:val="none" w:sz="0" w:space="0" w:color="auto"/>
            <w:bottom w:val="none" w:sz="0" w:space="0" w:color="auto"/>
            <w:right w:val="none" w:sz="0" w:space="0" w:color="auto"/>
          </w:divBdr>
        </w:div>
        <w:div w:id="2061439474">
          <w:marLeft w:val="480"/>
          <w:marRight w:val="0"/>
          <w:marTop w:val="0"/>
          <w:marBottom w:val="0"/>
          <w:divBdr>
            <w:top w:val="none" w:sz="0" w:space="0" w:color="auto"/>
            <w:left w:val="none" w:sz="0" w:space="0" w:color="auto"/>
            <w:bottom w:val="none" w:sz="0" w:space="0" w:color="auto"/>
            <w:right w:val="none" w:sz="0" w:space="0" w:color="auto"/>
          </w:divBdr>
        </w:div>
        <w:div w:id="2068524431">
          <w:marLeft w:val="480"/>
          <w:marRight w:val="0"/>
          <w:marTop w:val="0"/>
          <w:marBottom w:val="0"/>
          <w:divBdr>
            <w:top w:val="none" w:sz="0" w:space="0" w:color="auto"/>
            <w:left w:val="none" w:sz="0" w:space="0" w:color="auto"/>
            <w:bottom w:val="none" w:sz="0" w:space="0" w:color="auto"/>
            <w:right w:val="none" w:sz="0" w:space="0" w:color="auto"/>
          </w:divBdr>
        </w:div>
        <w:div w:id="2079862909">
          <w:marLeft w:val="480"/>
          <w:marRight w:val="0"/>
          <w:marTop w:val="0"/>
          <w:marBottom w:val="0"/>
          <w:divBdr>
            <w:top w:val="none" w:sz="0" w:space="0" w:color="auto"/>
            <w:left w:val="none" w:sz="0" w:space="0" w:color="auto"/>
            <w:bottom w:val="none" w:sz="0" w:space="0" w:color="auto"/>
            <w:right w:val="none" w:sz="0" w:space="0" w:color="auto"/>
          </w:divBdr>
        </w:div>
        <w:div w:id="2143228170">
          <w:marLeft w:val="480"/>
          <w:marRight w:val="0"/>
          <w:marTop w:val="0"/>
          <w:marBottom w:val="0"/>
          <w:divBdr>
            <w:top w:val="none" w:sz="0" w:space="0" w:color="auto"/>
            <w:left w:val="none" w:sz="0" w:space="0" w:color="auto"/>
            <w:bottom w:val="none" w:sz="0" w:space="0" w:color="auto"/>
            <w:right w:val="none" w:sz="0" w:space="0" w:color="auto"/>
          </w:divBdr>
        </w:div>
      </w:divsChild>
    </w:div>
    <w:div w:id="1089423747">
      <w:bodyDiv w:val="1"/>
      <w:marLeft w:val="0"/>
      <w:marRight w:val="0"/>
      <w:marTop w:val="0"/>
      <w:marBottom w:val="0"/>
      <w:divBdr>
        <w:top w:val="none" w:sz="0" w:space="0" w:color="auto"/>
        <w:left w:val="none" w:sz="0" w:space="0" w:color="auto"/>
        <w:bottom w:val="none" w:sz="0" w:space="0" w:color="auto"/>
        <w:right w:val="none" w:sz="0" w:space="0" w:color="auto"/>
      </w:divBdr>
    </w:div>
    <w:div w:id="1096175683">
      <w:bodyDiv w:val="1"/>
      <w:marLeft w:val="0"/>
      <w:marRight w:val="0"/>
      <w:marTop w:val="0"/>
      <w:marBottom w:val="0"/>
      <w:divBdr>
        <w:top w:val="none" w:sz="0" w:space="0" w:color="auto"/>
        <w:left w:val="none" w:sz="0" w:space="0" w:color="auto"/>
        <w:bottom w:val="none" w:sz="0" w:space="0" w:color="auto"/>
        <w:right w:val="none" w:sz="0" w:space="0" w:color="auto"/>
      </w:divBdr>
      <w:divsChild>
        <w:div w:id="15158526">
          <w:marLeft w:val="480"/>
          <w:marRight w:val="0"/>
          <w:marTop w:val="0"/>
          <w:marBottom w:val="0"/>
          <w:divBdr>
            <w:top w:val="none" w:sz="0" w:space="0" w:color="auto"/>
            <w:left w:val="none" w:sz="0" w:space="0" w:color="auto"/>
            <w:bottom w:val="none" w:sz="0" w:space="0" w:color="auto"/>
            <w:right w:val="none" w:sz="0" w:space="0" w:color="auto"/>
          </w:divBdr>
        </w:div>
        <w:div w:id="21169203">
          <w:marLeft w:val="480"/>
          <w:marRight w:val="0"/>
          <w:marTop w:val="0"/>
          <w:marBottom w:val="0"/>
          <w:divBdr>
            <w:top w:val="none" w:sz="0" w:space="0" w:color="auto"/>
            <w:left w:val="none" w:sz="0" w:space="0" w:color="auto"/>
            <w:bottom w:val="none" w:sz="0" w:space="0" w:color="auto"/>
            <w:right w:val="none" w:sz="0" w:space="0" w:color="auto"/>
          </w:divBdr>
        </w:div>
        <w:div w:id="74595827">
          <w:marLeft w:val="480"/>
          <w:marRight w:val="0"/>
          <w:marTop w:val="0"/>
          <w:marBottom w:val="0"/>
          <w:divBdr>
            <w:top w:val="none" w:sz="0" w:space="0" w:color="auto"/>
            <w:left w:val="none" w:sz="0" w:space="0" w:color="auto"/>
            <w:bottom w:val="none" w:sz="0" w:space="0" w:color="auto"/>
            <w:right w:val="none" w:sz="0" w:space="0" w:color="auto"/>
          </w:divBdr>
        </w:div>
        <w:div w:id="74784200">
          <w:marLeft w:val="480"/>
          <w:marRight w:val="0"/>
          <w:marTop w:val="0"/>
          <w:marBottom w:val="0"/>
          <w:divBdr>
            <w:top w:val="none" w:sz="0" w:space="0" w:color="auto"/>
            <w:left w:val="none" w:sz="0" w:space="0" w:color="auto"/>
            <w:bottom w:val="none" w:sz="0" w:space="0" w:color="auto"/>
            <w:right w:val="none" w:sz="0" w:space="0" w:color="auto"/>
          </w:divBdr>
        </w:div>
        <w:div w:id="135219619">
          <w:marLeft w:val="480"/>
          <w:marRight w:val="0"/>
          <w:marTop w:val="0"/>
          <w:marBottom w:val="0"/>
          <w:divBdr>
            <w:top w:val="none" w:sz="0" w:space="0" w:color="auto"/>
            <w:left w:val="none" w:sz="0" w:space="0" w:color="auto"/>
            <w:bottom w:val="none" w:sz="0" w:space="0" w:color="auto"/>
            <w:right w:val="none" w:sz="0" w:space="0" w:color="auto"/>
          </w:divBdr>
        </w:div>
        <w:div w:id="185801131">
          <w:marLeft w:val="480"/>
          <w:marRight w:val="0"/>
          <w:marTop w:val="0"/>
          <w:marBottom w:val="0"/>
          <w:divBdr>
            <w:top w:val="none" w:sz="0" w:space="0" w:color="auto"/>
            <w:left w:val="none" w:sz="0" w:space="0" w:color="auto"/>
            <w:bottom w:val="none" w:sz="0" w:space="0" w:color="auto"/>
            <w:right w:val="none" w:sz="0" w:space="0" w:color="auto"/>
          </w:divBdr>
        </w:div>
        <w:div w:id="190535215">
          <w:marLeft w:val="480"/>
          <w:marRight w:val="0"/>
          <w:marTop w:val="0"/>
          <w:marBottom w:val="0"/>
          <w:divBdr>
            <w:top w:val="none" w:sz="0" w:space="0" w:color="auto"/>
            <w:left w:val="none" w:sz="0" w:space="0" w:color="auto"/>
            <w:bottom w:val="none" w:sz="0" w:space="0" w:color="auto"/>
            <w:right w:val="none" w:sz="0" w:space="0" w:color="auto"/>
          </w:divBdr>
        </w:div>
        <w:div w:id="242183085">
          <w:marLeft w:val="480"/>
          <w:marRight w:val="0"/>
          <w:marTop w:val="0"/>
          <w:marBottom w:val="0"/>
          <w:divBdr>
            <w:top w:val="none" w:sz="0" w:space="0" w:color="auto"/>
            <w:left w:val="none" w:sz="0" w:space="0" w:color="auto"/>
            <w:bottom w:val="none" w:sz="0" w:space="0" w:color="auto"/>
            <w:right w:val="none" w:sz="0" w:space="0" w:color="auto"/>
          </w:divBdr>
        </w:div>
        <w:div w:id="278099990">
          <w:marLeft w:val="480"/>
          <w:marRight w:val="0"/>
          <w:marTop w:val="0"/>
          <w:marBottom w:val="0"/>
          <w:divBdr>
            <w:top w:val="none" w:sz="0" w:space="0" w:color="auto"/>
            <w:left w:val="none" w:sz="0" w:space="0" w:color="auto"/>
            <w:bottom w:val="none" w:sz="0" w:space="0" w:color="auto"/>
            <w:right w:val="none" w:sz="0" w:space="0" w:color="auto"/>
          </w:divBdr>
        </w:div>
        <w:div w:id="317155470">
          <w:marLeft w:val="480"/>
          <w:marRight w:val="0"/>
          <w:marTop w:val="0"/>
          <w:marBottom w:val="0"/>
          <w:divBdr>
            <w:top w:val="none" w:sz="0" w:space="0" w:color="auto"/>
            <w:left w:val="none" w:sz="0" w:space="0" w:color="auto"/>
            <w:bottom w:val="none" w:sz="0" w:space="0" w:color="auto"/>
            <w:right w:val="none" w:sz="0" w:space="0" w:color="auto"/>
          </w:divBdr>
        </w:div>
        <w:div w:id="322046310">
          <w:marLeft w:val="480"/>
          <w:marRight w:val="0"/>
          <w:marTop w:val="0"/>
          <w:marBottom w:val="0"/>
          <w:divBdr>
            <w:top w:val="none" w:sz="0" w:space="0" w:color="auto"/>
            <w:left w:val="none" w:sz="0" w:space="0" w:color="auto"/>
            <w:bottom w:val="none" w:sz="0" w:space="0" w:color="auto"/>
            <w:right w:val="none" w:sz="0" w:space="0" w:color="auto"/>
          </w:divBdr>
        </w:div>
        <w:div w:id="353965794">
          <w:marLeft w:val="480"/>
          <w:marRight w:val="0"/>
          <w:marTop w:val="0"/>
          <w:marBottom w:val="0"/>
          <w:divBdr>
            <w:top w:val="none" w:sz="0" w:space="0" w:color="auto"/>
            <w:left w:val="none" w:sz="0" w:space="0" w:color="auto"/>
            <w:bottom w:val="none" w:sz="0" w:space="0" w:color="auto"/>
            <w:right w:val="none" w:sz="0" w:space="0" w:color="auto"/>
          </w:divBdr>
        </w:div>
        <w:div w:id="379519434">
          <w:marLeft w:val="480"/>
          <w:marRight w:val="0"/>
          <w:marTop w:val="0"/>
          <w:marBottom w:val="0"/>
          <w:divBdr>
            <w:top w:val="none" w:sz="0" w:space="0" w:color="auto"/>
            <w:left w:val="none" w:sz="0" w:space="0" w:color="auto"/>
            <w:bottom w:val="none" w:sz="0" w:space="0" w:color="auto"/>
            <w:right w:val="none" w:sz="0" w:space="0" w:color="auto"/>
          </w:divBdr>
        </w:div>
        <w:div w:id="414597575">
          <w:marLeft w:val="480"/>
          <w:marRight w:val="0"/>
          <w:marTop w:val="0"/>
          <w:marBottom w:val="0"/>
          <w:divBdr>
            <w:top w:val="none" w:sz="0" w:space="0" w:color="auto"/>
            <w:left w:val="none" w:sz="0" w:space="0" w:color="auto"/>
            <w:bottom w:val="none" w:sz="0" w:space="0" w:color="auto"/>
            <w:right w:val="none" w:sz="0" w:space="0" w:color="auto"/>
          </w:divBdr>
        </w:div>
        <w:div w:id="427506336">
          <w:marLeft w:val="480"/>
          <w:marRight w:val="0"/>
          <w:marTop w:val="0"/>
          <w:marBottom w:val="0"/>
          <w:divBdr>
            <w:top w:val="none" w:sz="0" w:space="0" w:color="auto"/>
            <w:left w:val="none" w:sz="0" w:space="0" w:color="auto"/>
            <w:bottom w:val="none" w:sz="0" w:space="0" w:color="auto"/>
            <w:right w:val="none" w:sz="0" w:space="0" w:color="auto"/>
          </w:divBdr>
        </w:div>
        <w:div w:id="439573221">
          <w:marLeft w:val="480"/>
          <w:marRight w:val="0"/>
          <w:marTop w:val="0"/>
          <w:marBottom w:val="0"/>
          <w:divBdr>
            <w:top w:val="none" w:sz="0" w:space="0" w:color="auto"/>
            <w:left w:val="none" w:sz="0" w:space="0" w:color="auto"/>
            <w:bottom w:val="none" w:sz="0" w:space="0" w:color="auto"/>
            <w:right w:val="none" w:sz="0" w:space="0" w:color="auto"/>
          </w:divBdr>
        </w:div>
        <w:div w:id="548806877">
          <w:marLeft w:val="480"/>
          <w:marRight w:val="0"/>
          <w:marTop w:val="0"/>
          <w:marBottom w:val="0"/>
          <w:divBdr>
            <w:top w:val="none" w:sz="0" w:space="0" w:color="auto"/>
            <w:left w:val="none" w:sz="0" w:space="0" w:color="auto"/>
            <w:bottom w:val="none" w:sz="0" w:space="0" w:color="auto"/>
            <w:right w:val="none" w:sz="0" w:space="0" w:color="auto"/>
          </w:divBdr>
        </w:div>
        <w:div w:id="580019306">
          <w:marLeft w:val="480"/>
          <w:marRight w:val="0"/>
          <w:marTop w:val="0"/>
          <w:marBottom w:val="0"/>
          <w:divBdr>
            <w:top w:val="none" w:sz="0" w:space="0" w:color="auto"/>
            <w:left w:val="none" w:sz="0" w:space="0" w:color="auto"/>
            <w:bottom w:val="none" w:sz="0" w:space="0" w:color="auto"/>
            <w:right w:val="none" w:sz="0" w:space="0" w:color="auto"/>
          </w:divBdr>
        </w:div>
        <w:div w:id="592861658">
          <w:marLeft w:val="480"/>
          <w:marRight w:val="0"/>
          <w:marTop w:val="0"/>
          <w:marBottom w:val="0"/>
          <w:divBdr>
            <w:top w:val="none" w:sz="0" w:space="0" w:color="auto"/>
            <w:left w:val="none" w:sz="0" w:space="0" w:color="auto"/>
            <w:bottom w:val="none" w:sz="0" w:space="0" w:color="auto"/>
            <w:right w:val="none" w:sz="0" w:space="0" w:color="auto"/>
          </w:divBdr>
        </w:div>
        <w:div w:id="617683098">
          <w:marLeft w:val="480"/>
          <w:marRight w:val="0"/>
          <w:marTop w:val="0"/>
          <w:marBottom w:val="0"/>
          <w:divBdr>
            <w:top w:val="none" w:sz="0" w:space="0" w:color="auto"/>
            <w:left w:val="none" w:sz="0" w:space="0" w:color="auto"/>
            <w:bottom w:val="none" w:sz="0" w:space="0" w:color="auto"/>
            <w:right w:val="none" w:sz="0" w:space="0" w:color="auto"/>
          </w:divBdr>
        </w:div>
        <w:div w:id="648947988">
          <w:marLeft w:val="480"/>
          <w:marRight w:val="0"/>
          <w:marTop w:val="0"/>
          <w:marBottom w:val="0"/>
          <w:divBdr>
            <w:top w:val="none" w:sz="0" w:space="0" w:color="auto"/>
            <w:left w:val="none" w:sz="0" w:space="0" w:color="auto"/>
            <w:bottom w:val="none" w:sz="0" w:space="0" w:color="auto"/>
            <w:right w:val="none" w:sz="0" w:space="0" w:color="auto"/>
          </w:divBdr>
        </w:div>
        <w:div w:id="740368828">
          <w:marLeft w:val="480"/>
          <w:marRight w:val="0"/>
          <w:marTop w:val="0"/>
          <w:marBottom w:val="0"/>
          <w:divBdr>
            <w:top w:val="none" w:sz="0" w:space="0" w:color="auto"/>
            <w:left w:val="none" w:sz="0" w:space="0" w:color="auto"/>
            <w:bottom w:val="none" w:sz="0" w:space="0" w:color="auto"/>
            <w:right w:val="none" w:sz="0" w:space="0" w:color="auto"/>
          </w:divBdr>
        </w:div>
        <w:div w:id="754982404">
          <w:marLeft w:val="480"/>
          <w:marRight w:val="0"/>
          <w:marTop w:val="0"/>
          <w:marBottom w:val="0"/>
          <w:divBdr>
            <w:top w:val="none" w:sz="0" w:space="0" w:color="auto"/>
            <w:left w:val="none" w:sz="0" w:space="0" w:color="auto"/>
            <w:bottom w:val="none" w:sz="0" w:space="0" w:color="auto"/>
            <w:right w:val="none" w:sz="0" w:space="0" w:color="auto"/>
          </w:divBdr>
        </w:div>
        <w:div w:id="783384101">
          <w:marLeft w:val="480"/>
          <w:marRight w:val="0"/>
          <w:marTop w:val="0"/>
          <w:marBottom w:val="0"/>
          <w:divBdr>
            <w:top w:val="none" w:sz="0" w:space="0" w:color="auto"/>
            <w:left w:val="none" w:sz="0" w:space="0" w:color="auto"/>
            <w:bottom w:val="none" w:sz="0" w:space="0" w:color="auto"/>
            <w:right w:val="none" w:sz="0" w:space="0" w:color="auto"/>
          </w:divBdr>
        </w:div>
        <w:div w:id="823203877">
          <w:marLeft w:val="480"/>
          <w:marRight w:val="0"/>
          <w:marTop w:val="0"/>
          <w:marBottom w:val="0"/>
          <w:divBdr>
            <w:top w:val="none" w:sz="0" w:space="0" w:color="auto"/>
            <w:left w:val="none" w:sz="0" w:space="0" w:color="auto"/>
            <w:bottom w:val="none" w:sz="0" w:space="0" w:color="auto"/>
            <w:right w:val="none" w:sz="0" w:space="0" w:color="auto"/>
          </w:divBdr>
        </w:div>
        <w:div w:id="848905486">
          <w:marLeft w:val="480"/>
          <w:marRight w:val="0"/>
          <w:marTop w:val="0"/>
          <w:marBottom w:val="0"/>
          <w:divBdr>
            <w:top w:val="none" w:sz="0" w:space="0" w:color="auto"/>
            <w:left w:val="none" w:sz="0" w:space="0" w:color="auto"/>
            <w:bottom w:val="none" w:sz="0" w:space="0" w:color="auto"/>
            <w:right w:val="none" w:sz="0" w:space="0" w:color="auto"/>
          </w:divBdr>
        </w:div>
        <w:div w:id="909970438">
          <w:marLeft w:val="480"/>
          <w:marRight w:val="0"/>
          <w:marTop w:val="0"/>
          <w:marBottom w:val="0"/>
          <w:divBdr>
            <w:top w:val="none" w:sz="0" w:space="0" w:color="auto"/>
            <w:left w:val="none" w:sz="0" w:space="0" w:color="auto"/>
            <w:bottom w:val="none" w:sz="0" w:space="0" w:color="auto"/>
            <w:right w:val="none" w:sz="0" w:space="0" w:color="auto"/>
          </w:divBdr>
        </w:div>
        <w:div w:id="950744954">
          <w:marLeft w:val="480"/>
          <w:marRight w:val="0"/>
          <w:marTop w:val="0"/>
          <w:marBottom w:val="0"/>
          <w:divBdr>
            <w:top w:val="none" w:sz="0" w:space="0" w:color="auto"/>
            <w:left w:val="none" w:sz="0" w:space="0" w:color="auto"/>
            <w:bottom w:val="none" w:sz="0" w:space="0" w:color="auto"/>
            <w:right w:val="none" w:sz="0" w:space="0" w:color="auto"/>
          </w:divBdr>
        </w:div>
        <w:div w:id="1012336234">
          <w:marLeft w:val="480"/>
          <w:marRight w:val="0"/>
          <w:marTop w:val="0"/>
          <w:marBottom w:val="0"/>
          <w:divBdr>
            <w:top w:val="none" w:sz="0" w:space="0" w:color="auto"/>
            <w:left w:val="none" w:sz="0" w:space="0" w:color="auto"/>
            <w:bottom w:val="none" w:sz="0" w:space="0" w:color="auto"/>
            <w:right w:val="none" w:sz="0" w:space="0" w:color="auto"/>
          </w:divBdr>
        </w:div>
        <w:div w:id="1119105450">
          <w:marLeft w:val="480"/>
          <w:marRight w:val="0"/>
          <w:marTop w:val="0"/>
          <w:marBottom w:val="0"/>
          <w:divBdr>
            <w:top w:val="none" w:sz="0" w:space="0" w:color="auto"/>
            <w:left w:val="none" w:sz="0" w:space="0" w:color="auto"/>
            <w:bottom w:val="none" w:sz="0" w:space="0" w:color="auto"/>
            <w:right w:val="none" w:sz="0" w:space="0" w:color="auto"/>
          </w:divBdr>
        </w:div>
        <w:div w:id="1119841385">
          <w:marLeft w:val="480"/>
          <w:marRight w:val="0"/>
          <w:marTop w:val="0"/>
          <w:marBottom w:val="0"/>
          <w:divBdr>
            <w:top w:val="none" w:sz="0" w:space="0" w:color="auto"/>
            <w:left w:val="none" w:sz="0" w:space="0" w:color="auto"/>
            <w:bottom w:val="none" w:sz="0" w:space="0" w:color="auto"/>
            <w:right w:val="none" w:sz="0" w:space="0" w:color="auto"/>
          </w:divBdr>
        </w:div>
        <w:div w:id="1255439875">
          <w:marLeft w:val="480"/>
          <w:marRight w:val="0"/>
          <w:marTop w:val="0"/>
          <w:marBottom w:val="0"/>
          <w:divBdr>
            <w:top w:val="none" w:sz="0" w:space="0" w:color="auto"/>
            <w:left w:val="none" w:sz="0" w:space="0" w:color="auto"/>
            <w:bottom w:val="none" w:sz="0" w:space="0" w:color="auto"/>
            <w:right w:val="none" w:sz="0" w:space="0" w:color="auto"/>
          </w:divBdr>
        </w:div>
        <w:div w:id="1283684204">
          <w:marLeft w:val="480"/>
          <w:marRight w:val="0"/>
          <w:marTop w:val="0"/>
          <w:marBottom w:val="0"/>
          <w:divBdr>
            <w:top w:val="none" w:sz="0" w:space="0" w:color="auto"/>
            <w:left w:val="none" w:sz="0" w:space="0" w:color="auto"/>
            <w:bottom w:val="none" w:sz="0" w:space="0" w:color="auto"/>
            <w:right w:val="none" w:sz="0" w:space="0" w:color="auto"/>
          </w:divBdr>
        </w:div>
        <w:div w:id="1331176166">
          <w:marLeft w:val="480"/>
          <w:marRight w:val="0"/>
          <w:marTop w:val="0"/>
          <w:marBottom w:val="0"/>
          <w:divBdr>
            <w:top w:val="none" w:sz="0" w:space="0" w:color="auto"/>
            <w:left w:val="none" w:sz="0" w:space="0" w:color="auto"/>
            <w:bottom w:val="none" w:sz="0" w:space="0" w:color="auto"/>
            <w:right w:val="none" w:sz="0" w:space="0" w:color="auto"/>
          </w:divBdr>
        </w:div>
        <w:div w:id="1337263698">
          <w:marLeft w:val="480"/>
          <w:marRight w:val="0"/>
          <w:marTop w:val="0"/>
          <w:marBottom w:val="0"/>
          <w:divBdr>
            <w:top w:val="none" w:sz="0" w:space="0" w:color="auto"/>
            <w:left w:val="none" w:sz="0" w:space="0" w:color="auto"/>
            <w:bottom w:val="none" w:sz="0" w:space="0" w:color="auto"/>
            <w:right w:val="none" w:sz="0" w:space="0" w:color="auto"/>
          </w:divBdr>
        </w:div>
        <w:div w:id="1345354783">
          <w:marLeft w:val="480"/>
          <w:marRight w:val="0"/>
          <w:marTop w:val="0"/>
          <w:marBottom w:val="0"/>
          <w:divBdr>
            <w:top w:val="none" w:sz="0" w:space="0" w:color="auto"/>
            <w:left w:val="none" w:sz="0" w:space="0" w:color="auto"/>
            <w:bottom w:val="none" w:sz="0" w:space="0" w:color="auto"/>
            <w:right w:val="none" w:sz="0" w:space="0" w:color="auto"/>
          </w:divBdr>
        </w:div>
        <w:div w:id="1369376551">
          <w:marLeft w:val="480"/>
          <w:marRight w:val="0"/>
          <w:marTop w:val="0"/>
          <w:marBottom w:val="0"/>
          <w:divBdr>
            <w:top w:val="none" w:sz="0" w:space="0" w:color="auto"/>
            <w:left w:val="none" w:sz="0" w:space="0" w:color="auto"/>
            <w:bottom w:val="none" w:sz="0" w:space="0" w:color="auto"/>
            <w:right w:val="none" w:sz="0" w:space="0" w:color="auto"/>
          </w:divBdr>
        </w:div>
        <w:div w:id="1391075883">
          <w:marLeft w:val="480"/>
          <w:marRight w:val="0"/>
          <w:marTop w:val="0"/>
          <w:marBottom w:val="0"/>
          <w:divBdr>
            <w:top w:val="none" w:sz="0" w:space="0" w:color="auto"/>
            <w:left w:val="none" w:sz="0" w:space="0" w:color="auto"/>
            <w:bottom w:val="none" w:sz="0" w:space="0" w:color="auto"/>
            <w:right w:val="none" w:sz="0" w:space="0" w:color="auto"/>
          </w:divBdr>
        </w:div>
        <w:div w:id="1447118236">
          <w:marLeft w:val="480"/>
          <w:marRight w:val="0"/>
          <w:marTop w:val="0"/>
          <w:marBottom w:val="0"/>
          <w:divBdr>
            <w:top w:val="none" w:sz="0" w:space="0" w:color="auto"/>
            <w:left w:val="none" w:sz="0" w:space="0" w:color="auto"/>
            <w:bottom w:val="none" w:sz="0" w:space="0" w:color="auto"/>
            <w:right w:val="none" w:sz="0" w:space="0" w:color="auto"/>
          </w:divBdr>
        </w:div>
        <w:div w:id="1468085592">
          <w:marLeft w:val="480"/>
          <w:marRight w:val="0"/>
          <w:marTop w:val="0"/>
          <w:marBottom w:val="0"/>
          <w:divBdr>
            <w:top w:val="none" w:sz="0" w:space="0" w:color="auto"/>
            <w:left w:val="none" w:sz="0" w:space="0" w:color="auto"/>
            <w:bottom w:val="none" w:sz="0" w:space="0" w:color="auto"/>
            <w:right w:val="none" w:sz="0" w:space="0" w:color="auto"/>
          </w:divBdr>
        </w:div>
        <w:div w:id="1581209877">
          <w:marLeft w:val="480"/>
          <w:marRight w:val="0"/>
          <w:marTop w:val="0"/>
          <w:marBottom w:val="0"/>
          <w:divBdr>
            <w:top w:val="none" w:sz="0" w:space="0" w:color="auto"/>
            <w:left w:val="none" w:sz="0" w:space="0" w:color="auto"/>
            <w:bottom w:val="none" w:sz="0" w:space="0" w:color="auto"/>
            <w:right w:val="none" w:sz="0" w:space="0" w:color="auto"/>
          </w:divBdr>
        </w:div>
        <w:div w:id="1611015171">
          <w:marLeft w:val="480"/>
          <w:marRight w:val="0"/>
          <w:marTop w:val="0"/>
          <w:marBottom w:val="0"/>
          <w:divBdr>
            <w:top w:val="none" w:sz="0" w:space="0" w:color="auto"/>
            <w:left w:val="none" w:sz="0" w:space="0" w:color="auto"/>
            <w:bottom w:val="none" w:sz="0" w:space="0" w:color="auto"/>
            <w:right w:val="none" w:sz="0" w:space="0" w:color="auto"/>
          </w:divBdr>
        </w:div>
        <w:div w:id="1661228746">
          <w:marLeft w:val="480"/>
          <w:marRight w:val="0"/>
          <w:marTop w:val="0"/>
          <w:marBottom w:val="0"/>
          <w:divBdr>
            <w:top w:val="none" w:sz="0" w:space="0" w:color="auto"/>
            <w:left w:val="none" w:sz="0" w:space="0" w:color="auto"/>
            <w:bottom w:val="none" w:sz="0" w:space="0" w:color="auto"/>
            <w:right w:val="none" w:sz="0" w:space="0" w:color="auto"/>
          </w:divBdr>
        </w:div>
        <w:div w:id="1693144297">
          <w:marLeft w:val="480"/>
          <w:marRight w:val="0"/>
          <w:marTop w:val="0"/>
          <w:marBottom w:val="0"/>
          <w:divBdr>
            <w:top w:val="none" w:sz="0" w:space="0" w:color="auto"/>
            <w:left w:val="none" w:sz="0" w:space="0" w:color="auto"/>
            <w:bottom w:val="none" w:sz="0" w:space="0" w:color="auto"/>
            <w:right w:val="none" w:sz="0" w:space="0" w:color="auto"/>
          </w:divBdr>
        </w:div>
        <w:div w:id="1836458588">
          <w:marLeft w:val="480"/>
          <w:marRight w:val="0"/>
          <w:marTop w:val="0"/>
          <w:marBottom w:val="0"/>
          <w:divBdr>
            <w:top w:val="none" w:sz="0" w:space="0" w:color="auto"/>
            <w:left w:val="none" w:sz="0" w:space="0" w:color="auto"/>
            <w:bottom w:val="none" w:sz="0" w:space="0" w:color="auto"/>
            <w:right w:val="none" w:sz="0" w:space="0" w:color="auto"/>
          </w:divBdr>
        </w:div>
        <w:div w:id="1857160447">
          <w:marLeft w:val="480"/>
          <w:marRight w:val="0"/>
          <w:marTop w:val="0"/>
          <w:marBottom w:val="0"/>
          <w:divBdr>
            <w:top w:val="none" w:sz="0" w:space="0" w:color="auto"/>
            <w:left w:val="none" w:sz="0" w:space="0" w:color="auto"/>
            <w:bottom w:val="none" w:sz="0" w:space="0" w:color="auto"/>
            <w:right w:val="none" w:sz="0" w:space="0" w:color="auto"/>
          </w:divBdr>
        </w:div>
        <w:div w:id="1899629098">
          <w:marLeft w:val="480"/>
          <w:marRight w:val="0"/>
          <w:marTop w:val="0"/>
          <w:marBottom w:val="0"/>
          <w:divBdr>
            <w:top w:val="none" w:sz="0" w:space="0" w:color="auto"/>
            <w:left w:val="none" w:sz="0" w:space="0" w:color="auto"/>
            <w:bottom w:val="none" w:sz="0" w:space="0" w:color="auto"/>
            <w:right w:val="none" w:sz="0" w:space="0" w:color="auto"/>
          </w:divBdr>
        </w:div>
        <w:div w:id="1904363128">
          <w:marLeft w:val="480"/>
          <w:marRight w:val="0"/>
          <w:marTop w:val="0"/>
          <w:marBottom w:val="0"/>
          <w:divBdr>
            <w:top w:val="none" w:sz="0" w:space="0" w:color="auto"/>
            <w:left w:val="none" w:sz="0" w:space="0" w:color="auto"/>
            <w:bottom w:val="none" w:sz="0" w:space="0" w:color="auto"/>
            <w:right w:val="none" w:sz="0" w:space="0" w:color="auto"/>
          </w:divBdr>
        </w:div>
        <w:div w:id="1994867467">
          <w:marLeft w:val="480"/>
          <w:marRight w:val="0"/>
          <w:marTop w:val="0"/>
          <w:marBottom w:val="0"/>
          <w:divBdr>
            <w:top w:val="none" w:sz="0" w:space="0" w:color="auto"/>
            <w:left w:val="none" w:sz="0" w:space="0" w:color="auto"/>
            <w:bottom w:val="none" w:sz="0" w:space="0" w:color="auto"/>
            <w:right w:val="none" w:sz="0" w:space="0" w:color="auto"/>
          </w:divBdr>
        </w:div>
        <w:div w:id="2074353983">
          <w:marLeft w:val="480"/>
          <w:marRight w:val="0"/>
          <w:marTop w:val="0"/>
          <w:marBottom w:val="0"/>
          <w:divBdr>
            <w:top w:val="none" w:sz="0" w:space="0" w:color="auto"/>
            <w:left w:val="none" w:sz="0" w:space="0" w:color="auto"/>
            <w:bottom w:val="none" w:sz="0" w:space="0" w:color="auto"/>
            <w:right w:val="none" w:sz="0" w:space="0" w:color="auto"/>
          </w:divBdr>
        </w:div>
        <w:div w:id="2079354880">
          <w:marLeft w:val="480"/>
          <w:marRight w:val="0"/>
          <w:marTop w:val="0"/>
          <w:marBottom w:val="0"/>
          <w:divBdr>
            <w:top w:val="none" w:sz="0" w:space="0" w:color="auto"/>
            <w:left w:val="none" w:sz="0" w:space="0" w:color="auto"/>
            <w:bottom w:val="none" w:sz="0" w:space="0" w:color="auto"/>
            <w:right w:val="none" w:sz="0" w:space="0" w:color="auto"/>
          </w:divBdr>
        </w:div>
        <w:div w:id="2082605371">
          <w:marLeft w:val="480"/>
          <w:marRight w:val="0"/>
          <w:marTop w:val="0"/>
          <w:marBottom w:val="0"/>
          <w:divBdr>
            <w:top w:val="none" w:sz="0" w:space="0" w:color="auto"/>
            <w:left w:val="none" w:sz="0" w:space="0" w:color="auto"/>
            <w:bottom w:val="none" w:sz="0" w:space="0" w:color="auto"/>
            <w:right w:val="none" w:sz="0" w:space="0" w:color="auto"/>
          </w:divBdr>
        </w:div>
        <w:div w:id="2107340513">
          <w:marLeft w:val="480"/>
          <w:marRight w:val="0"/>
          <w:marTop w:val="0"/>
          <w:marBottom w:val="0"/>
          <w:divBdr>
            <w:top w:val="none" w:sz="0" w:space="0" w:color="auto"/>
            <w:left w:val="none" w:sz="0" w:space="0" w:color="auto"/>
            <w:bottom w:val="none" w:sz="0" w:space="0" w:color="auto"/>
            <w:right w:val="none" w:sz="0" w:space="0" w:color="auto"/>
          </w:divBdr>
        </w:div>
        <w:div w:id="2114586603">
          <w:marLeft w:val="480"/>
          <w:marRight w:val="0"/>
          <w:marTop w:val="0"/>
          <w:marBottom w:val="0"/>
          <w:divBdr>
            <w:top w:val="none" w:sz="0" w:space="0" w:color="auto"/>
            <w:left w:val="none" w:sz="0" w:space="0" w:color="auto"/>
            <w:bottom w:val="none" w:sz="0" w:space="0" w:color="auto"/>
            <w:right w:val="none" w:sz="0" w:space="0" w:color="auto"/>
          </w:divBdr>
        </w:div>
        <w:div w:id="2131976963">
          <w:marLeft w:val="480"/>
          <w:marRight w:val="0"/>
          <w:marTop w:val="0"/>
          <w:marBottom w:val="0"/>
          <w:divBdr>
            <w:top w:val="none" w:sz="0" w:space="0" w:color="auto"/>
            <w:left w:val="none" w:sz="0" w:space="0" w:color="auto"/>
            <w:bottom w:val="none" w:sz="0" w:space="0" w:color="auto"/>
            <w:right w:val="none" w:sz="0" w:space="0" w:color="auto"/>
          </w:divBdr>
        </w:div>
      </w:divsChild>
    </w:div>
    <w:div w:id="1102646597">
      <w:bodyDiv w:val="1"/>
      <w:marLeft w:val="0"/>
      <w:marRight w:val="0"/>
      <w:marTop w:val="0"/>
      <w:marBottom w:val="0"/>
      <w:divBdr>
        <w:top w:val="none" w:sz="0" w:space="0" w:color="auto"/>
        <w:left w:val="none" w:sz="0" w:space="0" w:color="auto"/>
        <w:bottom w:val="none" w:sz="0" w:space="0" w:color="auto"/>
        <w:right w:val="none" w:sz="0" w:space="0" w:color="auto"/>
      </w:divBdr>
    </w:div>
    <w:div w:id="1107040903">
      <w:bodyDiv w:val="1"/>
      <w:marLeft w:val="0"/>
      <w:marRight w:val="0"/>
      <w:marTop w:val="0"/>
      <w:marBottom w:val="0"/>
      <w:divBdr>
        <w:top w:val="none" w:sz="0" w:space="0" w:color="auto"/>
        <w:left w:val="none" w:sz="0" w:space="0" w:color="auto"/>
        <w:bottom w:val="none" w:sz="0" w:space="0" w:color="auto"/>
        <w:right w:val="none" w:sz="0" w:space="0" w:color="auto"/>
      </w:divBdr>
    </w:div>
    <w:div w:id="1117332579">
      <w:bodyDiv w:val="1"/>
      <w:marLeft w:val="0"/>
      <w:marRight w:val="0"/>
      <w:marTop w:val="0"/>
      <w:marBottom w:val="0"/>
      <w:divBdr>
        <w:top w:val="none" w:sz="0" w:space="0" w:color="auto"/>
        <w:left w:val="none" w:sz="0" w:space="0" w:color="auto"/>
        <w:bottom w:val="none" w:sz="0" w:space="0" w:color="auto"/>
        <w:right w:val="none" w:sz="0" w:space="0" w:color="auto"/>
      </w:divBdr>
      <w:divsChild>
        <w:div w:id="34739105">
          <w:marLeft w:val="480"/>
          <w:marRight w:val="0"/>
          <w:marTop w:val="0"/>
          <w:marBottom w:val="0"/>
          <w:divBdr>
            <w:top w:val="none" w:sz="0" w:space="0" w:color="auto"/>
            <w:left w:val="none" w:sz="0" w:space="0" w:color="auto"/>
            <w:bottom w:val="none" w:sz="0" w:space="0" w:color="auto"/>
            <w:right w:val="none" w:sz="0" w:space="0" w:color="auto"/>
          </w:divBdr>
        </w:div>
        <w:div w:id="42103329">
          <w:marLeft w:val="480"/>
          <w:marRight w:val="0"/>
          <w:marTop w:val="0"/>
          <w:marBottom w:val="0"/>
          <w:divBdr>
            <w:top w:val="none" w:sz="0" w:space="0" w:color="auto"/>
            <w:left w:val="none" w:sz="0" w:space="0" w:color="auto"/>
            <w:bottom w:val="none" w:sz="0" w:space="0" w:color="auto"/>
            <w:right w:val="none" w:sz="0" w:space="0" w:color="auto"/>
          </w:divBdr>
        </w:div>
        <w:div w:id="54160175">
          <w:marLeft w:val="480"/>
          <w:marRight w:val="0"/>
          <w:marTop w:val="0"/>
          <w:marBottom w:val="0"/>
          <w:divBdr>
            <w:top w:val="none" w:sz="0" w:space="0" w:color="auto"/>
            <w:left w:val="none" w:sz="0" w:space="0" w:color="auto"/>
            <w:bottom w:val="none" w:sz="0" w:space="0" w:color="auto"/>
            <w:right w:val="none" w:sz="0" w:space="0" w:color="auto"/>
          </w:divBdr>
        </w:div>
        <w:div w:id="220530984">
          <w:marLeft w:val="480"/>
          <w:marRight w:val="0"/>
          <w:marTop w:val="0"/>
          <w:marBottom w:val="0"/>
          <w:divBdr>
            <w:top w:val="none" w:sz="0" w:space="0" w:color="auto"/>
            <w:left w:val="none" w:sz="0" w:space="0" w:color="auto"/>
            <w:bottom w:val="none" w:sz="0" w:space="0" w:color="auto"/>
            <w:right w:val="none" w:sz="0" w:space="0" w:color="auto"/>
          </w:divBdr>
        </w:div>
        <w:div w:id="225919427">
          <w:marLeft w:val="480"/>
          <w:marRight w:val="0"/>
          <w:marTop w:val="0"/>
          <w:marBottom w:val="0"/>
          <w:divBdr>
            <w:top w:val="none" w:sz="0" w:space="0" w:color="auto"/>
            <w:left w:val="none" w:sz="0" w:space="0" w:color="auto"/>
            <w:bottom w:val="none" w:sz="0" w:space="0" w:color="auto"/>
            <w:right w:val="none" w:sz="0" w:space="0" w:color="auto"/>
          </w:divBdr>
        </w:div>
        <w:div w:id="263879108">
          <w:marLeft w:val="480"/>
          <w:marRight w:val="0"/>
          <w:marTop w:val="0"/>
          <w:marBottom w:val="0"/>
          <w:divBdr>
            <w:top w:val="none" w:sz="0" w:space="0" w:color="auto"/>
            <w:left w:val="none" w:sz="0" w:space="0" w:color="auto"/>
            <w:bottom w:val="none" w:sz="0" w:space="0" w:color="auto"/>
            <w:right w:val="none" w:sz="0" w:space="0" w:color="auto"/>
          </w:divBdr>
        </w:div>
        <w:div w:id="304706031">
          <w:marLeft w:val="480"/>
          <w:marRight w:val="0"/>
          <w:marTop w:val="0"/>
          <w:marBottom w:val="0"/>
          <w:divBdr>
            <w:top w:val="none" w:sz="0" w:space="0" w:color="auto"/>
            <w:left w:val="none" w:sz="0" w:space="0" w:color="auto"/>
            <w:bottom w:val="none" w:sz="0" w:space="0" w:color="auto"/>
            <w:right w:val="none" w:sz="0" w:space="0" w:color="auto"/>
          </w:divBdr>
        </w:div>
        <w:div w:id="319893649">
          <w:marLeft w:val="480"/>
          <w:marRight w:val="0"/>
          <w:marTop w:val="0"/>
          <w:marBottom w:val="0"/>
          <w:divBdr>
            <w:top w:val="none" w:sz="0" w:space="0" w:color="auto"/>
            <w:left w:val="none" w:sz="0" w:space="0" w:color="auto"/>
            <w:bottom w:val="none" w:sz="0" w:space="0" w:color="auto"/>
            <w:right w:val="none" w:sz="0" w:space="0" w:color="auto"/>
          </w:divBdr>
        </w:div>
        <w:div w:id="332539019">
          <w:marLeft w:val="480"/>
          <w:marRight w:val="0"/>
          <w:marTop w:val="0"/>
          <w:marBottom w:val="0"/>
          <w:divBdr>
            <w:top w:val="none" w:sz="0" w:space="0" w:color="auto"/>
            <w:left w:val="none" w:sz="0" w:space="0" w:color="auto"/>
            <w:bottom w:val="none" w:sz="0" w:space="0" w:color="auto"/>
            <w:right w:val="none" w:sz="0" w:space="0" w:color="auto"/>
          </w:divBdr>
        </w:div>
        <w:div w:id="337973397">
          <w:marLeft w:val="480"/>
          <w:marRight w:val="0"/>
          <w:marTop w:val="0"/>
          <w:marBottom w:val="0"/>
          <w:divBdr>
            <w:top w:val="none" w:sz="0" w:space="0" w:color="auto"/>
            <w:left w:val="none" w:sz="0" w:space="0" w:color="auto"/>
            <w:bottom w:val="none" w:sz="0" w:space="0" w:color="auto"/>
            <w:right w:val="none" w:sz="0" w:space="0" w:color="auto"/>
          </w:divBdr>
        </w:div>
        <w:div w:id="397284490">
          <w:marLeft w:val="480"/>
          <w:marRight w:val="0"/>
          <w:marTop w:val="0"/>
          <w:marBottom w:val="0"/>
          <w:divBdr>
            <w:top w:val="none" w:sz="0" w:space="0" w:color="auto"/>
            <w:left w:val="none" w:sz="0" w:space="0" w:color="auto"/>
            <w:bottom w:val="none" w:sz="0" w:space="0" w:color="auto"/>
            <w:right w:val="none" w:sz="0" w:space="0" w:color="auto"/>
          </w:divBdr>
        </w:div>
        <w:div w:id="431903615">
          <w:marLeft w:val="480"/>
          <w:marRight w:val="0"/>
          <w:marTop w:val="0"/>
          <w:marBottom w:val="0"/>
          <w:divBdr>
            <w:top w:val="none" w:sz="0" w:space="0" w:color="auto"/>
            <w:left w:val="none" w:sz="0" w:space="0" w:color="auto"/>
            <w:bottom w:val="none" w:sz="0" w:space="0" w:color="auto"/>
            <w:right w:val="none" w:sz="0" w:space="0" w:color="auto"/>
          </w:divBdr>
        </w:div>
        <w:div w:id="435826955">
          <w:marLeft w:val="480"/>
          <w:marRight w:val="0"/>
          <w:marTop w:val="0"/>
          <w:marBottom w:val="0"/>
          <w:divBdr>
            <w:top w:val="none" w:sz="0" w:space="0" w:color="auto"/>
            <w:left w:val="none" w:sz="0" w:space="0" w:color="auto"/>
            <w:bottom w:val="none" w:sz="0" w:space="0" w:color="auto"/>
            <w:right w:val="none" w:sz="0" w:space="0" w:color="auto"/>
          </w:divBdr>
        </w:div>
        <w:div w:id="514656351">
          <w:marLeft w:val="480"/>
          <w:marRight w:val="0"/>
          <w:marTop w:val="0"/>
          <w:marBottom w:val="0"/>
          <w:divBdr>
            <w:top w:val="none" w:sz="0" w:space="0" w:color="auto"/>
            <w:left w:val="none" w:sz="0" w:space="0" w:color="auto"/>
            <w:bottom w:val="none" w:sz="0" w:space="0" w:color="auto"/>
            <w:right w:val="none" w:sz="0" w:space="0" w:color="auto"/>
          </w:divBdr>
        </w:div>
        <w:div w:id="517351030">
          <w:marLeft w:val="480"/>
          <w:marRight w:val="0"/>
          <w:marTop w:val="0"/>
          <w:marBottom w:val="0"/>
          <w:divBdr>
            <w:top w:val="none" w:sz="0" w:space="0" w:color="auto"/>
            <w:left w:val="none" w:sz="0" w:space="0" w:color="auto"/>
            <w:bottom w:val="none" w:sz="0" w:space="0" w:color="auto"/>
            <w:right w:val="none" w:sz="0" w:space="0" w:color="auto"/>
          </w:divBdr>
        </w:div>
        <w:div w:id="626858548">
          <w:marLeft w:val="480"/>
          <w:marRight w:val="0"/>
          <w:marTop w:val="0"/>
          <w:marBottom w:val="0"/>
          <w:divBdr>
            <w:top w:val="none" w:sz="0" w:space="0" w:color="auto"/>
            <w:left w:val="none" w:sz="0" w:space="0" w:color="auto"/>
            <w:bottom w:val="none" w:sz="0" w:space="0" w:color="auto"/>
            <w:right w:val="none" w:sz="0" w:space="0" w:color="auto"/>
          </w:divBdr>
        </w:div>
        <w:div w:id="637301076">
          <w:marLeft w:val="480"/>
          <w:marRight w:val="0"/>
          <w:marTop w:val="0"/>
          <w:marBottom w:val="0"/>
          <w:divBdr>
            <w:top w:val="none" w:sz="0" w:space="0" w:color="auto"/>
            <w:left w:val="none" w:sz="0" w:space="0" w:color="auto"/>
            <w:bottom w:val="none" w:sz="0" w:space="0" w:color="auto"/>
            <w:right w:val="none" w:sz="0" w:space="0" w:color="auto"/>
          </w:divBdr>
        </w:div>
        <w:div w:id="723717956">
          <w:marLeft w:val="480"/>
          <w:marRight w:val="0"/>
          <w:marTop w:val="0"/>
          <w:marBottom w:val="0"/>
          <w:divBdr>
            <w:top w:val="none" w:sz="0" w:space="0" w:color="auto"/>
            <w:left w:val="none" w:sz="0" w:space="0" w:color="auto"/>
            <w:bottom w:val="none" w:sz="0" w:space="0" w:color="auto"/>
            <w:right w:val="none" w:sz="0" w:space="0" w:color="auto"/>
          </w:divBdr>
        </w:div>
        <w:div w:id="724332517">
          <w:marLeft w:val="480"/>
          <w:marRight w:val="0"/>
          <w:marTop w:val="0"/>
          <w:marBottom w:val="0"/>
          <w:divBdr>
            <w:top w:val="none" w:sz="0" w:space="0" w:color="auto"/>
            <w:left w:val="none" w:sz="0" w:space="0" w:color="auto"/>
            <w:bottom w:val="none" w:sz="0" w:space="0" w:color="auto"/>
            <w:right w:val="none" w:sz="0" w:space="0" w:color="auto"/>
          </w:divBdr>
        </w:div>
        <w:div w:id="786579896">
          <w:marLeft w:val="480"/>
          <w:marRight w:val="0"/>
          <w:marTop w:val="0"/>
          <w:marBottom w:val="0"/>
          <w:divBdr>
            <w:top w:val="none" w:sz="0" w:space="0" w:color="auto"/>
            <w:left w:val="none" w:sz="0" w:space="0" w:color="auto"/>
            <w:bottom w:val="none" w:sz="0" w:space="0" w:color="auto"/>
            <w:right w:val="none" w:sz="0" w:space="0" w:color="auto"/>
          </w:divBdr>
        </w:div>
        <w:div w:id="888347758">
          <w:marLeft w:val="480"/>
          <w:marRight w:val="0"/>
          <w:marTop w:val="0"/>
          <w:marBottom w:val="0"/>
          <w:divBdr>
            <w:top w:val="none" w:sz="0" w:space="0" w:color="auto"/>
            <w:left w:val="none" w:sz="0" w:space="0" w:color="auto"/>
            <w:bottom w:val="none" w:sz="0" w:space="0" w:color="auto"/>
            <w:right w:val="none" w:sz="0" w:space="0" w:color="auto"/>
          </w:divBdr>
        </w:div>
        <w:div w:id="989551714">
          <w:marLeft w:val="480"/>
          <w:marRight w:val="0"/>
          <w:marTop w:val="0"/>
          <w:marBottom w:val="0"/>
          <w:divBdr>
            <w:top w:val="none" w:sz="0" w:space="0" w:color="auto"/>
            <w:left w:val="none" w:sz="0" w:space="0" w:color="auto"/>
            <w:bottom w:val="none" w:sz="0" w:space="0" w:color="auto"/>
            <w:right w:val="none" w:sz="0" w:space="0" w:color="auto"/>
          </w:divBdr>
        </w:div>
        <w:div w:id="1024860769">
          <w:marLeft w:val="480"/>
          <w:marRight w:val="0"/>
          <w:marTop w:val="0"/>
          <w:marBottom w:val="0"/>
          <w:divBdr>
            <w:top w:val="none" w:sz="0" w:space="0" w:color="auto"/>
            <w:left w:val="none" w:sz="0" w:space="0" w:color="auto"/>
            <w:bottom w:val="none" w:sz="0" w:space="0" w:color="auto"/>
            <w:right w:val="none" w:sz="0" w:space="0" w:color="auto"/>
          </w:divBdr>
        </w:div>
        <w:div w:id="1033992143">
          <w:marLeft w:val="480"/>
          <w:marRight w:val="0"/>
          <w:marTop w:val="0"/>
          <w:marBottom w:val="0"/>
          <w:divBdr>
            <w:top w:val="none" w:sz="0" w:space="0" w:color="auto"/>
            <w:left w:val="none" w:sz="0" w:space="0" w:color="auto"/>
            <w:bottom w:val="none" w:sz="0" w:space="0" w:color="auto"/>
            <w:right w:val="none" w:sz="0" w:space="0" w:color="auto"/>
          </w:divBdr>
        </w:div>
        <w:div w:id="1042091082">
          <w:marLeft w:val="480"/>
          <w:marRight w:val="0"/>
          <w:marTop w:val="0"/>
          <w:marBottom w:val="0"/>
          <w:divBdr>
            <w:top w:val="none" w:sz="0" w:space="0" w:color="auto"/>
            <w:left w:val="none" w:sz="0" w:space="0" w:color="auto"/>
            <w:bottom w:val="none" w:sz="0" w:space="0" w:color="auto"/>
            <w:right w:val="none" w:sz="0" w:space="0" w:color="auto"/>
          </w:divBdr>
        </w:div>
        <w:div w:id="1097098155">
          <w:marLeft w:val="480"/>
          <w:marRight w:val="0"/>
          <w:marTop w:val="0"/>
          <w:marBottom w:val="0"/>
          <w:divBdr>
            <w:top w:val="none" w:sz="0" w:space="0" w:color="auto"/>
            <w:left w:val="none" w:sz="0" w:space="0" w:color="auto"/>
            <w:bottom w:val="none" w:sz="0" w:space="0" w:color="auto"/>
            <w:right w:val="none" w:sz="0" w:space="0" w:color="auto"/>
          </w:divBdr>
        </w:div>
        <w:div w:id="1104375388">
          <w:marLeft w:val="480"/>
          <w:marRight w:val="0"/>
          <w:marTop w:val="0"/>
          <w:marBottom w:val="0"/>
          <w:divBdr>
            <w:top w:val="none" w:sz="0" w:space="0" w:color="auto"/>
            <w:left w:val="none" w:sz="0" w:space="0" w:color="auto"/>
            <w:bottom w:val="none" w:sz="0" w:space="0" w:color="auto"/>
            <w:right w:val="none" w:sz="0" w:space="0" w:color="auto"/>
          </w:divBdr>
        </w:div>
        <w:div w:id="1158158118">
          <w:marLeft w:val="480"/>
          <w:marRight w:val="0"/>
          <w:marTop w:val="0"/>
          <w:marBottom w:val="0"/>
          <w:divBdr>
            <w:top w:val="none" w:sz="0" w:space="0" w:color="auto"/>
            <w:left w:val="none" w:sz="0" w:space="0" w:color="auto"/>
            <w:bottom w:val="none" w:sz="0" w:space="0" w:color="auto"/>
            <w:right w:val="none" w:sz="0" w:space="0" w:color="auto"/>
          </w:divBdr>
        </w:div>
        <w:div w:id="1184786067">
          <w:marLeft w:val="480"/>
          <w:marRight w:val="0"/>
          <w:marTop w:val="0"/>
          <w:marBottom w:val="0"/>
          <w:divBdr>
            <w:top w:val="none" w:sz="0" w:space="0" w:color="auto"/>
            <w:left w:val="none" w:sz="0" w:space="0" w:color="auto"/>
            <w:bottom w:val="none" w:sz="0" w:space="0" w:color="auto"/>
            <w:right w:val="none" w:sz="0" w:space="0" w:color="auto"/>
          </w:divBdr>
        </w:div>
        <w:div w:id="1206673988">
          <w:marLeft w:val="480"/>
          <w:marRight w:val="0"/>
          <w:marTop w:val="0"/>
          <w:marBottom w:val="0"/>
          <w:divBdr>
            <w:top w:val="none" w:sz="0" w:space="0" w:color="auto"/>
            <w:left w:val="none" w:sz="0" w:space="0" w:color="auto"/>
            <w:bottom w:val="none" w:sz="0" w:space="0" w:color="auto"/>
            <w:right w:val="none" w:sz="0" w:space="0" w:color="auto"/>
          </w:divBdr>
        </w:div>
        <w:div w:id="1238714276">
          <w:marLeft w:val="480"/>
          <w:marRight w:val="0"/>
          <w:marTop w:val="0"/>
          <w:marBottom w:val="0"/>
          <w:divBdr>
            <w:top w:val="none" w:sz="0" w:space="0" w:color="auto"/>
            <w:left w:val="none" w:sz="0" w:space="0" w:color="auto"/>
            <w:bottom w:val="none" w:sz="0" w:space="0" w:color="auto"/>
            <w:right w:val="none" w:sz="0" w:space="0" w:color="auto"/>
          </w:divBdr>
        </w:div>
        <w:div w:id="1286543857">
          <w:marLeft w:val="480"/>
          <w:marRight w:val="0"/>
          <w:marTop w:val="0"/>
          <w:marBottom w:val="0"/>
          <w:divBdr>
            <w:top w:val="none" w:sz="0" w:space="0" w:color="auto"/>
            <w:left w:val="none" w:sz="0" w:space="0" w:color="auto"/>
            <w:bottom w:val="none" w:sz="0" w:space="0" w:color="auto"/>
            <w:right w:val="none" w:sz="0" w:space="0" w:color="auto"/>
          </w:divBdr>
        </w:div>
        <w:div w:id="1294944289">
          <w:marLeft w:val="480"/>
          <w:marRight w:val="0"/>
          <w:marTop w:val="0"/>
          <w:marBottom w:val="0"/>
          <w:divBdr>
            <w:top w:val="none" w:sz="0" w:space="0" w:color="auto"/>
            <w:left w:val="none" w:sz="0" w:space="0" w:color="auto"/>
            <w:bottom w:val="none" w:sz="0" w:space="0" w:color="auto"/>
            <w:right w:val="none" w:sz="0" w:space="0" w:color="auto"/>
          </w:divBdr>
        </w:div>
        <w:div w:id="1313293030">
          <w:marLeft w:val="480"/>
          <w:marRight w:val="0"/>
          <w:marTop w:val="0"/>
          <w:marBottom w:val="0"/>
          <w:divBdr>
            <w:top w:val="none" w:sz="0" w:space="0" w:color="auto"/>
            <w:left w:val="none" w:sz="0" w:space="0" w:color="auto"/>
            <w:bottom w:val="none" w:sz="0" w:space="0" w:color="auto"/>
            <w:right w:val="none" w:sz="0" w:space="0" w:color="auto"/>
          </w:divBdr>
        </w:div>
        <w:div w:id="1387099542">
          <w:marLeft w:val="480"/>
          <w:marRight w:val="0"/>
          <w:marTop w:val="0"/>
          <w:marBottom w:val="0"/>
          <w:divBdr>
            <w:top w:val="none" w:sz="0" w:space="0" w:color="auto"/>
            <w:left w:val="none" w:sz="0" w:space="0" w:color="auto"/>
            <w:bottom w:val="none" w:sz="0" w:space="0" w:color="auto"/>
            <w:right w:val="none" w:sz="0" w:space="0" w:color="auto"/>
          </w:divBdr>
        </w:div>
        <w:div w:id="1433892654">
          <w:marLeft w:val="480"/>
          <w:marRight w:val="0"/>
          <w:marTop w:val="0"/>
          <w:marBottom w:val="0"/>
          <w:divBdr>
            <w:top w:val="none" w:sz="0" w:space="0" w:color="auto"/>
            <w:left w:val="none" w:sz="0" w:space="0" w:color="auto"/>
            <w:bottom w:val="none" w:sz="0" w:space="0" w:color="auto"/>
            <w:right w:val="none" w:sz="0" w:space="0" w:color="auto"/>
          </w:divBdr>
        </w:div>
        <w:div w:id="1463957244">
          <w:marLeft w:val="480"/>
          <w:marRight w:val="0"/>
          <w:marTop w:val="0"/>
          <w:marBottom w:val="0"/>
          <w:divBdr>
            <w:top w:val="none" w:sz="0" w:space="0" w:color="auto"/>
            <w:left w:val="none" w:sz="0" w:space="0" w:color="auto"/>
            <w:bottom w:val="none" w:sz="0" w:space="0" w:color="auto"/>
            <w:right w:val="none" w:sz="0" w:space="0" w:color="auto"/>
          </w:divBdr>
        </w:div>
        <w:div w:id="1465124585">
          <w:marLeft w:val="480"/>
          <w:marRight w:val="0"/>
          <w:marTop w:val="0"/>
          <w:marBottom w:val="0"/>
          <w:divBdr>
            <w:top w:val="none" w:sz="0" w:space="0" w:color="auto"/>
            <w:left w:val="none" w:sz="0" w:space="0" w:color="auto"/>
            <w:bottom w:val="none" w:sz="0" w:space="0" w:color="auto"/>
            <w:right w:val="none" w:sz="0" w:space="0" w:color="auto"/>
          </w:divBdr>
        </w:div>
        <w:div w:id="1473406272">
          <w:marLeft w:val="480"/>
          <w:marRight w:val="0"/>
          <w:marTop w:val="0"/>
          <w:marBottom w:val="0"/>
          <w:divBdr>
            <w:top w:val="none" w:sz="0" w:space="0" w:color="auto"/>
            <w:left w:val="none" w:sz="0" w:space="0" w:color="auto"/>
            <w:bottom w:val="none" w:sz="0" w:space="0" w:color="auto"/>
            <w:right w:val="none" w:sz="0" w:space="0" w:color="auto"/>
          </w:divBdr>
        </w:div>
        <w:div w:id="1488475451">
          <w:marLeft w:val="480"/>
          <w:marRight w:val="0"/>
          <w:marTop w:val="0"/>
          <w:marBottom w:val="0"/>
          <w:divBdr>
            <w:top w:val="none" w:sz="0" w:space="0" w:color="auto"/>
            <w:left w:val="none" w:sz="0" w:space="0" w:color="auto"/>
            <w:bottom w:val="none" w:sz="0" w:space="0" w:color="auto"/>
            <w:right w:val="none" w:sz="0" w:space="0" w:color="auto"/>
          </w:divBdr>
        </w:div>
        <w:div w:id="1582713301">
          <w:marLeft w:val="480"/>
          <w:marRight w:val="0"/>
          <w:marTop w:val="0"/>
          <w:marBottom w:val="0"/>
          <w:divBdr>
            <w:top w:val="none" w:sz="0" w:space="0" w:color="auto"/>
            <w:left w:val="none" w:sz="0" w:space="0" w:color="auto"/>
            <w:bottom w:val="none" w:sz="0" w:space="0" w:color="auto"/>
            <w:right w:val="none" w:sz="0" w:space="0" w:color="auto"/>
          </w:divBdr>
        </w:div>
        <w:div w:id="1601142106">
          <w:marLeft w:val="480"/>
          <w:marRight w:val="0"/>
          <w:marTop w:val="0"/>
          <w:marBottom w:val="0"/>
          <w:divBdr>
            <w:top w:val="none" w:sz="0" w:space="0" w:color="auto"/>
            <w:left w:val="none" w:sz="0" w:space="0" w:color="auto"/>
            <w:bottom w:val="none" w:sz="0" w:space="0" w:color="auto"/>
            <w:right w:val="none" w:sz="0" w:space="0" w:color="auto"/>
          </w:divBdr>
        </w:div>
        <w:div w:id="1613437079">
          <w:marLeft w:val="480"/>
          <w:marRight w:val="0"/>
          <w:marTop w:val="0"/>
          <w:marBottom w:val="0"/>
          <w:divBdr>
            <w:top w:val="none" w:sz="0" w:space="0" w:color="auto"/>
            <w:left w:val="none" w:sz="0" w:space="0" w:color="auto"/>
            <w:bottom w:val="none" w:sz="0" w:space="0" w:color="auto"/>
            <w:right w:val="none" w:sz="0" w:space="0" w:color="auto"/>
          </w:divBdr>
        </w:div>
        <w:div w:id="1690140506">
          <w:marLeft w:val="480"/>
          <w:marRight w:val="0"/>
          <w:marTop w:val="0"/>
          <w:marBottom w:val="0"/>
          <w:divBdr>
            <w:top w:val="none" w:sz="0" w:space="0" w:color="auto"/>
            <w:left w:val="none" w:sz="0" w:space="0" w:color="auto"/>
            <w:bottom w:val="none" w:sz="0" w:space="0" w:color="auto"/>
            <w:right w:val="none" w:sz="0" w:space="0" w:color="auto"/>
          </w:divBdr>
        </w:div>
        <w:div w:id="1803621647">
          <w:marLeft w:val="480"/>
          <w:marRight w:val="0"/>
          <w:marTop w:val="0"/>
          <w:marBottom w:val="0"/>
          <w:divBdr>
            <w:top w:val="none" w:sz="0" w:space="0" w:color="auto"/>
            <w:left w:val="none" w:sz="0" w:space="0" w:color="auto"/>
            <w:bottom w:val="none" w:sz="0" w:space="0" w:color="auto"/>
            <w:right w:val="none" w:sz="0" w:space="0" w:color="auto"/>
          </w:divBdr>
        </w:div>
        <w:div w:id="1844006852">
          <w:marLeft w:val="480"/>
          <w:marRight w:val="0"/>
          <w:marTop w:val="0"/>
          <w:marBottom w:val="0"/>
          <w:divBdr>
            <w:top w:val="none" w:sz="0" w:space="0" w:color="auto"/>
            <w:left w:val="none" w:sz="0" w:space="0" w:color="auto"/>
            <w:bottom w:val="none" w:sz="0" w:space="0" w:color="auto"/>
            <w:right w:val="none" w:sz="0" w:space="0" w:color="auto"/>
          </w:divBdr>
        </w:div>
        <w:div w:id="1897010210">
          <w:marLeft w:val="480"/>
          <w:marRight w:val="0"/>
          <w:marTop w:val="0"/>
          <w:marBottom w:val="0"/>
          <w:divBdr>
            <w:top w:val="none" w:sz="0" w:space="0" w:color="auto"/>
            <w:left w:val="none" w:sz="0" w:space="0" w:color="auto"/>
            <w:bottom w:val="none" w:sz="0" w:space="0" w:color="auto"/>
            <w:right w:val="none" w:sz="0" w:space="0" w:color="auto"/>
          </w:divBdr>
        </w:div>
        <w:div w:id="1940482751">
          <w:marLeft w:val="480"/>
          <w:marRight w:val="0"/>
          <w:marTop w:val="0"/>
          <w:marBottom w:val="0"/>
          <w:divBdr>
            <w:top w:val="none" w:sz="0" w:space="0" w:color="auto"/>
            <w:left w:val="none" w:sz="0" w:space="0" w:color="auto"/>
            <w:bottom w:val="none" w:sz="0" w:space="0" w:color="auto"/>
            <w:right w:val="none" w:sz="0" w:space="0" w:color="auto"/>
          </w:divBdr>
        </w:div>
        <w:div w:id="1977832230">
          <w:marLeft w:val="480"/>
          <w:marRight w:val="0"/>
          <w:marTop w:val="0"/>
          <w:marBottom w:val="0"/>
          <w:divBdr>
            <w:top w:val="none" w:sz="0" w:space="0" w:color="auto"/>
            <w:left w:val="none" w:sz="0" w:space="0" w:color="auto"/>
            <w:bottom w:val="none" w:sz="0" w:space="0" w:color="auto"/>
            <w:right w:val="none" w:sz="0" w:space="0" w:color="auto"/>
          </w:divBdr>
        </w:div>
        <w:div w:id="1997144832">
          <w:marLeft w:val="480"/>
          <w:marRight w:val="0"/>
          <w:marTop w:val="0"/>
          <w:marBottom w:val="0"/>
          <w:divBdr>
            <w:top w:val="none" w:sz="0" w:space="0" w:color="auto"/>
            <w:left w:val="none" w:sz="0" w:space="0" w:color="auto"/>
            <w:bottom w:val="none" w:sz="0" w:space="0" w:color="auto"/>
            <w:right w:val="none" w:sz="0" w:space="0" w:color="auto"/>
          </w:divBdr>
        </w:div>
        <w:div w:id="2007631473">
          <w:marLeft w:val="480"/>
          <w:marRight w:val="0"/>
          <w:marTop w:val="0"/>
          <w:marBottom w:val="0"/>
          <w:divBdr>
            <w:top w:val="none" w:sz="0" w:space="0" w:color="auto"/>
            <w:left w:val="none" w:sz="0" w:space="0" w:color="auto"/>
            <w:bottom w:val="none" w:sz="0" w:space="0" w:color="auto"/>
            <w:right w:val="none" w:sz="0" w:space="0" w:color="auto"/>
          </w:divBdr>
        </w:div>
        <w:div w:id="2030258010">
          <w:marLeft w:val="480"/>
          <w:marRight w:val="0"/>
          <w:marTop w:val="0"/>
          <w:marBottom w:val="0"/>
          <w:divBdr>
            <w:top w:val="none" w:sz="0" w:space="0" w:color="auto"/>
            <w:left w:val="none" w:sz="0" w:space="0" w:color="auto"/>
            <w:bottom w:val="none" w:sz="0" w:space="0" w:color="auto"/>
            <w:right w:val="none" w:sz="0" w:space="0" w:color="auto"/>
          </w:divBdr>
        </w:div>
        <w:div w:id="2065177465">
          <w:marLeft w:val="480"/>
          <w:marRight w:val="0"/>
          <w:marTop w:val="0"/>
          <w:marBottom w:val="0"/>
          <w:divBdr>
            <w:top w:val="none" w:sz="0" w:space="0" w:color="auto"/>
            <w:left w:val="none" w:sz="0" w:space="0" w:color="auto"/>
            <w:bottom w:val="none" w:sz="0" w:space="0" w:color="auto"/>
            <w:right w:val="none" w:sz="0" w:space="0" w:color="auto"/>
          </w:divBdr>
        </w:div>
        <w:div w:id="2084571018">
          <w:marLeft w:val="480"/>
          <w:marRight w:val="0"/>
          <w:marTop w:val="0"/>
          <w:marBottom w:val="0"/>
          <w:divBdr>
            <w:top w:val="none" w:sz="0" w:space="0" w:color="auto"/>
            <w:left w:val="none" w:sz="0" w:space="0" w:color="auto"/>
            <w:bottom w:val="none" w:sz="0" w:space="0" w:color="auto"/>
            <w:right w:val="none" w:sz="0" w:space="0" w:color="auto"/>
          </w:divBdr>
        </w:div>
        <w:div w:id="2104908606">
          <w:marLeft w:val="480"/>
          <w:marRight w:val="0"/>
          <w:marTop w:val="0"/>
          <w:marBottom w:val="0"/>
          <w:divBdr>
            <w:top w:val="none" w:sz="0" w:space="0" w:color="auto"/>
            <w:left w:val="none" w:sz="0" w:space="0" w:color="auto"/>
            <w:bottom w:val="none" w:sz="0" w:space="0" w:color="auto"/>
            <w:right w:val="none" w:sz="0" w:space="0" w:color="auto"/>
          </w:divBdr>
        </w:div>
      </w:divsChild>
    </w:div>
    <w:div w:id="1127158920">
      <w:bodyDiv w:val="1"/>
      <w:marLeft w:val="0"/>
      <w:marRight w:val="0"/>
      <w:marTop w:val="0"/>
      <w:marBottom w:val="0"/>
      <w:divBdr>
        <w:top w:val="none" w:sz="0" w:space="0" w:color="auto"/>
        <w:left w:val="none" w:sz="0" w:space="0" w:color="auto"/>
        <w:bottom w:val="none" w:sz="0" w:space="0" w:color="auto"/>
        <w:right w:val="none" w:sz="0" w:space="0" w:color="auto"/>
      </w:divBdr>
      <w:divsChild>
        <w:div w:id="24792408">
          <w:marLeft w:val="480"/>
          <w:marRight w:val="0"/>
          <w:marTop w:val="0"/>
          <w:marBottom w:val="0"/>
          <w:divBdr>
            <w:top w:val="none" w:sz="0" w:space="0" w:color="auto"/>
            <w:left w:val="none" w:sz="0" w:space="0" w:color="auto"/>
            <w:bottom w:val="none" w:sz="0" w:space="0" w:color="auto"/>
            <w:right w:val="none" w:sz="0" w:space="0" w:color="auto"/>
          </w:divBdr>
        </w:div>
        <w:div w:id="41752740">
          <w:marLeft w:val="480"/>
          <w:marRight w:val="0"/>
          <w:marTop w:val="0"/>
          <w:marBottom w:val="0"/>
          <w:divBdr>
            <w:top w:val="none" w:sz="0" w:space="0" w:color="auto"/>
            <w:left w:val="none" w:sz="0" w:space="0" w:color="auto"/>
            <w:bottom w:val="none" w:sz="0" w:space="0" w:color="auto"/>
            <w:right w:val="none" w:sz="0" w:space="0" w:color="auto"/>
          </w:divBdr>
        </w:div>
        <w:div w:id="81799572">
          <w:marLeft w:val="480"/>
          <w:marRight w:val="0"/>
          <w:marTop w:val="0"/>
          <w:marBottom w:val="0"/>
          <w:divBdr>
            <w:top w:val="none" w:sz="0" w:space="0" w:color="auto"/>
            <w:left w:val="none" w:sz="0" w:space="0" w:color="auto"/>
            <w:bottom w:val="none" w:sz="0" w:space="0" w:color="auto"/>
            <w:right w:val="none" w:sz="0" w:space="0" w:color="auto"/>
          </w:divBdr>
        </w:div>
        <w:div w:id="130828035">
          <w:marLeft w:val="480"/>
          <w:marRight w:val="0"/>
          <w:marTop w:val="0"/>
          <w:marBottom w:val="0"/>
          <w:divBdr>
            <w:top w:val="none" w:sz="0" w:space="0" w:color="auto"/>
            <w:left w:val="none" w:sz="0" w:space="0" w:color="auto"/>
            <w:bottom w:val="none" w:sz="0" w:space="0" w:color="auto"/>
            <w:right w:val="none" w:sz="0" w:space="0" w:color="auto"/>
          </w:divBdr>
        </w:div>
        <w:div w:id="144977949">
          <w:marLeft w:val="480"/>
          <w:marRight w:val="0"/>
          <w:marTop w:val="0"/>
          <w:marBottom w:val="0"/>
          <w:divBdr>
            <w:top w:val="none" w:sz="0" w:space="0" w:color="auto"/>
            <w:left w:val="none" w:sz="0" w:space="0" w:color="auto"/>
            <w:bottom w:val="none" w:sz="0" w:space="0" w:color="auto"/>
            <w:right w:val="none" w:sz="0" w:space="0" w:color="auto"/>
          </w:divBdr>
        </w:div>
        <w:div w:id="161313653">
          <w:marLeft w:val="480"/>
          <w:marRight w:val="0"/>
          <w:marTop w:val="0"/>
          <w:marBottom w:val="0"/>
          <w:divBdr>
            <w:top w:val="none" w:sz="0" w:space="0" w:color="auto"/>
            <w:left w:val="none" w:sz="0" w:space="0" w:color="auto"/>
            <w:bottom w:val="none" w:sz="0" w:space="0" w:color="auto"/>
            <w:right w:val="none" w:sz="0" w:space="0" w:color="auto"/>
          </w:divBdr>
        </w:div>
        <w:div w:id="265506882">
          <w:marLeft w:val="480"/>
          <w:marRight w:val="0"/>
          <w:marTop w:val="0"/>
          <w:marBottom w:val="0"/>
          <w:divBdr>
            <w:top w:val="none" w:sz="0" w:space="0" w:color="auto"/>
            <w:left w:val="none" w:sz="0" w:space="0" w:color="auto"/>
            <w:bottom w:val="none" w:sz="0" w:space="0" w:color="auto"/>
            <w:right w:val="none" w:sz="0" w:space="0" w:color="auto"/>
          </w:divBdr>
        </w:div>
        <w:div w:id="285622282">
          <w:marLeft w:val="480"/>
          <w:marRight w:val="0"/>
          <w:marTop w:val="0"/>
          <w:marBottom w:val="0"/>
          <w:divBdr>
            <w:top w:val="none" w:sz="0" w:space="0" w:color="auto"/>
            <w:left w:val="none" w:sz="0" w:space="0" w:color="auto"/>
            <w:bottom w:val="none" w:sz="0" w:space="0" w:color="auto"/>
            <w:right w:val="none" w:sz="0" w:space="0" w:color="auto"/>
          </w:divBdr>
        </w:div>
        <w:div w:id="374739175">
          <w:marLeft w:val="480"/>
          <w:marRight w:val="0"/>
          <w:marTop w:val="0"/>
          <w:marBottom w:val="0"/>
          <w:divBdr>
            <w:top w:val="none" w:sz="0" w:space="0" w:color="auto"/>
            <w:left w:val="none" w:sz="0" w:space="0" w:color="auto"/>
            <w:bottom w:val="none" w:sz="0" w:space="0" w:color="auto"/>
            <w:right w:val="none" w:sz="0" w:space="0" w:color="auto"/>
          </w:divBdr>
        </w:div>
        <w:div w:id="399641928">
          <w:marLeft w:val="480"/>
          <w:marRight w:val="0"/>
          <w:marTop w:val="0"/>
          <w:marBottom w:val="0"/>
          <w:divBdr>
            <w:top w:val="none" w:sz="0" w:space="0" w:color="auto"/>
            <w:left w:val="none" w:sz="0" w:space="0" w:color="auto"/>
            <w:bottom w:val="none" w:sz="0" w:space="0" w:color="auto"/>
            <w:right w:val="none" w:sz="0" w:space="0" w:color="auto"/>
          </w:divBdr>
        </w:div>
        <w:div w:id="455687049">
          <w:marLeft w:val="480"/>
          <w:marRight w:val="0"/>
          <w:marTop w:val="0"/>
          <w:marBottom w:val="0"/>
          <w:divBdr>
            <w:top w:val="none" w:sz="0" w:space="0" w:color="auto"/>
            <w:left w:val="none" w:sz="0" w:space="0" w:color="auto"/>
            <w:bottom w:val="none" w:sz="0" w:space="0" w:color="auto"/>
            <w:right w:val="none" w:sz="0" w:space="0" w:color="auto"/>
          </w:divBdr>
        </w:div>
        <w:div w:id="497765738">
          <w:marLeft w:val="480"/>
          <w:marRight w:val="0"/>
          <w:marTop w:val="0"/>
          <w:marBottom w:val="0"/>
          <w:divBdr>
            <w:top w:val="none" w:sz="0" w:space="0" w:color="auto"/>
            <w:left w:val="none" w:sz="0" w:space="0" w:color="auto"/>
            <w:bottom w:val="none" w:sz="0" w:space="0" w:color="auto"/>
            <w:right w:val="none" w:sz="0" w:space="0" w:color="auto"/>
          </w:divBdr>
        </w:div>
        <w:div w:id="583998074">
          <w:marLeft w:val="480"/>
          <w:marRight w:val="0"/>
          <w:marTop w:val="0"/>
          <w:marBottom w:val="0"/>
          <w:divBdr>
            <w:top w:val="none" w:sz="0" w:space="0" w:color="auto"/>
            <w:left w:val="none" w:sz="0" w:space="0" w:color="auto"/>
            <w:bottom w:val="none" w:sz="0" w:space="0" w:color="auto"/>
            <w:right w:val="none" w:sz="0" w:space="0" w:color="auto"/>
          </w:divBdr>
        </w:div>
        <w:div w:id="679894843">
          <w:marLeft w:val="480"/>
          <w:marRight w:val="0"/>
          <w:marTop w:val="0"/>
          <w:marBottom w:val="0"/>
          <w:divBdr>
            <w:top w:val="none" w:sz="0" w:space="0" w:color="auto"/>
            <w:left w:val="none" w:sz="0" w:space="0" w:color="auto"/>
            <w:bottom w:val="none" w:sz="0" w:space="0" w:color="auto"/>
            <w:right w:val="none" w:sz="0" w:space="0" w:color="auto"/>
          </w:divBdr>
        </w:div>
        <w:div w:id="748888386">
          <w:marLeft w:val="480"/>
          <w:marRight w:val="0"/>
          <w:marTop w:val="0"/>
          <w:marBottom w:val="0"/>
          <w:divBdr>
            <w:top w:val="none" w:sz="0" w:space="0" w:color="auto"/>
            <w:left w:val="none" w:sz="0" w:space="0" w:color="auto"/>
            <w:bottom w:val="none" w:sz="0" w:space="0" w:color="auto"/>
            <w:right w:val="none" w:sz="0" w:space="0" w:color="auto"/>
          </w:divBdr>
        </w:div>
        <w:div w:id="869951684">
          <w:marLeft w:val="480"/>
          <w:marRight w:val="0"/>
          <w:marTop w:val="0"/>
          <w:marBottom w:val="0"/>
          <w:divBdr>
            <w:top w:val="none" w:sz="0" w:space="0" w:color="auto"/>
            <w:left w:val="none" w:sz="0" w:space="0" w:color="auto"/>
            <w:bottom w:val="none" w:sz="0" w:space="0" w:color="auto"/>
            <w:right w:val="none" w:sz="0" w:space="0" w:color="auto"/>
          </w:divBdr>
        </w:div>
        <w:div w:id="906500113">
          <w:marLeft w:val="480"/>
          <w:marRight w:val="0"/>
          <w:marTop w:val="0"/>
          <w:marBottom w:val="0"/>
          <w:divBdr>
            <w:top w:val="none" w:sz="0" w:space="0" w:color="auto"/>
            <w:left w:val="none" w:sz="0" w:space="0" w:color="auto"/>
            <w:bottom w:val="none" w:sz="0" w:space="0" w:color="auto"/>
            <w:right w:val="none" w:sz="0" w:space="0" w:color="auto"/>
          </w:divBdr>
        </w:div>
        <w:div w:id="945381245">
          <w:marLeft w:val="480"/>
          <w:marRight w:val="0"/>
          <w:marTop w:val="0"/>
          <w:marBottom w:val="0"/>
          <w:divBdr>
            <w:top w:val="none" w:sz="0" w:space="0" w:color="auto"/>
            <w:left w:val="none" w:sz="0" w:space="0" w:color="auto"/>
            <w:bottom w:val="none" w:sz="0" w:space="0" w:color="auto"/>
            <w:right w:val="none" w:sz="0" w:space="0" w:color="auto"/>
          </w:divBdr>
        </w:div>
        <w:div w:id="947661897">
          <w:marLeft w:val="480"/>
          <w:marRight w:val="0"/>
          <w:marTop w:val="0"/>
          <w:marBottom w:val="0"/>
          <w:divBdr>
            <w:top w:val="none" w:sz="0" w:space="0" w:color="auto"/>
            <w:left w:val="none" w:sz="0" w:space="0" w:color="auto"/>
            <w:bottom w:val="none" w:sz="0" w:space="0" w:color="auto"/>
            <w:right w:val="none" w:sz="0" w:space="0" w:color="auto"/>
          </w:divBdr>
        </w:div>
        <w:div w:id="966590843">
          <w:marLeft w:val="480"/>
          <w:marRight w:val="0"/>
          <w:marTop w:val="0"/>
          <w:marBottom w:val="0"/>
          <w:divBdr>
            <w:top w:val="none" w:sz="0" w:space="0" w:color="auto"/>
            <w:left w:val="none" w:sz="0" w:space="0" w:color="auto"/>
            <w:bottom w:val="none" w:sz="0" w:space="0" w:color="auto"/>
            <w:right w:val="none" w:sz="0" w:space="0" w:color="auto"/>
          </w:divBdr>
        </w:div>
        <w:div w:id="984775514">
          <w:marLeft w:val="480"/>
          <w:marRight w:val="0"/>
          <w:marTop w:val="0"/>
          <w:marBottom w:val="0"/>
          <w:divBdr>
            <w:top w:val="none" w:sz="0" w:space="0" w:color="auto"/>
            <w:left w:val="none" w:sz="0" w:space="0" w:color="auto"/>
            <w:bottom w:val="none" w:sz="0" w:space="0" w:color="auto"/>
            <w:right w:val="none" w:sz="0" w:space="0" w:color="auto"/>
          </w:divBdr>
        </w:div>
        <w:div w:id="998994299">
          <w:marLeft w:val="480"/>
          <w:marRight w:val="0"/>
          <w:marTop w:val="0"/>
          <w:marBottom w:val="0"/>
          <w:divBdr>
            <w:top w:val="none" w:sz="0" w:space="0" w:color="auto"/>
            <w:left w:val="none" w:sz="0" w:space="0" w:color="auto"/>
            <w:bottom w:val="none" w:sz="0" w:space="0" w:color="auto"/>
            <w:right w:val="none" w:sz="0" w:space="0" w:color="auto"/>
          </w:divBdr>
        </w:div>
        <w:div w:id="999885750">
          <w:marLeft w:val="480"/>
          <w:marRight w:val="0"/>
          <w:marTop w:val="0"/>
          <w:marBottom w:val="0"/>
          <w:divBdr>
            <w:top w:val="none" w:sz="0" w:space="0" w:color="auto"/>
            <w:left w:val="none" w:sz="0" w:space="0" w:color="auto"/>
            <w:bottom w:val="none" w:sz="0" w:space="0" w:color="auto"/>
            <w:right w:val="none" w:sz="0" w:space="0" w:color="auto"/>
          </w:divBdr>
        </w:div>
        <w:div w:id="1053384313">
          <w:marLeft w:val="480"/>
          <w:marRight w:val="0"/>
          <w:marTop w:val="0"/>
          <w:marBottom w:val="0"/>
          <w:divBdr>
            <w:top w:val="none" w:sz="0" w:space="0" w:color="auto"/>
            <w:left w:val="none" w:sz="0" w:space="0" w:color="auto"/>
            <w:bottom w:val="none" w:sz="0" w:space="0" w:color="auto"/>
            <w:right w:val="none" w:sz="0" w:space="0" w:color="auto"/>
          </w:divBdr>
        </w:div>
        <w:div w:id="1179540956">
          <w:marLeft w:val="480"/>
          <w:marRight w:val="0"/>
          <w:marTop w:val="0"/>
          <w:marBottom w:val="0"/>
          <w:divBdr>
            <w:top w:val="none" w:sz="0" w:space="0" w:color="auto"/>
            <w:left w:val="none" w:sz="0" w:space="0" w:color="auto"/>
            <w:bottom w:val="none" w:sz="0" w:space="0" w:color="auto"/>
            <w:right w:val="none" w:sz="0" w:space="0" w:color="auto"/>
          </w:divBdr>
        </w:div>
        <w:div w:id="1199466768">
          <w:marLeft w:val="480"/>
          <w:marRight w:val="0"/>
          <w:marTop w:val="0"/>
          <w:marBottom w:val="0"/>
          <w:divBdr>
            <w:top w:val="none" w:sz="0" w:space="0" w:color="auto"/>
            <w:left w:val="none" w:sz="0" w:space="0" w:color="auto"/>
            <w:bottom w:val="none" w:sz="0" w:space="0" w:color="auto"/>
            <w:right w:val="none" w:sz="0" w:space="0" w:color="auto"/>
          </w:divBdr>
        </w:div>
        <w:div w:id="1248079668">
          <w:marLeft w:val="480"/>
          <w:marRight w:val="0"/>
          <w:marTop w:val="0"/>
          <w:marBottom w:val="0"/>
          <w:divBdr>
            <w:top w:val="none" w:sz="0" w:space="0" w:color="auto"/>
            <w:left w:val="none" w:sz="0" w:space="0" w:color="auto"/>
            <w:bottom w:val="none" w:sz="0" w:space="0" w:color="auto"/>
            <w:right w:val="none" w:sz="0" w:space="0" w:color="auto"/>
          </w:divBdr>
        </w:div>
        <w:div w:id="1254362187">
          <w:marLeft w:val="480"/>
          <w:marRight w:val="0"/>
          <w:marTop w:val="0"/>
          <w:marBottom w:val="0"/>
          <w:divBdr>
            <w:top w:val="none" w:sz="0" w:space="0" w:color="auto"/>
            <w:left w:val="none" w:sz="0" w:space="0" w:color="auto"/>
            <w:bottom w:val="none" w:sz="0" w:space="0" w:color="auto"/>
            <w:right w:val="none" w:sz="0" w:space="0" w:color="auto"/>
          </w:divBdr>
        </w:div>
        <w:div w:id="1256284495">
          <w:marLeft w:val="480"/>
          <w:marRight w:val="0"/>
          <w:marTop w:val="0"/>
          <w:marBottom w:val="0"/>
          <w:divBdr>
            <w:top w:val="none" w:sz="0" w:space="0" w:color="auto"/>
            <w:left w:val="none" w:sz="0" w:space="0" w:color="auto"/>
            <w:bottom w:val="none" w:sz="0" w:space="0" w:color="auto"/>
            <w:right w:val="none" w:sz="0" w:space="0" w:color="auto"/>
          </w:divBdr>
        </w:div>
        <w:div w:id="1270699639">
          <w:marLeft w:val="480"/>
          <w:marRight w:val="0"/>
          <w:marTop w:val="0"/>
          <w:marBottom w:val="0"/>
          <w:divBdr>
            <w:top w:val="none" w:sz="0" w:space="0" w:color="auto"/>
            <w:left w:val="none" w:sz="0" w:space="0" w:color="auto"/>
            <w:bottom w:val="none" w:sz="0" w:space="0" w:color="auto"/>
            <w:right w:val="none" w:sz="0" w:space="0" w:color="auto"/>
          </w:divBdr>
        </w:div>
        <w:div w:id="1287086209">
          <w:marLeft w:val="480"/>
          <w:marRight w:val="0"/>
          <w:marTop w:val="0"/>
          <w:marBottom w:val="0"/>
          <w:divBdr>
            <w:top w:val="none" w:sz="0" w:space="0" w:color="auto"/>
            <w:left w:val="none" w:sz="0" w:space="0" w:color="auto"/>
            <w:bottom w:val="none" w:sz="0" w:space="0" w:color="auto"/>
            <w:right w:val="none" w:sz="0" w:space="0" w:color="auto"/>
          </w:divBdr>
        </w:div>
        <w:div w:id="1347245972">
          <w:marLeft w:val="480"/>
          <w:marRight w:val="0"/>
          <w:marTop w:val="0"/>
          <w:marBottom w:val="0"/>
          <w:divBdr>
            <w:top w:val="none" w:sz="0" w:space="0" w:color="auto"/>
            <w:left w:val="none" w:sz="0" w:space="0" w:color="auto"/>
            <w:bottom w:val="none" w:sz="0" w:space="0" w:color="auto"/>
            <w:right w:val="none" w:sz="0" w:space="0" w:color="auto"/>
          </w:divBdr>
        </w:div>
        <w:div w:id="1359887393">
          <w:marLeft w:val="480"/>
          <w:marRight w:val="0"/>
          <w:marTop w:val="0"/>
          <w:marBottom w:val="0"/>
          <w:divBdr>
            <w:top w:val="none" w:sz="0" w:space="0" w:color="auto"/>
            <w:left w:val="none" w:sz="0" w:space="0" w:color="auto"/>
            <w:bottom w:val="none" w:sz="0" w:space="0" w:color="auto"/>
            <w:right w:val="none" w:sz="0" w:space="0" w:color="auto"/>
          </w:divBdr>
        </w:div>
        <w:div w:id="1384527761">
          <w:marLeft w:val="480"/>
          <w:marRight w:val="0"/>
          <w:marTop w:val="0"/>
          <w:marBottom w:val="0"/>
          <w:divBdr>
            <w:top w:val="none" w:sz="0" w:space="0" w:color="auto"/>
            <w:left w:val="none" w:sz="0" w:space="0" w:color="auto"/>
            <w:bottom w:val="none" w:sz="0" w:space="0" w:color="auto"/>
            <w:right w:val="none" w:sz="0" w:space="0" w:color="auto"/>
          </w:divBdr>
        </w:div>
        <w:div w:id="1432823523">
          <w:marLeft w:val="480"/>
          <w:marRight w:val="0"/>
          <w:marTop w:val="0"/>
          <w:marBottom w:val="0"/>
          <w:divBdr>
            <w:top w:val="none" w:sz="0" w:space="0" w:color="auto"/>
            <w:left w:val="none" w:sz="0" w:space="0" w:color="auto"/>
            <w:bottom w:val="none" w:sz="0" w:space="0" w:color="auto"/>
            <w:right w:val="none" w:sz="0" w:space="0" w:color="auto"/>
          </w:divBdr>
        </w:div>
        <w:div w:id="1455100399">
          <w:marLeft w:val="480"/>
          <w:marRight w:val="0"/>
          <w:marTop w:val="0"/>
          <w:marBottom w:val="0"/>
          <w:divBdr>
            <w:top w:val="none" w:sz="0" w:space="0" w:color="auto"/>
            <w:left w:val="none" w:sz="0" w:space="0" w:color="auto"/>
            <w:bottom w:val="none" w:sz="0" w:space="0" w:color="auto"/>
            <w:right w:val="none" w:sz="0" w:space="0" w:color="auto"/>
          </w:divBdr>
        </w:div>
        <w:div w:id="1461799100">
          <w:marLeft w:val="480"/>
          <w:marRight w:val="0"/>
          <w:marTop w:val="0"/>
          <w:marBottom w:val="0"/>
          <w:divBdr>
            <w:top w:val="none" w:sz="0" w:space="0" w:color="auto"/>
            <w:left w:val="none" w:sz="0" w:space="0" w:color="auto"/>
            <w:bottom w:val="none" w:sz="0" w:space="0" w:color="auto"/>
            <w:right w:val="none" w:sz="0" w:space="0" w:color="auto"/>
          </w:divBdr>
        </w:div>
        <w:div w:id="1522235732">
          <w:marLeft w:val="480"/>
          <w:marRight w:val="0"/>
          <w:marTop w:val="0"/>
          <w:marBottom w:val="0"/>
          <w:divBdr>
            <w:top w:val="none" w:sz="0" w:space="0" w:color="auto"/>
            <w:left w:val="none" w:sz="0" w:space="0" w:color="auto"/>
            <w:bottom w:val="none" w:sz="0" w:space="0" w:color="auto"/>
            <w:right w:val="none" w:sz="0" w:space="0" w:color="auto"/>
          </w:divBdr>
        </w:div>
        <w:div w:id="1525363641">
          <w:marLeft w:val="480"/>
          <w:marRight w:val="0"/>
          <w:marTop w:val="0"/>
          <w:marBottom w:val="0"/>
          <w:divBdr>
            <w:top w:val="none" w:sz="0" w:space="0" w:color="auto"/>
            <w:left w:val="none" w:sz="0" w:space="0" w:color="auto"/>
            <w:bottom w:val="none" w:sz="0" w:space="0" w:color="auto"/>
            <w:right w:val="none" w:sz="0" w:space="0" w:color="auto"/>
          </w:divBdr>
        </w:div>
        <w:div w:id="1535774048">
          <w:marLeft w:val="480"/>
          <w:marRight w:val="0"/>
          <w:marTop w:val="0"/>
          <w:marBottom w:val="0"/>
          <w:divBdr>
            <w:top w:val="none" w:sz="0" w:space="0" w:color="auto"/>
            <w:left w:val="none" w:sz="0" w:space="0" w:color="auto"/>
            <w:bottom w:val="none" w:sz="0" w:space="0" w:color="auto"/>
            <w:right w:val="none" w:sz="0" w:space="0" w:color="auto"/>
          </w:divBdr>
        </w:div>
        <w:div w:id="1568036072">
          <w:marLeft w:val="480"/>
          <w:marRight w:val="0"/>
          <w:marTop w:val="0"/>
          <w:marBottom w:val="0"/>
          <w:divBdr>
            <w:top w:val="none" w:sz="0" w:space="0" w:color="auto"/>
            <w:left w:val="none" w:sz="0" w:space="0" w:color="auto"/>
            <w:bottom w:val="none" w:sz="0" w:space="0" w:color="auto"/>
            <w:right w:val="none" w:sz="0" w:space="0" w:color="auto"/>
          </w:divBdr>
        </w:div>
        <w:div w:id="1789230490">
          <w:marLeft w:val="480"/>
          <w:marRight w:val="0"/>
          <w:marTop w:val="0"/>
          <w:marBottom w:val="0"/>
          <w:divBdr>
            <w:top w:val="none" w:sz="0" w:space="0" w:color="auto"/>
            <w:left w:val="none" w:sz="0" w:space="0" w:color="auto"/>
            <w:bottom w:val="none" w:sz="0" w:space="0" w:color="auto"/>
            <w:right w:val="none" w:sz="0" w:space="0" w:color="auto"/>
          </w:divBdr>
        </w:div>
        <w:div w:id="1804232823">
          <w:marLeft w:val="480"/>
          <w:marRight w:val="0"/>
          <w:marTop w:val="0"/>
          <w:marBottom w:val="0"/>
          <w:divBdr>
            <w:top w:val="none" w:sz="0" w:space="0" w:color="auto"/>
            <w:left w:val="none" w:sz="0" w:space="0" w:color="auto"/>
            <w:bottom w:val="none" w:sz="0" w:space="0" w:color="auto"/>
            <w:right w:val="none" w:sz="0" w:space="0" w:color="auto"/>
          </w:divBdr>
        </w:div>
        <w:div w:id="1818065882">
          <w:marLeft w:val="480"/>
          <w:marRight w:val="0"/>
          <w:marTop w:val="0"/>
          <w:marBottom w:val="0"/>
          <w:divBdr>
            <w:top w:val="none" w:sz="0" w:space="0" w:color="auto"/>
            <w:left w:val="none" w:sz="0" w:space="0" w:color="auto"/>
            <w:bottom w:val="none" w:sz="0" w:space="0" w:color="auto"/>
            <w:right w:val="none" w:sz="0" w:space="0" w:color="auto"/>
          </w:divBdr>
        </w:div>
        <w:div w:id="1854224069">
          <w:marLeft w:val="480"/>
          <w:marRight w:val="0"/>
          <w:marTop w:val="0"/>
          <w:marBottom w:val="0"/>
          <w:divBdr>
            <w:top w:val="none" w:sz="0" w:space="0" w:color="auto"/>
            <w:left w:val="none" w:sz="0" w:space="0" w:color="auto"/>
            <w:bottom w:val="none" w:sz="0" w:space="0" w:color="auto"/>
            <w:right w:val="none" w:sz="0" w:space="0" w:color="auto"/>
          </w:divBdr>
        </w:div>
        <w:div w:id="1862820851">
          <w:marLeft w:val="480"/>
          <w:marRight w:val="0"/>
          <w:marTop w:val="0"/>
          <w:marBottom w:val="0"/>
          <w:divBdr>
            <w:top w:val="none" w:sz="0" w:space="0" w:color="auto"/>
            <w:left w:val="none" w:sz="0" w:space="0" w:color="auto"/>
            <w:bottom w:val="none" w:sz="0" w:space="0" w:color="auto"/>
            <w:right w:val="none" w:sz="0" w:space="0" w:color="auto"/>
          </w:divBdr>
        </w:div>
        <w:div w:id="2005352096">
          <w:marLeft w:val="480"/>
          <w:marRight w:val="0"/>
          <w:marTop w:val="0"/>
          <w:marBottom w:val="0"/>
          <w:divBdr>
            <w:top w:val="none" w:sz="0" w:space="0" w:color="auto"/>
            <w:left w:val="none" w:sz="0" w:space="0" w:color="auto"/>
            <w:bottom w:val="none" w:sz="0" w:space="0" w:color="auto"/>
            <w:right w:val="none" w:sz="0" w:space="0" w:color="auto"/>
          </w:divBdr>
        </w:div>
        <w:div w:id="2037928693">
          <w:marLeft w:val="480"/>
          <w:marRight w:val="0"/>
          <w:marTop w:val="0"/>
          <w:marBottom w:val="0"/>
          <w:divBdr>
            <w:top w:val="none" w:sz="0" w:space="0" w:color="auto"/>
            <w:left w:val="none" w:sz="0" w:space="0" w:color="auto"/>
            <w:bottom w:val="none" w:sz="0" w:space="0" w:color="auto"/>
            <w:right w:val="none" w:sz="0" w:space="0" w:color="auto"/>
          </w:divBdr>
        </w:div>
        <w:div w:id="2043286758">
          <w:marLeft w:val="480"/>
          <w:marRight w:val="0"/>
          <w:marTop w:val="0"/>
          <w:marBottom w:val="0"/>
          <w:divBdr>
            <w:top w:val="none" w:sz="0" w:space="0" w:color="auto"/>
            <w:left w:val="none" w:sz="0" w:space="0" w:color="auto"/>
            <w:bottom w:val="none" w:sz="0" w:space="0" w:color="auto"/>
            <w:right w:val="none" w:sz="0" w:space="0" w:color="auto"/>
          </w:divBdr>
        </w:div>
        <w:div w:id="2058819028">
          <w:marLeft w:val="480"/>
          <w:marRight w:val="0"/>
          <w:marTop w:val="0"/>
          <w:marBottom w:val="0"/>
          <w:divBdr>
            <w:top w:val="none" w:sz="0" w:space="0" w:color="auto"/>
            <w:left w:val="none" w:sz="0" w:space="0" w:color="auto"/>
            <w:bottom w:val="none" w:sz="0" w:space="0" w:color="auto"/>
            <w:right w:val="none" w:sz="0" w:space="0" w:color="auto"/>
          </w:divBdr>
        </w:div>
        <w:div w:id="2068454028">
          <w:marLeft w:val="480"/>
          <w:marRight w:val="0"/>
          <w:marTop w:val="0"/>
          <w:marBottom w:val="0"/>
          <w:divBdr>
            <w:top w:val="none" w:sz="0" w:space="0" w:color="auto"/>
            <w:left w:val="none" w:sz="0" w:space="0" w:color="auto"/>
            <w:bottom w:val="none" w:sz="0" w:space="0" w:color="auto"/>
            <w:right w:val="none" w:sz="0" w:space="0" w:color="auto"/>
          </w:divBdr>
        </w:div>
        <w:div w:id="2096516745">
          <w:marLeft w:val="480"/>
          <w:marRight w:val="0"/>
          <w:marTop w:val="0"/>
          <w:marBottom w:val="0"/>
          <w:divBdr>
            <w:top w:val="none" w:sz="0" w:space="0" w:color="auto"/>
            <w:left w:val="none" w:sz="0" w:space="0" w:color="auto"/>
            <w:bottom w:val="none" w:sz="0" w:space="0" w:color="auto"/>
            <w:right w:val="none" w:sz="0" w:space="0" w:color="auto"/>
          </w:divBdr>
        </w:div>
        <w:div w:id="2111464283">
          <w:marLeft w:val="480"/>
          <w:marRight w:val="0"/>
          <w:marTop w:val="0"/>
          <w:marBottom w:val="0"/>
          <w:divBdr>
            <w:top w:val="none" w:sz="0" w:space="0" w:color="auto"/>
            <w:left w:val="none" w:sz="0" w:space="0" w:color="auto"/>
            <w:bottom w:val="none" w:sz="0" w:space="0" w:color="auto"/>
            <w:right w:val="none" w:sz="0" w:space="0" w:color="auto"/>
          </w:divBdr>
        </w:div>
        <w:div w:id="2122532673">
          <w:marLeft w:val="480"/>
          <w:marRight w:val="0"/>
          <w:marTop w:val="0"/>
          <w:marBottom w:val="0"/>
          <w:divBdr>
            <w:top w:val="none" w:sz="0" w:space="0" w:color="auto"/>
            <w:left w:val="none" w:sz="0" w:space="0" w:color="auto"/>
            <w:bottom w:val="none" w:sz="0" w:space="0" w:color="auto"/>
            <w:right w:val="none" w:sz="0" w:space="0" w:color="auto"/>
          </w:divBdr>
        </w:div>
        <w:div w:id="2144150732">
          <w:marLeft w:val="480"/>
          <w:marRight w:val="0"/>
          <w:marTop w:val="0"/>
          <w:marBottom w:val="0"/>
          <w:divBdr>
            <w:top w:val="none" w:sz="0" w:space="0" w:color="auto"/>
            <w:left w:val="none" w:sz="0" w:space="0" w:color="auto"/>
            <w:bottom w:val="none" w:sz="0" w:space="0" w:color="auto"/>
            <w:right w:val="none" w:sz="0" w:space="0" w:color="auto"/>
          </w:divBdr>
        </w:div>
      </w:divsChild>
    </w:div>
    <w:div w:id="1147818416">
      <w:bodyDiv w:val="1"/>
      <w:marLeft w:val="0"/>
      <w:marRight w:val="0"/>
      <w:marTop w:val="0"/>
      <w:marBottom w:val="0"/>
      <w:divBdr>
        <w:top w:val="none" w:sz="0" w:space="0" w:color="auto"/>
        <w:left w:val="none" w:sz="0" w:space="0" w:color="auto"/>
        <w:bottom w:val="none" w:sz="0" w:space="0" w:color="auto"/>
        <w:right w:val="none" w:sz="0" w:space="0" w:color="auto"/>
      </w:divBdr>
    </w:div>
    <w:div w:id="1152261027">
      <w:bodyDiv w:val="1"/>
      <w:marLeft w:val="0"/>
      <w:marRight w:val="0"/>
      <w:marTop w:val="0"/>
      <w:marBottom w:val="0"/>
      <w:divBdr>
        <w:top w:val="none" w:sz="0" w:space="0" w:color="auto"/>
        <w:left w:val="none" w:sz="0" w:space="0" w:color="auto"/>
        <w:bottom w:val="none" w:sz="0" w:space="0" w:color="auto"/>
        <w:right w:val="none" w:sz="0" w:space="0" w:color="auto"/>
      </w:divBdr>
    </w:div>
    <w:div w:id="1170944066">
      <w:bodyDiv w:val="1"/>
      <w:marLeft w:val="0"/>
      <w:marRight w:val="0"/>
      <w:marTop w:val="0"/>
      <w:marBottom w:val="0"/>
      <w:divBdr>
        <w:top w:val="none" w:sz="0" w:space="0" w:color="auto"/>
        <w:left w:val="none" w:sz="0" w:space="0" w:color="auto"/>
        <w:bottom w:val="none" w:sz="0" w:space="0" w:color="auto"/>
        <w:right w:val="none" w:sz="0" w:space="0" w:color="auto"/>
      </w:divBdr>
    </w:div>
    <w:div w:id="1171988662">
      <w:bodyDiv w:val="1"/>
      <w:marLeft w:val="0"/>
      <w:marRight w:val="0"/>
      <w:marTop w:val="0"/>
      <w:marBottom w:val="0"/>
      <w:divBdr>
        <w:top w:val="none" w:sz="0" w:space="0" w:color="auto"/>
        <w:left w:val="none" w:sz="0" w:space="0" w:color="auto"/>
        <w:bottom w:val="none" w:sz="0" w:space="0" w:color="auto"/>
        <w:right w:val="none" w:sz="0" w:space="0" w:color="auto"/>
      </w:divBdr>
    </w:div>
    <w:div w:id="1172449050">
      <w:bodyDiv w:val="1"/>
      <w:marLeft w:val="0"/>
      <w:marRight w:val="0"/>
      <w:marTop w:val="0"/>
      <w:marBottom w:val="0"/>
      <w:divBdr>
        <w:top w:val="none" w:sz="0" w:space="0" w:color="auto"/>
        <w:left w:val="none" w:sz="0" w:space="0" w:color="auto"/>
        <w:bottom w:val="none" w:sz="0" w:space="0" w:color="auto"/>
        <w:right w:val="none" w:sz="0" w:space="0" w:color="auto"/>
      </w:divBdr>
    </w:div>
    <w:div w:id="1183662826">
      <w:bodyDiv w:val="1"/>
      <w:marLeft w:val="0"/>
      <w:marRight w:val="0"/>
      <w:marTop w:val="0"/>
      <w:marBottom w:val="0"/>
      <w:divBdr>
        <w:top w:val="none" w:sz="0" w:space="0" w:color="auto"/>
        <w:left w:val="none" w:sz="0" w:space="0" w:color="auto"/>
        <w:bottom w:val="none" w:sz="0" w:space="0" w:color="auto"/>
        <w:right w:val="none" w:sz="0" w:space="0" w:color="auto"/>
      </w:divBdr>
    </w:div>
    <w:div w:id="1215699366">
      <w:bodyDiv w:val="1"/>
      <w:marLeft w:val="0"/>
      <w:marRight w:val="0"/>
      <w:marTop w:val="0"/>
      <w:marBottom w:val="0"/>
      <w:divBdr>
        <w:top w:val="none" w:sz="0" w:space="0" w:color="auto"/>
        <w:left w:val="none" w:sz="0" w:space="0" w:color="auto"/>
        <w:bottom w:val="none" w:sz="0" w:space="0" w:color="auto"/>
        <w:right w:val="none" w:sz="0" w:space="0" w:color="auto"/>
      </w:divBdr>
    </w:div>
    <w:div w:id="1217089038">
      <w:bodyDiv w:val="1"/>
      <w:marLeft w:val="0"/>
      <w:marRight w:val="0"/>
      <w:marTop w:val="0"/>
      <w:marBottom w:val="0"/>
      <w:divBdr>
        <w:top w:val="none" w:sz="0" w:space="0" w:color="auto"/>
        <w:left w:val="none" w:sz="0" w:space="0" w:color="auto"/>
        <w:bottom w:val="none" w:sz="0" w:space="0" w:color="auto"/>
        <w:right w:val="none" w:sz="0" w:space="0" w:color="auto"/>
      </w:divBdr>
    </w:div>
    <w:div w:id="1228997226">
      <w:bodyDiv w:val="1"/>
      <w:marLeft w:val="0"/>
      <w:marRight w:val="0"/>
      <w:marTop w:val="0"/>
      <w:marBottom w:val="0"/>
      <w:divBdr>
        <w:top w:val="none" w:sz="0" w:space="0" w:color="auto"/>
        <w:left w:val="none" w:sz="0" w:space="0" w:color="auto"/>
        <w:bottom w:val="none" w:sz="0" w:space="0" w:color="auto"/>
        <w:right w:val="none" w:sz="0" w:space="0" w:color="auto"/>
      </w:divBdr>
    </w:div>
    <w:div w:id="1240477691">
      <w:bodyDiv w:val="1"/>
      <w:marLeft w:val="0"/>
      <w:marRight w:val="0"/>
      <w:marTop w:val="0"/>
      <w:marBottom w:val="0"/>
      <w:divBdr>
        <w:top w:val="none" w:sz="0" w:space="0" w:color="auto"/>
        <w:left w:val="none" w:sz="0" w:space="0" w:color="auto"/>
        <w:bottom w:val="none" w:sz="0" w:space="0" w:color="auto"/>
        <w:right w:val="none" w:sz="0" w:space="0" w:color="auto"/>
      </w:divBdr>
      <w:divsChild>
        <w:div w:id="62804557">
          <w:marLeft w:val="640"/>
          <w:marRight w:val="0"/>
          <w:marTop w:val="0"/>
          <w:marBottom w:val="0"/>
          <w:divBdr>
            <w:top w:val="none" w:sz="0" w:space="0" w:color="auto"/>
            <w:left w:val="none" w:sz="0" w:space="0" w:color="auto"/>
            <w:bottom w:val="none" w:sz="0" w:space="0" w:color="auto"/>
            <w:right w:val="none" w:sz="0" w:space="0" w:color="auto"/>
          </w:divBdr>
        </w:div>
        <w:div w:id="80611723">
          <w:marLeft w:val="640"/>
          <w:marRight w:val="0"/>
          <w:marTop w:val="0"/>
          <w:marBottom w:val="0"/>
          <w:divBdr>
            <w:top w:val="none" w:sz="0" w:space="0" w:color="auto"/>
            <w:left w:val="none" w:sz="0" w:space="0" w:color="auto"/>
            <w:bottom w:val="none" w:sz="0" w:space="0" w:color="auto"/>
            <w:right w:val="none" w:sz="0" w:space="0" w:color="auto"/>
          </w:divBdr>
        </w:div>
        <w:div w:id="100610948">
          <w:marLeft w:val="640"/>
          <w:marRight w:val="0"/>
          <w:marTop w:val="0"/>
          <w:marBottom w:val="0"/>
          <w:divBdr>
            <w:top w:val="none" w:sz="0" w:space="0" w:color="auto"/>
            <w:left w:val="none" w:sz="0" w:space="0" w:color="auto"/>
            <w:bottom w:val="none" w:sz="0" w:space="0" w:color="auto"/>
            <w:right w:val="none" w:sz="0" w:space="0" w:color="auto"/>
          </w:divBdr>
        </w:div>
        <w:div w:id="176963878">
          <w:marLeft w:val="640"/>
          <w:marRight w:val="0"/>
          <w:marTop w:val="0"/>
          <w:marBottom w:val="0"/>
          <w:divBdr>
            <w:top w:val="none" w:sz="0" w:space="0" w:color="auto"/>
            <w:left w:val="none" w:sz="0" w:space="0" w:color="auto"/>
            <w:bottom w:val="none" w:sz="0" w:space="0" w:color="auto"/>
            <w:right w:val="none" w:sz="0" w:space="0" w:color="auto"/>
          </w:divBdr>
        </w:div>
        <w:div w:id="301741754">
          <w:marLeft w:val="640"/>
          <w:marRight w:val="0"/>
          <w:marTop w:val="0"/>
          <w:marBottom w:val="0"/>
          <w:divBdr>
            <w:top w:val="none" w:sz="0" w:space="0" w:color="auto"/>
            <w:left w:val="none" w:sz="0" w:space="0" w:color="auto"/>
            <w:bottom w:val="none" w:sz="0" w:space="0" w:color="auto"/>
            <w:right w:val="none" w:sz="0" w:space="0" w:color="auto"/>
          </w:divBdr>
        </w:div>
        <w:div w:id="308024676">
          <w:marLeft w:val="640"/>
          <w:marRight w:val="0"/>
          <w:marTop w:val="0"/>
          <w:marBottom w:val="0"/>
          <w:divBdr>
            <w:top w:val="none" w:sz="0" w:space="0" w:color="auto"/>
            <w:left w:val="none" w:sz="0" w:space="0" w:color="auto"/>
            <w:bottom w:val="none" w:sz="0" w:space="0" w:color="auto"/>
            <w:right w:val="none" w:sz="0" w:space="0" w:color="auto"/>
          </w:divBdr>
        </w:div>
        <w:div w:id="416219824">
          <w:marLeft w:val="640"/>
          <w:marRight w:val="0"/>
          <w:marTop w:val="0"/>
          <w:marBottom w:val="0"/>
          <w:divBdr>
            <w:top w:val="none" w:sz="0" w:space="0" w:color="auto"/>
            <w:left w:val="none" w:sz="0" w:space="0" w:color="auto"/>
            <w:bottom w:val="none" w:sz="0" w:space="0" w:color="auto"/>
            <w:right w:val="none" w:sz="0" w:space="0" w:color="auto"/>
          </w:divBdr>
        </w:div>
        <w:div w:id="520121803">
          <w:marLeft w:val="640"/>
          <w:marRight w:val="0"/>
          <w:marTop w:val="0"/>
          <w:marBottom w:val="0"/>
          <w:divBdr>
            <w:top w:val="none" w:sz="0" w:space="0" w:color="auto"/>
            <w:left w:val="none" w:sz="0" w:space="0" w:color="auto"/>
            <w:bottom w:val="none" w:sz="0" w:space="0" w:color="auto"/>
            <w:right w:val="none" w:sz="0" w:space="0" w:color="auto"/>
          </w:divBdr>
        </w:div>
        <w:div w:id="570386097">
          <w:marLeft w:val="640"/>
          <w:marRight w:val="0"/>
          <w:marTop w:val="0"/>
          <w:marBottom w:val="0"/>
          <w:divBdr>
            <w:top w:val="none" w:sz="0" w:space="0" w:color="auto"/>
            <w:left w:val="none" w:sz="0" w:space="0" w:color="auto"/>
            <w:bottom w:val="none" w:sz="0" w:space="0" w:color="auto"/>
            <w:right w:val="none" w:sz="0" w:space="0" w:color="auto"/>
          </w:divBdr>
        </w:div>
        <w:div w:id="591474219">
          <w:marLeft w:val="640"/>
          <w:marRight w:val="0"/>
          <w:marTop w:val="0"/>
          <w:marBottom w:val="0"/>
          <w:divBdr>
            <w:top w:val="none" w:sz="0" w:space="0" w:color="auto"/>
            <w:left w:val="none" w:sz="0" w:space="0" w:color="auto"/>
            <w:bottom w:val="none" w:sz="0" w:space="0" w:color="auto"/>
            <w:right w:val="none" w:sz="0" w:space="0" w:color="auto"/>
          </w:divBdr>
        </w:div>
        <w:div w:id="601887627">
          <w:marLeft w:val="640"/>
          <w:marRight w:val="0"/>
          <w:marTop w:val="0"/>
          <w:marBottom w:val="0"/>
          <w:divBdr>
            <w:top w:val="none" w:sz="0" w:space="0" w:color="auto"/>
            <w:left w:val="none" w:sz="0" w:space="0" w:color="auto"/>
            <w:bottom w:val="none" w:sz="0" w:space="0" w:color="auto"/>
            <w:right w:val="none" w:sz="0" w:space="0" w:color="auto"/>
          </w:divBdr>
        </w:div>
        <w:div w:id="627784863">
          <w:marLeft w:val="640"/>
          <w:marRight w:val="0"/>
          <w:marTop w:val="0"/>
          <w:marBottom w:val="0"/>
          <w:divBdr>
            <w:top w:val="none" w:sz="0" w:space="0" w:color="auto"/>
            <w:left w:val="none" w:sz="0" w:space="0" w:color="auto"/>
            <w:bottom w:val="none" w:sz="0" w:space="0" w:color="auto"/>
            <w:right w:val="none" w:sz="0" w:space="0" w:color="auto"/>
          </w:divBdr>
        </w:div>
        <w:div w:id="682976083">
          <w:marLeft w:val="640"/>
          <w:marRight w:val="0"/>
          <w:marTop w:val="0"/>
          <w:marBottom w:val="0"/>
          <w:divBdr>
            <w:top w:val="none" w:sz="0" w:space="0" w:color="auto"/>
            <w:left w:val="none" w:sz="0" w:space="0" w:color="auto"/>
            <w:bottom w:val="none" w:sz="0" w:space="0" w:color="auto"/>
            <w:right w:val="none" w:sz="0" w:space="0" w:color="auto"/>
          </w:divBdr>
        </w:div>
        <w:div w:id="696199274">
          <w:marLeft w:val="640"/>
          <w:marRight w:val="0"/>
          <w:marTop w:val="0"/>
          <w:marBottom w:val="0"/>
          <w:divBdr>
            <w:top w:val="none" w:sz="0" w:space="0" w:color="auto"/>
            <w:left w:val="none" w:sz="0" w:space="0" w:color="auto"/>
            <w:bottom w:val="none" w:sz="0" w:space="0" w:color="auto"/>
            <w:right w:val="none" w:sz="0" w:space="0" w:color="auto"/>
          </w:divBdr>
        </w:div>
        <w:div w:id="716667130">
          <w:marLeft w:val="640"/>
          <w:marRight w:val="0"/>
          <w:marTop w:val="0"/>
          <w:marBottom w:val="0"/>
          <w:divBdr>
            <w:top w:val="none" w:sz="0" w:space="0" w:color="auto"/>
            <w:left w:val="none" w:sz="0" w:space="0" w:color="auto"/>
            <w:bottom w:val="none" w:sz="0" w:space="0" w:color="auto"/>
            <w:right w:val="none" w:sz="0" w:space="0" w:color="auto"/>
          </w:divBdr>
        </w:div>
        <w:div w:id="718287603">
          <w:marLeft w:val="640"/>
          <w:marRight w:val="0"/>
          <w:marTop w:val="0"/>
          <w:marBottom w:val="0"/>
          <w:divBdr>
            <w:top w:val="none" w:sz="0" w:space="0" w:color="auto"/>
            <w:left w:val="none" w:sz="0" w:space="0" w:color="auto"/>
            <w:bottom w:val="none" w:sz="0" w:space="0" w:color="auto"/>
            <w:right w:val="none" w:sz="0" w:space="0" w:color="auto"/>
          </w:divBdr>
        </w:div>
        <w:div w:id="741684764">
          <w:marLeft w:val="640"/>
          <w:marRight w:val="0"/>
          <w:marTop w:val="0"/>
          <w:marBottom w:val="0"/>
          <w:divBdr>
            <w:top w:val="none" w:sz="0" w:space="0" w:color="auto"/>
            <w:left w:val="none" w:sz="0" w:space="0" w:color="auto"/>
            <w:bottom w:val="none" w:sz="0" w:space="0" w:color="auto"/>
            <w:right w:val="none" w:sz="0" w:space="0" w:color="auto"/>
          </w:divBdr>
        </w:div>
        <w:div w:id="829441382">
          <w:marLeft w:val="640"/>
          <w:marRight w:val="0"/>
          <w:marTop w:val="0"/>
          <w:marBottom w:val="0"/>
          <w:divBdr>
            <w:top w:val="none" w:sz="0" w:space="0" w:color="auto"/>
            <w:left w:val="none" w:sz="0" w:space="0" w:color="auto"/>
            <w:bottom w:val="none" w:sz="0" w:space="0" w:color="auto"/>
            <w:right w:val="none" w:sz="0" w:space="0" w:color="auto"/>
          </w:divBdr>
        </w:div>
        <w:div w:id="849030139">
          <w:marLeft w:val="640"/>
          <w:marRight w:val="0"/>
          <w:marTop w:val="0"/>
          <w:marBottom w:val="0"/>
          <w:divBdr>
            <w:top w:val="none" w:sz="0" w:space="0" w:color="auto"/>
            <w:left w:val="none" w:sz="0" w:space="0" w:color="auto"/>
            <w:bottom w:val="none" w:sz="0" w:space="0" w:color="auto"/>
            <w:right w:val="none" w:sz="0" w:space="0" w:color="auto"/>
          </w:divBdr>
        </w:div>
        <w:div w:id="851839201">
          <w:marLeft w:val="640"/>
          <w:marRight w:val="0"/>
          <w:marTop w:val="0"/>
          <w:marBottom w:val="0"/>
          <w:divBdr>
            <w:top w:val="none" w:sz="0" w:space="0" w:color="auto"/>
            <w:left w:val="none" w:sz="0" w:space="0" w:color="auto"/>
            <w:bottom w:val="none" w:sz="0" w:space="0" w:color="auto"/>
            <w:right w:val="none" w:sz="0" w:space="0" w:color="auto"/>
          </w:divBdr>
        </w:div>
        <w:div w:id="903611193">
          <w:marLeft w:val="640"/>
          <w:marRight w:val="0"/>
          <w:marTop w:val="0"/>
          <w:marBottom w:val="0"/>
          <w:divBdr>
            <w:top w:val="none" w:sz="0" w:space="0" w:color="auto"/>
            <w:left w:val="none" w:sz="0" w:space="0" w:color="auto"/>
            <w:bottom w:val="none" w:sz="0" w:space="0" w:color="auto"/>
            <w:right w:val="none" w:sz="0" w:space="0" w:color="auto"/>
          </w:divBdr>
        </w:div>
        <w:div w:id="904682148">
          <w:marLeft w:val="640"/>
          <w:marRight w:val="0"/>
          <w:marTop w:val="0"/>
          <w:marBottom w:val="0"/>
          <w:divBdr>
            <w:top w:val="none" w:sz="0" w:space="0" w:color="auto"/>
            <w:left w:val="none" w:sz="0" w:space="0" w:color="auto"/>
            <w:bottom w:val="none" w:sz="0" w:space="0" w:color="auto"/>
            <w:right w:val="none" w:sz="0" w:space="0" w:color="auto"/>
          </w:divBdr>
        </w:div>
        <w:div w:id="925042257">
          <w:marLeft w:val="640"/>
          <w:marRight w:val="0"/>
          <w:marTop w:val="0"/>
          <w:marBottom w:val="0"/>
          <w:divBdr>
            <w:top w:val="none" w:sz="0" w:space="0" w:color="auto"/>
            <w:left w:val="none" w:sz="0" w:space="0" w:color="auto"/>
            <w:bottom w:val="none" w:sz="0" w:space="0" w:color="auto"/>
            <w:right w:val="none" w:sz="0" w:space="0" w:color="auto"/>
          </w:divBdr>
        </w:div>
        <w:div w:id="952246906">
          <w:marLeft w:val="640"/>
          <w:marRight w:val="0"/>
          <w:marTop w:val="0"/>
          <w:marBottom w:val="0"/>
          <w:divBdr>
            <w:top w:val="none" w:sz="0" w:space="0" w:color="auto"/>
            <w:left w:val="none" w:sz="0" w:space="0" w:color="auto"/>
            <w:bottom w:val="none" w:sz="0" w:space="0" w:color="auto"/>
            <w:right w:val="none" w:sz="0" w:space="0" w:color="auto"/>
          </w:divBdr>
        </w:div>
        <w:div w:id="953438193">
          <w:marLeft w:val="640"/>
          <w:marRight w:val="0"/>
          <w:marTop w:val="0"/>
          <w:marBottom w:val="0"/>
          <w:divBdr>
            <w:top w:val="none" w:sz="0" w:space="0" w:color="auto"/>
            <w:left w:val="none" w:sz="0" w:space="0" w:color="auto"/>
            <w:bottom w:val="none" w:sz="0" w:space="0" w:color="auto"/>
            <w:right w:val="none" w:sz="0" w:space="0" w:color="auto"/>
          </w:divBdr>
        </w:div>
        <w:div w:id="971591348">
          <w:marLeft w:val="640"/>
          <w:marRight w:val="0"/>
          <w:marTop w:val="0"/>
          <w:marBottom w:val="0"/>
          <w:divBdr>
            <w:top w:val="none" w:sz="0" w:space="0" w:color="auto"/>
            <w:left w:val="none" w:sz="0" w:space="0" w:color="auto"/>
            <w:bottom w:val="none" w:sz="0" w:space="0" w:color="auto"/>
            <w:right w:val="none" w:sz="0" w:space="0" w:color="auto"/>
          </w:divBdr>
        </w:div>
        <w:div w:id="1092237052">
          <w:marLeft w:val="640"/>
          <w:marRight w:val="0"/>
          <w:marTop w:val="0"/>
          <w:marBottom w:val="0"/>
          <w:divBdr>
            <w:top w:val="none" w:sz="0" w:space="0" w:color="auto"/>
            <w:left w:val="none" w:sz="0" w:space="0" w:color="auto"/>
            <w:bottom w:val="none" w:sz="0" w:space="0" w:color="auto"/>
            <w:right w:val="none" w:sz="0" w:space="0" w:color="auto"/>
          </w:divBdr>
        </w:div>
        <w:div w:id="1152136328">
          <w:marLeft w:val="640"/>
          <w:marRight w:val="0"/>
          <w:marTop w:val="0"/>
          <w:marBottom w:val="0"/>
          <w:divBdr>
            <w:top w:val="none" w:sz="0" w:space="0" w:color="auto"/>
            <w:left w:val="none" w:sz="0" w:space="0" w:color="auto"/>
            <w:bottom w:val="none" w:sz="0" w:space="0" w:color="auto"/>
            <w:right w:val="none" w:sz="0" w:space="0" w:color="auto"/>
          </w:divBdr>
        </w:div>
        <w:div w:id="1247496803">
          <w:marLeft w:val="640"/>
          <w:marRight w:val="0"/>
          <w:marTop w:val="0"/>
          <w:marBottom w:val="0"/>
          <w:divBdr>
            <w:top w:val="none" w:sz="0" w:space="0" w:color="auto"/>
            <w:left w:val="none" w:sz="0" w:space="0" w:color="auto"/>
            <w:bottom w:val="none" w:sz="0" w:space="0" w:color="auto"/>
            <w:right w:val="none" w:sz="0" w:space="0" w:color="auto"/>
          </w:divBdr>
        </w:div>
        <w:div w:id="1353267718">
          <w:marLeft w:val="640"/>
          <w:marRight w:val="0"/>
          <w:marTop w:val="0"/>
          <w:marBottom w:val="0"/>
          <w:divBdr>
            <w:top w:val="none" w:sz="0" w:space="0" w:color="auto"/>
            <w:left w:val="none" w:sz="0" w:space="0" w:color="auto"/>
            <w:bottom w:val="none" w:sz="0" w:space="0" w:color="auto"/>
            <w:right w:val="none" w:sz="0" w:space="0" w:color="auto"/>
          </w:divBdr>
        </w:div>
        <w:div w:id="1382510032">
          <w:marLeft w:val="640"/>
          <w:marRight w:val="0"/>
          <w:marTop w:val="0"/>
          <w:marBottom w:val="0"/>
          <w:divBdr>
            <w:top w:val="none" w:sz="0" w:space="0" w:color="auto"/>
            <w:left w:val="none" w:sz="0" w:space="0" w:color="auto"/>
            <w:bottom w:val="none" w:sz="0" w:space="0" w:color="auto"/>
            <w:right w:val="none" w:sz="0" w:space="0" w:color="auto"/>
          </w:divBdr>
        </w:div>
        <w:div w:id="1411806591">
          <w:marLeft w:val="640"/>
          <w:marRight w:val="0"/>
          <w:marTop w:val="0"/>
          <w:marBottom w:val="0"/>
          <w:divBdr>
            <w:top w:val="none" w:sz="0" w:space="0" w:color="auto"/>
            <w:left w:val="none" w:sz="0" w:space="0" w:color="auto"/>
            <w:bottom w:val="none" w:sz="0" w:space="0" w:color="auto"/>
            <w:right w:val="none" w:sz="0" w:space="0" w:color="auto"/>
          </w:divBdr>
        </w:div>
        <w:div w:id="1416170052">
          <w:marLeft w:val="640"/>
          <w:marRight w:val="0"/>
          <w:marTop w:val="0"/>
          <w:marBottom w:val="0"/>
          <w:divBdr>
            <w:top w:val="none" w:sz="0" w:space="0" w:color="auto"/>
            <w:left w:val="none" w:sz="0" w:space="0" w:color="auto"/>
            <w:bottom w:val="none" w:sz="0" w:space="0" w:color="auto"/>
            <w:right w:val="none" w:sz="0" w:space="0" w:color="auto"/>
          </w:divBdr>
        </w:div>
        <w:div w:id="1439376208">
          <w:marLeft w:val="640"/>
          <w:marRight w:val="0"/>
          <w:marTop w:val="0"/>
          <w:marBottom w:val="0"/>
          <w:divBdr>
            <w:top w:val="none" w:sz="0" w:space="0" w:color="auto"/>
            <w:left w:val="none" w:sz="0" w:space="0" w:color="auto"/>
            <w:bottom w:val="none" w:sz="0" w:space="0" w:color="auto"/>
            <w:right w:val="none" w:sz="0" w:space="0" w:color="auto"/>
          </w:divBdr>
        </w:div>
        <w:div w:id="1459446012">
          <w:marLeft w:val="640"/>
          <w:marRight w:val="0"/>
          <w:marTop w:val="0"/>
          <w:marBottom w:val="0"/>
          <w:divBdr>
            <w:top w:val="none" w:sz="0" w:space="0" w:color="auto"/>
            <w:left w:val="none" w:sz="0" w:space="0" w:color="auto"/>
            <w:bottom w:val="none" w:sz="0" w:space="0" w:color="auto"/>
            <w:right w:val="none" w:sz="0" w:space="0" w:color="auto"/>
          </w:divBdr>
        </w:div>
        <w:div w:id="1508397536">
          <w:marLeft w:val="640"/>
          <w:marRight w:val="0"/>
          <w:marTop w:val="0"/>
          <w:marBottom w:val="0"/>
          <w:divBdr>
            <w:top w:val="none" w:sz="0" w:space="0" w:color="auto"/>
            <w:left w:val="none" w:sz="0" w:space="0" w:color="auto"/>
            <w:bottom w:val="none" w:sz="0" w:space="0" w:color="auto"/>
            <w:right w:val="none" w:sz="0" w:space="0" w:color="auto"/>
          </w:divBdr>
        </w:div>
        <w:div w:id="1517035399">
          <w:marLeft w:val="640"/>
          <w:marRight w:val="0"/>
          <w:marTop w:val="0"/>
          <w:marBottom w:val="0"/>
          <w:divBdr>
            <w:top w:val="none" w:sz="0" w:space="0" w:color="auto"/>
            <w:left w:val="none" w:sz="0" w:space="0" w:color="auto"/>
            <w:bottom w:val="none" w:sz="0" w:space="0" w:color="auto"/>
            <w:right w:val="none" w:sz="0" w:space="0" w:color="auto"/>
          </w:divBdr>
        </w:div>
        <w:div w:id="1571692532">
          <w:marLeft w:val="640"/>
          <w:marRight w:val="0"/>
          <w:marTop w:val="0"/>
          <w:marBottom w:val="0"/>
          <w:divBdr>
            <w:top w:val="none" w:sz="0" w:space="0" w:color="auto"/>
            <w:left w:val="none" w:sz="0" w:space="0" w:color="auto"/>
            <w:bottom w:val="none" w:sz="0" w:space="0" w:color="auto"/>
            <w:right w:val="none" w:sz="0" w:space="0" w:color="auto"/>
          </w:divBdr>
        </w:div>
        <w:div w:id="1663510118">
          <w:marLeft w:val="640"/>
          <w:marRight w:val="0"/>
          <w:marTop w:val="0"/>
          <w:marBottom w:val="0"/>
          <w:divBdr>
            <w:top w:val="none" w:sz="0" w:space="0" w:color="auto"/>
            <w:left w:val="none" w:sz="0" w:space="0" w:color="auto"/>
            <w:bottom w:val="none" w:sz="0" w:space="0" w:color="auto"/>
            <w:right w:val="none" w:sz="0" w:space="0" w:color="auto"/>
          </w:divBdr>
        </w:div>
        <w:div w:id="1677272432">
          <w:marLeft w:val="640"/>
          <w:marRight w:val="0"/>
          <w:marTop w:val="0"/>
          <w:marBottom w:val="0"/>
          <w:divBdr>
            <w:top w:val="none" w:sz="0" w:space="0" w:color="auto"/>
            <w:left w:val="none" w:sz="0" w:space="0" w:color="auto"/>
            <w:bottom w:val="none" w:sz="0" w:space="0" w:color="auto"/>
            <w:right w:val="none" w:sz="0" w:space="0" w:color="auto"/>
          </w:divBdr>
        </w:div>
        <w:div w:id="1689210712">
          <w:marLeft w:val="640"/>
          <w:marRight w:val="0"/>
          <w:marTop w:val="0"/>
          <w:marBottom w:val="0"/>
          <w:divBdr>
            <w:top w:val="none" w:sz="0" w:space="0" w:color="auto"/>
            <w:left w:val="none" w:sz="0" w:space="0" w:color="auto"/>
            <w:bottom w:val="none" w:sz="0" w:space="0" w:color="auto"/>
            <w:right w:val="none" w:sz="0" w:space="0" w:color="auto"/>
          </w:divBdr>
        </w:div>
        <w:div w:id="1801072329">
          <w:marLeft w:val="640"/>
          <w:marRight w:val="0"/>
          <w:marTop w:val="0"/>
          <w:marBottom w:val="0"/>
          <w:divBdr>
            <w:top w:val="none" w:sz="0" w:space="0" w:color="auto"/>
            <w:left w:val="none" w:sz="0" w:space="0" w:color="auto"/>
            <w:bottom w:val="none" w:sz="0" w:space="0" w:color="auto"/>
            <w:right w:val="none" w:sz="0" w:space="0" w:color="auto"/>
          </w:divBdr>
        </w:div>
        <w:div w:id="1832594851">
          <w:marLeft w:val="640"/>
          <w:marRight w:val="0"/>
          <w:marTop w:val="0"/>
          <w:marBottom w:val="0"/>
          <w:divBdr>
            <w:top w:val="none" w:sz="0" w:space="0" w:color="auto"/>
            <w:left w:val="none" w:sz="0" w:space="0" w:color="auto"/>
            <w:bottom w:val="none" w:sz="0" w:space="0" w:color="auto"/>
            <w:right w:val="none" w:sz="0" w:space="0" w:color="auto"/>
          </w:divBdr>
        </w:div>
        <w:div w:id="1848400339">
          <w:marLeft w:val="640"/>
          <w:marRight w:val="0"/>
          <w:marTop w:val="0"/>
          <w:marBottom w:val="0"/>
          <w:divBdr>
            <w:top w:val="none" w:sz="0" w:space="0" w:color="auto"/>
            <w:left w:val="none" w:sz="0" w:space="0" w:color="auto"/>
            <w:bottom w:val="none" w:sz="0" w:space="0" w:color="auto"/>
            <w:right w:val="none" w:sz="0" w:space="0" w:color="auto"/>
          </w:divBdr>
        </w:div>
        <w:div w:id="1868906528">
          <w:marLeft w:val="640"/>
          <w:marRight w:val="0"/>
          <w:marTop w:val="0"/>
          <w:marBottom w:val="0"/>
          <w:divBdr>
            <w:top w:val="none" w:sz="0" w:space="0" w:color="auto"/>
            <w:left w:val="none" w:sz="0" w:space="0" w:color="auto"/>
            <w:bottom w:val="none" w:sz="0" w:space="0" w:color="auto"/>
            <w:right w:val="none" w:sz="0" w:space="0" w:color="auto"/>
          </w:divBdr>
        </w:div>
        <w:div w:id="1876261756">
          <w:marLeft w:val="640"/>
          <w:marRight w:val="0"/>
          <w:marTop w:val="0"/>
          <w:marBottom w:val="0"/>
          <w:divBdr>
            <w:top w:val="none" w:sz="0" w:space="0" w:color="auto"/>
            <w:left w:val="none" w:sz="0" w:space="0" w:color="auto"/>
            <w:bottom w:val="none" w:sz="0" w:space="0" w:color="auto"/>
            <w:right w:val="none" w:sz="0" w:space="0" w:color="auto"/>
          </w:divBdr>
        </w:div>
        <w:div w:id="1883979944">
          <w:marLeft w:val="640"/>
          <w:marRight w:val="0"/>
          <w:marTop w:val="0"/>
          <w:marBottom w:val="0"/>
          <w:divBdr>
            <w:top w:val="none" w:sz="0" w:space="0" w:color="auto"/>
            <w:left w:val="none" w:sz="0" w:space="0" w:color="auto"/>
            <w:bottom w:val="none" w:sz="0" w:space="0" w:color="auto"/>
            <w:right w:val="none" w:sz="0" w:space="0" w:color="auto"/>
          </w:divBdr>
        </w:div>
        <w:div w:id="1919751892">
          <w:marLeft w:val="640"/>
          <w:marRight w:val="0"/>
          <w:marTop w:val="0"/>
          <w:marBottom w:val="0"/>
          <w:divBdr>
            <w:top w:val="none" w:sz="0" w:space="0" w:color="auto"/>
            <w:left w:val="none" w:sz="0" w:space="0" w:color="auto"/>
            <w:bottom w:val="none" w:sz="0" w:space="0" w:color="auto"/>
            <w:right w:val="none" w:sz="0" w:space="0" w:color="auto"/>
          </w:divBdr>
        </w:div>
        <w:div w:id="1939559608">
          <w:marLeft w:val="640"/>
          <w:marRight w:val="0"/>
          <w:marTop w:val="0"/>
          <w:marBottom w:val="0"/>
          <w:divBdr>
            <w:top w:val="none" w:sz="0" w:space="0" w:color="auto"/>
            <w:left w:val="none" w:sz="0" w:space="0" w:color="auto"/>
            <w:bottom w:val="none" w:sz="0" w:space="0" w:color="auto"/>
            <w:right w:val="none" w:sz="0" w:space="0" w:color="auto"/>
          </w:divBdr>
        </w:div>
        <w:div w:id="1944411187">
          <w:marLeft w:val="640"/>
          <w:marRight w:val="0"/>
          <w:marTop w:val="0"/>
          <w:marBottom w:val="0"/>
          <w:divBdr>
            <w:top w:val="none" w:sz="0" w:space="0" w:color="auto"/>
            <w:left w:val="none" w:sz="0" w:space="0" w:color="auto"/>
            <w:bottom w:val="none" w:sz="0" w:space="0" w:color="auto"/>
            <w:right w:val="none" w:sz="0" w:space="0" w:color="auto"/>
          </w:divBdr>
        </w:div>
        <w:div w:id="1966236234">
          <w:marLeft w:val="640"/>
          <w:marRight w:val="0"/>
          <w:marTop w:val="0"/>
          <w:marBottom w:val="0"/>
          <w:divBdr>
            <w:top w:val="none" w:sz="0" w:space="0" w:color="auto"/>
            <w:left w:val="none" w:sz="0" w:space="0" w:color="auto"/>
            <w:bottom w:val="none" w:sz="0" w:space="0" w:color="auto"/>
            <w:right w:val="none" w:sz="0" w:space="0" w:color="auto"/>
          </w:divBdr>
        </w:div>
        <w:div w:id="1993366029">
          <w:marLeft w:val="640"/>
          <w:marRight w:val="0"/>
          <w:marTop w:val="0"/>
          <w:marBottom w:val="0"/>
          <w:divBdr>
            <w:top w:val="none" w:sz="0" w:space="0" w:color="auto"/>
            <w:left w:val="none" w:sz="0" w:space="0" w:color="auto"/>
            <w:bottom w:val="none" w:sz="0" w:space="0" w:color="auto"/>
            <w:right w:val="none" w:sz="0" w:space="0" w:color="auto"/>
          </w:divBdr>
        </w:div>
        <w:div w:id="2028869973">
          <w:marLeft w:val="640"/>
          <w:marRight w:val="0"/>
          <w:marTop w:val="0"/>
          <w:marBottom w:val="0"/>
          <w:divBdr>
            <w:top w:val="none" w:sz="0" w:space="0" w:color="auto"/>
            <w:left w:val="none" w:sz="0" w:space="0" w:color="auto"/>
            <w:bottom w:val="none" w:sz="0" w:space="0" w:color="auto"/>
            <w:right w:val="none" w:sz="0" w:space="0" w:color="auto"/>
          </w:divBdr>
        </w:div>
        <w:div w:id="2059623433">
          <w:marLeft w:val="640"/>
          <w:marRight w:val="0"/>
          <w:marTop w:val="0"/>
          <w:marBottom w:val="0"/>
          <w:divBdr>
            <w:top w:val="none" w:sz="0" w:space="0" w:color="auto"/>
            <w:left w:val="none" w:sz="0" w:space="0" w:color="auto"/>
            <w:bottom w:val="none" w:sz="0" w:space="0" w:color="auto"/>
            <w:right w:val="none" w:sz="0" w:space="0" w:color="auto"/>
          </w:divBdr>
        </w:div>
        <w:div w:id="2065059861">
          <w:marLeft w:val="640"/>
          <w:marRight w:val="0"/>
          <w:marTop w:val="0"/>
          <w:marBottom w:val="0"/>
          <w:divBdr>
            <w:top w:val="none" w:sz="0" w:space="0" w:color="auto"/>
            <w:left w:val="none" w:sz="0" w:space="0" w:color="auto"/>
            <w:bottom w:val="none" w:sz="0" w:space="0" w:color="auto"/>
            <w:right w:val="none" w:sz="0" w:space="0" w:color="auto"/>
          </w:divBdr>
        </w:div>
        <w:div w:id="2138595849">
          <w:marLeft w:val="640"/>
          <w:marRight w:val="0"/>
          <w:marTop w:val="0"/>
          <w:marBottom w:val="0"/>
          <w:divBdr>
            <w:top w:val="none" w:sz="0" w:space="0" w:color="auto"/>
            <w:left w:val="none" w:sz="0" w:space="0" w:color="auto"/>
            <w:bottom w:val="none" w:sz="0" w:space="0" w:color="auto"/>
            <w:right w:val="none" w:sz="0" w:space="0" w:color="auto"/>
          </w:divBdr>
        </w:div>
      </w:divsChild>
    </w:div>
    <w:div w:id="1246843479">
      <w:bodyDiv w:val="1"/>
      <w:marLeft w:val="0"/>
      <w:marRight w:val="0"/>
      <w:marTop w:val="0"/>
      <w:marBottom w:val="0"/>
      <w:divBdr>
        <w:top w:val="none" w:sz="0" w:space="0" w:color="auto"/>
        <w:left w:val="none" w:sz="0" w:space="0" w:color="auto"/>
        <w:bottom w:val="none" w:sz="0" w:space="0" w:color="auto"/>
        <w:right w:val="none" w:sz="0" w:space="0" w:color="auto"/>
      </w:divBdr>
      <w:divsChild>
        <w:div w:id="13578197">
          <w:marLeft w:val="480"/>
          <w:marRight w:val="0"/>
          <w:marTop w:val="0"/>
          <w:marBottom w:val="0"/>
          <w:divBdr>
            <w:top w:val="none" w:sz="0" w:space="0" w:color="auto"/>
            <w:left w:val="none" w:sz="0" w:space="0" w:color="auto"/>
            <w:bottom w:val="none" w:sz="0" w:space="0" w:color="auto"/>
            <w:right w:val="none" w:sz="0" w:space="0" w:color="auto"/>
          </w:divBdr>
        </w:div>
        <w:div w:id="23213446">
          <w:marLeft w:val="480"/>
          <w:marRight w:val="0"/>
          <w:marTop w:val="0"/>
          <w:marBottom w:val="0"/>
          <w:divBdr>
            <w:top w:val="none" w:sz="0" w:space="0" w:color="auto"/>
            <w:left w:val="none" w:sz="0" w:space="0" w:color="auto"/>
            <w:bottom w:val="none" w:sz="0" w:space="0" w:color="auto"/>
            <w:right w:val="none" w:sz="0" w:space="0" w:color="auto"/>
          </w:divBdr>
        </w:div>
        <w:div w:id="69861466">
          <w:marLeft w:val="480"/>
          <w:marRight w:val="0"/>
          <w:marTop w:val="0"/>
          <w:marBottom w:val="0"/>
          <w:divBdr>
            <w:top w:val="none" w:sz="0" w:space="0" w:color="auto"/>
            <w:left w:val="none" w:sz="0" w:space="0" w:color="auto"/>
            <w:bottom w:val="none" w:sz="0" w:space="0" w:color="auto"/>
            <w:right w:val="none" w:sz="0" w:space="0" w:color="auto"/>
          </w:divBdr>
        </w:div>
        <w:div w:id="115488605">
          <w:marLeft w:val="480"/>
          <w:marRight w:val="0"/>
          <w:marTop w:val="0"/>
          <w:marBottom w:val="0"/>
          <w:divBdr>
            <w:top w:val="none" w:sz="0" w:space="0" w:color="auto"/>
            <w:left w:val="none" w:sz="0" w:space="0" w:color="auto"/>
            <w:bottom w:val="none" w:sz="0" w:space="0" w:color="auto"/>
            <w:right w:val="none" w:sz="0" w:space="0" w:color="auto"/>
          </w:divBdr>
        </w:div>
        <w:div w:id="137890863">
          <w:marLeft w:val="480"/>
          <w:marRight w:val="0"/>
          <w:marTop w:val="0"/>
          <w:marBottom w:val="0"/>
          <w:divBdr>
            <w:top w:val="none" w:sz="0" w:space="0" w:color="auto"/>
            <w:left w:val="none" w:sz="0" w:space="0" w:color="auto"/>
            <w:bottom w:val="none" w:sz="0" w:space="0" w:color="auto"/>
            <w:right w:val="none" w:sz="0" w:space="0" w:color="auto"/>
          </w:divBdr>
        </w:div>
        <w:div w:id="220486767">
          <w:marLeft w:val="480"/>
          <w:marRight w:val="0"/>
          <w:marTop w:val="0"/>
          <w:marBottom w:val="0"/>
          <w:divBdr>
            <w:top w:val="none" w:sz="0" w:space="0" w:color="auto"/>
            <w:left w:val="none" w:sz="0" w:space="0" w:color="auto"/>
            <w:bottom w:val="none" w:sz="0" w:space="0" w:color="auto"/>
            <w:right w:val="none" w:sz="0" w:space="0" w:color="auto"/>
          </w:divBdr>
        </w:div>
        <w:div w:id="222369375">
          <w:marLeft w:val="480"/>
          <w:marRight w:val="0"/>
          <w:marTop w:val="0"/>
          <w:marBottom w:val="0"/>
          <w:divBdr>
            <w:top w:val="none" w:sz="0" w:space="0" w:color="auto"/>
            <w:left w:val="none" w:sz="0" w:space="0" w:color="auto"/>
            <w:bottom w:val="none" w:sz="0" w:space="0" w:color="auto"/>
            <w:right w:val="none" w:sz="0" w:space="0" w:color="auto"/>
          </w:divBdr>
        </w:div>
        <w:div w:id="237791996">
          <w:marLeft w:val="480"/>
          <w:marRight w:val="0"/>
          <w:marTop w:val="0"/>
          <w:marBottom w:val="0"/>
          <w:divBdr>
            <w:top w:val="none" w:sz="0" w:space="0" w:color="auto"/>
            <w:left w:val="none" w:sz="0" w:space="0" w:color="auto"/>
            <w:bottom w:val="none" w:sz="0" w:space="0" w:color="auto"/>
            <w:right w:val="none" w:sz="0" w:space="0" w:color="auto"/>
          </w:divBdr>
        </w:div>
        <w:div w:id="301156723">
          <w:marLeft w:val="480"/>
          <w:marRight w:val="0"/>
          <w:marTop w:val="0"/>
          <w:marBottom w:val="0"/>
          <w:divBdr>
            <w:top w:val="none" w:sz="0" w:space="0" w:color="auto"/>
            <w:left w:val="none" w:sz="0" w:space="0" w:color="auto"/>
            <w:bottom w:val="none" w:sz="0" w:space="0" w:color="auto"/>
            <w:right w:val="none" w:sz="0" w:space="0" w:color="auto"/>
          </w:divBdr>
        </w:div>
        <w:div w:id="313486308">
          <w:marLeft w:val="480"/>
          <w:marRight w:val="0"/>
          <w:marTop w:val="0"/>
          <w:marBottom w:val="0"/>
          <w:divBdr>
            <w:top w:val="none" w:sz="0" w:space="0" w:color="auto"/>
            <w:left w:val="none" w:sz="0" w:space="0" w:color="auto"/>
            <w:bottom w:val="none" w:sz="0" w:space="0" w:color="auto"/>
            <w:right w:val="none" w:sz="0" w:space="0" w:color="auto"/>
          </w:divBdr>
        </w:div>
        <w:div w:id="338966098">
          <w:marLeft w:val="480"/>
          <w:marRight w:val="0"/>
          <w:marTop w:val="0"/>
          <w:marBottom w:val="0"/>
          <w:divBdr>
            <w:top w:val="none" w:sz="0" w:space="0" w:color="auto"/>
            <w:left w:val="none" w:sz="0" w:space="0" w:color="auto"/>
            <w:bottom w:val="none" w:sz="0" w:space="0" w:color="auto"/>
            <w:right w:val="none" w:sz="0" w:space="0" w:color="auto"/>
          </w:divBdr>
        </w:div>
        <w:div w:id="376322264">
          <w:marLeft w:val="480"/>
          <w:marRight w:val="0"/>
          <w:marTop w:val="0"/>
          <w:marBottom w:val="0"/>
          <w:divBdr>
            <w:top w:val="none" w:sz="0" w:space="0" w:color="auto"/>
            <w:left w:val="none" w:sz="0" w:space="0" w:color="auto"/>
            <w:bottom w:val="none" w:sz="0" w:space="0" w:color="auto"/>
            <w:right w:val="none" w:sz="0" w:space="0" w:color="auto"/>
          </w:divBdr>
        </w:div>
        <w:div w:id="378018925">
          <w:marLeft w:val="480"/>
          <w:marRight w:val="0"/>
          <w:marTop w:val="0"/>
          <w:marBottom w:val="0"/>
          <w:divBdr>
            <w:top w:val="none" w:sz="0" w:space="0" w:color="auto"/>
            <w:left w:val="none" w:sz="0" w:space="0" w:color="auto"/>
            <w:bottom w:val="none" w:sz="0" w:space="0" w:color="auto"/>
            <w:right w:val="none" w:sz="0" w:space="0" w:color="auto"/>
          </w:divBdr>
        </w:div>
        <w:div w:id="475147650">
          <w:marLeft w:val="480"/>
          <w:marRight w:val="0"/>
          <w:marTop w:val="0"/>
          <w:marBottom w:val="0"/>
          <w:divBdr>
            <w:top w:val="none" w:sz="0" w:space="0" w:color="auto"/>
            <w:left w:val="none" w:sz="0" w:space="0" w:color="auto"/>
            <w:bottom w:val="none" w:sz="0" w:space="0" w:color="auto"/>
            <w:right w:val="none" w:sz="0" w:space="0" w:color="auto"/>
          </w:divBdr>
        </w:div>
        <w:div w:id="486751853">
          <w:marLeft w:val="480"/>
          <w:marRight w:val="0"/>
          <w:marTop w:val="0"/>
          <w:marBottom w:val="0"/>
          <w:divBdr>
            <w:top w:val="none" w:sz="0" w:space="0" w:color="auto"/>
            <w:left w:val="none" w:sz="0" w:space="0" w:color="auto"/>
            <w:bottom w:val="none" w:sz="0" w:space="0" w:color="auto"/>
            <w:right w:val="none" w:sz="0" w:space="0" w:color="auto"/>
          </w:divBdr>
        </w:div>
        <w:div w:id="538469334">
          <w:marLeft w:val="480"/>
          <w:marRight w:val="0"/>
          <w:marTop w:val="0"/>
          <w:marBottom w:val="0"/>
          <w:divBdr>
            <w:top w:val="none" w:sz="0" w:space="0" w:color="auto"/>
            <w:left w:val="none" w:sz="0" w:space="0" w:color="auto"/>
            <w:bottom w:val="none" w:sz="0" w:space="0" w:color="auto"/>
            <w:right w:val="none" w:sz="0" w:space="0" w:color="auto"/>
          </w:divBdr>
        </w:div>
        <w:div w:id="591670765">
          <w:marLeft w:val="480"/>
          <w:marRight w:val="0"/>
          <w:marTop w:val="0"/>
          <w:marBottom w:val="0"/>
          <w:divBdr>
            <w:top w:val="none" w:sz="0" w:space="0" w:color="auto"/>
            <w:left w:val="none" w:sz="0" w:space="0" w:color="auto"/>
            <w:bottom w:val="none" w:sz="0" w:space="0" w:color="auto"/>
            <w:right w:val="none" w:sz="0" w:space="0" w:color="auto"/>
          </w:divBdr>
        </w:div>
        <w:div w:id="633095548">
          <w:marLeft w:val="480"/>
          <w:marRight w:val="0"/>
          <w:marTop w:val="0"/>
          <w:marBottom w:val="0"/>
          <w:divBdr>
            <w:top w:val="none" w:sz="0" w:space="0" w:color="auto"/>
            <w:left w:val="none" w:sz="0" w:space="0" w:color="auto"/>
            <w:bottom w:val="none" w:sz="0" w:space="0" w:color="auto"/>
            <w:right w:val="none" w:sz="0" w:space="0" w:color="auto"/>
          </w:divBdr>
        </w:div>
        <w:div w:id="725374739">
          <w:marLeft w:val="480"/>
          <w:marRight w:val="0"/>
          <w:marTop w:val="0"/>
          <w:marBottom w:val="0"/>
          <w:divBdr>
            <w:top w:val="none" w:sz="0" w:space="0" w:color="auto"/>
            <w:left w:val="none" w:sz="0" w:space="0" w:color="auto"/>
            <w:bottom w:val="none" w:sz="0" w:space="0" w:color="auto"/>
            <w:right w:val="none" w:sz="0" w:space="0" w:color="auto"/>
          </w:divBdr>
        </w:div>
        <w:div w:id="729184361">
          <w:marLeft w:val="480"/>
          <w:marRight w:val="0"/>
          <w:marTop w:val="0"/>
          <w:marBottom w:val="0"/>
          <w:divBdr>
            <w:top w:val="none" w:sz="0" w:space="0" w:color="auto"/>
            <w:left w:val="none" w:sz="0" w:space="0" w:color="auto"/>
            <w:bottom w:val="none" w:sz="0" w:space="0" w:color="auto"/>
            <w:right w:val="none" w:sz="0" w:space="0" w:color="auto"/>
          </w:divBdr>
        </w:div>
        <w:div w:id="734359996">
          <w:marLeft w:val="480"/>
          <w:marRight w:val="0"/>
          <w:marTop w:val="0"/>
          <w:marBottom w:val="0"/>
          <w:divBdr>
            <w:top w:val="none" w:sz="0" w:space="0" w:color="auto"/>
            <w:left w:val="none" w:sz="0" w:space="0" w:color="auto"/>
            <w:bottom w:val="none" w:sz="0" w:space="0" w:color="auto"/>
            <w:right w:val="none" w:sz="0" w:space="0" w:color="auto"/>
          </w:divBdr>
        </w:div>
        <w:div w:id="743840408">
          <w:marLeft w:val="480"/>
          <w:marRight w:val="0"/>
          <w:marTop w:val="0"/>
          <w:marBottom w:val="0"/>
          <w:divBdr>
            <w:top w:val="none" w:sz="0" w:space="0" w:color="auto"/>
            <w:left w:val="none" w:sz="0" w:space="0" w:color="auto"/>
            <w:bottom w:val="none" w:sz="0" w:space="0" w:color="auto"/>
            <w:right w:val="none" w:sz="0" w:space="0" w:color="auto"/>
          </w:divBdr>
        </w:div>
        <w:div w:id="771627122">
          <w:marLeft w:val="480"/>
          <w:marRight w:val="0"/>
          <w:marTop w:val="0"/>
          <w:marBottom w:val="0"/>
          <w:divBdr>
            <w:top w:val="none" w:sz="0" w:space="0" w:color="auto"/>
            <w:left w:val="none" w:sz="0" w:space="0" w:color="auto"/>
            <w:bottom w:val="none" w:sz="0" w:space="0" w:color="auto"/>
            <w:right w:val="none" w:sz="0" w:space="0" w:color="auto"/>
          </w:divBdr>
        </w:div>
        <w:div w:id="904535980">
          <w:marLeft w:val="480"/>
          <w:marRight w:val="0"/>
          <w:marTop w:val="0"/>
          <w:marBottom w:val="0"/>
          <w:divBdr>
            <w:top w:val="none" w:sz="0" w:space="0" w:color="auto"/>
            <w:left w:val="none" w:sz="0" w:space="0" w:color="auto"/>
            <w:bottom w:val="none" w:sz="0" w:space="0" w:color="auto"/>
            <w:right w:val="none" w:sz="0" w:space="0" w:color="auto"/>
          </w:divBdr>
        </w:div>
        <w:div w:id="906183322">
          <w:marLeft w:val="480"/>
          <w:marRight w:val="0"/>
          <w:marTop w:val="0"/>
          <w:marBottom w:val="0"/>
          <w:divBdr>
            <w:top w:val="none" w:sz="0" w:space="0" w:color="auto"/>
            <w:left w:val="none" w:sz="0" w:space="0" w:color="auto"/>
            <w:bottom w:val="none" w:sz="0" w:space="0" w:color="auto"/>
            <w:right w:val="none" w:sz="0" w:space="0" w:color="auto"/>
          </w:divBdr>
        </w:div>
        <w:div w:id="940600222">
          <w:marLeft w:val="480"/>
          <w:marRight w:val="0"/>
          <w:marTop w:val="0"/>
          <w:marBottom w:val="0"/>
          <w:divBdr>
            <w:top w:val="none" w:sz="0" w:space="0" w:color="auto"/>
            <w:left w:val="none" w:sz="0" w:space="0" w:color="auto"/>
            <w:bottom w:val="none" w:sz="0" w:space="0" w:color="auto"/>
            <w:right w:val="none" w:sz="0" w:space="0" w:color="auto"/>
          </w:divBdr>
        </w:div>
        <w:div w:id="968052482">
          <w:marLeft w:val="480"/>
          <w:marRight w:val="0"/>
          <w:marTop w:val="0"/>
          <w:marBottom w:val="0"/>
          <w:divBdr>
            <w:top w:val="none" w:sz="0" w:space="0" w:color="auto"/>
            <w:left w:val="none" w:sz="0" w:space="0" w:color="auto"/>
            <w:bottom w:val="none" w:sz="0" w:space="0" w:color="auto"/>
            <w:right w:val="none" w:sz="0" w:space="0" w:color="auto"/>
          </w:divBdr>
        </w:div>
        <w:div w:id="1023479244">
          <w:marLeft w:val="480"/>
          <w:marRight w:val="0"/>
          <w:marTop w:val="0"/>
          <w:marBottom w:val="0"/>
          <w:divBdr>
            <w:top w:val="none" w:sz="0" w:space="0" w:color="auto"/>
            <w:left w:val="none" w:sz="0" w:space="0" w:color="auto"/>
            <w:bottom w:val="none" w:sz="0" w:space="0" w:color="auto"/>
            <w:right w:val="none" w:sz="0" w:space="0" w:color="auto"/>
          </w:divBdr>
        </w:div>
        <w:div w:id="1038509197">
          <w:marLeft w:val="480"/>
          <w:marRight w:val="0"/>
          <w:marTop w:val="0"/>
          <w:marBottom w:val="0"/>
          <w:divBdr>
            <w:top w:val="none" w:sz="0" w:space="0" w:color="auto"/>
            <w:left w:val="none" w:sz="0" w:space="0" w:color="auto"/>
            <w:bottom w:val="none" w:sz="0" w:space="0" w:color="auto"/>
            <w:right w:val="none" w:sz="0" w:space="0" w:color="auto"/>
          </w:divBdr>
        </w:div>
        <w:div w:id="1075476708">
          <w:marLeft w:val="480"/>
          <w:marRight w:val="0"/>
          <w:marTop w:val="0"/>
          <w:marBottom w:val="0"/>
          <w:divBdr>
            <w:top w:val="none" w:sz="0" w:space="0" w:color="auto"/>
            <w:left w:val="none" w:sz="0" w:space="0" w:color="auto"/>
            <w:bottom w:val="none" w:sz="0" w:space="0" w:color="auto"/>
            <w:right w:val="none" w:sz="0" w:space="0" w:color="auto"/>
          </w:divBdr>
        </w:div>
        <w:div w:id="1125004899">
          <w:marLeft w:val="480"/>
          <w:marRight w:val="0"/>
          <w:marTop w:val="0"/>
          <w:marBottom w:val="0"/>
          <w:divBdr>
            <w:top w:val="none" w:sz="0" w:space="0" w:color="auto"/>
            <w:left w:val="none" w:sz="0" w:space="0" w:color="auto"/>
            <w:bottom w:val="none" w:sz="0" w:space="0" w:color="auto"/>
            <w:right w:val="none" w:sz="0" w:space="0" w:color="auto"/>
          </w:divBdr>
        </w:div>
        <w:div w:id="1178732886">
          <w:marLeft w:val="480"/>
          <w:marRight w:val="0"/>
          <w:marTop w:val="0"/>
          <w:marBottom w:val="0"/>
          <w:divBdr>
            <w:top w:val="none" w:sz="0" w:space="0" w:color="auto"/>
            <w:left w:val="none" w:sz="0" w:space="0" w:color="auto"/>
            <w:bottom w:val="none" w:sz="0" w:space="0" w:color="auto"/>
            <w:right w:val="none" w:sz="0" w:space="0" w:color="auto"/>
          </w:divBdr>
        </w:div>
        <w:div w:id="1377508608">
          <w:marLeft w:val="480"/>
          <w:marRight w:val="0"/>
          <w:marTop w:val="0"/>
          <w:marBottom w:val="0"/>
          <w:divBdr>
            <w:top w:val="none" w:sz="0" w:space="0" w:color="auto"/>
            <w:left w:val="none" w:sz="0" w:space="0" w:color="auto"/>
            <w:bottom w:val="none" w:sz="0" w:space="0" w:color="auto"/>
            <w:right w:val="none" w:sz="0" w:space="0" w:color="auto"/>
          </w:divBdr>
        </w:div>
        <w:div w:id="1407268420">
          <w:marLeft w:val="480"/>
          <w:marRight w:val="0"/>
          <w:marTop w:val="0"/>
          <w:marBottom w:val="0"/>
          <w:divBdr>
            <w:top w:val="none" w:sz="0" w:space="0" w:color="auto"/>
            <w:left w:val="none" w:sz="0" w:space="0" w:color="auto"/>
            <w:bottom w:val="none" w:sz="0" w:space="0" w:color="auto"/>
            <w:right w:val="none" w:sz="0" w:space="0" w:color="auto"/>
          </w:divBdr>
        </w:div>
        <w:div w:id="1429959132">
          <w:marLeft w:val="480"/>
          <w:marRight w:val="0"/>
          <w:marTop w:val="0"/>
          <w:marBottom w:val="0"/>
          <w:divBdr>
            <w:top w:val="none" w:sz="0" w:space="0" w:color="auto"/>
            <w:left w:val="none" w:sz="0" w:space="0" w:color="auto"/>
            <w:bottom w:val="none" w:sz="0" w:space="0" w:color="auto"/>
            <w:right w:val="none" w:sz="0" w:space="0" w:color="auto"/>
          </w:divBdr>
        </w:div>
        <w:div w:id="1449396190">
          <w:marLeft w:val="480"/>
          <w:marRight w:val="0"/>
          <w:marTop w:val="0"/>
          <w:marBottom w:val="0"/>
          <w:divBdr>
            <w:top w:val="none" w:sz="0" w:space="0" w:color="auto"/>
            <w:left w:val="none" w:sz="0" w:space="0" w:color="auto"/>
            <w:bottom w:val="none" w:sz="0" w:space="0" w:color="auto"/>
            <w:right w:val="none" w:sz="0" w:space="0" w:color="auto"/>
          </w:divBdr>
        </w:div>
        <w:div w:id="1507283500">
          <w:marLeft w:val="480"/>
          <w:marRight w:val="0"/>
          <w:marTop w:val="0"/>
          <w:marBottom w:val="0"/>
          <w:divBdr>
            <w:top w:val="none" w:sz="0" w:space="0" w:color="auto"/>
            <w:left w:val="none" w:sz="0" w:space="0" w:color="auto"/>
            <w:bottom w:val="none" w:sz="0" w:space="0" w:color="auto"/>
            <w:right w:val="none" w:sz="0" w:space="0" w:color="auto"/>
          </w:divBdr>
        </w:div>
        <w:div w:id="1522275641">
          <w:marLeft w:val="480"/>
          <w:marRight w:val="0"/>
          <w:marTop w:val="0"/>
          <w:marBottom w:val="0"/>
          <w:divBdr>
            <w:top w:val="none" w:sz="0" w:space="0" w:color="auto"/>
            <w:left w:val="none" w:sz="0" w:space="0" w:color="auto"/>
            <w:bottom w:val="none" w:sz="0" w:space="0" w:color="auto"/>
            <w:right w:val="none" w:sz="0" w:space="0" w:color="auto"/>
          </w:divBdr>
        </w:div>
        <w:div w:id="1522814440">
          <w:marLeft w:val="480"/>
          <w:marRight w:val="0"/>
          <w:marTop w:val="0"/>
          <w:marBottom w:val="0"/>
          <w:divBdr>
            <w:top w:val="none" w:sz="0" w:space="0" w:color="auto"/>
            <w:left w:val="none" w:sz="0" w:space="0" w:color="auto"/>
            <w:bottom w:val="none" w:sz="0" w:space="0" w:color="auto"/>
            <w:right w:val="none" w:sz="0" w:space="0" w:color="auto"/>
          </w:divBdr>
        </w:div>
        <w:div w:id="1533030878">
          <w:marLeft w:val="480"/>
          <w:marRight w:val="0"/>
          <w:marTop w:val="0"/>
          <w:marBottom w:val="0"/>
          <w:divBdr>
            <w:top w:val="none" w:sz="0" w:space="0" w:color="auto"/>
            <w:left w:val="none" w:sz="0" w:space="0" w:color="auto"/>
            <w:bottom w:val="none" w:sz="0" w:space="0" w:color="auto"/>
            <w:right w:val="none" w:sz="0" w:space="0" w:color="auto"/>
          </w:divBdr>
        </w:div>
        <w:div w:id="1546796639">
          <w:marLeft w:val="480"/>
          <w:marRight w:val="0"/>
          <w:marTop w:val="0"/>
          <w:marBottom w:val="0"/>
          <w:divBdr>
            <w:top w:val="none" w:sz="0" w:space="0" w:color="auto"/>
            <w:left w:val="none" w:sz="0" w:space="0" w:color="auto"/>
            <w:bottom w:val="none" w:sz="0" w:space="0" w:color="auto"/>
            <w:right w:val="none" w:sz="0" w:space="0" w:color="auto"/>
          </w:divBdr>
        </w:div>
        <w:div w:id="1582134153">
          <w:marLeft w:val="480"/>
          <w:marRight w:val="0"/>
          <w:marTop w:val="0"/>
          <w:marBottom w:val="0"/>
          <w:divBdr>
            <w:top w:val="none" w:sz="0" w:space="0" w:color="auto"/>
            <w:left w:val="none" w:sz="0" w:space="0" w:color="auto"/>
            <w:bottom w:val="none" w:sz="0" w:space="0" w:color="auto"/>
            <w:right w:val="none" w:sz="0" w:space="0" w:color="auto"/>
          </w:divBdr>
        </w:div>
        <w:div w:id="1594170994">
          <w:marLeft w:val="480"/>
          <w:marRight w:val="0"/>
          <w:marTop w:val="0"/>
          <w:marBottom w:val="0"/>
          <w:divBdr>
            <w:top w:val="none" w:sz="0" w:space="0" w:color="auto"/>
            <w:left w:val="none" w:sz="0" w:space="0" w:color="auto"/>
            <w:bottom w:val="none" w:sz="0" w:space="0" w:color="auto"/>
            <w:right w:val="none" w:sz="0" w:space="0" w:color="auto"/>
          </w:divBdr>
        </w:div>
        <w:div w:id="1687899366">
          <w:marLeft w:val="480"/>
          <w:marRight w:val="0"/>
          <w:marTop w:val="0"/>
          <w:marBottom w:val="0"/>
          <w:divBdr>
            <w:top w:val="none" w:sz="0" w:space="0" w:color="auto"/>
            <w:left w:val="none" w:sz="0" w:space="0" w:color="auto"/>
            <w:bottom w:val="none" w:sz="0" w:space="0" w:color="auto"/>
            <w:right w:val="none" w:sz="0" w:space="0" w:color="auto"/>
          </w:divBdr>
        </w:div>
        <w:div w:id="1719935771">
          <w:marLeft w:val="480"/>
          <w:marRight w:val="0"/>
          <w:marTop w:val="0"/>
          <w:marBottom w:val="0"/>
          <w:divBdr>
            <w:top w:val="none" w:sz="0" w:space="0" w:color="auto"/>
            <w:left w:val="none" w:sz="0" w:space="0" w:color="auto"/>
            <w:bottom w:val="none" w:sz="0" w:space="0" w:color="auto"/>
            <w:right w:val="none" w:sz="0" w:space="0" w:color="auto"/>
          </w:divBdr>
        </w:div>
        <w:div w:id="1722486020">
          <w:marLeft w:val="480"/>
          <w:marRight w:val="0"/>
          <w:marTop w:val="0"/>
          <w:marBottom w:val="0"/>
          <w:divBdr>
            <w:top w:val="none" w:sz="0" w:space="0" w:color="auto"/>
            <w:left w:val="none" w:sz="0" w:space="0" w:color="auto"/>
            <w:bottom w:val="none" w:sz="0" w:space="0" w:color="auto"/>
            <w:right w:val="none" w:sz="0" w:space="0" w:color="auto"/>
          </w:divBdr>
        </w:div>
        <w:div w:id="1742480390">
          <w:marLeft w:val="480"/>
          <w:marRight w:val="0"/>
          <w:marTop w:val="0"/>
          <w:marBottom w:val="0"/>
          <w:divBdr>
            <w:top w:val="none" w:sz="0" w:space="0" w:color="auto"/>
            <w:left w:val="none" w:sz="0" w:space="0" w:color="auto"/>
            <w:bottom w:val="none" w:sz="0" w:space="0" w:color="auto"/>
            <w:right w:val="none" w:sz="0" w:space="0" w:color="auto"/>
          </w:divBdr>
        </w:div>
        <w:div w:id="1858885198">
          <w:marLeft w:val="480"/>
          <w:marRight w:val="0"/>
          <w:marTop w:val="0"/>
          <w:marBottom w:val="0"/>
          <w:divBdr>
            <w:top w:val="none" w:sz="0" w:space="0" w:color="auto"/>
            <w:left w:val="none" w:sz="0" w:space="0" w:color="auto"/>
            <w:bottom w:val="none" w:sz="0" w:space="0" w:color="auto"/>
            <w:right w:val="none" w:sz="0" w:space="0" w:color="auto"/>
          </w:divBdr>
        </w:div>
        <w:div w:id="1864853551">
          <w:marLeft w:val="480"/>
          <w:marRight w:val="0"/>
          <w:marTop w:val="0"/>
          <w:marBottom w:val="0"/>
          <w:divBdr>
            <w:top w:val="none" w:sz="0" w:space="0" w:color="auto"/>
            <w:left w:val="none" w:sz="0" w:space="0" w:color="auto"/>
            <w:bottom w:val="none" w:sz="0" w:space="0" w:color="auto"/>
            <w:right w:val="none" w:sz="0" w:space="0" w:color="auto"/>
          </w:divBdr>
        </w:div>
        <w:div w:id="2014338163">
          <w:marLeft w:val="480"/>
          <w:marRight w:val="0"/>
          <w:marTop w:val="0"/>
          <w:marBottom w:val="0"/>
          <w:divBdr>
            <w:top w:val="none" w:sz="0" w:space="0" w:color="auto"/>
            <w:left w:val="none" w:sz="0" w:space="0" w:color="auto"/>
            <w:bottom w:val="none" w:sz="0" w:space="0" w:color="auto"/>
            <w:right w:val="none" w:sz="0" w:space="0" w:color="auto"/>
          </w:divBdr>
        </w:div>
        <w:div w:id="2018186592">
          <w:marLeft w:val="480"/>
          <w:marRight w:val="0"/>
          <w:marTop w:val="0"/>
          <w:marBottom w:val="0"/>
          <w:divBdr>
            <w:top w:val="none" w:sz="0" w:space="0" w:color="auto"/>
            <w:left w:val="none" w:sz="0" w:space="0" w:color="auto"/>
            <w:bottom w:val="none" w:sz="0" w:space="0" w:color="auto"/>
            <w:right w:val="none" w:sz="0" w:space="0" w:color="auto"/>
          </w:divBdr>
        </w:div>
        <w:div w:id="2036734352">
          <w:marLeft w:val="480"/>
          <w:marRight w:val="0"/>
          <w:marTop w:val="0"/>
          <w:marBottom w:val="0"/>
          <w:divBdr>
            <w:top w:val="none" w:sz="0" w:space="0" w:color="auto"/>
            <w:left w:val="none" w:sz="0" w:space="0" w:color="auto"/>
            <w:bottom w:val="none" w:sz="0" w:space="0" w:color="auto"/>
            <w:right w:val="none" w:sz="0" w:space="0" w:color="auto"/>
          </w:divBdr>
        </w:div>
        <w:div w:id="2047294467">
          <w:marLeft w:val="480"/>
          <w:marRight w:val="0"/>
          <w:marTop w:val="0"/>
          <w:marBottom w:val="0"/>
          <w:divBdr>
            <w:top w:val="none" w:sz="0" w:space="0" w:color="auto"/>
            <w:left w:val="none" w:sz="0" w:space="0" w:color="auto"/>
            <w:bottom w:val="none" w:sz="0" w:space="0" w:color="auto"/>
            <w:right w:val="none" w:sz="0" w:space="0" w:color="auto"/>
          </w:divBdr>
        </w:div>
        <w:div w:id="2066760807">
          <w:marLeft w:val="480"/>
          <w:marRight w:val="0"/>
          <w:marTop w:val="0"/>
          <w:marBottom w:val="0"/>
          <w:divBdr>
            <w:top w:val="none" w:sz="0" w:space="0" w:color="auto"/>
            <w:left w:val="none" w:sz="0" w:space="0" w:color="auto"/>
            <w:bottom w:val="none" w:sz="0" w:space="0" w:color="auto"/>
            <w:right w:val="none" w:sz="0" w:space="0" w:color="auto"/>
          </w:divBdr>
        </w:div>
        <w:div w:id="2104258065">
          <w:marLeft w:val="480"/>
          <w:marRight w:val="0"/>
          <w:marTop w:val="0"/>
          <w:marBottom w:val="0"/>
          <w:divBdr>
            <w:top w:val="none" w:sz="0" w:space="0" w:color="auto"/>
            <w:left w:val="none" w:sz="0" w:space="0" w:color="auto"/>
            <w:bottom w:val="none" w:sz="0" w:space="0" w:color="auto"/>
            <w:right w:val="none" w:sz="0" w:space="0" w:color="auto"/>
          </w:divBdr>
        </w:div>
      </w:divsChild>
    </w:div>
    <w:div w:id="1280186951">
      <w:bodyDiv w:val="1"/>
      <w:marLeft w:val="0"/>
      <w:marRight w:val="0"/>
      <w:marTop w:val="0"/>
      <w:marBottom w:val="0"/>
      <w:divBdr>
        <w:top w:val="none" w:sz="0" w:space="0" w:color="auto"/>
        <w:left w:val="none" w:sz="0" w:space="0" w:color="auto"/>
        <w:bottom w:val="none" w:sz="0" w:space="0" w:color="auto"/>
        <w:right w:val="none" w:sz="0" w:space="0" w:color="auto"/>
      </w:divBdr>
    </w:div>
    <w:div w:id="1280339739">
      <w:bodyDiv w:val="1"/>
      <w:marLeft w:val="0"/>
      <w:marRight w:val="0"/>
      <w:marTop w:val="0"/>
      <w:marBottom w:val="0"/>
      <w:divBdr>
        <w:top w:val="none" w:sz="0" w:space="0" w:color="auto"/>
        <w:left w:val="none" w:sz="0" w:space="0" w:color="auto"/>
        <w:bottom w:val="none" w:sz="0" w:space="0" w:color="auto"/>
        <w:right w:val="none" w:sz="0" w:space="0" w:color="auto"/>
      </w:divBdr>
      <w:divsChild>
        <w:div w:id="86536739">
          <w:marLeft w:val="640"/>
          <w:marRight w:val="0"/>
          <w:marTop w:val="0"/>
          <w:marBottom w:val="0"/>
          <w:divBdr>
            <w:top w:val="none" w:sz="0" w:space="0" w:color="auto"/>
            <w:left w:val="none" w:sz="0" w:space="0" w:color="auto"/>
            <w:bottom w:val="none" w:sz="0" w:space="0" w:color="auto"/>
            <w:right w:val="none" w:sz="0" w:space="0" w:color="auto"/>
          </w:divBdr>
        </w:div>
        <w:div w:id="165286817">
          <w:marLeft w:val="640"/>
          <w:marRight w:val="0"/>
          <w:marTop w:val="0"/>
          <w:marBottom w:val="0"/>
          <w:divBdr>
            <w:top w:val="none" w:sz="0" w:space="0" w:color="auto"/>
            <w:left w:val="none" w:sz="0" w:space="0" w:color="auto"/>
            <w:bottom w:val="none" w:sz="0" w:space="0" w:color="auto"/>
            <w:right w:val="none" w:sz="0" w:space="0" w:color="auto"/>
          </w:divBdr>
        </w:div>
        <w:div w:id="173224996">
          <w:marLeft w:val="640"/>
          <w:marRight w:val="0"/>
          <w:marTop w:val="0"/>
          <w:marBottom w:val="0"/>
          <w:divBdr>
            <w:top w:val="none" w:sz="0" w:space="0" w:color="auto"/>
            <w:left w:val="none" w:sz="0" w:space="0" w:color="auto"/>
            <w:bottom w:val="none" w:sz="0" w:space="0" w:color="auto"/>
            <w:right w:val="none" w:sz="0" w:space="0" w:color="auto"/>
          </w:divBdr>
        </w:div>
        <w:div w:id="225915252">
          <w:marLeft w:val="640"/>
          <w:marRight w:val="0"/>
          <w:marTop w:val="0"/>
          <w:marBottom w:val="0"/>
          <w:divBdr>
            <w:top w:val="none" w:sz="0" w:space="0" w:color="auto"/>
            <w:left w:val="none" w:sz="0" w:space="0" w:color="auto"/>
            <w:bottom w:val="none" w:sz="0" w:space="0" w:color="auto"/>
            <w:right w:val="none" w:sz="0" w:space="0" w:color="auto"/>
          </w:divBdr>
        </w:div>
        <w:div w:id="258679963">
          <w:marLeft w:val="640"/>
          <w:marRight w:val="0"/>
          <w:marTop w:val="0"/>
          <w:marBottom w:val="0"/>
          <w:divBdr>
            <w:top w:val="none" w:sz="0" w:space="0" w:color="auto"/>
            <w:left w:val="none" w:sz="0" w:space="0" w:color="auto"/>
            <w:bottom w:val="none" w:sz="0" w:space="0" w:color="auto"/>
            <w:right w:val="none" w:sz="0" w:space="0" w:color="auto"/>
          </w:divBdr>
        </w:div>
        <w:div w:id="268702654">
          <w:marLeft w:val="640"/>
          <w:marRight w:val="0"/>
          <w:marTop w:val="0"/>
          <w:marBottom w:val="0"/>
          <w:divBdr>
            <w:top w:val="none" w:sz="0" w:space="0" w:color="auto"/>
            <w:left w:val="none" w:sz="0" w:space="0" w:color="auto"/>
            <w:bottom w:val="none" w:sz="0" w:space="0" w:color="auto"/>
            <w:right w:val="none" w:sz="0" w:space="0" w:color="auto"/>
          </w:divBdr>
        </w:div>
        <w:div w:id="294869039">
          <w:marLeft w:val="640"/>
          <w:marRight w:val="0"/>
          <w:marTop w:val="0"/>
          <w:marBottom w:val="0"/>
          <w:divBdr>
            <w:top w:val="none" w:sz="0" w:space="0" w:color="auto"/>
            <w:left w:val="none" w:sz="0" w:space="0" w:color="auto"/>
            <w:bottom w:val="none" w:sz="0" w:space="0" w:color="auto"/>
            <w:right w:val="none" w:sz="0" w:space="0" w:color="auto"/>
          </w:divBdr>
        </w:div>
        <w:div w:id="390348745">
          <w:marLeft w:val="640"/>
          <w:marRight w:val="0"/>
          <w:marTop w:val="0"/>
          <w:marBottom w:val="0"/>
          <w:divBdr>
            <w:top w:val="none" w:sz="0" w:space="0" w:color="auto"/>
            <w:left w:val="none" w:sz="0" w:space="0" w:color="auto"/>
            <w:bottom w:val="none" w:sz="0" w:space="0" w:color="auto"/>
            <w:right w:val="none" w:sz="0" w:space="0" w:color="auto"/>
          </w:divBdr>
        </w:div>
        <w:div w:id="391202363">
          <w:marLeft w:val="640"/>
          <w:marRight w:val="0"/>
          <w:marTop w:val="0"/>
          <w:marBottom w:val="0"/>
          <w:divBdr>
            <w:top w:val="none" w:sz="0" w:space="0" w:color="auto"/>
            <w:left w:val="none" w:sz="0" w:space="0" w:color="auto"/>
            <w:bottom w:val="none" w:sz="0" w:space="0" w:color="auto"/>
            <w:right w:val="none" w:sz="0" w:space="0" w:color="auto"/>
          </w:divBdr>
        </w:div>
        <w:div w:id="392581670">
          <w:marLeft w:val="640"/>
          <w:marRight w:val="0"/>
          <w:marTop w:val="0"/>
          <w:marBottom w:val="0"/>
          <w:divBdr>
            <w:top w:val="none" w:sz="0" w:space="0" w:color="auto"/>
            <w:left w:val="none" w:sz="0" w:space="0" w:color="auto"/>
            <w:bottom w:val="none" w:sz="0" w:space="0" w:color="auto"/>
            <w:right w:val="none" w:sz="0" w:space="0" w:color="auto"/>
          </w:divBdr>
        </w:div>
        <w:div w:id="393432203">
          <w:marLeft w:val="640"/>
          <w:marRight w:val="0"/>
          <w:marTop w:val="0"/>
          <w:marBottom w:val="0"/>
          <w:divBdr>
            <w:top w:val="none" w:sz="0" w:space="0" w:color="auto"/>
            <w:left w:val="none" w:sz="0" w:space="0" w:color="auto"/>
            <w:bottom w:val="none" w:sz="0" w:space="0" w:color="auto"/>
            <w:right w:val="none" w:sz="0" w:space="0" w:color="auto"/>
          </w:divBdr>
        </w:div>
        <w:div w:id="403992361">
          <w:marLeft w:val="640"/>
          <w:marRight w:val="0"/>
          <w:marTop w:val="0"/>
          <w:marBottom w:val="0"/>
          <w:divBdr>
            <w:top w:val="none" w:sz="0" w:space="0" w:color="auto"/>
            <w:left w:val="none" w:sz="0" w:space="0" w:color="auto"/>
            <w:bottom w:val="none" w:sz="0" w:space="0" w:color="auto"/>
            <w:right w:val="none" w:sz="0" w:space="0" w:color="auto"/>
          </w:divBdr>
        </w:div>
        <w:div w:id="473067814">
          <w:marLeft w:val="640"/>
          <w:marRight w:val="0"/>
          <w:marTop w:val="0"/>
          <w:marBottom w:val="0"/>
          <w:divBdr>
            <w:top w:val="none" w:sz="0" w:space="0" w:color="auto"/>
            <w:left w:val="none" w:sz="0" w:space="0" w:color="auto"/>
            <w:bottom w:val="none" w:sz="0" w:space="0" w:color="auto"/>
            <w:right w:val="none" w:sz="0" w:space="0" w:color="auto"/>
          </w:divBdr>
        </w:div>
        <w:div w:id="477462040">
          <w:marLeft w:val="640"/>
          <w:marRight w:val="0"/>
          <w:marTop w:val="0"/>
          <w:marBottom w:val="0"/>
          <w:divBdr>
            <w:top w:val="none" w:sz="0" w:space="0" w:color="auto"/>
            <w:left w:val="none" w:sz="0" w:space="0" w:color="auto"/>
            <w:bottom w:val="none" w:sz="0" w:space="0" w:color="auto"/>
            <w:right w:val="none" w:sz="0" w:space="0" w:color="auto"/>
          </w:divBdr>
        </w:div>
        <w:div w:id="519011557">
          <w:marLeft w:val="640"/>
          <w:marRight w:val="0"/>
          <w:marTop w:val="0"/>
          <w:marBottom w:val="0"/>
          <w:divBdr>
            <w:top w:val="none" w:sz="0" w:space="0" w:color="auto"/>
            <w:left w:val="none" w:sz="0" w:space="0" w:color="auto"/>
            <w:bottom w:val="none" w:sz="0" w:space="0" w:color="auto"/>
            <w:right w:val="none" w:sz="0" w:space="0" w:color="auto"/>
          </w:divBdr>
        </w:div>
        <w:div w:id="539321962">
          <w:marLeft w:val="640"/>
          <w:marRight w:val="0"/>
          <w:marTop w:val="0"/>
          <w:marBottom w:val="0"/>
          <w:divBdr>
            <w:top w:val="none" w:sz="0" w:space="0" w:color="auto"/>
            <w:left w:val="none" w:sz="0" w:space="0" w:color="auto"/>
            <w:bottom w:val="none" w:sz="0" w:space="0" w:color="auto"/>
            <w:right w:val="none" w:sz="0" w:space="0" w:color="auto"/>
          </w:divBdr>
        </w:div>
        <w:div w:id="551617565">
          <w:marLeft w:val="640"/>
          <w:marRight w:val="0"/>
          <w:marTop w:val="0"/>
          <w:marBottom w:val="0"/>
          <w:divBdr>
            <w:top w:val="none" w:sz="0" w:space="0" w:color="auto"/>
            <w:left w:val="none" w:sz="0" w:space="0" w:color="auto"/>
            <w:bottom w:val="none" w:sz="0" w:space="0" w:color="auto"/>
            <w:right w:val="none" w:sz="0" w:space="0" w:color="auto"/>
          </w:divBdr>
        </w:div>
        <w:div w:id="802505346">
          <w:marLeft w:val="640"/>
          <w:marRight w:val="0"/>
          <w:marTop w:val="0"/>
          <w:marBottom w:val="0"/>
          <w:divBdr>
            <w:top w:val="none" w:sz="0" w:space="0" w:color="auto"/>
            <w:left w:val="none" w:sz="0" w:space="0" w:color="auto"/>
            <w:bottom w:val="none" w:sz="0" w:space="0" w:color="auto"/>
            <w:right w:val="none" w:sz="0" w:space="0" w:color="auto"/>
          </w:divBdr>
        </w:div>
        <w:div w:id="807092282">
          <w:marLeft w:val="640"/>
          <w:marRight w:val="0"/>
          <w:marTop w:val="0"/>
          <w:marBottom w:val="0"/>
          <w:divBdr>
            <w:top w:val="none" w:sz="0" w:space="0" w:color="auto"/>
            <w:left w:val="none" w:sz="0" w:space="0" w:color="auto"/>
            <w:bottom w:val="none" w:sz="0" w:space="0" w:color="auto"/>
            <w:right w:val="none" w:sz="0" w:space="0" w:color="auto"/>
          </w:divBdr>
        </w:div>
        <w:div w:id="808549787">
          <w:marLeft w:val="640"/>
          <w:marRight w:val="0"/>
          <w:marTop w:val="0"/>
          <w:marBottom w:val="0"/>
          <w:divBdr>
            <w:top w:val="none" w:sz="0" w:space="0" w:color="auto"/>
            <w:left w:val="none" w:sz="0" w:space="0" w:color="auto"/>
            <w:bottom w:val="none" w:sz="0" w:space="0" w:color="auto"/>
            <w:right w:val="none" w:sz="0" w:space="0" w:color="auto"/>
          </w:divBdr>
        </w:div>
        <w:div w:id="872577127">
          <w:marLeft w:val="640"/>
          <w:marRight w:val="0"/>
          <w:marTop w:val="0"/>
          <w:marBottom w:val="0"/>
          <w:divBdr>
            <w:top w:val="none" w:sz="0" w:space="0" w:color="auto"/>
            <w:left w:val="none" w:sz="0" w:space="0" w:color="auto"/>
            <w:bottom w:val="none" w:sz="0" w:space="0" w:color="auto"/>
            <w:right w:val="none" w:sz="0" w:space="0" w:color="auto"/>
          </w:divBdr>
        </w:div>
        <w:div w:id="923226466">
          <w:marLeft w:val="640"/>
          <w:marRight w:val="0"/>
          <w:marTop w:val="0"/>
          <w:marBottom w:val="0"/>
          <w:divBdr>
            <w:top w:val="none" w:sz="0" w:space="0" w:color="auto"/>
            <w:left w:val="none" w:sz="0" w:space="0" w:color="auto"/>
            <w:bottom w:val="none" w:sz="0" w:space="0" w:color="auto"/>
            <w:right w:val="none" w:sz="0" w:space="0" w:color="auto"/>
          </w:divBdr>
        </w:div>
        <w:div w:id="960116861">
          <w:marLeft w:val="640"/>
          <w:marRight w:val="0"/>
          <w:marTop w:val="0"/>
          <w:marBottom w:val="0"/>
          <w:divBdr>
            <w:top w:val="none" w:sz="0" w:space="0" w:color="auto"/>
            <w:left w:val="none" w:sz="0" w:space="0" w:color="auto"/>
            <w:bottom w:val="none" w:sz="0" w:space="0" w:color="auto"/>
            <w:right w:val="none" w:sz="0" w:space="0" w:color="auto"/>
          </w:divBdr>
        </w:div>
        <w:div w:id="1001346518">
          <w:marLeft w:val="640"/>
          <w:marRight w:val="0"/>
          <w:marTop w:val="0"/>
          <w:marBottom w:val="0"/>
          <w:divBdr>
            <w:top w:val="none" w:sz="0" w:space="0" w:color="auto"/>
            <w:left w:val="none" w:sz="0" w:space="0" w:color="auto"/>
            <w:bottom w:val="none" w:sz="0" w:space="0" w:color="auto"/>
            <w:right w:val="none" w:sz="0" w:space="0" w:color="auto"/>
          </w:divBdr>
        </w:div>
        <w:div w:id="1046174948">
          <w:marLeft w:val="640"/>
          <w:marRight w:val="0"/>
          <w:marTop w:val="0"/>
          <w:marBottom w:val="0"/>
          <w:divBdr>
            <w:top w:val="none" w:sz="0" w:space="0" w:color="auto"/>
            <w:left w:val="none" w:sz="0" w:space="0" w:color="auto"/>
            <w:bottom w:val="none" w:sz="0" w:space="0" w:color="auto"/>
            <w:right w:val="none" w:sz="0" w:space="0" w:color="auto"/>
          </w:divBdr>
        </w:div>
        <w:div w:id="1085881307">
          <w:marLeft w:val="640"/>
          <w:marRight w:val="0"/>
          <w:marTop w:val="0"/>
          <w:marBottom w:val="0"/>
          <w:divBdr>
            <w:top w:val="none" w:sz="0" w:space="0" w:color="auto"/>
            <w:left w:val="none" w:sz="0" w:space="0" w:color="auto"/>
            <w:bottom w:val="none" w:sz="0" w:space="0" w:color="auto"/>
            <w:right w:val="none" w:sz="0" w:space="0" w:color="auto"/>
          </w:divBdr>
        </w:div>
        <w:div w:id="1103889311">
          <w:marLeft w:val="640"/>
          <w:marRight w:val="0"/>
          <w:marTop w:val="0"/>
          <w:marBottom w:val="0"/>
          <w:divBdr>
            <w:top w:val="none" w:sz="0" w:space="0" w:color="auto"/>
            <w:left w:val="none" w:sz="0" w:space="0" w:color="auto"/>
            <w:bottom w:val="none" w:sz="0" w:space="0" w:color="auto"/>
            <w:right w:val="none" w:sz="0" w:space="0" w:color="auto"/>
          </w:divBdr>
        </w:div>
        <w:div w:id="1110664786">
          <w:marLeft w:val="640"/>
          <w:marRight w:val="0"/>
          <w:marTop w:val="0"/>
          <w:marBottom w:val="0"/>
          <w:divBdr>
            <w:top w:val="none" w:sz="0" w:space="0" w:color="auto"/>
            <w:left w:val="none" w:sz="0" w:space="0" w:color="auto"/>
            <w:bottom w:val="none" w:sz="0" w:space="0" w:color="auto"/>
            <w:right w:val="none" w:sz="0" w:space="0" w:color="auto"/>
          </w:divBdr>
        </w:div>
        <w:div w:id="1189635133">
          <w:marLeft w:val="640"/>
          <w:marRight w:val="0"/>
          <w:marTop w:val="0"/>
          <w:marBottom w:val="0"/>
          <w:divBdr>
            <w:top w:val="none" w:sz="0" w:space="0" w:color="auto"/>
            <w:left w:val="none" w:sz="0" w:space="0" w:color="auto"/>
            <w:bottom w:val="none" w:sz="0" w:space="0" w:color="auto"/>
            <w:right w:val="none" w:sz="0" w:space="0" w:color="auto"/>
          </w:divBdr>
        </w:div>
        <w:div w:id="1212885475">
          <w:marLeft w:val="640"/>
          <w:marRight w:val="0"/>
          <w:marTop w:val="0"/>
          <w:marBottom w:val="0"/>
          <w:divBdr>
            <w:top w:val="none" w:sz="0" w:space="0" w:color="auto"/>
            <w:left w:val="none" w:sz="0" w:space="0" w:color="auto"/>
            <w:bottom w:val="none" w:sz="0" w:space="0" w:color="auto"/>
            <w:right w:val="none" w:sz="0" w:space="0" w:color="auto"/>
          </w:divBdr>
        </w:div>
        <w:div w:id="1245920995">
          <w:marLeft w:val="640"/>
          <w:marRight w:val="0"/>
          <w:marTop w:val="0"/>
          <w:marBottom w:val="0"/>
          <w:divBdr>
            <w:top w:val="none" w:sz="0" w:space="0" w:color="auto"/>
            <w:left w:val="none" w:sz="0" w:space="0" w:color="auto"/>
            <w:bottom w:val="none" w:sz="0" w:space="0" w:color="auto"/>
            <w:right w:val="none" w:sz="0" w:space="0" w:color="auto"/>
          </w:divBdr>
        </w:div>
        <w:div w:id="1302878712">
          <w:marLeft w:val="640"/>
          <w:marRight w:val="0"/>
          <w:marTop w:val="0"/>
          <w:marBottom w:val="0"/>
          <w:divBdr>
            <w:top w:val="none" w:sz="0" w:space="0" w:color="auto"/>
            <w:left w:val="none" w:sz="0" w:space="0" w:color="auto"/>
            <w:bottom w:val="none" w:sz="0" w:space="0" w:color="auto"/>
            <w:right w:val="none" w:sz="0" w:space="0" w:color="auto"/>
          </w:divBdr>
        </w:div>
        <w:div w:id="1317491459">
          <w:marLeft w:val="640"/>
          <w:marRight w:val="0"/>
          <w:marTop w:val="0"/>
          <w:marBottom w:val="0"/>
          <w:divBdr>
            <w:top w:val="none" w:sz="0" w:space="0" w:color="auto"/>
            <w:left w:val="none" w:sz="0" w:space="0" w:color="auto"/>
            <w:bottom w:val="none" w:sz="0" w:space="0" w:color="auto"/>
            <w:right w:val="none" w:sz="0" w:space="0" w:color="auto"/>
          </w:divBdr>
        </w:div>
        <w:div w:id="1325740005">
          <w:marLeft w:val="640"/>
          <w:marRight w:val="0"/>
          <w:marTop w:val="0"/>
          <w:marBottom w:val="0"/>
          <w:divBdr>
            <w:top w:val="none" w:sz="0" w:space="0" w:color="auto"/>
            <w:left w:val="none" w:sz="0" w:space="0" w:color="auto"/>
            <w:bottom w:val="none" w:sz="0" w:space="0" w:color="auto"/>
            <w:right w:val="none" w:sz="0" w:space="0" w:color="auto"/>
          </w:divBdr>
        </w:div>
        <w:div w:id="1352032478">
          <w:marLeft w:val="640"/>
          <w:marRight w:val="0"/>
          <w:marTop w:val="0"/>
          <w:marBottom w:val="0"/>
          <w:divBdr>
            <w:top w:val="none" w:sz="0" w:space="0" w:color="auto"/>
            <w:left w:val="none" w:sz="0" w:space="0" w:color="auto"/>
            <w:bottom w:val="none" w:sz="0" w:space="0" w:color="auto"/>
            <w:right w:val="none" w:sz="0" w:space="0" w:color="auto"/>
          </w:divBdr>
        </w:div>
        <w:div w:id="1360470411">
          <w:marLeft w:val="640"/>
          <w:marRight w:val="0"/>
          <w:marTop w:val="0"/>
          <w:marBottom w:val="0"/>
          <w:divBdr>
            <w:top w:val="none" w:sz="0" w:space="0" w:color="auto"/>
            <w:left w:val="none" w:sz="0" w:space="0" w:color="auto"/>
            <w:bottom w:val="none" w:sz="0" w:space="0" w:color="auto"/>
            <w:right w:val="none" w:sz="0" w:space="0" w:color="auto"/>
          </w:divBdr>
        </w:div>
        <w:div w:id="1475176244">
          <w:marLeft w:val="640"/>
          <w:marRight w:val="0"/>
          <w:marTop w:val="0"/>
          <w:marBottom w:val="0"/>
          <w:divBdr>
            <w:top w:val="none" w:sz="0" w:space="0" w:color="auto"/>
            <w:left w:val="none" w:sz="0" w:space="0" w:color="auto"/>
            <w:bottom w:val="none" w:sz="0" w:space="0" w:color="auto"/>
            <w:right w:val="none" w:sz="0" w:space="0" w:color="auto"/>
          </w:divBdr>
        </w:div>
        <w:div w:id="1563642136">
          <w:marLeft w:val="640"/>
          <w:marRight w:val="0"/>
          <w:marTop w:val="0"/>
          <w:marBottom w:val="0"/>
          <w:divBdr>
            <w:top w:val="none" w:sz="0" w:space="0" w:color="auto"/>
            <w:left w:val="none" w:sz="0" w:space="0" w:color="auto"/>
            <w:bottom w:val="none" w:sz="0" w:space="0" w:color="auto"/>
            <w:right w:val="none" w:sz="0" w:space="0" w:color="auto"/>
          </w:divBdr>
        </w:div>
        <w:div w:id="1581131805">
          <w:marLeft w:val="640"/>
          <w:marRight w:val="0"/>
          <w:marTop w:val="0"/>
          <w:marBottom w:val="0"/>
          <w:divBdr>
            <w:top w:val="none" w:sz="0" w:space="0" w:color="auto"/>
            <w:left w:val="none" w:sz="0" w:space="0" w:color="auto"/>
            <w:bottom w:val="none" w:sz="0" w:space="0" w:color="auto"/>
            <w:right w:val="none" w:sz="0" w:space="0" w:color="auto"/>
          </w:divBdr>
        </w:div>
        <w:div w:id="1640108718">
          <w:marLeft w:val="640"/>
          <w:marRight w:val="0"/>
          <w:marTop w:val="0"/>
          <w:marBottom w:val="0"/>
          <w:divBdr>
            <w:top w:val="none" w:sz="0" w:space="0" w:color="auto"/>
            <w:left w:val="none" w:sz="0" w:space="0" w:color="auto"/>
            <w:bottom w:val="none" w:sz="0" w:space="0" w:color="auto"/>
            <w:right w:val="none" w:sz="0" w:space="0" w:color="auto"/>
          </w:divBdr>
        </w:div>
        <w:div w:id="1665936217">
          <w:marLeft w:val="640"/>
          <w:marRight w:val="0"/>
          <w:marTop w:val="0"/>
          <w:marBottom w:val="0"/>
          <w:divBdr>
            <w:top w:val="none" w:sz="0" w:space="0" w:color="auto"/>
            <w:left w:val="none" w:sz="0" w:space="0" w:color="auto"/>
            <w:bottom w:val="none" w:sz="0" w:space="0" w:color="auto"/>
            <w:right w:val="none" w:sz="0" w:space="0" w:color="auto"/>
          </w:divBdr>
        </w:div>
        <w:div w:id="1736973034">
          <w:marLeft w:val="640"/>
          <w:marRight w:val="0"/>
          <w:marTop w:val="0"/>
          <w:marBottom w:val="0"/>
          <w:divBdr>
            <w:top w:val="none" w:sz="0" w:space="0" w:color="auto"/>
            <w:left w:val="none" w:sz="0" w:space="0" w:color="auto"/>
            <w:bottom w:val="none" w:sz="0" w:space="0" w:color="auto"/>
            <w:right w:val="none" w:sz="0" w:space="0" w:color="auto"/>
          </w:divBdr>
        </w:div>
        <w:div w:id="1754930191">
          <w:marLeft w:val="640"/>
          <w:marRight w:val="0"/>
          <w:marTop w:val="0"/>
          <w:marBottom w:val="0"/>
          <w:divBdr>
            <w:top w:val="none" w:sz="0" w:space="0" w:color="auto"/>
            <w:left w:val="none" w:sz="0" w:space="0" w:color="auto"/>
            <w:bottom w:val="none" w:sz="0" w:space="0" w:color="auto"/>
            <w:right w:val="none" w:sz="0" w:space="0" w:color="auto"/>
          </w:divBdr>
        </w:div>
        <w:div w:id="1803226621">
          <w:marLeft w:val="640"/>
          <w:marRight w:val="0"/>
          <w:marTop w:val="0"/>
          <w:marBottom w:val="0"/>
          <w:divBdr>
            <w:top w:val="none" w:sz="0" w:space="0" w:color="auto"/>
            <w:left w:val="none" w:sz="0" w:space="0" w:color="auto"/>
            <w:bottom w:val="none" w:sz="0" w:space="0" w:color="auto"/>
            <w:right w:val="none" w:sz="0" w:space="0" w:color="auto"/>
          </w:divBdr>
        </w:div>
        <w:div w:id="1835026679">
          <w:marLeft w:val="640"/>
          <w:marRight w:val="0"/>
          <w:marTop w:val="0"/>
          <w:marBottom w:val="0"/>
          <w:divBdr>
            <w:top w:val="none" w:sz="0" w:space="0" w:color="auto"/>
            <w:left w:val="none" w:sz="0" w:space="0" w:color="auto"/>
            <w:bottom w:val="none" w:sz="0" w:space="0" w:color="auto"/>
            <w:right w:val="none" w:sz="0" w:space="0" w:color="auto"/>
          </w:divBdr>
        </w:div>
        <w:div w:id="1861505518">
          <w:marLeft w:val="640"/>
          <w:marRight w:val="0"/>
          <w:marTop w:val="0"/>
          <w:marBottom w:val="0"/>
          <w:divBdr>
            <w:top w:val="none" w:sz="0" w:space="0" w:color="auto"/>
            <w:left w:val="none" w:sz="0" w:space="0" w:color="auto"/>
            <w:bottom w:val="none" w:sz="0" w:space="0" w:color="auto"/>
            <w:right w:val="none" w:sz="0" w:space="0" w:color="auto"/>
          </w:divBdr>
        </w:div>
        <w:div w:id="1871137927">
          <w:marLeft w:val="640"/>
          <w:marRight w:val="0"/>
          <w:marTop w:val="0"/>
          <w:marBottom w:val="0"/>
          <w:divBdr>
            <w:top w:val="none" w:sz="0" w:space="0" w:color="auto"/>
            <w:left w:val="none" w:sz="0" w:space="0" w:color="auto"/>
            <w:bottom w:val="none" w:sz="0" w:space="0" w:color="auto"/>
            <w:right w:val="none" w:sz="0" w:space="0" w:color="auto"/>
          </w:divBdr>
        </w:div>
        <w:div w:id="1944415712">
          <w:marLeft w:val="640"/>
          <w:marRight w:val="0"/>
          <w:marTop w:val="0"/>
          <w:marBottom w:val="0"/>
          <w:divBdr>
            <w:top w:val="none" w:sz="0" w:space="0" w:color="auto"/>
            <w:left w:val="none" w:sz="0" w:space="0" w:color="auto"/>
            <w:bottom w:val="none" w:sz="0" w:space="0" w:color="auto"/>
            <w:right w:val="none" w:sz="0" w:space="0" w:color="auto"/>
          </w:divBdr>
        </w:div>
        <w:div w:id="1950777223">
          <w:marLeft w:val="640"/>
          <w:marRight w:val="0"/>
          <w:marTop w:val="0"/>
          <w:marBottom w:val="0"/>
          <w:divBdr>
            <w:top w:val="none" w:sz="0" w:space="0" w:color="auto"/>
            <w:left w:val="none" w:sz="0" w:space="0" w:color="auto"/>
            <w:bottom w:val="none" w:sz="0" w:space="0" w:color="auto"/>
            <w:right w:val="none" w:sz="0" w:space="0" w:color="auto"/>
          </w:divBdr>
        </w:div>
        <w:div w:id="1982492994">
          <w:marLeft w:val="640"/>
          <w:marRight w:val="0"/>
          <w:marTop w:val="0"/>
          <w:marBottom w:val="0"/>
          <w:divBdr>
            <w:top w:val="none" w:sz="0" w:space="0" w:color="auto"/>
            <w:left w:val="none" w:sz="0" w:space="0" w:color="auto"/>
            <w:bottom w:val="none" w:sz="0" w:space="0" w:color="auto"/>
            <w:right w:val="none" w:sz="0" w:space="0" w:color="auto"/>
          </w:divBdr>
        </w:div>
        <w:div w:id="2022537683">
          <w:marLeft w:val="640"/>
          <w:marRight w:val="0"/>
          <w:marTop w:val="0"/>
          <w:marBottom w:val="0"/>
          <w:divBdr>
            <w:top w:val="none" w:sz="0" w:space="0" w:color="auto"/>
            <w:left w:val="none" w:sz="0" w:space="0" w:color="auto"/>
            <w:bottom w:val="none" w:sz="0" w:space="0" w:color="auto"/>
            <w:right w:val="none" w:sz="0" w:space="0" w:color="auto"/>
          </w:divBdr>
        </w:div>
        <w:div w:id="2037197471">
          <w:marLeft w:val="640"/>
          <w:marRight w:val="0"/>
          <w:marTop w:val="0"/>
          <w:marBottom w:val="0"/>
          <w:divBdr>
            <w:top w:val="none" w:sz="0" w:space="0" w:color="auto"/>
            <w:left w:val="none" w:sz="0" w:space="0" w:color="auto"/>
            <w:bottom w:val="none" w:sz="0" w:space="0" w:color="auto"/>
            <w:right w:val="none" w:sz="0" w:space="0" w:color="auto"/>
          </w:divBdr>
        </w:div>
        <w:div w:id="2038775394">
          <w:marLeft w:val="640"/>
          <w:marRight w:val="0"/>
          <w:marTop w:val="0"/>
          <w:marBottom w:val="0"/>
          <w:divBdr>
            <w:top w:val="none" w:sz="0" w:space="0" w:color="auto"/>
            <w:left w:val="none" w:sz="0" w:space="0" w:color="auto"/>
            <w:bottom w:val="none" w:sz="0" w:space="0" w:color="auto"/>
            <w:right w:val="none" w:sz="0" w:space="0" w:color="auto"/>
          </w:divBdr>
        </w:div>
        <w:div w:id="2055080336">
          <w:marLeft w:val="640"/>
          <w:marRight w:val="0"/>
          <w:marTop w:val="0"/>
          <w:marBottom w:val="0"/>
          <w:divBdr>
            <w:top w:val="none" w:sz="0" w:space="0" w:color="auto"/>
            <w:left w:val="none" w:sz="0" w:space="0" w:color="auto"/>
            <w:bottom w:val="none" w:sz="0" w:space="0" w:color="auto"/>
            <w:right w:val="none" w:sz="0" w:space="0" w:color="auto"/>
          </w:divBdr>
        </w:div>
        <w:div w:id="2095665713">
          <w:marLeft w:val="640"/>
          <w:marRight w:val="0"/>
          <w:marTop w:val="0"/>
          <w:marBottom w:val="0"/>
          <w:divBdr>
            <w:top w:val="none" w:sz="0" w:space="0" w:color="auto"/>
            <w:left w:val="none" w:sz="0" w:space="0" w:color="auto"/>
            <w:bottom w:val="none" w:sz="0" w:space="0" w:color="auto"/>
            <w:right w:val="none" w:sz="0" w:space="0" w:color="auto"/>
          </w:divBdr>
        </w:div>
        <w:div w:id="2120372026">
          <w:marLeft w:val="640"/>
          <w:marRight w:val="0"/>
          <w:marTop w:val="0"/>
          <w:marBottom w:val="0"/>
          <w:divBdr>
            <w:top w:val="none" w:sz="0" w:space="0" w:color="auto"/>
            <w:left w:val="none" w:sz="0" w:space="0" w:color="auto"/>
            <w:bottom w:val="none" w:sz="0" w:space="0" w:color="auto"/>
            <w:right w:val="none" w:sz="0" w:space="0" w:color="auto"/>
          </w:divBdr>
        </w:div>
      </w:divsChild>
    </w:div>
    <w:div w:id="1283461420">
      <w:bodyDiv w:val="1"/>
      <w:marLeft w:val="0"/>
      <w:marRight w:val="0"/>
      <w:marTop w:val="0"/>
      <w:marBottom w:val="0"/>
      <w:divBdr>
        <w:top w:val="none" w:sz="0" w:space="0" w:color="auto"/>
        <w:left w:val="none" w:sz="0" w:space="0" w:color="auto"/>
        <w:bottom w:val="none" w:sz="0" w:space="0" w:color="auto"/>
        <w:right w:val="none" w:sz="0" w:space="0" w:color="auto"/>
      </w:divBdr>
    </w:div>
    <w:div w:id="1302346416">
      <w:bodyDiv w:val="1"/>
      <w:marLeft w:val="0"/>
      <w:marRight w:val="0"/>
      <w:marTop w:val="0"/>
      <w:marBottom w:val="0"/>
      <w:divBdr>
        <w:top w:val="none" w:sz="0" w:space="0" w:color="auto"/>
        <w:left w:val="none" w:sz="0" w:space="0" w:color="auto"/>
        <w:bottom w:val="none" w:sz="0" w:space="0" w:color="auto"/>
        <w:right w:val="none" w:sz="0" w:space="0" w:color="auto"/>
      </w:divBdr>
    </w:div>
    <w:div w:id="1318607385">
      <w:bodyDiv w:val="1"/>
      <w:marLeft w:val="0"/>
      <w:marRight w:val="0"/>
      <w:marTop w:val="0"/>
      <w:marBottom w:val="0"/>
      <w:divBdr>
        <w:top w:val="none" w:sz="0" w:space="0" w:color="auto"/>
        <w:left w:val="none" w:sz="0" w:space="0" w:color="auto"/>
        <w:bottom w:val="none" w:sz="0" w:space="0" w:color="auto"/>
        <w:right w:val="none" w:sz="0" w:space="0" w:color="auto"/>
      </w:divBdr>
    </w:div>
    <w:div w:id="1319308411">
      <w:bodyDiv w:val="1"/>
      <w:marLeft w:val="0"/>
      <w:marRight w:val="0"/>
      <w:marTop w:val="0"/>
      <w:marBottom w:val="0"/>
      <w:divBdr>
        <w:top w:val="none" w:sz="0" w:space="0" w:color="auto"/>
        <w:left w:val="none" w:sz="0" w:space="0" w:color="auto"/>
        <w:bottom w:val="none" w:sz="0" w:space="0" w:color="auto"/>
        <w:right w:val="none" w:sz="0" w:space="0" w:color="auto"/>
      </w:divBdr>
    </w:div>
    <w:div w:id="1319386067">
      <w:bodyDiv w:val="1"/>
      <w:marLeft w:val="0"/>
      <w:marRight w:val="0"/>
      <w:marTop w:val="0"/>
      <w:marBottom w:val="0"/>
      <w:divBdr>
        <w:top w:val="none" w:sz="0" w:space="0" w:color="auto"/>
        <w:left w:val="none" w:sz="0" w:space="0" w:color="auto"/>
        <w:bottom w:val="none" w:sz="0" w:space="0" w:color="auto"/>
        <w:right w:val="none" w:sz="0" w:space="0" w:color="auto"/>
      </w:divBdr>
      <w:divsChild>
        <w:div w:id="99571597">
          <w:marLeft w:val="480"/>
          <w:marRight w:val="0"/>
          <w:marTop w:val="0"/>
          <w:marBottom w:val="0"/>
          <w:divBdr>
            <w:top w:val="none" w:sz="0" w:space="0" w:color="auto"/>
            <w:left w:val="none" w:sz="0" w:space="0" w:color="auto"/>
            <w:bottom w:val="none" w:sz="0" w:space="0" w:color="auto"/>
            <w:right w:val="none" w:sz="0" w:space="0" w:color="auto"/>
          </w:divBdr>
        </w:div>
        <w:div w:id="206840866">
          <w:marLeft w:val="480"/>
          <w:marRight w:val="0"/>
          <w:marTop w:val="0"/>
          <w:marBottom w:val="0"/>
          <w:divBdr>
            <w:top w:val="none" w:sz="0" w:space="0" w:color="auto"/>
            <w:left w:val="none" w:sz="0" w:space="0" w:color="auto"/>
            <w:bottom w:val="none" w:sz="0" w:space="0" w:color="auto"/>
            <w:right w:val="none" w:sz="0" w:space="0" w:color="auto"/>
          </w:divBdr>
        </w:div>
        <w:div w:id="288585871">
          <w:marLeft w:val="480"/>
          <w:marRight w:val="0"/>
          <w:marTop w:val="0"/>
          <w:marBottom w:val="0"/>
          <w:divBdr>
            <w:top w:val="none" w:sz="0" w:space="0" w:color="auto"/>
            <w:left w:val="none" w:sz="0" w:space="0" w:color="auto"/>
            <w:bottom w:val="none" w:sz="0" w:space="0" w:color="auto"/>
            <w:right w:val="none" w:sz="0" w:space="0" w:color="auto"/>
          </w:divBdr>
        </w:div>
        <w:div w:id="322392080">
          <w:marLeft w:val="480"/>
          <w:marRight w:val="0"/>
          <w:marTop w:val="0"/>
          <w:marBottom w:val="0"/>
          <w:divBdr>
            <w:top w:val="none" w:sz="0" w:space="0" w:color="auto"/>
            <w:left w:val="none" w:sz="0" w:space="0" w:color="auto"/>
            <w:bottom w:val="none" w:sz="0" w:space="0" w:color="auto"/>
            <w:right w:val="none" w:sz="0" w:space="0" w:color="auto"/>
          </w:divBdr>
        </w:div>
        <w:div w:id="350650013">
          <w:marLeft w:val="480"/>
          <w:marRight w:val="0"/>
          <w:marTop w:val="0"/>
          <w:marBottom w:val="0"/>
          <w:divBdr>
            <w:top w:val="none" w:sz="0" w:space="0" w:color="auto"/>
            <w:left w:val="none" w:sz="0" w:space="0" w:color="auto"/>
            <w:bottom w:val="none" w:sz="0" w:space="0" w:color="auto"/>
            <w:right w:val="none" w:sz="0" w:space="0" w:color="auto"/>
          </w:divBdr>
        </w:div>
        <w:div w:id="364213695">
          <w:marLeft w:val="480"/>
          <w:marRight w:val="0"/>
          <w:marTop w:val="0"/>
          <w:marBottom w:val="0"/>
          <w:divBdr>
            <w:top w:val="none" w:sz="0" w:space="0" w:color="auto"/>
            <w:left w:val="none" w:sz="0" w:space="0" w:color="auto"/>
            <w:bottom w:val="none" w:sz="0" w:space="0" w:color="auto"/>
            <w:right w:val="none" w:sz="0" w:space="0" w:color="auto"/>
          </w:divBdr>
        </w:div>
        <w:div w:id="434594145">
          <w:marLeft w:val="480"/>
          <w:marRight w:val="0"/>
          <w:marTop w:val="0"/>
          <w:marBottom w:val="0"/>
          <w:divBdr>
            <w:top w:val="none" w:sz="0" w:space="0" w:color="auto"/>
            <w:left w:val="none" w:sz="0" w:space="0" w:color="auto"/>
            <w:bottom w:val="none" w:sz="0" w:space="0" w:color="auto"/>
            <w:right w:val="none" w:sz="0" w:space="0" w:color="auto"/>
          </w:divBdr>
        </w:div>
        <w:div w:id="474835086">
          <w:marLeft w:val="480"/>
          <w:marRight w:val="0"/>
          <w:marTop w:val="0"/>
          <w:marBottom w:val="0"/>
          <w:divBdr>
            <w:top w:val="none" w:sz="0" w:space="0" w:color="auto"/>
            <w:left w:val="none" w:sz="0" w:space="0" w:color="auto"/>
            <w:bottom w:val="none" w:sz="0" w:space="0" w:color="auto"/>
            <w:right w:val="none" w:sz="0" w:space="0" w:color="auto"/>
          </w:divBdr>
        </w:div>
        <w:div w:id="522138198">
          <w:marLeft w:val="480"/>
          <w:marRight w:val="0"/>
          <w:marTop w:val="0"/>
          <w:marBottom w:val="0"/>
          <w:divBdr>
            <w:top w:val="none" w:sz="0" w:space="0" w:color="auto"/>
            <w:left w:val="none" w:sz="0" w:space="0" w:color="auto"/>
            <w:bottom w:val="none" w:sz="0" w:space="0" w:color="auto"/>
            <w:right w:val="none" w:sz="0" w:space="0" w:color="auto"/>
          </w:divBdr>
        </w:div>
        <w:div w:id="560747486">
          <w:marLeft w:val="480"/>
          <w:marRight w:val="0"/>
          <w:marTop w:val="0"/>
          <w:marBottom w:val="0"/>
          <w:divBdr>
            <w:top w:val="none" w:sz="0" w:space="0" w:color="auto"/>
            <w:left w:val="none" w:sz="0" w:space="0" w:color="auto"/>
            <w:bottom w:val="none" w:sz="0" w:space="0" w:color="auto"/>
            <w:right w:val="none" w:sz="0" w:space="0" w:color="auto"/>
          </w:divBdr>
        </w:div>
        <w:div w:id="574053131">
          <w:marLeft w:val="480"/>
          <w:marRight w:val="0"/>
          <w:marTop w:val="0"/>
          <w:marBottom w:val="0"/>
          <w:divBdr>
            <w:top w:val="none" w:sz="0" w:space="0" w:color="auto"/>
            <w:left w:val="none" w:sz="0" w:space="0" w:color="auto"/>
            <w:bottom w:val="none" w:sz="0" w:space="0" w:color="auto"/>
            <w:right w:val="none" w:sz="0" w:space="0" w:color="auto"/>
          </w:divBdr>
        </w:div>
        <w:div w:id="624699477">
          <w:marLeft w:val="480"/>
          <w:marRight w:val="0"/>
          <w:marTop w:val="0"/>
          <w:marBottom w:val="0"/>
          <w:divBdr>
            <w:top w:val="none" w:sz="0" w:space="0" w:color="auto"/>
            <w:left w:val="none" w:sz="0" w:space="0" w:color="auto"/>
            <w:bottom w:val="none" w:sz="0" w:space="0" w:color="auto"/>
            <w:right w:val="none" w:sz="0" w:space="0" w:color="auto"/>
          </w:divBdr>
        </w:div>
        <w:div w:id="624891015">
          <w:marLeft w:val="480"/>
          <w:marRight w:val="0"/>
          <w:marTop w:val="0"/>
          <w:marBottom w:val="0"/>
          <w:divBdr>
            <w:top w:val="none" w:sz="0" w:space="0" w:color="auto"/>
            <w:left w:val="none" w:sz="0" w:space="0" w:color="auto"/>
            <w:bottom w:val="none" w:sz="0" w:space="0" w:color="auto"/>
            <w:right w:val="none" w:sz="0" w:space="0" w:color="auto"/>
          </w:divBdr>
        </w:div>
        <w:div w:id="680087030">
          <w:marLeft w:val="480"/>
          <w:marRight w:val="0"/>
          <w:marTop w:val="0"/>
          <w:marBottom w:val="0"/>
          <w:divBdr>
            <w:top w:val="none" w:sz="0" w:space="0" w:color="auto"/>
            <w:left w:val="none" w:sz="0" w:space="0" w:color="auto"/>
            <w:bottom w:val="none" w:sz="0" w:space="0" w:color="auto"/>
            <w:right w:val="none" w:sz="0" w:space="0" w:color="auto"/>
          </w:divBdr>
        </w:div>
        <w:div w:id="888150710">
          <w:marLeft w:val="480"/>
          <w:marRight w:val="0"/>
          <w:marTop w:val="0"/>
          <w:marBottom w:val="0"/>
          <w:divBdr>
            <w:top w:val="none" w:sz="0" w:space="0" w:color="auto"/>
            <w:left w:val="none" w:sz="0" w:space="0" w:color="auto"/>
            <w:bottom w:val="none" w:sz="0" w:space="0" w:color="auto"/>
            <w:right w:val="none" w:sz="0" w:space="0" w:color="auto"/>
          </w:divBdr>
        </w:div>
        <w:div w:id="910653785">
          <w:marLeft w:val="480"/>
          <w:marRight w:val="0"/>
          <w:marTop w:val="0"/>
          <w:marBottom w:val="0"/>
          <w:divBdr>
            <w:top w:val="none" w:sz="0" w:space="0" w:color="auto"/>
            <w:left w:val="none" w:sz="0" w:space="0" w:color="auto"/>
            <w:bottom w:val="none" w:sz="0" w:space="0" w:color="auto"/>
            <w:right w:val="none" w:sz="0" w:space="0" w:color="auto"/>
          </w:divBdr>
        </w:div>
        <w:div w:id="927738574">
          <w:marLeft w:val="480"/>
          <w:marRight w:val="0"/>
          <w:marTop w:val="0"/>
          <w:marBottom w:val="0"/>
          <w:divBdr>
            <w:top w:val="none" w:sz="0" w:space="0" w:color="auto"/>
            <w:left w:val="none" w:sz="0" w:space="0" w:color="auto"/>
            <w:bottom w:val="none" w:sz="0" w:space="0" w:color="auto"/>
            <w:right w:val="none" w:sz="0" w:space="0" w:color="auto"/>
          </w:divBdr>
        </w:div>
        <w:div w:id="941037067">
          <w:marLeft w:val="480"/>
          <w:marRight w:val="0"/>
          <w:marTop w:val="0"/>
          <w:marBottom w:val="0"/>
          <w:divBdr>
            <w:top w:val="none" w:sz="0" w:space="0" w:color="auto"/>
            <w:left w:val="none" w:sz="0" w:space="0" w:color="auto"/>
            <w:bottom w:val="none" w:sz="0" w:space="0" w:color="auto"/>
            <w:right w:val="none" w:sz="0" w:space="0" w:color="auto"/>
          </w:divBdr>
        </w:div>
        <w:div w:id="942108003">
          <w:marLeft w:val="480"/>
          <w:marRight w:val="0"/>
          <w:marTop w:val="0"/>
          <w:marBottom w:val="0"/>
          <w:divBdr>
            <w:top w:val="none" w:sz="0" w:space="0" w:color="auto"/>
            <w:left w:val="none" w:sz="0" w:space="0" w:color="auto"/>
            <w:bottom w:val="none" w:sz="0" w:space="0" w:color="auto"/>
            <w:right w:val="none" w:sz="0" w:space="0" w:color="auto"/>
          </w:divBdr>
        </w:div>
        <w:div w:id="997152170">
          <w:marLeft w:val="480"/>
          <w:marRight w:val="0"/>
          <w:marTop w:val="0"/>
          <w:marBottom w:val="0"/>
          <w:divBdr>
            <w:top w:val="none" w:sz="0" w:space="0" w:color="auto"/>
            <w:left w:val="none" w:sz="0" w:space="0" w:color="auto"/>
            <w:bottom w:val="none" w:sz="0" w:space="0" w:color="auto"/>
            <w:right w:val="none" w:sz="0" w:space="0" w:color="auto"/>
          </w:divBdr>
        </w:div>
        <w:div w:id="1002468155">
          <w:marLeft w:val="480"/>
          <w:marRight w:val="0"/>
          <w:marTop w:val="0"/>
          <w:marBottom w:val="0"/>
          <w:divBdr>
            <w:top w:val="none" w:sz="0" w:space="0" w:color="auto"/>
            <w:left w:val="none" w:sz="0" w:space="0" w:color="auto"/>
            <w:bottom w:val="none" w:sz="0" w:space="0" w:color="auto"/>
            <w:right w:val="none" w:sz="0" w:space="0" w:color="auto"/>
          </w:divBdr>
        </w:div>
        <w:div w:id="1014458615">
          <w:marLeft w:val="480"/>
          <w:marRight w:val="0"/>
          <w:marTop w:val="0"/>
          <w:marBottom w:val="0"/>
          <w:divBdr>
            <w:top w:val="none" w:sz="0" w:space="0" w:color="auto"/>
            <w:left w:val="none" w:sz="0" w:space="0" w:color="auto"/>
            <w:bottom w:val="none" w:sz="0" w:space="0" w:color="auto"/>
            <w:right w:val="none" w:sz="0" w:space="0" w:color="auto"/>
          </w:divBdr>
        </w:div>
        <w:div w:id="1063521820">
          <w:marLeft w:val="480"/>
          <w:marRight w:val="0"/>
          <w:marTop w:val="0"/>
          <w:marBottom w:val="0"/>
          <w:divBdr>
            <w:top w:val="none" w:sz="0" w:space="0" w:color="auto"/>
            <w:left w:val="none" w:sz="0" w:space="0" w:color="auto"/>
            <w:bottom w:val="none" w:sz="0" w:space="0" w:color="auto"/>
            <w:right w:val="none" w:sz="0" w:space="0" w:color="auto"/>
          </w:divBdr>
        </w:div>
        <w:div w:id="1083067512">
          <w:marLeft w:val="480"/>
          <w:marRight w:val="0"/>
          <w:marTop w:val="0"/>
          <w:marBottom w:val="0"/>
          <w:divBdr>
            <w:top w:val="none" w:sz="0" w:space="0" w:color="auto"/>
            <w:left w:val="none" w:sz="0" w:space="0" w:color="auto"/>
            <w:bottom w:val="none" w:sz="0" w:space="0" w:color="auto"/>
            <w:right w:val="none" w:sz="0" w:space="0" w:color="auto"/>
          </w:divBdr>
        </w:div>
        <w:div w:id="1115175208">
          <w:marLeft w:val="480"/>
          <w:marRight w:val="0"/>
          <w:marTop w:val="0"/>
          <w:marBottom w:val="0"/>
          <w:divBdr>
            <w:top w:val="none" w:sz="0" w:space="0" w:color="auto"/>
            <w:left w:val="none" w:sz="0" w:space="0" w:color="auto"/>
            <w:bottom w:val="none" w:sz="0" w:space="0" w:color="auto"/>
            <w:right w:val="none" w:sz="0" w:space="0" w:color="auto"/>
          </w:divBdr>
        </w:div>
        <w:div w:id="1115828211">
          <w:marLeft w:val="480"/>
          <w:marRight w:val="0"/>
          <w:marTop w:val="0"/>
          <w:marBottom w:val="0"/>
          <w:divBdr>
            <w:top w:val="none" w:sz="0" w:space="0" w:color="auto"/>
            <w:left w:val="none" w:sz="0" w:space="0" w:color="auto"/>
            <w:bottom w:val="none" w:sz="0" w:space="0" w:color="auto"/>
            <w:right w:val="none" w:sz="0" w:space="0" w:color="auto"/>
          </w:divBdr>
        </w:div>
        <w:div w:id="1158304215">
          <w:marLeft w:val="480"/>
          <w:marRight w:val="0"/>
          <w:marTop w:val="0"/>
          <w:marBottom w:val="0"/>
          <w:divBdr>
            <w:top w:val="none" w:sz="0" w:space="0" w:color="auto"/>
            <w:left w:val="none" w:sz="0" w:space="0" w:color="auto"/>
            <w:bottom w:val="none" w:sz="0" w:space="0" w:color="auto"/>
            <w:right w:val="none" w:sz="0" w:space="0" w:color="auto"/>
          </w:divBdr>
        </w:div>
        <w:div w:id="1238594641">
          <w:marLeft w:val="480"/>
          <w:marRight w:val="0"/>
          <w:marTop w:val="0"/>
          <w:marBottom w:val="0"/>
          <w:divBdr>
            <w:top w:val="none" w:sz="0" w:space="0" w:color="auto"/>
            <w:left w:val="none" w:sz="0" w:space="0" w:color="auto"/>
            <w:bottom w:val="none" w:sz="0" w:space="0" w:color="auto"/>
            <w:right w:val="none" w:sz="0" w:space="0" w:color="auto"/>
          </w:divBdr>
        </w:div>
        <w:div w:id="1382441610">
          <w:marLeft w:val="480"/>
          <w:marRight w:val="0"/>
          <w:marTop w:val="0"/>
          <w:marBottom w:val="0"/>
          <w:divBdr>
            <w:top w:val="none" w:sz="0" w:space="0" w:color="auto"/>
            <w:left w:val="none" w:sz="0" w:space="0" w:color="auto"/>
            <w:bottom w:val="none" w:sz="0" w:space="0" w:color="auto"/>
            <w:right w:val="none" w:sz="0" w:space="0" w:color="auto"/>
          </w:divBdr>
        </w:div>
        <w:div w:id="1383483633">
          <w:marLeft w:val="480"/>
          <w:marRight w:val="0"/>
          <w:marTop w:val="0"/>
          <w:marBottom w:val="0"/>
          <w:divBdr>
            <w:top w:val="none" w:sz="0" w:space="0" w:color="auto"/>
            <w:left w:val="none" w:sz="0" w:space="0" w:color="auto"/>
            <w:bottom w:val="none" w:sz="0" w:space="0" w:color="auto"/>
            <w:right w:val="none" w:sz="0" w:space="0" w:color="auto"/>
          </w:divBdr>
        </w:div>
        <w:div w:id="1388534935">
          <w:marLeft w:val="480"/>
          <w:marRight w:val="0"/>
          <w:marTop w:val="0"/>
          <w:marBottom w:val="0"/>
          <w:divBdr>
            <w:top w:val="none" w:sz="0" w:space="0" w:color="auto"/>
            <w:left w:val="none" w:sz="0" w:space="0" w:color="auto"/>
            <w:bottom w:val="none" w:sz="0" w:space="0" w:color="auto"/>
            <w:right w:val="none" w:sz="0" w:space="0" w:color="auto"/>
          </w:divBdr>
        </w:div>
        <w:div w:id="1424915755">
          <w:marLeft w:val="480"/>
          <w:marRight w:val="0"/>
          <w:marTop w:val="0"/>
          <w:marBottom w:val="0"/>
          <w:divBdr>
            <w:top w:val="none" w:sz="0" w:space="0" w:color="auto"/>
            <w:left w:val="none" w:sz="0" w:space="0" w:color="auto"/>
            <w:bottom w:val="none" w:sz="0" w:space="0" w:color="auto"/>
            <w:right w:val="none" w:sz="0" w:space="0" w:color="auto"/>
          </w:divBdr>
        </w:div>
        <w:div w:id="1435662924">
          <w:marLeft w:val="480"/>
          <w:marRight w:val="0"/>
          <w:marTop w:val="0"/>
          <w:marBottom w:val="0"/>
          <w:divBdr>
            <w:top w:val="none" w:sz="0" w:space="0" w:color="auto"/>
            <w:left w:val="none" w:sz="0" w:space="0" w:color="auto"/>
            <w:bottom w:val="none" w:sz="0" w:space="0" w:color="auto"/>
            <w:right w:val="none" w:sz="0" w:space="0" w:color="auto"/>
          </w:divBdr>
        </w:div>
        <w:div w:id="1480461525">
          <w:marLeft w:val="480"/>
          <w:marRight w:val="0"/>
          <w:marTop w:val="0"/>
          <w:marBottom w:val="0"/>
          <w:divBdr>
            <w:top w:val="none" w:sz="0" w:space="0" w:color="auto"/>
            <w:left w:val="none" w:sz="0" w:space="0" w:color="auto"/>
            <w:bottom w:val="none" w:sz="0" w:space="0" w:color="auto"/>
            <w:right w:val="none" w:sz="0" w:space="0" w:color="auto"/>
          </w:divBdr>
        </w:div>
        <w:div w:id="1481534109">
          <w:marLeft w:val="480"/>
          <w:marRight w:val="0"/>
          <w:marTop w:val="0"/>
          <w:marBottom w:val="0"/>
          <w:divBdr>
            <w:top w:val="none" w:sz="0" w:space="0" w:color="auto"/>
            <w:left w:val="none" w:sz="0" w:space="0" w:color="auto"/>
            <w:bottom w:val="none" w:sz="0" w:space="0" w:color="auto"/>
            <w:right w:val="none" w:sz="0" w:space="0" w:color="auto"/>
          </w:divBdr>
        </w:div>
        <w:div w:id="1537280360">
          <w:marLeft w:val="480"/>
          <w:marRight w:val="0"/>
          <w:marTop w:val="0"/>
          <w:marBottom w:val="0"/>
          <w:divBdr>
            <w:top w:val="none" w:sz="0" w:space="0" w:color="auto"/>
            <w:left w:val="none" w:sz="0" w:space="0" w:color="auto"/>
            <w:bottom w:val="none" w:sz="0" w:space="0" w:color="auto"/>
            <w:right w:val="none" w:sz="0" w:space="0" w:color="auto"/>
          </w:divBdr>
        </w:div>
        <w:div w:id="1544516821">
          <w:marLeft w:val="480"/>
          <w:marRight w:val="0"/>
          <w:marTop w:val="0"/>
          <w:marBottom w:val="0"/>
          <w:divBdr>
            <w:top w:val="none" w:sz="0" w:space="0" w:color="auto"/>
            <w:left w:val="none" w:sz="0" w:space="0" w:color="auto"/>
            <w:bottom w:val="none" w:sz="0" w:space="0" w:color="auto"/>
            <w:right w:val="none" w:sz="0" w:space="0" w:color="auto"/>
          </w:divBdr>
        </w:div>
        <w:div w:id="1569143695">
          <w:marLeft w:val="480"/>
          <w:marRight w:val="0"/>
          <w:marTop w:val="0"/>
          <w:marBottom w:val="0"/>
          <w:divBdr>
            <w:top w:val="none" w:sz="0" w:space="0" w:color="auto"/>
            <w:left w:val="none" w:sz="0" w:space="0" w:color="auto"/>
            <w:bottom w:val="none" w:sz="0" w:space="0" w:color="auto"/>
            <w:right w:val="none" w:sz="0" w:space="0" w:color="auto"/>
          </w:divBdr>
        </w:div>
        <w:div w:id="1580098258">
          <w:marLeft w:val="480"/>
          <w:marRight w:val="0"/>
          <w:marTop w:val="0"/>
          <w:marBottom w:val="0"/>
          <w:divBdr>
            <w:top w:val="none" w:sz="0" w:space="0" w:color="auto"/>
            <w:left w:val="none" w:sz="0" w:space="0" w:color="auto"/>
            <w:bottom w:val="none" w:sz="0" w:space="0" w:color="auto"/>
            <w:right w:val="none" w:sz="0" w:space="0" w:color="auto"/>
          </w:divBdr>
        </w:div>
        <w:div w:id="1609193791">
          <w:marLeft w:val="480"/>
          <w:marRight w:val="0"/>
          <w:marTop w:val="0"/>
          <w:marBottom w:val="0"/>
          <w:divBdr>
            <w:top w:val="none" w:sz="0" w:space="0" w:color="auto"/>
            <w:left w:val="none" w:sz="0" w:space="0" w:color="auto"/>
            <w:bottom w:val="none" w:sz="0" w:space="0" w:color="auto"/>
            <w:right w:val="none" w:sz="0" w:space="0" w:color="auto"/>
          </w:divBdr>
        </w:div>
        <w:div w:id="1632901372">
          <w:marLeft w:val="480"/>
          <w:marRight w:val="0"/>
          <w:marTop w:val="0"/>
          <w:marBottom w:val="0"/>
          <w:divBdr>
            <w:top w:val="none" w:sz="0" w:space="0" w:color="auto"/>
            <w:left w:val="none" w:sz="0" w:space="0" w:color="auto"/>
            <w:bottom w:val="none" w:sz="0" w:space="0" w:color="auto"/>
            <w:right w:val="none" w:sz="0" w:space="0" w:color="auto"/>
          </w:divBdr>
        </w:div>
        <w:div w:id="1641768025">
          <w:marLeft w:val="480"/>
          <w:marRight w:val="0"/>
          <w:marTop w:val="0"/>
          <w:marBottom w:val="0"/>
          <w:divBdr>
            <w:top w:val="none" w:sz="0" w:space="0" w:color="auto"/>
            <w:left w:val="none" w:sz="0" w:space="0" w:color="auto"/>
            <w:bottom w:val="none" w:sz="0" w:space="0" w:color="auto"/>
            <w:right w:val="none" w:sz="0" w:space="0" w:color="auto"/>
          </w:divBdr>
        </w:div>
        <w:div w:id="1686901305">
          <w:marLeft w:val="480"/>
          <w:marRight w:val="0"/>
          <w:marTop w:val="0"/>
          <w:marBottom w:val="0"/>
          <w:divBdr>
            <w:top w:val="none" w:sz="0" w:space="0" w:color="auto"/>
            <w:left w:val="none" w:sz="0" w:space="0" w:color="auto"/>
            <w:bottom w:val="none" w:sz="0" w:space="0" w:color="auto"/>
            <w:right w:val="none" w:sz="0" w:space="0" w:color="auto"/>
          </w:divBdr>
        </w:div>
        <w:div w:id="1719468962">
          <w:marLeft w:val="480"/>
          <w:marRight w:val="0"/>
          <w:marTop w:val="0"/>
          <w:marBottom w:val="0"/>
          <w:divBdr>
            <w:top w:val="none" w:sz="0" w:space="0" w:color="auto"/>
            <w:left w:val="none" w:sz="0" w:space="0" w:color="auto"/>
            <w:bottom w:val="none" w:sz="0" w:space="0" w:color="auto"/>
            <w:right w:val="none" w:sz="0" w:space="0" w:color="auto"/>
          </w:divBdr>
        </w:div>
        <w:div w:id="1812674402">
          <w:marLeft w:val="480"/>
          <w:marRight w:val="0"/>
          <w:marTop w:val="0"/>
          <w:marBottom w:val="0"/>
          <w:divBdr>
            <w:top w:val="none" w:sz="0" w:space="0" w:color="auto"/>
            <w:left w:val="none" w:sz="0" w:space="0" w:color="auto"/>
            <w:bottom w:val="none" w:sz="0" w:space="0" w:color="auto"/>
            <w:right w:val="none" w:sz="0" w:space="0" w:color="auto"/>
          </w:divBdr>
        </w:div>
        <w:div w:id="1823690901">
          <w:marLeft w:val="480"/>
          <w:marRight w:val="0"/>
          <w:marTop w:val="0"/>
          <w:marBottom w:val="0"/>
          <w:divBdr>
            <w:top w:val="none" w:sz="0" w:space="0" w:color="auto"/>
            <w:left w:val="none" w:sz="0" w:space="0" w:color="auto"/>
            <w:bottom w:val="none" w:sz="0" w:space="0" w:color="auto"/>
            <w:right w:val="none" w:sz="0" w:space="0" w:color="auto"/>
          </w:divBdr>
        </w:div>
        <w:div w:id="1867012657">
          <w:marLeft w:val="480"/>
          <w:marRight w:val="0"/>
          <w:marTop w:val="0"/>
          <w:marBottom w:val="0"/>
          <w:divBdr>
            <w:top w:val="none" w:sz="0" w:space="0" w:color="auto"/>
            <w:left w:val="none" w:sz="0" w:space="0" w:color="auto"/>
            <w:bottom w:val="none" w:sz="0" w:space="0" w:color="auto"/>
            <w:right w:val="none" w:sz="0" w:space="0" w:color="auto"/>
          </w:divBdr>
        </w:div>
        <w:div w:id="1875537835">
          <w:marLeft w:val="480"/>
          <w:marRight w:val="0"/>
          <w:marTop w:val="0"/>
          <w:marBottom w:val="0"/>
          <w:divBdr>
            <w:top w:val="none" w:sz="0" w:space="0" w:color="auto"/>
            <w:left w:val="none" w:sz="0" w:space="0" w:color="auto"/>
            <w:bottom w:val="none" w:sz="0" w:space="0" w:color="auto"/>
            <w:right w:val="none" w:sz="0" w:space="0" w:color="auto"/>
          </w:divBdr>
        </w:div>
        <w:div w:id="1971663399">
          <w:marLeft w:val="480"/>
          <w:marRight w:val="0"/>
          <w:marTop w:val="0"/>
          <w:marBottom w:val="0"/>
          <w:divBdr>
            <w:top w:val="none" w:sz="0" w:space="0" w:color="auto"/>
            <w:left w:val="none" w:sz="0" w:space="0" w:color="auto"/>
            <w:bottom w:val="none" w:sz="0" w:space="0" w:color="auto"/>
            <w:right w:val="none" w:sz="0" w:space="0" w:color="auto"/>
          </w:divBdr>
        </w:div>
        <w:div w:id="1973055304">
          <w:marLeft w:val="480"/>
          <w:marRight w:val="0"/>
          <w:marTop w:val="0"/>
          <w:marBottom w:val="0"/>
          <w:divBdr>
            <w:top w:val="none" w:sz="0" w:space="0" w:color="auto"/>
            <w:left w:val="none" w:sz="0" w:space="0" w:color="auto"/>
            <w:bottom w:val="none" w:sz="0" w:space="0" w:color="auto"/>
            <w:right w:val="none" w:sz="0" w:space="0" w:color="auto"/>
          </w:divBdr>
        </w:div>
        <w:div w:id="2065525573">
          <w:marLeft w:val="480"/>
          <w:marRight w:val="0"/>
          <w:marTop w:val="0"/>
          <w:marBottom w:val="0"/>
          <w:divBdr>
            <w:top w:val="none" w:sz="0" w:space="0" w:color="auto"/>
            <w:left w:val="none" w:sz="0" w:space="0" w:color="auto"/>
            <w:bottom w:val="none" w:sz="0" w:space="0" w:color="auto"/>
            <w:right w:val="none" w:sz="0" w:space="0" w:color="auto"/>
          </w:divBdr>
        </w:div>
        <w:div w:id="2068529656">
          <w:marLeft w:val="480"/>
          <w:marRight w:val="0"/>
          <w:marTop w:val="0"/>
          <w:marBottom w:val="0"/>
          <w:divBdr>
            <w:top w:val="none" w:sz="0" w:space="0" w:color="auto"/>
            <w:left w:val="none" w:sz="0" w:space="0" w:color="auto"/>
            <w:bottom w:val="none" w:sz="0" w:space="0" w:color="auto"/>
            <w:right w:val="none" w:sz="0" w:space="0" w:color="auto"/>
          </w:divBdr>
        </w:div>
        <w:div w:id="2077967717">
          <w:marLeft w:val="480"/>
          <w:marRight w:val="0"/>
          <w:marTop w:val="0"/>
          <w:marBottom w:val="0"/>
          <w:divBdr>
            <w:top w:val="none" w:sz="0" w:space="0" w:color="auto"/>
            <w:left w:val="none" w:sz="0" w:space="0" w:color="auto"/>
            <w:bottom w:val="none" w:sz="0" w:space="0" w:color="auto"/>
            <w:right w:val="none" w:sz="0" w:space="0" w:color="auto"/>
          </w:divBdr>
        </w:div>
        <w:div w:id="2109813332">
          <w:marLeft w:val="480"/>
          <w:marRight w:val="0"/>
          <w:marTop w:val="0"/>
          <w:marBottom w:val="0"/>
          <w:divBdr>
            <w:top w:val="none" w:sz="0" w:space="0" w:color="auto"/>
            <w:left w:val="none" w:sz="0" w:space="0" w:color="auto"/>
            <w:bottom w:val="none" w:sz="0" w:space="0" w:color="auto"/>
            <w:right w:val="none" w:sz="0" w:space="0" w:color="auto"/>
          </w:divBdr>
        </w:div>
        <w:div w:id="2110002934">
          <w:marLeft w:val="480"/>
          <w:marRight w:val="0"/>
          <w:marTop w:val="0"/>
          <w:marBottom w:val="0"/>
          <w:divBdr>
            <w:top w:val="none" w:sz="0" w:space="0" w:color="auto"/>
            <w:left w:val="none" w:sz="0" w:space="0" w:color="auto"/>
            <w:bottom w:val="none" w:sz="0" w:space="0" w:color="auto"/>
            <w:right w:val="none" w:sz="0" w:space="0" w:color="auto"/>
          </w:divBdr>
        </w:div>
      </w:divsChild>
    </w:div>
    <w:div w:id="1325089736">
      <w:bodyDiv w:val="1"/>
      <w:marLeft w:val="0"/>
      <w:marRight w:val="0"/>
      <w:marTop w:val="0"/>
      <w:marBottom w:val="0"/>
      <w:divBdr>
        <w:top w:val="none" w:sz="0" w:space="0" w:color="auto"/>
        <w:left w:val="none" w:sz="0" w:space="0" w:color="auto"/>
        <w:bottom w:val="none" w:sz="0" w:space="0" w:color="auto"/>
        <w:right w:val="none" w:sz="0" w:space="0" w:color="auto"/>
      </w:divBdr>
    </w:div>
    <w:div w:id="1355157349">
      <w:bodyDiv w:val="1"/>
      <w:marLeft w:val="0"/>
      <w:marRight w:val="0"/>
      <w:marTop w:val="0"/>
      <w:marBottom w:val="0"/>
      <w:divBdr>
        <w:top w:val="none" w:sz="0" w:space="0" w:color="auto"/>
        <w:left w:val="none" w:sz="0" w:space="0" w:color="auto"/>
        <w:bottom w:val="none" w:sz="0" w:space="0" w:color="auto"/>
        <w:right w:val="none" w:sz="0" w:space="0" w:color="auto"/>
      </w:divBdr>
    </w:div>
    <w:div w:id="1365063006">
      <w:bodyDiv w:val="1"/>
      <w:marLeft w:val="0"/>
      <w:marRight w:val="0"/>
      <w:marTop w:val="0"/>
      <w:marBottom w:val="0"/>
      <w:divBdr>
        <w:top w:val="none" w:sz="0" w:space="0" w:color="auto"/>
        <w:left w:val="none" w:sz="0" w:space="0" w:color="auto"/>
        <w:bottom w:val="none" w:sz="0" w:space="0" w:color="auto"/>
        <w:right w:val="none" w:sz="0" w:space="0" w:color="auto"/>
      </w:divBdr>
    </w:div>
    <w:div w:id="1366714213">
      <w:bodyDiv w:val="1"/>
      <w:marLeft w:val="0"/>
      <w:marRight w:val="0"/>
      <w:marTop w:val="0"/>
      <w:marBottom w:val="0"/>
      <w:divBdr>
        <w:top w:val="none" w:sz="0" w:space="0" w:color="auto"/>
        <w:left w:val="none" w:sz="0" w:space="0" w:color="auto"/>
        <w:bottom w:val="none" w:sz="0" w:space="0" w:color="auto"/>
        <w:right w:val="none" w:sz="0" w:space="0" w:color="auto"/>
      </w:divBdr>
    </w:div>
    <w:div w:id="1372724648">
      <w:bodyDiv w:val="1"/>
      <w:marLeft w:val="0"/>
      <w:marRight w:val="0"/>
      <w:marTop w:val="0"/>
      <w:marBottom w:val="0"/>
      <w:divBdr>
        <w:top w:val="none" w:sz="0" w:space="0" w:color="auto"/>
        <w:left w:val="none" w:sz="0" w:space="0" w:color="auto"/>
        <w:bottom w:val="none" w:sz="0" w:space="0" w:color="auto"/>
        <w:right w:val="none" w:sz="0" w:space="0" w:color="auto"/>
      </w:divBdr>
    </w:div>
    <w:div w:id="1378430878">
      <w:bodyDiv w:val="1"/>
      <w:marLeft w:val="0"/>
      <w:marRight w:val="0"/>
      <w:marTop w:val="0"/>
      <w:marBottom w:val="0"/>
      <w:divBdr>
        <w:top w:val="none" w:sz="0" w:space="0" w:color="auto"/>
        <w:left w:val="none" w:sz="0" w:space="0" w:color="auto"/>
        <w:bottom w:val="none" w:sz="0" w:space="0" w:color="auto"/>
        <w:right w:val="none" w:sz="0" w:space="0" w:color="auto"/>
      </w:divBdr>
    </w:div>
    <w:div w:id="1391540956">
      <w:bodyDiv w:val="1"/>
      <w:marLeft w:val="0"/>
      <w:marRight w:val="0"/>
      <w:marTop w:val="0"/>
      <w:marBottom w:val="0"/>
      <w:divBdr>
        <w:top w:val="none" w:sz="0" w:space="0" w:color="auto"/>
        <w:left w:val="none" w:sz="0" w:space="0" w:color="auto"/>
        <w:bottom w:val="none" w:sz="0" w:space="0" w:color="auto"/>
        <w:right w:val="none" w:sz="0" w:space="0" w:color="auto"/>
      </w:divBdr>
    </w:div>
    <w:div w:id="1396271534">
      <w:bodyDiv w:val="1"/>
      <w:marLeft w:val="0"/>
      <w:marRight w:val="0"/>
      <w:marTop w:val="0"/>
      <w:marBottom w:val="0"/>
      <w:divBdr>
        <w:top w:val="none" w:sz="0" w:space="0" w:color="auto"/>
        <w:left w:val="none" w:sz="0" w:space="0" w:color="auto"/>
        <w:bottom w:val="none" w:sz="0" w:space="0" w:color="auto"/>
        <w:right w:val="none" w:sz="0" w:space="0" w:color="auto"/>
      </w:divBdr>
      <w:divsChild>
        <w:div w:id="16666238">
          <w:marLeft w:val="640"/>
          <w:marRight w:val="0"/>
          <w:marTop w:val="0"/>
          <w:marBottom w:val="0"/>
          <w:divBdr>
            <w:top w:val="none" w:sz="0" w:space="0" w:color="auto"/>
            <w:left w:val="none" w:sz="0" w:space="0" w:color="auto"/>
            <w:bottom w:val="none" w:sz="0" w:space="0" w:color="auto"/>
            <w:right w:val="none" w:sz="0" w:space="0" w:color="auto"/>
          </w:divBdr>
        </w:div>
        <w:div w:id="18439026">
          <w:marLeft w:val="640"/>
          <w:marRight w:val="0"/>
          <w:marTop w:val="0"/>
          <w:marBottom w:val="0"/>
          <w:divBdr>
            <w:top w:val="none" w:sz="0" w:space="0" w:color="auto"/>
            <w:left w:val="none" w:sz="0" w:space="0" w:color="auto"/>
            <w:bottom w:val="none" w:sz="0" w:space="0" w:color="auto"/>
            <w:right w:val="none" w:sz="0" w:space="0" w:color="auto"/>
          </w:divBdr>
        </w:div>
        <w:div w:id="77557432">
          <w:marLeft w:val="640"/>
          <w:marRight w:val="0"/>
          <w:marTop w:val="0"/>
          <w:marBottom w:val="0"/>
          <w:divBdr>
            <w:top w:val="none" w:sz="0" w:space="0" w:color="auto"/>
            <w:left w:val="none" w:sz="0" w:space="0" w:color="auto"/>
            <w:bottom w:val="none" w:sz="0" w:space="0" w:color="auto"/>
            <w:right w:val="none" w:sz="0" w:space="0" w:color="auto"/>
          </w:divBdr>
        </w:div>
        <w:div w:id="85932123">
          <w:marLeft w:val="640"/>
          <w:marRight w:val="0"/>
          <w:marTop w:val="0"/>
          <w:marBottom w:val="0"/>
          <w:divBdr>
            <w:top w:val="none" w:sz="0" w:space="0" w:color="auto"/>
            <w:left w:val="none" w:sz="0" w:space="0" w:color="auto"/>
            <w:bottom w:val="none" w:sz="0" w:space="0" w:color="auto"/>
            <w:right w:val="none" w:sz="0" w:space="0" w:color="auto"/>
          </w:divBdr>
        </w:div>
        <w:div w:id="90010050">
          <w:marLeft w:val="640"/>
          <w:marRight w:val="0"/>
          <w:marTop w:val="0"/>
          <w:marBottom w:val="0"/>
          <w:divBdr>
            <w:top w:val="none" w:sz="0" w:space="0" w:color="auto"/>
            <w:left w:val="none" w:sz="0" w:space="0" w:color="auto"/>
            <w:bottom w:val="none" w:sz="0" w:space="0" w:color="auto"/>
            <w:right w:val="none" w:sz="0" w:space="0" w:color="auto"/>
          </w:divBdr>
        </w:div>
        <w:div w:id="121769860">
          <w:marLeft w:val="640"/>
          <w:marRight w:val="0"/>
          <w:marTop w:val="0"/>
          <w:marBottom w:val="0"/>
          <w:divBdr>
            <w:top w:val="none" w:sz="0" w:space="0" w:color="auto"/>
            <w:left w:val="none" w:sz="0" w:space="0" w:color="auto"/>
            <w:bottom w:val="none" w:sz="0" w:space="0" w:color="auto"/>
            <w:right w:val="none" w:sz="0" w:space="0" w:color="auto"/>
          </w:divBdr>
        </w:div>
        <w:div w:id="146673872">
          <w:marLeft w:val="640"/>
          <w:marRight w:val="0"/>
          <w:marTop w:val="0"/>
          <w:marBottom w:val="0"/>
          <w:divBdr>
            <w:top w:val="none" w:sz="0" w:space="0" w:color="auto"/>
            <w:left w:val="none" w:sz="0" w:space="0" w:color="auto"/>
            <w:bottom w:val="none" w:sz="0" w:space="0" w:color="auto"/>
            <w:right w:val="none" w:sz="0" w:space="0" w:color="auto"/>
          </w:divBdr>
        </w:div>
        <w:div w:id="187718454">
          <w:marLeft w:val="640"/>
          <w:marRight w:val="0"/>
          <w:marTop w:val="0"/>
          <w:marBottom w:val="0"/>
          <w:divBdr>
            <w:top w:val="none" w:sz="0" w:space="0" w:color="auto"/>
            <w:left w:val="none" w:sz="0" w:space="0" w:color="auto"/>
            <w:bottom w:val="none" w:sz="0" w:space="0" w:color="auto"/>
            <w:right w:val="none" w:sz="0" w:space="0" w:color="auto"/>
          </w:divBdr>
        </w:div>
        <w:div w:id="190073065">
          <w:marLeft w:val="640"/>
          <w:marRight w:val="0"/>
          <w:marTop w:val="0"/>
          <w:marBottom w:val="0"/>
          <w:divBdr>
            <w:top w:val="none" w:sz="0" w:space="0" w:color="auto"/>
            <w:left w:val="none" w:sz="0" w:space="0" w:color="auto"/>
            <w:bottom w:val="none" w:sz="0" w:space="0" w:color="auto"/>
            <w:right w:val="none" w:sz="0" w:space="0" w:color="auto"/>
          </w:divBdr>
        </w:div>
        <w:div w:id="208539348">
          <w:marLeft w:val="640"/>
          <w:marRight w:val="0"/>
          <w:marTop w:val="0"/>
          <w:marBottom w:val="0"/>
          <w:divBdr>
            <w:top w:val="none" w:sz="0" w:space="0" w:color="auto"/>
            <w:left w:val="none" w:sz="0" w:space="0" w:color="auto"/>
            <w:bottom w:val="none" w:sz="0" w:space="0" w:color="auto"/>
            <w:right w:val="none" w:sz="0" w:space="0" w:color="auto"/>
          </w:divBdr>
        </w:div>
        <w:div w:id="216286659">
          <w:marLeft w:val="640"/>
          <w:marRight w:val="0"/>
          <w:marTop w:val="0"/>
          <w:marBottom w:val="0"/>
          <w:divBdr>
            <w:top w:val="none" w:sz="0" w:space="0" w:color="auto"/>
            <w:left w:val="none" w:sz="0" w:space="0" w:color="auto"/>
            <w:bottom w:val="none" w:sz="0" w:space="0" w:color="auto"/>
            <w:right w:val="none" w:sz="0" w:space="0" w:color="auto"/>
          </w:divBdr>
        </w:div>
        <w:div w:id="361587861">
          <w:marLeft w:val="640"/>
          <w:marRight w:val="0"/>
          <w:marTop w:val="0"/>
          <w:marBottom w:val="0"/>
          <w:divBdr>
            <w:top w:val="none" w:sz="0" w:space="0" w:color="auto"/>
            <w:left w:val="none" w:sz="0" w:space="0" w:color="auto"/>
            <w:bottom w:val="none" w:sz="0" w:space="0" w:color="auto"/>
            <w:right w:val="none" w:sz="0" w:space="0" w:color="auto"/>
          </w:divBdr>
        </w:div>
        <w:div w:id="412238121">
          <w:marLeft w:val="640"/>
          <w:marRight w:val="0"/>
          <w:marTop w:val="0"/>
          <w:marBottom w:val="0"/>
          <w:divBdr>
            <w:top w:val="none" w:sz="0" w:space="0" w:color="auto"/>
            <w:left w:val="none" w:sz="0" w:space="0" w:color="auto"/>
            <w:bottom w:val="none" w:sz="0" w:space="0" w:color="auto"/>
            <w:right w:val="none" w:sz="0" w:space="0" w:color="auto"/>
          </w:divBdr>
        </w:div>
        <w:div w:id="440758734">
          <w:marLeft w:val="640"/>
          <w:marRight w:val="0"/>
          <w:marTop w:val="0"/>
          <w:marBottom w:val="0"/>
          <w:divBdr>
            <w:top w:val="none" w:sz="0" w:space="0" w:color="auto"/>
            <w:left w:val="none" w:sz="0" w:space="0" w:color="auto"/>
            <w:bottom w:val="none" w:sz="0" w:space="0" w:color="auto"/>
            <w:right w:val="none" w:sz="0" w:space="0" w:color="auto"/>
          </w:divBdr>
        </w:div>
        <w:div w:id="513150076">
          <w:marLeft w:val="640"/>
          <w:marRight w:val="0"/>
          <w:marTop w:val="0"/>
          <w:marBottom w:val="0"/>
          <w:divBdr>
            <w:top w:val="none" w:sz="0" w:space="0" w:color="auto"/>
            <w:left w:val="none" w:sz="0" w:space="0" w:color="auto"/>
            <w:bottom w:val="none" w:sz="0" w:space="0" w:color="auto"/>
            <w:right w:val="none" w:sz="0" w:space="0" w:color="auto"/>
          </w:divBdr>
        </w:div>
        <w:div w:id="527988014">
          <w:marLeft w:val="640"/>
          <w:marRight w:val="0"/>
          <w:marTop w:val="0"/>
          <w:marBottom w:val="0"/>
          <w:divBdr>
            <w:top w:val="none" w:sz="0" w:space="0" w:color="auto"/>
            <w:left w:val="none" w:sz="0" w:space="0" w:color="auto"/>
            <w:bottom w:val="none" w:sz="0" w:space="0" w:color="auto"/>
            <w:right w:val="none" w:sz="0" w:space="0" w:color="auto"/>
          </w:divBdr>
        </w:div>
        <w:div w:id="565577718">
          <w:marLeft w:val="640"/>
          <w:marRight w:val="0"/>
          <w:marTop w:val="0"/>
          <w:marBottom w:val="0"/>
          <w:divBdr>
            <w:top w:val="none" w:sz="0" w:space="0" w:color="auto"/>
            <w:left w:val="none" w:sz="0" w:space="0" w:color="auto"/>
            <w:bottom w:val="none" w:sz="0" w:space="0" w:color="auto"/>
            <w:right w:val="none" w:sz="0" w:space="0" w:color="auto"/>
          </w:divBdr>
        </w:div>
        <w:div w:id="590816575">
          <w:marLeft w:val="640"/>
          <w:marRight w:val="0"/>
          <w:marTop w:val="0"/>
          <w:marBottom w:val="0"/>
          <w:divBdr>
            <w:top w:val="none" w:sz="0" w:space="0" w:color="auto"/>
            <w:left w:val="none" w:sz="0" w:space="0" w:color="auto"/>
            <w:bottom w:val="none" w:sz="0" w:space="0" w:color="auto"/>
            <w:right w:val="none" w:sz="0" w:space="0" w:color="auto"/>
          </w:divBdr>
        </w:div>
        <w:div w:id="641077599">
          <w:marLeft w:val="640"/>
          <w:marRight w:val="0"/>
          <w:marTop w:val="0"/>
          <w:marBottom w:val="0"/>
          <w:divBdr>
            <w:top w:val="none" w:sz="0" w:space="0" w:color="auto"/>
            <w:left w:val="none" w:sz="0" w:space="0" w:color="auto"/>
            <w:bottom w:val="none" w:sz="0" w:space="0" w:color="auto"/>
            <w:right w:val="none" w:sz="0" w:space="0" w:color="auto"/>
          </w:divBdr>
        </w:div>
        <w:div w:id="667951034">
          <w:marLeft w:val="640"/>
          <w:marRight w:val="0"/>
          <w:marTop w:val="0"/>
          <w:marBottom w:val="0"/>
          <w:divBdr>
            <w:top w:val="none" w:sz="0" w:space="0" w:color="auto"/>
            <w:left w:val="none" w:sz="0" w:space="0" w:color="auto"/>
            <w:bottom w:val="none" w:sz="0" w:space="0" w:color="auto"/>
            <w:right w:val="none" w:sz="0" w:space="0" w:color="auto"/>
          </w:divBdr>
        </w:div>
        <w:div w:id="762459947">
          <w:marLeft w:val="640"/>
          <w:marRight w:val="0"/>
          <w:marTop w:val="0"/>
          <w:marBottom w:val="0"/>
          <w:divBdr>
            <w:top w:val="none" w:sz="0" w:space="0" w:color="auto"/>
            <w:left w:val="none" w:sz="0" w:space="0" w:color="auto"/>
            <w:bottom w:val="none" w:sz="0" w:space="0" w:color="auto"/>
            <w:right w:val="none" w:sz="0" w:space="0" w:color="auto"/>
          </w:divBdr>
        </w:div>
        <w:div w:id="791217004">
          <w:marLeft w:val="640"/>
          <w:marRight w:val="0"/>
          <w:marTop w:val="0"/>
          <w:marBottom w:val="0"/>
          <w:divBdr>
            <w:top w:val="none" w:sz="0" w:space="0" w:color="auto"/>
            <w:left w:val="none" w:sz="0" w:space="0" w:color="auto"/>
            <w:bottom w:val="none" w:sz="0" w:space="0" w:color="auto"/>
            <w:right w:val="none" w:sz="0" w:space="0" w:color="auto"/>
          </w:divBdr>
        </w:div>
        <w:div w:id="796602276">
          <w:marLeft w:val="640"/>
          <w:marRight w:val="0"/>
          <w:marTop w:val="0"/>
          <w:marBottom w:val="0"/>
          <w:divBdr>
            <w:top w:val="none" w:sz="0" w:space="0" w:color="auto"/>
            <w:left w:val="none" w:sz="0" w:space="0" w:color="auto"/>
            <w:bottom w:val="none" w:sz="0" w:space="0" w:color="auto"/>
            <w:right w:val="none" w:sz="0" w:space="0" w:color="auto"/>
          </w:divBdr>
        </w:div>
        <w:div w:id="812796450">
          <w:marLeft w:val="640"/>
          <w:marRight w:val="0"/>
          <w:marTop w:val="0"/>
          <w:marBottom w:val="0"/>
          <w:divBdr>
            <w:top w:val="none" w:sz="0" w:space="0" w:color="auto"/>
            <w:left w:val="none" w:sz="0" w:space="0" w:color="auto"/>
            <w:bottom w:val="none" w:sz="0" w:space="0" w:color="auto"/>
            <w:right w:val="none" w:sz="0" w:space="0" w:color="auto"/>
          </w:divBdr>
        </w:div>
        <w:div w:id="821117751">
          <w:marLeft w:val="640"/>
          <w:marRight w:val="0"/>
          <w:marTop w:val="0"/>
          <w:marBottom w:val="0"/>
          <w:divBdr>
            <w:top w:val="none" w:sz="0" w:space="0" w:color="auto"/>
            <w:left w:val="none" w:sz="0" w:space="0" w:color="auto"/>
            <w:bottom w:val="none" w:sz="0" w:space="0" w:color="auto"/>
            <w:right w:val="none" w:sz="0" w:space="0" w:color="auto"/>
          </w:divBdr>
        </w:div>
        <w:div w:id="909315166">
          <w:marLeft w:val="640"/>
          <w:marRight w:val="0"/>
          <w:marTop w:val="0"/>
          <w:marBottom w:val="0"/>
          <w:divBdr>
            <w:top w:val="none" w:sz="0" w:space="0" w:color="auto"/>
            <w:left w:val="none" w:sz="0" w:space="0" w:color="auto"/>
            <w:bottom w:val="none" w:sz="0" w:space="0" w:color="auto"/>
            <w:right w:val="none" w:sz="0" w:space="0" w:color="auto"/>
          </w:divBdr>
        </w:div>
        <w:div w:id="983588518">
          <w:marLeft w:val="640"/>
          <w:marRight w:val="0"/>
          <w:marTop w:val="0"/>
          <w:marBottom w:val="0"/>
          <w:divBdr>
            <w:top w:val="none" w:sz="0" w:space="0" w:color="auto"/>
            <w:left w:val="none" w:sz="0" w:space="0" w:color="auto"/>
            <w:bottom w:val="none" w:sz="0" w:space="0" w:color="auto"/>
            <w:right w:val="none" w:sz="0" w:space="0" w:color="auto"/>
          </w:divBdr>
        </w:div>
        <w:div w:id="1053770893">
          <w:marLeft w:val="640"/>
          <w:marRight w:val="0"/>
          <w:marTop w:val="0"/>
          <w:marBottom w:val="0"/>
          <w:divBdr>
            <w:top w:val="none" w:sz="0" w:space="0" w:color="auto"/>
            <w:left w:val="none" w:sz="0" w:space="0" w:color="auto"/>
            <w:bottom w:val="none" w:sz="0" w:space="0" w:color="auto"/>
            <w:right w:val="none" w:sz="0" w:space="0" w:color="auto"/>
          </w:divBdr>
        </w:div>
        <w:div w:id="1062556830">
          <w:marLeft w:val="640"/>
          <w:marRight w:val="0"/>
          <w:marTop w:val="0"/>
          <w:marBottom w:val="0"/>
          <w:divBdr>
            <w:top w:val="none" w:sz="0" w:space="0" w:color="auto"/>
            <w:left w:val="none" w:sz="0" w:space="0" w:color="auto"/>
            <w:bottom w:val="none" w:sz="0" w:space="0" w:color="auto"/>
            <w:right w:val="none" w:sz="0" w:space="0" w:color="auto"/>
          </w:divBdr>
        </w:div>
        <w:div w:id="1071079247">
          <w:marLeft w:val="640"/>
          <w:marRight w:val="0"/>
          <w:marTop w:val="0"/>
          <w:marBottom w:val="0"/>
          <w:divBdr>
            <w:top w:val="none" w:sz="0" w:space="0" w:color="auto"/>
            <w:left w:val="none" w:sz="0" w:space="0" w:color="auto"/>
            <w:bottom w:val="none" w:sz="0" w:space="0" w:color="auto"/>
            <w:right w:val="none" w:sz="0" w:space="0" w:color="auto"/>
          </w:divBdr>
        </w:div>
        <w:div w:id="1121025246">
          <w:marLeft w:val="640"/>
          <w:marRight w:val="0"/>
          <w:marTop w:val="0"/>
          <w:marBottom w:val="0"/>
          <w:divBdr>
            <w:top w:val="none" w:sz="0" w:space="0" w:color="auto"/>
            <w:left w:val="none" w:sz="0" w:space="0" w:color="auto"/>
            <w:bottom w:val="none" w:sz="0" w:space="0" w:color="auto"/>
            <w:right w:val="none" w:sz="0" w:space="0" w:color="auto"/>
          </w:divBdr>
        </w:div>
        <w:div w:id="1141727463">
          <w:marLeft w:val="640"/>
          <w:marRight w:val="0"/>
          <w:marTop w:val="0"/>
          <w:marBottom w:val="0"/>
          <w:divBdr>
            <w:top w:val="none" w:sz="0" w:space="0" w:color="auto"/>
            <w:left w:val="none" w:sz="0" w:space="0" w:color="auto"/>
            <w:bottom w:val="none" w:sz="0" w:space="0" w:color="auto"/>
            <w:right w:val="none" w:sz="0" w:space="0" w:color="auto"/>
          </w:divBdr>
        </w:div>
        <w:div w:id="1184444794">
          <w:marLeft w:val="640"/>
          <w:marRight w:val="0"/>
          <w:marTop w:val="0"/>
          <w:marBottom w:val="0"/>
          <w:divBdr>
            <w:top w:val="none" w:sz="0" w:space="0" w:color="auto"/>
            <w:left w:val="none" w:sz="0" w:space="0" w:color="auto"/>
            <w:bottom w:val="none" w:sz="0" w:space="0" w:color="auto"/>
            <w:right w:val="none" w:sz="0" w:space="0" w:color="auto"/>
          </w:divBdr>
        </w:div>
        <w:div w:id="1192183203">
          <w:marLeft w:val="640"/>
          <w:marRight w:val="0"/>
          <w:marTop w:val="0"/>
          <w:marBottom w:val="0"/>
          <w:divBdr>
            <w:top w:val="none" w:sz="0" w:space="0" w:color="auto"/>
            <w:left w:val="none" w:sz="0" w:space="0" w:color="auto"/>
            <w:bottom w:val="none" w:sz="0" w:space="0" w:color="auto"/>
            <w:right w:val="none" w:sz="0" w:space="0" w:color="auto"/>
          </w:divBdr>
        </w:div>
        <w:div w:id="1209297739">
          <w:marLeft w:val="640"/>
          <w:marRight w:val="0"/>
          <w:marTop w:val="0"/>
          <w:marBottom w:val="0"/>
          <w:divBdr>
            <w:top w:val="none" w:sz="0" w:space="0" w:color="auto"/>
            <w:left w:val="none" w:sz="0" w:space="0" w:color="auto"/>
            <w:bottom w:val="none" w:sz="0" w:space="0" w:color="auto"/>
            <w:right w:val="none" w:sz="0" w:space="0" w:color="auto"/>
          </w:divBdr>
        </w:div>
        <w:div w:id="1222249421">
          <w:marLeft w:val="640"/>
          <w:marRight w:val="0"/>
          <w:marTop w:val="0"/>
          <w:marBottom w:val="0"/>
          <w:divBdr>
            <w:top w:val="none" w:sz="0" w:space="0" w:color="auto"/>
            <w:left w:val="none" w:sz="0" w:space="0" w:color="auto"/>
            <w:bottom w:val="none" w:sz="0" w:space="0" w:color="auto"/>
            <w:right w:val="none" w:sz="0" w:space="0" w:color="auto"/>
          </w:divBdr>
        </w:div>
        <w:div w:id="1244949430">
          <w:marLeft w:val="640"/>
          <w:marRight w:val="0"/>
          <w:marTop w:val="0"/>
          <w:marBottom w:val="0"/>
          <w:divBdr>
            <w:top w:val="none" w:sz="0" w:space="0" w:color="auto"/>
            <w:left w:val="none" w:sz="0" w:space="0" w:color="auto"/>
            <w:bottom w:val="none" w:sz="0" w:space="0" w:color="auto"/>
            <w:right w:val="none" w:sz="0" w:space="0" w:color="auto"/>
          </w:divBdr>
        </w:div>
        <w:div w:id="1264923076">
          <w:marLeft w:val="640"/>
          <w:marRight w:val="0"/>
          <w:marTop w:val="0"/>
          <w:marBottom w:val="0"/>
          <w:divBdr>
            <w:top w:val="none" w:sz="0" w:space="0" w:color="auto"/>
            <w:left w:val="none" w:sz="0" w:space="0" w:color="auto"/>
            <w:bottom w:val="none" w:sz="0" w:space="0" w:color="auto"/>
            <w:right w:val="none" w:sz="0" w:space="0" w:color="auto"/>
          </w:divBdr>
        </w:div>
        <w:div w:id="1270506274">
          <w:marLeft w:val="640"/>
          <w:marRight w:val="0"/>
          <w:marTop w:val="0"/>
          <w:marBottom w:val="0"/>
          <w:divBdr>
            <w:top w:val="none" w:sz="0" w:space="0" w:color="auto"/>
            <w:left w:val="none" w:sz="0" w:space="0" w:color="auto"/>
            <w:bottom w:val="none" w:sz="0" w:space="0" w:color="auto"/>
            <w:right w:val="none" w:sz="0" w:space="0" w:color="auto"/>
          </w:divBdr>
        </w:div>
        <w:div w:id="1276249822">
          <w:marLeft w:val="640"/>
          <w:marRight w:val="0"/>
          <w:marTop w:val="0"/>
          <w:marBottom w:val="0"/>
          <w:divBdr>
            <w:top w:val="none" w:sz="0" w:space="0" w:color="auto"/>
            <w:left w:val="none" w:sz="0" w:space="0" w:color="auto"/>
            <w:bottom w:val="none" w:sz="0" w:space="0" w:color="auto"/>
            <w:right w:val="none" w:sz="0" w:space="0" w:color="auto"/>
          </w:divBdr>
        </w:div>
        <w:div w:id="1350528664">
          <w:marLeft w:val="640"/>
          <w:marRight w:val="0"/>
          <w:marTop w:val="0"/>
          <w:marBottom w:val="0"/>
          <w:divBdr>
            <w:top w:val="none" w:sz="0" w:space="0" w:color="auto"/>
            <w:left w:val="none" w:sz="0" w:space="0" w:color="auto"/>
            <w:bottom w:val="none" w:sz="0" w:space="0" w:color="auto"/>
            <w:right w:val="none" w:sz="0" w:space="0" w:color="auto"/>
          </w:divBdr>
        </w:div>
        <w:div w:id="1353218558">
          <w:marLeft w:val="640"/>
          <w:marRight w:val="0"/>
          <w:marTop w:val="0"/>
          <w:marBottom w:val="0"/>
          <w:divBdr>
            <w:top w:val="none" w:sz="0" w:space="0" w:color="auto"/>
            <w:left w:val="none" w:sz="0" w:space="0" w:color="auto"/>
            <w:bottom w:val="none" w:sz="0" w:space="0" w:color="auto"/>
            <w:right w:val="none" w:sz="0" w:space="0" w:color="auto"/>
          </w:divBdr>
        </w:div>
        <w:div w:id="1361399654">
          <w:marLeft w:val="640"/>
          <w:marRight w:val="0"/>
          <w:marTop w:val="0"/>
          <w:marBottom w:val="0"/>
          <w:divBdr>
            <w:top w:val="none" w:sz="0" w:space="0" w:color="auto"/>
            <w:left w:val="none" w:sz="0" w:space="0" w:color="auto"/>
            <w:bottom w:val="none" w:sz="0" w:space="0" w:color="auto"/>
            <w:right w:val="none" w:sz="0" w:space="0" w:color="auto"/>
          </w:divBdr>
        </w:div>
        <w:div w:id="1411150929">
          <w:marLeft w:val="640"/>
          <w:marRight w:val="0"/>
          <w:marTop w:val="0"/>
          <w:marBottom w:val="0"/>
          <w:divBdr>
            <w:top w:val="none" w:sz="0" w:space="0" w:color="auto"/>
            <w:left w:val="none" w:sz="0" w:space="0" w:color="auto"/>
            <w:bottom w:val="none" w:sz="0" w:space="0" w:color="auto"/>
            <w:right w:val="none" w:sz="0" w:space="0" w:color="auto"/>
          </w:divBdr>
        </w:div>
        <w:div w:id="1486094579">
          <w:marLeft w:val="640"/>
          <w:marRight w:val="0"/>
          <w:marTop w:val="0"/>
          <w:marBottom w:val="0"/>
          <w:divBdr>
            <w:top w:val="none" w:sz="0" w:space="0" w:color="auto"/>
            <w:left w:val="none" w:sz="0" w:space="0" w:color="auto"/>
            <w:bottom w:val="none" w:sz="0" w:space="0" w:color="auto"/>
            <w:right w:val="none" w:sz="0" w:space="0" w:color="auto"/>
          </w:divBdr>
        </w:div>
        <w:div w:id="1617708946">
          <w:marLeft w:val="640"/>
          <w:marRight w:val="0"/>
          <w:marTop w:val="0"/>
          <w:marBottom w:val="0"/>
          <w:divBdr>
            <w:top w:val="none" w:sz="0" w:space="0" w:color="auto"/>
            <w:left w:val="none" w:sz="0" w:space="0" w:color="auto"/>
            <w:bottom w:val="none" w:sz="0" w:space="0" w:color="auto"/>
            <w:right w:val="none" w:sz="0" w:space="0" w:color="auto"/>
          </w:divBdr>
        </w:div>
        <w:div w:id="1810659800">
          <w:marLeft w:val="640"/>
          <w:marRight w:val="0"/>
          <w:marTop w:val="0"/>
          <w:marBottom w:val="0"/>
          <w:divBdr>
            <w:top w:val="none" w:sz="0" w:space="0" w:color="auto"/>
            <w:left w:val="none" w:sz="0" w:space="0" w:color="auto"/>
            <w:bottom w:val="none" w:sz="0" w:space="0" w:color="auto"/>
            <w:right w:val="none" w:sz="0" w:space="0" w:color="auto"/>
          </w:divBdr>
        </w:div>
        <w:div w:id="1851211493">
          <w:marLeft w:val="640"/>
          <w:marRight w:val="0"/>
          <w:marTop w:val="0"/>
          <w:marBottom w:val="0"/>
          <w:divBdr>
            <w:top w:val="none" w:sz="0" w:space="0" w:color="auto"/>
            <w:left w:val="none" w:sz="0" w:space="0" w:color="auto"/>
            <w:bottom w:val="none" w:sz="0" w:space="0" w:color="auto"/>
            <w:right w:val="none" w:sz="0" w:space="0" w:color="auto"/>
          </w:divBdr>
        </w:div>
        <w:div w:id="1864515378">
          <w:marLeft w:val="640"/>
          <w:marRight w:val="0"/>
          <w:marTop w:val="0"/>
          <w:marBottom w:val="0"/>
          <w:divBdr>
            <w:top w:val="none" w:sz="0" w:space="0" w:color="auto"/>
            <w:left w:val="none" w:sz="0" w:space="0" w:color="auto"/>
            <w:bottom w:val="none" w:sz="0" w:space="0" w:color="auto"/>
            <w:right w:val="none" w:sz="0" w:space="0" w:color="auto"/>
          </w:divBdr>
        </w:div>
        <w:div w:id="1869873798">
          <w:marLeft w:val="640"/>
          <w:marRight w:val="0"/>
          <w:marTop w:val="0"/>
          <w:marBottom w:val="0"/>
          <w:divBdr>
            <w:top w:val="none" w:sz="0" w:space="0" w:color="auto"/>
            <w:left w:val="none" w:sz="0" w:space="0" w:color="auto"/>
            <w:bottom w:val="none" w:sz="0" w:space="0" w:color="auto"/>
            <w:right w:val="none" w:sz="0" w:space="0" w:color="auto"/>
          </w:divBdr>
        </w:div>
        <w:div w:id="1879775781">
          <w:marLeft w:val="640"/>
          <w:marRight w:val="0"/>
          <w:marTop w:val="0"/>
          <w:marBottom w:val="0"/>
          <w:divBdr>
            <w:top w:val="none" w:sz="0" w:space="0" w:color="auto"/>
            <w:left w:val="none" w:sz="0" w:space="0" w:color="auto"/>
            <w:bottom w:val="none" w:sz="0" w:space="0" w:color="auto"/>
            <w:right w:val="none" w:sz="0" w:space="0" w:color="auto"/>
          </w:divBdr>
        </w:div>
        <w:div w:id="1936665768">
          <w:marLeft w:val="640"/>
          <w:marRight w:val="0"/>
          <w:marTop w:val="0"/>
          <w:marBottom w:val="0"/>
          <w:divBdr>
            <w:top w:val="none" w:sz="0" w:space="0" w:color="auto"/>
            <w:left w:val="none" w:sz="0" w:space="0" w:color="auto"/>
            <w:bottom w:val="none" w:sz="0" w:space="0" w:color="auto"/>
            <w:right w:val="none" w:sz="0" w:space="0" w:color="auto"/>
          </w:divBdr>
        </w:div>
        <w:div w:id="1982539254">
          <w:marLeft w:val="640"/>
          <w:marRight w:val="0"/>
          <w:marTop w:val="0"/>
          <w:marBottom w:val="0"/>
          <w:divBdr>
            <w:top w:val="none" w:sz="0" w:space="0" w:color="auto"/>
            <w:left w:val="none" w:sz="0" w:space="0" w:color="auto"/>
            <w:bottom w:val="none" w:sz="0" w:space="0" w:color="auto"/>
            <w:right w:val="none" w:sz="0" w:space="0" w:color="auto"/>
          </w:divBdr>
        </w:div>
        <w:div w:id="2029065178">
          <w:marLeft w:val="640"/>
          <w:marRight w:val="0"/>
          <w:marTop w:val="0"/>
          <w:marBottom w:val="0"/>
          <w:divBdr>
            <w:top w:val="none" w:sz="0" w:space="0" w:color="auto"/>
            <w:left w:val="none" w:sz="0" w:space="0" w:color="auto"/>
            <w:bottom w:val="none" w:sz="0" w:space="0" w:color="auto"/>
            <w:right w:val="none" w:sz="0" w:space="0" w:color="auto"/>
          </w:divBdr>
        </w:div>
        <w:div w:id="2054885110">
          <w:marLeft w:val="640"/>
          <w:marRight w:val="0"/>
          <w:marTop w:val="0"/>
          <w:marBottom w:val="0"/>
          <w:divBdr>
            <w:top w:val="none" w:sz="0" w:space="0" w:color="auto"/>
            <w:left w:val="none" w:sz="0" w:space="0" w:color="auto"/>
            <w:bottom w:val="none" w:sz="0" w:space="0" w:color="auto"/>
            <w:right w:val="none" w:sz="0" w:space="0" w:color="auto"/>
          </w:divBdr>
        </w:div>
        <w:div w:id="2105415697">
          <w:marLeft w:val="640"/>
          <w:marRight w:val="0"/>
          <w:marTop w:val="0"/>
          <w:marBottom w:val="0"/>
          <w:divBdr>
            <w:top w:val="none" w:sz="0" w:space="0" w:color="auto"/>
            <w:left w:val="none" w:sz="0" w:space="0" w:color="auto"/>
            <w:bottom w:val="none" w:sz="0" w:space="0" w:color="auto"/>
            <w:right w:val="none" w:sz="0" w:space="0" w:color="auto"/>
          </w:divBdr>
        </w:div>
      </w:divsChild>
    </w:div>
    <w:div w:id="1426269774">
      <w:bodyDiv w:val="1"/>
      <w:marLeft w:val="0"/>
      <w:marRight w:val="0"/>
      <w:marTop w:val="0"/>
      <w:marBottom w:val="0"/>
      <w:divBdr>
        <w:top w:val="none" w:sz="0" w:space="0" w:color="auto"/>
        <w:left w:val="none" w:sz="0" w:space="0" w:color="auto"/>
        <w:bottom w:val="none" w:sz="0" w:space="0" w:color="auto"/>
        <w:right w:val="none" w:sz="0" w:space="0" w:color="auto"/>
      </w:divBdr>
    </w:div>
    <w:div w:id="1432968759">
      <w:bodyDiv w:val="1"/>
      <w:marLeft w:val="0"/>
      <w:marRight w:val="0"/>
      <w:marTop w:val="0"/>
      <w:marBottom w:val="0"/>
      <w:divBdr>
        <w:top w:val="none" w:sz="0" w:space="0" w:color="auto"/>
        <w:left w:val="none" w:sz="0" w:space="0" w:color="auto"/>
        <w:bottom w:val="none" w:sz="0" w:space="0" w:color="auto"/>
        <w:right w:val="none" w:sz="0" w:space="0" w:color="auto"/>
      </w:divBdr>
    </w:div>
    <w:div w:id="1438059974">
      <w:bodyDiv w:val="1"/>
      <w:marLeft w:val="0"/>
      <w:marRight w:val="0"/>
      <w:marTop w:val="0"/>
      <w:marBottom w:val="0"/>
      <w:divBdr>
        <w:top w:val="none" w:sz="0" w:space="0" w:color="auto"/>
        <w:left w:val="none" w:sz="0" w:space="0" w:color="auto"/>
        <w:bottom w:val="none" w:sz="0" w:space="0" w:color="auto"/>
        <w:right w:val="none" w:sz="0" w:space="0" w:color="auto"/>
      </w:divBdr>
      <w:divsChild>
        <w:div w:id="25101903">
          <w:marLeft w:val="640"/>
          <w:marRight w:val="0"/>
          <w:marTop w:val="0"/>
          <w:marBottom w:val="0"/>
          <w:divBdr>
            <w:top w:val="none" w:sz="0" w:space="0" w:color="auto"/>
            <w:left w:val="none" w:sz="0" w:space="0" w:color="auto"/>
            <w:bottom w:val="none" w:sz="0" w:space="0" w:color="auto"/>
            <w:right w:val="none" w:sz="0" w:space="0" w:color="auto"/>
          </w:divBdr>
        </w:div>
        <w:div w:id="73745241">
          <w:marLeft w:val="640"/>
          <w:marRight w:val="0"/>
          <w:marTop w:val="0"/>
          <w:marBottom w:val="0"/>
          <w:divBdr>
            <w:top w:val="none" w:sz="0" w:space="0" w:color="auto"/>
            <w:left w:val="none" w:sz="0" w:space="0" w:color="auto"/>
            <w:bottom w:val="none" w:sz="0" w:space="0" w:color="auto"/>
            <w:right w:val="none" w:sz="0" w:space="0" w:color="auto"/>
          </w:divBdr>
        </w:div>
        <w:div w:id="112213929">
          <w:marLeft w:val="640"/>
          <w:marRight w:val="0"/>
          <w:marTop w:val="0"/>
          <w:marBottom w:val="0"/>
          <w:divBdr>
            <w:top w:val="none" w:sz="0" w:space="0" w:color="auto"/>
            <w:left w:val="none" w:sz="0" w:space="0" w:color="auto"/>
            <w:bottom w:val="none" w:sz="0" w:space="0" w:color="auto"/>
            <w:right w:val="none" w:sz="0" w:space="0" w:color="auto"/>
          </w:divBdr>
        </w:div>
        <w:div w:id="130291018">
          <w:marLeft w:val="640"/>
          <w:marRight w:val="0"/>
          <w:marTop w:val="0"/>
          <w:marBottom w:val="0"/>
          <w:divBdr>
            <w:top w:val="none" w:sz="0" w:space="0" w:color="auto"/>
            <w:left w:val="none" w:sz="0" w:space="0" w:color="auto"/>
            <w:bottom w:val="none" w:sz="0" w:space="0" w:color="auto"/>
            <w:right w:val="none" w:sz="0" w:space="0" w:color="auto"/>
          </w:divBdr>
        </w:div>
        <w:div w:id="185337061">
          <w:marLeft w:val="640"/>
          <w:marRight w:val="0"/>
          <w:marTop w:val="0"/>
          <w:marBottom w:val="0"/>
          <w:divBdr>
            <w:top w:val="none" w:sz="0" w:space="0" w:color="auto"/>
            <w:left w:val="none" w:sz="0" w:space="0" w:color="auto"/>
            <w:bottom w:val="none" w:sz="0" w:space="0" w:color="auto"/>
            <w:right w:val="none" w:sz="0" w:space="0" w:color="auto"/>
          </w:divBdr>
        </w:div>
        <w:div w:id="195510640">
          <w:marLeft w:val="640"/>
          <w:marRight w:val="0"/>
          <w:marTop w:val="0"/>
          <w:marBottom w:val="0"/>
          <w:divBdr>
            <w:top w:val="none" w:sz="0" w:space="0" w:color="auto"/>
            <w:left w:val="none" w:sz="0" w:space="0" w:color="auto"/>
            <w:bottom w:val="none" w:sz="0" w:space="0" w:color="auto"/>
            <w:right w:val="none" w:sz="0" w:space="0" w:color="auto"/>
          </w:divBdr>
        </w:div>
        <w:div w:id="201481094">
          <w:marLeft w:val="640"/>
          <w:marRight w:val="0"/>
          <w:marTop w:val="0"/>
          <w:marBottom w:val="0"/>
          <w:divBdr>
            <w:top w:val="none" w:sz="0" w:space="0" w:color="auto"/>
            <w:left w:val="none" w:sz="0" w:space="0" w:color="auto"/>
            <w:bottom w:val="none" w:sz="0" w:space="0" w:color="auto"/>
            <w:right w:val="none" w:sz="0" w:space="0" w:color="auto"/>
          </w:divBdr>
        </w:div>
        <w:div w:id="327053397">
          <w:marLeft w:val="640"/>
          <w:marRight w:val="0"/>
          <w:marTop w:val="0"/>
          <w:marBottom w:val="0"/>
          <w:divBdr>
            <w:top w:val="none" w:sz="0" w:space="0" w:color="auto"/>
            <w:left w:val="none" w:sz="0" w:space="0" w:color="auto"/>
            <w:bottom w:val="none" w:sz="0" w:space="0" w:color="auto"/>
            <w:right w:val="none" w:sz="0" w:space="0" w:color="auto"/>
          </w:divBdr>
        </w:div>
        <w:div w:id="348918394">
          <w:marLeft w:val="640"/>
          <w:marRight w:val="0"/>
          <w:marTop w:val="0"/>
          <w:marBottom w:val="0"/>
          <w:divBdr>
            <w:top w:val="none" w:sz="0" w:space="0" w:color="auto"/>
            <w:left w:val="none" w:sz="0" w:space="0" w:color="auto"/>
            <w:bottom w:val="none" w:sz="0" w:space="0" w:color="auto"/>
            <w:right w:val="none" w:sz="0" w:space="0" w:color="auto"/>
          </w:divBdr>
        </w:div>
        <w:div w:id="380791852">
          <w:marLeft w:val="640"/>
          <w:marRight w:val="0"/>
          <w:marTop w:val="0"/>
          <w:marBottom w:val="0"/>
          <w:divBdr>
            <w:top w:val="none" w:sz="0" w:space="0" w:color="auto"/>
            <w:left w:val="none" w:sz="0" w:space="0" w:color="auto"/>
            <w:bottom w:val="none" w:sz="0" w:space="0" w:color="auto"/>
            <w:right w:val="none" w:sz="0" w:space="0" w:color="auto"/>
          </w:divBdr>
        </w:div>
        <w:div w:id="388386552">
          <w:marLeft w:val="640"/>
          <w:marRight w:val="0"/>
          <w:marTop w:val="0"/>
          <w:marBottom w:val="0"/>
          <w:divBdr>
            <w:top w:val="none" w:sz="0" w:space="0" w:color="auto"/>
            <w:left w:val="none" w:sz="0" w:space="0" w:color="auto"/>
            <w:bottom w:val="none" w:sz="0" w:space="0" w:color="auto"/>
            <w:right w:val="none" w:sz="0" w:space="0" w:color="auto"/>
          </w:divBdr>
        </w:div>
        <w:div w:id="420372326">
          <w:marLeft w:val="640"/>
          <w:marRight w:val="0"/>
          <w:marTop w:val="0"/>
          <w:marBottom w:val="0"/>
          <w:divBdr>
            <w:top w:val="none" w:sz="0" w:space="0" w:color="auto"/>
            <w:left w:val="none" w:sz="0" w:space="0" w:color="auto"/>
            <w:bottom w:val="none" w:sz="0" w:space="0" w:color="auto"/>
            <w:right w:val="none" w:sz="0" w:space="0" w:color="auto"/>
          </w:divBdr>
        </w:div>
        <w:div w:id="461119094">
          <w:marLeft w:val="640"/>
          <w:marRight w:val="0"/>
          <w:marTop w:val="0"/>
          <w:marBottom w:val="0"/>
          <w:divBdr>
            <w:top w:val="none" w:sz="0" w:space="0" w:color="auto"/>
            <w:left w:val="none" w:sz="0" w:space="0" w:color="auto"/>
            <w:bottom w:val="none" w:sz="0" w:space="0" w:color="auto"/>
            <w:right w:val="none" w:sz="0" w:space="0" w:color="auto"/>
          </w:divBdr>
        </w:div>
        <w:div w:id="526407710">
          <w:marLeft w:val="640"/>
          <w:marRight w:val="0"/>
          <w:marTop w:val="0"/>
          <w:marBottom w:val="0"/>
          <w:divBdr>
            <w:top w:val="none" w:sz="0" w:space="0" w:color="auto"/>
            <w:left w:val="none" w:sz="0" w:space="0" w:color="auto"/>
            <w:bottom w:val="none" w:sz="0" w:space="0" w:color="auto"/>
            <w:right w:val="none" w:sz="0" w:space="0" w:color="auto"/>
          </w:divBdr>
        </w:div>
        <w:div w:id="543492321">
          <w:marLeft w:val="640"/>
          <w:marRight w:val="0"/>
          <w:marTop w:val="0"/>
          <w:marBottom w:val="0"/>
          <w:divBdr>
            <w:top w:val="none" w:sz="0" w:space="0" w:color="auto"/>
            <w:left w:val="none" w:sz="0" w:space="0" w:color="auto"/>
            <w:bottom w:val="none" w:sz="0" w:space="0" w:color="auto"/>
            <w:right w:val="none" w:sz="0" w:space="0" w:color="auto"/>
          </w:divBdr>
        </w:div>
        <w:div w:id="569080879">
          <w:marLeft w:val="640"/>
          <w:marRight w:val="0"/>
          <w:marTop w:val="0"/>
          <w:marBottom w:val="0"/>
          <w:divBdr>
            <w:top w:val="none" w:sz="0" w:space="0" w:color="auto"/>
            <w:left w:val="none" w:sz="0" w:space="0" w:color="auto"/>
            <w:bottom w:val="none" w:sz="0" w:space="0" w:color="auto"/>
            <w:right w:val="none" w:sz="0" w:space="0" w:color="auto"/>
          </w:divBdr>
        </w:div>
        <w:div w:id="592470723">
          <w:marLeft w:val="640"/>
          <w:marRight w:val="0"/>
          <w:marTop w:val="0"/>
          <w:marBottom w:val="0"/>
          <w:divBdr>
            <w:top w:val="none" w:sz="0" w:space="0" w:color="auto"/>
            <w:left w:val="none" w:sz="0" w:space="0" w:color="auto"/>
            <w:bottom w:val="none" w:sz="0" w:space="0" w:color="auto"/>
            <w:right w:val="none" w:sz="0" w:space="0" w:color="auto"/>
          </w:divBdr>
        </w:div>
        <w:div w:id="600769382">
          <w:marLeft w:val="640"/>
          <w:marRight w:val="0"/>
          <w:marTop w:val="0"/>
          <w:marBottom w:val="0"/>
          <w:divBdr>
            <w:top w:val="none" w:sz="0" w:space="0" w:color="auto"/>
            <w:left w:val="none" w:sz="0" w:space="0" w:color="auto"/>
            <w:bottom w:val="none" w:sz="0" w:space="0" w:color="auto"/>
            <w:right w:val="none" w:sz="0" w:space="0" w:color="auto"/>
          </w:divBdr>
        </w:div>
        <w:div w:id="632171546">
          <w:marLeft w:val="640"/>
          <w:marRight w:val="0"/>
          <w:marTop w:val="0"/>
          <w:marBottom w:val="0"/>
          <w:divBdr>
            <w:top w:val="none" w:sz="0" w:space="0" w:color="auto"/>
            <w:left w:val="none" w:sz="0" w:space="0" w:color="auto"/>
            <w:bottom w:val="none" w:sz="0" w:space="0" w:color="auto"/>
            <w:right w:val="none" w:sz="0" w:space="0" w:color="auto"/>
          </w:divBdr>
        </w:div>
        <w:div w:id="637610780">
          <w:marLeft w:val="640"/>
          <w:marRight w:val="0"/>
          <w:marTop w:val="0"/>
          <w:marBottom w:val="0"/>
          <w:divBdr>
            <w:top w:val="none" w:sz="0" w:space="0" w:color="auto"/>
            <w:left w:val="none" w:sz="0" w:space="0" w:color="auto"/>
            <w:bottom w:val="none" w:sz="0" w:space="0" w:color="auto"/>
            <w:right w:val="none" w:sz="0" w:space="0" w:color="auto"/>
          </w:divBdr>
        </w:div>
        <w:div w:id="651300899">
          <w:marLeft w:val="640"/>
          <w:marRight w:val="0"/>
          <w:marTop w:val="0"/>
          <w:marBottom w:val="0"/>
          <w:divBdr>
            <w:top w:val="none" w:sz="0" w:space="0" w:color="auto"/>
            <w:left w:val="none" w:sz="0" w:space="0" w:color="auto"/>
            <w:bottom w:val="none" w:sz="0" w:space="0" w:color="auto"/>
            <w:right w:val="none" w:sz="0" w:space="0" w:color="auto"/>
          </w:divBdr>
        </w:div>
        <w:div w:id="811484009">
          <w:marLeft w:val="640"/>
          <w:marRight w:val="0"/>
          <w:marTop w:val="0"/>
          <w:marBottom w:val="0"/>
          <w:divBdr>
            <w:top w:val="none" w:sz="0" w:space="0" w:color="auto"/>
            <w:left w:val="none" w:sz="0" w:space="0" w:color="auto"/>
            <w:bottom w:val="none" w:sz="0" w:space="0" w:color="auto"/>
            <w:right w:val="none" w:sz="0" w:space="0" w:color="auto"/>
          </w:divBdr>
        </w:div>
        <w:div w:id="870267363">
          <w:marLeft w:val="640"/>
          <w:marRight w:val="0"/>
          <w:marTop w:val="0"/>
          <w:marBottom w:val="0"/>
          <w:divBdr>
            <w:top w:val="none" w:sz="0" w:space="0" w:color="auto"/>
            <w:left w:val="none" w:sz="0" w:space="0" w:color="auto"/>
            <w:bottom w:val="none" w:sz="0" w:space="0" w:color="auto"/>
            <w:right w:val="none" w:sz="0" w:space="0" w:color="auto"/>
          </w:divBdr>
        </w:div>
        <w:div w:id="899171942">
          <w:marLeft w:val="640"/>
          <w:marRight w:val="0"/>
          <w:marTop w:val="0"/>
          <w:marBottom w:val="0"/>
          <w:divBdr>
            <w:top w:val="none" w:sz="0" w:space="0" w:color="auto"/>
            <w:left w:val="none" w:sz="0" w:space="0" w:color="auto"/>
            <w:bottom w:val="none" w:sz="0" w:space="0" w:color="auto"/>
            <w:right w:val="none" w:sz="0" w:space="0" w:color="auto"/>
          </w:divBdr>
        </w:div>
        <w:div w:id="908073856">
          <w:marLeft w:val="640"/>
          <w:marRight w:val="0"/>
          <w:marTop w:val="0"/>
          <w:marBottom w:val="0"/>
          <w:divBdr>
            <w:top w:val="none" w:sz="0" w:space="0" w:color="auto"/>
            <w:left w:val="none" w:sz="0" w:space="0" w:color="auto"/>
            <w:bottom w:val="none" w:sz="0" w:space="0" w:color="auto"/>
            <w:right w:val="none" w:sz="0" w:space="0" w:color="auto"/>
          </w:divBdr>
        </w:div>
        <w:div w:id="910430894">
          <w:marLeft w:val="640"/>
          <w:marRight w:val="0"/>
          <w:marTop w:val="0"/>
          <w:marBottom w:val="0"/>
          <w:divBdr>
            <w:top w:val="none" w:sz="0" w:space="0" w:color="auto"/>
            <w:left w:val="none" w:sz="0" w:space="0" w:color="auto"/>
            <w:bottom w:val="none" w:sz="0" w:space="0" w:color="auto"/>
            <w:right w:val="none" w:sz="0" w:space="0" w:color="auto"/>
          </w:divBdr>
        </w:div>
        <w:div w:id="922841274">
          <w:marLeft w:val="640"/>
          <w:marRight w:val="0"/>
          <w:marTop w:val="0"/>
          <w:marBottom w:val="0"/>
          <w:divBdr>
            <w:top w:val="none" w:sz="0" w:space="0" w:color="auto"/>
            <w:left w:val="none" w:sz="0" w:space="0" w:color="auto"/>
            <w:bottom w:val="none" w:sz="0" w:space="0" w:color="auto"/>
            <w:right w:val="none" w:sz="0" w:space="0" w:color="auto"/>
          </w:divBdr>
        </w:div>
        <w:div w:id="927739203">
          <w:marLeft w:val="640"/>
          <w:marRight w:val="0"/>
          <w:marTop w:val="0"/>
          <w:marBottom w:val="0"/>
          <w:divBdr>
            <w:top w:val="none" w:sz="0" w:space="0" w:color="auto"/>
            <w:left w:val="none" w:sz="0" w:space="0" w:color="auto"/>
            <w:bottom w:val="none" w:sz="0" w:space="0" w:color="auto"/>
            <w:right w:val="none" w:sz="0" w:space="0" w:color="auto"/>
          </w:divBdr>
        </w:div>
        <w:div w:id="929778415">
          <w:marLeft w:val="640"/>
          <w:marRight w:val="0"/>
          <w:marTop w:val="0"/>
          <w:marBottom w:val="0"/>
          <w:divBdr>
            <w:top w:val="none" w:sz="0" w:space="0" w:color="auto"/>
            <w:left w:val="none" w:sz="0" w:space="0" w:color="auto"/>
            <w:bottom w:val="none" w:sz="0" w:space="0" w:color="auto"/>
            <w:right w:val="none" w:sz="0" w:space="0" w:color="auto"/>
          </w:divBdr>
        </w:div>
        <w:div w:id="945425043">
          <w:marLeft w:val="640"/>
          <w:marRight w:val="0"/>
          <w:marTop w:val="0"/>
          <w:marBottom w:val="0"/>
          <w:divBdr>
            <w:top w:val="none" w:sz="0" w:space="0" w:color="auto"/>
            <w:left w:val="none" w:sz="0" w:space="0" w:color="auto"/>
            <w:bottom w:val="none" w:sz="0" w:space="0" w:color="auto"/>
            <w:right w:val="none" w:sz="0" w:space="0" w:color="auto"/>
          </w:divBdr>
        </w:div>
        <w:div w:id="947082321">
          <w:marLeft w:val="640"/>
          <w:marRight w:val="0"/>
          <w:marTop w:val="0"/>
          <w:marBottom w:val="0"/>
          <w:divBdr>
            <w:top w:val="none" w:sz="0" w:space="0" w:color="auto"/>
            <w:left w:val="none" w:sz="0" w:space="0" w:color="auto"/>
            <w:bottom w:val="none" w:sz="0" w:space="0" w:color="auto"/>
            <w:right w:val="none" w:sz="0" w:space="0" w:color="auto"/>
          </w:divBdr>
        </w:div>
        <w:div w:id="1091046518">
          <w:marLeft w:val="640"/>
          <w:marRight w:val="0"/>
          <w:marTop w:val="0"/>
          <w:marBottom w:val="0"/>
          <w:divBdr>
            <w:top w:val="none" w:sz="0" w:space="0" w:color="auto"/>
            <w:left w:val="none" w:sz="0" w:space="0" w:color="auto"/>
            <w:bottom w:val="none" w:sz="0" w:space="0" w:color="auto"/>
            <w:right w:val="none" w:sz="0" w:space="0" w:color="auto"/>
          </w:divBdr>
        </w:div>
        <w:div w:id="1140922173">
          <w:marLeft w:val="640"/>
          <w:marRight w:val="0"/>
          <w:marTop w:val="0"/>
          <w:marBottom w:val="0"/>
          <w:divBdr>
            <w:top w:val="none" w:sz="0" w:space="0" w:color="auto"/>
            <w:left w:val="none" w:sz="0" w:space="0" w:color="auto"/>
            <w:bottom w:val="none" w:sz="0" w:space="0" w:color="auto"/>
            <w:right w:val="none" w:sz="0" w:space="0" w:color="auto"/>
          </w:divBdr>
        </w:div>
        <w:div w:id="1155996175">
          <w:marLeft w:val="640"/>
          <w:marRight w:val="0"/>
          <w:marTop w:val="0"/>
          <w:marBottom w:val="0"/>
          <w:divBdr>
            <w:top w:val="none" w:sz="0" w:space="0" w:color="auto"/>
            <w:left w:val="none" w:sz="0" w:space="0" w:color="auto"/>
            <w:bottom w:val="none" w:sz="0" w:space="0" w:color="auto"/>
            <w:right w:val="none" w:sz="0" w:space="0" w:color="auto"/>
          </w:divBdr>
        </w:div>
        <w:div w:id="1181168193">
          <w:marLeft w:val="640"/>
          <w:marRight w:val="0"/>
          <w:marTop w:val="0"/>
          <w:marBottom w:val="0"/>
          <w:divBdr>
            <w:top w:val="none" w:sz="0" w:space="0" w:color="auto"/>
            <w:left w:val="none" w:sz="0" w:space="0" w:color="auto"/>
            <w:bottom w:val="none" w:sz="0" w:space="0" w:color="auto"/>
            <w:right w:val="none" w:sz="0" w:space="0" w:color="auto"/>
          </w:divBdr>
        </w:div>
        <w:div w:id="1181551624">
          <w:marLeft w:val="640"/>
          <w:marRight w:val="0"/>
          <w:marTop w:val="0"/>
          <w:marBottom w:val="0"/>
          <w:divBdr>
            <w:top w:val="none" w:sz="0" w:space="0" w:color="auto"/>
            <w:left w:val="none" w:sz="0" w:space="0" w:color="auto"/>
            <w:bottom w:val="none" w:sz="0" w:space="0" w:color="auto"/>
            <w:right w:val="none" w:sz="0" w:space="0" w:color="auto"/>
          </w:divBdr>
        </w:div>
        <w:div w:id="1218930128">
          <w:marLeft w:val="640"/>
          <w:marRight w:val="0"/>
          <w:marTop w:val="0"/>
          <w:marBottom w:val="0"/>
          <w:divBdr>
            <w:top w:val="none" w:sz="0" w:space="0" w:color="auto"/>
            <w:left w:val="none" w:sz="0" w:space="0" w:color="auto"/>
            <w:bottom w:val="none" w:sz="0" w:space="0" w:color="auto"/>
            <w:right w:val="none" w:sz="0" w:space="0" w:color="auto"/>
          </w:divBdr>
        </w:div>
        <w:div w:id="1282105198">
          <w:marLeft w:val="640"/>
          <w:marRight w:val="0"/>
          <w:marTop w:val="0"/>
          <w:marBottom w:val="0"/>
          <w:divBdr>
            <w:top w:val="none" w:sz="0" w:space="0" w:color="auto"/>
            <w:left w:val="none" w:sz="0" w:space="0" w:color="auto"/>
            <w:bottom w:val="none" w:sz="0" w:space="0" w:color="auto"/>
            <w:right w:val="none" w:sz="0" w:space="0" w:color="auto"/>
          </w:divBdr>
        </w:div>
        <w:div w:id="1334067285">
          <w:marLeft w:val="640"/>
          <w:marRight w:val="0"/>
          <w:marTop w:val="0"/>
          <w:marBottom w:val="0"/>
          <w:divBdr>
            <w:top w:val="none" w:sz="0" w:space="0" w:color="auto"/>
            <w:left w:val="none" w:sz="0" w:space="0" w:color="auto"/>
            <w:bottom w:val="none" w:sz="0" w:space="0" w:color="auto"/>
            <w:right w:val="none" w:sz="0" w:space="0" w:color="auto"/>
          </w:divBdr>
        </w:div>
        <w:div w:id="1384253521">
          <w:marLeft w:val="640"/>
          <w:marRight w:val="0"/>
          <w:marTop w:val="0"/>
          <w:marBottom w:val="0"/>
          <w:divBdr>
            <w:top w:val="none" w:sz="0" w:space="0" w:color="auto"/>
            <w:left w:val="none" w:sz="0" w:space="0" w:color="auto"/>
            <w:bottom w:val="none" w:sz="0" w:space="0" w:color="auto"/>
            <w:right w:val="none" w:sz="0" w:space="0" w:color="auto"/>
          </w:divBdr>
        </w:div>
        <w:div w:id="1403065449">
          <w:marLeft w:val="640"/>
          <w:marRight w:val="0"/>
          <w:marTop w:val="0"/>
          <w:marBottom w:val="0"/>
          <w:divBdr>
            <w:top w:val="none" w:sz="0" w:space="0" w:color="auto"/>
            <w:left w:val="none" w:sz="0" w:space="0" w:color="auto"/>
            <w:bottom w:val="none" w:sz="0" w:space="0" w:color="auto"/>
            <w:right w:val="none" w:sz="0" w:space="0" w:color="auto"/>
          </w:divBdr>
        </w:div>
        <w:div w:id="1494099859">
          <w:marLeft w:val="640"/>
          <w:marRight w:val="0"/>
          <w:marTop w:val="0"/>
          <w:marBottom w:val="0"/>
          <w:divBdr>
            <w:top w:val="none" w:sz="0" w:space="0" w:color="auto"/>
            <w:left w:val="none" w:sz="0" w:space="0" w:color="auto"/>
            <w:bottom w:val="none" w:sz="0" w:space="0" w:color="auto"/>
            <w:right w:val="none" w:sz="0" w:space="0" w:color="auto"/>
          </w:divBdr>
        </w:div>
        <w:div w:id="1561557762">
          <w:marLeft w:val="640"/>
          <w:marRight w:val="0"/>
          <w:marTop w:val="0"/>
          <w:marBottom w:val="0"/>
          <w:divBdr>
            <w:top w:val="none" w:sz="0" w:space="0" w:color="auto"/>
            <w:left w:val="none" w:sz="0" w:space="0" w:color="auto"/>
            <w:bottom w:val="none" w:sz="0" w:space="0" w:color="auto"/>
            <w:right w:val="none" w:sz="0" w:space="0" w:color="auto"/>
          </w:divBdr>
        </w:div>
        <w:div w:id="1587760973">
          <w:marLeft w:val="640"/>
          <w:marRight w:val="0"/>
          <w:marTop w:val="0"/>
          <w:marBottom w:val="0"/>
          <w:divBdr>
            <w:top w:val="none" w:sz="0" w:space="0" w:color="auto"/>
            <w:left w:val="none" w:sz="0" w:space="0" w:color="auto"/>
            <w:bottom w:val="none" w:sz="0" w:space="0" w:color="auto"/>
            <w:right w:val="none" w:sz="0" w:space="0" w:color="auto"/>
          </w:divBdr>
        </w:div>
        <w:div w:id="1603027263">
          <w:marLeft w:val="640"/>
          <w:marRight w:val="0"/>
          <w:marTop w:val="0"/>
          <w:marBottom w:val="0"/>
          <w:divBdr>
            <w:top w:val="none" w:sz="0" w:space="0" w:color="auto"/>
            <w:left w:val="none" w:sz="0" w:space="0" w:color="auto"/>
            <w:bottom w:val="none" w:sz="0" w:space="0" w:color="auto"/>
            <w:right w:val="none" w:sz="0" w:space="0" w:color="auto"/>
          </w:divBdr>
        </w:div>
        <w:div w:id="1604023873">
          <w:marLeft w:val="640"/>
          <w:marRight w:val="0"/>
          <w:marTop w:val="0"/>
          <w:marBottom w:val="0"/>
          <w:divBdr>
            <w:top w:val="none" w:sz="0" w:space="0" w:color="auto"/>
            <w:left w:val="none" w:sz="0" w:space="0" w:color="auto"/>
            <w:bottom w:val="none" w:sz="0" w:space="0" w:color="auto"/>
            <w:right w:val="none" w:sz="0" w:space="0" w:color="auto"/>
          </w:divBdr>
        </w:div>
        <w:div w:id="1642688426">
          <w:marLeft w:val="640"/>
          <w:marRight w:val="0"/>
          <w:marTop w:val="0"/>
          <w:marBottom w:val="0"/>
          <w:divBdr>
            <w:top w:val="none" w:sz="0" w:space="0" w:color="auto"/>
            <w:left w:val="none" w:sz="0" w:space="0" w:color="auto"/>
            <w:bottom w:val="none" w:sz="0" w:space="0" w:color="auto"/>
            <w:right w:val="none" w:sz="0" w:space="0" w:color="auto"/>
          </w:divBdr>
        </w:div>
        <w:div w:id="1736513546">
          <w:marLeft w:val="640"/>
          <w:marRight w:val="0"/>
          <w:marTop w:val="0"/>
          <w:marBottom w:val="0"/>
          <w:divBdr>
            <w:top w:val="none" w:sz="0" w:space="0" w:color="auto"/>
            <w:left w:val="none" w:sz="0" w:space="0" w:color="auto"/>
            <w:bottom w:val="none" w:sz="0" w:space="0" w:color="auto"/>
            <w:right w:val="none" w:sz="0" w:space="0" w:color="auto"/>
          </w:divBdr>
        </w:div>
        <w:div w:id="1738043388">
          <w:marLeft w:val="640"/>
          <w:marRight w:val="0"/>
          <w:marTop w:val="0"/>
          <w:marBottom w:val="0"/>
          <w:divBdr>
            <w:top w:val="none" w:sz="0" w:space="0" w:color="auto"/>
            <w:left w:val="none" w:sz="0" w:space="0" w:color="auto"/>
            <w:bottom w:val="none" w:sz="0" w:space="0" w:color="auto"/>
            <w:right w:val="none" w:sz="0" w:space="0" w:color="auto"/>
          </w:divBdr>
        </w:div>
        <w:div w:id="1747650319">
          <w:marLeft w:val="640"/>
          <w:marRight w:val="0"/>
          <w:marTop w:val="0"/>
          <w:marBottom w:val="0"/>
          <w:divBdr>
            <w:top w:val="none" w:sz="0" w:space="0" w:color="auto"/>
            <w:left w:val="none" w:sz="0" w:space="0" w:color="auto"/>
            <w:bottom w:val="none" w:sz="0" w:space="0" w:color="auto"/>
            <w:right w:val="none" w:sz="0" w:space="0" w:color="auto"/>
          </w:divBdr>
        </w:div>
        <w:div w:id="1826626821">
          <w:marLeft w:val="640"/>
          <w:marRight w:val="0"/>
          <w:marTop w:val="0"/>
          <w:marBottom w:val="0"/>
          <w:divBdr>
            <w:top w:val="none" w:sz="0" w:space="0" w:color="auto"/>
            <w:left w:val="none" w:sz="0" w:space="0" w:color="auto"/>
            <w:bottom w:val="none" w:sz="0" w:space="0" w:color="auto"/>
            <w:right w:val="none" w:sz="0" w:space="0" w:color="auto"/>
          </w:divBdr>
        </w:div>
        <w:div w:id="1881090670">
          <w:marLeft w:val="640"/>
          <w:marRight w:val="0"/>
          <w:marTop w:val="0"/>
          <w:marBottom w:val="0"/>
          <w:divBdr>
            <w:top w:val="none" w:sz="0" w:space="0" w:color="auto"/>
            <w:left w:val="none" w:sz="0" w:space="0" w:color="auto"/>
            <w:bottom w:val="none" w:sz="0" w:space="0" w:color="auto"/>
            <w:right w:val="none" w:sz="0" w:space="0" w:color="auto"/>
          </w:divBdr>
        </w:div>
        <w:div w:id="1919516256">
          <w:marLeft w:val="640"/>
          <w:marRight w:val="0"/>
          <w:marTop w:val="0"/>
          <w:marBottom w:val="0"/>
          <w:divBdr>
            <w:top w:val="none" w:sz="0" w:space="0" w:color="auto"/>
            <w:left w:val="none" w:sz="0" w:space="0" w:color="auto"/>
            <w:bottom w:val="none" w:sz="0" w:space="0" w:color="auto"/>
            <w:right w:val="none" w:sz="0" w:space="0" w:color="auto"/>
          </w:divBdr>
        </w:div>
        <w:div w:id="1953783097">
          <w:marLeft w:val="640"/>
          <w:marRight w:val="0"/>
          <w:marTop w:val="0"/>
          <w:marBottom w:val="0"/>
          <w:divBdr>
            <w:top w:val="none" w:sz="0" w:space="0" w:color="auto"/>
            <w:left w:val="none" w:sz="0" w:space="0" w:color="auto"/>
            <w:bottom w:val="none" w:sz="0" w:space="0" w:color="auto"/>
            <w:right w:val="none" w:sz="0" w:space="0" w:color="auto"/>
          </w:divBdr>
        </w:div>
        <w:div w:id="2022858155">
          <w:marLeft w:val="640"/>
          <w:marRight w:val="0"/>
          <w:marTop w:val="0"/>
          <w:marBottom w:val="0"/>
          <w:divBdr>
            <w:top w:val="none" w:sz="0" w:space="0" w:color="auto"/>
            <w:left w:val="none" w:sz="0" w:space="0" w:color="auto"/>
            <w:bottom w:val="none" w:sz="0" w:space="0" w:color="auto"/>
            <w:right w:val="none" w:sz="0" w:space="0" w:color="auto"/>
          </w:divBdr>
        </w:div>
        <w:div w:id="2101825879">
          <w:marLeft w:val="640"/>
          <w:marRight w:val="0"/>
          <w:marTop w:val="0"/>
          <w:marBottom w:val="0"/>
          <w:divBdr>
            <w:top w:val="none" w:sz="0" w:space="0" w:color="auto"/>
            <w:left w:val="none" w:sz="0" w:space="0" w:color="auto"/>
            <w:bottom w:val="none" w:sz="0" w:space="0" w:color="auto"/>
            <w:right w:val="none" w:sz="0" w:space="0" w:color="auto"/>
          </w:divBdr>
        </w:div>
      </w:divsChild>
    </w:div>
    <w:div w:id="1456869781">
      <w:bodyDiv w:val="1"/>
      <w:marLeft w:val="0"/>
      <w:marRight w:val="0"/>
      <w:marTop w:val="0"/>
      <w:marBottom w:val="0"/>
      <w:divBdr>
        <w:top w:val="none" w:sz="0" w:space="0" w:color="auto"/>
        <w:left w:val="none" w:sz="0" w:space="0" w:color="auto"/>
        <w:bottom w:val="none" w:sz="0" w:space="0" w:color="auto"/>
        <w:right w:val="none" w:sz="0" w:space="0" w:color="auto"/>
      </w:divBdr>
    </w:div>
    <w:div w:id="1461218514">
      <w:bodyDiv w:val="1"/>
      <w:marLeft w:val="0"/>
      <w:marRight w:val="0"/>
      <w:marTop w:val="0"/>
      <w:marBottom w:val="0"/>
      <w:divBdr>
        <w:top w:val="none" w:sz="0" w:space="0" w:color="auto"/>
        <w:left w:val="none" w:sz="0" w:space="0" w:color="auto"/>
        <w:bottom w:val="none" w:sz="0" w:space="0" w:color="auto"/>
        <w:right w:val="none" w:sz="0" w:space="0" w:color="auto"/>
      </w:divBdr>
    </w:div>
    <w:div w:id="1526945377">
      <w:bodyDiv w:val="1"/>
      <w:marLeft w:val="0"/>
      <w:marRight w:val="0"/>
      <w:marTop w:val="0"/>
      <w:marBottom w:val="0"/>
      <w:divBdr>
        <w:top w:val="none" w:sz="0" w:space="0" w:color="auto"/>
        <w:left w:val="none" w:sz="0" w:space="0" w:color="auto"/>
        <w:bottom w:val="none" w:sz="0" w:space="0" w:color="auto"/>
        <w:right w:val="none" w:sz="0" w:space="0" w:color="auto"/>
      </w:divBdr>
    </w:div>
    <w:div w:id="1546942714">
      <w:bodyDiv w:val="1"/>
      <w:marLeft w:val="0"/>
      <w:marRight w:val="0"/>
      <w:marTop w:val="0"/>
      <w:marBottom w:val="0"/>
      <w:divBdr>
        <w:top w:val="none" w:sz="0" w:space="0" w:color="auto"/>
        <w:left w:val="none" w:sz="0" w:space="0" w:color="auto"/>
        <w:bottom w:val="none" w:sz="0" w:space="0" w:color="auto"/>
        <w:right w:val="none" w:sz="0" w:space="0" w:color="auto"/>
      </w:divBdr>
    </w:div>
    <w:div w:id="1549494457">
      <w:bodyDiv w:val="1"/>
      <w:marLeft w:val="0"/>
      <w:marRight w:val="0"/>
      <w:marTop w:val="0"/>
      <w:marBottom w:val="0"/>
      <w:divBdr>
        <w:top w:val="none" w:sz="0" w:space="0" w:color="auto"/>
        <w:left w:val="none" w:sz="0" w:space="0" w:color="auto"/>
        <w:bottom w:val="none" w:sz="0" w:space="0" w:color="auto"/>
        <w:right w:val="none" w:sz="0" w:space="0" w:color="auto"/>
      </w:divBdr>
      <w:divsChild>
        <w:div w:id="1266502109">
          <w:marLeft w:val="2160"/>
          <w:marRight w:val="0"/>
          <w:marTop w:val="0"/>
          <w:marBottom w:val="0"/>
          <w:divBdr>
            <w:top w:val="none" w:sz="0" w:space="0" w:color="auto"/>
            <w:left w:val="none" w:sz="0" w:space="0" w:color="auto"/>
            <w:bottom w:val="none" w:sz="0" w:space="0" w:color="auto"/>
            <w:right w:val="none" w:sz="0" w:space="0" w:color="auto"/>
          </w:divBdr>
        </w:div>
        <w:div w:id="1474908618">
          <w:marLeft w:val="1987"/>
          <w:marRight w:val="0"/>
          <w:marTop w:val="0"/>
          <w:marBottom w:val="0"/>
          <w:divBdr>
            <w:top w:val="none" w:sz="0" w:space="0" w:color="auto"/>
            <w:left w:val="none" w:sz="0" w:space="0" w:color="auto"/>
            <w:bottom w:val="none" w:sz="0" w:space="0" w:color="auto"/>
            <w:right w:val="none" w:sz="0" w:space="0" w:color="auto"/>
          </w:divBdr>
        </w:div>
        <w:div w:id="1627005123">
          <w:marLeft w:val="1987"/>
          <w:marRight w:val="0"/>
          <w:marTop w:val="0"/>
          <w:marBottom w:val="0"/>
          <w:divBdr>
            <w:top w:val="none" w:sz="0" w:space="0" w:color="auto"/>
            <w:left w:val="none" w:sz="0" w:space="0" w:color="auto"/>
            <w:bottom w:val="none" w:sz="0" w:space="0" w:color="auto"/>
            <w:right w:val="none" w:sz="0" w:space="0" w:color="auto"/>
          </w:divBdr>
        </w:div>
      </w:divsChild>
    </w:div>
    <w:div w:id="1555921427">
      <w:bodyDiv w:val="1"/>
      <w:marLeft w:val="0"/>
      <w:marRight w:val="0"/>
      <w:marTop w:val="0"/>
      <w:marBottom w:val="0"/>
      <w:divBdr>
        <w:top w:val="none" w:sz="0" w:space="0" w:color="auto"/>
        <w:left w:val="none" w:sz="0" w:space="0" w:color="auto"/>
        <w:bottom w:val="none" w:sz="0" w:space="0" w:color="auto"/>
        <w:right w:val="none" w:sz="0" w:space="0" w:color="auto"/>
      </w:divBdr>
    </w:div>
    <w:div w:id="1595749661">
      <w:bodyDiv w:val="1"/>
      <w:marLeft w:val="0"/>
      <w:marRight w:val="0"/>
      <w:marTop w:val="0"/>
      <w:marBottom w:val="0"/>
      <w:divBdr>
        <w:top w:val="none" w:sz="0" w:space="0" w:color="auto"/>
        <w:left w:val="none" w:sz="0" w:space="0" w:color="auto"/>
        <w:bottom w:val="none" w:sz="0" w:space="0" w:color="auto"/>
        <w:right w:val="none" w:sz="0" w:space="0" w:color="auto"/>
      </w:divBdr>
      <w:divsChild>
        <w:div w:id="171527402">
          <w:marLeft w:val="640"/>
          <w:marRight w:val="0"/>
          <w:marTop w:val="0"/>
          <w:marBottom w:val="0"/>
          <w:divBdr>
            <w:top w:val="none" w:sz="0" w:space="0" w:color="auto"/>
            <w:left w:val="none" w:sz="0" w:space="0" w:color="auto"/>
            <w:bottom w:val="none" w:sz="0" w:space="0" w:color="auto"/>
            <w:right w:val="none" w:sz="0" w:space="0" w:color="auto"/>
          </w:divBdr>
        </w:div>
        <w:div w:id="192303246">
          <w:marLeft w:val="640"/>
          <w:marRight w:val="0"/>
          <w:marTop w:val="0"/>
          <w:marBottom w:val="0"/>
          <w:divBdr>
            <w:top w:val="none" w:sz="0" w:space="0" w:color="auto"/>
            <w:left w:val="none" w:sz="0" w:space="0" w:color="auto"/>
            <w:bottom w:val="none" w:sz="0" w:space="0" w:color="auto"/>
            <w:right w:val="none" w:sz="0" w:space="0" w:color="auto"/>
          </w:divBdr>
        </w:div>
        <w:div w:id="292950666">
          <w:marLeft w:val="640"/>
          <w:marRight w:val="0"/>
          <w:marTop w:val="0"/>
          <w:marBottom w:val="0"/>
          <w:divBdr>
            <w:top w:val="none" w:sz="0" w:space="0" w:color="auto"/>
            <w:left w:val="none" w:sz="0" w:space="0" w:color="auto"/>
            <w:bottom w:val="none" w:sz="0" w:space="0" w:color="auto"/>
            <w:right w:val="none" w:sz="0" w:space="0" w:color="auto"/>
          </w:divBdr>
        </w:div>
        <w:div w:id="376588654">
          <w:marLeft w:val="640"/>
          <w:marRight w:val="0"/>
          <w:marTop w:val="0"/>
          <w:marBottom w:val="0"/>
          <w:divBdr>
            <w:top w:val="none" w:sz="0" w:space="0" w:color="auto"/>
            <w:left w:val="none" w:sz="0" w:space="0" w:color="auto"/>
            <w:bottom w:val="none" w:sz="0" w:space="0" w:color="auto"/>
            <w:right w:val="none" w:sz="0" w:space="0" w:color="auto"/>
          </w:divBdr>
        </w:div>
        <w:div w:id="383062376">
          <w:marLeft w:val="640"/>
          <w:marRight w:val="0"/>
          <w:marTop w:val="0"/>
          <w:marBottom w:val="0"/>
          <w:divBdr>
            <w:top w:val="none" w:sz="0" w:space="0" w:color="auto"/>
            <w:left w:val="none" w:sz="0" w:space="0" w:color="auto"/>
            <w:bottom w:val="none" w:sz="0" w:space="0" w:color="auto"/>
            <w:right w:val="none" w:sz="0" w:space="0" w:color="auto"/>
          </w:divBdr>
        </w:div>
        <w:div w:id="383483023">
          <w:marLeft w:val="640"/>
          <w:marRight w:val="0"/>
          <w:marTop w:val="0"/>
          <w:marBottom w:val="0"/>
          <w:divBdr>
            <w:top w:val="none" w:sz="0" w:space="0" w:color="auto"/>
            <w:left w:val="none" w:sz="0" w:space="0" w:color="auto"/>
            <w:bottom w:val="none" w:sz="0" w:space="0" w:color="auto"/>
            <w:right w:val="none" w:sz="0" w:space="0" w:color="auto"/>
          </w:divBdr>
        </w:div>
        <w:div w:id="445973307">
          <w:marLeft w:val="640"/>
          <w:marRight w:val="0"/>
          <w:marTop w:val="0"/>
          <w:marBottom w:val="0"/>
          <w:divBdr>
            <w:top w:val="none" w:sz="0" w:space="0" w:color="auto"/>
            <w:left w:val="none" w:sz="0" w:space="0" w:color="auto"/>
            <w:bottom w:val="none" w:sz="0" w:space="0" w:color="auto"/>
            <w:right w:val="none" w:sz="0" w:space="0" w:color="auto"/>
          </w:divBdr>
        </w:div>
        <w:div w:id="489709718">
          <w:marLeft w:val="640"/>
          <w:marRight w:val="0"/>
          <w:marTop w:val="0"/>
          <w:marBottom w:val="0"/>
          <w:divBdr>
            <w:top w:val="none" w:sz="0" w:space="0" w:color="auto"/>
            <w:left w:val="none" w:sz="0" w:space="0" w:color="auto"/>
            <w:bottom w:val="none" w:sz="0" w:space="0" w:color="auto"/>
            <w:right w:val="none" w:sz="0" w:space="0" w:color="auto"/>
          </w:divBdr>
        </w:div>
        <w:div w:id="521669899">
          <w:marLeft w:val="640"/>
          <w:marRight w:val="0"/>
          <w:marTop w:val="0"/>
          <w:marBottom w:val="0"/>
          <w:divBdr>
            <w:top w:val="none" w:sz="0" w:space="0" w:color="auto"/>
            <w:left w:val="none" w:sz="0" w:space="0" w:color="auto"/>
            <w:bottom w:val="none" w:sz="0" w:space="0" w:color="auto"/>
            <w:right w:val="none" w:sz="0" w:space="0" w:color="auto"/>
          </w:divBdr>
        </w:div>
        <w:div w:id="534537733">
          <w:marLeft w:val="640"/>
          <w:marRight w:val="0"/>
          <w:marTop w:val="0"/>
          <w:marBottom w:val="0"/>
          <w:divBdr>
            <w:top w:val="none" w:sz="0" w:space="0" w:color="auto"/>
            <w:left w:val="none" w:sz="0" w:space="0" w:color="auto"/>
            <w:bottom w:val="none" w:sz="0" w:space="0" w:color="auto"/>
            <w:right w:val="none" w:sz="0" w:space="0" w:color="auto"/>
          </w:divBdr>
        </w:div>
        <w:div w:id="590167155">
          <w:marLeft w:val="640"/>
          <w:marRight w:val="0"/>
          <w:marTop w:val="0"/>
          <w:marBottom w:val="0"/>
          <w:divBdr>
            <w:top w:val="none" w:sz="0" w:space="0" w:color="auto"/>
            <w:left w:val="none" w:sz="0" w:space="0" w:color="auto"/>
            <w:bottom w:val="none" w:sz="0" w:space="0" w:color="auto"/>
            <w:right w:val="none" w:sz="0" w:space="0" w:color="auto"/>
          </w:divBdr>
        </w:div>
        <w:div w:id="619994834">
          <w:marLeft w:val="640"/>
          <w:marRight w:val="0"/>
          <w:marTop w:val="0"/>
          <w:marBottom w:val="0"/>
          <w:divBdr>
            <w:top w:val="none" w:sz="0" w:space="0" w:color="auto"/>
            <w:left w:val="none" w:sz="0" w:space="0" w:color="auto"/>
            <w:bottom w:val="none" w:sz="0" w:space="0" w:color="auto"/>
            <w:right w:val="none" w:sz="0" w:space="0" w:color="auto"/>
          </w:divBdr>
        </w:div>
        <w:div w:id="621882870">
          <w:marLeft w:val="640"/>
          <w:marRight w:val="0"/>
          <w:marTop w:val="0"/>
          <w:marBottom w:val="0"/>
          <w:divBdr>
            <w:top w:val="none" w:sz="0" w:space="0" w:color="auto"/>
            <w:left w:val="none" w:sz="0" w:space="0" w:color="auto"/>
            <w:bottom w:val="none" w:sz="0" w:space="0" w:color="auto"/>
            <w:right w:val="none" w:sz="0" w:space="0" w:color="auto"/>
          </w:divBdr>
        </w:div>
        <w:div w:id="695078552">
          <w:marLeft w:val="640"/>
          <w:marRight w:val="0"/>
          <w:marTop w:val="0"/>
          <w:marBottom w:val="0"/>
          <w:divBdr>
            <w:top w:val="none" w:sz="0" w:space="0" w:color="auto"/>
            <w:left w:val="none" w:sz="0" w:space="0" w:color="auto"/>
            <w:bottom w:val="none" w:sz="0" w:space="0" w:color="auto"/>
            <w:right w:val="none" w:sz="0" w:space="0" w:color="auto"/>
          </w:divBdr>
        </w:div>
        <w:div w:id="742214910">
          <w:marLeft w:val="640"/>
          <w:marRight w:val="0"/>
          <w:marTop w:val="0"/>
          <w:marBottom w:val="0"/>
          <w:divBdr>
            <w:top w:val="none" w:sz="0" w:space="0" w:color="auto"/>
            <w:left w:val="none" w:sz="0" w:space="0" w:color="auto"/>
            <w:bottom w:val="none" w:sz="0" w:space="0" w:color="auto"/>
            <w:right w:val="none" w:sz="0" w:space="0" w:color="auto"/>
          </w:divBdr>
        </w:div>
        <w:div w:id="801190965">
          <w:marLeft w:val="640"/>
          <w:marRight w:val="0"/>
          <w:marTop w:val="0"/>
          <w:marBottom w:val="0"/>
          <w:divBdr>
            <w:top w:val="none" w:sz="0" w:space="0" w:color="auto"/>
            <w:left w:val="none" w:sz="0" w:space="0" w:color="auto"/>
            <w:bottom w:val="none" w:sz="0" w:space="0" w:color="auto"/>
            <w:right w:val="none" w:sz="0" w:space="0" w:color="auto"/>
          </w:divBdr>
        </w:div>
        <w:div w:id="806700039">
          <w:marLeft w:val="640"/>
          <w:marRight w:val="0"/>
          <w:marTop w:val="0"/>
          <w:marBottom w:val="0"/>
          <w:divBdr>
            <w:top w:val="none" w:sz="0" w:space="0" w:color="auto"/>
            <w:left w:val="none" w:sz="0" w:space="0" w:color="auto"/>
            <w:bottom w:val="none" w:sz="0" w:space="0" w:color="auto"/>
            <w:right w:val="none" w:sz="0" w:space="0" w:color="auto"/>
          </w:divBdr>
        </w:div>
        <w:div w:id="877859679">
          <w:marLeft w:val="640"/>
          <w:marRight w:val="0"/>
          <w:marTop w:val="0"/>
          <w:marBottom w:val="0"/>
          <w:divBdr>
            <w:top w:val="none" w:sz="0" w:space="0" w:color="auto"/>
            <w:left w:val="none" w:sz="0" w:space="0" w:color="auto"/>
            <w:bottom w:val="none" w:sz="0" w:space="0" w:color="auto"/>
            <w:right w:val="none" w:sz="0" w:space="0" w:color="auto"/>
          </w:divBdr>
        </w:div>
        <w:div w:id="891648151">
          <w:marLeft w:val="640"/>
          <w:marRight w:val="0"/>
          <w:marTop w:val="0"/>
          <w:marBottom w:val="0"/>
          <w:divBdr>
            <w:top w:val="none" w:sz="0" w:space="0" w:color="auto"/>
            <w:left w:val="none" w:sz="0" w:space="0" w:color="auto"/>
            <w:bottom w:val="none" w:sz="0" w:space="0" w:color="auto"/>
            <w:right w:val="none" w:sz="0" w:space="0" w:color="auto"/>
          </w:divBdr>
        </w:div>
        <w:div w:id="958335280">
          <w:marLeft w:val="640"/>
          <w:marRight w:val="0"/>
          <w:marTop w:val="0"/>
          <w:marBottom w:val="0"/>
          <w:divBdr>
            <w:top w:val="none" w:sz="0" w:space="0" w:color="auto"/>
            <w:left w:val="none" w:sz="0" w:space="0" w:color="auto"/>
            <w:bottom w:val="none" w:sz="0" w:space="0" w:color="auto"/>
            <w:right w:val="none" w:sz="0" w:space="0" w:color="auto"/>
          </w:divBdr>
        </w:div>
        <w:div w:id="983390519">
          <w:marLeft w:val="640"/>
          <w:marRight w:val="0"/>
          <w:marTop w:val="0"/>
          <w:marBottom w:val="0"/>
          <w:divBdr>
            <w:top w:val="none" w:sz="0" w:space="0" w:color="auto"/>
            <w:left w:val="none" w:sz="0" w:space="0" w:color="auto"/>
            <w:bottom w:val="none" w:sz="0" w:space="0" w:color="auto"/>
            <w:right w:val="none" w:sz="0" w:space="0" w:color="auto"/>
          </w:divBdr>
        </w:div>
        <w:div w:id="985285426">
          <w:marLeft w:val="640"/>
          <w:marRight w:val="0"/>
          <w:marTop w:val="0"/>
          <w:marBottom w:val="0"/>
          <w:divBdr>
            <w:top w:val="none" w:sz="0" w:space="0" w:color="auto"/>
            <w:left w:val="none" w:sz="0" w:space="0" w:color="auto"/>
            <w:bottom w:val="none" w:sz="0" w:space="0" w:color="auto"/>
            <w:right w:val="none" w:sz="0" w:space="0" w:color="auto"/>
          </w:divBdr>
        </w:div>
        <w:div w:id="1036352042">
          <w:marLeft w:val="640"/>
          <w:marRight w:val="0"/>
          <w:marTop w:val="0"/>
          <w:marBottom w:val="0"/>
          <w:divBdr>
            <w:top w:val="none" w:sz="0" w:space="0" w:color="auto"/>
            <w:left w:val="none" w:sz="0" w:space="0" w:color="auto"/>
            <w:bottom w:val="none" w:sz="0" w:space="0" w:color="auto"/>
            <w:right w:val="none" w:sz="0" w:space="0" w:color="auto"/>
          </w:divBdr>
        </w:div>
        <w:div w:id="1048066752">
          <w:marLeft w:val="640"/>
          <w:marRight w:val="0"/>
          <w:marTop w:val="0"/>
          <w:marBottom w:val="0"/>
          <w:divBdr>
            <w:top w:val="none" w:sz="0" w:space="0" w:color="auto"/>
            <w:left w:val="none" w:sz="0" w:space="0" w:color="auto"/>
            <w:bottom w:val="none" w:sz="0" w:space="0" w:color="auto"/>
            <w:right w:val="none" w:sz="0" w:space="0" w:color="auto"/>
          </w:divBdr>
        </w:div>
        <w:div w:id="1058020462">
          <w:marLeft w:val="640"/>
          <w:marRight w:val="0"/>
          <w:marTop w:val="0"/>
          <w:marBottom w:val="0"/>
          <w:divBdr>
            <w:top w:val="none" w:sz="0" w:space="0" w:color="auto"/>
            <w:left w:val="none" w:sz="0" w:space="0" w:color="auto"/>
            <w:bottom w:val="none" w:sz="0" w:space="0" w:color="auto"/>
            <w:right w:val="none" w:sz="0" w:space="0" w:color="auto"/>
          </w:divBdr>
        </w:div>
        <w:div w:id="1096292473">
          <w:marLeft w:val="640"/>
          <w:marRight w:val="0"/>
          <w:marTop w:val="0"/>
          <w:marBottom w:val="0"/>
          <w:divBdr>
            <w:top w:val="none" w:sz="0" w:space="0" w:color="auto"/>
            <w:left w:val="none" w:sz="0" w:space="0" w:color="auto"/>
            <w:bottom w:val="none" w:sz="0" w:space="0" w:color="auto"/>
            <w:right w:val="none" w:sz="0" w:space="0" w:color="auto"/>
          </w:divBdr>
        </w:div>
        <w:div w:id="1126505911">
          <w:marLeft w:val="640"/>
          <w:marRight w:val="0"/>
          <w:marTop w:val="0"/>
          <w:marBottom w:val="0"/>
          <w:divBdr>
            <w:top w:val="none" w:sz="0" w:space="0" w:color="auto"/>
            <w:left w:val="none" w:sz="0" w:space="0" w:color="auto"/>
            <w:bottom w:val="none" w:sz="0" w:space="0" w:color="auto"/>
            <w:right w:val="none" w:sz="0" w:space="0" w:color="auto"/>
          </w:divBdr>
        </w:div>
        <w:div w:id="1167358445">
          <w:marLeft w:val="640"/>
          <w:marRight w:val="0"/>
          <w:marTop w:val="0"/>
          <w:marBottom w:val="0"/>
          <w:divBdr>
            <w:top w:val="none" w:sz="0" w:space="0" w:color="auto"/>
            <w:left w:val="none" w:sz="0" w:space="0" w:color="auto"/>
            <w:bottom w:val="none" w:sz="0" w:space="0" w:color="auto"/>
            <w:right w:val="none" w:sz="0" w:space="0" w:color="auto"/>
          </w:divBdr>
        </w:div>
        <w:div w:id="1192256496">
          <w:marLeft w:val="640"/>
          <w:marRight w:val="0"/>
          <w:marTop w:val="0"/>
          <w:marBottom w:val="0"/>
          <w:divBdr>
            <w:top w:val="none" w:sz="0" w:space="0" w:color="auto"/>
            <w:left w:val="none" w:sz="0" w:space="0" w:color="auto"/>
            <w:bottom w:val="none" w:sz="0" w:space="0" w:color="auto"/>
            <w:right w:val="none" w:sz="0" w:space="0" w:color="auto"/>
          </w:divBdr>
        </w:div>
        <w:div w:id="1214655742">
          <w:marLeft w:val="640"/>
          <w:marRight w:val="0"/>
          <w:marTop w:val="0"/>
          <w:marBottom w:val="0"/>
          <w:divBdr>
            <w:top w:val="none" w:sz="0" w:space="0" w:color="auto"/>
            <w:left w:val="none" w:sz="0" w:space="0" w:color="auto"/>
            <w:bottom w:val="none" w:sz="0" w:space="0" w:color="auto"/>
            <w:right w:val="none" w:sz="0" w:space="0" w:color="auto"/>
          </w:divBdr>
        </w:div>
        <w:div w:id="1235898261">
          <w:marLeft w:val="640"/>
          <w:marRight w:val="0"/>
          <w:marTop w:val="0"/>
          <w:marBottom w:val="0"/>
          <w:divBdr>
            <w:top w:val="none" w:sz="0" w:space="0" w:color="auto"/>
            <w:left w:val="none" w:sz="0" w:space="0" w:color="auto"/>
            <w:bottom w:val="none" w:sz="0" w:space="0" w:color="auto"/>
            <w:right w:val="none" w:sz="0" w:space="0" w:color="auto"/>
          </w:divBdr>
        </w:div>
        <w:div w:id="1297488693">
          <w:marLeft w:val="640"/>
          <w:marRight w:val="0"/>
          <w:marTop w:val="0"/>
          <w:marBottom w:val="0"/>
          <w:divBdr>
            <w:top w:val="none" w:sz="0" w:space="0" w:color="auto"/>
            <w:left w:val="none" w:sz="0" w:space="0" w:color="auto"/>
            <w:bottom w:val="none" w:sz="0" w:space="0" w:color="auto"/>
            <w:right w:val="none" w:sz="0" w:space="0" w:color="auto"/>
          </w:divBdr>
        </w:div>
        <w:div w:id="1334720795">
          <w:marLeft w:val="640"/>
          <w:marRight w:val="0"/>
          <w:marTop w:val="0"/>
          <w:marBottom w:val="0"/>
          <w:divBdr>
            <w:top w:val="none" w:sz="0" w:space="0" w:color="auto"/>
            <w:left w:val="none" w:sz="0" w:space="0" w:color="auto"/>
            <w:bottom w:val="none" w:sz="0" w:space="0" w:color="auto"/>
            <w:right w:val="none" w:sz="0" w:space="0" w:color="auto"/>
          </w:divBdr>
        </w:div>
        <w:div w:id="1375886465">
          <w:marLeft w:val="640"/>
          <w:marRight w:val="0"/>
          <w:marTop w:val="0"/>
          <w:marBottom w:val="0"/>
          <w:divBdr>
            <w:top w:val="none" w:sz="0" w:space="0" w:color="auto"/>
            <w:left w:val="none" w:sz="0" w:space="0" w:color="auto"/>
            <w:bottom w:val="none" w:sz="0" w:space="0" w:color="auto"/>
            <w:right w:val="none" w:sz="0" w:space="0" w:color="auto"/>
          </w:divBdr>
        </w:div>
        <w:div w:id="1390880877">
          <w:marLeft w:val="640"/>
          <w:marRight w:val="0"/>
          <w:marTop w:val="0"/>
          <w:marBottom w:val="0"/>
          <w:divBdr>
            <w:top w:val="none" w:sz="0" w:space="0" w:color="auto"/>
            <w:left w:val="none" w:sz="0" w:space="0" w:color="auto"/>
            <w:bottom w:val="none" w:sz="0" w:space="0" w:color="auto"/>
            <w:right w:val="none" w:sz="0" w:space="0" w:color="auto"/>
          </w:divBdr>
        </w:div>
        <w:div w:id="1454712645">
          <w:marLeft w:val="640"/>
          <w:marRight w:val="0"/>
          <w:marTop w:val="0"/>
          <w:marBottom w:val="0"/>
          <w:divBdr>
            <w:top w:val="none" w:sz="0" w:space="0" w:color="auto"/>
            <w:left w:val="none" w:sz="0" w:space="0" w:color="auto"/>
            <w:bottom w:val="none" w:sz="0" w:space="0" w:color="auto"/>
            <w:right w:val="none" w:sz="0" w:space="0" w:color="auto"/>
          </w:divBdr>
        </w:div>
        <w:div w:id="1485660573">
          <w:marLeft w:val="640"/>
          <w:marRight w:val="0"/>
          <w:marTop w:val="0"/>
          <w:marBottom w:val="0"/>
          <w:divBdr>
            <w:top w:val="none" w:sz="0" w:space="0" w:color="auto"/>
            <w:left w:val="none" w:sz="0" w:space="0" w:color="auto"/>
            <w:bottom w:val="none" w:sz="0" w:space="0" w:color="auto"/>
            <w:right w:val="none" w:sz="0" w:space="0" w:color="auto"/>
          </w:divBdr>
        </w:div>
        <w:div w:id="1542669035">
          <w:marLeft w:val="640"/>
          <w:marRight w:val="0"/>
          <w:marTop w:val="0"/>
          <w:marBottom w:val="0"/>
          <w:divBdr>
            <w:top w:val="none" w:sz="0" w:space="0" w:color="auto"/>
            <w:left w:val="none" w:sz="0" w:space="0" w:color="auto"/>
            <w:bottom w:val="none" w:sz="0" w:space="0" w:color="auto"/>
            <w:right w:val="none" w:sz="0" w:space="0" w:color="auto"/>
          </w:divBdr>
        </w:div>
        <w:div w:id="1555506876">
          <w:marLeft w:val="640"/>
          <w:marRight w:val="0"/>
          <w:marTop w:val="0"/>
          <w:marBottom w:val="0"/>
          <w:divBdr>
            <w:top w:val="none" w:sz="0" w:space="0" w:color="auto"/>
            <w:left w:val="none" w:sz="0" w:space="0" w:color="auto"/>
            <w:bottom w:val="none" w:sz="0" w:space="0" w:color="auto"/>
            <w:right w:val="none" w:sz="0" w:space="0" w:color="auto"/>
          </w:divBdr>
        </w:div>
        <w:div w:id="1589272794">
          <w:marLeft w:val="640"/>
          <w:marRight w:val="0"/>
          <w:marTop w:val="0"/>
          <w:marBottom w:val="0"/>
          <w:divBdr>
            <w:top w:val="none" w:sz="0" w:space="0" w:color="auto"/>
            <w:left w:val="none" w:sz="0" w:space="0" w:color="auto"/>
            <w:bottom w:val="none" w:sz="0" w:space="0" w:color="auto"/>
            <w:right w:val="none" w:sz="0" w:space="0" w:color="auto"/>
          </w:divBdr>
        </w:div>
        <w:div w:id="1609778289">
          <w:marLeft w:val="640"/>
          <w:marRight w:val="0"/>
          <w:marTop w:val="0"/>
          <w:marBottom w:val="0"/>
          <w:divBdr>
            <w:top w:val="none" w:sz="0" w:space="0" w:color="auto"/>
            <w:left w:val="none" w:sz="0" w:space="0" w:color="auto"/>
            <w:bottom w:val="none" w:sz="0" w:space="0" w:color="auto"/>
            <w:right w:val="none" w:sz="0" w:space="0" w:color="auto"/>
          </w:divBdr>
        </w:div>
        <w:div w:id="1666519707">
          <w:marLeft w:val="640"/>
          <w:marRight w:val="0"/>
          <w:marTop w:val="0"/>
          <w:marBottom w:val="0"/>
          <w:divBdr>
            <w:top w:val="none" w:sz="0" w:space="0" w:color="auto"/>
            <w:left w:val="none" w:sz="0" w:space="0" w:color="auto"/>
            <w:bottom w:val="none" w:sz="0" w:space="0" w:color="auto"/>
            <w:right w:val="none" w:sz="0" w:space="0" w:color="auto"/>
          </w:divBdr>
        </w:div>
        <w:div w:id="1668753356">
          <w:marLeft w:val="640"/>
          <w:marRight w:val="0"/>
          <w:marTop w:val="0"/>
          <w:marBottom w:val="0"/>
          <w:divBdr>
            <w:top w:val="none" w:sz="0" w:space="0" w:color="auto"/>
            <w:left w:val="none" w:sz="0" w:space="0" w:color="auto"/>
            <w:bottom w:val="none" w:sz="0" w:space="0" w:color="auto"/>
            <w:right w:val="none" w:sz="0" w:space="0" w:color="auto"/>
          </w:divBdr>
        </w:div>
        <w:div w:id="1705130952">
          <w:marLeft w:val="640"/>
          <w:marRight w:val="0"/>
          <w:marTop w:val="0"/>
          <w:marBottom w:val="0"/>
          <w:divBdr>
            <w:top w:val="none" w:sz="0" w:space="0" w:color="auto"/>
            <w:left w:val="none" w:sz="0" w:space="0" w:color="auto"/>
            <w:bottom w:val="none" w:sz="0" w:space="0" w:color="auto"/>
            <w:right w:val="none" w:sz="0" w:space="0" w:color="auto"/>
          </w:divBdr>
        </w:div>
        <w:div w:id="1724255478">
          <w:marLeft w:val="640"/>
          <w:marRight w:val="0"/>
          <w:marTop w:val="0"/>
          <w:marBottom w:val="0"/>
          <w:divBdr>
            <w:top w:val="none" w:sz="0" w:space="0" w:color="auto"/>
            <w:left w:val="none" w:sz="0" w:space="0" w:color="auto"/>
            <w:bottom w:val="none" w:sz="0" w:space="0" w:color="auto"/>
            <w:right w:val="none" w:sz="0" w:space="0" w:color="auto"/>
          </w:divBdr>
        </w:div>
        <w:div w:id="1751273683">
          <w:marLeft w:val="640"/>
          <w:marRight w:val="0"/>
          <w:marTop w:val="0"/>
          <w:marBottom w:val="0"/>
          <w:divBdr>
            <w:top w:val="none" w:sz="0" w:space="0" w:color="auto"/>
            <w:left w:val="none" w:sz="0" w:space="0" w:color="auto"/>
            <w:bottom w:val="none" w:sz="0" w:space="0" w:color="auto"/>
            <w:right w:val="none" w:sz="0" w:space="0" w:color="auto"/>
          </w:divBdr>
        </w:div>
        <w:div w:id="1825119616">
          <w:marLeft w:val="640"/>
          <w:marRight w:val="0"/>
          <w:marTop w:val="0"/>
          <w:marBottom w:val="0"/>
          <w:divBdr>
            <w:top w:val="none" w:sz="0" w:space="0" w:color="auto"/>
            <w:left w:val="none" w:sz="0" w:space="0" w:color="auto"/>
            <w:bottom w:val="none" w:sz="0" w:space="0" w:color="auto"/>
            <w:right w:val="none" w:sz="0" w:space="0" w:color="auto"/>
          </w:divBdr>
        </w:div>
        <w:div w:id="1874684159">
          <w:marLeft w:val="640"/>
          <w:marRight w:val="0"/>
          <w:marTop w:val="0"/>
          <w:marBottom w:val="0"/>
          <w:divBdr>
            <w:top w:val="none" w:sz="0" w:space="0" w:color="auto"/>
            <w:left w:val="none" w:sz="0" w:space="0" w:color="auto"/>
            <w:bottom w:val="none" w:sz="0" w:space="0" w:color="auto"/>
            <w:right w:val="none" w:sz="0" w:space="0" w:color="auto"/>
          </w:divBdr>
        </w:div>
        <w:div w:id="1897233696">
          <w:marLeft w:val="640"/>
          <w:marRight w:val="0"/>
          <w:marTop w:val="0"/>
          <w:marBottom w:val="0"/>
          <w:divBdr>
            <w:top w:val="none" w:sz="0" w:space="0" w:color="auto"/>
            <w:left w:val="none" w:sz="0" w:space="0" w:color="auto"/>
            <w:bottom w:val="none" w:sz="0" w:space="0" w:color="auto"/>
            <w:right w:val="none" w:sz="0" w:space="0" w:color="auto"/>
          </w:divBdr>
        </w:div>
        <w:div w:id="1909921334">
          <w:marLeft w:val="640"/>
          <w:marRight w:val="0"/>
          <w:marTop w:val="0"/>
          <w:marBottom w:val="0"/>
          <w:divBdr>
            <w:top w:val="none" w:sz="0" w:space="0" w:color="auto"/>
            <w:left w:val="none" w:sz="0" w:space="0" w:color="auto"/>
            <w:bottom w:val="none" w:sz="0" w:space="0" w:color="auto"/>
            <w:right w:val="none" w:sz="0" w:space="0" w:color="auto"/>
          </w:divBdr>
        </w:div>
        <w:div w:id="1936861232">
          <w:marLeft w:val="640"/>
          <w:marRight w:val="0"/>
          <w:marTop w:val="0"/>
          <w:marBottom w:val="0"/>
          <w:divBdr>
            <w:top w:val="none" w:sz="0" w:space="0" w:color="auto"/>
            <w:left w:val="none" w:sz="0" w:space="0" w:color="auto"/>
            <w:bottom w:val="none" w:sz="0" w:space="0" w:color="auto"/>
            <w:right w:val="none" w:sz="0" w:space="0" w:color="auto"/>
          </w:divBdr>
        </w:div>
        <w:div w:id="1959801216">
          <w:marLeft w:val="640"/>
          <w:marRight w:val="0"/>
          <w:marTop w:val="0"/>
          <w:marBottom w:val="0"/>
          <w:divBdr>
            <w:top w:val="none" w:sz="0" w:space="0" w:color="auto"/>
            <w:left w:val="none" w:sz="0" w:space="0" w:color="auto"/>
            <w:bottom w:val="none" w:sz="0" w:space="0" w:color="auto"/>
            <w:right w:val="none" w:sz="0" w:space="0" w:color="auto"/>
          </w:divBdr>
        </w:div>
        <w:div w:id="1980449989">
          <w:marLeft w:val="640"/>
          <w:marRight w:val="0"/>
          <w:marTop w:val="0"/>
          <w:marBottom w:val="0"/>
          <w:divBdr>
            <w:top w:val="none" w:sz="0" w:space="0" w:color="auto"/>
            <w:left w:val="none" w:sz="0" w:space="0" w:color="auto"/>
            <w:bottom w:val="none" w:sz="0" w:space="0" w:color="auto"/>
            <w:right w:val="none" w:sz="0" w:space="0" w:color="auto"/>
          </w:divBdr>
        </w:div>
        <w:div w:id="2110346604">
          <w:marLeft w:val="640"/>
          <w:marRight w:val="0"/>
          <w:marTop w:val="0"/>
          <w:marBottom w:val="0"/>
          <w:divBdr>
            <w:top w:val="none" w:sz="0" w:space="0" w:color="auto"/>
            <w:left w:val="none" w:sz="0" w:space="0" w:color="auto"/>
            <w:bottom w:val="none" w:sz="0" w:space="0" w:color="auto"/>
            <w:right w:val="none" w:sz="0" w:space="0" w:color="auto"/>
          </w:divBdr>
        </w:div>
        <w:div w:id="2132363605">
          <w:marLeft w:val="640"/>
          <w:marRight w:val="0"/>
          <w:marTop w:val="0"/>
          <w:marBottom w:val="0"/>
          <w:divBdr>
            <w:top w:val="none" w:sz="0" w:space="0" w:color="auto"/>
            <w:left w:val="none" w:sz="0" w:space="0" w:color="auto"/>
            <w:bottom w:val="none" w:sz="0" w:space="0" w:color="auto"/>
            <w:right w:val="none" w:sz="0" w:space="0" w:color="auto"/>
          </w:divBdr>
        </w:div>
      </w:divsChild>
    </w:div>
    <w:div w:id="1603952360">
      <w:bodyDiv w:val="1"/>
      <w:marLeft w:val="0"/>
      <w:marRight w:val="0"/>
      <w:marTop w:val="0"/>
      <w:marBottom w:val="0"/>
      <w:divBdr>
        <w:top w:val="none" w:sz="0" w:space="0" w:color="auto"/>
        <w:left w:val="none" w:sz="0" w:space="0" w:color="auto"/>
        <w:bottom w:val="none" w:sz="0" w:space="0" w:color="auto"/>
        <w:right w:val="none" w:sz="0" w:space="0" w:color="auto"/>
      </w:divBdr>
      <w:divsChild>
        <w:div w:id="40398282">
          <w:marLeft w:val="480"/>
          <w:marRight w:val="0"/>
          <w:marTop w:val="0"/>
          <w:marBottom w:val="0"/>
          <w:divBdr>
            <w:top w:val="none" w:sz="0" w:space="0" w:color="auto"/>
            <w:left w:val="none" w:sz="0" w:space="0" w:color="auto"/>
            <w:bottom w:val="none" w:sz="0" w:space="0" w:color="auto"/>
            <w:right w:val="none" w:sz="0" w:space="0" w:color="auto"/>
          </w:divBdr>
        </w:div>
        <w:div w:id="46490723">
          <w:marLeft w:val="480"/>
          <w:marRight w:val="0"/>
          <w:marTop w:val="0"/>
          <w:marBottom w:val="0"/>
          <w:divBdr>
            <w:top w:val="none" w:sz="0" w:space="0" w:color="auto"/>
            <w:left w:val="none" w:sz="0" w:space="0" w:color="auto"/>
            <w:bottom w:val="none" w:sz="0" w:space="0" w:color="auto"/>
            <w:right w:val="none" w:sz="0" w:space="0" w:color="auto"/>
          </w:divBdr>
        </w:div>
        <w:div w:id="58791025">
          <w:marLeft w:val="480"/>
          <w:marRight w:val="0"/>
          <w:marTop w:val="0"/>
          <w:marBottom w:val="0"/>
          <w:divBdr>
            <w:top w:val="none" w:sz="0" w:space="0" w:color="auto"/>
            <w:left w:val="none" w:sz="0" w:space="0" w:color="auto"/>
            <w:bottom w:val="none" w:sz="0" w:space="0" w:color="auto"/>
            <w:right w:val="none" w:sz="0" w:space="0" w:color="auto"/>
          </w:divBdr>
        </w:div>
        <w:div w:id="80613809">
          <w:marLeft w:val="480"/>
          <w:marRight w:val="0"/>
          <w:marTop w:val="0"/>
          <w:marBottom w:val="0"/>
          <w:divBdr>
            <w:top w:val="none" w:sz="0" w:space="0" w:color="auto"/>
            <w:left w:val="none" w:sz="0" w:space="0" w:color="auto"/>
            <w:bottom w:val="none" w:sz="0" w:space="0" w:color="auto"/>
            <w:right w:val="none" w:sz="0" w:space="0" w:color="auto"/>
          </w:divBdr>
        </w:div>
        <w:div w:id="128397631">
          <w:marLeft w:val="480"/>
          <w:marRight w:val="0"/>
          <w:marTop w:val="0"/>
          <w:marBottom w:val="0"/>
          <w:divBdr>
            <w:top w:val="none" w:sz="0" w:space="0" w:color="auto"/>
            <w:left w:val="none" w:sz="0" w:space="0" w:color="auto"/>
            <w:bottom w:val="none" w:sz="0" w:space="0" w:color="auto"/>
            <w:right w:val="none" w:sz="0" w:space="0" w:color="auto"/>
          </w:divBdr>
        </w:div>
        <w:div w:id="343627906">
          <w:marLeft w:val="480"/>
          <w:marRight w:val="0"/>
          <w:marTop w:val="0"/>
          <w:marBottom w:val="0"/>
          <w:divBdr>
            <w:top w:val="none" w:sz="0" w:space="0" w:color="auto"/>
            <w:left w:val="none" w:sz="0" w:space="0" w:color="auto"/>
            <w:bottom w:val="none" w:sz="0" w:space="0" w:color="auto"/>
            <w:right w:val="none" w:sz="0" w:space="0" w:color="auto"/>
          </w:divBdr>
        </w:div>
        <w:div w:id="374503425">
          <w:marLeft w:val="480"/>
          <w:marRight w:val="0"/>
          <w:marTop w:val="0"/>
          <w:marBottom w:val="0"/>
          <w:divBdr>
            <w:top w:val="none" w:sz="0" w:space="0" w:color="auto"/>
            <w:left w:val="none" w:sz="0" w:space="0" w:color="auto"/>
            <w:bottom w:val="none" w:sz="0" w:space="0" w:color="auto"/>
            <w:right w:val="none" w:sz="0" w:space="0" w:color="auto"/>
          </w:divBdr>
        </w:div>
        <w:div w:id="383414078">
          <w:marLeft w:val="480"/>
          <w:marRight w:val="0"/>
          <w:marTop w:val="0"/>
          <w:marBottom w:val="0"/>
          <w:divBdr>
            <w:top w:val="none" w:sz="0" w:space="0" w:color="auto"/>
            <w:left w:val="none" w:sz="0" w:space="0" w:color="auto"/>
            <w:bottom w:val="none" w:sz="0" w:space="0" w:color="auto"/>
            <w:right w:val="none" w:sz="0" w:space="0" w:color="auto"/>
          </w:divBdr>
        </w:div>
        <w:div w:id="409617263">
          <w:marLeft w:val="480"/>
          <w:marRight w:val="0"/>
          <w:marTop w:val="0"/>
          <w:marBottom w:val="0"/>
          <w:divBdr>
            <w:top w:val="none" w:sz="0" w:space="0" w:color="auto"/>
            <w:left w:val="none" w:sz="0" w:space="0" w:color="auto"/>
            <w:bottom w:val="none" w:sz="0" w:space="0" w:color="auto"/>
            <w:right w:val="none" w:sz="0" w:space="0" w:color="auto"/>
          </w:divBdr>
        </w:div>
        <w:div w:id="442041427">
          <w:marLeft w:val="480"/>
          <w:marRight w:val="0"/>
          <w:marTop w:val="0"/>
          <w:marBottom w:val="0"/>
          <w:divBdr>
            <w:top w:val="none" w:sz="0" w:space="0" w:color="auto"/>
            <w:left w:val="none" w:sz="0" w:space="0" w:color="auto"/>
            <w:bottom w:val="none" w:sz="0" w:space="0" w:color="auto"/>
            <w:right w:val="none" w:sz="0" w:space="0" w:color="auto"/>
          </w:divBdr>
        </w:div>
        <w:div w:id="458692381">
          <w:marLeft w:val="480"/>
          <w:marRight w:val="0"/>
          <w:marTop w:val="0"/>
          <w:marBottom w:val="0"/>
          <w:divBdr>
            <w:top w:val="none" w:sz="0" w:space="0" w:color="auto"/>
            <w:left w:val="none" w:sz="0" w:space="0" w:color="auto"/>
            <w:bottom w:val="none" w:sz="0" w:space="0" w:color="auto"/>
            <w:right w:val="none" w:sz="0" w:space="0" w:color="auto"/>
          </w:divBdr>
        </w:div>
        <w:div w:id="459231755">
          <w:marLeft w:val="480"/>
          <w:marRight w:val="0"/>
          <w:marTop w:val="0"/>
          <w:marBottom w:val="0"/>
          <w:divBdr>
            <w:top w:val="none" w:sz="0" w:space="0" w:color="auto"/>
            <w:left w:val="none" w:sz="0" w:space="0" w:color="auto"/>
            <w:bottom w:val="none" w:sz="0" w:space="0" w:color="auto"/>
            <w:right w:val="none" w:sz="0" w:space="0" w:color="auto"/>
          </w:divBdr>
        </w:div>
        <w:div w:id="513691619">
          <w:marLeft w:val="480"/>
          <w:marRight w:val="0"/>
          <w:marTop w:val="0"/>
          <w:marBottom w:val="0"/>
          <w:divBdr>
            <w:top w:val="none" w:sz="0" w:space="0" w:color="auto"/>
            <w:left w:val="none" w:sz="0" w:space="0" w:color="auto"/>
            <w:bottom w:val="none" w:sz="0" w:space="0" w:color="auto"/>
            <w:right w:val="none" w:sz="0" w:space="0" w:color="auto"/>
          </w:divBdr>
        </w:div>
        <w:div w:id="533345202">
          <w:marLeft w:val="480"/>
          <w:marRight w:val="0"/>
          <w:marTop w:val="0"/>
          <w:marBottom w:val="0"/>
          <w:divBdr>
            <w:top w:val="none" w:sz="0" w:space="0" w:color="auto"/>
            <w:left w:val="none" w:sz="0" w:space="0" w:color="auto"/>
            <w:bottom w:val="none" w:sz="0" w:space="0" w:color="auto"/>
            <w:right w:val="none" w:sz="0" w:space="0" w:color="auto"/>
          </w:divBdr>
        </w:div>
        <w:div w:id="580918146">
          <w:marLeft w:val="480"/>
          <w:marRight w:val="0"/>
          <w:marTop w:val="0"/>
          <w:marBottom w:val="0"/>
          <w:divBdr>
            <w:top w:val="none" w:sz="0" w:space="0" w:color="auto"/>
            <w:left w:val="none" w:sz="0" w:space="0" w:color="auto"/>
            <w:bottom w:val="none" w:sz="0" w:space="0" w:color="auto"/>
            <w:right w:val="none" w:sz="0" w:space="0" w:color="auto"/>
          </w:divBdr>
        </w:div>
        <w:div w:id="601842519">
          <w:marLeft w:val="480"/>
          <w:marRight w:val="0"/>
          <w:marTop w:val="0"/>
          <w:marBottom w:val="0"/>
          <w:divBdr>
            <w:top w:val="none" w:sz="0" w:space="0" w:color="auto"/>
            <w:left w:val="none" w:sz="0" w:space="0" w:color="auto"/>
            <w:bottom w:val="none" w:sz="0" w:space="0" w:color="auto"/>
            <w:right w:val="none" w:sz="0" w:space="0" w:color="auto"/>
          </w:divBdr>
        </w:div>
        <w:div w:id="630134425">
          <w:marLeft w:val="480"/>
          <w:marRight w:val="0"/>
          <w:marTop w:val="0"/>
          <w:marBottom w:val="0"/>
          <w:divBdr>
            <w:top w:val="none" w:sz="0" w:space="0" w:color="auto"/>
            <w:left w:val="none" w:sz="0" w:space="0" w:color="auto"/>
            <w:bottom w:val="none" w:sz="0" w:space="0" w:color="auto"/>
            <w:right w:val="none" w:sz="0" w:space="0" w:color="auto"/>
          </w:divBdr>
        </w:div>
        <w:div w:id="702486166">
          <w:marLeft w:val="480"/>
          <w:marRight w:val="0"/>
          <w:marTop w:val="0"/>
          <w:marBottom w:val="0"/>
          <w:divBdr>
            <w:top w:val="none" w:sz="0" w:space="0" w:color="auto"/>
            <w:left w:val="none" w:sz="0" w:space="0" w:color="auto"/>
            <w:bottom w:val="none" w:sz="0" w:space="0" w:color="auto"/>
            <w:right w:val="none" w:sz="0" w:space="0" w:color="auto"/>
          </w:divBdr>
        </w:div>
        <w:div w:id="775448031">
          <w:marLeft w:val="480"/>
          <w:marRight w:val="0"/>
          <w:marTop w:val="0"/>
          <w:marBottom w:val="0"/>
          <w:divBdr>
            <w:top w:val="none" w:sz="0" w:space="0" w:color="auto"/>
            <w:left w:val="none" w:sz="0" w:space="0" w:color="auto"/>
            <w:bottom w:val="none" w:sz="0" w:space="0" w:color="auto"/>
            <w:right w:val="none" w:sz="0" w:space="0" w:color="auto"/>
          </w:divBdr>
        </w:div>
        <w:div w:id="779491290">
          <w:marLeft w:val="480"/>
          <w:marRight w:val="0"/>
          <w:marTop w:val="0"/>
          <w:marBottom w:val="0"/>
          <w:divBdr>
            <w:top w:val="none" w:sz="0" w:space="0" w:color="auto"/>
            <w:left w:val="none" w:sz="0" w:space="0" w:color="auto"/>
            <w:bottom w:val="none" w:sz="0" w:space="0" w:color="auto"/>
            <w:right w:val="none" w:sz="0" w:space="0" w:color="auto"/>
          </w:divBdr>
        </w:div>
        <w:div w:id="785273729">
          <w:marLeft w:val="480"/>
          <w:marRight w:val="0"/>
          <w:marTop w:val="0"/>
          <w:marBottom w:val="0"/>
          <w:divBdr>
            <w:top w:val="none" w:sz="0" w:space="0" w:color="auto"/>
            <w:left w:val="none" w:sz="0" w:space="0" w:color="auto"/>
            <w:bottom w:val="none" w:sz="0" w:space="0" w:color="auto"/>
            <w:right w:val="none" w:sz="0" w:space="0" w:color="auto"/>
          </w:divBdr>
        </w:div>
        <w:div w:id="799806356">
          <w:marLeft w:val="480"/>
          <w:marRight w:val="0"/>
          <w:marTop w:val="0"/>
          <w:marBottom w:val="0"/>
          <w:divBdr>
            <w:top w:val="none" w:sz="0" w:space="0" w:color="auto"/>
            <w:left w:val="none" w:sz="0" w:space="0" w:color="auto"/>
            <w:bottom w:val="none" w:sz="0" w:space="0" w:color="auto"/>
            <w:right w:val="none" w:sz="0" w:space="0" w:color="auto"/>
          </w:divBdr>
        </w:div>
        <w:div w:id="874927087">
          <w:marLeft w:val="480"/>
          <w:marRight w:val="0"/>
          <w:marTop w:val="0"/>
          <w:marBottom w:val="0"/>
          <w:divBdr>
            <w:top w:val="none" w:sz="0" w:space="0" w:color="auto"/>
            <w:left w:val="none" w:sz="0" w:space="0" w:color="auto"/>
            <w:bottom w:val="none" w:sz="0" w:space="0" w:color="auto"/>
            <w:right w:val="none" w:sz="0" w:space="0" w:color="auto"/>
          </w:divBdr>
        </w:div>
        <w:div w:id="914364771">
          <w:marLeft w:val="480"/>
          <w:marRight w:val="0"/>
          <w:marTop w:val="0"/>
          <w:marBottom w:val="0"/>
          <w:divBdr>
            <w:top w:val="none" w:sz="0" w:space="0" w:color="auto"/>
            <w:left w:val="none" w:sz="0" w:space="0" w:color="auto"/>
            <w:bottom w:val="none" w:sz="0" w:space="0" w:color="auto"/>
            <w:right w:val="none" w:sz="0" w:space="0" w:color="auto"/>
          </w:divBdr>
        </w:div>
        <w:div w:id="931932164">
          <w:marLeft w:val="480"/>
          <w:marRight w:val="0"/>
          <w:marTop w:val="0"/>
          <w:marBottom w:val="0"/>
          <w:divBdr>
            <w:top w:val="none" w:sz="0" w:space="0" w:color="auto"/>
            <w:left w:val="none" w:sz="0" w:space="0" w:color="auto"/>
            <w:bottom w:val="none" w:sz="0" w:space="0" w:color="auto"/>
            <w:right w:val="none" w:sz="0" w:space="0" w:color="auto"/>
          </w:divBdr>
        </w:div>
        <w:div w:id="971057667">
          <w:marLeft w:val="480"/>
          <w:marRight w:val="0"/>
          <w:marTop w:val="0"/>
          <w:marBottom w:val="0"/>
          <w:divBdr>
            <w:top w:val="none" w:sz="0" w:space="0" w:color="auto"/>
            <w:left w:val="none" w:sz="0" w:space="0" w:color="auto"/>
            <w:bottom w:val="none" w:sz="0" w:space="0" w:color="auto"/>
            <w:right w:val="none" w:sz="0" w:space="0" w:color="auto"/>
          </w:divBdr>
        </w:div>
        <w:div w:id="1047413252">
          <w:marLeft w:val="480"/>
          <w:marRight w:val="0"/>
          <w:marTop w:val="0"/>
          <w:marBottom w:val="0"/>
          <w:divBdr>
            <w:top w:val="none" w:sz="0" w:space="0" w:color="auto"/>
            <w:left w:val="none" w:sz="0" w:space="0" w:color="auto"/>
            <w:bottom w:val="none" w:sz="0" w:space="0" w:color="auto"/>
            <w:right w:val="none" w:sz="0" w:space="0" w:color="auto"/>
          </w:divBdr>
        </w:div>
        <w:div w:id="1062752432">
          <w:marLeft w:val="480"/>
          <w:marRight w:val="0"/>
          <w:marTop w:val="0"/>
          <w:marBottom w:val="0"/>
          <w:divBdr>
            <w:top w:val="none" w:sz="0" w:space="0" w:color="auto"/>
            <w:left w:val="none" w:sz="0" w:space="0" w:color="auto"/>
            <w:bottom w:val="none" w:sz="0" w:space="0" w:color="auto"/>
            <w:right w:val="none" w:sz="0" w:space="0" w:color="auto"/>
          </w:divBdr>
        </w:div>
        <w:div w:id="1084643422">
          <w:marLeft w:val="480"/>
          <w:marRight w:val="0"/>
          <w:marTop w:val="0"/>
          <w:marBottom w:val="0"/>
          <w:divBdr>
            <w:top w:val="none" w:sz="0" w:space="0" w:color="auto"/>
            <w:left w:val="none" w:sz="0" w:space="0" w:color="auto"/>
            <w:bottom w:val="none" w:sz="0" w:space="0" w:color="auto"/>
            <w:right w:val="none" w:sz="0" w:space="0" w:color="auto"/>
          </w:divBdr>
        </w:div>
        <w:div w:id="1111708506">
          <w:marLeft w:val="480"/>
          <w:marRight w:val="0"/>
          <w:marTop w:val="0"/>
          <w:marBottom w:val="0"/>
          <w:divBdr>
            <w:top w:val="none" w:sz="0" w:space="0" w:color="auto"/>
            <w:left w:val="none" w:sz="0" w:space="0" w:color="auto"/>
            <w:bottom w:val="none" w:sz="0" w:space="0" w:color="auto"/>
            <w:right w:val="none" w:sz="0" w:space="0" w:color="auto"/>
          </w:divBdr>
        </w:div>
        <w:div w:id="1115753800">
          <w:marLeft w:val="480"/>
          <w:marRight w:val="0"/>
          <w:marTop w:val="0"/>
          <w:marBottom w:val="0"/>
          <w:divBdr>
            <w:top w:val="none" w:sz="0" w:space="0" w:color="auto"/>
            <w:left w:val="none" w:sz="0" w:space="0" w:color="auto"/>
            <w:bottom w:val="none" w:sz="0" w:space="0" w:color="auto"/>
            <w:right w:val="none" w:sz="0" w:space="0" w:color="auto"/>
          </w:divBdr>
        </w:div>
        <w:div w:id="1132363040">
          <w:marLeft w:val="480"/>
          <w:marRight w:val="0"/>
          <w:marTop w:val="0"/>
          <w:marBottom w:val="0"/>
          <w:divBdr>
            <w:top w:val="none" w:sz="0" w:space="0" w:color="auto"/>
            <w:left w:val="none" w:sz="0" w:space="0" w:color="auto"/>
            <w:bottom w:val="none" w:sz="0" w:space="0" w:color="auto"/>
            <w:right w:val="none" w:sz="0" w:space="0" w:color="auto"/>
          </w:divBdr>
        </w:div>
        <w:div w:id="1188256992">
          <w:marLeft w:val="480"/>
          <w:marRight w:val="0"/>
          <w:marTop w:val="0"/>
          <w:marBottom w:val="0"/>
          <w:divBdr>
            <w:top w:val="none" w:sz="0" w:space="0" w:color="auto"/>
            <w:left w:val="none" w:sz="0" w:space="0" w:color="auto"/>
            <w:bottom w:val="none" w:sz="0" w:space="0" w:color="auto"/>
            <w:right w:val="none" w:sz="0" w:space="0" w:color="auto"/>
          </w:divBdr>
        </w:div>
        <w:div w:id="1190483994">
          <w:marLeft w:val="480"/>
          <w:marRight w:val="0"/>
          <w:marTop w:val="0"/>
          <w:marBottom w:val="0"/>
          <w:divBdr>
            <w:top w:val="none" w:sz="0" w:space="0" w:color="auto"/>
            <w:left w:val="none" w:sz="0" w:space="0" w:color="auto"/>
            <w:bottom w:val="none" w:sz="0" w:space="0" w:color="auto"/>
            <w:right w:val="none" w:sz="0" w:space="0" w:color="auto"/>
          </w:divBdr>
        </w:div>
        <w:div w:id="1193961495">
          <w:marLeft w:val="480"/>
          <w:marRight w:val="0"/>
          <w:marTop w:val="0"/>
          <w:marBottom w:val="0"/>
          <w:divBdr>
            <w:top w:val="none" w:sz="0" w:space="0" w:color="auto"/>
            <w:left w:val="none" w:sz="0" w:space="0" w:color="auto"/>
            <w:bottom w:val="none" w:sz="0" w:space="0" w:color="auto"/>
            <w:right w:val="none" w:sz="0" w:space="0" w:color="auto"/>
          </w:divBdr>
        </w:div>
        <w:div w:id="1207572246">
          <w:marLeft w:val="480"/>
          <w:marRight w:val="0"/>
          <w:marTop w:val="0"/>
          <w:marBottom w:val="0"/>
          <w:divBdr>
            <w:top w:val="none" w:sz="0" w:space="0" w:color="auto"/>
            <w:left w:val="none" w:sz="0" w:space="0" w:color="auto"/>
            <w:bottom w:val="none" w:sz="0" w:space="0" w:color="auto"/>
            <w:right w:val="none" w:sz="0" w:space="0" w:color="auto"/>
          </w:divBdr>
        </w:div>
        <w:div w:id="1219243331">
          <w:marLeft w:val="480"/>
          <w:marRight w:val="0"/>
          <w:marTop w:val="0"/>
          <w:marBottom w:val="0"/>
          <w:divBdr>
            <w:top w:val="none" w:sz="0" w:space="0" w:color="auto"/>
            <w:left w:val="none" w:sz="0" w:space="0" w:color="auto"/>
            <w:bottom w:val="none" w:sz="0" w:space="0" w:color="auto"/>
            <w:right w:val="none" w:sz="0" w:space="0" w:color="auto"/>
          </w:divBdr>
        </w:div>
        <w:div w:id="1256670751">
          <w:marLeft w:val="480"/>
          <w:marRight w:val="0"/>
          <w:marTop w:val="0"/>
          <w:marBottom w:val="0"/>
          <w:divBdr>
            <w:top w:val="none" w:sz="0" w:space="0" w:color="auto"/>
            <w:left w:val="none" w:sz="0" w:space="0" w:color="auto"/>
            <w:bottom w:val="none" w:sz="0" w:space="0" w:color="auto"/>
            <w:right w:val="none" w:sz="0" w:space="0" w:color="auto"/>
          </w:divBdr>
        </w:div>
        <w:div w:id="1276670241">
          <w:marLeft w:val="480"/>
          <w:marRight w:val="0"/>
          <w:marTop w:val="0"/>
          <w:marBottom w:val="0"/>
          <w:divBdr>
            <w:top w:val="none" w:sz="0" w:space="0" w:color="auto"/>
            <w:left w:val="none" w:sz="0" w:space="0" w:color="auto"/>
            <w:bottom w:val="none" w:sz="0" w:space="0" w:color="auto"/>
            <w:right w:val="none" w:sz="0" w:space="0" w:color="auto"/>
          </w:divBdr>
        </w:div>
        <w:div w:id="1335457641">
          <w:marLeft w:val="480"/>
          <w:marRight w:val="0"/>
          <w:marTop w:val="0"/>
          <w:marBottom w:val="0"/>
          <w:divBdr>
            <w:top w:val="none" w:sz="0" w:space="0" w:color="auto"/>
            <w:left w:val="none" w:sz="0" w:space="0" w:color="auto"/>
            <w:bottom w:val="none" w:sz="0" w:space="0" w:color="auto"/>
            <w:right w:val="none" w:sz="0" w:space="0" w:color="auto"/>
          </w:divBdr>
        </w:div>
        <w:div w:id="1505896326">
          <w:marLeft w:val="480"/>
          <w:marRight w:val="0"/>
          <w:marTop w:val="0"/>
          <w:marBottom w:val="0"/>
          <w:divBdr>
            <w:top w:val="none" w:sz="0" w:space="0" w:color="auto"/>
            <w:left w:val="none" w:sz="0" w:space="0" w:color="auto"/>
            <w:bottom w:val="none" w:sz="0" w:space="0" w:color="auto"/>
            <w:right w:val="none" w:sz="0" w:space="0" w:color="auto"/>
          </w:divBdr>
        </w:div>
        <w:div w:id="1516114625">
          <w:marLeft w:val="480"/>
          <w:marRight w:val="0"/>
          <w:marTop w:val="0"/>
          <w:marBottom w:val="0"/>
          <w:divBdr>
            <w:top w:val="none" w:sz="0" w:space="0" w:color="auto"/>
            <w:left w:val="none" w:sz="0" w:space="0" w:color="auto"/>
            <w:bottom w:val="none" w:sz="0" w:space="0" w:color="auto"/>
            <w:right w:val="none" w:sz="0" w:space="0" w:color="auto"/>
          </w:divBdr>
        </w:div>
        <w:div w:id="1539859251">
          <w:marLeft w:val="480"/>
          <w:marRight w:val="0"/>
          <w:marTop w:val="0"/>
          <w:marBottom w:val="0"/>
          <w:divBdr>
            <w:top w:val="none" w:sz="0" w:space="0" w:color="auto"/>
            <w:left w:val="none" w:sz="0" w:space="0" w:color="auto"/>
            <w:bottom w:val="none" w:sz="0" w:space="0" w:color="auto"/>
            <w:right w:val="none" w:sz="0" w:space="0" w:color="auto"/>
          </w:divBdr>
        </w:div>
        <w:div w:id="1586111427">
          <w:marLeft w:val="480"/>
          <w:marRight w:val="0"/>
          <w:marTop w:val="0"/>
          <w:marBottom w:val="0"/>
          <w:divBdr>
            <w:top w:val="none" w:sz="0" w:space="0" w:color="auto"/>
            <w:left w:val="none" w:sz="0" w:space="0" w:color="auto"/>
            <w:bottom w:val="none" w:sz="0" w:space="0" w:color="auto"/>
            <w:right w:val="none" w:sz="0" w:space="0" w:color="auto"/>
          </w:divBdr>
        </w:div>
        <w:div w:id="1616869625">
          <w:marLeft w:val="480"/>
          <w:marRight w:val="0"/>
          <w:marTop w:val="0"/>
          <w:marBottom w:val="0"/>
          <w:divBdr>
            <w:top w:val="none" w:sz="0" w:space="0" w:color="auto"/>
            <w:left w:val="none" w:sz="0" w:space="0" w:color="auto"/>
            <w:bottom w:val="none" w:sz="0" w:space="0" w:color="auto"/>
            <w:right w:val="none" w:sz="0" w:space="0" w:color="auto"/>
          </w:divBdr>
        </w:div>
        <w:div w:id="1647320417">
          <w:marLeft w:val="480"/>
          <w:marRight w:val="0"/>
          <w:marTop w:val="0"/>
          <w:marBottom w:val="0"/>
          <w:divBdr>
            <w:top w:val="none" w:sz="0" w:space="0" w:color="auto"/>
            <w:left w:val="none" w:sz="0" w:space="0" w:color="auto"/>
            <w:bottom w:val="none" w:sz="0" w:space="0" w:color="auto"/>
            <w:right w:val="none" w:sz="0" w:space="0" w:color="auto"/>
          </w:divBdr>
        </w:div>
        <w:div w:id="1761411768">
          <w:marLeft w:val="480"/>
          <w:marRight w:val="0"/>
          <w:marTop w:val="0"/>
          <w:marBottom w:val="0"/>
          <w:divBdr>
            <w:top w:val="none" w:sz="0" w:space="0" w:color="auto"/>
            <w:left w:val="none" w:sz="0" w:space="0" w:color="auto"/>
            <w:bottom w:val="none" w:sz="0" w:space="0" w:color="auto"/>
            <w:right w:val="none" w:sz="0" w:space="0" w:color="auto"/>
          </w:divBdr>
        </w:div>
        <w:div w:id="1862473908">
          <w:marLeft w:val="480"/>
          <w:marRight w:val="0"/>
          <w:marTop w:val="0"/>
          <w:marBottom w:val="0"/>
          <w:divBdr>
            <w:top w:val="none" w:sz="0" w:space="0" w:color="auto"/>
            <w:left w:val="none" w:sz="0" w:space="0" w:color="auto"/>
            <w:bottom w:val="none" w:sz="0" w:space="0" w:color="auto"/>
            <w:right w:val="none" w:sz="0" w:space="0" w:color="auto"/>
          </w:divBdr>
        </w:div>
        <w:div w:id="1902449204">
          <w:marLeft w:val="480"/>
          <w:marRight w:val="0"/>
          <w:marTop w:val="0"/>
          <w:marBottom w:val="0"/>
          <w:divBdr>
            <w:top w:val="none" w:sz="0" w:space="0" w:color="auto"/>
            <w:left w:val="none" w:sz="0" w:space="0" w:color="auto"/>
            <w:bottom w:val="none" w:sz="0" w:space="0" w:color="auto"/>
            <w:right w:val="none" w:sz="0" w:space="0" w:color="auto"/>
          </w:divBdr>
        </w:div>
        <w:div w:id="1965500436">
          <w:marLeft w:val="480"/>
          <w:marRight w:val="0"/>
          <w:marTop w:val="0"/>
          <w:marBottom w:val="0"/>
          <w:divBdr>
            <w:top w:val="none" w:sz="0" w:space="0" w:color="auto"/>
            <w:left w:val="none" w:sz="0" w:space="0" w:color="auto"/>
            <w:bottom w:val="none" w:sz="0" w:space="0" w:color="auto"/>
            <w:right w:val="none" w:sz="0" w:space="0" w:color="auto"/>
          </w:divBdr>
        </w:div>
        <w:div w:id="1981106672">
          <w:marLeft w:val="480"/>
          <w:marRight w:val="0"/>
          <w:marTop w:val="0"/>
          <w:marBottom w:val="0"/>
          <w:divBdr>
            <w:top w:val="none" w:sz="0" w:space="0" w:color="auto"/>
            <w:left w:val="none" w:sz="0" w:space="0" w:color="auto"/>
            <w:bottom w:val="none" w:sz="0" w:space="0" w:color="auto"/>
            <w:right w:val="none" w:sz="0" w:space="0" w:color="auto"/>
          </w:divBdr>
        </w:div>
        <w:div w:id="2015648299">
          <w:marLeft w:val="480"/>
          <w:marRight w:val="0"/>
          <w:marTop w:val="0"/>
          <w:marBottom w:val="0"/>
          <w:divBdr>
            <w:top w:val="none" w:sz="0" w:space="0" w:color="auto"/>
            <w:left w:val="none" w:sz="0" w:space="0" w:color="auto"/>
            <w:bottom w:val="none" w:sz="0" w:space="0" w:color="auto"/>
            <w:right w:val="none" w:sz="0" w:space="0" w:color="auto"/>
          </w:divBdr>
        </w:div>
        <w:div w:id="2076539475">
          <w:marLeft w:val="480"/>
          <w:marRight w:val="0"/>
          <w:marTop w:val="0"/>
          <w:marBottom w:val="0"/>
          <w:divBdr>
            <w:top w:val="none" w:sz="0" w:space="0" w:color="auto"/>
            <w:left w:val="none" w:sz="0" w:space="0" w:color="auto"/>
            <w:bottom w:val="none" w:sz="0" w:space="0" w:color="auto"/>
            <w:right w:val="none" w:sz="0" w:space="0" w:color="auto"/>
          </w:divBdr>
        </w:div>
        <w:div w:id="2107650700">
          <w:marLeft w:val="480"/>
          <w:marRight w:val="0"/>
          <w:marTop w:val="0"/>
          <w:marBottom w:val="0"/>
          <w:divBdr>
            <w:top w:val="none" w:sz="0" w:space="0" w:color="auto"/>
            <w:left w:val="none" w:sz="0" w:space="0" w:color="auto"/>
            <w:bottom w:val="none" w:sz="0" w:space="0" w:color="auto"/>
            <w:right w:val="none" w:sz="0" w:space="0" w:color="auto"/>
          </w:divBdr>
        </w:div>
        <w:div w:id="2115049430">
          <w:marLeft w:val="480"/>
          <w:marRight w:val="0"/>
          <w:marTop w:val="0"/>
          <w:marBottom w:val="0"/>
          <w:divBdr>
            <w:top w:val="none" w:sz="0" w:space="0" w:color="auto"/>
            <w:left w:val="none" w:sz="0" w:space="0" w:color="auto"/>
            <w:bottom w:val="none" w:sz="0" w:space="0" w:color="auto"/>
            <w:right w:val="none" w:sz="0" w:space="0" w:color="auto"/>
          </w:divBdr>
        </w:div>
      </w:divsChild>
    </w:div>
    <w:div w:id="1628853413">
      <w:bodyDiv w:val="1"/>
      <w:marLeft w:val="0"/>
      <w:marRight w:val="0"/>
      <w:marTop w:val="0"/>
      <w:marBottom w:val="0"/>
      <w:divBdr>
        <w:top w:val="none" w:sz="0" w:space="0" w:color="auto"/>
        <w:left w:val="none" w:sz="0" w:space="0" w:color="auto"/>
        <w:bottom w:val="none" w:sz="0" w:space="0" w:color="auto"/>
        <w:right w:val="none" w:sz="0" w:space="0" w:color="auto"/>
      </w:divBdr>
    </w:div>
    <w:div w:id="1653018864">
      <w:bodyDiv w:val="1"/>
      <w:marLeft w:val="0"/>
      <w:marRight w:val="0"/>
      <w:marTop w:val="0"/>
      <w:marBottom w:val="0"/>
      <w:divBdr>
        <w:top w:val="none" w:sz="0" w:space="0" w:color="auto"/>
        <w:left w:val="none" w:sz="0" w:space="0" w:color="auto"/>
        <w:bottom w:val="none" w:sz="0" w:space="0" w:color="auto"/>
        <w:right w:val="none" w:sz="0" w:space="0" w:color="auto"/>
      </w:divBdr>
    </w:div>
    <w:div w:id="1654947333">
      <w:bodyDiv w:val="1"/>
      <w:marLeft w:val="0"/>
      <w:marRight w:val="0"/>
      <w:marTop w:val="0"/>
      <w:marBottom w:val="0"/>
      <w:divBdr>
        <w:top w:val="none" w:sz="0" w:space="0" w:color="auto"/>
        <w:left w:val="none" w:sz="0" w:space="0" w:color="auto"/>
        <w:bottom w:val="none" w:sz="0" w:space="0" w:color="auto"/>
        <w:right w:val="none" w:sz="0" w:space="0" w:color="auto"/>
      </w:divBdr>
    </w:div>
    <w:div w:id="1663777510">
      <w:bodyDiv w:val="1"/>
      <w:marLeft w:val="0"/>
      <w:marRight w:val="0"/>
      <w:marTop w:val="0"/>
      <w:marBottom w:val="0"/>
      <w:divBdr>
        <w:top w:val="none" w:sz="0" w:space="0" w:color="auto"/>
        <w:left w:val="none" w:sz="0" w:space="0" w:color="auto"/>
        <w:bottom w:val="none" w:sz="0" w:space="0" w:color="auto"/>
        <w:right w:val="none" w:sz="0" w:space="0" w:color="auto"/>
      </w:divBdr>
    </w:div>
    <w:div w:id="1667826986">
      <w:bodyDiv w:val="1"/>
      <w:marLeft w:val="0"/>
      <w:marRight w:val="0"/>
      <w:marTop w:val="0"/>
      <w:marBottom w:val="0"/>
      <w:divBdr>
        <w:top w:val="none" w:sz="0" w:space="0" w:color="auto"/>
        <w:left w:val="none" w:sz="0" w:space="0" w:color="auto"/>
        <w:bottom w:val="none" w:sz="0" w:space="0" w:color="auto"/>
        <w:right w:val="none" w:sz="0" w:space="0" w:color="auto"/>
      </w:divBdr>
    </w:div>
    <w:div w:id="1677225513">
      <w:bodyDiv w:val="1"/>
      <w:marLeft w:val="0"/>
      <w:marRight w:val="0"/>
      <w:marTop w:val="0"/>
      <w:marBottom w:val="0"/>
      <w:divBdr>
        <w:top w:val="none" w:sz="0" w:space="0" w:color="auto"/>
        <w:left w:val="none" w:sz="0" w:space="0" w:color="auto"/>
        <w:bottom w:val="none" w:sz="0" w:space="0" w:color="auto"/>
        <w:right w:val="none" w:sz="0" w:space="0" w:color="auto"/>
      </w:divBdr>
      <w:divsChild>
        <w:div w:id="30226296">
          <w:marLeft w:val="640"/>
          <w:marRight w:val="0"/>
          <w:marTop w:val="0"/>
          <w:marBottom w:val="0"/>
          <w:divBdr>
            <w:top w:val="none" w:sz="0" w:space="0" w:color="auto"/>
            <w:left w:val="none" w:sz="0" w:space="0" w:color="auto"/>
            <w:bottom w:val="none" w:sz="0" w:space="0" w:color="auto"/>
            <w:right w:val="none" w:sz="0" w:space="0" w:color="auto"/>
          </w:divBdr>
        </w:div>
        <w:div w:id="81530773">
          <w:marLeft w:val="640"/>
          <w:marRight w:val="0"/>
          <w:marTop w:val="0"/>
          <w:marBottom w:val="0"/>
          <w:divBdr>
            <w:top w:val="none" w:sz="0" w:space="0" w:color="auto"/>
            <w:left w:val="none" w:sz="0" w:space="0" w:color="auto"/>
            <w:bottom w:val="none" w:sz="0" w:space="0" w:color="auto"/>
            <w:right w:val="none" w:sz="0" w:space="0" w:color="auto"/>
          </w:divBdr>
        </w:div>
        <w:div w:id="131606501">
          <w:marLeft w:val="640"/>
          <w:marRight w:val="0"/>
          <w:marTop w:val="0"/>
          <w:marBottom w:val="0"/>
          <w:divBdr>
            <w:top w:val="none" w:sz="0" w:space="0" w:color="auto"/>
            <w:left w:val="none" w:sz="0" w:space="0" w:color="auto"/>
            <w:bottom w:val="none" w:sz="0" w:space="0" w:color="auto"/>
            <w:right w:val="none" w:sz="0" w:space="0" w:color="auto"/>
          </w:divBdr>
        </w:div>
        <w:div w:id="153179901">
          <w:marLeft w:val="640"/>
          <w:marRight w:val="0"/>
          <w:marTop w:val="0"/>
          <w:marBottom w:val="0"/>
          <w:divBdr>
            <w:top w:val="none" w:sz="0" w:space="0" w:color="auto"/>
            <w:left w:val="none" w:sz="0" w:space="0" w:color="auto"/>
            <w:bottom w:val="none" w:sz="0" w:space="0" w:color="auto"/>
            <w:right w:val="none" w:sz="0" w:space="0" w:color="auto"/>
          </w:divBdr>
        </w:div>
        <w:div w:id="284117749">
          <w:marLeft w:val="640"/>
          <w:marRight w:val="0"/>
          <w:marTop w:val="0"/>
          <w:marBottom w:val="0"/>
          <w:divBdr>
            <w:top w:val="none" w:sz="0" w:space="0" w:color="auto"/>
            <w:left w:val="none" w:sz="0" w:space="0" w:color="auto"/>
            <w:bottom w:val="none" w:sz="0" w:space="0" w:color="auto"/>
            <w:right w:val="none" w:sz="0" w:space="0" w:color="auto"/>
          </w:divBdr>
        </w:div>
        <w:div w:id="292322847">
          <w:marLeft w:val="640"/>
          <w:marRight w:val="0"/>
          <w:marTop w:val="0"/>
          <w:marBottom w:val="0"/>
          <w:divBdr>
            <w:top w:val="none" w:sz="0" w:space="0" w:color="auto"/>
            <w:left w:val="none" w:sz="0" w:space="0" w:color="auto"/>
            <w:bottom w:val="none" w:sz="0" w:space="0" w:color="auto"/>
            <w:right w:val="none" w:sz="0" w:space="0" w:color="auto"/>
          </w:divBdr>
        </w:div>
        <w:div w:id="305670659">
          <w:marLeft w:val="640"/>
          <w:marRight w:val="0"/>
          <w:marTop w:val="0"/>
          <w:marBottom w:val="0"/>
          <w:divBdr>
            <w:top w:val="none" w:sz="0" w:space="0" w:color="auto"/>
            <w:left w:val="none" w:sz="0" w:space="0" w:color="auto"/>
            <w:bottom w:val="none" w:sz="0" w:space="0" w:color="auto"/>
            <w:right w:val="none" w:sz="0" w:space="0" w:color="auto"/>
          </w:divBdr>
        </w:div>
        <w:div w:id="328020134">
          <w:marLeft w:val="640"/>
          <w:marRight w:val="0"/>
          <w:marTop w:val="0"/>
          <w:marBottom w:val="0"/>
          <w:divBdr>
            <w:top w:val="none" w:sz="0" w:space="0" w:color="auto"/>
            <w:left w:val="none" w:sz="0" w:space="0" w:color="auto"/>
            <w:bottom w:val="none" w:sz="0" w:space="0" w:color="auto"/>
            <w:right w:val="none" w:sz="0" w:space="0" w:color="auto"/>
          </w:divBdr>
        </w:div>
        <w:div w:id="402874191">
          <w:marLeft w:val="640"/>
          <w:marRight w:val="0"/>
          <w:marTop w:val="0"/>
          <w:marBottom w:val="0"/>
          <w:divBdr>
            <w:top w:val="none" w:sz="0" w:space="0" w:color="auto"/>
            <w:left w:val="none" w:sz="0" w:space="0" w:color="auto"/>
            <w:bottom w:val="none" w:sz="0" w:space="0" w:color="auto"/>
            <w:right w:val="none" w:sz="0" w:space="0" w:color="auto"/>
          </w:divBdr>
        </w:div>
        <w:div w:id="443768017">
          <w:marLeft w:val="640"/>
          <w:marRight w:val="0"/>
          <w:marTop w:val="0"/>
          <w:marBottom w:val="0"/>
          <w:divBdr>
            <w:top w:val="none" w:sz="0" w:space="0" w:color="auto"/>
            <w:left w:val="none" w:sz="0" w:space="0" w:color="auto"/>
            <w:bottom w:val="none" w:sz="0" w:space="0" w:color="auto"/>
            <w:right w:val="none" w:sz="0" w:space="0" w:color="auto"/>
          </w:divBdr>
        </w:div>
        <w:div w:id="620190265">
          <w:marLeft w:val="640"/>
          <w:marRight w:val="0"/>
          <w:marTop w:val="0"/>
          <w:marBottom w:val="0"/>
          <w:divBdr>
            <w:top w:val="none" w:sz="0" w:space="0" w:color="auto"/>
            <w:left w:val="none" w:sz="0" w:space="0" w:color="auto"/>
            <w:bottom w:val="none" w:sz="0" w:space="0" w:color="auto"/>
            <w:right w:val="none" w:sz="0" w:space="0" w:color="auto"/>
          </w:divBdr>
        </w:div>
        <w:div w:id="643193798">
          <w:marLeft w:val="640"/>
          <w:marRight w:val="0"/>
          <w:marTop w:val="0"/>
          <w:marBottom w:val="0"/>
          <w:divBdr>
            <w:top w:val="none" w:sz="0" w:space="0" w:color="auto"/>
            <w:left w:val="none" w:sz="0" w:space="0" w:color="auto"/>
            <w:bottom w:val="none" w:sz="0" w:space="0" w:color="auto"/>
            <w:right w:val="none" w:sz="0" w:space="0" w:color="auto"/>
          </w:divBdr>
        </w:div>
        <w:div w:id="644505012">
          <w:marLeft w:val="640"/>
          <w:marRight w:val="0"/>
          <w:marTop w:val="0"/>
          <w:marBottom w:val="0"/>
          <w:divBdr>
            <w:top w:val="none" w:sz="0" w:space="0" w:color="auto"/>
            <w:left w:val="none" w:sz="0" w:space="0" w:color="auto"/>
            <w:bottom w:val="none" w:sz="0" w:space="0" w:color="auto"/>
            <w:right w:val="none" w:sz="0" w:space="0" w:color="auto"/>
          </w:divBdr>
        </w:div>
        <w:div w:id="666399373">
          <w:marLeft w:val="640"/>
          <w:marRight w:val="0"/>
          <w:marTop w:val="0"/>
          <w:marBottom w:val="0"/>
          <w:divBdr>
            <w:top w:val="none" w:sz="0" w:space="0" w:color="auto"/>
            <w:left w:val="none" w:sz="0" w:space="0" w:color="auto"/>
            <w:bottom w:val="none" w:sz="0" w:space="0" w:color="auto"/>
            <w:right w:val="none" w:sz="0" w:space="0" w:color="auto"/>
          </w:divBdr>
        </w:div>
        <w:div w:id="709036311">
          <w:marLeft w:val="640"/>
          <w:marRight w:val="0"/>
          <w:marTop w:val="0"/>
          <w:marBottom w:val="0"/>
          <w:divBdr>
            <w:top w:val="none" w:sz="0" w:space="0" w:color="auto"/>
            <w:left w:val="none" w:sz="0" w:space="0" w:color="auto"/>
            <w:bottom w:val="none" w:sz="0" w:space="0" w:color="auto"/>
            <w:right w:val="none" w:sz="0" w:space="0" w:color="auto"/>
          </w:divBdr>
        </w:div>
        <w:div w:id="721293649">
          <w:marLeft w:val="640"/>
          <w:marRight w:val="0"/>
          <w:marTop w:val="0"/>
          <w:marBottom w:val="0"/>
          <w:divBdr>
            <w:top w:val="none" w:sz="0" w:space="0" w:color="auto"/>
            <w:left w:val="none" w:sz="0" w:space="0" w:color="auto"/>
            <w:bottom w:val="none" w:sz="0" w:space="0" w:color="auto"/>
            <w:right w:val="none" w:sz="0" w:space="0" w:color="auto"/>
          </w:divBdr>
        </w:div>
        <w:div w:id="760375393">
          <w:marLeft w:val="640"/>
          <w:marRight w:val="0"/>
          <w:marTop w:val="0"/>
          <w:marBottom w:val="0"/>
          <w:divBdr>
            <w:top w:val="none" w:sz="0" w:space="0" w:color="auto"/>
            <w:left w:val="none" w:sz="0" w:space="0" w:color="auto"/>
            <w:bottom w:val="none" w:sz="0" w:space="0" w:color="auto"/>
            <w:right w:val="none" w:sz="0" w:space="0" w:color="auto"/>
          </w:divBdr>
        </w:div>
        <w:div w:id="816655218">
          <w:marLeft w:val="640"/>
          <w:marRight w:val="0"/>
          <w:marTop w:val="0"/>
          <w:marBottom w:val="0"/>
          <w:divBdr>
            <w:top w:val="none" w:sz="0" w:space="0" w:color="auto"/>
            <w:left w:val="none" w:sz="0" w:space="0" w:color="auto"/>
            <w:bottom w:val="none" w:sz="0" w:space="0" w:color="auto"/>
            <w:right w:val="none" w:sz="0" w:space="0" w:color="auto"/>
          </w:divBdr>
        </w:div>
        <w:div w:id="943926374">
          <w:marLeft w:val="640"/>
          <w:marRight w:val="0"/>
          <w:marTop w:val="0"/>
          <w:marBottom w:val="0"/>
          <w:divBdr>
            <w:top w:val="none" w:sz="0" w:space="0" w:color="auto"/>
            <w:left w:val="none" w:sz="0" w:space="0" w:color="auto"/>
            <w:bottom w:val="none" w:sz="0" w:space="0" w:color="auto"/>
            <w:right w:val="none" w:sz="0" w:space="0" w:color="auto"/>
          </w:divBdr>
        </w:div>
        <w:div w:id="951715552">
          <w:marLeft w:val="640"/>
          <w:marRight w:val="0"/>
          <w:marTop w:val="0"/>
          <w:marBottom w:val="0"/>
          <w:divBdr>
            <w:top w:val="none" w:sz="0" w:space="0" w:color="auto"/>
            <w:left w:val="none" w:sz="0" w:space="0" w:color="auto"/>
            <w:bottom w:val="none" w:sz="0" w:space="0" w:color="auto"/>
            <w:right w:val="none" w:sz="0" w:space="0" w:color="auto"/>
          </w:divBdr>
        </w:div>
        <w:div w:id="978461946">
          <w:marLeft w:val="640"/>
          <w:marRight w:val="0"/>
          <w:marTop w:val="0"/>
          <w:marBottom w:val="0"/>
          <w:divBdr>
            <w:top w:val="none" w:sz="0" w:space="0" w:color="auto"/>
            <w:left w:val="none" w:sz="0" w:space="0" w:color="auto"/>
            <w:bottom w:val="none" w:sz="0" w:space="0" w:color="auto"/>
            <w:right w:val="none" w:sz="0" w:space="0" w:color="auto"/>
          </w:divBdr>
        </w:div>
        <w:div w:id="980117781">
          <w:marLeft w:val="640"/>
          <w:marRight w:val="0"/>
          <w:marTop w:val="0"/>
          <w:marBottom w:val="0"/>
          <w:divBdr>
            <w:top w:val="none" w:sz="0" w:space="0" w:color="auto"/>
            <w:left w:val="none" w:sz="0" w:space="0" w:color="auto"/>
            <w:bottom w:val="none" w:sz="0" w:space="0" w:color="auto"/>
            <w:right w:val="none" w:sz="0" w:space="0" w:color="auto"/>
          </w:divBdr>
        </w:div>
        <w:div w:id="1039085951">
          <w:marLeft w:val="640"/>
          <w:marRight w:val="0"/>
          <w:marTop w:val="0"/>
          <w:marBottom w:val="0"/>
          <w:divBdr>
            <w:top w:val="none" w:sz="0" w:space="0" w:color="auto"/>
            <w:left w:val="none" w:sz="0" w:space="0" w:color="auto"/>
            <w:bottom w:val="none" w:sz="0" w:space="0" w:color="auto"/>
            <w:right w:val="none" w:sz="0" w:space="0" w:color="auto"/>
          </w:divBdr>
        </w:div>
        <w:div w:id="1084381858">
          <w:marLeft w:val="640"/>
          <w:marRight w:val="0"/>
          <w:marTop w:val="0"/>
          <w:marBottom w:val="0"/>
          <w:divBdr>
            <w:top w:val="none" w:sz="0" w:space="0" w:color="auto"/>
            <w:left w:val="none" w:sz="0" w:space="0" w:color="auto"/>
            <w:bottom w:val="none" w:sz="0" w:space="0" w:color="auto"/>
            <w:right w:val="none" w:sz="0" w:space="0" w:color="auto"/>
          </w:divBdr>
        </w:div>
        <w:div w:id="1109814192">
          <w:marLeft w:val="640"/>
          <w:marRight w:val="0"/>
          <w:marTop w:val="0"/>
          <w:marBottom w:val="0"/>
          <w:divBdr>
            <w:top w:val="none" w:sz="0" w:space="0" w:color="auto"/>
            <w:left w:val="none" w:sz="0" w:space="0" w:color="auto"/>
            <w:bottom w:val="none" w:sz="0" w:space="0" w:color="auto"/>
            <w:right w:val="none" w:sz="0" w:space="0" w:color="auto"/>
          </w:divBdr>
        </w:div>
        <w:div w:id="1180851109">
          <w:marLeft w:val="640"/>
          <w:marRight w:val="0"/>
          <w:marTop w:val="0"/>
          <w:marBottom w:val="0"/>
          <w:divBdr>
            <w:top w:val="none" w:sz="0" w:space="0" w:color="auto"/>
            <w:left w:val="none" w:sz="0" w:space="0" w:color="auto"/>
            <w:bottom w:val="none" w:sz="0" w:space="0" w:color="auto"/>
            <w:right w:val="none" w:sz="0" w:space="0" w:color="auto"/>
          </w:divBdr>
        </w:div>
        <w:div w:id="1202859829">
          <w:marLeft w:val="640"/>
          <w:marRight w:val="0"/>
          <w:marTop w:val="0"/>
          <w:marBottom w:val="0"/>
          <w:divBdr>
            <w:top w:val="none" w:sz="0" w:space="0" w:color="auto"/>
            <w:left w:val="none" w:sz="0" w:space="0" w:color="auto"/>
            <w:bottom w:val="none" w:sz="0" w:space="0" w:color="auto"/>
            <w:right w:val="none" w:sz="0" w:space="0" w:color="auto"/>
          </w:divBdr>
        </w:div>
        <w:div w:id="1272282921">
          <w:marLeft w:val="640"/>
          <w:marRight w:val="0"/>
          <w:marTop w:val="0"/>
          <w:marBottom w:val="0"/>
          <w:divBdr>
            <w:top w:val="none" w:sz="0" w:space="0" w:color="auto"/>
            <w:left w:val="none" w:sz="0" w:space="0" w:color="auto"/>
            <w:bottom w:val="none" w:sz="0" w:space="0" w:color="auto"/>
            <w:right w:val="none" w:sz="0" w:space="0" w:color="auto"/>
          </w:divBdr>
        </w:div>
        <w:div w:id="1292790343">
          <w:marLeft w:val="640"/>
          <w:marRight w:val="0"/>
          <w:marTop w:val="0"/>
          <w:marBottom w:val="0"/>
          <w:divBdr>
            <w:top w:val="none" w:sz="0" w:space="0" w:color="auto"/>
            <w:left w:val="none" w:sz="0" w:space="0" w:color="auto"/>
            <w:bottom w:val="none" w:sz="0" w:space="0" w:color="auto"/>
            <w:right w:val="none" w:sz="0" w:space="0" w:color="auto"/>
          </w:divBdr>
        </w:div>
        <w:div w:id="1316488277">
          <w:marLeft w:val="640"/>
          <w:marRight w:val="0"/>
          <w:marTop w:val="0"/>
          <w:marBottom w:val="0"/>
          <w:divBdr>
            <w:top w:val="none" w:sz="0" w:space="0" w:color="auto"/>
            <w:left w:val="none" w:sz="0" w:space="0" w:color="auto"/>
            <w:bottom w:val="none" w:sz="0" w:space="0" w:color="auto"/>
            <w:right w:val="none" w:sz="0" w:space="0" w:color="auto"/>
          </w:divBdr>
        </w:div>
        <w:div w:id="1326319108">
          <w:marLeft w:val="640"/>
          <w:marRight w:val="0"/>
          <w:marTop w:val="0"/>
          <w:marBottom w:val="0"/>
          <w:divBdr>
            <w:top w:val="none" w:sz="0" w:space="0" w:color="auto"/>
            <w:left w:val="none" w:sz="0" w:space="0" w:color="auto"/>
            <w:bottom w:val="none" w:sz="0" w:space="0" w:color="auto"/>
            <w:right w:val="none" w:sz="0" w:space="0" w:color="auto"/>
          </w:divBdr>
        </w:div>
        <w:div w:id="1347246554">
          <w:marLeft w:val="640"/>
          <w:marRight w:val="0"/>
          <w:marTop w:val="0"/>
          <w:marBottom w:val="0"/>
          <w:divBdr>
            <w:top w:val="none" w:sz="0" w:space="0" w:color="auto"/>
            <w:left w:val="none" w:sz="0" w:space="0" w:color="auto"/>
            <w:bottom w:val="none" w:sz="0" w:space="0" w:color="auto"/>
            <w:right w:val="none" w:sz="0" w:space="0" w:color="auto"/>
          </w:divBdr>
        </w:div>
        <w:div w:id="1352419414">
          <w:marLeft w:val="640"/>
          <w:marRight w:val="0"/>
          <w:marTop w:val="0"/>
          <w:marBottom w:val="0"/>
          <w:divBdr>
            <w:top w:val="none" w:sz="0" w:space="0" w:color="auto"/>
            <w:left w:val="none" w:sz="0" w:space="0" w:color="auto"/>
            <w:bottom w:val="none" w:sz="0" w:space="0" w:color="auto"/>
            <w:right w:val="none" w:sz="0" w:space="0" w:color="auto"/>
          </w:divBdr>
        </w:div>
        <w:div w:id="1406731679">
          <w:marLeft w:val="640"/>
          <w:marRight w:val="0"/>
          <w:marTop w:val="0"/>
          <w:marBottom w:val="0"/>
          <w:divBdr>
            <w:top w:val="none" w:sz="0" w:space="0" w:color="auto"/>
            <w:left w:val="none" w:sz="0" w:space="0" w:color="auto"/>
            <w:bottom w:val="none" w:sz="0" w:space="0" w:color="auto"/>
            <w:right w:val="none" w:sz="0" w:space="0" w:color="auto"/>
          </w:divBdr>
        </w:div>
        <w:div w:id="1412040783">
          <w:marLeft w:val="640"/>
          <w:marRight w:val="0"/>
          <w:marTop w:val="0"/>
          <w:marBottom w:val="0"/>
          <w:divBdr>
            <w:top w:val="none" w:sz="0" w:space="0" w:color="auto"/>
            <w:left w:val="none" w:sz="0" w:space="0" w:color="auto"/>
            <w:bottom w:val="none" w:sz="0" w:space="0" w:color="auto"/>
            <w:right w:val="none" w:sz="0" w:space="0" w:color="auto"/>
          </w:divBdr>
        </w:div>
        <w:div w:id="1490364461">
          <w:marLeft w:val="640"/>
          <w:marRight w:val="0"/>
          <w:marTop w:val="0"/>
          <w:marBottom w:val="0"/>
          <w:divBdr>
            <w:top w:val="none" w:sz="0" w:space="0" w:color="auto"/>
            <w:left w:val="none" w:sz="0" w:space="0" w:color="auto"/>
            <w:bottom w:val="none" w:sz="0" w:space="0" w:color="auto"/>
            <w:right w:val="none" w:sz="0" w:space="0" w:color="auto"/>
          </w:divBdr>
        </w:div>
        <w:div w:id="1503466727">
          <w:marLeft w:val="640"/>
          <w:marRight w:val="0"/>
          <w:marTop w:val="0"/>
          <w:marBottom w:val="0"/>
          <w:divBdr>
            <w:top w:val="none" w:sz="0" w:space="0" w:color="auto"/>
            <w:left w:val="none" w:sz="0" w:space="0" w:color="auto"/>
            <w:bottom w:val="none" w:sz="0" w:space="0" w:color="auto"/>
            <w:right w:val="none" w:sz="0" w:space="0" w:color="auto"/>
          </w:divBdr>
        </w:div>
        <w:div w:id="1509251703">
          <w:marLeft w:val="640"/>
          <w:marRight w:val="0"/>
          <w:marTop w:val="0"/>
          <w:marBottom w:val="0"/>
          <w:divBdr>
            <w:top w:val="none" w:sz="0" w:space="0" w:color="auto"/>
            <w:left w:val="none" w:sz="0" w:space="0" w:color="auto"/>
            <w:bottom w:val="none" w:sz="0" w:space="0" w:color="auto"/>
            <w:right w:val="none" w:sz="0" w:space="0" w:color="auto"/>
          </w:divBdr>
        </w:div>
        <w:div w:id="1538348098">
          <w:marLeft w:val="640"/>
          <w:marRight w:val="0"/>
          <w:marTop w:val="0"/>
          <w:marBottom w:val="0"/>
          <w:divBdr>
            <w:top w:val="none" w:sz="0" w:space="0" w:color="auto"/>
            <w:left w:val="none" w:sz="0" w:space="0" w:color="auto"/>
            <w:bottom w:val="none" w:sz="0" w:space="0" w:color="auto"/>
            <w:right w:val="none" w:sz="0" w:space="0" w:color="auto"/>
          </w:divBdr>
        </w:div>
        <w:div w:id="1573277584">
          <w:marLeft w:val="640"/>
          <w:marRight w:val="0"/>
          <w:marTop w:val="0"/>
          <w:marBottom w:val="0"/>
          <w:divBdr>
            <w:top w:val="none" w:sz="0" w:space="0" w:color="auto"/>
            <w:left w:val="none" w:sz="0" w:space="0" w:color="auto"/>
            <w:bottom w:val="none" w:sz="0" w:space="0" w:color="auto"/>
            <w:right w:val="none" w:sz="0" w:space="0" w:color="auto"/>
          </w:divBdr>
        </w:div>
        <w:div w:id="1613508616">
          <w:marLeft w:val="640"/>
          <w:marRight w:val="0"/>
          <w:marTop w:val="0"/>
          <w:marBottom w:val="0"/>
          <w:divBdr>
            <w:top w:val="none" w:sz="0" w:space="0" w:color="auto"/>
            <w:left w:val="none" w:sz="0" w:space="0" w:color="auto"/>
            <w:bottom w:val="none" w:sz="0" w:space="0" w:color="auto"/>
            <w:right w:val="none" w:sz="0" w:space="0" w:color="auto"/>
          </w:divBdr>
        </w:div>
        <w:div w:id="1682270434">
          <w:marLeft w:val="640"/>
          <w:marRight w:val="0"/>
          <w:marTop w:val="0"/>
          <w:marBottom w:val="0"/>
          <w:divBdr>
            <w:top w:val="none" w:sz="0" w:space="0" w:color="auto"/>
            <w:left w:val="none" w:sz="0" w:space="0" w:color="auto"/>
            <w:bottom w:val="none" w:sz="0" w:space="0" w:color="auto"/>
            <w:right w:val="none" w:sz="0" w:space="0" w:color="auto"/>
          </w:divBdr>
        </w:div>
        <w:div w:id="1695613348">
          <w:marLeft w:val="640"/>
          <w:marRight w:val="0"/>
          <w:marTop w:val="0"/>
          <w:marBottom w:val="0"/>
          <w:divBdr>
            <w:top w:val="none" w:sz="0" w:space="0" w:color="auto"/>
            <w:left w:val="none" w:sz="0" w:space="0" w:color="auto"/>
            <w:bottom w:val="none" w:sz="0" w:space="0" w:color="auto"/>
            <w:right w:val="none" w:sz="0" w:space="0" w:color="auto"/>
          </w:divBdr>
        </w:div>
        <w:div w:id="1746948175">
          <w:marLeft w:val="640"/>
          <w:marRight w:val="0"/>
          <w:marTop w:val="0"/>
          <w:marBottom w:val="0"/>
          <w:divBdr>
            <w:top w:val="none" w:sz="0" w:space="0" w:color="auto"/>
            <w:left w:val="none" w:sz="0" w:space="0" w:color="auto"/>
            <w:bottom w:val="none" w:sz="0" w:space="0" w:color="auto"/>
            <w:right w:val="none" w:sz="0" w:space="0" w:color="auto"/>
          </w:divBdr>
        </w:div>
        <w:div w:id="1797606093">
          <w:marLeft w:val="640"/>
          <w:marRight w:val="0"/>
          <w:marTop w:val="0"/>
          <w:marBottom w:val="0"/>
          <w:divBdr>
            <w:top w:val="none" w:sz="0" w:space="0" w:color="auto"/>
            <w:left w:val="none" w:sz="0" w:space="0" w:color="auto"/>
            <w:bottom w:val="none" w:sz="0" w:space="0" w:color="auto"/>
            <w:right w:val="none" w:sz="0" w:space="0" w:color="auto"/>
          </w:divBdr>
        </w:div>
        <w:div w:id="1824008291">
          <w:marLeft w:val="640"/>
          <w:marRight w:val="0"/>
          <w:marTop w:val="0"/>
          <w:marBottom w:val="0"/>
          <w:divBdr>
            <w:top w:val="none" w:sz="0" w:space="0" w:color="auto"/>
            <w:left w:val="none" w:sz="0" w:space="0" w:color="auto"/>
            <w:bottom w:val="none" w:sz="0" w:space="0" w:color="auto"/>
            <w:right w:val="none" w:sz="0" w:space="0" w:color="auto"/>
          </w:divBdr>
        </w:div>
        <w:div w:id="1874921294">
          <w:marLeft w:val="640"/>
          <w:marRight w:val="0"/>
          <w:marTop w:val="0"/>
          <w:marBottom w:val="0"/>
          <w:divBdr>
            <w:top w:val="none" w:sz="0" w:space="0" w:color="auto"/>
            <w:left w:val="none" w:sz="0" w:space="0" w:color="auto"/>
            <w:bottom w:val="none" w:sz="0" w:space="0" w:color="auto"/>
            <w:right w:val="none" w:sz="0" w:space="0" w:color="auto"/>
          </w:divBdr>
        </w:div>
        <w:div w:id="1881164605">
          <w:marLeft w:val="640"/>
          <w:marRight w:val="0"/>
          <w:marTop w:val="0"/>
          <w:marBottom w:val="0"/>
          <w:divBdr>
            <w:top w:val="none" w:sz="0" w:space="0" w:color="auto"/>
            <w:left w:val="none" w:sz="0" w:space="0" w:color="auto"/>
            <w:bottom w:val="none" w:sz="0" w:space="0" w:color="auto"/>
            <w:right w:val="none" w:sz="0" w:space="0" w:color="auto"/>
          </w:divBdr>
        </w:div>
        <w:div w:id="1909538289">
          <w:marLeft w:val="640"/>
          <w:marRight w:val="0"/>
          <w:marTop w:val="0"/>
          <w:marBottom w:val="0"/>
          <w:divBdr>
            <w:top w:val="none" w:sz="0" w:space="0" w:color="auto"/>
            <w:left w:val="none" w:sz="0" w:space="0" w:color="auto"/>
            <w:bottom w:val="none" w:sz="0" w:space="0" w:color="auto"/>
            <w:right w:val="none" w:sz="0" w:space="0" w:color="auto"/>
          </w:divBdr>
        </w:div>
        <w:div w:id="1970432491">
          <w:marLeft w:val="640"/>
          <w:marRight w:val="0"/>
          <w:marTop w:val="0"/>
          <w:marBottom w:val="0"/>
          <w:divBdr>
            <w:top w:val="none" w:sz="0" w:space="0" w:color="auto"/>
            <w:left w:val="none" w:sz="0" w:space="0" w:color="auto"/>
            <w:bottom w:val="none" w:sz="0" w:space="0" w:color="auto"/>
            <w:right w:val="none" w:sz="0" w:space="0" w:color="auto"/>
          </w:divBdr>
        </w:div>
        <w:div w:id="1983735224">
          <w:marLeft w:val="640"/>
          <w:marRight w:val="0"/>
          <w:marTop w:val="0"/>
          <w:marBottom w:val="0"/>
          <w:divBdr>
            <w:top w:val="none" w:sz="0" w:space="0" w:color="auto"/>
            <w:left w:val="none" w:sz="0" w:space="0" w:color="auto"/>
            <w:bottom w:val="none" w:sz="0" w:space="0" w:color="auto"/>
            <w:right w:val="none" w:sz="0" w:space="0" w:color="auto"/>
          </w:divBdr>
        </w:div>
        <w:div w:id="2017609717">
          <w:marLeft w:val="640"/>
          <w:marRight w:val="0"/>
          <w:marTop w:val="0"/>
          <w:marBottom w:val="0"/>
          <w:divBdr>
            <w:top w:val="none" w:sz="0" w:space="0" w:color="auto"/>
            <w:left w:val="none" w:sz="0" w:space="0" w:color="auto"/>
            <w:bottom w:val="none" w:sz="0" w:space="0" w:color="auto"/>
            <w:right w:val="none" w:sz="0" w:space="0" w:color="auto"/>
          </w:divBdr>
        </w:div>
        <w:div w:id="2031224865">
          <w:marLeft w:val="640"/>
          <w:marRight w:val="0"/>
          <w:marTop w:val="0"/>
          <w:marBottom w:val="0"/>
          <w:divBdr>
            <w:top w:val="none" w:sz="0" w:space="0" w:color="auto"/>
            <w:left w:val="none" w:sz="0" w:space="0" w:color="auto"/>
            <w:bottom w:val="none" w:sz="0" w:space="0" w:color="auto"/>
            <w:right w:val="none" w:sz="0" w:space="0" w:color="auto"/>
          </w:divBdr>
        </w:div>
        <w:div w:id="2064061604">
          <w:marLeft w:val="640"/>
          <w:marRight w:val="0"/>
          <w:marTop w:val="0"/>
          <w:marBottom w:val="0"/>
          <w:divBdr>
            <w:top w:val="none" w:sz="0" w:space="0" w:color="auto"/>
            <w:left w:val="none" w:sz="0" w:space="0" w:color="auto"/>
            <w:bottom w:val="none" w:sz="0" w:space="0" w:color="auto"/>
            <w:right w:val="none" w:sz="0" w:space="0" w:color="auto"/>
          </w:divBdr>
        </w:div>
        <w:div w:id="2096972890">
          <w:marLeft w:val="640"/>
          <w:marRight w:val="0"/>
          <w:marTop w:val="0"/>
          <w:marBottom w:val="0"/>
          <w:divBdr>
            <w:top w:val="none" w:sz="0" w:space="0" w:color="auto"/>
            <w:left w:val="none" w:sz="0" w:space="0" w:color="auto"/>
            <w:bottom w:val="none" w:sz="0" w:space="0" w:color="auto"/>
            <w:right w:val="none" w:sz="0" w:space="0" w:color="auto"/>
          </w:divBdr>
        </w:div>
        <w:div w:id="2137553891">
          <w:marLeft w:val="640"/>
          <w:marRight w:val="0"/>
          <w:marTop w:val="0"/>
          <w:marBottom w:val="0"/>
          <w:divBdr>
            <w:top w:val="none" w:sz="0" w:space="0" w:color="auto"/>
            <w:left w:val="none" w:sz="0" w:space="0" w:color="auto"/>
            <w:bottom w:val="none" w:sz="0" w:space="0" w:color="auto"/>
            <w:right w:val="none" w:sz="0" w:space="0" w:color="auto"/>
          </w:divBdr>
        </w:div>
      </w:divsChild>
    </w:div>
    <w:div w:id="1678650356">
      <w:bodyDiv w:val="1"/>
      <w:marLeft w:val="0"/>
      <w:marRight w:val="0"/>
      <w:marTop w:val="0"/>
      <w:marBottom w:val="0"/>
      <w:divBdr>
        <w:top w:val="none" w:sz="0" w:space="0" w:color="auto"/>
        <w:left w:val="none" w:sz="0" w:space="0" w:color="auto"/>
        <w:bottom w:val="none" w:sz="0" w:space="0" w:color="auto"/>
        <w:right w:val="none" w:sz="0" w:space="0" w:color="auto"/>
      </w:divBdr>
    </w:div>
    <w:div w:id="1697999239">
      <w:bodyDiv w:val="1"/>
      <w:marLeft w:val="0"/>
      <w:marRight w:val="0"/>
      <w:marTop w:val="0"/>
      <w:marBottom w:val="0"/>
      <w:divBdr>
        <w:top w:val="none" w:sz="0" w:space="0" w:color="auto"/>
        <w:left w:val="none" w:sz="0" w:space="0" w:color="auto"/>
        <w:bottom w:val="none" w:sz="0" w:space="0" w:color="auto"/>
        <w:right w:val="none" w:sz="0" w:space="0" w:color="auto"/>
      </w:divBdr>
      <w:divsChild>
        <w:div w:id="61997195">
          <w:marLeft w:val="640"/>
          <w:marRight w:val="0"/>
          <w:marTop w:val="0"/>
          <w:marBottom w:val="0"/>
          <w:divBdr>
            <w:top w:val="none" w:sz="0" w:space="0" w:color="auto"/>
            <w:left w:val="none" w:sz="0" w:space="0" w:color="auto"/>
            <w:bottom w:val="none" w:sz="0" w:space="0" w:color="auto"/>
            <w:right w:val="none" w:sz="0" w:space="0" w:color="auto"/>
          </w:divBdr>
        </w:div>
        <w:div w:id="157620470">
          <w:marLeft w:val="640"/>
          <w:marRight w:val="0"/>
          <w:marTop w:val="0"/>
          <w:marBottom w:val="0"/>
          <w:divBdr>
            <w:top w:val="none" w:sz="0" w:space="0" w:color="auto"/>
            <w:left w:val="none" w:sz="0" w:space="0" w:color="auto"/>
            <w:bottom w:val="none" w:sz="0" w:space="0" w:color="auto"/>
            <w:right w:val="none" w:sz="0" w:space="0" w:color="auto"/>
          </w:divBdr>
        </w:div>
        <w:div w:id="197817627">
          <w:marLeft w:val="640"/>
          <w:marRight w:val="0"/>
          <w:marTop w:val="0"/>
          <w:marBottom w:val="0"/>
          <w:divBdr>
            <w:top w:val="none" w:sz="0" w:space="0" w:color="auto"/>
            <w:left w:val="none" w:sz="0" w:space="0" w:color="auto"/>
            <w:bottom w:val="none" w:sz="0" w:space="0" w:color="auto"/>
            <w:right w:val="none" w:sz="0" w:space="0" w:color="auto"/>
          </w:divBdr>
        </w:div>
        <w:div w:id="257717151">
          <w:marLeft w:val="640"/>
          <w:marRight w:val="0"/>
          <w:marTop w:val="0"/>
          <w:marBottom w:val="0"/>
          <w:divBdr>
            <w:top w:val="none" w:sz="0" w:space="0" w:color="auto"/>
            <w:left w:val="none" w:sz="0" w:space="0" w:color="auto"/>
            <w:bottom w:val="none" w:sz="0" w:space="0" w:color="auto"/>
            <w:right w:val="none" w:sz="0" w:space="0" w:color="auto"/>
          </w:divBdr>
        </w:div>
        <w:div w:id="300304585">
          <w:marLeft w:val="640"/>
          <w:marRight w:val="0"/>
          <w:marTop w:val="0"/>
          <w:marBottom w:val="0"/>
          <w:divBdr>
            <w:top w:val="none" w:sz="0" w:space="0" w:color="auto"/>
            <w:left w:val="none" w:sz="0" w:space="0" w:color="auto"/>
            <w:bottom w:val="none" w:sz="0" w:space="0" w:color="auto"/>
            <w:right w:val="none" w:sz="0" w:space="0" w:color="auto"/>
          </w:divBdr>
        </w:div>
        <w:div w:id="336468778">
          <w:marLeft w:val="640"/>
          <w:marRight w:val="0"/>
          <w:marTop w:val="0"/>
          <w:marBottom w:val="0"/>
          <w:divBdr>
            <w:top w:val="none" w:sz="0" w:space="0" w:color="auto"/>
            <w:left w:val="none" w:sz="0" w:space="0" w:color="auto"/>
            <w:bottom w:val="none" w:sz="0" w:space="0" w:color="auto"/>
            <w:right w:val="none" w:sz="0" w:space="0" w:color="auto"/>
          </w:divBdr>
        </w:div>
        <w:div w:id="364260475">
          <w:marLeft w:val="640"/>
          <w:marRight w:val="0"/>
          <w:marTop w:val="0"/>
          <w:marBottom w:val="0"/>
          <w:divBdr>
            <w:top w:val="none" w:sz="0" w:space="0" w:color="auto"/>
            <w:left w:val="none" w:sz="0" w:space="0" w:color="auto"/>
            <w:bottom w:val="none" w:sz="0" w:space="0" w:color="auto"/>
            <w:right w:val="none" w:sz="0" w:space="0" w:color="auto"/>
          </w:divBdr>
        </w:div>
        <w:div w:id="406657672">
          <w:marLeft w:val="640"/>
          <w:marRight w:val="0"/>
          <w:marTop w:val="0"/>
          <w:marBottom w:val="0"/>
          <w:divBdr>
            <w:top w:val="none" w:sz="0" w:space="0" w:color="auto"/>
            <w:left w:val="none" w:sz="0" w:space="0" w:color="auto"/>
            <w:bottom w:val="none" w:sz="0" w:space="0" w:color="auto"/>
            <w:right w:val="none" w:sz="0" w:space="0" w:color="auto"/>
          </w:divBdr>
        </w:div>
        <w:div w:id="466048521">
          <w:marLeft w:val="640"/>
          <w:marRight w:val="0"/>
          <w:marTop w:val="0"/>
          <w:marBottom w:val="0"/>
          <w:divBdr>
            <w:top w:val="none" w:sz="0" w:space="0" w:color="auto"/>
            <w:left w:val="none" w:sz="0" w:space="0" w:color="auto"/>
            <w:bottom w:val="none" w:sz="0" w:space="0" w:color="auto"/>
            <w:right w:val="none" w:sz="0" w:space="0" w:color="auto"/>
          </w:divBdr>
        </w:div>
        <w:div w:id="572592534">
          <w:marLeft w:val="640"/>
          <w:marRight w:val="0"/>
          <w:marTop w:val="0"/>
          <w:marBottom w:val="0"/>
          <w:divBdr>
            <w:top w:val="none" w:sz="0" w:space="0" w:color="auto"/>
            <w:left w:val="none" w:sz="0" w:space="0" w:color="auto"/>
            <w:bottom w:val="none" w:sz="0" w:space="0" w:color="auto"/>
            <w:right w:val="none" w:sz="0" w:space="0" w:color="auto"/>
          </w:divBdr>
        </w:div>
        <w:div w:id="627275272">
          <w:marLeft w:val="640"/>
          <w:marRight w:val="0"/>
          <w:marTop w:val="0"/>
          <w:marBottom w:val="0"/>
          <w:divBdr>
            <w:top w:val="none" w:sz="0" w:space="0" w:color="auto"/>
            <w:left w:val="none" w:sz="0" w:space="0" w:color="auto"/>
            <w:bottom w:val="none" w:sz="0" w:space="0" w:color="auto"/>
            <w:right w:val="none" w:sz="0" w:space="0" w:color="auto"/>
          </w:divBdr>
        </w:div>
        <w:div w:id="646476791">
          <w:marLeft w:val="640"/>
          <w:marRight w:val="0"/>
          <w:marTop w:val="0"/>
          <w:marBottom w:val="0"/>
          <w:divBdr>
            <w:top w:val="none" w:sz="0" w:space="0" w:color="auto"/>
            <w:left w:val="none" w:sz="0" w:space="0" w:color="auto"/>
            <w:bottom w:val="none" w:sz="0" w:space="0" w:color="auto"/>
            <w:right w:val="none" w:sz="0" w:space="0" w:color="auto"/>
          </w:divBdr>
        </w:div>
        <w:div w:id="649290252">
          <w:marLeft w:val="640"/>
          <w:marRight w:val="0"/>
          <w:marTop w:val="0"/>
          <w:marBottom w:val="0"/>
          <w:divBdr>
            <w:top w:val="none" w:sz="0" w:space="0" w:color="auto"/>
            <w:left w:val="none" w:sz="0" w:space="0" w:color="auto"/>
            <w:bottom w:val="none" w:sz="0" w:space="0" w:color="auto"/>
            <w:right w:val="none" w:sz="0" w:space="0" w:color="auto"/>
          </w:divBdr>
        </w:div>
        <w:div w:id="716852325">
          <w:marLeft w:val="640"/>
          <w:marRight w:val="0"/>
          <w:marTop w:val="0"/>
          <w:marBottom w:val="0"/>
          <w:divBdr>
            <w:top w:val="none" w:sz="0" w:space="0" w:color="auto"/>
            <w:left w:val="none" w:sz="0" w:space="0" w:color="auto"/>
            <w:bottom w:val="none" w:sz="0" w:space="0" w:color="auto"/>
            <w:right w:val="none" w:sz="0" w:space="0" w:color="auto"/>
          </w:divBdr>
        </w:div>
        <w:div w:id="755320871">
          <w:marLeft w:val="640"/>
          <w:marRight w:val="0"/>
          <w:marTop w:val="0"/>
          <w:marBottom w:val="0"/>
          <w:divBdr>
            <w:top w:val="none" w:sz="0" w:space="0" w:color="auto"/>
            <w:left w:val="none" w:sz="0" w:space="0" w:color="auto"/>
            <w:bottom w:val="none" w:sz="0" w:space="0" w:color="auto"/>
            <w:right w:val="none" w:sz="0" w:space="0" w:color="auto"/>
          </w:divBdr>
        </w:div>
        <w:div w:id="766341952">
          <w:marLeft w:val="640"/>
          <w:marRight w:val="0"/>
          <w:marTop w:val="0"/>
          <w:marBottom w:val="0"/>
          <w:divBdr>
            <w:top w:val="none" w:sz="0" w:space="0" w:color="auto"/>
            <w:left w:val="none" w:sz="0" w:space="0" w:color="auto"/>
            <w:bottom w:val="none" w:sz="0" w:space="0" w:color="auto"/>
            <w:right w:val="none" w:sz="0" w:space="0" w:color="auto"/>
          </w:divBdr>
        </w:div>
        <w:div w:id="781194533">
          <w:marLeft w:val="640"/>
          <w:marRight w:val="0"/>
          <w:marTop w:val="0"/>
          <w:marBottom w:val="0"/>
          <w:divBdr>
            <w:top w:val="none" w:sz="0" w:space="0" w:color="auto"/>
            <w:left w:val="none" w:sz="0" w:space="0" w:color="auto"/>
            <w:bottom w:val="none" w:sz="0" w:space="0" w:color="auto"/>
            <w:right w:val="none" w:sz="0" w:space="0" w:color="auto"/>
          </w:divBdr>
        </w:div>
        <w:div w:id="810245683">
          <w:marLeft w:val="640"/>
          <w:marRight w:val="0"/>
          <w:marTop w:val="0"/>
          <w:marBottom w:val="0"/>
          <w:divBdr>
            <w:top w:val="none" w:sz="0" w:space="0" w:color="auto"/>
            <w:left w:val="none" w:sz="0" w:space="0" w:color="auto"/>
            <w:bottom w:val="none" w:sz="0" w:space="0" w:color="auto"/>
            <w:right w:val="none" w:sz="0" w:space="0" w:color="auto"/>
          </w:divBdr>
        </w:div>
        <w:div w:id="864245621">
          <w:marLeft w:val="640"/>
          <w:marRight w:val="0"/>
          <w:marTop w:val="0"/>
          <w:marBottom w:val="0"/>
          <w:divBdr>
            <w:top w:val="none" w:sz="0" w:space="0" w:color="auto"/>
            <w:left w:val="none" w:sz="0" w:space="0" w:color="auto"/>
            <w:bottom w:val="none" w:sz="0" w:space="0" w:color="auto"/>
            <w:right w:val="none" w:sz="0" w:space="0" w:color="auto"/>
          </w:divBdr>
        </w:div>
        <w:div w:id="871453873">
          <w:marLeft w:val="640"/>
          <w:marRight w:val="0"/>
          <w:marTop w:val="0"/>
          <w:marBottom w:val="0"/>
          <w:divBdr>
            <w:top w:val="none" w:sz="0" w:space="0" w:color="auto"/>
            <w:left w:val="none" w:sz="0" w:space="0" w:color="auto"/>
            <w:bottom w:val="none" w:sz="0" w:space="0" w:color="auto"/>
            <w:right w:val="none" w:sz="0" w:space="0" w:color="auto"/>
          </w:divBdr>
        </w:div>
        <w:div w:id="912545373">
          <w:marLeft w:val="640"/>
          <w:marRight w:val="0"/>
          <w:marTop w:val="0"/>
          <w:marBottom w:val="0"/>
          <w:divBdr>
            <w:top w:val="none" w:sz="0" w:space="0" w:color="auto"/>
            <w:left w:val="none" w:sz="0" w:space="0" w:color="auto"/>
            <w:bottom w:val="none" w:sz="0" w:space="0" w:color="auto"/>
            <w:right w:val="none" w:sz="0" w:space="0" w:color="auto"/>
          </w:divBdr>
        </w:div>
        <w:div w:id="932857928">
          <w:marLeft w:val="640"/>
          <w:marRight w:val="0"/>
          <w:marTop w:val="0"/>
          <w:marBottom w:val="0"/>
          <w:divBdr>
            <w:top w:val="none" w:sz="0" w:space="0" w:color="auto"/>
            <w:left w:val="none" w:sz="0" w:space="0" w:color="auto"/>
            <w:bottom w:val="none" w:sz="0" w:space="0" w:color="auto"/>
            <w:right w:val="none" w:sz="0" w:space="0" w:color="auto"/>
          </w:divBdr>
        </w:div>
        <w:div w:id="941500620">
          <w:marLeft w:val="640"/>
          <w:marRight w:val="0"/>
          <w:marTop w:val="0"/>
          <w:marBottom w:val="0"/>
          <w:divBdr>
            <w:top w:val="none" w:sz="0" w:space="0" w:color="auto"/>
            <w:left w:val="none" w:sz="0" w:space="0" w:color="auto"/>
            <w:bottom w:val="none" w:sz="0" w:space="0" w:color="auto"/>
            <w:right w:val="none" w:sz="0" w:space="0" w:color="auto"/>
          </w:divBdr>
        </w:div>
        <w:div w:id="963267349">
          <w:marLeft w:val="640"/>
          <w:marRight w:val="0"/>
          <w:marTop w:val="0"/>
          <w:marBottom w:val="0"/>
          <w:divBdr>
            <w:top w:val="none" w:sz="0" w:space="0" w:color="auto"/>
            <w:left w:val="none" w:sz="0" w:space="0" w:color="auto"/>
            <w:bottom w:val="none" w:sz="0" w:space="0" w:color="auto"/>
            <w:right w:val="none" w:sz="0" w:space="0" w:color="auto"/>
          </w:divBdr>
        </w:div>
        <w:div w:id="1018772459">
          <w:marLeft w:val="640"/>
          <w:marRight w:val="0"/>
          <w:marTop w:val="0"/>
          <w:marBottom w:val="0"/>
          <w:divBdr>
            <w:top w:val="none" w:sz="0" w:space="0" w:color="auto"/>
            <w:left w:val="none" w:sz="0" w:space="0" w:color="auto"/>
            <w:bottom w:val="none" w:sz="0" w:space="0" w:color="auto"/>
            <w:right w:val="none" w:sz="0" w:space="0" w:color="auto"/>
          </w:divBdr>
        </w:div>
        <w:div w:id="1030036487">
          <w:marLeft w:val="640"/>
          <w:marRight w:val="0"/>
          <w:marTop w:val="0"/>
          <w:marBottom w:val="0"/>
          <w:divBdr>
            <w:top w:val="none" w:sz="0" w:space="0" w:color="auto"/>
            <w:left w:val="none" w:sz="0" w:space="0" w:color="auto"/>
            <w:bottom w:val="none" w:sz="0" w:space="0" w:color="auto"/>
            <w:right w:val="none" w:sz="0" w:space="0" w:color="auto"/>
          </w:divBdr>
        </w:div>
        <w:div w:id="1032146024">
          <w:marLeft w:val="640"/>
          <w:marRight w:val="0"/>
          <w:marTop w:val="0"/>
          <w:marBottom w:val="0"/>
          <w:divBdr>
            <w:top w:val="none" w:sz="0" w:space="0" w:color="auto"/>
            <w:left w:val="none" w:sz="0" w:space="0" w:color="auto"/>
            <w:bottom w:val="none" w:sz="0" w:space="0" w:color="auto"/>
            <w:right w:val="none" w:sz="0" w:space="0" w:color="auto"/>
          </w:divBdr>
        </w:div>
        <w:div w:id="1066337567">
          <w:marLeft w:val="640"/>
          <w:marRight w:val="0"/>
          <w:marTop w:val="0"/>
          <w:marBottom w:val="0"/>
          <w:divBdr>
            <w:top w:val="none" w:sz="0" w:space="0" w:color="auto"/>
            <w:left w:val="none" w:sz="0" w:space="0" w:color="auto"/>
            <w:bottom w:val="none" w:sz="0" w:space="0" w:color="auto"/>
            <w:right w:val="none" w:sz="0" w:space="0" w:color="auto"/>
          </w:divBdr>
        </w:div>
        <w:div w:id="1067922618">
          <w:marLeft w:val="640"/>
          <w:marRight w:val="0"/>
          <w:marTop w:val="0"/>
          <w:marBottom w:val="0"/>
          <w:divBdr>
            <w:top w:val="none" w:sz="0" w:space="0" w:color="auto"/>
            <w:left w:val="none" w:sz="0" w:space="0" w:color="auto"/>
            <w:bottom w:val="none" w:sz="0" w:space="0" w:color="auto"/>
            <w:right w:val="none" w:sz="0" w:space="0" w:color="auto"/>
          </w:divBdr>
        </w:div>
        <w:div w:id="1163085292">
          <w:marLeft w:val="640"/>
          <w:marRight w:val="0"/>
          <w:marTop w:val="0"/>
          <w:marBottom w:val="0"/>
          <w:divBdr>
            <w:top w:val="none" w:sz="0" w:space="0" w:color="auto"/>
            <w:left w:val="none" w:sz="0" w:space="0" w:color="auto"/>
            <w:bottom w:val="none" w:sz="0" w:space="0" w:color="auto"/>
            <w:right w:val="none" w:sz="0" w:space="0" w:color="auto"/>
          </w:divBdr>
        </w:div>
        <w:div w:id="1220435195">
          <w:marLeft w:val="640"/>
          <w:marRight w:val="0"/>
          <w:marTop w:val="0"/>
          <w:marBottom w:val="0"/>
          <w:divBdr>
            <w:top w:val="none" w:sz="0" w:space="0" w:color="auto"/>
            <w:left w:val="none" w:sz="0" w:space="0" w:color="auto"/>
            <w:bottom w:val="none" w:sz="0" w:space="0" w:color="auto"/>
            <w:right w:val="none" w:sz="0" w:space="0" w:color="auto"/>
          </w:divBdr>
        </w:div>
        <w:div w:id="1227374963">
          <w:marLeft w:val="640"/>
          <w:marRight w:val="0"/>
          <w:marTop w:val="0"/>
          <w:marBottom w:val="0"/>
          <w:divBdr>
            <w:top w:val="none" w:sz="0" w:space="0" w:color="auto"/>
            <w:left w:val="none" w:sz="0" w:space="0" w:color="auto"/>
            <w:bottom w:val="none" w:sz="0" w:space="0" w:color="auto"/>
            <w:right w:val="none" w:sz="0" w:space="0" w:color="auto"/>
          </w:divBdr>
        </w:div>
        <w:div w:id="1271818397">
          <w:marLeft w:val="640"/>
          <w:marRight w:val="0"/>
          <w:marTop w:val="0"/>
          <w:marBottom w:val="0"/>
          <w:divBdr>
            <w:top w:val="none" w:sz="0" w:space="0" w:color="auto"/>
            <w:left w:val="none" w:sz="0" w:space="0" w:color="auto"/>
            <w:bottom w:val="none" w:sz="0" w:space="0" w:color="auto"/>
            <w:right w:val="none" w:sz="0" w:space="0" w:color="auto"/>
          </w:divBdr>
        </w:div>
        <w:div w:id="1280449494">
          <w:marLeft w:val="640"/>
          <w:marRight w:val="0"/>
          <w:marTop w:val="0"/>
          <w:marBottom w:val="0"/>
          <w:divBdr>
            <w:top w:val="none" w:sz="0" w:space="0" w:color="auto"/>
            <w:left w:val="none" w:sz="0" w:space="0" w:color="auto"/>
            <w:bottom w:val="none" w:sz="0" w:space="0" w:color="auto"/>
            <w:right w:val="none" w:sz="0" w:space="0" w:color="auto"/>
          </w:divBdr>
        </w:div>
        <w:div w:id="1351221413">
          <w:marLeft w:val="640"/>
          <w:marRight w:val="0"/>
          <w:marTop w:val="0"/>
          <w:marBottom w:val="0"/>
          <w:divBdr>
            <w:top w:val="none" w:sz="0" w:space="0" w:color="auto"/>
            <w:left w:val="none" w:sz="0" w:space="0" w:color="auto"/>
            <w:bottom w:val="none" w:sz="0" w:space="0" w:color="auto"/>
            <w:right w:val="none" w:sz="0" w:space="0" w:color="auto"/>
          </w:divBdr>
        </w:div>
        <w:div w:id="1492675209">
          <w:marLeft w:val="640"/>
          <w:marRight w:val="0"/>
          <w:marTop w:val="0"/>
          <w:marBottom w:val="0"/>
          <w:divBdr>
            <w:top w:val="none" w:sz="0" w:space="0" w:color="auto"/>
            <w:left w:val="none" w:sz="0" w:space="0" w:color="auto"/>
            <w:bottom w:val="none" w:sz="0" w:space="0" w:color="auto"/>
            <w:right w:val="none" w:sz="0" w:space="0" w:color="auto"/>
          </w:divBdr>
        </w:div>
        <w:div w:id="1507591730">
          <w:marLeft w:val="640"/>
          <w:marRight w:val="0"/>
          <w:marTop w:val="0"/>
          <w:marBottom w:val="0"/>
          <w:divBdr>
            <w:top w:val="none" w:sz="0" w:space="0" w:color="auto"/>
            <w:left w:val="none" w:sz="0" w:space="0" w:color="auto"/>
            <w:bottom w:val="none" w:sz="0" w:space="0" w:color="auto"/>
            <w:right w:val="none" w:sz="0" w:space="0" w:color="auto"/>
          </w:divBdr>
        </w:div>
        <w:div w:id="1535188043">
          <w:marLeft w:val="640"/>
          <w:marRight w:val="0"/>
          <w:marTop w:val="0"/>
          <w:marBottom w:val="0"/>
          <w:divBdr>
            <w:top w:val="none" w:sz="0" w:space="0" w:color="auto"/>
            <w:left w:val="none" w:sz="0" w:space="0" w:color="auto"/>
            <w:bottom w:val="none" w:sz="0" w:space="0" w:color="auto"/>
            <w:right w:val="none" w:sz="0" w:space="0" w:color="auto"/>
          </w:divBdr>
        </w:div>
        <w:div w:id="1540513950">
          <w:marLeft w:val="640"/>
          <w:marRight w:val="0"/>
          <w:marTop w:val="0"/>
          <w:marBottom w:val="0"/>
          <w:divBdr>
            <w:top w:val="none" w:sz="0" w:space="0" w:color="auto"/>
            <w:left w:val="none" w:sz="0" w:space="0" w:color="auto"/>
            <w:bottom w:val="none" w:sz="0" w:space="0" w:color="auto"/>
            <w:right w:val="none" w:sz="0" w:space="0" w:color="auto"/>
          </w:divBdr>
        </w:div>
        <w:div w:id="1592735647">
          <w:marLeft w:val="640"/>
          <w:marRight w:val="0"/>
          <w:marTop w:val="0"/>
          <w:marBottom w:val="0"/>
          <w:divBdr>
            <w:top w:val="none" w:sz="0" w:space="0" w:color="auto"/>
            <w:left w:val="none" w:sz="0" w:space="0" w:color="auto"/>
            <w:bottom w:val="none" w:sz="0" w:space="0" w:color="auto"/>
            <w:right w:val="none" w:sz="0" w:space="0" w:color="auto"/>
          </w:divBdr>
        </w:div>
        <w:div w:id="1637028373">
          <w:marLeft w:val="640"/>
          <w:marRight w:val="0"/>
          <w:marTop w:val="0"/>
          <w:marBottom w:val="0"/>
          <w:divBdr>
            <w:top w:val="none" w:sz="0" w:space="0" w:color="auto"/>
            <w:left w:val="none" w:sz="0" w:space="0" w:color="auto"/>
            <w:bottom w:val="none" w:sz="0" w:space="0" w:color="auto"/>
            <w:right w:val="none" w:sz="0" w:space="0" w:color="auto"/>
          </w:divBdr>
        </w:div>
        <w:div w:id="1657493534">
          <w:marLeft w:val="640"/>
          <w:marRight w:val="0"/>
          <w:marTop w:val="0"/>
          <w:marBottom w:val="0"/>
          <w:divBdr>
            <w:top w:val="none" w:sz="0" w:space="0" w:color="auto"/>
            <w:left w:val="none" w:sz="0" w:space="0" w:color="auto"/>
            <w:bottom w:val="none" w:sz="0" w:space="0" w:color="auto"/>
            <w:right w:val="none" w:sz="0" w:space="0" w:color="auto"/>
          </w:divBdr>
        </w:div>
        <w:div w:id="1704743030">
          <w:marLeft w:val="640"/>
          <w:marRight w:val="0"/>
          <w:marTop w:val="0"/>
          <w:marBottom w:val="0"/>
          <w:divBdr>
            <w:top w:val="none" w:sz="0" w:space="0" w:color="auto"/>
            <w:left w:val="none" w:sz="0" w:space="0" w:color="auto"/>
            <w:bottom w:val="none" w:sz="0" w:space="0" w:color="auto"/>
            <w:right w:val="none" w:sz="0" w:space="0" w:color="auto"/>
          </w:divBdr>
        </w:div>
        <w:div w:id="1732577943">
          <w:marLeft w:val="640"/>
          <w:marRight w:val="0"/>
          <w:marTop w:val="0"/>
          <w:marBottom w:val="0"/>
          <w:divBdr>
            <w:top w:val="none" w:sz="0" w:space="0" w:color="auto"/>
            <w:left w:val="none" w:sz="0" w:space="0" w:color="auto"/>
            <w:bottom w:val="none" w:sz="0" w:space="0" w:color="auto"/>
            <w:right w:val="none" w:sz="0" w:space="0" w:color="auto"/>
          </w:divBdr>
        </w:div>
        <w:div w:id="1803114498">
          <w:marLeft w:val="640"/>
          <w:marRight w:val="0"/>
          <w:marTop w:val="0"/>
          <w:marBottom w:val="0"/>
          <w:divBdr>
            <w:top w:val="none" w:sz="0" w:space="0" w:color="auto"/>
            <w:left w:val="none" w:sz="0" w:space="0" w:color="auto"/>
            <w:bottom w:val="none" w:sz="0" w:space="0" w:color="auto"/>
            <w:right w:val="none" w:sz="0" w:space="0" w:color="auto"/>
          </w:divBdr>
        </w:div>
        <w:div w:id="1808089315">
          <w:marLeft w:val="640"/>
          <w:marRight w:val="0"/>
          <w:marTop w:val="0"/>
          <w:marBottom w:val="0"/>
          <w:divBdr>
            <w:top w:val="none" w:sz="0" w:space="0" w:color="auto"/>
            <w:left w:val="none" w:sz="0" w:space="0" w:color="auto"/>
            <w:bottom w:val="none" w:sz="0" w:space="0" w:color="auto"/>
            <w:right w:val="none" w:sz="0" w:space="0" w:color="auto"/>
          </w:divBdr>
        </w:div>
        <w:div w:id="1838227936">
          <w:marLeft w:val="640"/>
          <w:marRight w:val="0"/>
          <w:marTop w:val="0"/>
          <w:marBottom w:val="0"/>
          <w:divBdr>
            <w:top w:val="none" w:sz="0" w:space="0" w:color="auto"/>
            <w:left w:val="none" w:sz="0" w:space="0" w:color="auto"/>
            <w:bottom w:val="none" w:sz="0" w:space="0" w:color="auto"/>
            <w:right w:val="none" w:sz="0" w:space="0" w:color="auto"/>
          </w:divBdr>
        </w:div>
        <w:div w:id="1857380888">
          <w:marLeft w:val="640"/>
          <w:marRight w:val="0"/>
          <w:marTop w:val="0"/>
          <w:marBottom w:val="0"/>
          <w:divBdr>
            <w:top w:val="none" w:sz="0" w:space="0" w:color="auto"/>
            <w:left w:val="none" w:sz="0" w:space="0" w:color="auto"/>
            <w:bottom w:val="none" w:sz="0" w:space="0" w:color="auto"/>
            <w:right w:val="none" w:sz="0" w:space="0" w:color="auto"/>
          </w:divBdr>
        </w:div>
        <w:div w:id="1881163079">
          <w:marLeft w:val="640"/>
          <w:marRight w:val="0"/>
          <w:marTop w:val="0"/>
          <w:marBottom w:val="0"/>
          <w:divBdr>
            <w:top w:val="none" w:sz="0" w:space="0" w:color="auto"/>
            <w:left w:val="none" w:sz="0" w:space="0" w:color="auto"/>
            <w:bottom w:val="none" w:sz="0" w:space="0" w:color="auto"/>
            <w:right w:val="none" w:sz="0" w:space="0" w:color="auto"/>
          </w:divBdr>
        </w:div>
        <w:div w:id="1951622534">
          <w:marLeft w:val="640"/>
          <w:marRight w:val="0"/>
          <w:marTop w:val="0"/>
          <w:marBottom w:val="0"/>
          <w:divBdr>
            <w:top w:val="none" w:sz="0" w:space="0" w:color="auto"/>
            <w:left w:val="none" w:sz="0" w:space="0" w:color="auto"/>
            <w:bottom w:val="none" w:sz="0" w:space="0" w:color="auto"/>
            <w:right w:val="none" w:sz="0" w:space="0" w:color="auto"/>
          </w:divBdr>
        </w:div>
        <w:div w:id="2030838439">
          <w:marLeft w:val="640"/>
          <w:marRight w:val="0"/>
          <w:marTop w:val="0"/>
          <w:marBottom w:val="0"/>
          <w:divBdr>
            <w:top w:val="none" w:sz="0" w:space="0" w:color="auto"/>
            <w:left w:val="none" w:sz="0" w:space="0" w:color="auto"/>
            <w:bottom w:val="none" w:sz="0" w:space="0" w:color="auto"/>
            <w:right w:val="none" w:sz="0" w:space="0" w:color="auto"/>
          </w:divBdr>
        </w:div>
        <w:div w:id="2059668119">
          <w:marLeft w:val="640"/>
          <w:marRight w:val="0"/>
          <w:marTop w:val="0"/>
          <w:marBottom w:val="0"/>
          <w:divBdr>
            <w:top w:val="none" w:sz="0" w:space="0" w:color="auto"/>
            <w:left w:val="none" w:sz="0" w:space="0" w:color="auto"/>
            <w:bottom w:val="none" w:sz="0" w:space="0" w:color="auto"/>
            <w:right w:val="none" w:sz="0" w:space="0" w:color="auto"/>
          </w:divBdr>
        </w:div>
        <w:div w:id="2079162064">
          <w:marLeft w:val="640"/>
          <w:marRight w:val="0"/>
          <w:marTop w:val="0"/>
          <w:marBottom w:val="0"/>
          <w:divBdr>
            <w:top w:val="none" w:sz="0" w:space="0" w:color="auto"/>
            <w:left w:val="none" w:sz="0" w:space="0" w:color="auto"/>
            <w:bottom w:val="none" w:sz="0" w:space="0" w:color="auto"/>
            <w:right w:val="none" w:sz="0" w:space="0" w:color="auto"/>
          </w:divBdr>
        </w:div>
        <w:div w:id="2087267864">
          <w:marLeft w:val="640"/>
          <w:marRight w:val="0"/>
          <w:marTop w:val="0"/>
          <w:marBottom w:val="0"/>
          <w:divBdr>
            <w:top w:val="none" w:sz="0" w:space="0" w:color="auto"/>
            <w:left w:val="none" w:sz="0" w:space="0" w:color="auto"/>
            <w:bottom w:val="none" w:sz="0" w:space="0" w:color="auto"/>
            <w:right w:val="none" w:sz="0" w:space="0" w:color="auto"/>
          </w:divBdr>
        </w:div>
        <w:div w:id="2116289935">
          <w:marLeft w:val="640"/>
          <w:marRight w:val="0"/>
          <w:marTop w:val="0"/>
          <w:marBottom w:val="0"/>
          <w:divBdr>
            <w:top w:val="none" w:sz="0" w:space="0" w:color="auto"/>
            <w:left w:val="none" w:sz="0" w:space="0" w:color="auto"/>
            <w:bottom w:val="none" w:sz="0" w:space="0" w:color="auto"/>
            <w:right w:val="none" w:sz="0" w:space="0" w:color="auto"/>
          </w:divBdr>
        </w:div>
        <w:div w:id="2127265060">
          <w:marLeft w:val="640"/>
          <w:marRight w:val="0"/>
          <w:marTop w:val="0"/>
          <w:marBottom w:val="0"/>
          <w:divBdr>
            <w:top w:val="none" w:sz="0" w:space="0" w:color="auto"/>
            <w:left w:val="none" w:sz="0" w:space="0" w:color="auto"/>
            <w:bottom w:val="none" w:sz="0" w:space="0" w:color="auto"/>
            <w:right w:val="none" w:sz="0" w:space="0" w:color="auto"/>
          </w:divBdr>
        </w:div>
      </w:divsChild>
    </w:div>
    <w:div w:id="1736053499">
      <w:bodyDiv w:val="1"/>
      <w:marLeft w:val="0"/>
      <w:marRight w:val="0"/>
      <w:marTop w:val="0"/>
      <w:marBottom w:val="0"/>
      <w:divBdr>
        <w:top w:val="none" w:sz="0" w:space="0" w:color="auto"/>
        <w:left w:val="none" w:sz="0" w:space="0" w:color="auto"/>
        <w:bottom w:val="none" w:sz="0" w:space="0" w:color="auto"/>
        <w:right w:val="none" w:sz="0" w:space="0" w:color="auto"/>
      </w:divBdr>
    </w:div>
    <w:div w:id="1750735285">
      <w:bodyDiv w:val="1"/>
      <w:marLeft w:val="0"/>
      <w:marRight w:val="0"/>
      <w:marTop w:val="0"/>
      <w:marBottom w:val="0"/>
      <w:divBdr>
        <w:top w:val="none" w:sz="0" w:space="0" w:color="auto"/>
        <w:left w:val="none" w:sz="0" w:space="0" w:color="auto"/>
        <w:bottom w:val="none" w:sz="0" w:space="0" w:color="auto"/>
        <w:right w:val="none" w:sz="0" w:space="0" w:color="auto"/>
      </w:divBdr>
    </w:div>
    <w:div w:id="1758867313">
      <w:bodyDiv w:val="1"/>
      <w:marLeft w:val="0"/>
      <w:marRight w:val="0"/>
      <w:marTop w:val="0"/>
      <w:marBottom w:val="0"/>
      <w:divBdr>
        <w:top w:val="none" w:sz="0" w:space="0" w:color="auto"/>
        <w:left w:val="none" w:sz="0" w:space="0" w:color="auto"/>
        <w:bottom w:val="none" w:sz="0" w:space="0" w:color="auto"/>
        <w:right w:val="none" w:sz="0" w:space="0" w:color="auto"/>
      </w:divBdr>
    </w:div>
    <w:div w:id="1780638506">
      <w:bodyDiv w:val="1"/>
      <w:marLeft w:val="0"/>
      <w:marRight w:val="0"/>
      <w:marTop w:val="0"/>
      <w:marBottom w:val="0"/>
      <w:divBdr>
        <w:top w:val="none" w:sz="0" w:space="0" w:color="auto"/>
        <w:left w:val="none" w:sz="0" w:space="0" w:color="auto"/>
        <w:bottom w:val="none" w:sz="0" w:space="0" w:color="auto"/>
        <w:right w:val="none" w:sz="0" w:space="0" w:color="auto"/>
      </w:divBdr>
      <w:divsChild>
        <w:div w:id="22295736">
          <w:marLeft w:val="640"/>
          <w:marRight w:val="0"/>
          <w:marTop w:val="0"/>
          <w:marBottom w:val="0"/>
          <w:divBdr>
            <w:top w:val="none" w:sz="0" w:space="0" w:color="auto"/>
            <w:left w:val="none" w:sz="0" w:space="0" w:color="auto"/>
            <w:bottom w:val="none" w:sz="0" w:space="0" w:color="auto"/>
            <w:right w:val="none" w:sz="0" w:space="0" w:color="auto"/>
          </w:divBdr>
        </w:div>
        <w:div w:id="208076822">
          <w:marLeft w:val="640"/>
          <w:marRight w:val="0"/>
          <w:marTop w:val="0"/>
          <w:marBottom w:val="0"/>
          <w:divBdr>
            <w:top w:val="none" w:sz="0" w:space="0" w:color="auto"/>
            <w:left w:val="none" w:sz="0" w:space="0" w:color="auto"/>
            <w:bottom w:val="none" w:sz="0" w:space="0" w:color="auto"/>
            <w:right w:val="none" w:sz="0" w:space="0" w:color="auto"/>
          </w:divBdr>
        </w:div>
        <w:div w:id="283463930">
          <w:marLeft w:val="640"/>
          <w:marRight w:val="0"/>
          <w:marTop w:val="0"/>
          <w:marBottom w:val="0"/>
          <w:divBdr>
            <w:top w:val="none" w:sz="0" w:space="0" w:color="auto"/>
            <w:left w:val="none" w:sz="0" w:space="0" w:color="auto"/>
            <w:bottom w:val="none" w:sz="0" w:space="0" w:color="auto"/>
            <w:right w:val="none" w:sz="0" w:space="0" w:color="auto"/>
          </w:divBdr>
        </w:div>
        <w:div w:id="361368405">
          <w:marLeft w:val="640"/>
          <w:marRight w:val="0"/>
          <w:marTop w:val="0"/>
          <w:marBottom w:val="0"/>
          <w:divBdr>
            <w:top w:val="none" w:sz="0" w:space="0" w:color="auto"/>
            <w:left w:val="none" w:sz="0" w:space="0" w:color="auto"/>
            <w:bottom w:val="none" w:sz="0" w:space="0" w:color="auto"/>
            <w:right w:val="none" w:sz="0" w:space="0" w:color="auto"/>
          </w:divBdr>
        </w:div>
        <w:div w:id="405420751">
          <w:marLeft w:val="640"/>
          <w:marRight w:val="0"/>
          <w:marTop w:val="0"/>
          <w:marBottom w:val="0"/>
          <w:divBdr>
            <w:top w:val="none" w:sz="0" w:space="0" w:color="auto"/>
            <w:left w:val="none" w:sz="0" w:space="0" w:color="auto"/>
            <w:bottom w:val="none" w:sz="0" w:space="0" w:color="auto"/>
            <w:right w:val="none" w:sz="0" w:space="0" w:color="auto"/>
          </w:divBdr>
        </w:div>
        <w:div w:id="471215245">
          <w:marLeft w:val="640"/>
          <w:marRight w:val="0"/>
          <w:marTop w:val="0"/>
          <w:marBottom w:val="0"/>
          <w:divBdr>
            <w:top w:val="none" w:sz="0" w:space="0" w:color="auto"/>
            <w:left w:val="none" w:sz="0" w:space="0" w:color="auto"/>
            <w:bottom w:val="none" w:sz="0" w:space="0" w:color="auto"/>
            <w:right w:val="none" w:sz="0" w:space="0" w:color="auto"/>
          </w:divBdr>
        </w:div>
        <w:div w:id="472909975">
          <w:marLeft w:val="640"/>
          <w:marRight w:val="0"/>
          <w:marTop w:val="0"/>
          <w:marBottom w:val="0"/>
          <w:divBdr>
            <w:top w:val="none" w:sz="0" w:space="0" w:color="auto"/>
            <w:left w:val="none" w:sz="0" w:space="0" w:color="auto"/>
            <w:bottom w:val="none" w:sz="0" w:space="0" w:color="auto"/>
            <w:right w:val="none" w:sz="0" w:space="0" w:color="auto"/>
          </w:divBdr>
        </w:div>
        <w:div w:id="474765565">
          <w:marLeft w:val="640"/>
          <w:marRight w:val="0"/>
          <w:marTop w:val="0"/>
          <w:marBottom w:val="0"/>
          <w:divBdr>
            <w:top w:val="none" w:sz="0" w:space="0" w:color="auto"/>
            <w:left w:val="none" w:sz="0" w:space="0" w:color="auto"/>
            <w:bottom w:val="none" w:sz="0" w:space="0" w:color="auto"/>
            <w:right w:val="none" w:sz="0" w:space="0" w:color="auto"/>
          </w:divBdr>
        </w:div>
        <w:div w:id="481656213">
          <w:marLeft w:val="640"/>
          <w:marRight w:val="0"/>
          <w:marTop w:val="0"/>
          <w:marBottom w:val="0"/>
          <w:divBdr>
            <w:top w:val="none" w:sz="0" w:space="0" w:color="auto"/>
            <w:left w:val="none" w:sz="0" w:space="0" w:color="auto"/>
            <w:bottom w:val="none" w:sz="0" w:space="0" w:color="auto"/>
            <w:right w:val="none" w:sz="0" w:space="0" w:color="auto"/>
          </w:divBdr>
        </w:div>
        <w:div w:id="495802489">
          <w:marLeft w:val="640"/>
          <w:marRight w:val="0"/>
          <w:marTop w:val="0"/>
          <w:marBottom w:val="0"/>
          <w:divBdr>
            <w:top w:val="none" w:sz="0" w:space="0" w:color="auto"/>
            <w:left w:val="none" w:sz="0" w:space="0" w:color="auto"/>
            <w:bottom w:val="none" w:sz="0" w:space="0" w:color="auto"/>
            <w:right w:val="none" w:sz="0" w:space="0" w:color="auto"/>
          </w:divBdr>
        </w:div>
        <w:div w:id="522401147">
          <w:marLeft w:val="640"/>
          <w:marRight w:val="0"/>
          <w:marTop w:val="0"/>
          <w:marBottom w:val="0"/>
          <w:divBdr>
            <w:top w:val="none" w:sz="0" w:space="0" w:color="auto"/>
            <w:left w:val="none" w:sz="0" w:space="0" w:color="auto"/>
            <w:bottom w:val="none" w:sz="0" w:space="0" w:color="auto"/>
            <w:right w:val="none" w:sz="0" w:space="0" w:color="auto"/>
          </w:divBdr>
        </w:div>
        <w:div w:id="546527408">
          <w:marLeft w:val="640"/>
          <w:marRight w:val="0"/>
          <w:marTop w:val="0"/>
          <w:marBottom w:val="0"/>
          <w:divBdr>
            <w:top w:val="none" w:sz="0" w:space="0" w:color="auto"/>
            <w:left w:val="none" w:sz="0" w:space="0" w:color="auto"/>
            <w:bottom w:val="none" w:sz="0" w:space="0" w:color="auto"/>
            <w:right w:val="none" w:sz="0" w:space="0" w:color="auto"/>
          </w:divBdr>
        </w:div>
        <w:div w:id="554583704">
          <w:marLeft w:val="640"/>
          <w:marRight w:val="0"/>
          <w:marTop w:val="0"/>
          <w:marBottom w:val="0"/>
          <w:divBdr>
            <w:top w:val="none" w:sz="0" w:space="0" w:color="auto"/>
            <w:left w:val="none" w:sz="0" w:space="0" w:color="auto"/>
            <w:bottom w:val="none" w:sz="0" w:space="0" w:color="auto"/>
            <w:right w:val="none" w:sz="0" w:space="0" w:color="auto"/>
          </w:divBdr>
        </w:div>
        <w:div w:id="578828794">
          <w:marLeft w:val="640"/>
          <w:marRight w:val="0"/>
          <w:marTop w:val="0"/>
          <w:marBottom w:val="0"/>
          <w:divBdr>
            <w:top w:val="none" w:sz="0" w:space="0" w:color="auto"/>
            <w:left w:val="none" w:sz="0" w:space="0" w:color="auto"/>
            <w:bottom w:val="none" w:sz="0" w:space="0" w:color="auto"/>
            <w:right w:val="none" w:sz="0" w:space="0" w:color="auto"/>
          </w:divBdr>
        </w:div>
        <w:div w:id="704448494">
          <w:marLeft w:val="640"/>
          <w:marRight w:val="0"/>
          <w:marTop w:val="0"/>
          <w:marBottom w:val="0"/>
          <w:divBdr>
            <w:top w:val="none" w:sz="0" w:space="0" w:color="auto"/>
            <w:left w:val="none" w:sz="0" w:space="0" w:color="auto"/>
            <w:bottom w:val="none" w:sz="0" w:space="0" w:color="auto"/>
            <w:right w:val="none" w:sz="0" w:space="0" w:color="auto"/>
          </w:divBdr>
        </w:div>
        <w:div w:id="742987597">
          <w:marLeft w:val="640"/>
          <w:marRight w:val="0"/>
          <w:marTop w:val="0"/>
          <w:marBottom w:val="0"/>
          <w:divBdr>
            <w:top w:val="none" w:sz="0" w:space="0" w:color="auto"/>
            <w:left w:val="none" w:sz="0" w:space="0" w:color="auto"/>
            <w:bottom w:val="none" w:sz="0" w:space="0" w:color="auto"/>
            <w:right w:val="none" w:sz="0" w:space="0" w:color="auto"/>
          </w:divBdr>
        </w:div>
        <w:div w:id="771166394">
          <w:marLeft w:val="640"/>
          <w:marRight w:val="0"/>
          <w:marTop w:val="0"/>
          <w:marBottom w:val="0"/>
          <w:divBdr>
            <w:top w:val="none" w:sz="0" w:space="0" w:color="auto"/>
            <w:left w:val="none" w:sz="0" w:space="0" w:color="auto"/>
            <w:bottom w:val="none" w:sz="0" w:space="0" w:color="auto"/>
            <w:right w:val="none" w:sz="0" w:space="0" w:color="auto"/>
          </w:divBdr>
        </w:div>
        <w:div w:id="776757878">
          <w:marLeft w:val="640"/>
          <w:marRight w:val="0"/>
          <w:marTop w:val="0"/>
          <w:marBottom w:val="0"/>
          <w:divBdr>
            <w:top w:val="none" w:sz="0" w:space="0" w:color="auto"/>
            <w:left w:val="none" w:sz="0" w:space="0" w:color="auto"/>
            <w:bottom w:val="none" w:sz="0" w:space="0" w:color="auto"/>
            <w:right w:val="none" w:sz="0" w:space="0" w:color="auto"/>
          </w:divBdr>
        </w:div>
        <w:div w:id="797146717">
          <w:marLeft w:val="640"/>
          <w:marRight w:val="0"/>
          <w:marTop w:val="0"/>
          <w:marBottom w:val="0"/>
          <w:divBdr>
            <w:top w:val="none" w:sz="0" w:space="0" w:color="auto"/>
            <w:left w:val="none" w:sz="0" w:space="0" w:color="auto"/>
            <w:bottom w:val="none" w:sz="0" w:space="0" w:color="auto"/>
            <w:right w:val="none" w:sz="0" w:space="0" w:color="auto"/>
          </w:divBdr>
        </w:div>
        <w:div w:id="799106970">
          <w:marLeft w:val="640"/>
          <w:marRight w:val="0"/>
          <w:marTop w:val="0"/>
          <w:marBottom w:val="0"/>
          <w:divBdr>
            <w:top w:val="none" w:sz="0" w:space="0" w:color="auto"/>
            <w:left w:val="none" w:sz="0" w:space="0" w:color="auto"/>
            <w:bottom w:val="none" w:sz="0" w:space="0" w:color="auto"/>
            <w:right w:val="none" w:sz="0" w:space="0" w:color="auto"/>
          </w:divBdr>
        </w:div>
        <w:div w:id="815878364">
          <w:marLeft w:val="640"/>
          <w:marRight w:val="0"/>
          <w:marTop w:val="0"/>
          <w:marBottom w:val="0"/>
          <w:divBdr>
            <w:top w:val="none" w:sz="0" w:space="0" w:color="auto"/>
            <w:left w:val="none" w:sz="0" w:space="0" w:color="auto"/>
            <w:bottom w:val="none" w:sz="0" w:space="0" w:color="auto"/>
            <w:right w:val="none" w:sz="0" w:space="0" w:color="auto"/>
          </w:divBdr>
        </w:div>
        <w:div w:id="850097492">
          <w:marLeft w:val="640"/>
          <w:marRight w:val="0"/>
          <w:marTop w:val="0"/>
          <w:marBottom w:val="0"/>
          <w:divBdr>
            <w:top w:val="none" w:sz="0" w:space="0" w:color="auto"/>
            <w:left w:val="none" w:sz="0" w:space="0" w:color="auto"/>
            <w:bottom w:val="none" w:sz="0" w:space="0" w:color="auto"/>
            <w:right w:val="none" w:sz="0" w:space="0" w:color="auto"/>
          </w:divBdr>
        </w:div>
        <w:div w:id="857549099">
          <w:marLeft w:val="640"/>
          <w:marRight w:val="0"/>
          <w:marTop w:val="0"/>
          <w:marBottom w:val="0"/>
          <w:divBdr>
            <w:top w:val="none" w:sz="0" w:space="0" w:color="auto"/>
            <w:left w:val="none" w:sz="0" w:space="0" w:color="auto"/>
            <w:bottom w:val="none" w:sz="0" w:space="0" w:color="auto"/>
            <w:right w:val="none" w:sz="0" w:space="0" w:color="auto"/>
          </w:divBdr>
        </w:div>
        <w:div w:id="919414459">
          <w:marLeft w:val="640"/>
          <w:marRight w:val="0"/>
          <w:marTop w:val="0"/>
          <w:marBottom w:val="0"/>
          <w:divBdr>
            <w:top w:val="none" w:sz="0" w:space="0" w:color="auto"/>
            <w:left w:val="none" w:sz="0" w:space="0" w:color="auto"/>
            <w:bottom w:val="none" w:sz="0" w:space="0" w:color="auto"/>
            <w:right w:val="none" w:sz="0" w:space="0" w:color="auto"/>
          </w:divBdr>
        </w:div>
        <w:div w:id="935332669">
          <w:marLeft w:val="640"/>
          <w:marRight w:val="0"/>
          <w:marTop w:val="0"/>
          <w:marBottom w:val="0"/>
          <w:divBdr>
            <w:top w:val="none" w:sz="0" w:space="0" w:color="auto"/>
            <w:left w:val="none" w:sz="0" w:space="0" w:color="auto"/>
            <w:bottom w:val="none" w:sz="0" w:space="0" w:color="auto"/>
            <w:right w:val="none" w:sz="0" w:space="0" w:color="auto"/>
          </w:divBdr>
        </w:div>
        <w:div w:id="936055741">
          <w:marLeft w:val="640"/>
          <w:marRight w:val="0"/>
          <w:marTop w:val="0"/>
          <w:marBottom w:val="0"/>
          <w:divBdr>
            <w:top w:val="none" w:sz="0" w:space="0" w:color="auto"/>
            <w:left w:val="none" w:sz="0" w:space="0" w:color="auto"/>
            <w:bottom w:val="none" w:sz="0" w:space="0" w:color="auto"/>
            <w:right w:val="none" w:sz="0" w:space="0" w:color="auto"/>
          </w:divBdr>
        </w:div>
        <w:div w:id="937064458">
          <w:marLeft w:val="640"/>
          <w:marRight w:val="0"/>
          <w:marTop w:val="0"/>
          <w:marBottom w:val="0"/>
          <w:divBdr>
            <w:top w:val="none" w:sz="0" w:space="0" w:color="auto"/>
            <w:left w:val="none" w:sz="0" w:space="0" w:color="auto"/>
            <w:bottom w:val="none" w:sz="0" w:space="0" w:color="auto"/>
            <w:right w:val="none" w:sz="0" w:space="0" w:color="auto"/>
          </w:divBdr>
        </w:div>
        <w:div w:id="941111366">
          <w:marLeft w:val="640"/>
          <w:marRight w:val="0"/>
          <w:marTop w:val="0"/>
          <w:marBottom w:val="0"/>
          <w:divBdr>
            <w:top w:val="none" w:sz="0" w:space="0" w:color="auto"/>
            <w:left w:val="none" w:sz="0" w:space="0" w:color="auto"/>
            <w:bottom w:val="none" w:sz="0" w:space="0" w:color="auto"/>
            <w:right w:val="none" w:sz="0" w:space="0" w:color="auto"/>
          </w:divBdr>
        </w:div>
        <w:div w:id="967861962">
          <w:marLeft w:val="640"/>
          <w:marRight w:val="0"/>
          <w:marTop w:val="0"/>
          <w:marBottom w:val="0"/>
          <w:divBdr>
            <w:top w:val="none" w:sz="0" w:space="0" w:color="auto"/>
            <w:left w:val="none" w:sz="0" w:space="0" w:color="auto"/>
            <w:bottom w:val="none" w:sz="0" w:space="0" w:color="auto"/>
            <w:right w:val="none" w:sz="0" w:space="0" w:color="auto"/>
          </w:divBdr>
        </w:div>
        <w:div w:id="1049838463">
          <w:marLeft w:val="640"/>
          <w:marRight w:val="0"/>
          <w:marTop w:val="0"/>
          <w:marBottom w:val="0"/>
          <w:divBdr>
            <w:top w:val="none" w:sz="0" w:space="0" w:color="auto"/>
            <w:left w:val="none" w:sz="0" w:space="0" w:color="auto"/>
            <w:bottom w:val="none" w:sz="0" w:space="0" w:color="auto"/>
            <w:right w:val="none" w:sz="0" w:space="0" w:color="auto"/>
          </w:divBdr>
        </w:div>
        <w:div w:id="1056121920">
          <w:marLeft w:val="640"/>
          <w:marRight w:val="0"/>
          <w:marTop w:val="0"/>
          <w:marBottom w:val="0"/>
          <w:divBdr>
            <w:top w:val="none" w:sz="0" w:space="0" w:color="auto"/>
            <w:left w:val="none" w:sz="0" w:space="0" w:color="auto"/>
            <w:bottom w:val="none" w:sz="0" w:space="0" w:color="auto"/>
            <w:right w:val="none" w:sz="0" w:space="0" w:color="auto"/>
          </w:divBdr>
        </w:div>
        <w:div w:id="1120731241">
          <w:marLeft w:val="640"/>
          <w:marRight w:val="0"/>
          <w:marTop w:val="0"/>
          <w:marBottom w:val="0"/>
          <w:divBdr>
            <w:top w:val="none" w:sz="0" w:space="0" w:color="auto"/>
            <w:left w:val="none" w:sz="0" w:space="0" w:color="auto"/>
            <w:bottom w:val="none" w:sz="0" w:space="0" w:color="auto"/>
            <w:right w:val="none" w:sz="0" w:space="0" w:color="auto"/>
          </w:divBdr>
        </w:div>
        <w:div w:id="1187140338">
          <w:marLeft w:val="640"/>
          <w:marRight w:val="0"/>
          <w:marTop w:val="0"/>
          <w:marBottom w:val="0"/>
          <w:divBdr>
            <w:top w:val="none" w:sz="0" w:space="0" w:color="auto"/>
            <w:left w:val="none" w:sz="0" w:space="0" w:color="auto"/>
            <w:bottom w:val="none" w:sz="0" w:space="0" w:color="auto"/>
            <w:right w:val="none" w:sz="0" w:space="0" w:color="auto"/>
          </w:divBdr>
        </w:div>
        <w:div w:id="1200432958">
          <w:marLeft w:val="640"/>
          <w:marRight w:val="0"/>
          <w:marTop w:val="0"/>
          <w:marBottom w:val="0"/>
          <w:divBdr>
            <w:top w:val="none" w:sz="0" w:space="0" w:color="auto"/>
            <w:left w:val="none" w:sz="0" w:space="0" w:color="auto"/>
            <w:bottom w:val="none" w:sz="0" w:space="0" w:color="auto"/>
            <w:right w:val="none" w:sz="0" w:space="0" w:color="auto"/>
          </w:divBdr>
        </w:div>
        <w:div w:id="1232084919">
          <w:marLeft w:val="640"/>
          <w:marRight w:val="0"/>
          <w:marTop w:val="0"/>
          <w:marBottom w:val="0"/>
          <w:divBdr>
            <w:top w:val="none" w:sz="0" w:space="0" w:color="auto"/>
            <w:left w:val="none" w:sz="0" w:space="0" w:color="auto"/>
            <w:bottom w:val="none" w:sz="0" w:space="0" w:color="auto"/>
            <w:right w:val="none" w:sz="0" w:space="0" w:color="auto"/>
          </w:divBdr>
        </w:div>
        <w:div w:id="1254438126">
          <w:marLeft w:val="640"/>
          <w:marRight w:val="0"/>
          <w:marTop w:val="0"/>
          <w:marBottom w:val="0"/>
          <w:divBdr>
            <w:top w:val="none" w:sz="0" w:space="0" w:color="auto"/>
            <w:left w:val="none" w:sz="0" w:space="0" w:color="auto"/>
            <w:bottom w:val="none" w:sz="0" w:space="0" w:color="auto"/>
            <w:right w:val="none" w:sz="0" w:space="0" w:color="auto"/>
          </w:divBdr>
        </w:div>
        <w:div w:id="1266688556">
          <w:marLeft w:val="640"/>
          <w:marRight w:val="0"/>
          <w:marTop w:val="0"/>
          <w:marBottom w:val="0"/>
          <w:divBdr>
            <w:top w:val="none" w:sz="0" w:space="0" w:color="auto"/>
            <w:left w:val="none" w:sz="0" w:space="0" w:color="auto"/>
            <w:bottom w:val="none" w:sz="0" w:space="0" w:color="auto"/>
            <w:right w:val="none" w:sz="0" w:space="0" w:color="auto"/>
          </w:divBdr>
        </w:div>
        <w:div w:id="1313170558">
          <w:marLeft w:val="640"/>
          <w:marRight w:val="0"/>
          <w:marTop w:val="0"/>
          <w:marBottom w:val="0"/>
          <w:divBdr>
            <w:top w:val="none" w:sz="0" w:space="0" w:color="auto"/>
            <w:left w:val="none" w:sz="0" w:space="0" w:color="auto"/>
            <w:bottom w:val="none" w:sz="0" w:space="0" w:color="auto"/>
            <w:right w:val="none" w:sz="0" w:space="0" w:color="auto"/>
          </w:divBdr>
        </w:div>
        <w:div w:id="1353651867">
          <w:marLeft w:val="640"/>
          <w:marRight w:val="0"/>
          <w:marTop w:val="0"/>
          <w:marBottom w:val="0"/>
          <w:divBdr>
            <w:top w:val="none" w:sz="0" w:space="0" w:color="auto"/>
            <w:left w:val="none" w:sz="0" w:space="0" w:color="auto"/>
            <w:bottom w:val="none" w:sz="0" w:space="0" w:color="auto"/>
            <w:right w:val="none" w:sz="0" w:space="0" w:color="auto"/>
          </w:divBdr>
        </w:div>
        <w:div w:id="1486702520">
          <w:marLeft w:val="640"/>
          <w:marRight w:val="0"/>
          <w:marTop w:val="0"/>
          <w:marBottom w:val="0"/>
          <w:divBdr>
            <w:top w:val="none" w:sz="0" w:space="0" w:color="auto"/>
            <w:left w:val="none" w:sz="0" w:space="0" w:color="auto"/>
            <w:bottom w:val="none" w:sz="0" w:space="0" w:color="auto"/>
            <w:right w:val="none" w:sz="0" w:space="0" w:color="auto"/>
          </w:divBdr>
        </w:div>
        <w:div w:id="1604876993">
          <w:marLeft w:val="640"/>
          <w:marRight w:val="0"/>
          <w:marTop w:val="0"/>
          <w:marBottom w:val="0"/>
          <w:divBdr>
            <w:top w:val="none" w:sz="0" w:space="0" w:color="auto"/>
            <w:left w:val="none" w:sz="0" w:space="0" w:color="auto"/>
            <w:bottom w:val="none" w:sz="0" w:space="0" w:color="auto"/>
            <w:right w:val="none" w:sz="0" w:space="0" w:color="auto"/>
          </w:divBdr>
        </w:div>
        <w:div w:id="1623609940">
          <w:marLeft w:val="640"/>
          <w:marRight w:val="0"/>
          <w:marTop w:val="0"/>
          <w:marBottom w:val="0"/>
          <w:divBdr>
            <w:top w:val="none" w:sz="0" w:space="0" w:color="auto"/>
            <w:left w:val="none" w:sz="0" w:space="0" w:color="auto"/>
            <w:bottom w:val="none" w:sz="0" w:space="0" w:color="auto"/>
            <w:right w:val="none" w:sz="0" w:space="0" w:color="auto"/>
          </w:divBdr>
        </w:div>
        <w:div w:id="1720739575">
          <w:marLeft w:val="640"/>
          <w:marRight w:val="0"/>
          <w:marTop w:val="0"/>
          <w:marBottom w:val="0"/>
          <w:divBdr>
            <w:top w:val="none" w:sz="0" w:space="0" w:color="auto"/>
            <w:left w:val="none" w:sz="0" w:space="0" w:color="auto"/>
            <w:bottom w:val="none" w:sz="0" w:space="0" w:color="auto"/>
            <w:right w:val="none" w:sz="0" w:space="0" w:color="auto"/>
          </w:divBdr>
        </w:div>
        <w:div w:id="1725326761">
          <w:marLeft w:val="640"/>
          <w:marRight w:val="0"/>
          <w:marTop w:val="0"/>
          <w:marBottom w:val="0"/>
          <w:divBdr>
            <w:top w:val="none" w:sz="0" w:space="0" w:color="auto"/>
            <w:left w:val="none" w:sz="0" w:space="0" w:color="auto"/>
            <w:bottom w:val="none" w:sz="0" w:space="0" w:color="auto"/>
            <w:right w:val="none" w:sz="0" w:space="0" w:color="auto"/>
          </w:divBdr>
        </w:div>
        <w:div w:id="1802647835">
          <w:marLeft w:val="640"/>
          <w:marRight w:val="0"/>
          <w:marTop w:val="0"/>
          <w:marBottom w:val="0"/>
          <w:divBdr>
            <w:top w:val="none" w:sz="0" w:space="0" w:color="auto"/>
            <w:left w:val="none" w:sz="0" w:space="0" w:color="auto"/>
            <w:bottom w:val="none" w:sz="0" w:space="0" w:color="auto"/>
            <w:right w:val="none" w:sz="0" w:space="0" w:color="auto"/>
          </w:divBdr>
        </w:div>
        <w:div w:id="1829900367">
          <w:marLeft w:val="640"/>
          <w:marRight w:val="0"/>
          <w:marTop w:val="0"/>
          <w:marBottom w:val="0"/>
          <w:divBdr>
            <w:top w:val="none" w:sz="0" w:space="0" w:color="auto"/>
            <w:left w:val="none" w:sz="0" w:space="0" w:color="auto"/>
            <w:bottom w:val="none" w:sz="0" w:space="0" w:color="auto"/>
            <w:right w:val="none" w:sz="0" w:space="0" w:color="auto"/>
          </w:divBdr>
        </w:div>
        <w:div w:id="1863207358">
          <w:marLeft w:val="640"/>
          <w:marRight w:val="0"/>
          <w:marTop w:val="0"/>
          <w:marBottom w:val="0"/>
          <w:divBdr>
            <w:top w:val="none" w:sz="0" w:space="0" w:color="auto"/>
            <w:left w:val="none" w:sz="0" w:space="0" w:color="auto"/>
            <w:bottom w:val="none" w:sz="0" w:space="0" w:color="auto"/>
            <w:right w:val="none" w:sz="0" w:space="0" w:color="auto"/>
          </w:divBdr>
        </w:div>
        <w:div w:id="1932271705">
          <w:marLeft w:val="640"/>
          <w:marRight w:val="0"/>
          <w:marTop w:val="0"/>
          <w:marBottom w:val="0"/>
          <w:divBdr>
            <w:top w:val="none" w:sz="0" w:space="0" w:color="auto"/>
            <w:left w:val="none" w:sz="0" w:space="0" w:color="auto"/>
            <w:bottom w:val="none" w:sz="0" w:space="0" w:color="auto"/>
            <w:right w:val="none" w:sz="0" w:space="0" w:color="auto"/>
          </w:divBdr>
        </w:div>
        <w:div w:id="1998341037">
          <w:marLeft w:val="640"/>
          <w:marRight w:val="0"/>
          <w:marTop w:val="0"/>
          <w:marBottom w:val="0"/>
          <w:divBdr>
            <w:top w:val="none" w:sz="0" w:space="0" w:color="auto"/>
            <w:left w:val="none" w:sz="0" w:space="0" w:color="auto"/>
            <w:bottom w:val="none" w:sz="0" w:space="0" w:color="auto"/>
            <w:right w:val="none" w:sz="0" w:space="0" w:color="auto"/>
          </w:divBdr>
        </w:div>
        <w:div w:id="2011903700">
          <w:marLeft w:val="640"/>
          <w:marRight w:val="0"/>
          <w:marTop w:val="0"/>
          <w:marBottom w:val="0"/>
          <w:divBdr>
            <w:top w:val="none" w:sz="0" w:space="0" w:color="auto"/>
            <w:left w:val="none" w:sz="0" w:space="0" w:color="auto"/>
            <w:bottom w:val="none" w:sz="0" w:space="0" w:color="auto"/>
            <w:right w:val="none" w:sz="0" w:space="0" w:color="auto"/>
          </w:divBdr>
        </w:div>
        <w:div w:id="2026901827">
          <w:marLeft w:val="640"/>
          <w:marRight w:val="0"/>
          <w:marTop w:val="0"/>
          <w:marBottom w:val="0"/>
          <w:divBdr>
            <w:top w:val="none" w:sz="0" w:space="0" w:color="auto"/>
            <w:left w:val="none" w:sz="0" w:space="0" w:color="auto"/>
            <w:bottom w:val="none" w:sz="0" w:space="0" w:color="auto"/>
            <w:right w:val="none" w:sz="0" w:space="0" w:color="auto"/>
          </w:divBdr>
        </w:div>
        <w:div w:id="2031106110">
          <w:marLeft w:val="640"/>
          <w:marRight w:val="0"/>
          <w:marTop w:val="0"/>
          <w:marBottom w:val="0"/>
          <w:divBdr>
            <w:top w:val="none" w:sz="0" w:space="0" w:color="auto"/>
            <w:left w:val="none" w:sz="0" w:space="0" w:color="auto"/>
            <w:bottom w:val="none" w:sz="0" w:space="0" w:color="auto"/>
            <w:right w:val="none" w:sz="0" w:space="0" w:color="auto"/>
          </w:divBdr>
        </w:div>
        <w:div w:id="2055500900">
          <w:marLeft w:val="640"/>
          <w:marRight w:val="0"/>
          <w:marTop w:val="0"/>
          <w:marBottom w:val="0"/>
          <w:divBdr>
            <w:top w:val="none" w:sz="0" w:space="0" w:color="auto"/>
            <w:left w:val="none" w:sz="0" w:space="0" w:color="auto"/>
            <w:bottom w:val="none" w:sz="0" w:space="0" w:color="auto"/>
            <w:right w:val="none" w:sz="0" w:space="0" w:color="auto"/>
          </w:divBdr>
        </w:div>
        <w:div w:id="2116825346">
          <w:marLeft w:val="640"/>
          <w:marRight w:val="0"/>
          <w:marTop w:val="0"/>
          <w:marBottom w:val="0"/>
          <w:divBdr>
            <w:top w:val="none" w:sz="0" w:space="0" w:color="auto"/>
            <w:left w:val="none" w:sz="0" w:space="0" w:color="auto"/>
            <w:bottom w:val="none" w:sz="0" w:space="0" w:color="auto"/>
            <w:right w:val="none" w:sz="0" w:space="0" w:color="auto"/>
          </w:divBdr>
        </w:div>
        <w:div w:id="2118910450">
          <w:marLeft w:val="640"/>
          <w:marRight w:val="0"/>
          <w:marTop w:val="0"/>
          <w:marBottom w:val="0"/>
          <w:divBdr>
            <w:top w:val="none" w:sz="0" w:space="0" w:color="auto"/>
            <w:left w:val="none" w:sz="0" w:space="0" w:color="auto"/>
            <w:bottom w:val="none" w:sz="0" w:space="0" w:color="auto"/>
            <w:right w:val="none" w:sz="0" w:space="0" w:color="auto"/>
          </w:divBdr>
        </w:div>
        <w:div w:id="2127577927">
          <w:marLeft w:val="640"/>
          <w:marRight w:val="0"/>
          <w:marTop w:val="0"/>
          <w:marBottom w:val="0"/>
          <w:divBdr>
            <w:top w:val="none" w:sz="0" w:space="0" w:color="auto"/>
            <w:left w:val="none" w:sz="0" w:space="0" w:color="auto"/>
            <w:bottom w:val="none" w:sz="0" w:space="0" w:color="auto"/>
            <w:right w:val="none" w:sz="0" w:space="0" w:color="auto"/>
          </w:divBdr>
        </w:div>
      </w:divsChild>
    </w:div>
    <w:div w:id="1791240254">
      <w:bodyDiv w:val="1"/>
      <w:marLeft w:val="0"/>
      <w:marRight w:val="0"/>
      <w:marTop w:val="0"/>
      <w:marBottom w:val="0"/>
      <w:divBdr>
        <w:top w:val="none" w:sz="0" w:space="0" w:color="auto"/>
        <w:left w:val="none" w:sz="0" w:space="0" w:color="auto"/>
        <w:bottom w:val="none" w:sz="0" w:space="0" w:color="auto"/>
        <w:right w:val="none" w:sz="0" w:space="0" w:color="auto"/>
      </w:divBdr>
      <w:divsChild>
        <w:div w:id="17783710">
          <w:marLeft w:val="640"/>
          <w:marRight w:val="0"/>
          <w:marTop w:val="0"/>
          <w:marBottom w:val="0"/>
          <w:divBdr>
            <w:top w:val="none" w:sz="0" w:space="0" w:color="auto"/>
            <w:left w:val="none" w:sz="0" w:space="0" w:color="auto"/>
            <w:bottom w:val="none" w:sz="0" w:space="0" w:color="auto"/>
            <w:right w:val="none" w:sz="0" w:space="0" w:color="auto"/>
          </w:divBdr>
        </w:div>
        <w:div w:id="34543799">
          <w:marLeft w:val="640"/>
          <w:marRight w:val="0"/>
          <w:marTop w:val="0"/>
          <w:marBottom w:val="0"/>
          <w:divBdr>
            <w:top w:val="none" w:sz="0" w:space="0" w:color="auto"/>
            <w:left w:val="none" w:sz="0" w:space="0" w:color="auto"/>
            <w:bottom w:val="none" w:sz="0" w:space="0" w:color="auto"/>
            <w:right w:val="none" w:sz="0" w:space="0" w:color="auto"/>
          </w:divBdr>
        </w:div>
        <w:div w:id="39213961">
          <w:marLeft w:val="640"/>
          <w:marRight w:val="0"/>
          <w:marTop w:val="0"/>
          <w:marBottom w:val="0"/>
          <w:divBdr>
            <w:top w:val="none" w:sz="0" w:space="0" w:color="auto"/>
            <w:left w:val="none" w:sz="0" w:space="0" w:color="auto"/>
            <w:bottom w:val="none" w:sz="0" w:space="0" w:color="auto"/>
            <w:right w:val="none" w:sz="0" w:space="0" w:color="auto"/>
          </w:divBdr>
        </w:div>
        <w:div w:id="152113204">
          <w:marLeft w:val="640"/>
          <w:marRight w:val="0"/>
          <w:marTop w:val="0"/>
          <w:marBottom w:val="0"/>
          <w:divBdr>
            <w:top w:val="none" w:sz="0" w:space="0" w:color="auto"/>
            <w:left w:val="none" w:sz="0" w:space="0" w:color="auto"/>
            <w:bottom w:val="none" w:sz="0" w:space="0" w:color="auto"/>
            <w:right w:val="none" w:sz="0" w:space="0" w:color="auto"/>
          </w:divBdr>
        </w:div>
        <w:div w:id="158887910">
          <w:marLeft w:val="640"/>
          <w:marRight w:val="0"/>
          <w:marTop w:val="0"/>
          <w:marBottom w:val="0"/>
          <w:divBdr>
            <w:top w:val="none" w:sz="0" w:space="0" w:color="auto"/>
            <w:left w:val="none" w:sz="0" w:space="0" w:color="auto"/>
            <w:bottom w:val="none" w:sz="0" w:space="0" w:color="auto"/>
            <w:right w:val="none" w:sz="0" w:space="0" w:color="auto"/>
          </w:divBdr>
        </w:div>
        <w:div w:id="213588138">
          <w:marLeft w:val="640"/>
          <w:marRight w:val="0"/>
          <w:marTop w:val="0"/>
          <w:marBottom w:val="0"/>
          <w:divBdr>
            <w:top w:val="none" w:sz="0" w:space="0" w:color="auto"/>
            <w:left w:val="none" w:sz="0" w:space="0" w:color="auto"/>
            <w:bottom w:val="none" w:sz="0" w:space="0" w:color="auto"/>
            <w:right w:val="none" w:sz="0" w:space="0" w:color="auto"/>
          </w:divBdr>
        </w:div>
        <w:div w:id="221406858">
          <w:marLeft w:val="640"/>
          <w:marRight w:val="0"/>
          <w:marTop w:val="0"/>
          <w:marBottom w:val="0"/>
          <w:divBdr>
            <w:top w:val="none" w:sz="0" w:space="0" w:color="auto"/>
            <w:left w:val="none" w:sz="0" w:space="0" w:color="auto"/>
            <w:bottom w:val="none" w:sz="0" w:space="0" w:color="auto"/>
            <w:right w:val="none" w:sz="0" w:space="0" w:color="auto"/>
          </w:divBdr>
        </w:div>
        <w:div w:id="223100594">
          <w:marLeft w:val="640"/>
          <w:marRight w:val="0"/>
          <w:marTop w:val="0"/>
          <w:marBottom w:val="0"/>
          <w:divBdr>
            <w:top w:val="none" w:sz="0" w:space="0" w:color="auto"/>
            <w:left w:val="none" w:sz="0" w:space="0" w:color="auto"/>
            <w:bottom w:val="none" w:sz="0" w:space="0" w:color="auto"/>
            <w:right w:val="none" w:sz="0" w:space="0" w:color="auto"/>
          </w:divBdr>
        </w:div>
        <w:div w:id="236288420">
          <w:marLeft w:val="640"/>
          <w:marRight w:val="0"/>
          <w:marTop w:val="0"/>
          <w:marBottom w:val="0"/>
          <w:divBdr>
            <w:top w:val="none" w:sz="0" w:space="0" w:color="auto"/>
            <w:left w:val="none" w:sz="0" w:space="0" w:color="auto"/>
            <w:bottom w:val="none" w:sz="0" w:space="0" w:color="auto"/>
            <w:right w:val="none" w:sz="0" w:space="0" w:color="auto"/>
          </w:divBdr>
        </w:div>
        <w:div w:id="242687461">
          <w:marLeft w:val="640"/>
          <w:marRight w:val="0"/>
          <w:marTop w:val="0"/>
          <w:marBottom w:val="0"/>
          <w:divBdr>
            <w:top w:val="none" w:sz="0" w:space="0" w:color="auto"/>
            <w:left w:val="none" w:sz="0" w:space="0" w:color="auto"/>
            <w:bottom w:val="none" w:sz="0" w:space="0" w:color="auto"/>
            <w:right w:val="none" w:sz="0" w:space="0" w:color="auto"/>
          </w:divBdr>
        </w:div>
        <w:div w:id="364984590">
          <w:marLeft w:val="640"/>
          <w:marRight w:val="0"/>
          <w:marTop w:val="0"/>
          <w:marBottom w:val="0"/>
          <w:divBdr>
            <w:top w:val="none" w:sz="0" w:space="0" w:color="auto"/>
            <w:left w:val="none" w:sz="0" w:space="0" w:color="auto"/>
            <w:bottom w:val="none" w:sz="0" w:space="0" w:color="auto"/>
            <w:right w:val="none" w:sz="0" w:space="0" w:color="auto"/>
          </w:divBdr>
        </w:div>
        <w:div w:id="408424354">
          <w:marLeft w:val="640"/>
          <w:marRight w:val="0"/>
          <w:marTop w:val="0"/>
          <w:marBottom w:val="0"/>
          <w:divBdr>
            <w:top w:val="none" w:sz="0" w:space="0" w:color="auto"/>
            <w:left w:val="none" w:sz="0" w:space="0" w:color="auto"/>
            <w:bottom w:val="none" w:sz="0" w:space="0" w:color="auto"/>
            <w:right w:val="none" w:sz="0" w:space="0" w:color="auto"/>
          </w:divBdr>
        </w:div>
        <w:div w:id="433013244">
          <w:marLeft w:val="640"/>
          <w:marRight w:val="0"/>
          <w:marTop w:val="0"/>
          <w:marBottom w:val="0"/>
          <w:divBdr>
            <w:top w:val="none" w:sz="0" w:space="0" w:color="auto"/>
            <w:left w:val="none" w:sz="0" w:space="0" w:color="auto"/>
            <w:bottom w:val="none" w:sz="0" w:space="0" w:color="auto"/>
            <w:right w:val="none" w:sz="0" w:space="0" w:color="auto"/>
          </w:divBdr>
        </w:div>
        <w:div w:id="435977819">
          <w:marLeft w:val="640"/>
          <w:marRight w:val="0"/>
          <w:marTop w:val="0"/>
          <w:marBottom w:val="0"/>
          <w:divBdr>
            <w:top w:val="none" w:sz="0" w:space="0" w:color="auto"/>
            <w:left w:val="none" w:sz="0" w:space="0" w:color="auto"/>
            <w:bottom w:val="none" w:sz="0" w:space="0" w:color="auto"/>
            <w:right w:val="none" w:sz="0" w:space="0" w:color="auto"/>
          </w:divBdr>
        </w:div>
        <w:div w:id="481039954">
          <w:marLeft w:val="640"/>
          <w:marRight w:val="0"/>
          <w:marTop w:val="0"/>
          <w:marBottom w:val="0"/>
          <w:divBdr>
            <w:top w:val="none" w:sz="0" w:space="0" w:color="auto"/>
            <w:left w:val="none" w:sz="0" w:space="0" w:color="auto"/>
            <w:bottom w:val="none" w:sz="0" w:space="0" w:color="auto"/>
            <w:right w:val="none" w:sz="0" w:space="0" w:color="auto"/>
          </w:divBdr>
        </w:div>
        <w:div w:id="555629439">
          <w:marLeft w:val="640"/>
          <w:marRight w:val="0"/>
          <w:marTop w:val="0"/>
          <w:marBottom w:val="0"/>
          <w:divBdr>
            <w:top w:val="none" w:sz="0" w:space="0" w:color="auto"/>
            <w:left w:val="none" w:sz="0" w:space="0" w:color="auto"/>
            <w:bottom w:val="none" w:sz="0" w:space="0" w:color="auto"/>
            <w:right w:val="none" w:sz="0" w:space="0" w:color="auto"/>
          </w:divBdr>
        </w:div>
        <w:div w:id="610625070">
          <w:marLeft w:val="640"/>
          <w:marRight w:val="0"/>
          <w:marTop w:val="0"/>
          <w:marBottom w:val="0"/>
          <w:divBdr>
            <w:top w:val="none" w:sz="0" w:space="0" w:color="auto"/>
            <w:left w:val="none" w:sz="0" w:space="0" w:color="auto"/>
            <w:bottom w:val="none" w:sz="0" w:space="0" w:color="auto"/>
            <w:right w:val="none" w:sz="0" w:space="0" w:color="auto"/>
          </w:divBdr>
        </w:div>
        <w:div w:id="779569430">
          <w:marLeft w:val="640"/>
          <w:marRight w:val="0"/>
          <w:marTop w:val="0"/>
          <w:marBottom w:val="0"/>
          <w:divBdr>
            <w:top w:val="none" w:sz="0" w:space="0" w:color="auto"/>
            <w:left w:val="none" w:sz="0" w:space="0" w:color="auto"/>
            <w:bottom w:val="none" w:sz="0" w:space="0" w:color="auto"/>
            <w:right w:val="none" w:sz="0" w:space="0" w:color="auto"/>
          </w:divBdr>
        </w:div>
        <w:div w:id="831868926">
          <w:marLeft w:val="640"/>
          <w:marRight w:val="0"/>
          <w:marTop w:val="0"/>
          <w:marBottom w:val="0"/>
          <w:divBdr>
            <w:top w:val="none" w:sz="0" w:space="0" w:color="auto"/>
            <w:left w:val="none" w:sz="0" w:space="0" w:color="auto"/>
            <w:bottom w:val="none" w:sz="0" w:space="0" w:color="auto"/>
            <w:right w:val="none" w:sz="0" w:space="0" w:color="auto"/>
          </w:divBdr>
        </w:div>
        <w:div w:id="841509739">
          <w:marLeft w:val="640"/>
          <w:marRight w:val="0"/>
          <w:marTop w:val="0"/>
          <w:marBottom w:val="0"/>
          <w:divBdr>
            <w:top w:val="none" w:sz="0" w:space="0" w:color="auto"/>
            <w:left w:val="none" w:sz="0" w:space="0" w:color="auto"/>
            <w:bottom w:val="none" w:sz="0" w:space="0" w:color="auto"/>
            <w:right w:val="none" w:sz="0" w:space="0" w:color="auto"/>
          </w:divBdr>
        </w:div>
        <w:div w:id="868570588">
          <w:marLeft w:val="640"/>
          <w:marRight w:val="0"/>
          <w:marTop w:val="0"/>
          <w:marBottom w:val="0"/>
          <w:divBdr>
            <w:top w:val="none" w:sz="0" w:space="0" w:color="auto"/>
            <w:left w:val="none" w:sz="0" w:space="0" w:color="auto"/>
            <w:bottom w:val="none" w:sz="0" w:space="0" w:color="auto"/>
            <w:right w:val="none" w:sz="0" w:space="0" w:color="auto"/>
          </w:divBdr>
        </w:div>
        <w:div w:id="924071329">
          <w:marLeft w:val="640"/>
          <w:marRight w:val="0"/>
          <w:marTop w:val="0"/>
          <w:marBottom w:val="0"/>
          <w:divBdr>
            <w:top w:val="none" w:sz="0" w:space="0" w:color="auto"/>
            <w:left w:val="none" w:sz="0" w:space="0" w:color="auto"/>
            <w:bottom w:val="none" w:sz="0" w:space="0" w:color="auto"/>
            <w:right w:val="none" w:sz="0" w:space="0" w:color="auto"/>
          </w:divBdr>
        </w:div>
        <w:div w:id="937524245">
          <w:marLeft w:val="640"/>
          <w:marRight w:val="0"/>
          <w:marTop w:val="0"/>
          <w:marBottom w:val="0"/>
          <w:divBdr>
            <w:top w:val="none" w:sz="0" w:space="0" w:color="auto"/>
            <w:left w:val="none" w:sz="0" w:space="0" w:color="auto"/>
            <w:bottom w:val="none" w:sz="0" w:space="0" w:color="auto"/>
            <w:right w:val="none" w:sz="0" w:space="0" w:color="auto"/>
          </w:divBdr>
        </w:div>
        <w:div w:id="1003237133">
          <w:marLeft w:val="640"/>
          <w:marRight w:val="0"/>
          <w:marTop w:val="0"/>
          <w:marBottom w:val="0"/>
          <w:divBdr>
            <w:top w:val="none" w:sz="0" w:space="0" w:color="auto"/>
            <w:left w:val="none" w:sz="0" w:space="0" w:color="auto"/>
            <w:bottom w:val="none" w:sz="0" w:space="0" w:color="auto"/>
            <w:right w:val="none" w:sz="0" w:space="0" w:color="auto"/>
          </w:divBdr>
        </w:div>
        <w:div w:id="1012952750">
          <w:marLeft w:val="640"/>
          <w:marRight w:val="0"/>
          <w:marTop w:val="0"/>
          <w:marBottom w:val="0"/>
          <w:divBdr>
            <w:top w:val="none" w:sz="0" w:space="0" w:color="auto"/>
            <w:left w:val="none" w:sz="0" w:space="0" w:color="auto"/>
            <w:bottom w:val="none" w:sz="0" w:space="0" w:color="auto"/>
            <w:right w:val="none" w:sz="0" w:space="0" w:color="auto"/>
          </w:divBdr>
        </w:div>
        <w:div w:id="1049305081">
          <w:marLeft w:val="640"/>
          <w:marRight w:val="0"/>
          <w:marTop w:val="0"/>
          <w:marBottom w:val="0"/>
          <w:divBdr>
            <w:top w:val="none" w:sz="0" w:space="0" w:color="auto"/>
            <w:left w:val="none" w:sz="0" w:space="0" w:color="auto"/>
            <w:bottom w:val="none" w:sz="0" w:space="0" w:color="auto"/>
            <w:right w:val="none" w:sz="0" w:space="0" w:color="auto"/>
          </w:divBdr>
        </w:div>
        <w:div w:id="1113331654">
          <w:marLeft w:val="640"/>
          <w:marRight w:val="0"/>
          <w:marTop w:val="0"/>
          <w:marBottom w:val="0"/>
          <w:divBdr>
            <w:top w:val="none" w:sz="0" w:space="0" w:color="auto"/>
            <w:left w:val="none" w:sz="0" w:space="0" w:color="auto"/>
            <w:bottom w:val="none" w:sz="0" w:space="0" w:color="auto"/>
            <w:right w:val="none" w:sz="0" w:space="0" w:color="auto"/>
          </w:divBdr>
        </w:div>
        <w:div w:id="1178735782">
          <w:marLeft w:val="640"/>
          <w:marRight w:val="0"/>
          <w:marTop w:val="0"/>
          <w:marBottom w:val="0"/>
          <w:divBdr>
            <w:top w:val="none" w:sz="0" w:space="0" w:color="auto"/>
            <w:left w:val="none" w:sz="0" w:space="0" w:color="auto"/>
            <w:bottom w:val="none" w:sz="0" w:space="0" w:color="auto"/>
            <w:right w:val="none" w:sz="0" w:space="0" w:color="auto"/>
          </w:divBdr>
        </w:div>
        <w:div w:id="1199585270">
          <w:marLeft w:val="640"/>
          <w:marRight w:val="0"/>
          <w:marTop w:val="0"/>
          <w:marBottom w:val="0"/>
          <w:divBdr>
            <w:top w:val="none" w:sz="0" w:space="0" w:color="auto"/>
            <w:left w:val="none" w:sz="0" w:space="0" w:color="auto"/>
            <w:bottom w:val="none" w:sz="0" w:space="0" w:color="auto"/>
            <w:right w:val="none" w:sz="0" w:space="0" w:color="auto"/>
          </w:divBdr>
        </w:div>
        <w:div w:id="1218736746">
          <w:marLeft w:val="640"/>
          <w:marRight w:val="0"/>
          <w:marTop w:val="0"/>
          <w:marBottom w:val="0"/>
          <w:divBdr>
            <w:top w:val="none" w:sz="0" w:space="0" w:color="auto"/>
            <w:left w:val="none" w:sz="0" w:space="0" w:color="auto"/>
            <w:bottom w:val="none" w:sz="0" w:space="0" w:color="auto"/>
            <w:right w:val="none" w:sz="0" w:space="0" w:color="auto"/>
          </w:divBdr>
        </w:div>
        <w:div w:id="1258561962">
          <w:marLeft w:val="640"/>
          <w:marRight w:val="0"/>
          <w:marTop w:val="0"/>
          <w:marBottom w:val="0"/>
          <w:divBdr>
            <w:top w:val="none" w:sz="0" w:space="0" w:color="auto"/>
            <w:left w:val="none" w:sz="0" w:space="0" w:color="auto"/>
            <w:bottom w:val="none" w:sz="0" w:space="0" w:color="auto"/>
            <w:right w:val="none" w:sz="0" w:space="0" w:color="auto"/>
          </w:divBdr>
        </w:div>
        <w:div w:id="1311129747">
          <w:marLeft w:val="640"/>
          <w:marRight w:val="0"/>
          <w:marTop w:val="0"/>
          <w:marBottom w:val="0"/>
          <w:divBdr>
            <w:top w:val="none" w:sz="0" w:space="0" w:color="auto"/>
            <w:left w:val="none" w:sz="0" w:space="0" w:color="auto"/>
            <w:bottom w:val="none" w:sz="0" w:space="0" w:color="auto"/>
            <w:right w:val="none" w:sz="0" w:space="0" w:color="auto"/>
          </w:divBdr>
        </w:div>
        <w:div w:id="1324628229">
          <w:marLeft w:val="640"/>
          <w:marRight w:val="0"/>
          <w:marTop w:val="0"/>
          <w:marBottom w:val="0"/>
          <w:divBdr>
            <w:top w:val="none" w:sz="0" w:space="0" w:color="auto"/>
            <w:left w:val="none" w:sz="0" w:space="0" w:color="auto"/>
            <w:bottom w:val="none" w:sz="0" w:space="0" w:color="auto"/>
            <w:right w:val="none" w:sz="0" w:space="0" w:color="auto"/>
          </w:divBdr>
        </w:div>
        <w:div w:id="1374111752">
          <w:marLeft w:val="640"/>
          <w:marRight w:val="0"/>
          <w:marTop w:val="0"/>
          <w:marBottom w:val="0"/>
          <w:divBdr>
            <w:top w:val="none" w:sz="0" w:space="0" w:color="auto"/>
            <w:left w:val="none" w:sz="0" w:space="0" w:color="auto"/>
            <w:bottom w:val="none" w:sz="0" w:space="0" w:color="auto"/>
            <w:right w:val="none" w:sz="0" w:space="0" w:color="auto"/>
          </w:divBdr>
        </w:div>
        <w:div w:id="1442383998">
          <w:marLeft w:val="640"/>
          <w:marRight w:val="0"/>
          <w:marTop w:val="0"/>
          <w:marBottom w:val="0"/>
          <w:divBdr>
            <w:top w:val="none" w:sz="0" w:space="0" w:color="auto"/>
            <w:left w:val="none" w:sz="0" w:space="0" w:color="auto"/>
            <w:bottom w:val="none" w:sz="0" w:space="0" w:color="auto"/>
            <w:right w:val="none" w:sz="0" w:space="0" w:color="auto"/>
          </w:divBdr>
        </w:div>
        <w:div w:id="1468284278">
          <w:marLeft w:val="640"/>
          <w:marRight w:val="0"/>
          <w:marTop w:val="0"/>
          <w:marBottom w:val="0"/>
          <w:divBdr>
            <w:top w:val="none" w:sz="0" w:space="0" w:color="auto"/>
            <w:left w:val="none" w:sz="0" w:space="0" w:color="auto"/>
            <w:bottom w:val="none" w:sz="0" w:space="0" w:color="auto"/>
            <w:right w:val="none" w:sz="0" w:space="0" w:color="auto"/>
          </w:divBdr>
        </w:div>
        <w:div w:id="1481194041">
          <w:marLeft w:val="640"/>
          <w:marRight w:val="0"/>
          <w:marTop w:val="0"/>
          <w:marBottom w:val="0"/>
          <w:divBdr>
            <w:top w:val="none" w:sz="0" w:space="0" w:color="auto"/>
            <w:left w:val="none" w:sz="0" w:space="0" w:color="auto"/>
            <w:bottom w:val="none" w:sz="0" w:space="0" w:color="auto"/>
            <w:right w:val="none" w:sz="0" w:space="0" w:color="auto"/>
          </w:divBdr>
        </w:div>
        <w:div w:id="1510950355">
          <w:marLeft w:val="640"/>
          <w:marRight w:val="0"/>
          <w:marTop w:val="0"/>
          <w:marBottom w:val="0"/>
          <w:divBdr>
            <w:top w:val="none" w:sz="0" w:space="0" w:color="auto"/>
            <w:left w:val="none" w:sz="0" w:space="0" w:color="auto"/>
            <w:bottom w:val="none" w:sz="0" w:space="0" w:color="auto"/>
            <w:right w:val="none" w:sz="0" w:space="0" w:color="auto"/>
          </w:divBdr>
        </w:div>
        <w:div w:id="1512717832">
          <w:marLeft w:val="640"/>
          <w:marRight w:val="0"/>
          <w:marTop w:val="0"/>
          <w:marBottom w:val="0"/>
          <w:divBdr>
            <w:top w:val="none" w:sz="0" w:space="0" w:color="auto"/>
            <w:left w:val="none" w:sz="0" w:space="0" w:color="auto"/>
            <w:bottom w:val="none" w:sz="0" w:space="0" w:color="auto"/>
            <w:right w:val="none" w:sz="0" w:space="0" w:color="auto"/>
          </w:divBdr>
        </w:div>
        <w:div w:id="1548881984">
          <w:marLeft w:val="640"/>
          <w:marRight w:val="0"/>
          <w:marTop w:val="0"/>
          <w:marBottom w:val="0"/>
          <w:divBdr>
            <w:top w:val="none" w:sz="0" w:space="0" w:color="auto"/>
            <w:left w:val="none" w:sz="0" w:space="0" w:color="auto"/>
            <w:bottom w:val="none" w:sz="0" w:space="0" w:color="auto"/>
            <w:right w:val="none" w:sz="0" w:space="0" w:color="auto"/>
          </w:divBdr>
        </w:div>
        <w:div w:id="1640765571">
          <w:marLeft w:val="640"/>
          <w:marRight w:val="0"/>
          <w:marTop w:val="0"/>
          <w:marBottom w:val="0"/>
          <w:divBdr>
            <w:top w:val="none" w:sz="0" w:space="0" w:color="auto"/>
            <w:left w:val="none" w:sz="0" w:space="0" w:color="auto"/>
            <w:bottom w:val="none" w:sz="0" w:space="0" w:color="auto"/>
            <w:right w:val="none" w:sz="0" w:space="0" w:color="auto"/>
          </w:divBdr>
        </w:div>
        <w:div w:id="1657417158">
          <w:marLeft w:val="640"/>
          <w:marRight w:val="0"/>
          <w:marTop w:val="0"/>
          <w:marBottom w:val="0"/>
          <w:divBdr>
            <w:top w:val="none" w:sz="0" w:space="0" w:color="auto"/>
            <w:left w:val="none" w:sz="0" w:space="0" w:color="auto"/>
            <w:bottom w:val="none" w:sz="0" w:space="0" w:color="auto"/>
            <w:right w:val="none" w:sz="0" w:space="0" w:color="auto"/>
          </w:divBdr>
        </w:div>
        <w:div w:id="1657763738">
          <w:marLeft w:val="640"/>
          <w:marRight w:val="0"/>
          <w:marTop w:val="0"/>
          <w:marBottom w:val="0"/>
          <w:divBdr>
            <w:top w:val="none" w:sz="0" w:space="0" w:color="auto"/>
            <w:left w:val="none" w:sz="0" w:space="0" w:color="auto"/>
            <w:bottom w:val="none" w:sz="0" w:space="0" w:color="auto"/>
            <w:right w:val="none" w:sz="0" w:space="0" w:color="auto"/>
          </w:divBdr>
        </w:div>
        <w:div w:id="1684550568">
          <w:marLeft w:val="640"/>
          <w:marRight w:val="0"/>
          <w:marTop w:val="0"/>
          <w:marBottom w:val="0"/>
          <w:divBdr>
            <w:top w:val="none" w:sz="0" w:space="0" w:color="auto"/>
            <w:left w:val="none" w:sz="0" w:space="0" w:color="auto"/>
            <w:bottom w:val="none" w:sz="0" w:space="0" w:color="auto"/>
            <w:right w:val="none" w:sz="0" w:space="0" w:color="auto"/>
          </w:divBdr>
        </w:div>
        <w:div w:id="1704211017">
          <w:marLeft w:val="640"/>
          <w:marRight w:val="0"/>
          <w:marTop w:val="0"/>
          <w:marBottom w:val="0"/>
          <w:divBdr>
            <w:top w:val="none" w:sz="0" w:space="0" w:color="auto"/>
            <w:left w:val="none" w:sz="0" w:space="0" w:color="auto"/>
            <w:bottom w:val="none" w:sz="0" w:space="0" w:color="auto"/>
            <w:right w:val="none" w:sz="0" w:space="0" w:color="auto"/>
          </w:divBdr>
        </w:div>
        <w:div w:id="1742830392">
          <w:marLeft w:val="640"/>
          <w:marRight w:val="0"/>
          <w:marTop w:val="0"/>
          <w:marBottom w:val="0"/>
          <w:divBdr>
            <w:top w:val="none" w:sz="0" w:space="0" w:color="auto"/>
            <w:left w:val="none" w:sz="0" w:space="0" w:color="auto"/>
            <w:bottom w:val="none" w:sz="0" w:space="0" w:color="auto"/>
            <w:right w:val="none" w:sz="0" w:space="0" w:color="auto"/>
          </w:divBdr>
        </w:div>
        <w:div w:id="1838232613">
          <w:marLeft w:val="640"/>
          <w:marRight w:val="0"/>
          <w:marTop w:val="0"/>
          <w:marBottom w:val="0"/>
          <w:divBdr>
            <w:top w:val="none" w:sz="0" w:space="0" w:color="auto"/>
            <w:left w:val="none" w:sz="0" w:space="0" w:color="auto"/>
            <w:bottom w:val="none" w:sz="0" w:space="0" w:color="auto"/>
            <w:right w:val="none" w:sz="0" w:space="0" w:color="auto"/>
          </w:divBdr>
        </w:div>
        <w:div w:id="1839425182">
          <w:marLeft w:val="640"/>
          <w:marRight w:val="0"/>
          <w:marTop w:val="0"/>
          <w:marBottom w:val="0"/>
          <w:divBdr>
            <w:top w:val="none" w:sz="0" w:space="0" w:color="auto"/>
            <w:left w:val="none" w:sz="0" w:space="0" w:color="auto"/>
            <w:bottom w:val="none" w:sz="0" w:space="0" w:color="auto"/>
            <w:right w:val="none" w:sz="0" w:space="0" w:color="auto"/>
          </w:divBdr>
        </w:div>
        <w:div w:id="1878270692">
          <w:marLeft w:val="640"/>
          <w:marRight w:val="0"/>
          <w:marTop w:val="0"/>
          <w:marBottom w:val="0"/>
          <w:divBdr>
            <w:top w:val="none" w:sz="0" w:space="0" w:color="auto"/>
            <w:left w:val="none" w:sz="0" w:space="0" w:color="auto"/>
            <w:bottom w:val="none" w:sz="0" w:space="0" w:color="auto"/>
            <w:right w:val="none" w:sz="0" w:space="0" w:color="auto"/>
          </w:divBdr>
        </w:div>
        <w:div w:id="1938950353">
          <w:marLeft w:val="640"/>
          <w:marRight w:val="0"/>
          <w:marTop w:val="0"/>
          <w:marBottom w:val="0"/>
          <w:divBdr>
            <w:top w:val="none" w:sz="0" w:space="0" w:color="auto"/>
            <w:left w:val="none" w:sz="0" w:space="0" w:color="auto"/>
            <w:bottom w:val="none" w:sz="0" w:space="0" w:color="auto"/>
            <w:right w:val="none" w:sz="0" w:space="0" w:color="auto"/>
          </w:divBdr>
        </w:div>
        <w:div w:id="1962958738">
          <w:marLeft w:val="640"/>
          <w:marRight w:val="0"/>
          <w:marTop w:val="0"/>
          <w:marBottom w:val="0"/>
          <w:divBdr>
            <w:top w:val="none" w:sz="0" w:space="0" w:color="auto"/>
            <w:left w:val="none" w:sz="0" w:space="0" w:color="auto"/>
            <w:bottom w:val="none" w:sz="0" w:space="0" w:color="auto"/>
            <w:right w:val="none" w:sz="0" w:space="0" w:color="auto"/>
          </w:divBdr>
        </w:div>
        <w:div w:id="1965694944">
          <w:marLeft w:val="640"/>
          <w:marRight w:val="0"/>
          <w:marTop w:val="0"/>
          <w:marBottom w:val="0"/>
          <w:divBdr>
            <w:top w:val="none" w:sz="0" w:space="0" w:color="auto"/>
            <w:left w:val="none" w:sz="0" w:space="0" w:color="auto"/>
            <w:bottom w:val="none" w:sz="0" w:space="0" w:color="auto"/>
            <w:right w:val="none" w:sz="0" w:space="0" w:color="auto"/>
          </w:divBdr>
        </w:div>
        <w:div w:id="1976064843">
          <w:marLeft w:val="640"/>
          <w:marRight w:val="0"/>
          <w:marTop w:val="0"/>
          <w:marBottom w:val="0"/>
          <w:divBdr>
            <w:top w:val="none" w:sz="0" w:space="0" w:color="auto"/>
            <w:left w:val="none" w:sz="0" w:space="0" w:color="auto"/>
            <w:bottom w:val="none" w:sz="0" w:space="0" w:color="auto"/>
            <w:right w:val="none" w:sz="0" w:space="0" w:color="auto"/>
          </w:divBdr>
        </w:div>
        <w:div w:id="1987736880">
          <w:marLeft w:val="640"/>
          <w:marRight w:val="0"/>
          <w:marTop w:val="0"/>
          <w:marBottom w:val="0"/>
          <w:divBdr>
            <w:top w:val="none" w:sz="0" w:space="0" w:color="auto"/>
            <w:left w:val="none" w:sz="0" w:space="0" w:color="auto"/>
            <w:bottom w:val="none" w:sz="0" w:space="0" w:color="auto"/>
            <w:right w:val="none" w:sz="0" w:space="0" w:color="auto"/>
          </w:divBdr>
        </w:div>
        <w:div w:id="2074155213">
          <w:marLeft w:val="640"/>
          <w:marRight w:val="0"/>
          <w:marTop w:val="0"/>
          <w:marBottom w:val="0"/>
          <w:divBdr>
            <w:top w:val="none" w:sz="0" w:space="0" w:color="auto"/>
            <w:left w:val="none" w:sz="0" w:space="0" w:color="auto"/>
            <w:bottom w:val="none" w:sz="0" w:space="0" w:color="auto"/>
            <w:right w:val="none" w:sz="0" w:space="0" w:color="auto"/>
          </w:divBdr>
        </w:div>
        <w:div w:id="2111273467">
          <w:marLeft w:val="640"/>
          <w:marRight w:val="0"/>
          <w:marTop w:val="0"/>
          <w:marBottom w:val="0"/>
          <w:divBdr>
            <w:top w:val="none" w:sz="0" w:space="0" w:color="auto"/>
            <w:left w:val="none" w:sz="0" w:space="0" w:color="auto"/>
            <w:bottom w:val="none" w:sz="0" w:space="0" w:color="auto"/>
            <w:right w:val="none" w:sz="0" w:space="0" w:color="auto"/>
          </w:divBdr>
        </w:div>
      </w:divsChild>
    </w:div>
    <w:div w:id="1795633156">
      <w:bodyDiv w:val="1"/>
      <w:marLeft w:val="0"/>
      <w:marRight w:val="0"/>
      <w:marTop w:val="0"/>
      <w:marBottom w:val="0"/>
      <w:divBdr>
        <w:top w:val="none" w:sz="0" w:space="0" w:color="auto"/>
        <w:left w:val="none" w:sz="0" w:space="0" w:color="auto"/>
        <w:bottom w:val="none" w:sz="0" w:space="0" w:color="auto"/>
        <w:right w:val="none" w:sz="0" w:space="0" w:color="auto"/>
      </w:divBdr>
    </w:div>
    <w:div w:id="1798378583">
      <w:bodyDiv w:val="1"/>
      <w:marLeft w:val="0"/>
      <w:marRight w:val="0"/>
      <w:marTop w:val="0"/>
      <w:marBottom w:val="0"/>
      <w:divBdr>
        <w:top w:val="none" w:sz="0" w:space="0" w:color="auto"/>
        <w:left w:val="none" w:sz="0" w:space="0" w:color="auto"/>
        <w:bottom w:val="none" w:sz="0" w:space="0" w:color="auto"/>
        <w:right w:val="none" w:sz="0" w:space="0" w:color="auto"/>
      </w:divBdr>
    </w:div>
    <w:div w:id="1802334414">
      <w:bodyDiv w:val="1"/>
      <w:marLeft w:val="0"/>
      <w:marRight w:val="0"/>
      <w:marTop w:val="0"/>
      <w:marBottom w:val="0"/>
      <w:divBdr>
        <w:top w:val="none" w:sz="0" w:space="0" w:color="auto"/>
        <w:left w:val="none" w:sz="0" w:space="0" w:color="auto"/>
        <w:bottom w:val="none" w:sz="0" w:space="0" w:color="auto"/>
        <w:right w:val="none" w:sz="0" w:space="0" w:color="auto"/>
      </w:divBdr>
      <w:divsChild>
        <w:div w:id="45379870">
          <w:marLeft w:val="640"/>
          <w:marRight w:val="0"/>
          <w:marTop w:val="0"/>
          <w:marBottom w:val="0"/>
          <w:divBdr>
            <w:top w:val="none" w:sz="0" w:space="0" w:color="auto"/>
            <w:left w:val="none" w:sz="0" w:space="0" w:color="auto"/>
            <w:bottom w:val="none" w:sz="0" w:space="0" w:color="auto"/>
            <w:right w:val="none" w:sz="0" w:space="0" w:color="auto"/>
          </w:divBdr>
        </w:div>
        <w:div w:id="72433299">
          <w:marLeft w:val="640"/>
          <w:marRight w:val="0"/>
          <w:marTop w:val="0"/>
          <w:marBottom w:val="0"/>
          <w:divBdr>
            <w:top w:val="none" w:sz="0" w:space="0" w:color="auto"/>
            <w:left w:val="none" w:sz="0" w:space="0" w:color="auto"/>
            <w:bottom w:val="none" w:sz="0" w:space="0" w:color="auto"/>
            <w:right w:val="none" w:sz="0" w:space="0" w:color="auto"/>
          </w:divBdr>
        </w:div>
        <w:div w:id="112213326">
          <w:marLeft w:val="640"/>
          <w:marRight w:val="0"/>
          <w:marTop w:val="0"/>
          <w:marBottom w:val="0"/>
          <w:divBdr>
            <w:top w:val="none" w:sz="0" w:space="0" w:color="auto"/>
            <w:left w:val="none" w:sz="0" w:space="0" w:color="auto"/>
            <w:bottom w:val="none" w:sz="0" w:space="0" w:color="auto"/>
            <w:right w:val="none" w:sz="0" w:space="0" w:color="auto"/>
          </w:divBdr>
        </w:div>
        <w:div w:id="119685454">
          <w:marLeft w:val="640"/>
          <w:marRight w:val="0"/>
          <w:marTop w:val="0"/>
          <w:marBottom w:val="0"/>
          <w:divBdr>
            <w:top w:val="none" w:sz="0" w:space="0" w:color="auto"/>
            <w:left w:val="none" w:sz="0" w:space="0" w:color="auto"/>
            <w:bottom w:val="none" w:sz="0" w:space="0" w:color="auto"/>
            <w:right w:val="none" w:sz="0" w:space="0" w:color="auto"/>
          </w:divBdr>
        </w:div>
        <w:div w:id="128137294">
          <w:marLeft w:val="640"/>
          <w:marRight w:val="0"/>
          <w:marTop w:val="0"/>
          <w:marBottom w:val="0"/>
          <w:divBdr>
            <w:top w:val="none" w:sz="0" w:space="0" w:color="auto"/>
            <w:left w:val="none" w:sz="0" w:space="0" w:color="auto"/>
            <w:bottom w:val="none" w:sz="0" w:space="0" w:color="auto"/>
            <w:right w:val="none" w:sz="0" w:space="0" w:color="auto"/>
          </w:divBdr>
        </w:div>
        <w:div w:id="279605935">
          <w:marLeft w:val="640"/>
          <w:marRight w:val="0"/>
          <w:marTop w:val="0"/>
          <w:marBottom w:val="0"/>
          <w:divBdr>
            <w:top w:val="none" w:sz="0" w:space="0" w:color="auto"/>
            <w:left w:val="none" w:sz="0" w:space="0" w:color="auto"/>
            <w:bottom w:val="none" w:sz="0" w:space="0" w:color="auto"/>
            <w:right w:val="none" w:sz="0" w:space="0" w:color="auto"/>
          </w:divBdr>
        </w:div>
        <w:div w:id="340395263">
          <w:marLeft w:val="640"/>
          <w:marRight w:val="0"/>
          <w:marTop w:val="0"/>
          <w:marBottom w:val="0"/>
          <w:divBdr>
            <w:top w:val="none" w:sz="0" w:space="0" w:color="auto"/>
            <w:left w:val="none" w:sz="0" w:space="0" w:color="auto"/>
            <w:bottom w:val="none" w:sz="0" w:space="0" w:color="auto"/>
            <w:right w:val="none" w:sz="0" w:space="0" w:color="auto"/>
          </w:divBdr>
        </w:div>
        <w:div w:id="357900702">
          <w:marLeft w:val="640"/>
          <w:marRight w:val="0"/>
          <w:marTop w:val="0"/>
          <w:marBottom w:val="0"/>
          <w:divBdr>
            <w:top w:val="none" w:sz="0" w:space="0" w:color="auto"/>
            <w:left w:val="none" w:sz="0" w:space="0" w:color="auto"/>
            <w:bottom w:val="none" w:sz="0" w:space="0" w:color="auto"/>
            <w:right w:val="none" w:sz="0" w:space="0" w:color="auto"/>
          </w:divBdr>
        </w:div>
        <w:div w:id="380246534">
          <w:marLeft w:val="640"/>
          <w:marRight w:val="0"/>
          <w:marTop w:val="0"/>
          <w:marBottom w:val="0"/>
          <w:divBdr>
            <w:top w:val="none" w:sz="0" w:space="0" w:color="auto"/>
            <w:left w:val="none" w:sz="0" w:space="0" w:color="auto"/>
            <w:bottom w:val="none" w:sz="0" w:space="0" w:color="auto"/>
            <w:right w:val="none" w:sz="0" w:space="0" w:color="auto"/>
          </w:divBdr>
        </w:div>
        <w:div w:id="392000291">
          <w:marLeft w:val="640"/>
          <w:marRight w:val="0"/>
          <w:marTop w:val="0"/>
          <w:marBottom w:val="0"/>
          <w:divBdr>
            <w:top w:val="none" w:sz="0" w:space="0" w:color="auto"/>
            <w:left w:val="none" w:sz="0" w:space="0" w:color="auto"/>
            <w:bottom w:val="none" w:sz="0" w:space="0" w:color="auto"/>
            <w:right w:val="none" w:sz="0" w:space="0" w:color="auto"/>
          </w:divBdr>
        </w:div>
        <w:div w:id="446854097">
          <w:marLeft w:val="640"/>
          <w:marRight w:val="0"/>
          <w:marTop w:val="0"/>
          <w:marBottom w:val="0"/>
          <w:divBdr>
            <w:top w:val="none" w:sz="0" w:space="0" w:color="auto"/>
            <w:left w:val="none" w:sz="0" w:space="0" w:color="auto"/>
            <w:bottom w:val="none" w:sz="0" w:space="0" w:color="auto"/>
            <w:right w:val="none" w:sz="0" w:space="0" w:color="auto"/>
          </w:divBdr>
        </w:div>
        <w:div w:id="543180936">
          <w:marLeft w:val="640"/>
          <w:marRight w:val="0"/>
          <w:marTop w:val="0"/>
          <w:marBottom w:val="0"/>
          <w:divBdr>
            <w:top w:val="none" w:sz="0" w:space="0" w:color="auto"/>
            <w:left w:val="none" w:sz="0" w:space="0" w:color="auto"/>
            <w:bottom w:val="none" w:sz="0" w:space="0" w:color="auto"/>
            <w:right w:val="none" w:sz="0" w:space="0" w:color="auto"/>
          </w:divBdr>
        </w:div>
        <w:div w:id="548538002">
          <w:marLeft w:val="640"/>
          <w:marRight w:val="0"/>
          <w:marTop w:val="0"/>
          <w:marBottom w:val="0"/>
          <w:divBdr>
            <w:top w:val="none" w:sz="0" w:space="0" w:color="auto"/>
            <w:left w:val="none" w:sz="0" w:space="0" w:color="auto"/>
            <w:bottom w:val="none" w:sz="0" w:space="0" w:color="auto"/>
            <w:right w:val="none" w:sz="0" w:space="0" w:color="auto"/>
          </w:divBdr>
        </w:div>
        <w:div w:id="550920116">
          <w:marLeft w:val="640"/>
          <w:marRight w:val="0"/>
          <w:marTop w:val="0"/>
          <w:marBottom w:val="0"/>
          <w:divBdr>
            <w:top w:val="none" w:sz="0" w:space="0" w:color="auto"/>
            <w:left w:val="none" w:sz="0" w:space="0" w:color="auto"/>
            <w:bottom w:val="none" w:sz="0" w:space="0" w:color="auto"/>
            <w:right w:val="none" w:sz="0" w:space="0" w:color="auto"/>
          </w:divBdr>
        </w:div>
        <w:div w:id="566454898">
          <w:marLeft w:val="640"/>
          <w:marRight w:val="0"/>
          <w:marTop w:val="0"/>
          <w:marBottom w:val="0"/>
          <w:divBdr>
            <w:top w:val="none" w:sz="0" w:space="0" w:color="auto"/>
            <w:left w:val="none" w:sz="0" w:space="0" w:color="auto"/>
            <w:bottom w:val="none" w:sz="0" w:space="0" w:color="auto"/>
            <w:right w:val="none" w:sz="0" w:space="0" w:color="auto"/>
          </w:divBdr>
        </w:div>
        <w:div w:id="612178005">
          <w:marLeft w:val="640"/>
          <w:marRight w:val="0"/>
          <w:marTop w:val="0"/>
          <w:marBottom w:val="0"/>
          <w:divBdr>
            <w:top w:val="none" w:sz="0" w:space="0" w:color="auto"/>
            <w:left w:val="none" w:sz="0" w:space="0" w:color="auto"/>
            <w:bottom w:val="none" w:sz="0" w:space="0" w:color="auto"/>
            <w:right w:val="none" w:sz="0" w:space="0" w:color="auto"/>
          </w:divBdr>
        </w:div>
        <w:div w:id="652565303">
          <w:marLeft w:val="640"/>
          <w:marRight w:val="0"/>
          <w:marTop w:val="0"/>
          <w:marBottom w:val="0"/>
          <w:divBdr>
            <w:top w:val="none" w:sz="0" w:space="0" w:color="auto"/>
            <w:left w:val="none" w:sz="0" w:space="0" w:color="auto"/>
            <w:bottom w:val="none" w:sz="0" w:space="0" w:color="auto"/>
            <w:right w:val="none" w:sz="0" w:space="0" w:color="auto"/>
          </w:divBdr>
        </w:div>
        <w:div w:id="658733747">
          <w:marLeft w:val="640"/>
          <w:marRight w:val="0"/>
          <w:marTop w:val="0"/>
          <w:marBottom w:val="0"/>
          <w:divBdr>
            <w:top w:val="none" w:sz="0" w:space="0" w:color="auto"/>
            <w:left w:val="none" w:sz="0" w:space="0" w:color="auto"/>
            <w:bottom w:val="none" w:sz="0" w:space="0" w:color="auto"/>
            <w:right w:val="none" w:sz="0" w:space="0" w:color="auto"/>
          </w:divBdr>
        </w:div>
        <w:div w:id="661084209">
          <w:marLeft w:val="640"/>
          <w:marRight w:val="0"/>
          <w:marTop w:val="0"/>
          <w:marBottom w:val="0"/>
          <w:divBdr>
            <w:top w:val="none" w:sz="0" w:space="0" w:color="auto"/>
            <w:left w:val="none" w:sz="0" w:space="0" w:color="auto"/>
            <w:bottom w:val="none" w:sz="0" w:space="0" w:color="auto"/>
            <w:right w:val="none" w:sz="0" w:space="0" w:color="auto"/>
          </w:divBdr>
        </w:div>
        <w:div w:id="754284163">
          <w:marLeft w:val="640"/>
          <w:marRight w:val="0"/>
          <w:marTop w:val="0"/>
          <w:marBottom w:val="0"/>
          <w:divBdr>
            <w:top w:val="none" w:sz="0" w:space="0" w:color="auto"/>
            <w:left w:val="none" w:sz="0" w:space="0" w:color="auto"/>
            <w:bottom w:val="none" w:sz="0" w:space="0" w:color="auto"/>
            <w:right w:val="none" w:sz="0" w:space="0" w:color="auto"/>
          </w:divBdr>
        </w:div>
        <w:div w:id="794715249">
          <w:marLeft w:val="640"/>
          <w:marRight w:val="0"/>
          <w:marTop w:val="0"/>
          <w:marBottom w:val="0"/>
          <w:divBdr>
            <w:top w:val="none" w:sz="0" w:space="0" w:color="auto"/>
            <w:left w:val="none" w:sz="0" w:space="0" w:color="auto"/>
            <w:bottom w:val="none" w:sz="0" w:space="0" w:color="auto"/>
            <w:right w:val="none" w:sz="0" w:space="0" w:color="auto"/>
          </w:divBdr>
        </w:div>
        <w:div w:id="813329399">
          <w:marLeft w:val="640"/>
          <w:marRight w:val="0"/>
          <w:marTop w:val="0"/>
          <w:marBottom w:val="0"/>
          <w:divBdr>
            <w:top w:val="none" w:sz="0" w:space="0" w:color="auto"/>
            <w:left w:val="none" w:sz="0" w:space="0" w:color="auto"/>
            <w:bottom w:val="none" w:sz="0" w:space="0" w:color="auto"/>
            <w:right w:val="none" w:sz="0" w:space="0" w:color="auto"/>
          </w:divBdr>
        </w:div>
        <w:div w:id="850679008">
          <w:marLeft w:val="640"/>
          <w:marRight w:val="0"/>
          <w:marTop w:val="0"/>
          <w:marBottom w:val="0"/>
          <w:divBdr>
            <w:top w:val="none" w:sz="0" w:space="0" w:color="auto"/>
            <w:left w:val="none" w:sz="0" w:space="0" w:color="auto"/>
            <w:bottom w:val="none" w:sz="0" w:space="0" w:color="auto"/>
            <w:right w:val="none" w:sz="0" w:space="0" w:color="auto"/>
          </w:divBdr>
        </w:div>
        <w:div w:id="851145709">
          <w:marLeft w:val="640"/>
          <w:marRight w:val="0"/>
          <w:marTop w:val="0"/>
          <w:marBottom w:val="0"/>
          <w:divBdr>
            <w:top w:val="none" w:sz="0" w:space="0" w:color="auto"/>
            <w:left w:val="none" w:sz="0" w:space="0" w:color="auto"/>
            <w:bottom w:val="none" w:sz="0" w:space="0" w:color="auto"/>
            <w:right w:val="none" w:sz="0" w:space="0" w:color="auto"/>
          </w:divBdr>
        </w:div>
        <w:div w:id="903569181">
          <w:marLeft w:val="640"/>
          <w:marRight w:val="0"/>
          <w:marTop w:val="0"/>
          <w:marBottom w:val="0"/>
          <w:divBdr>
            <w:top w:val="none" w:sz="0" w:space="0" w:color="auto"/>
            <w:left w:val="none" w:sz="0" w:space="0" w:color="auto"/>
            <w:bottom w:val="none" w:sz="0" w:space="0" w:color="auto"/>
            <w:right w:val="none" w:sz="0" w:space="0" w:color="auto"/>
          </w:divBdr>
        </w:div>
        <w:div w:id="909386002">
          <w:marLeft w:val="640"/>
          <w:marRight w:val="0"/>
          <w:marTop w:val="0"/>
          <w:marBottom w:val="0"/>
          <w:divBdr>
            <w:top w:val="none" w:sz="0" w:space="0" w:color="auto"/>
            <w:left w:val="none" w:sz="0" w:space="0" w:color="auto"/>
            <w:bottom w:val="none" w:sz="0" w:space="0" w:color="auto"/>
            <w:right w:val="none" w:sz="0" w:space="0" w:color="auto"/>
          </w:divBdr>
        </w:div>
        <w:div w:id="935018046">
          <w:marLeft w:val="640"/>
          <w:marRight w:val="0"/>
          <w:marTop w:val="0"/>
          <w:marBottom w:val="0"/>
          <w:divBdr>
            <w:top w:val="none" w:sz="0" w:space="0" w:color="auto"/>
            <w:left w:val="none" w:sz="0" w:space="0" w:color="auto"/>
            <w:bottom w:val="none" w:sz="0" w:space="0" w:color="auto"/>
            <w:right w:val="none" w:sz="0" w:space="0" w:color="auto"/>
          </w:divBdr>
        </w:div>
        <w:div w:id="985014464">
          <w:marLeft w:val="640"/>
          <w:marRight w:val="0"/>
          <w:marTop w:val="0"/>
          <w:marBottom w:val="0"/>
          <w:divBdr>
            <w:top w:val="none" w:sz="0" w:space="0" w:color="auto"/>
            <w:left w:val="none" w:sz="0" w:space="0" w:color="auto"/>
            <w:bottom w:val="none" w:sz="0" w:space="0" w:color="auto"/>
            <w:right w:val="none" w:sz="0" w:space="0" w:color="auto"/>
          </w:divBdr>
        </w:div>
        <w:div w:id="1084570328">
          <w:marLeft w:val="640"/>
          <w:marRight w:val="0"/>
          <w:marTop w:val="0"/>
          <w:marBottom w:val="0"/>
          <w:divBdr>
            <w:top w:val="none" w:sz="0" w:space="0" w:color="auto"/>
            <w:left w:val="none" w:sz="0" w:space="0" w:color="auto"/>
            <w:bottom w:val="none" w:sz="0" w:space="0" w:color="auto"/>
            <w:right w:val="none" w:sz="0" w:space="0" w:color="auto"/>
          </w:divBdr>
        </w:div>
        <w:div w:id="1131094479">
          <w:marLeft w:val="640"/>
          <w:marRight w:val="0"/>
          <w:marTop w:val="0"/>
          <w:marBottom w:val="0"/>
          <w:divBdr>
            <w:top w:val="none" w:sz="0" w:space="0" w:color="auto"/>
            <w:left w:val="none" w:sz="0" w:space="0" w:color="auto"/>
            <w:bottom w:val="none" w:sz="0" w:space="0" w:color="auto"/>
            <w:right w:val="none" w:sz="0" w:space="0" w:color="auto"/>
          </w:divBdr>
        </w:div>
        <w:div w:id="1161657489">
          <w:marLeft w:val="640"/>
          <w:marRight w:val="0"/>
          <w:marTop w:val="0"/>
          <w:marBottom w:val="0"/>
          <w:divBdr>
            <w:top w:val="none" w:sz="0" w:space="0" w:color="auto"/>
            <w:left w:val="none" w:sz="0" w:space="0" w:color="auto"/>
            <w:bottom w:val="none" w:sz="0" w:space="0" w:color="auto"/>
            <w:right w:val="none" w:sz="0" w:space="0" w:color="auto"/>
          </w:divBdr>
        </w:div>
        <w:div w:id="1294097245">
          <w:marLeft w:val="640"/>
          <w:marRight w:val="0"/>
          <w:marTop w:val="0"/>
          <w:marBottom w:val="0"/>
          <w:divBdr>
            <w:top w:val="none" w:sz="0" w:space="0" w:color="auto"/>
            <w:left w:val="none" w:sz="0" w:space="0" w:color="auto"/>
            <w:bottom w:val="none" w:sz="0" w:space="0" w:color="auto"/>
            <w:right w:val="none" w:sz="0" w:space="0" w:color="auto"/>
          </w:divBdr>
        </w:div>
        <w:div w:id="1296257793">
          <w:marLeft w:val="640"/>
          <w:marRight w:val="0"/>
          <w:marTop w:val="0"/>
          <w:marBottom w:val="0"/>
          <w:divBdr>
            <w:top w:val="none" w:sz="0" w:space="0" w:color="auto"/>
            <w:left w:val="none" w:sz="0" w:space="0" w:color="auto"/>
            <w:bottom w:val="none" w:sz="0" w:space="0" w:color="auto"/>
            <w:right w:val="none" w:sz="0" w:space="0" w:color="auto"/>
          </w:divBdr>
        </w:div>
        <w:div w:id="1336836052">
          <w:marLeft w:val="640"/>
          <w:marRight w:val="0"/>
          <w:marTop w:val="0"/>
          <w:marBottom w:val="0"/>
          <w:divBdr>
            <w:top w:val="none" w:sz="0" w:space="0" w:color="auto"/>
            <w:left w:val="none" w:sz="0" w:space="0" w:color="auto"/>
            <w:bottom w:val="none" w:sz="0" w:space="0" w:color="auto"/>
            <w:right w:val="none" w:sz="0" w:space="0" w:color="auto"/>
          </w:divBdr>
        </w:div>
        <w:div w:id="1424767738">
          <w:marLeft w:val="640"/>
          <w:marRight w:val="0"/>
          <w:marTop w:val="0"/>
          <w:marBottom w:val="0"/>
          <w:divBdr>
            <w:top w:val="none" w:sz="0" w:space="0" w:color="auto"/>
            <w:left w:val="none" w:sz="0" w:space="0" w:color="auto"/>
            <w:bottom w:val="none" w:sz="0" w:space="0" w:color="auto"/>
            <w:right w:val="none" w:sz="0" w:space="0" w:color="auto"/>
          </w:divBdr>
        </w:div>
        <w:div w:id="1432434149">
          <w:marLeft w:val="640"/>
          <w:marRight w:val="0"/>
          <w:marTop w:val="0"/>
          <w:marBottom w:val="0"/>
          <w:divBdr>
            <w:top w:val="none" w:sz="0" w:space="0" w:color="auto"/>
            <w:left w:val="none" w:sz="0" w:space="0" w:color="auto"/>
            <w:bottom w:val="none" w:sz="0" w:space="0" w:color="auto"/>
            <w:right w:val="none" w:sz="0" w:space="0" w:color="auto"/>
          </w:divBdr>
        </w:div>
        <w:div w:id="1438476402">
          <w:marLeft w:val="640"/>
          <w:marRight w:val="0"/>
          <w:marTop w:val="0"/>
          <w:marBottom w:val="0"/>
          <w:divBdr>
            <w:top w:val="none" w:sz="0" w:space="0" w:color="auto"/>
            <w:left w:val="none" w:sz="0" w:space="0" w:color="auto"/>
            <w:bottom w:val="none" w:sz="0" w:space="0" w:color="auto"/>
            <w:right w:val="none" w:sz="0" w:space="0" w:color="auto"/>
          </w:divBdr>
        </w:div>
        <w:div w:id="1448550577">
          <w:marLeft w:val="640"/>
          <w:marRight w:val="0"/>
          <w:marTop w:val="0"/>
          <w:marBottom w:val="0"/>
          <w:divBdr>
            <w:top w:val="none" w:sz="0" w:space="0" w:color="auto"/>
            <w:left w:val="none" w:sz="0" w:space="0" w:color="auto"/>
            <w:bottom w:val="none" w:sz="0" w:space="0" w:color="auto"/>
            <w:right w:val="none" w:sz="0" w:space="0" w:color="auto"/>
          </w:divBdr>
        </w:div>
        <w:div w:id="1530679081">
          <w:marLeft w:val="640"/>
          <w:marRight w:val="0"/>
          <w:marTop w:val="0"/>
          <w:marBottom w:val="0"/>
          <w:divBdr>
            <w:top w:val="none" w:sz="0" w:space="0" w:color="auto"/>
            <w:left w:val="none" w:sz="0" w:space="0" w:color="auto"/>
            <w:bottom w:val="none" w:sz="0" w:space="0" w:color="auto"/>
            <w:right w:val="none" w:sz="0" w:space="0" w:color="auto"/>
          </w:divBdr>
        </w:div>
        <w:div w:id="1577855534">
          <w:marLeft w:val="640"/>
          <w:marRight w:val="0"/>
          <w:marTop w:val="0"/>
          <w:marBottom w:val="0"/>
          <w:divBdr>
            <w:top w:val="none" w:sz="0" w:space="0" w:color="auto"/>
            <w:left w:val="none" w:sz="0" w:space="0" w:color="auto"/>
            <w:bottom w:val="none" w:sz="0" w:space="0" w:color="auto"/>
            <w:right w:val="none" w:sz="0" w:space="0" w:color="auto"/>
          </w:divBdr>
        </w:div>
        <w:div w:id="1599406714">
          <w:marLeft w:val="640"/>
          <w:marRight w:val="0"/>
          <w:marTop w:val="0"/>
          <w:marBottom w:val="0"/>
          <w:divBdr>
            <w:top w:val="none" w:sz="0" w:space="0" w:color="auto"/>
            <w:left w:val="none" w:sz="0" w:space="0" w:color="auto"/>
            <w:bottom w:val="none" w:sz="0" w:space="0" w:color="auto"/>
            <w:right w:val="none" w:sz="0" w:space="0" w:color="auto"/>
          </w:divBdr>
        </w:div>
        <w:div w:id="1638335777">
          <w:marLeft w:val="640"/>
          <w:marRight w:val="0"/>
          <w:marTop w:val="0"/>
          <w:marBottom w:val="0"/>
          <w:divBdr>
            <w:top w:val="none" w:sz="0" w:space="0" w:color="auto"/>
            <w:left w:val="none" w:sz="0" w:space="0" w:color="auto"/>
            <w:bottom w:val="none" w:sz="0" w:space="0" w:color="auto"/>
            <w:right w:val="none" w:sz="0" w:space="0" w:color="auto"/>
          </w:divBdr>
        </w:div>
        <w:div w:id="1646854178">
          <w:marLeft w:val="640"/>
          <w:marRight w:val="0"/>
          <w:marTop w:val="0"/>
          <w:marBottom w:val="0"/>
          <w:divBdr>
            <w:top w:val="none" w:sz="0" w:space="0" w:color="auto"/>
            <w:left w:val="none" w:sz="0" w:space="0" w:color="auto"/>
            <w:bottom w:val="none" w:sz="0" w:space="0" w:color="auto"/>
            <w:right w:val="none" w:sz="0" w:space="0" w:color="auto"/>
          </w:divBdr>
        </w:div>
        <w:div w:id="1658918460">
          <w:marLeft w:val="640"/>
          <w:marRight w:val="0"/>
          <w:marTop w:val="0"/>
          <w:marBottom w:val="0"/>
          <w:divBdr>
            <w:top w:val="none" w:sz="0" w:space="0" w:color="auto"/>
            <w:left w:val="none" w:sz="0" w:space="0" w:color="auto"/>
            <w:bottom w:val="none" w:sz="0" w:space="0" w:color="auto"/>
            <w:right w:val="none" w:sz="0" w:space="0" w:color="auto"/>
          </w:divBdr>
        </w:div>
        <w:div w:id="1681931425">
          <w:marLeft w:val="640"/>
          <w:marRight w:val="0"/>
          <w:marTop w:val="0"/>
          <w:marBottom w:val="0"/>
          <w:divBdr>
            <w:top w:val="none" w:sz="0" w:space="0" w:color="auto"/>
            <w:left w:val="none" w:sz="0" w:space="0" w:color="auto"/>
            <w:bottom w:val="none" w:sz="0" w:space="0" w:color="auto"/>
            <w:right w:val="none" w:sz="0" w:space="0" w:color="auto"/>
          </w:divBdr>
        </w:div>
        <w:div w:id="1689526384">
          <w:marLeft w:val="640"/>
          <w:marRight w:val="0"/>
          <w:marTop w:val="0"/>
          <w:marBottom w:val="0"/>
          <w:divBdr>
            <w:top w:val="none" w:sz="0" w:space="0" w:color="auto"/>
            <w:left w:val="none" w:sz="0" w:space="0" w:color="auto"/>
            <w:bottom w:val="none" w:sz="0" w:space="0" w:color="auto"/>
            <w:right w:val="none" w:sz="0" w:space="0" w:color="auto"/>
          </w:divBdr>
        </w:div>
        <w:div w:id="1695838639">
          <w:marLeft w:val="640"/>
          <w:marRight w:val="0"/>
          <w:marTop w:val="0"/>
          <w:marBottom w:val="0"/>
          <w:divBdr>
            <w:top w:val="none" w:sz="0" w:space="0" w:color="auto"/>
            <w:left w:val="none" w:sz="0" w:space="0" w:color="auto"/>
            <w:bottom w:val="none" w:sz="0" w:space="0" w:color="auto"/>
            <w:right w:val="none" w:sz="0" w:space="0" w:color="auto"/>
          </w:divBdr>
        </w:div>
        <w:div w:id="1709722698">
          <w:marLeft w:val="640"/>
          <w:marRight w:val="0"/>
          <w:marTop w:val="0"/>
          <w:marBottom w:val="0"/>
          <w:divBdr>
            <w:top w:val="none" w:sz="0" w:space="0" w:color="auto"/>
            <w:left w:val="none" w:sz="0" w:space="0" w:color="auto"/>
            <w:bottom w:val="none" w:sz="0" w:space="0" w:color="auto"/>
            <w:right w:val="none" w:sz="0" w:space="0" w:color="auto"/>
          </w:divBdr>
        </w:div>
        <w:div w:id="1721174983">
          <w:marLeft w:val="640"/>
          <w:marRight w:val="0"/>
          <w:marTop w:val="0"/>
          <w:marBottom w:val="0"/>
          <w:divBdr>
            <w:top w:val="none" w:sz="0" w:space="0" w:color="auto"/>
            <w:left w:val="none" w:sz="0" w:space="0" w:color="auto"/>
            <w:bottom w:val="none" w:sz="0" w:space="0" w:color="auto"/>
            <w:right w:val="none" w:sz="0" w:space="0" w:color="auto"/>
          </w:divBdr>
        </w:div>
        <w:div w:id="1738358634">
          <w:marLeft w:val="640"/>
          <w:marRight w:val="0"/>
          <w:marTop w:val="0"/>
          <w:marBottom w:val="0"/>
          <w:divBdr>
            <w:top w:val="none" w:sz="0" w:space="0" w:color="auto"/>
            <w:left w:val="none" w:sz="0" w:space="0" w:color="auto"/>
            <w:bottom w:val="none" w:sz="0" w:space="0" w:color="auto"/>
            <w:right w:val="none" w:sz="0" w:space="0" w:color="auto"/>
          </w:divBdr>
        </w:div>
        <w:div w:id="1859657462">
          <w:marLeft w:val="640"/>
          <w:marRight w:val="0"/>
          <w:marTop w:val="0"/>
          <w:marBottom w:val="0"/>
          <w:divBdr>
            <w:top w:val="none" w:sz="0" w:space="0" w:color="auto"/>
            <w:left w:val="none" w:sz="0" w:space="0" w:color="auto"/>
            <w:bottom w:val="none" w:sz="0" w:space="0" w:color="auto"/>
            <w:right w:val="none" w:sz="0" w:space="0" w:color="auto"/>
          </w:divBdr>
        </w:div>
        <w:div w:id="1911848087">
          <w:marLeft w:val="640"/>
          <w:marRight w:val="0"/>
          <w:marTop w:val="0"/>
          <w:marBottom w:val="0"/>
          <w:divBdr>
            <w:top w:val="none" w:sz="0" w:space="0" w:color="auto"/>
            <w:left w:val="none" w:sz="0" w:space="0" w:color="auto"/>
            <w:bottom w:val="none" w:sz="0" w:space="0" w:color="auto"/>
            <w:right w:val="none" w:sz="0" w:space="0" w:color="auto"/>
          </w:divBdr>
        </w:div>
        <w:div w:id="1966304458">
          <w:marLeft w:val="640"/>
          <w:marRight w:val="0"/>
          <w:marTop w:val="0"/>
          <w:marBottom w:val="0"/>
          <w:divBdr>
            <w:top w:val="none" w:sz="0" w:space="0" w:color="auto"/>
            <w:left w:val="none" w:sz="0" w:space="0" w:color="auto"/>
            <w:bottom w:val="none" w:sz="0" w:space="0" w:color="auto"/>
            <w:right w:val="none" w:sz="0" w:space="0" w:color="auto"/>
          </w:divBdr>
        </w:div>
        <w:div w:id="2068407689">
          <w:marLeft w:val="640"/>
          <w:marRight w:val="0"/>
          <w:marTop w:val="0"/>
          <w:marBottom w:val="0"/>
          <w:divBdr>
            <w:top w:val="none" w:sz="0" w:space="0" w:color="auto"/>
            <w:left w:val="none" w:sz="0" w:space="0" w:color="auto"/>
            <w:bottom w:val="none" w:sz="0" w:space="0" w:color="auto"/>
            <w:right w:val="none" w:sz="0" w:space="0" w:color="auto"/>
          </w:divBdr>
        </w:div>
        <w:div w:id="2074698403">
          <w:marLeft w:val="640"/>
          <w:marRight w:val="0"/>
          <w:marTop w:val="0"/>
          <w:marBottom w:val="0"/>
          <w:divBdr>
            <w:top w:val="none" w:sz="0" w:space="0" w:color="auto"/>
            <w:left w:val="none" w:sz="0" w:space="0" w:color="auto"/>
            <w:bottom w:val="none" w:sz="0" w:space="0" w:color="auto"/>
            <w:right w:val="none" w:sz="0" w:space="0" w:color="auto"/>
          </w:divBdr>
        </w:div>
        <w:div w:id="2130737159">
          <w:marLeft w:val="640"/>
          <w:marRight w:val="0"/>
          <w:marTop w:val="0"/>
          <w:marBottom w:val="0"/>
          <w:divBdr>
            <w:top w:val="none" w:sz="0" w:space="0" w:color="auto"/>
            <w:left w:val="none" w:sz="0" w:space="0" w:color="auto"/>
            <w:bottom w:val="none" w:sz="0" w:space="0" w:color="auto"/>
            <w:right w:val="none" w:sz="0" w:space="0" w:color="auto"/>
          </w:divBdr>
        </w:div>
      </w:divsChild>
    </w:div>
    <w:div w:id="1825464203">
      <w:bodyDiv w:val="1"/>
      <w:marLeft w:val="0"/>
      <w:marRight w:val="0"/>
      <w:marTop w:val="0"/>
      <w:marBottom w:val="0"/>
      <w:divBdr>
        <w:top w:val="none" w:sz="0" w:space="0" w:color="auto"/>
        <w:left w:val="none" w:sz="0" w:space="0" w:color="auto"/>
        <w:bottom w:val="none" w:sz="0" w:space="0" w:color="auto"/>
        <w:right w:val="none" w:sz="0" w:space="0" w:color="auto"/>
      </w:divBdr>
    </w:div>
    <w:div w:id="1835295289">
      <w:bodyDiv w:val="1"/>
      <w:marLeft w:val="0"/>
      <w:marRight w:val="0"/>
      <w:marTop w:val="0"/>
      <w:marBottom w:val="0"/>
      <w:divBdr>
        <w:top w:val="none" w:sz="0" w:space="0" w:color="auto"/>
        <w:left w:val="none" w:sz="0" w:space="0" w:color="auto"/>
        <w:bottom w:val="none" w:sz="0" w:space="0" w:color="auto"/>
        <w:right w:val="none" w:sz="0" w:space="0" w:color="auto"/>
      </w:divBdr>
      <w:divsChild>
        <w:div w:id="196353647">
          <w:marLeft w:val="480"/>
          <w:marRight w:val="0"/>
          <w:marTop w:val="0"/>
          <w:marBottom w:val="0"/>
          <w:divBdr>
            <w:top w:val="none" w:sz="0" w:space="0" w:color="auto"/>
            <w:left w:val="none" w:sz="0" w:space="0" w:color="auto"/>
            <w:bottom w:val="none" w:sz="0" w:space="0" w:color="auto"/>
            <w:right w:val="none" w:sz="0" w:space="0" w:color="auto"/>
          </w:divBdr>
        </w:div>
        <w:div w:id="234167279">
          <w:marLeft w:val="480"/>
          <w:marRight w:val="0"/>
          <w:marTop w:val="0"/>
          <w:marBottom w:val="0"/>
          <w:divBdr>
            <w:top w:val="none" w:sz="0" w:space="0" w:color="auto"/>
            <w:left w:val="none" w:sz="0" w:space="0" w:color="auto"/>
            <w:bottom w:val="none" w:sz="0" w:space="0" w:color="auto"/>
            <w:right w:val="none" w:sz="0" w:space="0" w:color="auto"/>
          </w:divBdr>
        </w:div>
        <w:div w:id="242447940">
          <w:marLeft w:val="480"/>
          <w:marRight w:val="0"/>
          <w:marTop w:val="0"/>
          <w:marBottom w:val="0"/>
          <w:divBdr>
            <w:top w:val="none" w:sz="0" w:space="0" w:color="auto"/>
            <w:left w:val="none" w:sz="0" w:space="0" w:color="auto"/>
            <w:bottom w:val="none" w:sz="0" w:space="0" w:color="auto"/>
            <w:right w:val="none" w:sz="0" w:space="0" w:color="auto"/>
          </w:divBdr>
        </w:div>
        <w:div w:id="260576934">
          <w:marLeft w:val="480"/>
          <w:marRight w:val="0"/>
          <w:marTop w:val="0"/>
          <w:marBottom w:val="0"/>
          <w:divBdr>
            <w:top w:val="none" w:sz="0" w:space="0" w:color="auto"/>
            <w:left w:val="none" w:sz="0" w:space="0" w:color="auto"/>
            <w:bottom w:val="none" w:sz="0" w:space="0" w:color="auto"/>
            <w:right w:val="none" w:sz="0" w:space="0" w:color="auto"/>
          </w:divBdr>
        </w:div>
        <w:div w:id="335158626">
          <w:marLeft w:val="480"/>
          <w:marRight w:val="0"/>
          <w:marTop w:val="0"/>
          <w:marBottom w:val="0"/>
          <w:divBdr>
            <w:top w:val="none" w:sz="0" w:space="0" w:color="auto"/>
            <w:left w:val="none" w:sz="0" w:space="0" w:color="auto"/>
            <w:bottom w:val="none" w:sz="0" w:space="0" w:color="auto"/>
            <w:right w:val="none" w:sz="0" w:space="0" w:color="auto"/>
          </w:divBdr>
        </w:div>
        <w:div w:id="358942311">
          <w:marLeft w:val="480"/>
          <w:marRight w:val="0"/>
          <w:marTop w:val="0"/>
          <w:marBottom w:val="0"/>
          <w:divBdr>
            <w:top w:val="none" w:sz="0" w:space="0" w:color="auto"/>
            <w:left w:val="none" w:sz="0" w:space="0" w:color="auto"/>
            <w:bottom w:val="none" w:sz="0" w:space="0" w:color="auto"/>
            <w:right w:val="none" w:sz="0" w:space="0" w:color="auto"/>
          </w:divBdr>
        </w:div>
        <w:div w:id="401679652">
          <w:marLeft w:val="480"/>
          <w:marRight w:val="0"/>
          <w:marTop w:val="0"/>
          <w:marBottom w:val="0"/>
          <w:divBdr>
            <w:top w:val="none" w:sz="0" w:space="0" w:color="auto"/>
            <w:left w:val="none" w:sz="0" w:space="0" w:color="auto"/>
            <w:bottom w:val="none" w:sz="0" w:space="0" w:color="auto"/>
            <w:right w:val="none" w:sz="0" w:space="0" w:color="auto"/>
          </w:divBdr>
        </w:div>
        <w:div w:id="404379260">
          <w:marLeft w:val="480"/>
          <w:marRight w:val="0"/>
          <w:marTop w:val="0"/>
          <w:marBottom w:val="0"/>
          <w:divBdr>
            <w:top w:val="none" w:sz="0" w:space="0" w:color="auto"/>
            <w:left w:val="none" w:sz="0" w:space="0" w:color="auto"/>
            <w:bottom w:val="none" w:sz="0" w:space="0" w:color="auto"/>
            <w:right w:val="none" w:sz="0" w:space="0" w:color="auto"/>
          </w:divBdr>
        </w:div>
        <w:div w:id="448823263">
          <w:marLeft w:val="480"/>
          <w:marRight w:val="0"/>
          <w:marTop w:val="0"/>
          <w:marBottom w:val="0"/>
          <w:divBdr>
            <w:top w:val="none" w:sz="0" w:space="0" w:color="auto"/>
            <w:left w:val="none" w:sz="0" w:space="0" w:color="auto"/>
            <w:bottom w:val="none" w:sz="0" w:space="0" w:color="auto"/>
            <w:right w:val="none" w:sz="0" w:space="0" w:color="auto"/>
          </w:divBdr>
        </w:div>
        <w:div w:id="475995343">
          <w:marLeft w:val="480"/>
          <w:marRight w:val="0"/>
          <w:marTop w:val="0"/>
          <w:marBottom w:val="0"/>
          <w:divBdr>
            <w:top w:val="none" w:sz="0" w:space="0" w:color="auto"/>
            <w:left w:val="none" w:sz="0" w:space="0" w:color="auto"/>
            <w:bottom w:val="none" w:sz="0" w:space="0" w:color="auto"/>
            <w:right w:val="none" w:sz="0" w:space="0" w:color="auto"/>
          </w:divBdr>
        </w:div>
        <w:div w:id="513308074">
          <w:marLeft w:val="480"/>
          <w:marRight w:val="0"/>
          <w:marTop w:val="0"/>
          <w:marBottom w:val="0"/>
          <w:divBdr>
            <w:top w:val="none" w:sz="0" w:space="0" w:color="auto"/>
            <w:left w:val="none" w:sz="0" w:space="0" w:color="auto"/>
            <w:bottom w:val="none" w:sz="0" w:space="0" w:color="auto"/>
            <w:right w:val="none" w:sz="0" w:space="0" w:color="auto"/>
          </w:divBdr>
        </w:div>
        <w:div w:id="540627789">
          <w:marLeft w:val="480"/>
          <w:marRight w:val="0"/>
          <w:marTop w:val="0"/>
          <w:marBottom w:val="0"/>
          <w:divBdr>
            <w:top w:val="none" w:sz="0" w:space="0" w:color="auto"/>
            <w:left w:val="none" w:sz="0" w:space="0" w:color="auto"/>
            <w:bottom w:val="none" w:sz="0" w:space="0" w:color="auto"/>
            <w:right w:val="none" w:sz="0" w:space="0" w:color="auto"/>
          </w:divBdr>
        </w:div>
        <w:div w:id="570116101">
          <w:marLeft w:val="480"/>
          <w:marRight w:val="0"/>
          <w:marTop w:val="0"/>
          <w:marBottom w:val="0"/>
          <w:divBdr>
            <w:top w:val="none" w:sz="0" w:space="0" w:color="auto"/>
            <w:left w:val="none" w:sz="0" w:space="0" w:color="auto"/>
            <w:bottom w:val="none" w:sz="0" w:space="0" w:color="auto"/>
            <w:right w:val="none" w:sz="0" w:space="0" w:color="auto"/>
          </w:divBdr>
        </w:div>
        <w:div w:id="753666922">
          <w:marLeft w:val="480"/>
          <w:marRight w:val="0"/>
          <w:marTop w:val="0"/>
          <w:marBottom w:val="0"/>
          <w:divBdr>
            <w:top w:val="none" w:sz="0" w:space="0" w:color="auto"/>
            <w:left w:val="none" w:sz="0" w:space="0" w:color="auto"/>
            <w:bottom w:val="none" w:sz="0" w:space="0" w:color="auto"/>
            <w:right w:val="none" w:sz="0" w:space="0" w:color="auto"/>
          </w:divBdr>
        </w:div>
        <w:div w:id="788014153">
          <w:marLeft w:val="480"/>
          <w:marRight w:val="0"/>
          <w:marTop w:val="0"/>
          <w:marBottom w:val="0"/>
          <w:divBdr>
            <w:top w:val="none" w:sz="0" w:space="0" w:color="auto"/>
            <w:left w:val="none" w:sz="0" w:space="0" w:color="auto"/>
            <w:bottom w:val="none" w:sz="0" w:space="0" w:color="auto"/>
            <w:right w:val="none" w:sz="0" w:space="0" w:color="auto"/>
          </w:divBdr>
        </w:div>
        <w:div w:id="792334080">
          <w:marLeft w:val="480"/>
          <w:marRight w:val="0"/>
          <w:marTop w:val="0"/>
          <w:marBottom w:val="0"/>
          <w:divBdr>
            <w:top w:val="none" w:sz="0" w:space="0" w:color="auto"/>
            <w:left w:val="none" w:sz="0" w:space="0" w:color="auto"/>
            <w:bottom w:val="none" w:sz="0" w:space="0" w:color="auto"/>
            <w:right w:val="none" w:sz="0" w:space="0" w:color="auto"/>
          </w:divBdr>
        </w:div>
        <w:div w:id="795951205">
          <w:marLeft w:val="480"/>
          <w:marRight w:val="0"/>
          <w:marTop w:val="0"/>
          <w:marBottom w:val="0"/>
          <w:divBdr>
            <w:top w:val="none" w:sz="0" w:space="0" w:color="auto"/>
            <w:left w:val="none" w:sz="0" w:space="0" w:color="auto"/>
            <w:bottom w:val="none" w:sz="0" w:space="0" w:color="auto"/>
            <w:right w:val="none" w:sz="0" w:space="0" w:color="auto"/>
          </w:divBdr>
        </w:div>
        <w:div w:id="804272104">
          <w:marLeft w:val="480"/>
          <w:marRight w:val="0"/>
          <w:marTop w:val="0"/>
          <w:marBottom w:val="0"/>
          <w:divBdr>
            <w:top w:val="none" w:sz="0" w:space="0" w:color="auto"/>
            <w:left w:val="none" w:sz="0" w:space="0" w:color="auto"/>
            <w:bottom w:val="none" w:sz="0" w:space="0" w:color="auto"/>
            <w:right w:val="none" w:sz="0" w:space="0" w:color="auto"/>
          </w:divBdr>
        </w:div>
        <w:div w:id="813957669">
          <w:marLeft w:val="480"/>
          <w:marRight w:val="0"/>
          <w:marTop w:val="0"/>
          <w:marBottom w:val="0"/>
          <w:divBdr>
            <w:top w:val="none" w:sz="0" w:space="0" w:color="auto"/>
            <w:left w:val="none" w:sz="0" w:space="0" w:color="auto"/>
            <w:bottom w:val="none" w:sz="0" w:space="0" w:color="auto"/>
            <w:right w:val="none" w:sz="0" w:space="0" w:color="auto"/>
          </w:divBdr>
        </w:div>
        <w:div w:id="894050108">
          <w:marLeft w:val="480"/>
          <w:marRight w:val="0"/>
          <w:marTop w:val="0"/>
          <w:marBottom w:val="0"/>
          <w:divBdr>
            <w:top w:val="none" w:sz="0" w:space="0" w:color="auto"/>
            <w:left w:val="none" w:sz="0" w:space="0" w:color="auto"/>
            <w:bottom w:val="none" w:sz="0" w:space="0" w:color="auto"/>
            <w:right w:val="none" w:sz="0" w:space="0" w:color="auto"/>
          </w:divBdr>
        </w:div>
        <w:div w:id="984697513">
          <w:marLeft w:val="480"/>
          <w:marRight w:val="0"/>
          <w:marTop w:val="0"/>
          <w:marBottom w:val="0"/>
          <w:divBdr>
            <w:top w:val="none" w:sz="0" w:space="0" w:color="auto"/>
            <w:left w:val="none" w:sz="0" w:space="0" w:color="auto"/>
            <w:bottom w:val="none" w:sz="0" w:space="0" w:color="auto"/>
            <w:right w:val="none" w:sz="0" w:space="0" w:color="auto"/>
          </w:divBdr>
        </w:div>
        <w:div w:id="988442670">
          <w:marLeft w:val="480"/>
          <w:marRight w:val="0"/>
          <w:marTop w:val="0"/>
          <w:marBottom w:val="0"/>
          <w:divBdr>
            <w:top w:val="none" w:sz="0" w:space="0" w:color="auto"/>
            <w:left w:val="none" w:sz="0" w:space="0" w:color="auto"/>
            <w:bottom w:val="none" w:sz="0" w:space="0" w:color="auto"/>
            <w:right w:val="none" w:sz="0" w:space="0" w:color="auto"/>
          </w:divBdr>
        </w:div>
        <w:div w:id="1209417764">
          <w:marLeft w:val="480"/>
          <w:marRight w:val="0"/>
          <w:marTop w:val="0"/>
          <w:marBottom w:val="0"/>
          <w:divBdr>
            <w:top w:val="none" w:sz="0" w:space="0" w:color="auto"/>
            <w:left w:val="none" w:sz="0" w:space="0" w:color="auto"/>
            <w:bottom w:val="none" w:sz="0" w:space="0" w:color="auto"/>
            <w:right w:val="none" w:sz="0" w:space="0" w:color="auto"/>
          </w:divBdr>
        </w:div>
        <w:div w:id="1224759869">
          <w:marLeft w:val="480"/>
          <w:marRight w:val="0"/>
          <w:marTop w:val="0"/>
          <w:marBottom w:val="0"/>
          <w:divBdr>
            <w:top w:val="none" w:sz="0" w:space="0" w:color="auto"/>
            <w:left w:val="none" w:sz="0" w:space="0" w:color="auto"/>
            <w:bottom w:val="none" w:sz="0" w:space="0" w:color="auto"/>
            <w:right w:val="none" w:sz="0" w:space="0" w:color="auto"/>
          </w:divBdr>
        </w:div>
        <w:div w:id="1239747522">
          <w:marLeft w:val="480"/>
          <w:marRight w:val="0"/>
          <w:marTop w:val="0"/>
          <w:marBottom w:val="0"/>
          <w:divBdr>
            <w:top w:val="none" w:sz="0" w:space="0" w:color="auto"/>
            <w:left w:val="none" w:sz="0" w:space="0" w:color="auto"/>
            <w:bottom w:val="none" w:sz="0" w:space="0" w:color="auto"/>
            <w:right w:val="none" w:sz="0" w:space="0" w:color="auto"/>
          </w:divBdr>
        </w:div>
        <w:div w:id="1242135004">
          <w:marLeft w:val="480"/>
          <w:marRight w:val="0"/>
          <w:marTop w:val="0"/>
          <w:marBottom w:val="0"/>
          <w:divBdr>
            <w:top w:val="none" w:sz="0" w:space="0" w:color="auto"/>
            <w:left w:val="none" w:sz="0" w:space="0" w:color="auto"/>
            <w:bottom w:val="none" w:sz="0" w:space="0" w:color="auto"/>
            <w:right w:val="none" w:sz="0" w:space="0" w:color="auto"/>
          </w:divBdr>
        </w:div>
        <w:div w:id="1286544687">
          <w:marLeft w:val="480"/>
          <w:marRight w:val="0"/>
          <w:marTop w:val="0"/>
          <w:marBottom w:val="0"/>
          <w:divBdr>
            <w:top w:val="none" w:sz="0" w:space="0" w:color="auto"/>
            <w:left w:val="none" w:sz="0" w:space="0" w:color="auto"/>
            <w:bottom w:val="none" w:sz="0" w:space="0" w:color="auto"/>
            <w:right w:val="none" w:sz="0" w:space="0" w:color="auto"/>
          </w:divBdr>
        </w:div>
        <w:div w:id="1302614491">
          <w:marLeft w:val="480"/>
          <w:marRight w:val="0"/>
          <w:marTop w:val="0"/>
          <w:marBottom w:val="0"/>
          <w:divBdr>
            <w:top w:val="none" w:sz="0" w:space="0" w:color="auto"/>
            <w:left w:val="none" w:sz="0" w:space="0" w:color="auto"/>
            <w:bottom w:val="none" w:sz="0" w:space="0" w:color="auto"/>
            <w:right w:val="none" w:sz="0" w:space="0" w:color="auto"/>
          </w:divBdr>
        </w:div>
        <w:div w:id="1305116256">
          <w:marLeft w:val="480"/>
          <w:marRight w:val="0"/>
          <w:marTop w:val="0"/>
          <w:marBottom w:val="0"/>
          <w:divBdr>
            <w:top w:val="none" w:sz="0" w:space="0" w:color="auto"/>
            <w:left w:val="none" w:sz="0" w:space="0" w:color="auto"/>
            <w:bottom w:val="none" w:sz="0" w:space="0" w:color="auto"/>
            <w:right w:val="none" w:sz="0" w:space="0" w:color="auto"/>
          </w:divBdr>
        </w:div>
        <w:div w:id="1339041399">
          <w:marLeft w:val="480"/>
          <w:marRight w:val="0"/>
          <w:marTop w:val="0"/>
          <w:marBottom w:val="0"/>
          <w:divBdr>
            <w:top w:val="none" w:sz="0" w:space="0" w:color="auto"/>
            <w:left w:val="none" w:sz="0" w:space="0" w:color="auto"/>
            <w:bottom w:val="none" w:sz="0" w:space="0" w:color="auto"/>
            <w:right w:val="none" w:sz="0" w:space="0" w:color="auto"/>
          </w:divBdr>
        </w:div>
        <w:div w:id="1381320914">
          <w:marLeft w:val="480"/>
          <w:marRight w:val="0"/>
          <w:marTop w:val="0"/>
          <w:marBottom w:val="0"/>
          <w:divBdr>
            <w:top w:val="none" w:sz="0" w:space="0" w:color="auto"/>
            <w:left w:val="none" w:sz="0" w:space="0" w:color="auto"/>
            <w:bottom w:val="none" w:sz="0" w:space="0" w:color="auto"/>
            <w:right w:val="none" w:sz="0" w:space="0" w:color="auto"/>
          </w:divBdr>
        </w:div>
        <w:div w:id="1452626212">
          <w:marLeft w:val="480"/>
          <w:marRight w:val="0"/>
          <w:marTop w:val="0"/>
          <w:marBottom w:val="0"/>
          <w:divBdr>
            <w:top w:val="none" w:sz="0" w:space="0" w:color="auto"/>
            <w:left w:val="none" w:sz="0" w:space="0" w:color="auto"/>
            <w:bottom w:val="none" w:sz="0" w:space="0" w:color="auto"/>
            <w:right w:val="none" w:sz="0" w:space="0" w:color="auto"/>
          </w:divBdr>
        </w:div>
        <w:div w:id="1474373618">
          <w:marLeft w:val="480"/>
          <w:marRight w:val="0"/>
          <w:marTop w:val="0"/>
          <w:marBottom w:val="0"/>
          <w:divBdr>
            <w:top w:val="none" w:sz="0" w:space="0" w:color="auto"/>
            <w:left w:val="none" w:sz="0" w:space="0" w:color="auto"/>
            <w:bottom w:val="none" w:sz="0" w:space="0" w:color="auto"/>
            <w:right w:val="none" w:sz="0" w:space="0" w:color="auto"/>
          </w:divBdr>
        </w:div>
        <w:div w:id="1549681256">
          <w:marLeft w:val="480"/>
          <w:marRight w:val="0"/>
          <w:marTop w:val="0"/>
          <w:marBottom w:val="0"/>
          <w:divBdr>
            <w:top w:val="none" w:sz="0" w:space="0" w:color="auto"/>
            <w:left w:val="none" w:sz="0" w:space="0" w:color="auto"/>
            <w:bottom w:val="none" w:sz="0" w:space="0" w:color="auto"/>
            <w:right w:val="none" w:sz="0" w:space="0" w:color="auto"/>
          </w:divBdr>
        </w:div>
        <w:div w:id="1554151448">
          <w:marLeft w:val="480"/>
          <w:marRight w:val="0"/>
          <w:marTop w:val="0"/>
          <w:marBottom w:val="0"/>
          <w:divBdr>
            <w:top w:val="none" w:sz="0" w:space="0" w:color="auto"/>
            <w:left w:val="none" w:sz="0" w:space="0" w:color="auto"/>
            <w:bottom w:val="none" w:sz="0" w:space="0" w:color="auto"/>
            <w:right w:val="none" w:sz="0" w:space="0" w:color="auto"/>
          </w:divBdr>
        </w:div>
        <w:div w:id="1561135601">
          <w:marLeft w:val="480"/>
          <w:marRight w:val="0"/>
          <w:marTop w:val="0"/>
          <w:marBottom w:val="0"/>
          <w:divBdr>
            <w:top w:val="none" w:sz="0" w:space="0" w:color="auto"/>
            <w:left w:val="none" w:sz="0" w:space="0" w:color="auto"/>
            <w:bottom w:val="none" w:sz="0" w:space="0" w:color="auto"/>
            <w:right w:val="none" w:sz="0" w:space="0" w:color="auto"/>
          </w:divBdr>
        </w:div>
        <w:div w:id="1599874475">
          <w:marLeft w:val="480"/>
          <w:marRight w:val="0"/>
          <w:marTop w:val="0"/>
          <w:marBottom w:val="0"/>
          <w:divBdr>
            <w:top w:val="none" w:sz="0" w:space="0" w:color="auto"/>
            <w:left w:val="none" w:sz="0" w:space="0" w:color="auto"/>
            <w:bottom w:val="none" w:sz="0" w:space="0" w:color="auto"/>
            <w:right w:val="none" w:sz="0" w:space="0" w:color="auto"/>
          </w:divBdr>
        </w:div>
        <w:div w:id="1605456466">
          <w:marLeft w:val="480"/>
          <w:marRight w:val="0"/>
          <w:marTop w:val="0"/>
          <w:marBottom w:val="0"/>
          <w:divBdr>
            <w:top w:val="none" w:sz="0" w:space="0" w:color="auto"/>
            <w:left w:val="none" w:sz="0" w:space="0" w:color="auto"/>
            <w:bottom w:val="none" w:sz="0" w:space="0" w:color="auto"/>
            <w:right w:val="none" w:sz="0" w:space="0" w:color="auto"/>
          </w:divBdr>
        </w:div>
        <w:div w:id="1635213056">
          <w:marLeft w:val="480"/>
          <w:marRight w:val="0"/>
          <w:marTop w:val="0"/>
          <w:marBottom w:val="0"/>
          <w:divBdr>
            <w:top w:val="none" w:sz="0" w:space="0" w:color="auto"/>
            <w:left w:val="none" w:sz="0" w:space="0" w:color="auto"/>
            <w:bottom w:val="none" w:sz="0" w:space="0" w:color="auto"/>
            <w:right w:val="none" w:sz="0" w:space="0" w:color="auto"/>
          </w:divBdr>
        </w:div>
        <w:div w:id="1644385826">
          <w:marLeft w:val="480"/>
          <w:marRight w:val="0"/>
          <w:marTop w:val="0"/>
          <w:marBottom w:val="0"/>
          <w:divBdr>
            <w:top w:val="none" w:sz="0" w:space="0" w:color="auto"/>
            <w:left w:val="none" w:sz="0" w:space="0" w:color="auto"/>
            <w:bottom w:val="none" w:sz="0" w:space="0" w:color="auto"/>
            <w:right w:val="none" w:sz="0" w:space="0" w:color="auto"/>
          </w:divBdr>
        </w:div>
        <w:div w:id="1667124555">
          <w:marLeft w:val="480"/>
          <w:marRight w:val="0"/>
          <w:marTop w:val="0"/>
          <w:marBottom w:val="0"/>
          <w:divBdr>
            <w:top w:val="none" w:sz="0" w:space="0" w:color="auto"/>
            <w:left w:val="none" w:sz="0" w:space="0" w:color="auto"/>
            <w:bottom w:val="none" w:sz="0" w:space="0" w:color="auto"/>
            <w:right w:val="none" w:sz="0" w:space="0" w:color="auto"/>
          </w:divBdr>
        </w:div>
        <w:div w:id="1668631243">
          <w:marLeft w:val="480"/>
          <w:marRight w:val="0"/>
          <w:marTop w:val="0"/>
          <w:marBottom w:val="0"/>
          <w:divBdr>
            <w:top w:val="none" w:sz="0" w:space="0" w:color="auto"/>
            <w:left w:val="none" w:sz="0" w:space="0" w:color="auto"/>
            <w:bottom w:val="none" w:sz="0" w:space="0" w:color="auto"/>
            <w:right w:val="none" w:sz="0" w:space="0" w:color="auto"/>
          </w:divBdr>
        </w:div>
        <w:div w:id="1671444738">
          <w:marLeft w:val="480"/>
          <w:marRight w:val="0"/>
          <w:marTop w:val="0"/>
          <w:marBottom w:val="0"/>
          <w:divBdr>
            <w:top w:val="none" w:sz="0" w:space="0" w:color="auto"/>
            <w:left w:val="none" w:sz="0" w:space="0" w:color="auto"/>
            <w:bottom w:val="none" w:sz="0" w:space="0" w:color="auto"/>
            <w:right w:val="none" w:sz="0" w:space="0" w:color="auto"/>
          </w:divBdr>
        </w:div>
        <w:div w:id="1752505822">
          <w:marLeft w:val="480"/>
          <w:marRight w:val="0"/>
          <w:marTop w:val="0"/>
          <w:marBottom w:val="0"/>
          <w:divBdr>
            <w:top w:val="none" w:sz="0" w:space="0" w:color="auto"/>
            <w:left w:val="none" w:sz="0" w:space="0" w:color="auto"/>
            <w:bottom w:val="none" w:sz="0" w:space="0" w:color="auto"/>
            <w:right w:val="none" w:sz="0" w:space="0" w:color="auto"/>
          </w:divBdr>
        </w:div>
        <w:div w:id="1797025695">
          <w:marLeft w:val="480"/>
          <w:marRight w:val="0"/>
          <w:marTop w:val="0"/>
          <w:marBottom w:val="0"/>
          <w:divBdr>
            <w:top w:val="none" w:sz="0" w:space="0" w:color="auto"/>
            <w:left w:val="none" w:sz="0" w:space="0" w:color="auto"/>
            <w:bottom w:val="none" w:sz="0" w:space="0" w:color="auto"/>
            <w:right w:val="none" w:sz="0" w:space="0" w:color="auto"/>
          </w:divBdr>
        </w:div>
        <w:div w:id="1804613239">
          <w:marLeft w:val="480"/>
          <w:marRight w:val="0"/>
          <w:marTop w:val="0"/>
          <w:marBottom w:val="0"/>
          <w:divBdr>
            <w:top w:val="none" w:sz="0" w:space="0" w:color="auto"/>
            <w:left w:val="none" w:sz="0" w:space="0" w:color="auto"/>
            <w:bottom w:val="none" w:sz="0" w:space="0" w:color="auto"/>
            <w:right w:val="none" w:sz="0" w:space="0" w:color="auto"/>
          </w:divBdr>
        </w:div>
        <w:div w:id="1848519988">
          <w:marLeft w:val="480"/>
          <w:marRight w:val="0"/>
          <w:marTop w:val="0"/>
          <w:marBottom w:val="0"/>
          <w:divBdr>
            <w:top w:val="none" w:sz="0" w:space="0" w:color="auto"/>
            <w:left w:val="none" w:sz="0" w:space="0" w:color="auto"/>
            <w:bottom w:val="none" w:sz="0" w:space="0" w:color="auto"/>
            <w:right w:val="none" w:sz="0" w:space="0" w:color="auto"/>
          </w:divBdr>
        </w:div>
        <w:div w:id="1934627412">
          <w:marLeft w:val="480"/>
          <w:marRight w:val="0"/>
          <w:marTop w:val="0"/>
          <w:marBottom w:val="0"/>
          <w:divBdr>
            <w:top w:val="none" w:sz="0" w:space="0" w:color="auto"/>
            <w:left w:val="none" w:sz="0" w:space="0" w:color="auto"/>
            <w:bottom w:val="none" w:sz="0" w:space="0" w:color="auto"/>
            <w:right w:val="none" w:sz="0" w:space="0" w:color="auto"/>
          </w:divBdr>
        </w:div>
        <w:div w:id="1935286059">
          <w:marLeft w:val="480"/>
          <w:marRight w:val="0"/>
          <w:marTop w:val="0"/>
          <w:marBottom w:val="0"/>
          <w:divBdr>
            <w:top w:val="none" w:sz="0" w:space="0" w:color="auto"/>
            <w:left w:val="none" w:sz="0" w:space="0" w:color="auto"/>
            <w:bottom w:val="none" w:sz="0" w:space="0" w:color="auto"/>
            <w:right w:val="none" w:sz="0" w:space="0" w:color="auto"/>
          </w:divBdr>
        </w:div>
        <w:div w:id="1953977466">
          <w:marLeft w:val="480"/>
          <w:marRight w:val="0"/>
          <w:marTop w:val="0"/>
          <w:marBottom w:val="0"/>
          <w:divBdr>
            <w:top w:val="none" w:sz="0" w:space="0" w:color="auto"/>
            <w:left w:val="none" w:sz="0" w:space="0" w:color="auto"/>
            <w:bottom w:val="none" w:sz="0" w:space="0" w:color="auto"/>
            <w:right w:val="none" w:sz="0" w:space="0" w:color="auto"/>
          </w:divBdr>
        </w:div>
        <w:div w:id="1969697035">
          <w:marLeft w:val="480"/>
          <w:marRight w:val="0"/>
          <w:marTop w:val="0"/>
          <w:marBottom w:val="0"/>
          <w:divBdr>
            <w:top w:val="none" w:sz="0" w:space="0" w:color="auto"/>
            <w:left w:val="none" w:sz="0" w:space="0" w:color="auto"/>
            <w:bottom w:val="none" w:sz="0" w:space="0" w:color="auto"/>
            <w:right w:val="none" w:sz="0" w:space="0" w:color="auto"/>
          </w:divBdr>
        </w:div>
        <w:div w:id="2010938443">
          <w:marLeft w:val="480"/>
          <w:marRight w:val="0"/>
          <w:marTop w:val="0"/>
          <w:marBottom w:val="0"/>
          <w:divBdr>
            <w:top w:val="none" w:sz="0" w:space="0" w:color="auto"/>
            <w:left w:val="none" w:sz="0" w:space="0" w:color="auto"/>
            <w:bottom w:val="none" w:sz="0" w:space="0" w:color="auto"/>
            <w:right w:val="none" w:sz="0" w:space="0" w:color="auto"/>
          </w:divBdr>
        </w:div>
        <w:div w:id="2016687740">
          <w:marLeft w:val="480"/>
          <w:marRight w:val="0"/>
          <w:marTop w:val="0"/>
          <w:marBottom w:val="0"/>
          <w:divBdr>
            <w:top w:val="none" w:sz="0" w:space="0" w:color="auto"/>
            <w:left w:val="none" w:sz="0" w:space="0" w:color="auto"/>
            <w:bottom w:val="none" w:sz="0" w:space="0" w:color="auto"/>
            <w:right w:val="none" w:sz="0" w:space="0" w:color="auto"/>
          </w:divBdr>
        </w:div>
        <w:div w:id="2058502595">
          <w:marLeft w:val="480"/>
          <w:marRight w:val="0"/>
          <w:marTop w:val="0"/>
          <w:marBottom w:val="0"/>
          <w:divBdr>
            <w:top w:val="none" w:sz="0" w:space="0" w:color="auto"/>
            <w:left w:val="none" w:sz="0" w:space="0" w:color="auto"/>
            <w:bottom w:val="none" w:sz="0" w:space="0" w:color="auto"/>
            <w:right w:val="none" w:sz="0" w:space="0" w:color="auto"/>
          </w:divBdr>
        </w:div>
        <w:div w:id="2065057202">
          <w:marLeft w:val="480"/>
          <w:marRight w:val="0"/>
          <w:marTop w:val="0"/>
          <w:marBottom w:val="0"/>
          <w:divBdr>
            <w:top w:val="none" w:sz="0" w:space="0" w:color="auto"/>
            <w:left w:val="none" w:sz="0" w:space="0" w:color="auto"/>
            <w:bottom w:val="none" w:sz="0" w:space="0" w:color="auto"/>
            <w:right w:val="none" w:sz="0" w:space="0" w:color="auto"/>
          </w:divBdr>
        </w:div>
      </w:divsChild>
    </w:div>
    <w:div w:id="1844928505">
      <w:bodyDiv w:val="1"/>
      <w:marLeft w:val="0"/>
      <w:marRight w:val="0"/>
      <w:marTop w:val="0"/>
      <w:marBottom w:val="0"/>
      <w:divBdr>
        <w:top w:val="none" w:sz="0" w:space="0" w:color="auto"/>
        <w:left w:val="none" w:sz="0" w:space="0" w:color="auto"/>
        <w:bottom w:val="none" w:sz="0" w:space="0" w:color="auto"/>
        <w:right w:val="none" w:sz="0" w:space="0" w:color="auto"/>
      </w:divBdr>
      <w:divsChild>
        <w:div w:id="51316876">
          <w:marLeft w:val="640"/>
          <w:marRight w:val="0"/>
          <w:marTop w:val="0"/>
          <w:marBottom w:val="0"/>
          <w:divBdr>
            <w:top w:val="none" w:sz="0" w:space="0" w:color="auto"/>
            <w:left w:val="none" w:sz="0" w:space="0" w:color="auto"/>
            <w:bottom w:val="none" w:sz="0" w:space="0" w:color="auto"/>
            <w:right w:val="none" w:sz="0" w:space="0" w:color="auto"/>
          </w:divBdr>
        </w:div>
        <w:div w:id="73667151">
          <w:marLeft w:val="640"/>
          <w:marRight w:val="0"/>
          <w:marTop w:val="0"/>
          <w:marBottom w:val="0"/>
          <w:divBdr>
            <w:top w:val="none" w:sz="0" w:space="0" w:color="auto"/>
            <w:left w:val="none" w:sz="0" w:space="0" w:color="auto"/>
            <w:bottom w:val="none" w:sz="0" w:space="0" w:color="auto"/>
            <w:right w:val="none" w:sz="0" w:space="0" w:color="auto"/>
          </w:divBdr>
        </w:div>
        <w:div w:id="106971684">
          <w:marLeft w:val="640"/>
          <w:marRight w:val="0"/>
          <w:marTop w:val="0"/>
          <w:marBottom w:val="0"/>
          <w:divBdr>
            <w:top w:val="none" w:sz="0" w:space="0" w:color="auto"/>
            <w:left w:val="none" w:sz="0" w:space="0" w:color="auto"/>
            <w:bottom w:val="none" w:sz="0" w:space="0" w:color="auto"/>
            <w:right w:val="none" w:sz="0" w:space="0" w:color="auto"/>
          </w:divBdr>
        </w:div>
        <w:div w:id="156003033">
          <w:marLeft w:val="640"/>
          <w:marRight w:val="0"/>
          <w:marTop w:val="0"/>
          <w:marBottom w:val="0"/>
          <w:divBdr>
            <w:top w:val="none" w:sz="0" w:space="0" w:color="auto"/>
            <w:left w:val="none" w:sz="0" w:space="0" w:color="auto"/>
            <w:bottom w:val="none" w:sz="0" w:space="0" w:color="auto"/>
            <w:right w:val="none" w:sz="0" w:space="0" w:color="auto"/>
          </w:divBdr>
        </w:div>
        <w:div w:id="177164614">
          <w:marLeft w:val="640"/>
          <w:marRight w:val="0"/>
          <w:marTop w:val="0"/>
          <w:marBottom w:val="0"/>
          <w:divBdr>
            <w:top w:val="none" w:sz="0" w:space="0" w:color="auto"/>
            <w:left w:val="none" w:sz="0" w:space="0" w:color="auto"/>
            <w:bottom w:val="none" w:sz="0" w:space="0" w:color="auto"/>
            <w:right w:val="none" w:sz="0" w:space="0" w:color="auto"/>
          </w:divBdr>
        </w:div>
        <w:div w:id="181094571">
          <w:marLeft w:val="640"/>
          <w:marRight w:val="0"/>
          <w:marTop w:val="0"/>
          <w:marBottom w:val="0"/>
          <w:divBdr>
            <w:top w:val="none" w:sz="0" w:space="0" w:color="auto"/>
            <w:left w:val="none" w:sz="0" w:space="0" w:color="auto"/>
            <w:bottom w:val="none" w:sz="0" w:space="0" w:color="auto"/>
            <w:right w:val="none" w:sz="0" w:space="0" w:color="auto"/>
          </w:divBdr>
        </w:div>
        <w:div w:id="254022098">
          <w:marLeft w:val="640"/>
          <w:marRight w:val="0"/>
          <w:marTop w:val="0"/>
          <w:marBottom w:val="0"/>
          <w:divBdr>
            <w:top w:val="none" w:sz="0" w:space="0" w:color="auto"/>
            <w:left w:val="none" w:sz="0" w:space="0" w:color="auto"/>
            <w:bottom w:val="none" w:sz="0" w:space="0" w:color="auto"/>
            <w:right w:val="none" w:sz="0" w:space="0" w:color="auto"/>
          </w:divBdr>
        </w:div>
        <w:div w:id="259870760">
          <w:marLeft w:val="640"/>
          <w:marRight w:val="0"/>
          <w:marTop w:val="0"/>
          <w:marBottom w:val="0"/>
          <w:divBdr>
            <w:top w:val="none" w:sz="0" w:space="0" w:color="auto"/>
            <w:left w:val="none" w:sz="0" w:space="0" w:color="auto"/>
            <w:bottom w:val="none" w:sz="0" w:space="0" w:color="auto"/>
            <w:right w:val="none" w:sz="0" w:space="0" w:color="auto"/>
          </w:divBdr>
        </w:div>
        <w:div w:id="277567984">
          <w:marLeft w:val="640"/>
          <w:marRight w:val="0"/>
          <w:marTop w:val="0"/>
          <w:marBottom w:val="0"/>
          <w:divBdr>
            <w:top w:val="none" w:sz="0" w:space="0" w:color="auto"/>
            <w:left w:val="none" w:sz="0" w:space="0" w:color="auto"/>
            <w:bottom w:val="none" w:sz="0" w:space="0" w:color="auto"/>
            <w:right w:val="none" w:sz="0" w:space="0" w:color="auto"/>
          </w:divBdr>
        </w:div>
        <w:div w:id="293676396">
          <w:marLeft w:val="640"/>
          <w:marRight w:val="0"/>
          <w:marTop w:val="0"/>
          <w:marBottom w:val="0"/>
          <w:divBdr>
            <w:top w:val="none" w:sz="0" w:space="0" w:color="auto"/>
            <w:left w:val="none" w:sz="0" w:space="0" w:color="auto"/>
            <w:bottom w:val="none" w:sz="0" w:space="0" w:color="auto"/>
            <w:right w:val="none" w:sz="0" w:space="0" w:color="auto"/>
          </w:divBdr>
        </w:div>
        <w:div w:id="324093515">
          <w:marLeft w:val="640"/>
          <w:marRight w:val="0"/>
          <w:marTop w:val="0"/>
          <w:marBottom w:val="0"/>
          <w:divBdr>
            <w:top w:val="none" w:sz="0" w:space="0" w:color="auto"/>
            <w:left w:val="none" w:sz="0" w:space="0" w:color="auto"/>
            <w:bottom w:val="none" w:sz="0" w:space="0" w:color="auto"/>
            <w:right w:val="none" w:sz="0" w:space="0" w:color="auto"/>
          </w:divBdr>
        </w:div>
        <w:div w:id="341905121">
          <w:marLeft w:val="640"/>
          <w:marRight w:val="0"/>
          <w:marTop w:val="0"/>
          <w:marBottom w:val="0"/>
          <w:divBdr>
            <w:top w:val="none" w:sz="0" w:space="0" w:color="auto"/>
            <w:left w:val="none" w:sz="0" w:space="0" w:color="auto"/>
            <w:bottom w:val="none" w:sz="0" w:space="0" w:color="auto"/>
            <w:right w:val="none" w:sz="0" w:space="0" w:color="auto"/>
          </w:divBdr>
        </w:div>
        <w:div w:id="425855010">
          <w:marLeft w:val="640"/>
          <w:marRight w:val="0"/>
          <w:marTop w:val="0"/>
          <w:marBottom w:val="0"/>
          <w:divBdr>
            <w:top w:val="none" w:sz="0" w:space="0" w:color="auto"/>
            <w:left w:val="none" w:sz="0" w:space="0" w:color="auto"/>
            <w:bottom w:val="none" w:sz="0" w:space="0" w:color="auto"/>
            <w:right w:val="none" w:sz="0" w:space="0" w:color="auto"/>
          </w:divBdr>
        </w:div>
        <w:div w:id="433287963">
          <w:marLeft w:val="640"/>
          <w:marRight w:val="0"/>
          <w:marTop w:val="0"/>
          <w:marBottom w:val="0"/>
          <w:divBdr>
            <w:top w:val="none" w:sz="0" w:space="0" w:color="auto"/>
            <w:left w:val="none" w:sz="0" w:space="0" w:color="auto"/>
            <w:bottom w:val="none" w:sz="0" w:space="0" w:color="auto"/>
            <w:right w:val="none" w:sz="0" w:space="0" w:color="auto"/>
          </w:divBdr>
        </w:div>
        <w:div w:id="456603478">
          <w:marLeft w:val="640"/>
          <w:marRight w:val="0"/>
          <w:marTop w:val="0"/>
          <w:marBottom w:val="0"/>
          <w:divBdr>
            <w:top w:val="none" w:sz="0" w:space="0" w:color="auto"/>
            <w:left w:val="none" w:sz="0" w:space="0" w:color="auto"/>
            <w:bottom w:val="none" w:sz="0" w:space="0" w:color="auto"/>
            <w:right w:val="none" w:sz="0" w:space="0" w:color="auto"/>
          </w:divBdr>
        </w:div>
        <w:div w:id="577061898">
          <w:marLeft w:val="640"/>
          <w:marRight w:val="0"/>
          <w:marTop w:val="0"/>
          <w:marBottom w:val="0"/>
          <w:divBdr>
            <w:top w:val="none" w:sz="0" w:space="0" w:color="auto"/>
            <w:left w:val="none" w:sz="0" w:space="0" w:color="auto"/>
            <w:bottom w:val="none" w:sz="0" w:space="0" w:color="auto"/>
            <w:right w:val="none" w:sz="0" w:space="0" w:color="auto"/>
          </w:divBdr>
        </w:div>
        <w:div w:id="654605941">
          <w:marLeft w:val="640"/>
          <w:marRight w:val="0"/>
          <w:marTop w:val="0"/>
          <w:marBottom w:val="0"/>
          <w:divBdr>
            <w:top w:val="none" w:sz="0" w:space="0" w:color="auto"/>
            <w:left w:val="none" w:sz="0" w:space="0" w:color="auto"/>
            <w:bottom w:val="none" w:sz="0" w:space="0" w:color="auto"/>
            <w:right w:val="none" w:sz="0" w:space="0" w:color="auto"/>
          </w:divBdr>
        </w:div>
        <w:div w:id="677193826">
          <w:marLeft w:val="640"/>
          <w:marRight w:val="0"/>
          <w:marTop w:val="0"/>
          <w:marBottom w:val="0"/>
          <w:divBdr>
            <w:top w:val="none" w:sz="0" w:space="0" w:color="auto"/>
            <w:left w:val="none" w:sz="0" w:space="0" w:color="auto"/>
            <w:bottom w:val="none" w:sz="0" w:space="0" w:color="auto"/>
            <w:right w:val="none" w:sz="0" w:space="0" w:color="auto"/>
          </w:divBdr>
        </w:div>
        <w:div w:id="681317239">
          <w:marLeft w:val="640"/>
          <w:marRight w:val="0"/>
          <w:marTop w:val="0"/>
          <w:marBottom w:val="0"/>
          <w:divBdr>
            <w:top w:val="none" w:sz="0" w:space="0" w:color="auto"/>
            <w:left w:val="none" w:sz="0" w:space="0" w:color="auto"/>
            <w:bottom w:val="none" w:sz="0" w:space="0" w:color="auto"/>
            <w:right w:val="none" w:sz="0" w:space="0" w:color="auto"/>
          </w:divBdr>
        </w:div>
        <w:div w:id="719206910">
          <w:marLeft w:val="640"/>
          <w:marRight w:val="0"/>
          <w:marTop w:val="0"/>
          <w:marBottom w:val="0"/>
          <w:divBdr>
            <w:top w:val="none" w:sz="0" w:space="0" w:color="auto"/>
            <w:left w:val="none" w:sz="0" w:space="0" w:color="auto"/>
            <w:bottom w:val="none" w:sz="0" w:space="0" w:color="auto"/>
            <w:right w:val="none" w:sz="0" w:space="0" w:color="auto"/>
          </w:divBdr>
        </w:div>
        <w:div w:id="960499014">
          <w:marLeft w:val="640"/>
          <w:marRight w:val="0"/>
          <w:marTop w:val="0"/>
          <w:marBottom w:val="0"/>
          <w:divBdr>
            <w:top w:val="none" w:sz="0" w:space="0" w:color="auto"/>
            <w:left w:val="none" w:sz="0" w:space="0" w:color="auto"/>
            <w:bottom w:val="none" w:sz="0" w:space="0" w:color="auto"/>
            <w:right w:val="none" w:sz="0" w:space="0" w:color="auto"/>
          </w:divBdr>
        </w:div>
        <w:div w:id="966395640">
          <w:marLeft w:val="640"/>
          <w:marRight w:val="0"/>
          <w:marTop w:val="0"/>
          <w:marBottom w:val="0"/>
          <w:divBdr>
            <w:top w:val="none" w:sz="0" w:space="0" w:color="auto"/>
            <w:left w:val="none" w:sz="0" w:space="0" w:color="auto"/>
            <w:bottom w:val="none" w:sz="0" w:space="0" w:color="auto"/>
            <w:right w:val="none" w:sz="0" w:space="0" w:color="auto"/>
          </w:divBdr>
        </w:div>
        <w:div w:id="984775206">
          <w:marLeft w:val="640"/>
          <w:marRight w:val="0"/>
          <w:marTop w:val="0"/>
          <w:marBottom w:val="0"/>
          <w:divBdr>
            <w:top w:val="none" w:sz="0" w:space="0" w:color="auto"/>
            <w:left w:val="none" w:sz="0" w:space="0" w:color="auto"/>
            <w:bottom w:val="none" w:sz="0" w:space="0" w:color="auto"/>
            <w:right w:val="none" w:sz="0" w:space="0" w:color="auto"/>
          </w:divBdr>
        </w:div>
        <w:div w:id="998728262">
          <w:marLeft w:val="640"/>
          <w:marRight w:val="0"/>
          <w:marTop w:val="0"/>
          <w:marBottom w:val="0"/>
          <w:divBdr>
            <w:top w:val="none" w:sz="0" w:space="0" w:color="auto"/>
            <w:left w:val="none" w:sz="0" w:space="0" w:color="auto"/>
            <w:bottom w:val="none" w:sz="0" w:space="0" w:color="auto"/>
            <w:right w:val="none" w:sz="0" w:space="0" w:color="auto"/>
          </w:divBdr>
        </w:div>
        <w:div w:id="1004043251">
          <w:marLeft w:val="640"/>
          <w:marRight w:val="0"/>
          <w:marTop w:val="0"/>
          <w:marBottom w:val="0"/>
          <w:divBdr>
            <w:top w:val="none" w:sz="0" w:space="0" w:color="auto"/>
            <w:left w:val="none" w:sz="0" w:space="0" w:color="auto"/>
            <w:bottom w:val="none" w:sz="0" w:space="0" w:color="auto"/>
            <w:right w:val="none" w:sz="0" w:space="0" w:color="auto"/>
          </w:divBdr>
        </w:div>
        <w:div w:id="1030717161">
          <w:marLeft w:val="640"/>
          <w:marRight w:val="0"/>
          <w:marTop w:val="0"/>
          <w:marBottom w:val="0"/>
          <w:divBdr>
            <w:top w:val="none" w:sz="0" w:space="0" w:color="auto"/>
            <w:left w:val="none" w:sz="0" w:space="0" w:color="auto"/>
            <w:bottom w:val="none" w:sz="0" w:space="0" w:color="auto"/>
            <w:right w:val="none" w:sz="0" w:space="0" w:color="auto"/>
          </w:divBdr>
        </w:div>
        <w:div w:id="1037311225">
          <w:marLeft w:val="640"/>
          <w:marRight w:val="0"/>
          <w:marTop w:val="0"/>
          <w:marBottom w:val="0"/>
          <w:divBdr>
            <w:top w:val="none" w:sz="0" w:space="0" w:color="auto"/>
            <w:left w:val="none" w:sz="0" w:space="0" w:color="auto"/>
            <w:bottom w:val="none" w:sz="0" w:space="0" w:color="auto"/>
            <w:right w:val="none" w:sz="0" w:space="0" w:color="auto"/>
          </w:divBdr>
        </w:div>
        <w:div w:id="1065488804">
          <w:marLeft w:val="640"/>
          <w:marRight w:val="0"/>
          <w:marTop w:val="0"/>
          <w:marBottom w:val="0"/>
          <w:divBdr>
            <w:top w:val="none" w:sz="0" w:space="0" w:color="auto"/>
            <w:left w:val="none" w:sz="0" w:space="0" w:color="auto"/>
            <w:bottom w:val="none" w:sz="0" w:space="0" w:color="auto"/>
            <w:right w:val="none" w:sz="0" w:space="0" w:color="auto"/>
          </w:divBdr>
        </w:div>
        <w:div w:id="1098528391">
          <w:marLeft w:val="640"/>
          <w:marRight w:val="0"/>
          <w:marTop w:val="0"/>
          <w:marBottom w:val="0"/>
          <w:divBdr>
            <w:top w:val="none" w:sz="0" w:space="0" w:color="auto"/>
            <w:left w:val="none" w:sz="0" w:space="0" w:color="auto"/>
            <w:bottom w:val="none" w:sz="0" w:space="0" w:color="auto"/>
            <w:right w:val="none" w:sz="0" w:space="0" w:color="auto"/>
          </w:divBdr>
        </w:div>
        <w:div w:id="1207176416">
          <w:marLeft w:val="640"/>
          <w:marRight w:val="0"/>
          <w:marTop w:val="0"/>
          <w:marBottom w:val="0"/>
          <w:divBdr>
            <w:top w:val="none" w:sz="0" w:space="0" w:color="auto"/>
            <w:left w:val="none" w:sz="0" w:space="0" w:color="auto"/>
            <w:bottom w:val="none" w:sz="0" w:space="0" w:color="auto"/>
            <w:right w:val="none" w:sz="0" w:space="0" w:color="auto"/>
          </w:divBdr>
        </w:div>
        <w:div w:id="1213807960">
          <w:marLeft w:val="640"/>
          <w:marRight w:val="0"/>
          <w:marTop w:val="0"/>
          <w:marBottom w:val="0"/>
          <w:divBdr>
            <w:top w:val="none" w:sz="0" w:space="0" w:color="auto"/>
            <w:left w:val="none" w:sz="0" w:space="0" w:color="auto"/>
            <w:bottom w:val="none" w:sz="0" w:space="0" w:color="auto"/>
            <w:right w:val="none" w:sz="0" w:space="0" w:color="auto"/>
          </w:divBdr>
        </w:div>
        <w:div w:id="1248929353">
          <w:marLeft w:val="640"/>
          <w:marRight w:val="0"/>
          <w:marTop w:val="0"/>
          <w:marBottom w:val="0"/>
          <w:divBdr>
            <w:top w:val="none" w:sz="0" w:space="0" w:color="auto"/>
            <w:left w:val="none" w:sz="0" w:space="0" w:color="auto"/>
            <w:bottom w:val="none" w:sz="0" w:space="0" w:color="auto"/>
            <w:right w:val="none" w:sz="0" w:space="0" w:color="auto"/>
          </w:divBdr>
        </w:div>
        <w:div w:id="1298098416">
          <w:marLeft w:val="640"/>
          <w:marRight w:val="0"/>
          <w:marTop w:val="0"/>
          <w:marBottom w:val="0"/>
          <w:divBdr>
            <w:top w:val="none" w:sz="0" w:space="0" w:color="auto"/>
            <w:left w:val="none" w:sz="0" w:space="0" w:color="auto"/>
            <w:bottom w:val="none" w:sz="0" w:space="0" w:color="auto"/>
            <w:right w:val="none" w:sz="0" w:space="0" w:color="auto"/>
          </w:divBdr>
        </w:div>
        <w:div w:id="1350252166">
          <w:marLeft w:val="640"/>
          <w:marRight w:val="0"/>
          <w:marTop w:val="0"/>
          <w:marBottom w:val="0"/>
          <w:divBdr>
            <w:top w:val="none" w:sz="0" w:space="0" w:color="auto"/>
            <w:left w:val="none" w:sz="0" w:space="0" w:color="auto"/>
            <w:bottom w:val="none" w:sz="0" w:space="0" w:color="auto"/>
            <w:right w:val="none" w:sz="0" w:space="0" w:color="auto"/>
          </w:divBdr>
        </w:div>
        <w:div w:id="1379352210">
          <w:marLeft w:val="640"/>
          <w:marRight w:val="0"/>
          <w:marTop w:val="0"/>
          <w:marBottom w:val="0"/>
          <w:divBdr>
            <w:top w:val="none" w:sz="0" w:space="0" w:color="auto"/>
            <w:left w:val="none" w:sz="0" w:space="0" w:color="auto"/>
            <w:bottom w:val="none" w:sz="0" w:space="0" w:color="auto"/>
            <w:right w:val="none" w:sz="0" w:space="0" w:color="auto"/>
          </w:divBdr>
        </w:div>
        <w:div w:id="1405296693">
          <w:marLeft w:val="640"/>
          <w:marRight w:val="0"/>
          <w:marTop w:val="0"/>
          <w:marBottom w:val="0"/>
          <w:divBdr>
            <w:top w:val="none" w:sz="0" w:space="0" w:color="auto"/>
            <w:left w:val="none" w:sz="0" w:space="0" w:color="auto"/>
            <w:bottom w:val="none" w:sz="0" w:space="0" w:color="auto"/>
            <w:right w:val="none" w:sz="0" w:space="0" w:color="auto"/>
          </w:divBdr>
        </w:div>
        <w:div w:id="1416898719">
          <w:marLeft w:val="640"/>
          <w:marRight w:val="0"/>
          <w:marTop w:val="0"/>
          <w:marBottom w:val="0"/>
          <w:divBdr>
            <w:top w:val="none" w:sz="0" w:space="0" w:color="auto"/>
            <w:left w:val="none" w:sz="0" w:space="0" w:color="auto"/>
            <w:bottom w:val="none" w:sz="0" w:space="0" w:color="auto"/>
            <w:right w:val="none" w:sz="0" w:space="0" w:color="auto"/>
          </w:divBdr>
        </w:div>
        <w:div w:id="1430082211">
          <w:marLeft w:val="640"/>
          <w:marRight w:val="0"/>
          <w:marTop w:val="0"/>
          <w:marBottom w:val="0"/>
          <w:divBdr>
            <w:top w:val="none" w:sz="0" w:space="0" w:color="auto"/>
            <w:left w:val="none" w:sz="0" w:space="0" w:color="auto"/>
            <w:bottom w:val="none" w:sz="0" w:space="0" w:color="auto"/>
            <w:right w:val="none" w:sz="0" w:space="0" w:color="auto"/>
          </w:divBdr>
        </w:div>
        <w:div w:id="1486048080">
          <w:marLeft w:val="640"/>
          <w:marRight w:val="0"/>
          <w:marTop w:val="0"/>
          <w:marBottom w:val="0"/>
          <w:divBdr>
            <w:top w:val="none" w:sz="0" w:space="0" w:color="auto"/>
            <w:left w:val="none" w:sz="0" w:space="0" w:color="auto"/>
            <w:bottom w:val="none" w:sz="0" w:space="0" w:color="auto"/>
            <w:right w:val="none" w:sz="0" w:space="0" w:color="auto"/>
          </w:divBdr>
        </w:div>
        <w:div w:id="1493712844">
          <w:marLeft w:val="640"/>
          <w:marRight w:val="0"/>
          <w:marTop w:val="0"/>
          <w:marBottom w:val="0"/>
          <w:divBdr>
            <w:top w:val="none" w:sz="0" w:space="0" w:color="auto"/>
            <w:left w:val="none" w:sz="0" w:space="0" w:color="auto"/>
            <w:bottom w:val="none" w:sz="0" w:space="0" w:color="auto"/>
            <w:right w:val="none" w:sz="0" w:space="0" w:color="auto"/>
          </w:divBdr>
        </w:div>
        <w:div w:id="1536579583">
          <w:marLeft w:val="640"/>
          <w:marRight w:val="0"/>
          <w:marTop w:val="0"/>
          <w:marBottom w:val="0"/>
          <w:divBdr>
            <w:top w:val="none" w:sz="0" w:space="0" w:color="auto"/>
            <w:left w:val="none" w:sz="0" w:space="0" w:color="auto"/>
            <w:bottom w:val="none" w:sz="0" w:space="0" w:color="auto"/>
            <w:right w:val="none" w:sz="0" w:space="0" w:color="auto"/>
          </w:divBdr>
        </w:div>
        <w:div w:id="1597982793">
          <w:marLeft w:val="640"/>
          <w:marRight w:val="0"/>
          <w:marTop w:val="0"/>
          <w:marBottom w:val="0"/>
          <w:divBdr>
            <w:top w:val="none" w:sz="0" w:space="0" w:color="auto"/>
            <w:left w:val="none" w:sz="0" w:space="0" w:color="auto"/>
            <w:bottom w:val="none" w:sz="0" w:space="0" w:color="auto"/>
            <w:right w:val="none" w:sz="0" w:space="0" w:color="auto"/>
          </w:divBdr>
        </w:div>
        <w:div w:id="1646161211">
          <w:marLeft w:val="640"/>
          <w:marRight w:val="0"/>
          <w:marTop w:val="0"/>
          <w:marBottom w:val="0"/>
          <w:divBdr>
            <w:top w:val="none" w:sz="0" w:space="0" w:color="auto"/>
            <w:left w:val="none" w:sz="0" w:space="0" w:color="auto"/>
            <w:bottom w:val="none" w:sz="0" w:space="0" w:color="auto"/>
            <w:right w:val="none" w:sz="0" w:space="0" w:color="auto"/>
          </w:divBdr>
        </w:div>
        <w:div w:id="1740665894">
          <w:marLeft w:val="640"/>
          <w:marRight w:val="0"/>
          <w:marTop w:val="0"/>
          <w:marBottom w:val="0"/>
          <w:divBdr>
            <w:top w:val="none" w:sz="0" w:space="0" w:color="auto"/>
            <w:left w:val="none" w:sz="0" w:space="0" w:color="auto"/>
            <w:bottom w:val="none" w:sz="0" w:space="0" w:color="auto"/>
            <w:right w:val="none" w:sz="0" w:space="0" w:color="auto"/>
          </w:divBdr>
        </w:div>
        <w:div w:id="1751077091">
          <w:marLeft w:val="640"/>
          <w:marRight w:val="0"/>
          <w:marTop w:val="0"/>
          <w:marBottom w:val="0"/>
          <w:divBdr>
            <w:top w:val="none" w:sz="0" w:space="0" w:color="auto"/>
            <w:left w:val="none" w:sz="0" w:space="0" w:color="auto"/>
            <w:bottom w:val="none" w:sz="0" w:space="0" w:color="auto"/>
            <w:right w:val="none" w:sz="0" w:space="0" w:color="auto"/>
          </w:divBdr>
        </w:div>
        <w:div w:id="1801729777">
          <w:marLeft w:val="640"/>
          <w:marRight w:val="0"/>
          <w:marTop w:val="0"/>
          <w:marBottom w:val="0"/>
          <w:divBdr>
            <w:top w:val="none" w:sz="0" w:space="0" w:color="auto"/>
            <w:left w:val="none" w:sz="0" w:space="0" w:color="auto"/>
            <w:bottom w:val="none" w:sz="0" w:space="0" w:color="auto"/>
            <w:right w:val="none" w:sz="0" w:space="0" w:color="auto"/>
          </w:divBdr>
        </w:div>
        <w:div w:id="1802265291">
          <w:marLeft w:val="640"/>
          <w:marRight w:val="0"/>
          <w:marTop w:val="0"/>
          <w:marBottom w:val="0"/>
          <w:divBdr>
            <w:top w:val="none" w:sz="0" w:space="0" w:color="auto"/>
            <w:left w:val="none" w:sz="0" w:space="0" w:color="auto"/>
            <w:bottom w:val="none" w:sz="0" w:space="0" w:color="auto"/>
            <w:right w:val="none" w:sz="0" w:space="0" w:color="auto"/>
          </w:divBdr>
        </w:div>
        <w:div w:id="1806969852">
          <w:marLeft w:val="640"/>
          <w:marRight w:val="0"/>
          <w:marTop w:val="0"/>
          <w:marBottom w:val="0"/>
          <w:divBdr>
            <w:top w:val="none" w:sz="0" w:space="0" w:color="auto"/>
            <w:left w:val="none" w:sz="0" w:space="0" w:color="auto"/>
            <w:bottom w:val="none" w:sz="0" w:space="0" w:color="auto"/>
            <w:right w:val="none" w:sz="0" w:space="0" w:color="auto"/>
          </w:divBdr>
        </w:div>
        <w:div w:id="1827436384">
          <w:marLeft w:val="640"/>
          <w:marRight w:val="0"/>
          <w:marTop w:val="0"/>
          <w:marBottom w:val="0"/>
          <w:divBdr>
            <w:top w:val="none" w:sz="0" w:space="0" w:color="auto"/>
            <w:left w:val="none" w:sz="0" w:space="0" w:color="auto"/>
            <w:bottom w:val="none" w:sz="0" w:space="0" w:color="auto"/>
            <w:right w:val="none" w:sz="0" w:space="0" w:color="auto"/>
          </w:divBdr>
        </w:div>
        <w:div w:id="1870680762">
          <w:marLeft w:val="640"/>
          <w:marRight w:val="0"/>
          <w:marTop w:val="0"/>
          <w:marBottom w:val="0"/>
          <w:divBdr>
            <w:top w:val="none" w:sz="0" w:space="0" w:color="auto"/>
            <w:left w:val="none" w:sz="0" w:space="0" w:color="auto"/>
            <w:bottom w:val="none" w:sz="0" w:space="0" w:color="auto"/>
            <w:right w:val="none" w:sz="0" w:space="0" w:color="auto"/>
          </w:divBdr>
        </w:div>
        <w:div w:id="1917393832">
          <w:marLeft w:val="640"/>
          <w:marRight w:val="0"/>
          <w:marTop w:val="0"/>
          <w:marBottom w:val="0"/>
          <w:divBdr>
            <w:top w:val="none" w:sz="0" w:space="0" w:color="auto"/>
            <w:left w:val="none" w:sz="0" w:space="0" w:color="auto"/>
            <w:bottom w:val="none" w:sz="0" w:space="0" w:color="auto"/>
            <w:right w:val="none" w:sz="0" w:space="0" w:color="auto"/>
          </w:divBdr>
        </w:div>
        <w:div w:id="1993755763">
          <w:marLeft w:val="640"/>
          <w:marRight w:val="0"/>
          <w:marTop w:val="0"/>
          <w:marBottom w:val="0"/>
          <w:divBdr>
            <w:top w:val="none" w:sz="0" w:space="0" w:color="auto"/>
            <w:left w:val="none" w:sz="0" w:space="0" w:color="auto"/>
            <w:bottom w:val="none" w:sz="0" w:space="0" w:color="auto"/>
            <w:right w:val="none" w:sz="0" w:space="0" w:color="auto"/>
          </w:divBdr>
        </w:div>
        <w:div w:id="2115125201">
          <w:marLeft w:val="640"/>
          <w:marRight w:val="0"/>
          <w:marTop w:val="0"/>
          <w:marBottom w:val="0"/>
          <w:divBdr>
            <w:top w:val="none" w:sz="0" w:space="0" w:color="auto"/>
            <w:left w:val="none" w:sz="0" w:space="0" w:color="auto"/>
            <w:bottom w:val="none" w:sz="0" w:space="0" w:color="auto"/>
            <w:right w:val="none" w:sz="0" w:space="0" w:color="auto"/>
          </w:divBdr>
        </w:div>
        <w:div w:id="2115904456">
          <w:marLeft w:val="640"/>
          <w:marRight w:val="0"/>
          <w:marTop w:val="0"/>
          <w:marBottom w:val="0"/>
          <w:divBdr>
            <w:top w:val="none" w:sz="0" w:space="0" w:color="auto"/>
            <w:left w:val="none" w:sz="0" w:space="0" w:color="auto"/>
            <w:bottom w:val="none" w:sz="0" w:space="0" w:color="auto"/>
            <w:right w:val="none" w:sz="0" w:space="0" w:color="auto"/>
          </w:divBdr>
        </w:div>
        <w:div w:id="2123064752">
          <w:marLeft w:val="640"/>
          <w:marRight w:val="0"/>
          <w:marTop w:val="0"/>
          <w:marBottom w:val="0"/>
          <w:divBdr>
            <w:top w:val="none" w:sz="0" w:space="0" w:color="auto"/>
            <w:left w:val="none" w:sz="0" w:space="0" w:color="auto"/>
            <w:bottom w:val="none" w:sz="0" w:space="0" w:color="auto"/>
            <w:right w:val="none" w:sz="0" w:space="0" w:color="auto"/>
          </w:divBdr>
        </w:div>
      </w:divsChild>
    </w:div>
    <w:div w:id="1858889612">
      <w:bodyDiv w:val="1"/>
      <w:marLeft w:val="0"/>
      <w:marRight w:val="0"/>
      <w:marTop w:val="0"/>
      <w:marBottom w:val="0"/>
      <w:divBdr>
        <w:top w:val="none" w:sz="0" w:space="0" w:color="auto"/>
        <w:left w:val="none" w:sz="0" w:space="0" w:color="auto"/>
        <w:bottom w:val="none" w:sz="0" w:space="0" w:color="auto"/>
        <w:right w:val="none" w:sz="0" w:space="0" w:color="auto"/>
      </w:divBdr>
    </w:div>
    <w:div w:id="1860853533">
      <w:bodyDiv w:val="1"/>
      <w:marLeft w:val="0"/>
      <w:marRight w:val="0"/>
      <w:marTop w:val="0"/>
      <w:marBottom w:val="0"/>
      <w:divBdr>
        <w:top w:val="none" w:sz="0" w:space="0" w:color="auto"/>
        <w:left w:val="none" w:sz="0" w:space="0" w:color="auto"/>
        <w:bottom w:val="none" w:sz="0" w:space="0" w:color="auto"/>
        <w:right w:val="none" w:sz="0" w:space="0" w:color="auto"/>
      </w:divBdr>
    </w:div>
    <w:div w:id="1872379676">
      <w:bodyDiv w:val="1"/>
      <w:marLeft w:val="0"/>
      <w:marRight w:val="0"/>
      <w:marTop w:val="0"/>
      <w:marBottom w:val="0"/>
      <w:divBdr>
        <w:top w:val="none" w:sz="0" w:space="0" w:color="auto"/>
        <w:left w:val="none" w:sz="0" w:space="0" w:color="auto"/>
        <w:bottom w:val="none" w:sz="0" w:space="0" w:color="auto"/>
        <w:right w:val="none" w:sz="0" w:space="0" w:color="auto"/>
      </w:divBdr>
      <w:divsChild>
        <w:div w:id="35548429">
          <w:marLeft w:val="640"/>
          <w:marRight w:val="0"/>
          <w:marTop w:val="0"/>
          <w:marBottom w:val="0"/>
          <w:divBdr>
            <w:top w:val="none" w:sz="0" w:space="0" w:color="auto"/>
            <w:left w:val="none" w:sz="0" w:space="0" w:color="auto"/>
            <w:bottom w:val="none" w:sz="0" w:space="0" w:color="auto"/>
            <w:right w:val="none" w:sz="0" w:space="0" w:color="auto"/>
          </w:divBdr>
        </w:div>
        <w:div w:id="85926811">
          <w:marLeft w:val="640"/>
          <w:marRight w:val="0"/>
          <w:marTop w:val="0"/>
          <w:marBottom w:val="0"/>
          <w:divBdr>
            <w:top w:val="none" w:sz="0" w:space="0" w:color="auto"/>
            <w:left w:val="none" w:sz="0" w:space="0" w:color="auto"/>
            <w:bottom w:val="none" w:sz="0" w:space="0" w:color="auto"/>
            <w:right w:val="none" w:sz="0" w:space="0" w:color="auto"/>
          </w:divBdr>
        </w:div>
        <w:div w:id="132218077">
          <w:marLeft w:val="640"/>
          <w:marRight w:val="0"/>
          <w:marTop w:val="0"/>
          <w:marBottom w:val="0"/>
          <w:divBdr>
            <w:top w:val="none" w:sz="0" w:space="0" w:color="auto"/>
            <w:left w:val="none" w:sz="0" w:space="0" w:color="auto"/>
            <w:bottom w:val="none" w:sz="0" w:space="0" w:color="auto"/>
            <w:right w:val="none" w:sz="0" w:space="0" w:color="auto"/>
          </w:divBdr>
        </w:div>
        <w:div w:id="197547840">
          <w:marLeft w:val="640"/>
          <w:marRight w:val="0"/>
          <w:marTop w:val="0"/>
          <w:marBottom w:val="0"/>
          <w:divBdr>
            <w:top w:val="none" w:sz="0" w:space="0" w:color="auto"/>
            <w:left w:val="none" w:sz="0" w:space="0" w:color="auto"/>
            <w:bottom w:val="none" w:sz="0" w:space="0" w:color="auto"/>
            <w:right w:val="none" w:sz="0" w:space="0" w:color="auto"/>
          </w:divBdr>
        </w:div>
        <w:div w:id="282157904">
          <w:marLeft w:val="640"/>
          <w:marRight w:val="0"/>
          <w:marTop w:val="0"/>
          <w:marBottom w:val="0"/>
          <w:divBdr>
            <w:top w:val="none" w:sz="0" w:space="0" w:color="auto"/>
            <w:left w:val="none" w:sz="0" w:space="0" w:color="auto"/>
            <w:bottom w:val="none" w:sz="0" w:space="0" w:color="auto"/>
            <w:right w:val="none" w:sz="0" w:space="0" w:color="auto"/>
          </w:divBdr>
        </w:div>
        <w:div w:id="302731431">
          <w:marLeft w:val="640"/>
          <w:marRight w:val="0"/>
          <w:marTop w:val="0"/>
          <w:marBottom w:val="0"/>
          <w:divBdr>
            <w:top w:val="none" w:sz="0" w:space="0" w:color="auto"/>
            <w:left w:val="none" w:sz="0" w:space="0" w:color="auto"/>
            <w:bottom w:val="none" w:sz="0" w:space="0" w:color="auto"/>
            <w:right w:val="none" w:sz="0" w:space="0" w:color="auto"/>
          </w:divBdr>
        </w:div>
        <w:div w:id="339938903">
          <w:marLeft w:val="640"/>
          <w:marRight w:val="0"/>
          <w:marTop w:val="0"/>
          <w:marBottom w:val="0"/>
          <w:divBdr>
            <w:top w:val="none" w:sz="0" w:space="0" w:color="auto"/>
            <w:left w:val="none" w:sz="0" w:space="0" w:color="auto"/>
            <w:bottom w:val="none" w:sz="0" w:space="0" w:color="auto"/>
            <w:right w:val="none" w:sz="0" w:space="0" w:color="auto"/>
          </w:divBdr>
        </w:div>
        <w:div w:id="357313181">
          <w:marLeft w:val="640"/>
          <w:marRight w:val="0"/>
          <w:marTop w:val="0"/>
          <w:marBottom w:val="0"/>
          <w:divBdr>
            <w:top w:val="none" w:sz="0" w:space="0" w:color="auto"/>
            <w:left w:val="none" w:sz="0" w:space="0" w:color="auto"/>
            <w:bottom w:val="none" w:sz="0" w:space="0" w:color="auto"/>
            <w:right w:val="none" w:sz="0" w:space="0" w:color="auto"/>
          </w:divBdr>
        </w:div>
        <w:div w:id="369576008">
          <w:marLeft w:val="640"/>
          <w:marRight w:val="0"/>
          <w:marTop w:val="0"/>
          <w:marBottom w:val="0"/>
          <w:divBdr>
            <w:top w:val="none" w:sz="0" w:space="0" w:color="auto"/>
            <w:left w:val="none" w:sz="0" w:space="0" w:color="auto"/>
            <w:bottom w:val="none" w:sz="0" w:space="0" w:color="auto"/>
            <w:right w:val="none" w:sz="0" w:space="0" w:color="auto"/>
          </w:divBdr>
        </w:div>
        <w:div w:id="370305356">
          <w:marLeft w:val="640"/>
          <w:marRight w:val="0"/>
          <w:marTop w:val="0"/>
          <w:marBottom w:val="0"/>
          <w:divBdr>
            <w:top w:val="none" w:sz="0" w:space="0" w:color="auto"/>
            <w:left w:val="none" w:sz="0" w:space="0" w:color="auto"/>
            <w:bottom w:val="none" w:sz="0" w:space="0" w:color="auto"/>
            <w:right w:val="none" w:sz="0" w:space="0" w:color="auto"/>
          </w:divBdr>
        </w:div>
        <w:div w:id="414327598">
          <w:marLeft w:val="640"/>
          <w:marRight w:val="0"/>
          <w:marTop w:val="0"/>
          <w:marBottom w:val="0"/>
          <w:divBdr>
            <w:top w:val="none" w:sz="0" w:space="0" w:color="auto"/>
            <w:left w:val="none" w:sz="0" w:space="0" w:color="auto"/>
            <w:bottom w:val="none" w:sz="0" w:space="0" w:color="auto"/>
            <w:right w:val="none" w:sz="0" w:space="0" w:color="auto"/>
          </w:divBdr>
        </w:div>
        <w:div w:id="478040152">
          <w:marLeft w:val="640"/>
          <w:marRight w:val="0"/>
          <w:marTop w:val="0"/>
          <w:marBottom w:val="0"/>
          <w:divBdr>
            <w:top w:val="none" w:sz="0" w:space="0" w:color="auto"/>
            <w:left w:val="none" w:sz="0" w:space="0" w:color="auto"/>
            <w:bottom w:val="none" w:sz="0" w:space="0" w:color="auto"/>
            <w:right w:val="none" w:sz="0" w:space="0" w:color="auto"/>
          </w:divBdr>
        </w:div>
        <w:div w:id="513805519">
          <w:marLeft w:val="640"/>
          <w:marRight w:val="0"/>
          <w:marTop w:val="0"/>
          <w:marBottom w:val="0"/>
          <w:divBdr>
            <w:top w:val="none" w:sz="0" w:space="0" w:color="auto"/>
            <w:left w:val="none" w:sz="0" w:space="0" w:color="auto"/>
            <w:bottom w:val="none" w:sz="0" w:space="0" w:color="auto"/>
            <w:right w:val="none" w:sz="0" w:space="0" w:color="auto"/>
          </w:divBdr>
        </w:div>
        <w:div w:id="513956688">
          <w:marLeft w:val="640"/>
          <w:marRight w:val="0"/>
          <w:marTop w:val="0"/>
          <w:marBottom w:val="0"/>
          <w:divBdr>
            <w:top w:val="none" w:sz="0" w:space="0" w:color="auto"/>
            <w:left w:val="none" w:sz="0" w:space="0" w:color="auto"/>
            <w:bottom w:val="none" w:sz="0" w:space="0" w:color="auto"/>
            <w:right w:val="none" w:sz="0" w:space="0" w:color="auto"/>
          </w:divBdr>
        </w:div>
        <w:div w:id="528029438">
          <w:marLeft w:val="640"/>
          <w:marRight w:val="0"/>
          <w:marTop w:val="0"/>
          <w:marBottom w:val="0"/>
          <w:divBdr>
            <w:top w:val="none" w:sz="0" w:space="0" w:color="auto"/>
            <w:left w:val="none" w:sz="0" w:space="0" w:color="auto"/>
            <w:bottom w:val="none" w:sz="0" w:space="0" w:color="auto"/>
            <w:right w:val="none" w:sz="0" w:space="0" w:color="auto"/>
          </w:divBdr>
        </w:div>
        <w:div w:id="543519863">
          <w:marLeft w:val="640"/>
          <w:marRight w:val="0"/>
          <w:marTop w:val="0"/>
          <w:marBottom w:val="0"/>
          <w:divBdr>
            <w:top w:val="none" w:sz="0" w:space="0" w:color="auto"/>
            <w:left w:val="none" w:sz="0" w:space="0" w:color="auto"/>
            <w:bottom w:val="none" w:sz="0" w:space="0" w:color="auto"/>
            <w:right w:val="none" w:sz="0" w:space="0" w:color="auto"/>
          </w:divBdr>
        </w:div>
        <w:div w:id="553275005">
          <w:marLeft w:val="640"/>
          <w:marRight w:val="0"/>
          <w:marTop w:val="0"/>
          <w:marBottom w:val="0"/>
          <w:divBdr>
            <w:top w:val="none" w:sz="0" w:space="0" w:color="auto"/>
            <w:left w:val="none" w:sz="0" w:space="0" w:color="auto"/>
            <w:bottom w:val="none" w:sz="0" w:space="0" w:color="auto"/>
            <w:right w:val="none" w:sz="0" w:space="0" w:color="auto"/>
          </w:divBdr>
        </w:div>
        <w:div w:id="561912290">
          <w:marLeft w:val="640"/>
          <w:marRight w:val="0"/>
          <w:marTop w:val="0"/>
          <w:marBottom w:val="0"/>
          <w:divBdr>
            <w:top w:val="none" w:sz="0" w:space="0" w:color="auto"/>
            <w:left w:val="none" w:sz="0" w:space="0" w:color="auto"/>
            <w:bottom w:val="none" w:sz="0" w:space="0" w:color="auto"/>
            <w:right w:val="none" w:sz="0" w:space="0" w:color="auto"/>
          </w:divBdr>
        </w:div>
        <w:div w:id="567227219">
          <w:marLeft w:val="640"/>
          <w:marRight w:val="0"/>
          <w:marTop w:val="0"/>
          <w:marBottom w:val="0"/>
          <w:divBdr>
            <w:top w:val="none" w:sz="0" w:space="0" w:color="auto"/>
            <w:left w:val="none" w:sz="0" w:space="0" w:color="auto"/>
            <w:bottom w:val="none" w:sz="0" w:space="0" w:color="auto"/>
            <w:right w:val="none" w:sz="0" w:space="0" w:color="auto"/>
          </w:divBdr>
        </w:div>
        <w:div w:id="588931862">
          <w:marLeft w:val="640"/>
          <w:marRight w:val="0"/>
          <w:marTop w:val="0"/>
          <w:marBottom w:val="0"/>
          <w:divBdr>
            <w:top w:val="none" w:sz="0" w:space="0" w:color="auto"/>
            <w:left w:val="none" w:sz="0" w:space="0" w:color="auto"/>
            <w:bottom w:val="none" w:sz="0" w:space="0" w:color="auto"/>
            <w:right w:val="none" w:sz="0" w:space="0" w:color="auto"/>
          </w:divBdr>
        </w:div>
        <w:div w:id="633100288">
          <w:marLeft w:val="640"/>
          <w:marRight w:val="0"/>
          <w:marTop w:val="0"/>
          <w:marBottom w:val="0"/>
          <w:divBdr>
            <w:top w:val="none" w:sz="0" w:space="0" w:color="auto"/>
            <w:left w:val="none" w:sz="0" w:space="0" w:color="auto"/>
            <w:bottom w:val="none" w:sz="0" w:space="0" w:color="auto"/>
            <w:right w:val="none" w:sz="0" w:space="0" w:color="auto"/>
          </w:divBdr>
        </w:div>
        <w:div w:id="659239492">
          <w:marLeft w:val="640"/>
          <w:marRight w:val="0"/>
          <w:marTop w:val="0"/>
          <w:marBottom w:val="0"/>
          <w:divBdr>
            <w:top w:val="none" w:sz="0" w:space="0" w:color="auto"/>
            <w:left w:val="none" w:sz="0" w:space="0" w:color="auto"/>
            <w:bottom w:val="none" w:sz="0" w:space="0" w:color="auto"/>
            <w:right w:val="none" w:sz="0" w:space="0" w:color="auto"/>
          </w:divBdr>
        </w:div>
        <w:div w:id="680426071">
          <w:marLeft w:val="640"/>
          <w:marRight w:val="0"/>
          <w:marTop w:val="0"/>
          <w:marBottom w:val="0"/>
          <w:divBdr>
            <w:top w:val="none" w:sz="0" w:space="0" w:color="auto"/>
            <w:left w:val="none" w:sz="0" w:space="0" w:color="auto"/>
            <w:bottom w:val="none" w:sz="0" w:space="0" w:color="auto"/>
            <w:right w:val="none" w:sz="0" w:space="0" w:color="auto"/>
          </w:divBdr>
        </w:div>
        <w:div w:id="697389024">
          <w:marLeft w:val="640"/>
          <w:marRight w:val="0"/>
          <w:marTop w:val="0"/>
          <w:marBottom w:val="0"/>
          <w:divBdr>
            <w:top w:val="none" w:sz="0" w:space="0" w:color="auto"/>
            <w:left w:val="none" w:sz="0" w:space="0" w:color="auto"/>
            <w:bottom w:val="none" w:sz="0" w:space="0" w:color="auto"/>
            <w:right w:val="none" w:sz="0" w:space="0" w:color="auto"/>
          </w:divBdr>
        </w:div>
        <w:div w:id="698898237">
          <w:marLeft w:val="640"/>
          <w:marRight w:val="0"/>
          <w:marTop w:val="0"/>
          <w:marBottom w:val="0"/>
          <w:divBdr>
            <w:top w:val="none" w:sz="0" w:space="0" w:color="auto"/>
            <w:left w:val="none" w:sz="0" w:space="0" w:color="auto"/>
            <w:bottom w:val="none" w:sz="0" w:space="0" w:color="auto"/>
            <w:right w:val="none" w:sz="0" w:space="0" w:color="auto"/>
          </w:divBdr>
        </w:div>
        <w:div w:id="738216343">
          <w:marLeft w:val="640"/>
          <w:marRight w:val="0"/>
          <w:marTop w:val="0"/>
          <w:marBottom w:val="0"/>
          <w:divBdr>
            <w:top w:val="none" w:sz="0" w:space="0" w:color="auto"/>
            <w:left w:val="none" w:sz="0" w:space="0" w:color="auto"/>
            <w:bottom w:val="none" w:sz="0" w:space="0" w:color="auto"/>
            <w:right w:val="none" w:sz="0" w:space="0" w:color="auto"/>
          </w:divBdr>
        </w:div>
        <w:div w:id="747075930">
          <w:marLeft w:val="640"/>
          <w:marRight w:val="0"/>
          <w:marTop w:val="0"/>
          <w:marBottom w:val="0"/>
          <w:divBdr>
            <w:top w:val="none" w:sz="0" w:space="0" w:color="auto"/>
            <w:left w:val="none" w:sz="0" w:space="0" w:color="auto"/>
            <w:bottom w:val="none" w:sz="0" w:space="0" w:color="auto"/>
            <w:right w:val="none" w:sz="0" w:space="0" w:color="auto"/>
          </w:divBdr>
        </w:div>
        <w:div w:id="751321166">
          <w:marLeft w:val="640"/>
          <w:marRight w:val="0"/>
          <w:marTop w:val="0"/>
          <w:marBottom w:val="0"/>
          <w:divBdr>
            <w:top w:val="none" w:sz="0" w:space="0" w:color="auto"/>
            <w:left w:val="none" w:sz="0" w:space="0" w:color="auto"/>
            <w:bottom w:val="none" w:sz="0" w:space="0" w:color="auto"/>
            <w:right w:val="none" w:sz="0" w:space="0" w:color="auto"/>
          </w:divBdr>
        </w:div>
        <w:div w:id="761029477">
          <w:marLeft w:val="640"/>
          <w:marRight w:val="0"/>
          <w:marTop w:val="0"/>
          <w:marBottom w:val="0"/>
          <w:divBdr>
            <w:top w:val="none" w:sz="0" w:space="0" w:color="auto"/>
            <w:left w:val="none" w:sz="0" w:space="0" w:color="auto"/>
            <w:bottom w:val="none" w:sz="0" w:space="0" w:color="auto"/>
            <w:right w:val="none" w:sz="0" w:space="0" w:color="auto"/>
          </w:divBdr>
        </w:div>
        <w:div w:id="771822528">
          <w:marLeft w:val="640"/>
          <w:marRight w:val="0"/>
          <w:marTop w:val="0"/>
          <w:marBottom w:val="0"/>
          <w:divBdr>
            <w:top w:val="none" w:sz="0" w:space="0" w:color="auto"/>
            <w:left w:val="none" w:sz="0" w:space="0" w:color="auto"/>
            <w:bottom w:val="none" w:sz="0" w:space="0" w:color="auto"/>
            <w:right w:val="none" w:sz="0" w:space="0" w:color="auto"/>
          </w:divBdr>
        </w:div>
        <w:div w:id="776752904">
          <w:marLeft w:val="640"/>
          <w:marRight w:val="0"/>
          <w:marTop w:val="0"/>
          <w:marBottom w:val="0"/>
          <w:divBdr>
            <w:top w:val="none" w:sz="0" w:space="0" w:color="auto"/>
            <w:left w:val="none" w:sz="0" w:space="0" w:color="auto"/>
            <w:bottom w:val="none" w:sz="0" w:space="0" w:color="auto"/>
            <w:right w:val="none" w:sz="0" w:space="0" w:color="auto"/>
          </w:divBdr>
        </w:div>
        <w:div w:id="815806206">
          <w:marLeft w:val="640"/>
          <w:marRight w:val="0"/>
          <w:marTop w:val="0"/>
          <w:marBottom w:val="0"/>
          <w:divBdr>
            <w:top w:val="none" w:sz="0" w:space="0" w:color="auto"/>
            <w:left w:val="none" w:sz="0" w:space="0" w:color="auto"/>
            <w:bottom w:val="none" w:sz="0" w:space="0" w:color="auto"/>
            <w:right w:val="none" w:sz="0" w:space="0" w:color="auto"/>
          </w:divBdr>
        </w:div>
        <w:div w:id="861480556">
          <w:marLeft w:val="640"/>
          <w:marRight w:val="0"/>
          <w:marTop w:val="0"/>
          <w:marBottom w:val="0"/>
          <w:divBdr>
            <w:top w:val="none" w:sz="0" w:space="0" w:color="auto"/>
            <w:left w:val="none" w:sz="0" w:space="0" w:color="auto"/>
            <w:bottom w:val="none" w:sz="0" w:space="0" w:color="auto"/>
            <w:right w:val="none" w:sz="0" w:space="0" w:color="auto"/>
          </w:divBdr>
        </w:div>
        <w:div w:id="878325888">
          <w:marLeft w:val="640"/>
          <w:marRight w:val="0"/>
          <w:marTop w:val="0"/>
          <w:marBottom w:val="0"/>
          <w:divBdr>
            <w:top w:val="none" w:sz="0" w:space="0" w:color="auto"/>
            <w:left w:val="none" w:sz="0" w:space="0" w:color="auto"/>
            <w:bottom w:val="none" w:sz="0" w:space="0" w:color="auto"/>
            <w:right w:val="none" w:sz="0" w:space="0" w:color="auto"/>
          </w:divBdr>
        </w:div>
        <w:div w:id="903221236">
          <w:marLeft w:val="640"/>
          <w:marRight w:val="0"/>
          <w:marTop w:val="0"/>
          <w:marBottom w:val="0"/>
          <w:divBdr>
            <w:top w:val="none" w:sz="0" w:space="0" w:color="auto"/>
            <w:left w:val="none" w:sz="0" w:space="0" w:color="auto"/>
            <w:bottom w:val="none" w:sz="0" w:space="0" w:color="auto"/>
            <w:right w:val="none" w:sz="0" w:space="0" w:color="auto"/>
          </w:divBdr>
        </w:div>
        <w:div w:id="967246762">
          <w:marLeft w:val="640"/>
          <w:marRight w:val="0"/>
          <w:marTop w:val="0"/>
          <w:marBottom w:val="0"/>
          <w:divBdr>
            <w:top w:val="none" w:sz="0" w:space="0" w:color="auto"/>
            <w:left w:val="none" w:sz="0" w:space="0" w:color="auto"/>
            <w:bottom w:val="none" w:sz="0" w:space="0" w:color="auto"/>
            <w:right w:val="none" w:sz="0" w:space="0" w:color="auto"/>
          </w:divBdr>
        </w:div>
        <w:div w:id="1100029244">
          <w:marLeft w:val="640"/>
          <w:marRight w:val="0"/>
          <w:marTop w:val="0"/>
          <w:marBottom w:val="0"/>
          <w:divBdr>
            <w:top w:val="none" w:sz="0" w:space="0" w:color="auto"/>
            <w:left w:val="none" w:sz="0" w:space="0" w:color="auto"/>
            <w:bottom w:val="none" w:sz="0" w:space="0" w:color="auto"/>
            <w:right w:val="none" w:sz="0" w:space="0" w:color="auto"/>
          </w:divBdr>
        </w:div>
        <w:div w:id="1230993675">
          <w:marLeft w:val="640"/>
          <w:marRight w:val="0"/>
          <w:marTop w:val="0"/>
          <w:marBottom w:val="0"/>
          <w:divBdr>
            <w:top w:val="none" w:sz="0" w:space="0" w:color="auto"/>
            <w:left w:val="none" w:sz="0" w:space="0" w:color="auto"/>
            <w:bottom w:val="none" w:sz="0" w:space="0" w:color="auto"/>
            <w:right w:val="none" w:sz="0" w:space="0" w:color="auto"/>
          </w:divBdr>
        </w:div>
        <w:div w:id="1235621747">
          <w:marLeft w:val="640"/>
          <w:marRight w:val="0"/>
          <w:marTop w:val="0"/>
          <w:marBottom w:val="0"/>
          <w:divBdr>
            <w:top w:val="none" w:sz="0" w:space="0" w:color="auto"/>
            <w:left w:val="none" w:sz="0" w:space="0" w:color="auto"/>
            <w:bottom w:val="none" w:sz="0" w:space="0" w:color="auto"/>
            <w:right w:val="none" w:sz="0" w:space="0" w:color="auto"/>
          </w:divBdr>
        </w:div>
        <w:div w:id="1295871832">
          <w:marLeft w:val="640"/>
          <w:marRight w:val="0"/>
          <w:marTop w:val="0"/>
          <w:marBottom w:val="0"/>
          <w:divBdr>
            <w:top w:val="none" w:sz="0" w:space="0" w:color="auto"/>
            <w:left w:val="none" w:sz="0" w:space="0" w:color="auto"/>
            <w:bottom w:val="none" w:sz="0" w:space="0" w:color="auto"/>
            <w:right w:val="none" w:sz="0" w:space="0" w:color="auto"/>
          </w:divBdr>
        </w:div>
        <w:div w:id="1383941223">
          <w:marLeft w:val="640"/>
          <w:marRight w:val="0"/>
          <w:marTop w:val="0"/>
          <w:marBottom w:val="0"/>
          <w:divBdr>
            <w:top w:val="none" w:sz="0" w:space="0" w:color="auto"/>
            <w:left w:val="none" w:sz="0" w:space="0" w:color="auto"/>
            <w:bottom w:val="none" w:sz="0" w:space="0" w:color="auto"/>
            <w:right w:val="none" w:sz="0" w:space="0" w:color="auto"/>
          </w:divBdr>
        </w:div>
        <w:div w:id="1411272317">
          <w:marLeft w:val="640"/>
          <w:marRight w:val="0"/>
          <w:marTop w:val="0"/>
          <w:marBottom w:val="0"/>
          <w:divBdr>
            <w:top w:val="none" w:sz="0" w:space="0" w:color="auto"/>
            <w:left w:val="none" w:sz="0" w:space="0" w:color="auto"/>
            <w:bottom w:val="none" w:sz="0" w:space="0" w:color="auto"/>
            <w:right w:val="none" w:sz="0" w:space="0" w:color="auto"/>
          </w:divBdr>
        </w:div>
        <w:div w:id="1427726567">
          <w:marLeft w:val="640"/>
          <w:marRight w:val="0"/>
          <w:marTop w:val="0"/>
          <w:marBottom w:val="0"/>
          <w:divBdr>
            <w:top w:val="none" w:sz="0" w:space="0" w:color="auto"/>
            <w:left w:val="none" w:sz="0" w:space="0" w:color="auto"/>
            <w:bottom w:val="none" w:sz="0" w:space="0" w:color="auto"/>
            <w:right w:val="none" w:sz="0" w:space="0" w:color="auto"/>
          </w:divBdr>
        </w:div>
        <w:div w:id="1440835459">
          <w:marLeft w:val="640"/>
          <w:marRight w:val="0"/>
          <w:marTop w:val="0"/>
          <w:marBottom w:val="0"/>
          <w:divBdr>
            <w:top w:val="none" w:sz="0" w:space="0" w:color="auto"/>
            <w:left w:val="none" w:sz="0" w:space="0" w:color="auto"/>
            <w:bottom w:val="none" w:sz="0" w:space="0" w:color="auto"/>
            <w:right w:val="none" w:sz="0" w:space="0" w:color="auto"/>
          </w:divBdr>
        </w:div>
        <w:div w:id="1451364513">
          <w:marLeft w:val="640"/>
          <w:marRight w:val="0"/>
          <w:marTop w:val="0"/>
          <w:marBottom w:val="0"/>
          <w:divBdr>
            <w:top w:val="none" w:sz="0" w:space="0" w:color="auto"/>
            <w:left w:val="none" w:sz="0" w:space="0" w:color="auto"/>
            <w:bottom w:val="none" w:sz="0" w:space="0" w:color="auto"/>
            <w:right w:val="none" w:sz="0" w:space="0" w:color="auto"/>
          </w:divBdr>
        </w:div>
        <w:div w:id="1533806657">
          <w:marLeft w:val="640"/>
          <w:marRight w:val="0"/>
          <w:marTop w:val="0"/>
          <w:marBottom w:val="0"/>
          <w:divBdr>
            <w:top w:val="none" w:sz="0" w:space="0" w:color="auto"/>
            <w:left w:val="none" w:sz="0" w:space="0" w:color="auto"/>
            <w:bottom w:val="none" w:sz="0" w:space="0" w:color="auto"/>
            <w:right w:val="none" w:sz="0" w:space="0" w:color="auto"/>
          </w:divBdr>
        </w:div>
        <w:div w:id="1583099570">
          <w:marLeft w:val="640"/>
          <w:marRight w:val="0"/>
          <w:marTop w:val="0"/>
          <w:marBottom w:val="0"/>
          <w:divBdr>
            <w:top w:val="none" w:sz="0" w:space="0" w:color="auto"/>
            <w:left w:val="none" w:sz="0" w:space="0" w:color="auto"/>
            <w:bottom w:val="none" w:sz="0" w:space="0" w:color="auto"/>
            <w:right w:val="none" w:sz="0" w:space="0" w:color="auto"/>
          </w:divBdr>
        </w:div>
        <w:div w:id="1736779546">
          <w:marLeft w:val="640"/>
          <w:marRight w:val="0"/>
          <w:marTop w:val="0"/>
          <w:marBottom w:val="0"/>
          <w:divBdr>
            <w:top w:val="none" w:sz="0" w:space="0" w:color="auto"/>
            <w:left w:val="none" w:sz="0" w:space="0" w:color="auto"/>
            <w:bottom w:val="none" w:sz="0" w:space="0" w:color="auto"/>
            <w:right w:val="none" w:sz="0" w:space="0" w:color="auto"/>
          </w:divBdr>
        </w:div>
        <w:div w:id="1802728815">
          <w:marLeft w:val="640"/>
          <w:marRight w:val="0"/>
          <w:marTop w:val="0"/>
          <w:marBottom w:val="0"/>
          <w:divBdr>
            <w:top w:val="none" w:sz="0" w:space="0" w:color="auto"/>
            <w:left w:val="none" w:sz="0" w:space="0" w:color="auto"/>
            <w:bottom w:val="none" w:sz="0" w:space="0" w:color="auto"/>
            <w:right w:val="none" w:sz="0" w:space="0" w:color="auto"/>
          </w:divBdr>
        </w:div>
        <w:div w:id="1923761648">
          <w:marLeft w:val="640"/>
          <w:marRight w:val="0"/>
          <w:marTop w:val="0"/>
          <w:marBottom w:val="0"/>
          <w:divBdr>
            <w:top w:val="none" w:sz="0" w:space="0" w:color="auto"/>
            <w:left w:val="none" w:sz="0" w:space="0" w:color="auto"/>
            <w:bottom w:val="none" w:sz="0" w:space="0" w:color="auto"/>
            <w:right w:val="none" w:sz="0" w:space="0" w:color="auto"/>
          </w:divBdr>
        </w:div>
        <w:div w:id="1975981692">
          <w:marLeft w:val="640"/>
          <w:marRight w:val="0"/>
          <w:marTop w:val="0"/>
          <w:marBottom w:val="0"/>
          <w:divBdr>
            <w:top w:val="none" w:sz="0" w:space="0" w:color="auto"/>
            <w:left w:val="none" w:sz="0" w:space="0" w:color="auto"/>
            <w:bottom w:val="none" w:sz="0" w:space="0" w:color="auto"/>
            <w:right w:val="none" w:sz="0" w:space="0" w:color="auto"/>
          </w:divBdr>
        </w:div>
        <w:div w:id="2050955868">
          <w:marLeft w:val="640"/>
          <w:marRight w:val="0"/>
          <w:marTop w:val="0"/>
          <w:marBottom w:val="0"/>
          <w:divBdr>
            <w:top w:val="none" w:sz="0" w:space="0" w:color="auto"/>
            <w:left w:val="none" w:sz="0" w:space="0" w:color="auto"/>
            <w:bottom w:val="none" w:sz="0" w:space="0" w:color="auto"/>
            <w:right w:val="none" w:sz="0" w:space="0" w:color="auto"/>
          </w:divBdr>
        </w:div>
        <w:div w:id="2054495707">
          <w:marLeft w:val="640"/>
          <w:marRight w:val="0"/>
          <w:marTop w:val="0"/>
          <w:marBottom w:val="0"/>
          <w:divBdr>
            <w:top w:val="none" w:sz="0" w:space="0" w:color="auto"/>
            <w:left w:val="none" w:sz="0" w:space="0" w:color="auto"/>
            <w:bottom w:val="none" w:sz="0" w:space="0" w:color="auto"/>
            <w:right w:val="none" w:sz="0" w:space="0" w:color="auto"/>
          </w:divBdr>
        </w:div>
        <w:div w:id="2073846845">
          <w:marLeft w:val="640"/>
          <w:marRight w:val="0"/>
          <w:marTop w:val="0"/>
          <w:marBottom w:val="0"/>
          <w:divBdr>
            <w:top w:val="none" w:sz="0" w:space="0" w:color="auto"/>
            <w:left w:val="none" w:sz="0" w:space="0" w:color="auto"/>
            <w:bottom w:val="none" w:sz="0" w:space="0" w:color="auto"/>
            <w:right w:val="none" w:sz="0" w:space="0" w:color="auto"/>
          </w:divBdr>
        </w:div>
        <w:div w:id="2128885111">
          <w:marLeft w:val="640"/>
          <w:marRight w:val="0"/>
          <w:marTop w:val="0"/>
          <w:marBottom w:val="0"/>
          <w:divBdr>
            <w:top w:val="none" w:sz="0" w:space="0" w:color="auto"/>
            <w:left w:val="none" w:sz="0" w:space="0" w:color="auto"/>
            <w:bottom w:val="none" w:sz="0" w:space="0" w:color="auto"/>
            <w:right w:val="none" w:sz="0" w:space="0" w:color="auto"/>
          </w:divBdr>
        </w:div>
      </w:divsChild>
    </w:div>
    <w:div w:id="1879705563">
      <w:bodyDiv w:val="1"/>
      <w:marLeft w:val="0"/>
      <w:marRight w:val="0"/>
      <w:marTop w:val="0"/>
      <w:marBottom w:val="0"/>
      <w:divBdr>
        <w:top w:val="none" w:sz="0" w:space="0" w:color="auto"/>
        <w:left w:val="none" w:sz="0" w:space="0" w:color="auto"/>
        <w:bottom w:val="none" w:sz="0" w:space="0" w:color="auto"/>
        <w:right w:val="none" w:sz="0" w:space="0" w:color="auto"/>
      </w:divBdr>
    </w:div>
    <w:div w:id="1915049882">
      <w:bodyDiv w:val="1"/>
      <w:marLeft w:val="0"/>
      <w:marRight w:val="0"/>
      <w:marTop w:val="0"/>
      <w:marBottom w:val="0"/>
      <w:divBdr>
        <w:top w:val="none" w:sz="0" w:space="0" w:color="auto"/>
        <w:left w:val="none" w:sz="0" w:space="0" w:color="auto"/>
        <w:bottom w:val="none" w:sz="0" w:space="0" w:color="auto"/>
        <w:right w:val="none" w:sz="0" w:space="0" w:color="auto"/>
      </w:divBdr>
      <w:divsChild>
        <w:div w:id="23136665">
          <w:marLeft w:val="640"/>
          <w:marRight w:val="0"/>
          <w:marTop w:val="0"/>
          <w:marBottom w:val="0"/>
          <w:divBdr>
            <w:top w:val="none" w:sz="0" w:space="0" w:color="auto"/>
            <w:left w:val="none" w:sz="0" w:space="0" w:color="auto"/>
            <w:bottom w:val="none" w:sz="0" w:space="0" w:color="auto"/>
            <w:right w:val="none" w:sz="0" w:space="0" w:color="auto"/>
          </w:divBdr>
        </w:div>
        <w:div w:id="104161009">
          <w:marLeft w:val="640"/>
          <w:marRight w:val="0"/>
          <w:marTop w:val="0"/>
          <w:marBottom w:val="0"/>
          <w:divBdr>
            <w:top w:val="none" w:sz="0" w:space="0" w:color="auto"/>
            <w:left w:val="none" w:sz="0" w:space="0" w:color="auto"/>
            <w:bottom w:val="none" w:sz="0" w:space="0" w:color="auto"/>
            <w:right w:val="none" w:sz="0" w:space="0" w:color="auto"/>
          </w:divBdr>
        </w:div>
        <w:div w:id="117189256">
          <w:marLeft w:val="640"/>
          <w:marRight w:val="0"/>
          <w:marTop w:val="0"/>
          <w:marBottom w:val="0"/>
          <w:divBdr>
            <w:top w:val="none" w:sz="0" w:space="0" w:color="auto"/>
            <w:left w:val="none" w:sz="0" w:space="0" w:color="auto"/>
            <w:bottom w:val="none" w:sz="0" w:space="0" w:color="auto"/>
            <w:right w:val="none" w:sz="0" w:space="0" w:color="auto"/>
          </w:divBdr>
        </w:div>
        <w:div w:id="150298668">
          <w:marLeft w:val="640"/>
          <w:marRight w:val="0"/>
          <w:marTop w:val="0"/>
          <w:marBottom w:val="0"/>
          <w:divBdr>
            <w:top w:val="none" w:sz="0" w:space="0" w:color="auto"/>
            <w:left w:val="none" w:sz="0" w:space="0" w:color="auto"/>
            <w:bottom w:val="none" w:sz="0" w:space="0" w:color="auto"/>
            <w:right w:val="none" w:sz="0" w:space="0" w:color="auto"/>
          </w:divBdr>
        </w:div>
        <w:div w:id="212926837">
          <w:marLeft w:val="640"/>
          <w:marRight w:val="0"/>
          <w:marTop w:val="0"/>
          <w:marBottom w:val="0"/>
          <w:divBdr>
            <w:top w:val="none" w:sz="0" w:space="0" w:color="auto"/>
            <w:left w:val="none" w:sz="0" w:space="0" w:color="auto"/>
            <w:bottom w:val="none" w:sz="0" w:space="0" w:color="auto"/>
            <w:right w:val="none" w:sz="0" w:space="0" w:color="auto"/>
          </w:divBdr>
        </w:div>
        <w:div w:id="275412145">
          <w:marLeft w:val="640"/>
          <w:marRight w:val="0"/>
          <w:marTop w:val="0"/>
          <w:marBottom w:val="0"/>
          <w:divBdr>
            <w:top w:val="none" w:sz="0" w:space="0" w:color="auto"/>
            <w:left w:val="none" w:sz="0" w:space="0" w:color="auto"/>
            <w:bottom w:val="none" w:sz="0" w:space="0" w:color="auto"/>
            <w:right w:val="none" w:sz="0" w:space="0" w:color="auto"/>
          </w:divBdr>
        </w:div>
        <w:div w:id="368723531">
          <w:marLeft w:val="640"/>
          <w:marRight w:val="0"/>
          <w:marTop w:val="0"/>
          <w:marBottom w:val="0"/>
          <w:divBdr>
            <w:top w:val="none" w:sz="0" w:space="0" w:color="auto"/>
            <w:left w:val="none" w:sz="0" w:space="0" w:color="auto"/>
            <w:bottom w:val="none" w:sz="0" w:space="0" w:color="auto"/>
            <w:right w:val="none" w:sz="0" w:space="0" w:color="auto"/>
          </w:divBdr>
        </w:div>
        <w:div w:id="391201338">
          <w:marLeft w:val="640"/>
          <w:marRight w:val="0"/>
          <w:marTop w:val="0"/>
          <w:marBottom w:val="0"/>
          <w:divBdr>
            <w:top w:val="none" w:sz="0" w:space="0" w:color="auto"/>
            <w:left w:val="none" w:sz="0" w:space="0" w:color="auto"/>
            <w:bottom w:val="none" w:sz="0" w:space="0" w:color="auto"/>
            <w:right w:val="none" w:sz="0" w:space="0" w:color="auto"/>
          </w:divBdr>
        </w:div>
        <w:div w:id="392244377">
          <w:marLeft w:val="640"/>
          <w:marRight w:val="0"/>
          <w:marTop w:val="0"/>
          <w:marBottom w:val="0"/>
          <w:divBdr>
            <w:top w:val="none" w:sz="0" w:space="0" w:color="auto"/>
            <w:left w:val="none" w:sz="0" w:space="0" w:color="auto"/>
            <w:bottom w:val="none" w:sz="0" w:space="0" w:color="auto"/>
            <w:right w:val="none" w:sz="0" w:space="0" w:color="auto"/>
          </w:divBdr>
        </w:div>
        <w:div w:id="487794200">
          <w:marLeft w:val="640"/>
          <w:marRight w:val="0"/>
          <w:marTop w:val="0"/>
          <w:marBottom w:val="0"/>
          <w:divBdr>
            <w:top w:val="none" w:sz="0" w:space="0" w:color="auto"/>
            <w:left w:val="none" w:sz="0" w:space="0" w:color="auto"/>
            <w:bottom w:val="none" w:sz="0" w:space="0" w:color="auto"/>
            <w:right w:val="none" w:sz="0" w:space="0" w:color="auto"/>
          </w:divBdr>
        </w:div>
        <w:div w:id="521552962">
          <w:marLeft w:val="640"/>
          <w:marRight w:val="0"/>
          <w:marTop w:val="0"/>
          <w:marBottom w:val="0"/>
          <w:divBdr>
            <w:top w:val="none" w:sz="0" w:space="0" w:color="auto"/>
            <w:left w:val="none" w:sz="0" w:space="0" w:color="auto"/>
            <w:bottom w:val="none" w:sz="0" w:space="0" w:color="auto"/>
            <w:right w:val="none" w:sz="0" w:space="0" w:color="auto"/>
          </w:divBdr>
        </w:div>
        <w:div w:id="568810512">
          <w:marLeft w:val="640"/>
          <w:marRight w:val="0"/>
          <w:marTop w:val="0"/>
          <w:marBottom w:val="0"/>
          <w:divBdr>
            <w:top w:val="none" w:sz="0" w:space="0" w:color="auto"/>
            <w:left w:val="none" w:sz="0" w:space="0" w:color="auto"/>
            <w:bottom w:val="none" w:sz="0" w:space="0" w:color="auto"/>
            <w:right w:val="none" w:sz="0" w:space="0" w:color="auto"/>
          </w:divBdr>
        </w:div>
        <w:div w:id="687409167">
          <w:marLeft w:val="640"/>
          <w:marRight w:val="0"/>
          <w:marTop w:val="0"/>
          <w:marBottom w:val="0"/>
          <w:divBdr>
            <w:top w:val="none" w:sz="0" w:space="0" w:color="auto"/>
            <w:left w:val="none" w:sz="0" w:space="0" w:color="auto"/>
            <w:bottom w:val="none" w:sz="0" w:space="0" w:color="auto"/>
            <w:right w:val="none" w:sz="0" w:space="0" w:color="auto"/>
          </w:divBdr>
        </w:div>
        <w:div w:id="719940141">
          <w:marLeft w:val="640"/>
          <w:marRight w:val="0"/>
          <w:marTop w:val="0"/>
          <w:marBottom w:val="0"/>
          <w:divBdr>
            <w:top w:val="none" w:sz="0" w:space="0" w:color="auto"/>
            <w:left w:val="none" w:sz="0" w:space="0" w:color="auto"/>
            <w:bottom w:val="none" w:sz="0" w:space="0" w:color="auto"/>
            <w:right w:val="none" w:sz="0" w:space="0" w:color="auto"/>
          </w:divBdr>
        </w:div>
        <w:div w:id="725497459">
          <w:marLeft w:val="640"/>
          <w:marRight w:val="0"/>
          <w:marTop w:val="0"/>
          <w:marBottom w:val="0"/>
          <w:divBdr>
            <w:top w:val="none" w:sz="0" w:space="0" w:color="auto"/>
            <w:left w:val="none" w:sz="0" w:space="0" w:color="auto"/>
            <w:bottom w:val="none" w:sz="0" w:space="0" w:color="auto"/>
            <w:right w:val="none" w:sz="0" w:space="0" w:color="auto"/>
          </w:divBdr>
        </w:div>
        <w:div w:id="873426251">
          <w:marLeft w:val="640"/>
          <w:marRight w:val="0"/>
          <w:marTop w:val="0"/>
          <w:marBottom w:val="0"/>
          <w:divBdr>
            <w:top w:val="none" w:sz="0" w:space="0" w:color="auto"/>
            <w:left w:val="none" w:sz="0" w:space="0" w:color="auto"/>
            <w:bottom w:val="none" w:sz="0" w:space="0" w:color="auto"/>
            <w:right w:val="none" w:sz="0" w:space="0" w:color="auto"/>
          </w:divBdr>
        </w:div>
        <w:div w:id="912347828">
          <w:marLeft w:val="640"/>
          <w:marRight w:val="0"/>
          <w:marTop w:val="0"/>
          <w:marBottom w:val="0"/>
          <w:divBdr>
            <w:top w:val="none" w:sz="0" w:space="0" w:color="auto"/>
            <w:left w:val="none" w:sz="0" w:space="0" w:color="auto"/>
            <w:bottom w:val="none" w:sz="0" w:space="0" w:color="auto"/>
            <w:right w:val="none" w:sz="0" w:space="0" w:color="auto"/>
          </w:divBdr>
        </w:div>
        <w:div w:id="1018851109">
          <w:marLeft w:val="640"/>
          <w:marRight w:val="0"/>
          <w:marTop w:val="0"/>
          <w:marBottom w:val="0"/>
          <w:divBdr>
            <w:top w:val="none" w:sz="0" w:space="0" w:color="auto"/>
            <w:left w:val="none" w:sz="0" w:space="0" w:color="auto"/>
            <w:bottom w:val="none" w:sz="0" w:space="0" w:color="auto"/>
            <w:right w:val="none" w:sz="0" w:space="0" w:color="auto"/>
          </w:divBdr>
        </w:div>
        <w:div w:id="1028024498">
          <w:marLeft w:val="640"/>
          <w:marRight w:val="0"/>
          <w:marTop w:val="0"/>
          <w:marBottom w:val="0"/>
          <w:divBdr>
            <w:top w:val="none" w:sz="0" w:space="0" w:color="auto"/>
            <w:left w:val="none" w:sz="0" w:space="0" w:color="auto"/>
            <w:bottom w:val="none" w:sz="0" w:space="0" w:color="auto"/>
            <w:right w:val="none" w:sz="0" w:space="0" w:color="auto"/>
          </w:divBdr>
        </w:div>
        <w:div w:id="1040713334">
          <w:marLeft w:val="640"/>
          <w:marRight w:val="0"/>
          <w:marTop w:val="0"/>
          <w:marBottom w:val="0"/>
          <w:divBdr>
            <w:top w:val="none" w:sz="0" w:space="0" w:color="auto"/>
            <w:left w:val="none" w:sz="0" w:space="0" w:color="auto"/>
            <w:bottom w:val="none" w:sz="0" w:space="0" w:color="auto"/>
            <w:right w:val="none" w:sz="0" w:space="0" w:color="auto"/>
          </w:divBdr>
        </w:div>
        <w:div w:id="1045373103">
          <w:marLeft w:val="640"/>
          <w:marRight w:val="0"/>
          <w:marTop w:val="0"/>
          <w:marBottom w:val="0"/>
          <w:divBdr>
            <w:top w:val="none" w:sz="0" w:space="0" w:color="auto"/>
            <w:left w:val="none" w:sz="0" w:space="0" w:color="auto"/>
            <w:bottom w:val="none" w:sz="0" w:space="0" w:color="auto"/>
            <w:right w:val="none" w:sz="0" w:space="0" w:color="auto"/>
          </w:divBdr>
        </w:div>
        <w:div w:id="1262450951">
          <w:marLeft w:val="640"/>
          <w:marRight w:val="0"/>
          <w:marTop w:val="0"/>
          <w:marBottom w:val="0"/>
          <w:divBdr>
            <w:top w:val="none" w:sz="0" w:space="0" w:color="auto"/>
            <w:left w:val="none" w:sz="0" w:space="0" w:color="auto"/>
            <w:bottom w:val="none" w:sz="0" w:space="0" w:color="auto"/>
            <w:right w:val="none" w:sz="0" w:space="0" w:color="auto"/>
          </w:divBdr>
        </w:div>
        <w:div w:id="1296374897">
          <w:marLeft w:val="640"/>
          <w:marRight w:val="0"/>
          <w:marTop w:val="0"/>
          <w:marBottom w:val="0"/>
          <w:divBdr>
            <w:top w:val="none" w:sz="0" w:space="0" w:color="auto"/>
            <w:left w:val="none" w:sz="0" w:space="0" w:color="auto"/>
            <w:bottom w:val="none" w:sz="0" w:space="0" w:color="auto"/>
            <w:right w:val="none" w:sz="0" w:space="0" w:color="auto"/>
          </w:divBdr>
        </w:div>
        <w:div w:id="1305238844">
          <w:marLeft w:val="640"/>
          <w:marRight w:val="0"/>
          <w:marTop w:val="0"/>
          <w:marBottom w:val="0"/>
          <w:divBdr>
            <w:top w:val="none" w:sz="0" w:space="0" w:color="auto"/>
            <w:left w:val="none" w:sz="0" w:space="0" w:color="auto"/>
            <w:bottom w:val="none" w:sz="0" w:space="0" w:color="auto"/>
            <w:right w:val="none" w:sz="0" w:space="0" w:color="auto"/>
          </w:divBdr>
        </w:div>
        <w:div w:id="1341080627">
          <w:marLeft w:val="640"/>
          <w:marRight w:val="0"/>
          <w:marTop w:val="0"/>
          <w:marBottom w:val="0"/>
          <w:divBdr>
            <w:top w:val="none" w:sz="0" w:space="0" w:color="auto"/>
            <w:left w:val="none" w:sz="0" w:space="0" w:color="auto"/>
            <w:bottom w:val="none" w:sz="0" w:space="0" w:color="auto"/>
            <w:right w:val="none" w:sz="0" w:space="0" w:color="auto"/>
          </w:divBdr>
        </w:div>
        <w:div w:id="1387488833">
          <w:marLeft w:val="640"/>
          <w:marRight w:val="0"/>
          <w:marTop w:val="0"/>
          <w:marBottom w:val="0"/>
          <w:divBdr>
            <w:top w:val="none" w:sz="0" w:space="0" w:color="auto"/>
            <w:left w:val="none" w:sz="0" w:space="0" w:color="auto"/>
            <w:bottom w:val="none" w:sz="0" w:space="0" w:color="auto"/>
            <w:right w:val="none" w:sz="0" w:space="0" w:color="auto"/>
          </w:divBdr>
        </w:div>
        <w:div w:id="1440569259">
          <w:marLeft w:val="640"/>
          <w:marRight w:val="0"/>
          <w:marTop w:val="0"/>
          <w:marBottom w:val="0"/>
          <w:divBdr>
            <w:top w:val="none" w:sz="0" w:space="0" w:color="auto"/>
            <w:left w:val="none" w:sz="0" w:space="0" w:color="auto"/>
            <w:bottom w:val="none" w:sz="0" w:space="0" w:color="auto"/>
            <w:right w:val="none" w:sz="0" w:space="0" w:color="auto"/>
          </w:divBdr>
        </w:div>
        <w:div w:id="1482577243">
          <w:marLeft w:val="640"/>
          <w:marRight w:val="0"/>
          <w:marTop w:val="0"/>
          <w:marBottom w:val="0"/>
          <w:divBdr>
            <w:top w:val="none" w:sz="0" w:space="0" w:color="auto"/>
            <w:left w:val="none" w:sz="0" w:space="0" w:color="auto"/>
            <w:bottom w:val="none" w:sz="0" w:space="0" w:color="auto"/>
            <w:right w:val="none" w:sz="0" w:space="0" w:color="auto"/>
          </w:divBdr>
        </w:div>
        <w:div w:id="1507868767">
          <w:marLeft w:val="640"/>
          <w:marRight w:val="0"/>
          <w:marTop w:val="0"/>
          <w:marBottom w:val="0"/>
          <w:divBdr>
            <w:top w:val="none" w:sz="0" w:space="0" w:color="auto"/>
            <w:left w:val="none" w:sz="0" w:space="0" w:color="auto"/>
            <w:bottom w:val="none" w:sz="0" w:space="0" w:color="auto"/>
            <w:right w:val="none" w:sz="0" w:space="0" w:color="auto"/>
          </w:divBdr>
        </w:div>
        <w:div w:id="1573276160">
          <w:marLeft w:val="640"/>
          <w:marRight w:val="0"/>
          <w:marTop w:val="0"/>
          <w:marBottom w:val="0"/>
          <w:divBdr>
            <w:top w:val="none" w:sz="0" w:space="0" w:color="auto"/>
            <w:left w:val="none" w:sz="0" w:space="0" w:color="auto"/>
            <w:bottom w:val="none" w:sz="0" w:space="0" w:color="auto"/>
            <w:right w:val="none" w:sz="0" w:space="0" w:color="auto"/>
          </w:divBdr>
        </w:div>
        <w:div w:id="1574118989">
          <w:marLeft w:val="640"/>
          <w:marRight w:val="0"/>
          <w:marTop w:val="0"/>
          <w:marBottom w:val="0"/>
          <w:divBdr>
            <w:top w:val="none" w:sz="0" w:space="0" w:color="auto"/>
            <w:left w:val="none" w:sz="0" w:space="0" w:color="auto"/>
            <w:bottom w:val="none" w:sz="0" w:space="0" w:color="auto"/>
            <w:right w:val="none" w:sz="0" w:space="0" w:color="auto"/>
          </w:divBdr>
        </w:div>
        <w:div w:id="1576627945">
          <w:marLeft w:val="640"/>
          <w:marRight w:val="0"/>
          <w:marTop w:val="0"/>
          <w:marBottom w:val="0"/>
          <w:divBdr>
            <w:top w:val="none" w:sz="0" w:space="0" w:color="auto"/>
            <w:left w:val="none" w:sz="0" w:space="0" w:color="auto"/>
            <w:bottom w:val="none" w:sz="0" w:space="0" w:color="auto"/>
            <w:right w:val="none" w:sz="0" w:space="0" w:color="auto"/>
          </w:divBdr>
        </w:div>
        <w:div w:id="1581136769">
          <w:marLeft w:val="640"/>
          <w:marRight w:val="0"/>
          <w:marTop w:val="0"/>
          <w:marBottom w:val="0"/>
          <w:divBdr>
            <w:top w:val="none" w:sz="0" w:space="0" w:color="auto"/>
            <w:left w:val="none" w:sz="0" w:space="0" w:color="auto"/>
            <w:bottom w:val="none" w:sz="0" w:space="0" w:color="auto"/>
            <w:right w:val="none" w:sz="0" w:space="0" w:color="auto"/>
          </w:divBdr>
        </w:div>
        <w:div w:id="1637373916">
          <w:marLeft w:val="640"/>
          <w:marRight w:val="0"/>
          <w:marTop w:val="0"/>
          <w:marBottom w:val="0"/>
          <w:divBdr>
            <w:top w:val="none" w:sz="0" w:space="0" w:color="auto"/>
            <w:left w:val="none" w:sz="0" w:space="0" w:color="auto"/>
            <w:bottom w:val="none" w:sz="0" w:space="0" w:color="auto"/>
            <w:right w:val="none" w:sz="0" w:space="0" w:color="auto"/>
          </w:divBdr>
        </w:div>
        <w:div w:id="1665938548">
          <w:marLeft w:val="640"/>
          <w:marRight w:val="0"/>
          <w:marTop w:val="0"/>
          <w:marBottom w:val="0"/>
          <w:divBdr>
            <w:top w:val="none" w:sz="0" w:space="0" w:color="auto"/>
            <w:left w:val="none" w:sz="0" w:space="0" w:color="auto"/>
            <w:bottom w:val="none" w:sz="0" w:space="0" w:color="auto"/>
            <w:right w:val="none" w:sz="0" w:space="0" w:color="auto"/>
          </w:divBdr>
        </w:div>
        <w:div w:id="1670595061">
          <w:marLeft w:val="640"/>
          <w:marRight w:val="0"/>
          <w:marTop w:val="0"/>
          <w:marBottom w:val="0"/>
          <w:divBdr>
            <w:top w:val="none" w:sz="0" w:space="0" w:color="auto"/>
            <w:left w:val="none" w:sz="0" w:space="0" w:color="auto"/>
            <w:bottom w:val="none" w:sz="0" w:space="0" w:color="auto"/>
            <w:right w:val="none" w:sz="0" w:space="0" w:color="auto"/>
          </w:divBdr>
        </w:div>
        <w:div w:id="1716926324">
          <w:marLeft w:val="640"/>
          <w:marRight w:val="0"/>
          <w:marTop w:val="0"/>
          <w:marBottom w:val="0"/>
          <w:divBdr>
            <w:top w:val="none" w:sz="0" w:space="0" w:color="auto"/>
            <w:left w:val="none" w:sz="0" w:space="0" w:color="auto"/>
            <w:bottom w:val="none" w:sz="0" w:space="0" w:color="auto"/>
            <w:right w:val="none" w:sz="0" w:space="0" w:color="auto"/>
          </w:divBdr>
        </w:div>
        <w:div w:id="1753892080">
          <w:marLeft w:val="640"/>
          <w:marRight w:val="0"/>
          <w:marTop w:val="0"/>
          <w:marBottom w:val="0"/>
          <w:divBdr>
            <w:top w:val="none" w:sz="0" w:space="0" w:color="auto"/>
            <w:left w:val="none" w:sz="0" w:space="0" w:color="auto"/>
            <w:bottom w:val="none" w:sz="0" w:space="0" w:color="auto"/>
            <w:right w:val="none" w:sz="0" w:space="0" w:color="auto"/>
          </w:divBdr>
        </w:div>
        <w:div w:id="1757434307">
          <w:marLeft w:val="640"/>
          <w:marRight w:val="0"/>
          <w:marTop w:val="0"/>
          <w:marBottom w:val="0"/>
          <w:divBdr>
            <w:top w:val="none" w:sz="0" w:space="0" w:color="auto"/>
            <w:left w:val="none" w:sz="0" w:space="0" w:color="auto"/>
            <w:bottom w:val="none" w:sz="0" w:space="0" w:color="auto"/>
            <w:right w:val="none" w:sz="0" w:space="0" w:color="auto"/>
          </w:divBdr>
        </w:div>
        <w:div w:id="1824811454">
          <w:marLeft w:val="640"/>
          <w:marRight w:val="0"/>
          <w:marTop w:val="0"/>
          <w:marBottom w:val="0"/>
          <w:divBdr>
            <w:top w:val="none" w:sz="0" w:space="0" w:color="auto"/>
            <w:left w:val="none" w:sz="0" w:space="0" w:color="auto"/>
            <w:bottom w:val="none" w:sz="0" w:space="0" w:color="auto"/>
            <w:right w:val="none" w:sz="0" w:space="0" w:color="auto"/>
          </w:divBdr>
        </w:div>
        <w:div w:id="1840847697">
          <w:marLeft w:val="640"/>
          <w:marRight w:val="0"/>
          <w:marTop w:val="0"/>
          <w:marBottom w:val="0"/>
          <w:divBdr>
            <w:top w:val="none" w:sz="0" w:space="0" w:color="auto"/>
            <w:left w:val="none" w:sz="0" w:space="0" w:color="auto"/>
            <w:bottom w:val="none" w:sz="0" w:space="0" w:color="auto"/>
            <w:right w:val="none" w:sz="0" w:space="0" w:color="auto"/>
          </w:divBdr>
        </w:div>
        <w:div w:id="1856505135">
          <w:marLeft w:val="640"/>
          <w:marRight w:val="0"/>
          <w:marTop w:val="0"/>
          <w:marBottom w:val="0"/>
          <w:divBdr>
            <w:top w:val="none" w:sz="0" w:space="0" w:color="auto"/>
            <w:left w:val="none" w:sz="0" w:space="0" w:color="auto"/>
            <w:bottom w:val="none" w:sz="0" w:space="0" w:color="auto"/>
            <w:right w:val="none" w:sz="0" w:space="0" w:color="auto"/>
          </w:divBdr>
        </w:div>
        <w:div w:id="1864977967">
          <w:marLeft w:val="640"/>
          <w:marRight w:val="0"/>
          <w:marTop w:val="0"/>
          <w:marBottom w:val="0"/>
          <w:divBdr>
            <w:top w:val="none" w:sz="0" w:space="0" w:color="auto"/>
            <w:left w:val="none" w:sz="0" w:space="0" w:color="auto"/>
            <w:bottom w:val="none" w:sz="0" w:space="0" w:color="auto"/>
            <w:right w:val="none" w:sz="0" w:space="0" w:color="auto"/>
          </w:divBdr>
        </w:div>
        <w:div w:id="1868105596">
          <w:marLeft w:val="640"/>
          <w:marRight w:val="0"/>
          <w:marTop w:val="0"/>
          <w:marBottom w:val="0"/>
          <w:divBdr>
            <w:top w:val="none" w:sz="0" w:space="0" w:color="auto"/>
            <w:left w:val="none" w:sz="0" w:space="0" w:color="auto"/>
            <w:bottom w:val="none" w:sz="0" w:space="0" w:color="auto"/>
            <w:right w:val="none" w:sz="0" w:space="0" w:color="auto"/>
          </w:divBdr>
        </w:div>
        <w:div w:id="1872258017">
          <w:marLeft w:val="640"/>
          <w:marRight w:val="0"/>
          <w:marTop w:val="0"/>
          <w:marBottom w:val="0"/>
          <w:divBdr>
            <w:top w:val="none" w:sz="0" w:space="0" w:color="auto"/>
            <w:left w:val="none" w:sz="0" w:space="0" w:color="auto"/>
            <w:bottom w:val="none" w:sz="0" w:space="0" w:color="auto"/>
            <w:right w:val="none" w:sz="0" w:space="0" w:color="auto"/>
          </w:divBdr>
        </w:div>
        <w:div w:id="1890652541">
          <w:marLeft w:val="640"/>
          <w:marRight w:val="0"/>
          <w:marTop w:val="0"/>
          <w:marBottom w:val="0"/>
          <w:divBdr>
            <w:top w:val="none" w:sz="0" w:space="0" w:color="auto"/>
            <w:left w:val="none" w:sz="0" w:space="0" w:color="auto"/>
            <w:bottom w:val="none" w:sz="0" w:space="0" w:color="auto"/>
            <w:right w:val="none" w:sz="0" w:space="0" w:color="auto"/>
          </w:divBdr>
        </w:div>
        <w:div w:id="1894921049">
          <w:marLeft w:val="640"/>
          <w:marRight w:val="0"/>
          <w:marTop w:val="0"/>
          <w:marBottom w:val="0"/>
          <w:divBdr>
            <w:top w:val="none" w:sz="0" w:space="0" w:color="auto"/>
            <w:left w:val="none" w:sz="0" w:space="0" w:color="auto"/>
            <w:bottom w:val="none" w:sz="0" w:space="0" w:color="auto"/>
            <w:right w:val="none" w:sz="0" w:space="0" w:color="auto"/>
          </w:divBdr>
        </w:div>
        <w:div w:id="1913345712">
          <w:marLeft w:val="640"/>
          <w:marRight w:val="0"/>
          <w:marTop w:val="0"/>
          <w:marBottom w:val="0"/>
          <w:divBdr>
            <w:top w:val="none" w:sz="0" w:space="0" w:color="auto"/>
            <w:left w:val="none" w:sz="0" w:space="0" w:color="auto"/>
            <w:bottom w:val="none" w:sz="0" w:space="0" w:color="auto"/>
            <w:right w:val="none" w:sz="0" w:space="0" w:color="auto"/>
          </w:divBdr>
        </w:div>
        <w:div w:id="1913733354">
          <w:marLeft w:val="640"/>
          <w:marRight w:val="0"/>
          <w:marTop w:val="0"/>
          <w:marBottom w:val="0"/>
          <w:divBdr>
            <w:top w:val="none" w:sz="0" w:space="0" w:color="auto"/>
            <w:left w:val="none" w:sz="0" w:space="0" w:color="auto"/>
            <w:bottom w:val="none" w:sz="0" w:space="0" w:color="auto"/>
            <w:right w:val="none" w:sz="0" w:space="0" w:color="auto"/>
          </w:divBdr>
        </w:div>
        <w:div w:id="1921285233">
          <w:marLeft w:val="640"/>
          <w:marRight w:val="0"/>
          <w:marTop w:val="0"/>
          <w:marBottom w:val="0"/>
          <w:divBdr>
            <w:top w:val="none" w:sz="0" w:space="0" w:color="auto"/>
            <w:left w:val="none" w:sz="0" w:space="0" w:color="auto"/>
            <w:bottom w:val="none" w:sz="0" w:space="0" w:color="auto"/>
            <w:right w:val="none" w:sz="0" w:space="0" w:color="auto"/>
          </w:divBdr>
        </w:div>
        <w:div w:id="1931815191">
          <w:marLeft w:val="640"/>
          <w:marRight w:val="0"/>
          <w:marTop w:val="0"/>
          <w:marBottom w:val="0"/>
          <w:divBdr>
            <w:top w:val="none" w:sz="0" w:space="0" w:color="auto"/>
            <w:left w:val="none" w:sz="0" w:space="0" w:color="auto"/>
            <w:bottom w:val="none" w:sz="0" w:space="0" w:color="auto"/>
            <w:right w:val="none" w:sz="0" w:space="0" w:color="auto"/>
          </w:divBdr>
        </w:div>
        <w:div w:id="1949195924">
          <w:marLeft w:val="640"/>
          <w:marRight w:val="0"/>
          <w:marTop w:val="0"/>
          <w:marBottom w:val="0"/>
          <w:divBdr>
            <w:top w:val="none" w:sz="0" w:space="0" w:color="auto"/>
            <w:left w:val="none" w:sz="0" w:space="0" w:color="auto"/>
            <w:bottom w:val="none" w:sz="0" w:space="0" w:color="auto"/>
            <w:right w:val="none" w:sz="0" w:space="0" w:color="auto"/>
          </w:divBdr>
        </w:div>
        <w:div w:id="1954288747">
          <w:marLeft w:val="640"/>
          <w:marRight w:val="0"/>
          <w:marTop w:val="0"/>
          <w:marBottom w:val="0"/>
          <w:divBdr>
            <w:top w:val="none" w:sz="0" w:space="0" w:color="auto"/>
            <w:left w:val="none" w:sz="0" w:space="0" w:color="auto"/>
            <w:bottom w:val="none" w:sz="0" w:space="0" w:color="auto"/>
            <w:right w:val="none" w:sz="0" w:space="0" w:color="auto"/>
          </w:divBdr>
        </w:div>
        <w:div w:id="2001151717">
          <w:marLeft w:val="640"/>
          <w:marRight w:val="0"/>
          <w:marTop w:val="0"/>
          <w:marBottom w:val="0"/>
          <w:divBdr>
            <w:top w:val="none" w:sz="0" w:space="0" w:color="auto"/>
            <w:left w:val="none" w:sz="0" w:space="0" w:color="auto"/>
            <w:bottom w:val="none" w:sz="0" w:space="0" w:color="auto"/>
            <w:right w:val="none" w:sz="0" w:space="0" w:color="auto"/>
          </w:divBdr>
        </w:div>
        <w:div w:id="2054503690">
          <w:marLeft w:val="640"/>
          <w:marRight w:val="0"/>
          <w:marTop w:val="0"/>
          <w:marBottom w:val="0"/>
          <w:divBdr>
            <w:top w:val="none" w:sz="0" w:space="0" w:color="auto"/>
            <w:left w:val="none" w:sz="0" w:space="0" w:color="auto"/>
            <w:bottom w:val="none" w:sz="0" w:space="0" w:color="auto"/>
            <w:right w:val="none" w:sz="0" w:space="0" w:color="auto"/>
          </w:divBdr>
        </w:div>
        <w:div w:id="2086418469">
          <w:marLeft w:val="640"/>
          <w:marRight w:val="0"/>
          <w:marTop w:val="0"/>
          <w:marBottom w:val="0"/>
          <w:divBdr>
            <w:top w:val="none" w:sz="0" w:space="0" w:color="auto"/>
            <w:left w:val="none" w:sz="0" w:space="0" w:color="auto"/>
            <w:bottom w:val="none" w:sz="0" w:space="0" w:color="auto"/>
            <w:right w:val="none" w:sz="0" w:space="0" w:color="auto"/>
          </w:divBdr>
        </w:div>
      </w:divsChild>
    </w:div>
    <w:div w:id="1915822604">
      <w:bodyDiv w:val="1"/>
      <w:marLeft w:val="0"/>
      <w:marRight w:val="0"/>
      <w:marTop w:val="0"/>
      <w:marBottom w:val="0"/>
      <w:divBdr>
        <w:top w:val="none" w:sz="0" w:space="0" w:color="auto"/>
        <w:left w:val="none" w:sz="0" w:space="0" w:color="auto"/>
        <w:bottom w:val="none" w:sz="0" w:space="0" w:color="auto"/>
        <w:right w:val="none" w:sz="0" w:space="0" w:color="auto"/>
      </w:divBdr>
    </w:div>
    <w:div w:id="1924679356">
      <w:bodyDiv w:val="1"/>
      <w:marLeft w:val="0"/>
      <w:marRight w:val="0"/>
      <w:marTop w:val="0"/>
      <w:marBottom w:val="0"/>
      <w:divBdr>
        <w:top w:val="none" w:sz="0" w:space="0" w:color="auto"/>
        <w:left w:val="none" w:sz="0" w:space="0" w:color="auto"/>
        <w:bottom w:val="none" w:sz="0" w:space="0" w:color="auto"/>
        <w:right w:val="none" w:sz="0" w:space="0" w:color="auto"/>
      </w:divBdr>
    </w:div>
    <w:div w:id="1933274678">
      <w:bodyDiv w:val="1"/>
      <w:marLeft w:val="0"/>
      <w:marRight w:val="0"/>
      <w:marTop w:val="0"/>
      <w:marBottom w:val="0"/>
      <w:divBdr>
        <w:top w:val="none" w:sz="0" w:space="0" w:color="auto"/>
        <w:left w:val="none" w:sz="0" w:space="0" w:color="auto"/>
        <w:bottom w:val="none" w:sz="0" w:space="0" w:color="auto"/>
        <w:right w:val="none" w:sz="0" w:space="0" w:color="auto"/>
      </w:divBdr>
    </w:div>
    <w:div w:id="1940024379">
      <w:bodyDiv w:val="1"/>
      <w:marLeft w:val="0"/>
      <w:marRight w:val="0"/>
      <w:marTop w:val="0"/>
      <w:marBottom w:val="0"/>
      <w:divBdr>
        <w:top w:val="none" w:sz="0" w:space="0" w:color="auto"/>
        <w:left w:val="none" w:sz="0" w:space="0" w:color="auto"/>
        <w:bottom w:val="none" w:sz="0" w:space="0" w:color="auto"/>
        <w:right w:val="none" w:sz="0" w:space="0" w:color="auto"/>
      </w:divBdr>
      <w:divsChild>
        <w:div w:id="37824297">
          <w:marLeft w:val="480"/>
          <w:marRight w:val="0"/>
          <w:marTop w:val="0"/>
          <w:marBottom w:val="0"/>
          <w:divBdr>
            <w:top w:val="none" w:sz="0" w:space="0" w:color="auto"/>
            <w:left w:val="none" w:sz="0" w:space="0" w:color="auto"/>
            <w:bottom w:val="none" w:sz="0" w:space="0" w:color="auto"/>
            <w:right w:val="none" w:sz="0" w:space="0" w:color="auto"/>
          </w:divBdr>
        </w:div>
        <w:div w:id="50812399">
          <w:marLeft w:val="480"/>
          <w:marRight w:val="0"/>
          <w:marTop w:val="0"/>
          <w:marBottom w:val="0"/>
          <w:divBdr>
            <w:top w:val="none" w:sz="0" w:space="0" w:color="auto"/>
            <w:left w:val="none" w:sz="0" w:space="0" w:color="auto"/>
            <w:bottom w:val="none" w:sz="0" w:space="0" w:color="auto"/>
            <w:right w:val="none" w:sz="0" w:space="0" w:color="auto"/>
          </w:divBdr>
        </w:div>
        <w:div w:id="81144670">
          <w:marLeft w:val="480"/>
          <w:marRight w:val="0"/>
          <w:marTop w:val="0"/>
          <w:marBottom w:val="0"/>
          <w:divBdr>
            <w:top w:val="none" w:sz="0" w:space="0" w:color="auto"/>
            <w:left w:val="none" w:sz="0" w:space="0" w:color="auto"/>
            <w:bottom w:val="none" w:sz="0" w:space="0" w:color="auto"/>
            <w:right w:val="none" w:sz="0" w:space="0" w:color="auto"/>
          </w:divBdr>
        </w:div>
        <w:div w:id="143132834">
          <w:marLeft w:val="480"/>
          <w:marRight w:val="0"/>
          <w:marTop w:val="0"/>
          <w:marBottom w:val="0"/>
          <w:divBdr>
            <w:top w:val="none" w:sz="0" w:space="0" w:color="auto"/>
            <w:left w:val="none" w:sz="0" w:space="0" w:color="auto"/>
            <w:bottom w:val="none" w:sz="0" w:space="0" w:color="auto"/>
            <w:right w:val="none" w:sz="0" w:space="0" w:color="auto"/>
          </w:divBdr>
        </w:div>
        <w:div w:id="173955421">
          <w:marLeft w:val="480"/>
          <w:marRight w:val="0"/>
          <w:marTop w:val="0"/>
          <w:marBottom w:val="0"/>
          <w:divBdr>
            <w:top w:val="none" w:sz="0" w:space="0" w:color="auto"/>
            <w:left w:val="none" w:sz="0" w:space="0" w:color="auto"/>
            <w:bottom w:val="none" w:sz="0" w:space="0" w:color="auto"/>
            <w:right w:val="none" w:sz="0" w:space="0" w:color="auto"/>
          </w:divBdr>
        </w:div>
        <w:div w:id="239368784">
          <w:marLeft w:val="480"/>
          <w:marRight w:val="0"/>
          <w:marTop w:val="0"/>
          <w:marBottom w:val="0"/>
          <w:divBdr>
            <w:top w:val="none" w:sz="0" w:space="0" w:color="auto"/>
            <w:left w:val="none" w:sz="0" w:space="0" w:color="auto"/>
            <w:bottom w:val="none" w:sz="0" w:space="0" w:color="auto"/>
            <w:right w:val="none" w:sz="0" w:space="0" w:color="auto"/>
          </w:divBdr>
        </w:div>
        <w:div w:id="268782836">
          <w:marLeft w:val="480"/>
          <w:marRight w:val="0"/>
          <w:marTop w:val="0"/>
          <w:marBottom w:val="0"/>
          <w:divBdr>
            <w:top w:val="none" w:sz="0" w:space="0" w:color="auto"/>
            <w:left w:val="none" w:sz="0" w:space="0" w:color="auto"/>
            <w:bottom w:val="none" w:sz="0" w:space="0" w:color="auto"/>
            <w:right w:val="none" w:sz="0" w:space="0" w:color="auto"/>
          </w:divBdr>
        </w:div>
        <w:div w:id="320472600">
          <w:marLeft w:val="480"/>
          <w:marRight w:val="0"/>
          <w:marTop w:val="0"/>
          <w:marBottom w:val="0"/>
          <w:divBdr>
            <w:top w:val="none" w:sz="0" w:space="0" w:color="auto"/>
            <w:left w:val="none" w:sz="0" w:space="0" w:color="auto"/>
            <w:bottom w:val="none" w:sz="0" w:space="0" w:color="auto"/>
            <w:right w:val="none" w:sz="0" w:space="0" w:color="auto"/>
          </w:divBdr>
        </w:div>
        <w:div w:id="326520901">
          <w:marLeft w:val="480"/>
          <w:marRight w:val="0"/>
          <w:marTop w:val="0"/>
          <w:marBottom w:val="0"/>
          <w:divBdr>
            <w:top w:val="none" w:sz="0" w:space="0" w:color="auto"/>
            <w:left w:val="none" w:sz="0" w:space="0" w:color="auto"/>
            <w:bottom w:val="none" w:sz="0" w:space="0" w:color="auto"/>
            <w:right w:val="none" w:sz="0" w:space="0" w:color="auto"/>
          </w:divBdr>
        </w:div>
        <w:div w:id="346098521">
          <w:marLeft w:val="480"/>
          <w:marRight w:val="0"/>
          <w:marTop w:val="0"/>
          <w:marBottom w:val="0"/>
          <w:divBdr>
            <w:top w:val="none" w:sz="0" w:space="0" w:color="auto"/>
            <w:left w:val="none" w:sz="0" w:space="0" w:color="auto"/>
            <w:bottom w:val="none" w:sz="0" w:space="0" w:color="auto"/>
            <w:right w:val="none" w:sz="0" w:space="0" w:color="auto"/>
          </w:divBdr>
        </w:div>
        <w:div w:id="378864704">
          <w:marLeft w:val="480"/>
          <w:marRight w:val="0"/>
          <w:marTop w:val="0"/>
          <w:marBottom w:val="0"/>
          <w:divBdr>
            <w:top w:val="none" w:sz="0" w:space="0" w:color="auto"/>
            <w:left w:val="none" w:sz="0" w:space="0" w:color="auto"/>
            <w:bottom w:val="none" w:sz="0" w:space="0" w:color="auto"/>
            <w:right w:val="none" w:sz="0" w:space="0" w:color="auto"/>
          </w:divBdr>
        </w:div>
        <w:div w:id="460225244">
          <w:marLeft w:val="480"/>
          <w:marRight w:val="0"/>
          <w:marTop w:val="0"/>
          <w:marBottom w:val="0"/>
          <w:divBdr>
            <w:top w:val="none" w:sz="0" w:space="0" w:color="auto"/>
            <w:left w:val="none" w:sz="0" w:space="0" w:color="auto"/>
            <w:bottom w:val="none" w:sz="0" w:space="0" w:color="auto"/>
            <w:right w:val="none" w:sz="0" w:space="0" w:color="auto"/>
          </w:divBdr>
        </w:div>
        <w:div w:id="487138280">
          <w:marLeft w:val="480"/>
          <w:marRight w:val="0"/>
          <w:marTop w:val="0"/>
          <w:marBottom w:val="0"/>
          <w:divBdr>
            <w:top w:val="none" w:sz="0" w:space="0" w:color="auto"/>
            <w:left w:val="none" w:sz="0" w:space="0" w:color="auto"/>
            <w:bottom w:val="none" w:sz="0" w:space="0" w:color="auto"/>
            <w:right w:val="none" w:sz="0" w:space="0" w:color="auto"/>
          </w:divBdr>
        </w:div>
        <w:div w:id="500706055">
          <w:marLeft w:val="480"/>
          <w:marRight w:val="0"/>
          <w:marTop w:val="0"/>
          <w:marBottom w:val="0"/>
          <w:divBdr>
            <w:top w:val="none" w:sz="0" w:space="0" w:color="auto"/>
            <w:left w:val="none" w:sz="0" w:space="0" w:color="auto"/>
            <w:bottom w:val="none" w:sz="0" w:space="0" w:color="auto"/>
            <w:right w:val="none" w:sz="0" w:space="0" w:color="auto"/>
          </w:divBdr>
        </w:div>
        <w:div w:id="565385146">
          <w:marLeft w:val="480"/>
          <w:marRight w:val="0"/>
          <w:marTop w:val="0"/>
          <w:marBottom w:val="0"/>
          <w:divBdr>
            <w:top w:val="none" w:sz="0" w:space="0" w:color="auto"/>
            <w:left w:val="none" w:sz="0" w:space="0" w:color="auto"/>
            <w:bottom w:val="none" w:sz="0" w:space="0" w:color="auto"/>
            <w:right w:val="none" w:sz="0" w:space="0" w:color="auto"/>
          </w:divBdr>
        </w:div>
        <w:div w:id="594443136">
          <w:marLeft w:val="480"/>
          <w:marRight w:val="0"/>
          <w:marTop w:val="0"/>
          <w:marBottom w:val="0"/>
          <w:divBdr>
            <w:top w:val="none" w:sz="0" w:space="0" w:color="auto"/>
            <w:left w:val="none" w:sz="0" w:space="0" w:color="auto"/>
            <w:bottom w:val="none" w:sz="0" w:space="0" w:color="auto"/>
            <w:right w:val="none" w:sz="0" w:space="0" w:color="auto"/>
          </w:divBdr>
        </w:div>
        <w:div w:id="685718520">
          <w:marLeft w:val="480"/>
          <w:marRight w:val="0"/>
          <w:marTop w:val="0"/>
          <w:marBottom w:val="0"/>
          <w:divBdr>
            <w:top w:val="none" w:sz="0" w:space="0" w:color="auto"/>
            <w:left w:val="none" w:sz="0" w:space="0" w:color="auto"/>
            <w:bottom w:val="none" w:sz="0" w:space="0" w:color="auto"/>
            <w:right w:val="none" w:sz="0" w:space="0" w:color="auto"/>
          </w:divBdr>
        </w:div>
        <w:div w:id="702873761">
          <w:marLeft w:val="480"/>
          <w:marRight w:val="0"/>
          <w:marTop w:val="0"/>
          <w:marBottom w:val="0"/>
          <w:divBdr>
            <w:top w:val="none" w:sz="0" w:space="0" w:color="auto"/>
            <w:left w:val="none" w:sz="0" w:space="0" w:color="auto"/>
            <w:bottom w:val="none" w:sz="0" w:space="0" w:color="auto"/>
            <w:right w:val="none" w:sz="0" w:space="0" w:color="auto"/>
          </w:divBdr>
        </w:div>
        <w:div w:id="717245620">
          <w:marLeft w:val="480"/>
          <w:marRight w:val="0"/>
          <w:marTop w:val="0"/>
          <w:marBottom w:val="0"/>
          <w:divBdr>
            <w:top w:val="none" w:sz="0" w:space="0" w:color="auto"/>
            <w:left w:val="none" w:sz="0" w:space="0" w:color="auto"/>
            <w:bottom w:val="none" w:sz="0" w:space="0" w:color="auto"/>
            <w:right w:val="none" w:sz="0" w:space="0" w:color="auto"/>
          </w:divBdr>
        </w:div>
        <w:div w:id="761991677">
          <w:marLeft w:val="480"/>
          <w:marRight w:val="0"/>
          <w:marTop w:val="0"/>
          <w:marBottom w:val="0"/>
          <w:divBdr>
            <w:top w:val="none" w:sz="0" w:space="0" w:color="auto"/>
            <w:left w:val="none" w:sz="0" w:space="0" w:color="auto"/>
            <w:bottom w:val="none" w:sz="0" w:space="0" w:color="auto"/>
            <w:right w:val="none" w:sz="0" w:space="0" w:color="auto"/>
          </w:divBdr>
        </w:div>
        <w:div w:id="772287985">
          <w:marLeft w:val="480"/>
          <w:marRight w:val="0"/>
          <w:marTop w:val="0"/>
          <w:marBottom w:val="0"/>
          <w:divBdr>
            <w:top w:val="none" w:sz="0" w:space="0" w:color="auto"/>
            <w:left w:val="none" w:sz="0" w:space="0" w:color="auto"/>
            <w:bottom w:val="none" w:sz="0" w:space="0" w:color="auto"/>
            <w:right w:val="none" w:sz="0" w:space="0" w:color="auto"/>
          </w:divBdr>
        </w:div>
        <w:div w:id="812715410">
          <w:marLeft w:val="480"/>
          <w:marRight w:val="0"/>
          <w:marTop w:val="0"/>
          <w:marBottom w:val="0"/>
          <w:divBdr>
            <w:top w:val="none" w:sz="0" w:space="0" w:color="auto"/>
            <w:left w:val="none" w:sz="0" w:space="0" w:color="auto"/>
            <w:bottom w:val="none" w:sz="0" w:space="0" w:color="auto"/>
            <w:right w:val="none" w:sz="0" w:space="0" w:color="auto"/>
          </w:divBdr>
        </w:div>
        <w:div w:id="851840200">
          <w:marLeft w:val="480"/>
          <w:marRight w:val="0"/>
          <w:marTop w:val="0"/>
          <w:marBottom w:val="0"/>
          <w:divBdr>
            <w:top w:val="none" w:sz="0" w:space="0" w:color="auto"/>
            <w:left w:val="none" w:sz="0" w:space="0" w:color="auto"/>
            <w:bottom w:val="none" w:sz="0" w:space="0" w:color="auto"/>
            <w:right w:val="none" w:sz="0" w:space="0" w:color="auto"/>
          </w:divBdr>
        </w:div>
        <w:div w:id="859395318">
          <w:marLeft w:val="480"/>
          <w:marRight w:val="0"/>
          <w:marTop w:val="0"/>
          <w:marBottom w:val="0"/>
          <w:divBdr>
            <w:top w:val="none" w:sz="0" w:space="0" w:color="auto"/>
            <w:left w:val="none" w:sz="0" w:space="0" w:color="auto"/>
            <w:bottom w:val="none" w:sz="0" w:space="0" w:color="auto"/>
            <w:right w:val="none" w:sz="0" w:space="0" w:color="auto"/>
          </w:divBdr>
        </w:div>
        <w:div w:id="933515667">
          <w:marLeft w:val="480"/>
          <w:marRight w:val="0"/>
          <w:marTop w:val="0"/>
          <w:marBottom w:val="0"/>
          <w:divBdr>
            <w:top w:val="none" w:sz="0" w:space="0" w:color="auto"/>
            <w:left w:val="none" w:sz="0" w:space="0" w:color="auto"/>
            <w:bottom w:val="none" w:sz="0" w:space="0" w:color="auto"/>
            <w:right w:val="none" w:sz="0" w:space="0" w:color="auto"/>
          </w:divBdr>
        </w:div>
        <w:div w:id="942608491">
          <w:marLeft w:val="480"/>
          <w:marRight w:val="0"/>
          <w:marTop w:val="0"/>
          <w:marBottom w:val="0"/>
          <w:divBdr>
            <w:top w:val="none" w:sz="0" w:space="0" w:color="auto"/>
            <w:left w:val="none" w:sz="0" w:space="0" w:color="auto"/>
            <w:bottom w:val="none" w:sz="0" w:space="0" w:color="auto"/>
            <w:right w:val="none" w:sz="0" w:space="0" w:color="auto"/>
          </w:divBdr>
        </w:div>
        <w:div w:id="1002120703">
          <w:marLeft w:val="480"/>
          <w:marRight w:val="0"/>
          <w:marTop w:val="0"/>
          <w:marBottom w:val="0"/>
          <w:divBdr>
            <w:top w:val="none" w:sz="0" w:space="0" w:color="auto"/>
            <w:left w:val="none" w:sz="0" w:space="0" w:color="auto"/>
            <w:bottom w:val="none" w:sz="0" w:space="0" w:color="auto"/>
            <w:right w:val="none" w:sz="0" w:space="0" w:color="auto"/>
          </w:divBdr>
        </w:div>
        <w:div w:id="1201746907">
          <w:marLeft w:val="480"/>
          <w:marRight w:val="0"/>
          <w:marTop w:val="0"/>
          <w:marBottom w:val="0"/>
          <w:divBdr>
            <w:top w:val="none" w:sz="0" w:space="0" w:color="auto"/>
            <w:left w:val="none" w:sz="0" w:space="0" w:color="auto"/>
            <w:bottom w:val="none" w:sz="0" w:space="0" w:color="auto"/>
            <w:right w:val="none" w:sz="0" w:space="0" w:color="auto"/>
          </w:divBdr>
        </w:div>
        <w:div w:id="1203984999">
          <w:marLeft w:val="480"/>
          <w:marRight w:val="0"/>
          <w:marTop w:val="0"/>
          <w:marBottom w:val="0"/>
          <w:divBdr>
            <w:top w:val="none" w:sz="0" w:space="0" w:color="auto"/>
            <w:left w:val="none" w:sz="0" w:space="0" w:color="auto"/>
            <w:bottom w:val="none" w:sz="0" w:space="0" w:color="auto"/>
            <w:right w:val="none" w:sz="0" w:space="0" w:color="auto"/>
          </w:divBdr>
        </w:div>
        <w:div w:id="1225214821">
          <w:marLeft w:val="480"/>
          <w:marRight w:val="0"/>
          <w:marTop w:val="0"/>
          <w:marBottom w:val="0"/>
          <w:divBdr>
            <w:top w:val="none" w:sz="0" w:space="0" w:color="auto"/>
            <w:left w:val="none" w:sz="0" w:space="0" w:color="auto"/>
            <w:bottom w:val="none" w:sz="0" w:space="0" w:color="auto"/>
            <w:right w:val="none" w:sz="0" w:space="0" w:color="auto"/>
          </w:divBdr>
        </w:div>
        <w:div w:id="1255893222">
          <w:marLeft w:val="480"/>
          <w:marRight w:val="0"/>
          <w:marTop w:val="0"/>
          <w:marBottom w:val="0"/>
          <w:divBdr>
            <w:top w:val="none" w:sz="0" w:space="0" w:color="auto"/>
            <w:left w:val="none" w:sz="0" w:space="0" w:color="auto"/>
            <w:bottom w:val="none" w:sz="0" w:space="0" w:color="auto"/>
            <w:right w:val="none" w:sz="0" w:space="0" w:color="auto"/>
          </w:divBdr>
        </w:div>
        <w:div w:id="1345329570">
          <w:marLeft w:val="480"/>
          <w:marRight w:val="0"/>
          <w:marTop w:val="0"/>
          <w:marBottom w:val="0"/>
          <w:divBdr>
            <w:top w:val="none" w:sz="0" w:space="0" w:color="auto"/>
            <w:left w:val="none" w:sz="0" w:space="0" w:color="auto"/>
            <w:bottom w:val="none" w:sz="0" w:space="0" w:color="auto"/>
            <w:right w:val="none" w:sz="0" w:space="0" w:color="auto"/>
          </w:divBdr>
        </w:div>
        <w:div w:id="1376269546">
          <w:marLeft w:val="480"/>
          <w:marRight w:val="0"/>
          <w:marTop w:val="0"/>
          <w:marBottom w:val="0"/>
          <w:divBdr>
            <w:top w:val="none" w:sz="0" w:space="0" w:color="auto"/>
            <w:left w:val="none" w:sz="0" w:space="0" w:color="auto"/>
            <w:bottom w:val="none" w:sz="0" w:space="0" w:color="auto"/>
            <w:right w:val="none" w:sz="0" w:space="0" w:color="auto"/>
          </w:divBdr>
        </w:div>
        <w:div w:id="1396735811">
          <w:marLeft w:val="480"/>
          <w:marRight w:val="0"/>
          <w:marTop w:val="0"/>
          <w:marBottom w:val="0"/>
          <w:divBdr>
            <w:top w:val="none" w:sz="0" w:space="0" w:color="auto"/>
            <w:left w:val="none" w:sz="0" w:space="0" w:color="auto"/>
            <w:bottom w:val="none" w:sz="0" w:space="0" w:color="auto"/>
            <w:right w:val="none" w:sz="0" w:space="0" w:color="auto"/>
          </w:divBdr>
        </w:div>
        <w:div w:id="1459955394">
          <w:marLeft w:val="480"/>
          <w:marRight w:val="0"/>
          <w:marTop w:val="0"/>
          <w:marBottom w:val="0"/>
          <w:divBdr>
            <w:top w:val="none" w:sz="0" w:space="0" w:color="auto"/>
            <w:left w:val="none" w:sz="0" w:space="0" w:color="auto"/>
            <w:bottom w:val="none" w:sz="0" w:space="0" w:color="auto"/>
            <w:right w:val="none" w:sz="0" w:space="0" w:color="auto"/>
          </w:divBdr>
        </w:div>
        <w:div w:id="1550848396">
          <w:marLeft w:val="480"/>
          <w:marRight w:val="0"/>
          <w:marTop w:val="0"/>
          <w:marBottom w:val="0"/>
          <w:divBdr>
            <w:top w:val="none" w:sz="0" w:space="0" w:color="auto"/>
            <w:left w:val="none" w:sz="0" w:space="0" w:color="auto"/>
            <w:bottom w:val="none" w:sz="0" w:space="0" w:color="auto"/>
            <w:right w:val="none" w:sz="0" w:space="0" w:color="auto"/>
          </w:divBdr>
        </w:div>
        <w:div w:id="1583831654">
          <w:marLeft w:val="480"/>
          <w:marRight w:val="0"/>
          <w:marTop w:val="0"/>
          <w:marBottom w:val="0"/>
          <w:divBdr>
            <w:top w:val="none" w:sz="0" w:space="0" w:color="auto"/>
            <w:left w:val="none" w:sz="0" w:space="0" w:color="auto"/>
            <w:bottom w:val="none" w:sz="0" w:space="0" w:color="auto"/>
            <w:right w:val="none" w:sz="0" w:space="0" w:color="auto"/>
          </w:divBdr>
        </w:div>
        <w:div w:id="1599018599">
          <w:marLeft w:val="480"/>
          <w:marRight w:val="0"/>
          <w:marTop w:val="0"/>
          <w:marBottom w:val="0"/>
          <w:divBdr>
            <w:top w:val="none" w:sz="0" w:space="0" w:color="auto"/>
            <w:left w:val="none" w:sz="0" w:space="0" w:color="auto"/>
            <w:bottom w:val="none" w:sz="0" w:space="0" w:color="auto"/>
            <w:right w:val="none" w:sz="0" w:space="0" w:color="auto"/>
          </w:divBdr>
        </w:div>
        <w:div w:id="1617440447">
          <w:marLeft w:val="480"/>
          <w:marRight w:val="0"/>
          <w:marTop w:val="0"/>
          <w:marBottom w:val="0"/>
          <w:divBdr>
            <w:top w:val="none" w:sz="0" w:space="0" w:color="auto"/>
            <w:left w:val="none" w:sz="0" w:space="0" w:color="auto"/>
            <w:bottom w:val="none" w:sz="0" w:space="0" w:color="auto"/>
            <w:right w:val="none" w:sz="0" w:space="0" w:color="auto"/>
          </w:divBdr>
        </w:div>
        <w:div w:id="1620645621">
          <w:marLeft w:val="480"/>
          <w:marRight w:val="0"/>
          <w:marTop w:val="0"/>
          <w:marBottom w:val="0"/>
          <w:divBdr>
            <w:top w:val="none" w:sz="0" w:space="0" w:color="auto"/>
            <w:left w:val="none" w:sz="0" w:space="0" w:color="auto"/>
            <w:bottom w:val="none" w:sz="0" w:space="0" w:color="auto"/>
            <w:right w:val="none" w:sz="0" w:space="0" w:color="auto"/>
          </w:divBdr>
        </w:div>
        <w:div w:id="1622227921">
          <w:marLeft w:val="480"/>
          <w:marRight w:val="0"/>
          <w:marTop w:val="0"/>
          <w:marBottom w:val="0"/>
          <w:divBdr>
            <w:top w:val="none" w:sz="0" w:space="0" w:color="auto"/>
            <w:left w:val="none" w:sz="0" w:space="0" w:color="auto"/>
            <w:bottom w:val="none" w:sz="0" w:space="0" w:color="auto"/>
            <w:right w:val="none" w:sz="0" w:space="0" w:color="auto"/>
          </w:divBdr>
        </w:div>
        <w:div w:id="1680232506">
          <w:marLeft w:val="480"/>
          <w:marRight w:val="0"/>
          <w:marTop w:val="0"/>
          <w:marBottom w:val="0"/>
          <w:divBdr>
            <w:top w:val="none" w:sz="0" w:space="0" w:color="auto"/>
            <w:left w:val="none" w:sz="0" w:space="0" w:color="auto"/>
            <w:bottom w:val="none" w:sz="0" w:space="0" w:color="auto"/>
            <w:right w:val="none" w:sz="0" w:space="0" w:color="auto"/>
          </w:divBdr>
        </w:div>
        <w:div w:id="1699045413">
          <w:marLeft w:val="480"/>
          <w:marRight w:val="0"/>
          <w:marTop w:val="0"/>
          <w:marBottom w:val="0"/>
          <w:divBdr>
            <w:top w:val="none" w:sz="0" w:space="0" w:color="auto"/>
            <w:left w:val="none" w:sz="0" w:space="0" w:color="auto"/>
            <w:bottom w:val="none" w:sz="0" w:space="0" w:color="auto"/>
            <w:right w:val="none" w:sz="0" w:space="0" w:color="auto"/>
          </w:divBdr>
        </w:div>
        <w:div w:id="1709060890">
          <w:marLeft w:val="480"/>
          <w:marRight w:val="0"/>
          <w:marTop w:val="0"/>
          <w:marBottom w:val="0"/>
          <w:divBdr>
            <w:top w:val="none" w:sz="0" w:space="0" w:color="auto"/>
            <w:left w:val="none" w:sz="0" w:space="0" w:color="auto"/>
            <w:bottom w:val="none" w:sz="0" w:space="0" w:color="auto"/>
            <w:right w:val="none" w:sz="0" w:space="0" w:color="auto"/>
          </w:divBdr>
        </w:div>
        <w:div w:id="1774520956">
          <w:marLeft w:val="480"/>
          <w:marRight w:val="0"/>
          <w:marTop w:val="0"/>
          <w:marBottom w:val="0"/>
          <w:divBdr>
            <w:top w:val="none" w:sz="0" w:space="0" w:color="auto"/>
            <w:left w:val="none" w:sz="0" w:space="0" w:color="auto"/>
            <w:bottom w:val="none" w:sz="0" w:space="0" w:color="auto"/>
            <w:right w:val="none" w:sz="0" w:space="0" w:color="auto"/>
          </w:divBdr>
        </w:div>
        <w:div w:id="1801799117">
          <w:marLeft w:val="480"/>
          <w:marRight w:val="0"/>
          <w:marTop w:val="0"/>
          <w:marBottom w:val="0"/>
          <w:divBdr>
            <w:top w:val="none" w:sz="0" w:space="0" w:color="auto"/>
            <w:left w:val="none" w:sz="0" w:space="0" w:color="auto"/>
            <w:bottom w:val="none" w:sz="0" w:space="0" w:color="auto"/>
            <w:right w:val="none" w:sz="0" w:space="0" w:color="auto"/>
          </w:divBdr>
        </w:div>
        <w:div w:id="1867253154">
          <w:marLeft w:val="480"/>
          <w:marRight w:val="0"/>
          <w:marTop w:val="0"/>
          <w:marBottom w:val="0"/>
          <w:divBdr>
            <w:top w:val="none" w:sz="0" w:space="0" w:color="auto"/>
            <w:left w:val="none" w:sz="0" w:space="0" w:color="auto"/>
            <w:bottom w:val="none" w:sz="0" w:space="0" w:color="auto"/>
            <w:right w:val="none" w:sz="0" w:space="0" w:color="auto"/>
          </w:divBdr>
        </w:div>
        <w:div w:id="1913080306">
          <w:marLeft w:val="480"/>
          <w:marRight w:val="0"/>
          <w:marTop w:val="0"/>
          <w:marBottom w:val="0"/>
          <w:divBdr>
            <w:top w:val="none" w:sz="0" w:space="0" w:color="auto"/>
            <w:left w:val="none" w:sz="0" w:space="0" w:color="auto"/>
            <w:bottom w:val="none" w:sz="0" w:space="0" w:color="auto"/>
            <w:right w:val="none" w:sz="0" w:space="0" w:color="auto"/>
          </w:divBdr>
        </w:div>
        <w:div w:id="1918661666">
          <w:marLeft w:val="480"/>
          <w:marRight w:val="0"/>
          <w:marTop w:val="0"/>
          <w:marBottom w:val="0"/>
          <w:divBdr>
            <w:top w:val="none" w:sz="0" w:space="0" w:color="auto"/>
            <w:left w:val="none" w:sz="0" w:space="0" w:color="auto"/>
            <w:bottom w:val="none" w:sz="0" w:space="0" w:color="auto"/>
            <w:right w:val="none" w:sz="0" w:space="0" w:color="auto"/>
          </w:divBdr>
        </w:div>
        <w:div w:id="1952205161">
          <w:marLeft w:val="480"/>
          <w:marRight w:val="0"/>
          <w:marTop w:val="0"/>
          <w:marBottom w:val="0"/>
          <w:divBdr>
            <w:top w:val="none" w:sz="0" w:space="0" w:color="auto"/>
            <w:left w:val="none" w:sz="0" w:space="0" w:color="auto"/>
            <w:bottom w:val="none" w:sz="0" w:space="0" w:color="auto"/>
            <w:right w:val="none" w:sz="0" w:space="0" w:color="auto"/>
          </w:divBdr>
        </w:div>
        <w:div w:id="1958365124">
          <w:marLeft w:val="480"/>
          <w:marRight w:val="0"/>
          <w:marTop w:val="0"/>
          <w:marBottom w:val="0"/>
          <w:divBdr>
            <w:top w:val="none" w:sz="0" w:space="0" w:color="auto"/>
            <w:left w:val="none" w:sz="0" w:space="0" w:color="auto"/>
            <w:bottom w:val="none" w:sz="0" w:space="0" w:color="auto"/>
            <w:right w:val="none" w:sz="0" w:space="0" w:color="auto"/>
          </w:divBdr>
        </w:div>
        <w:div w:id="1961185242">
          <w:marLeft w:val="480"/>
          <w:marRight w:val="0"/>
          <w:marTop w:val="0"/>
          <w:marBottom w:val="0"/>
          <w:divBdr>
            <w:top w:val="none" w:sz="0" w:space="0" w:color="auto"/>
            <w:left w:val="none" w:sz="0" w:space="0" w:color="auto"/>
            <w:bottom w:val="none" w:sz="0" w:space="0" w:color="auto"/>
            <w:right w:val="none" w:sz="0" w:space="0" w:color="auto"/>
          </w:divBdr>
        </w:div>
        <w:div w:id="1980378992">
          <w:marLeft w:val="480"/>
          <w:marRight w:val="0"/>
          <w:marTop w:val="0"/>
          <w:marBottom w:val="0"/>
          <w:divBdr>
            <w:top w:val="none" w:sz="0" w:space="0" w:color="auto"/>
            <w:left w:val="none" w:sz="0" w:space="0" w:color="auto"/>
            <w:bottom w:val="none" w:sz="0" w:space="0" w:color="auto"/>
            <w:right w:val="none" w:sz="0" w:space="0" w:color="auto"/>
          </w:divBdr>
        </w:div>
        <w:div w:id="2107142844">
          <w:marLeft w:val="480"/>
          <w:marRight w:val="0"/>
          <w:marTop w:val="0"/>
          <w:marBottom w:val="0"/>
          <w:divBdr>
            <w:top w:val="none" w:sz="0" w:space="0" w:color="auto"/>
            <w:left w:val="none" w:sz="0" w:space="0" w:color="auto"/>
            <w:bottom w:val="none" w:sz="0" w:space="0" w:color="auto"/>
            <w:right w:val="none" w:sz="0" w:space="0" w:color="auto"/>
          </w:divBdr>
        </w:div>
        <w:div w:id="2133091768">
          <w:marLeft w:val="480"/>
          <w:marRight w:val="0"/>
          <w:marTop w:val="0"/>
          <w:marBottom w:val="0"/>
          <w:divBdr>
            <w:top w:val="none" w:sz="0" w:space="0" w:color="auto"/>
            <w:left w:val="none" w:sz="0" w:space="0" w:color="auto"/>
            <w:bottom w:val="none" w:sz="0" w:space="0" w:color="auto"/>
            <w:right w:val="none" w:sz="0" w:space="0" w:color="auto"/>
          </w:divBdr>
        </w:div>
        <w:div w:id="2136637259">
          <w:marLeft w:val="480"/>
          <w:marRight w:val="0"/>
          <w:marTop w:val="0"/>
          <w:marBottom w:val="0"/>
          <w:divBdr>
            <w:top w:val="none" w:sz="0" w:space="0" w:color="auto"/>
            <w:left w:val="none" w:sz="0" w:space="0" w:color="auto"/>
            <w:bottom w:val="none" w:sz="0" w:space="0" w:color="auto"/>
            <w:right w:val="none" w:sz="0" w:space="0" w:color="auto"/>
          </w:divBdr>
        </w:div>
      </w:divsChild>
    </w:div>
    <w:div w:id="1946184315">
      <w:bodyDiv w:val="1"/>
      <w:marLeft w:val="0"/>
      <w:marRight w:val="0"/>
      <w:marTop w:val="0"/>
      <w:marBottom w:val="0"/>
      <w:divBdr>
        <w:top w:val="none" w:sz="0" w:space="0" w:color="auto"/>
        <w:left w:val="none" w:sz="0" w:space="0" w:color="auto"/>
        <w:bottom w:val="none" w:sz="0" w:space="0" w:color="auto"/>
        <w:right w:val="none" w:sz="0" w:space="0" w:color="auto"/>
      </w:divBdr>
    </w:div>
    <w:div w:id="1971395037">
      <w:bodyDiv w:val="1"/>
      <w:marLeft w:val="0"/>
      <w:marRight w:val="0"/>
      <w:marTop w:val="0"/>
      <w:marBottom w:val="0"/>
      <w:divBdr>
        <w:top w:val="none" w:sz="0" w:space="0" w:color="auto"/>
        <w:left w:val="none" w:sz="0" w:space="0" w:color="auto"/>
        <w:bottom w:val="none" w:sz="0" w:space="0" w:color="auto"/>
        <w:right w:val="none" w:sz="0" w:space="0" w:color="auto"/>
      </w:divBdr>
      <w:divsChild>
        <w:div w:id="7485072">
          <w:marLeft w:val="480"/>
          <w:marRight w:val="0"/>
          <w:marTop w:val="0"/>
          <w:marBottom w:val="0"/>
          <w:divBdr>
            <w:top w:val="none" w:sz="0" w:space="0" w:color="auto"/>
            <w:left w:val="none" w:sz="0" w:space="0" w:color="auto"/>
            <w:bottom w:val="none" w:sz="0" w:space="0" w:color="auto"/>
            <w:right w:val="none" w:sz="0" w:space="0" w:color="auto"/>
          </w:divBdr>
        </w:div>
        <w:div w:id="18118782">
          <w:marLeft w:val="480"/>
          <w:marRight w:val="0"/>
          <w:marTop w:val="0"/>
          <w:marBottom w:val="0"/>
          <w:divBdr>
            <w:top w:val="none" w:sz="0" w:space="0" w:color="auto"/>
            <w:left w:val="none" w:sz="0" w:space="0" w:color="auto"/>
            <w:bottom w:val="none" w:sz="0" w:space="0" w:color="auto"/>
            <w:right w:val="none" w:sz="0" w:space="0" w:color="auto"/>
          </w:divBdr>
        </w:div>
        <w:div w:id="31732462">
          <w:marLeft w:val="480"/>
          <w:marRight w:val="0"/>
          <w:marTop w:val="0"/>
          <w:marBottom w:val="0"/>
          <w:divBdr>
            <w:top w:val="none" w:sz="0" w:space="0" w:color="auto"/>
            <w:left w:val="none" w:sz="0" w:space="0" w:color="auto"/>
            <w:bottom w:val="none" w:sz="0" w:space="0" w:color="auto"/>
            <w:right w:val="none" w:sz="0" w:space="0" w:color="auto"/>
          </w:divBdr>
        </w:div>
        <w:div w:id="58478369">
          <w:marLeft w:val="480"/>
          <w:marRight w:val="0"/>
          <w:marTop w:val="0"/>
          <w:marBottom w:val="0"/>
          <w:divBdr>
            <w:top w:val="none" w:sz="0" w:space="0" w:color="auto"/>
            <w:left w:val="none" w:sz="0" w:space="0" w:color="auto"/>
            <w:bottom w:val="none" w:sz="0" w:space="0" w:color="auto"/>
            <w:right w:val="none" w:sz="0" w:space="0" w:color="auto"/>
          </w:divBdr>
        </w:div>
        <w:div w:id="87124732">
          <w:marLeft w:val="480"/>
          <w:marRight w:val="0"/>
          <w:marTop w:val="0"/>
          <w:marBottom w:val="0"/>
          <w:divBdr>
            <w:top w:val="none" w:sz="0" w:space="0" w:color="auto"/>
            <w:left w:val="none" w:sz="0" w:space="0" w:color="auto"/>
            <w:bottom w:val="none" w:sz="0" w:space="0" w:color="auto"/>
            <w:right w:val="none" w:sz="0" w:space="0" w:color="auto"/>
          </w:divBdr>
        </w:div>
        <w:div w:id="91365116">
          <w:marLeft w:val="480"/>
          <w:marRight w:val="0"/>
          <w:marTop w:val="0"/>
          <w:marBottom w:val="0"/>
          <w:divBdr>
            <w:top w:val="none" w:sz="0" w:space="0" w:color="auto"/>
            <w:left w:val="none" w:sz="0" w:space="0" w:color="auto"/>
            <w:bottom w:val="none" w:sz="0" w:space="0" w:color="auto"/>
            <w:right w:val="none" w:sz="0" w:space="0" w:color="auto"/>
          </w:divBdr>
        </w:div>
        <w:div w:id="96364610">
          <w:marLeft w:val="480"/>
          <w:marRight w:val="0"/>
          <w:marTop w:val="0"/>
          <w:marBottom w:val="0"/>
          <w:divBdr>
            <w:top w:val="none" w:sz="0" w:space="0" w:color="auto"/>
            <w:left w:val="none" w:sz="0" w:space="0" w:color="auto"/>
            <w:bottom w:val="none" w:sz="0" w:space="0" w:color="auto"/>
            <w:right w:val="none" w:sz="0" w:space="0" w:color="auto"/>
          </w:divBdr>
        </w:div>
        <w:div w:id="120808887">
          <w:marLeft w:val="480"/>
          <w:marRight w:val="0"/>
          <w:marTop w:val="0"/>
          <w:marBottom w:val="0"/>
          <w:divBdr>
            <w:top w:val="none" w:sz="0" w:space="0" w:color="auto"/>
            <w:left w:val="none" w:sz="0" w:space="0" w:color="auto"/>
            <w:bottom w:val="none" w:sz="0" w:space="0" w:color="auto"/>
            <w:right w:val="none" w:sz="0" w:space="0" w:color="auto"/>
          </w:divBdr>
        </w:div>
        <w:div w:id="241570968">
          <w:marLeft w:val="480"/>
          <w:marRight w:val="0"/>
          <w:marTop w:val="0"/>
          <w:marBottom w:val="0"/>
          <w:divBdr>
            <w:top w:val="none" w:sz="0" w:space="0" w:color="auto"/>
            <w:left w:val="none" w:sz="0" w:space="0" w:color="auto"/>
            <w:bottom w:val="none" w:sz="0" w:space="0" w:color="auto"/>
            <w:right w:val="none" w:sz="0" w:space="0" w:color="auto"/>
          </w:divBdr>
        </w:div>
        <w:div w:id="305672677">
          <w:marLeft w:val="480"/>
          <w:marRight w:val="0"/>
          <w:marTop w:val="0"/>
          <w:marBottom w:val="0"/>
          <w:divBdr>
            <w:top w:val="none" w:sz="0" w:space="0" w:color="auto"/>
            <w:left w:val="none" w:sz="0" w:space="0" w:color="auto"/>
            <w:bottom w:val="none" w:sz="0" w:space="0" w:color="auto"/>
            <w:right w:val="none" w:sz="0" w:space="0" w:color="auto"/>
          </w:divBdr>
        </w:div>
        <w:div w:id="308897691">
          <w:marLeft w:val="480"/>
          <w:marRight w:val="0"/>
          <w:marTop w:val="0"/>
          <w:marBottom w:val="0"/>
          <w:divBdr>
            <w:top w:val="none" w:sz="0" w:space="0" w:color="auto"/>
            <w:left w:val="none" w:sz="0" w:space="0" w:color="auto"/>
            <w:bottom w:val="none" w:sz="0" w:space="0" w:color="auto"/>
            <w:right w:val="none" w:sz="0" w:space="0" w:color="auto"/>
          </w:divBdr>
        </w:div>
        <w:div w:id="376861487">
          <w:marLeft w:val="480"/>
          <w:marRight w:val="0"/>
          <w:marTop w:val="0"/>
          <w:marBottom w:val="0"/>
          <w:divBdr>
            <w:top w:val="none" w:sz="0" w:space="0" w:color="auto"/>
            <w:left w:val="none" w:sz="0" w:space="0" w:color="auto"/>
            <w:bottom w:val="none" w:sz="0" w:space="0" w:color="auto"/>
            <w:right w:val="none" w:sz="0" w:space="0" w:color="auto"/>
          </w:divBdr>
        </w:div>
        <w:div w:id="395008222">
          <w:marLeft w:val="480"/>
          <w:marRight w:val="0"/>
          <w:marTop w:val="0"/>
          <w:marBottom w:val="0"/>
          <w:divBdr>
            <w:top w:val="none" w:sz="0" w:space="0" w:color="auto"/>
            <w:left w:val="none" w:sz="0" w:space="0" w:color="auto"/>
            <w:bottom w:val="none" w:sz="0" w:space="0" w:color="auto"/>
            <w:right w:val="none" w:sz="0" w:space="0" w:color="auto"/>
          </w:divBdr>
        </w:div>
        <w:div w:id="410932130">
          <w:marLeft w:val="480"/>
          <w:marRight w:val="0"/>
          <w:marTop w:val="0"/>
          <w:marBottom w:val="0"/>
          <w:divBdr>
            <w:top w:val="none" w:sz="0" w:space="0" w:color="auto"/>
            <w:left w:val="none" w:sz="0" w:space="0" w:color="auto"/>
            <w:bottom w:val="none" w:sz="0" w:space="0" w:color="auto"/>
            <w:right w:val="none" w:sz="0" w:space="0" w:color="auto"/>
          </w:divBdr>
        </w:div>
        <w:div w:id="432359031">
          <w:marLeft w:val="480"/>
          <w:marRight w:val="0"/>
          <w:marTop w:val="0"/>
          <w:marBottom w:val="0"/>
          <w:divBdr>
            <w:top w:val="none" w:sz="0" w:space="0" w:color="auto"/>
            <w:left w:val="none" w:sz="0" w:space="0" w:color="auto"/>
            <w:bottom w:val="none" w:sz="0" w:space="0" w:color="auto"/>
            <w:right w:val="none" w:sz="0" w:space="0" w:color="auto"/>
          </w:divBdr>
        </w:div>
        <w:div w:id="526679743">
          <w:marLeft w:val="480"/>
          <w:marRight w:val="0"/>
          <w:marTop w:val="0"/>
          <w:marBottom w:val="0"/>
          <w:divBdr>
            <w:top w:val="none" w:sz="0" w:space="0" w:color="auto"/>
            <w:left w:val="none" w:sz="0" w:space="0" w:color="auto"/>
            <w:bottom w:val="none" w:sz="0" w:space="0" w:color="auto"/>
            <w:right w:val="none" w:sz="0" w:space="0" w:color="auto"/>
          </w:divBdr>
        </w:div>
        <w:div w:id="561671618">
          <w:marLeft w:val="480"/>
          <w:marRight w:val="0"/>
          <w:marTop w:val="0"/>
          <w:marBottom w:val="0"/>
          <w:divBdr>
            <w:top w:val="none" w:sz="0" w:space="0" w:color="auto"/>
            <w:left w:val="none" w:sz="0" w:space="0" w:color="auto"/>
            <w:bottom w:val="none" w:sz="0" w:space="0" w:color="auto"/>
            <w:right w:val="none" w:sz="0" w:space="0" w:color="auto"/>
          </w:divBdr>
        </w:div>
        <w:div w:id="564100735">
          <w:marLeft w:val="480"/>
          <w:marRight w:val="0"/>
          <w:marTop w:val="0"/>
          <w:marBottom w:val="0"/>
          <w:divBdr>
            <w:top w:val="none" w:sz="0" w:space="0" w:color="auto"/>
            <w:left w:val="none" w:sz="0" w:space="0" w:color="auto"/>
            <w:bottom w:val="none" w:sz="0" w:space="0" w:color="auto"/>
            <w:right w:val="none" w:sz="0" w:space="0" w:color="auto"/>
          </w:divBdr>
        </w:div>
        <w:div w:id="639072904">
          <w:marLeft w:val="480"/>
          <w:marRight w:val="0"/>
          <w:marTop w:val="0"/>
          <w:marBottom w:val="0"/>
          <w:divBdr>
            <w:top w:val="none" w:sz="0" w:space="0" w:color="auto"/>
            <w:left w:val="none" w:sz="0" w:space="0" w:color="auto"/>
            <w:bottom w:val="none" w:sz="0" w:space="0" w:color="auto"/>
            <w:right w:val="none" w:sz="0" w:space="0" w:color="auto"/>
          </w:divBdr>
        </w:div>
        <w:div w:id="680425791">
          <w:marLeft w:val="480"/>
          <w:marRight w:val="0"/>
          <w:marTop w:val="0"/>
          <w:marBottom w:val="0"/>
          <w:divBdr>
            <w:top w:val="none" w:sz="0" w:space="0" w:color="auto"/>
            <w:left w:val="none" w:sz="0" w:space="0" w:color="auto"/>
            <w:bottom w:val="none" w:sz="0" w:space="0" w:color="auto"/>
            <w:right w:val="none" w:sz="0" w:space="0" w:color="auto"/>
          </w:divBdr>
        </w:div>
        <w:div w:id="741953571">
          <w:marLeft w:val="480"/>
          <w:marRight w:val="0"/>
          <w:marTop w:val="0"/>
          <w:marBottom w:val="0"/>
          <w:divBdr>
            <w:top w:val="none" w:sz="0" w:space="0" w:color="auto"/>
            <w:left w:val="none" w:sz="0" w:space="0" w:color="auto"/>
            <w:bottom w:val="none" w:sz="0" w:space="0" w:color="auto"/>
            <w:right w:val="none" w:sz="0" w:space="0" w:color="auto"/>
          </w:divBdr>
        </w:div>
        <w:div w:id="820582145">
          <w:marLeft w:val="480"/>
          <w:marRight w:val="0"/>
          <w:marTop w:val="0"/>
          <w:marBottom w:val="0"/>
          <w:divBdr>
            <w:top w:val="none" w:sz="0" w:space="0" w:color="auto"/>
            <w:left w:val="none" w:sz="0" w:space="0" w:color="auto"/>
            <w:bottom w:val="none" w:sz="0" w:space="0" w:color="auto"/>
            <w:right w:val="none" w:sz="0" w:space="0" w:color="auto"/>
          </w:divBdr>
        </w:div>
        <w:div w:id="932779700">
          <w:marLeft w:val="480"/>
          <w:marRight w:val="0"/>
          <w:marTop w:val="0"/>
          <w:marBottom w:val="0"/>
          <w:divBdr>
            <w:top w:val="none" w:sz="0" w:space="0" w:color="auto"/>
            <w:left w:val="none" w:sz="0" w:space="0" w:color="auto"/>
            <w:bottom w:val="none" w:sz="0" w:space="0" w:color="auto"/>
            <w:right w:val="none" w:sz="0" w:space="0" w:color="auto"/>
          </w:divBdr>
        </w:div>
        <w:div w:id="957181012">
          <w:marLeft w:val="480"/>
          <w:marRight w:val="0"/>
          <w:marTop w:val="0"/>
          <w:marBottom w:val="0"/>
          <w:divBdr>
            <w:top w:val="none" w:sz="0" w:space="0" w:color="auto"/>
            <w:left w:val="none" w:sz="0" w:space="0" w:color="auto"/>
            <w:bottom w:val="none" w:sz="0" w:space="0" w:color="auto"/>
            <w:right w:val="none" w:sz="0" w:space="0" w:color="auto"/>
          </w:divBdr>
        </w:div>
        <w:div w:id="959650245">
          <w:marLeft w:val="480"/>
          <w:marRight w:val="0"/>
          <w:marTop w:val="0"/>
          <w:marBottom w:val="0"/>
          <w:divBdr>
            <w:top w:val="none" w:sz="0" w:space="0" w:color="auto"/>
            <w:left w:val="none" w:sz="0" w:space="0" w:color="auto"/>
            <w:bottom w:val="none" w:sz="0" w:space="0" w:color="auto"/>
            <w:right w:val="none" w:sz="0" w:space="0" w:color="auto"/>
          </w:divBdr>
        </w:div>
        <w:div w:id="982388783">
          <w:marLeft w:val="480"/>
          <w:marRight w:val="0"/>
          <w:marTop w:val="0"/>
          <w:marBottom w:val="0"/>
          <w:divBdr>
            <w:top w:val="none" w:sz="0" w:space="0" w:color="auto"/>
            <w:left w:val="none" w:sz="0" w:space="0" w:color="auto"/>
            <w:bottom w:val="none" w:sz="0" w:space="0" w:color="auto"/>
            <w:right w:val="none" w:sz="0" w:space="0" w:color="auto"/>
          </w:divBdr>
        </w:div>
        <w:div w:id="1061367781">
          <w:marLeft w:val="480"/>
          <w:marRight w:val="0"/>
          <w:marTop w:val="0"/>
          <w:marBottom w:val="0"/>
          <w:divBdr>
            <w:top w:val="none" w:sz="0" w:space="0" w:color="auto"/>
            <w:left w:val="none" w:sz="0" w:space="0" w:color="auto"/>
            <w:bottom w:val="none" w:sz="0" w:space="0" w:color="auto"/>
            <w:right w:val="none" w:sz="0" w:space="0" w:color="auto"/>
          </w:divBdr>
        </w:div>
        <w:div w:id="1097287621">
          <w:marLeft w:val="480"/>
          <w:marRight w:val="0"/>
          <w:marTop w:val="0"/>
          <w:marBottom w:val="0"/>
          <w:divBdr>
            <w:top w:val="none" w:sz="0" w:space="0" w:color="auto"/>
            <w:left w:val="none" w:sz="0" w:space="0" w:color="auto"/>
            <w:bottom w:val="none" w:sz="0" w:space="0" w:color="auto"/>
            <w:right w:val="none" w:sz="0" w:space="0" w:color="auto"/>
          </w:divBdr>
        </w:div>
        <w:div w:id="1112818052">
          <w:marLeft w:val="480"/>
          <w:marRight w:val="0"/>
          <w:marTop w:val="0"/>
          <w:marBottom w:val="0"/>
          <w:divBdr>
            <w:top w:val="none" w:sz="0" w:space="0" w:color="auto"/>
            <w:left w:val="none" w:sz="0" w:space="0" w:color="auto"/>
            <w:bottom w:val="none" w:sz="0" w:space="0" w:color="auto"/>
            <w:right w:val="none" w:sz="0" w:space="0" w:color="auto"/>
          </w:divBdr>
        </w:div>
        <w:div w:id="1136482696">
          <w:marLeft w:val="480"/>
          <w:marRight w:val="0"/>
          <w:marTop w:val="0"/>
          <w:marBottom w:val="0"/>
          <w:divBdr>
            <w:top w:val="none" w:sz="0" w:space="0" w:color="auto"/>
            <w:left w:val="none" w:sz="0" w:space="0" w:color="auto"/>
            <w:bottom w:val="none" w:sz="0" w:space="0" w:color="auto"/>
            <w:right w:val="none" w:sz="0" w:space="0" w:color="auto"/>
          </w:divBdr>
        </w:div>
        <w:div w:id="1156386176">
          <w:marLeft w:val="480"/>
          <w:marRight w:val="0"/>
          <w:marTop w:val="0"/>
          <w:marBottom w:val="0"/>
          <w:divBdr>
            <w:top w:val="none" w:sz="0" w:space="0" w:color="auto"/>
            <w:left w:val="none" w:sz="0" w:space="0" w:color="auto"/>
            <w:bottom w:val="none" w:sz="0" w:space="0" w:color="auto"/>
            <w:right w:val="none" w:sz="0" w:space="0" w:color="auto"/>
          </w:divBdr>
        </w:div>
        <w:div w:id="1160386967">
          <w:marLeft w:val="480"/>
          <w:marRight w:val="0"/>
          <w:marTop w:val="0"/>
          <w:marBottom w:val="0"/>
          <w:divBdr>
            <w:top w:val="none" w:sz="0" w:space="0" w:color="auto"/>
            <w:left w:val="none" w:sz="0" w:space="0" w:color="auto"/>
            <w:bottom w:val="none" w:sz="0" w:space="0" w:color="auto"/>
            <w:right w:val="none" w:sz="0" w:space="0" w:color="auto"/>
          </w:divBdr>
        </w:div>
        <w:div w:id="1249192593">
          <w:marLeft w:val="480"/>
          <w:marRight w:val="0"/>
          <w:marTop w:val="0"/>
          <w:marBottom w:val="0"/>
          <w:divBdr>
            <w:top w:val="none" w:sz="0" w:space="0" w:color="auto"/>
            <w:left w:val="none" w:sz="0" w:space="0" w:color="auto"/>
            <w:bottom w:val="none" w:sz="0" w:space="0" w:color="auto"/>
            <w:right w:val="none" w:sz="0" w:space="0" w:color="auto"/>
          </w:divBdr>
        </w:div>
        <w:div w:id="1294796036">
          <w:marLeft w:val="480"/>
          <w:marRight w:val="0"/>
          <w:marTop w:val="0"/>
          <w:marBottom w:val="0"/>
          <w:divBdr>
            <w:top w:val="none" w:sz="0" w:space="0" w:color="auto"/>
            <w:left w:val="none" w:sz="0" w:space="0" w:color="auto"/>
            <w:bottom w:val="none" w:sz="0" w:space="0" w:color="auto"/>
            <w:right w:val="none" w:sz="0" w:space="0" w:color="auto"/>
          </w:divBdr>
        </w:div>
        <w:div w:id="1299722424">
          <w:marLeft w:val="480"/>
          <w:marRight w:val="0"/>
          <w:marTop w:val="0"/>
          <w:marBottom w:val="0"/>
          <w:divBdr>
            <w:top w:val="none" w:sz="0" w:space="0" w:color="auto"/>
            <w:left w:val="none" w:sz="0" w:space="0" w:color="auto"/>
            <w:bottom w:val="none" w:sz="0" w:space="0" w:color="auto"/>
            <w:right w:val="none" w:sz="0" w:space="0" w:color="auto"/>
          </w:divBdr>
        </w:div>
        <w:div w:id="1372539223">
          <w:marLeft w:val="480"/>
          <w:marRight w:val="0"/>
          <w:marTop w:val="0"/>
          <w:marBottom w:val="0"/>
          <w:divBdr>
            <w:top w:val="none" w:sz="0" w:space="0" w:color="auto"/>
            <w:left w:val="none" w:sz="0" w:space="0" w:color="auto"/>
            <w:bottom w:val="none" w:sz="0" w:space="0" w:color="auto"/>
            <w:right w:val="none" w:sz="0" w:space="0" w:color="auto"/>
          </w:divBdr>
        </w:div>
        <w:div w:id="1575969199">
          <w:marLeft w:val="480"/>
          <w:marRight w:val="0"/>
          <w:marTop w:val="0"/>
          <w:marBottom w:val="0"/>
          <w:divBdr>
            <w:top w:val="none" w:sz="0" w:space="0" w:color="auto"/>
            <w:left w:val="none" w:sz="0" w:space="0" w:color="auto"/>
            <w:bottom w:val="none" w:sz="0" w:space="0" w:color="auto"/>
            <w:right w:val="none" w:sz="0" w:space="0" w:color="auto"/>
          </w:divBdr>
        </w:div>
        <w:div w:id="1627272073">
          <w:marLeft w:val="480"/>
          <w:marRight w:val="0"/>
          <w:marTop w:val="0"/>
          <w:marBottom w:val="0"/>
          <w:divBdr>
            <w:top w:val="none" w:sz="0" w:space="0" w:color="auto"/>
            <w:left w:val="none" w:sz="0" w:space="0" w:color="auto"/>
            <w:bottom w:val="none" w:sz="0" w:space="0" w:color="auto"/>
            <w:right w:val="none" w:sz="0" w:space="0" w:color="auto"/>
          </w:divBdr>
        </w:div>
        <w:div w:id="1638144098">
          <w:marLeft w:val="480"/>
          <w:marRight w:val="0"/>
          <w:marTop w:val="0"/>
          <w:marBottom w:val="0"/>
          <w:divBdr>
            <w:top w:val="none" w:sz="0" w:space="0" w:color="auto"/>
            <w:left w:val="none" w:sz="0" w:space="0" w:color="auto"/>
            <w:bottom w:val="none" w:sz="0" w:space="0" w:color="auto"/>
            <w:right w:val="none" w:sz="0" w:space="0" w:color="auto"/>
          </w:divBdr>
        </w:div>
        <w:div w:id="1642149623">
          <w:marLeft w:val="480"/>
          <w:marRight w:val="0"/>
          <w:marTop w:val="0"/>
          <w:marBottom w:val="0"/>
          <w:divBdr>
            <w:top w:val="none" w:sz="0" w:space="0" w:color="auto"/>
            <w:left w:val="none" w:sz="0" w:space="0" w:color="auto"/>
            <w:bottom w:val="none" w:sz="0" w:space="0" w:color="auto"/>
            <w:right w:val="none" w:sz="0" w:space="0" w:color="auto"/>
          </w:divBdr>
        </w:div>
        <w:div w:id="1642616109">
          <w:marLeft w:val="480"/>
          <w:marRight w:val="0"/>
          <w:marTop w:val="0"/>
          <w:marBottom w:val="0"/>
          <w:divBdr>
            <w:top w:val="none" w:sz="0" w:space="0" w:color="auto"/>
            <w:left w:val="none" w:sz="0" w:space="0" w:color="auto"/>
            <w:bottom w:val="none" w:sz="0" w:space="0" w:color="auto"/>
            <w:right w:val="none" w:sz="0" w:space="0" w:color="auto"/>
          </w:divBdr>
        </w:div>
        <w:div w:id="1680889892">
          <w:marLeft w:val="480"/>
          <w:marRight w:val="0"/>
          <w:marTop w:val="0"/>
          <w:marBottom w:val="0"/>
          <w:divBdr>
            <w:top w:val="none" w:sz="0" w:space="0" w:color="auto"/>
            <w:left w:val="none" w:sz="0" w:space="0" w:color="auto"/>
            <w:bottom w:val="none" w:sz="0" w:space="0" w:color="auto"/>
            <w:right w:val="none" w:sz="0" w:space="0" w:color="auto"/>
          </w:divBdr>
        </w:div>
        <w:div w:id="1712146636">
          <w:marLeft w:val="480"/>
          <w:marRight w:val="0"/>
          <w:marTop w:val="0"/>
          <w:marBottom w:val="0"/>
          <w:divBdr>
            <w:top w:val="none" w:sz="0" w:space="0" w:color="auto"/>
            <w:left w:val="none" w:sz="0" w:space="0" w:color="auto"/>
            <w:bottom w:val="none" w:sz="0" w:space="0" w:color="auto"/>
            <w:right w:val="none" w:sz="0" w:space="0" w:color="auto"/>
          </w:divBdr>
        </w:div>
        <w:div w:id="1722748142">
          <w:marLeft w:val="480"/>
          <w:marRight w:val="0"/>
          <w:marTop w:val="0"/>
          <w:marBottom w:val="0"/>
          <w:divBdr>
            <w:top w:val="none" w:sz="0" w:space="0" w:color="auto"/>
            <w:left w:val="none" w:sz="0" w:space="0" w:color="auto"/>
            <w:bottom w:val="none" w:sz="0" w:space="0" w:color="auto"/>
            <w:right w:val="none" w:sz="0" w:space="0" w:color="auto"/>
          </w:divBdr>
        </w:div>
        <w:div w:id="1803376812">
          <w:marLeft w:val="480"/>
          <w:marRight w:val="0"/>
          <w:marTop w:val="0"/>
          <w:marBottom w:val="0"/>
          <w:divBdr>
            <w:top w:val="none" w:sz="0" w:space="0" w:color="auto"/>
            <w:left w:val="none" w:sz="0" w:space="0" w:color="auto"/>
            <w:bottom w:val="none" w:sz="0" w:space="0" w:color="auto"/>
            <w:right w:val="none" w:sz="0" w:space="0" w:color="auto"/>
          </w:divBdr>
        </w:div>
        <w:div w:id="1813710384">
          <w:marLeft w:val="480"/>
          <w:marRight w:val="0"/>
          <w:marTop w:val="0"/>
          <w:marBottom w:val="0"/>
          <w:divBdr>
            <w:top w:val="none" w:sz="0" w:space="0" w:color="auto"/>
            <w:left w:val="none" w:sz="0" w:space="0" w:color="auto"/>
            <w:bottom w:val="none" w:sz="0" w:space="0" w:color="auto"/>
            <w:right w:val="none" w:sz="0" w:space="0" w:color="auto"/>
          </w:divBdr>
        </w:div>
        <w:div w:id="1865248356">
          <w:marLeft w:val="480"/>
          <w:marRight w:val="0"/>
          <w:marTop w:val="0"/>
          <w:marBottom w:val="0"/>
          <w:divBdr>
            <w:top w:val="none" w:sz="0" w:space="0" w:color="auto"/>
            <w:left w:val="none" w:sz="0" w:space="0" w:color="auto"/>
            <w:bottom w:val="none" w:sz="0" w:space="0" w:color="auto"/>
            <w:right w:val="none" w:sz="0" w:space="0" w:color="auto"/>
          </w:divBdr>
        </w:div>
        <w:div w:id="1875579960">
          <w:marLeft w:val="480"/>
          <w:marRight w:val="0"/>
          <w:marTop w:val="0"/>
          <w:marBottom w:val="0"/>
          <w:divBdr>
            <w:top w:val="none" w:sz="0" w:space="0" w:color="auto"/>
            <w:left w:val="none" w:sz="0" w:space="0" w:color="auto"/>
            <w:bottom w:val="none" w:sz="0" w:space="0" w:color="auto"/>
            <w:right w:val="none" w:sz="0" w:space="0" w:color="auto"/>
          </w:divBdr>
        </w:div>
        <w:div w:id="1970431493">
          <w:marLeft w:val="480"/>
          <w:marRight w:val="0"/>
          <w:marTop w:val="0"/>
          <w:marBottom w:val="0"/>
          <w:divBdr>
            <w:top w:val="none" w:sz="0" w:space="0" w:color="auto"/>
            <w:left w:val="none" w:sz="0" w:space="0" w:color="auto"/>
            <w:bottom w:val="none" w:sz="0" w:space="0" w:color="auto"/>
            <w:right w:val="none" w:sz="0" w:space="0" w:color="auto"/>
          </w:divBdr>
        </w:div>
        <w:div w:id="1974291196">
          <w:marLeft w:val="480"/>
          <w:marRight w:val="0"/>
          <w:marTop w:val="0"/>
          <w:marBottom w:val="0"/>
          <w:divBdr>
            <w:top w:val="none" w:sz="0" w:space="0" w:color="auto"/>
            <w:left w:val="none" w:sz="0" w:space="0" w:color="auto"/>
            <w:bottom w:val="none" w:sz="0" w:space="0" w:color="auto"/>
            <w:right w:val="none" w:sz="0" w:space="0" w:color="auto"/>
          </w:divBdr>
        </w:div>
        <w:div w:id="1995912452">
          <w:marLeft w:val="480"/>
          <w:marRight w:val="0"/>
          <w:marTop w:val="0"/>
          <w:marBottom w:val="0"/>
          <w:divBdr>
            <w:top w:val="none" w:sz="0" w:space="0" w:color="auto"/>
            <w:left w:val="none" w:sz="0" w:space="0" w:color="auto"/>
            <w:bottom w:val="none" w:sz="0" w:space="0" w:color="auto"/>
            <w:right w:val="none" w:sz="0" w:space="0" w:color="auto"/>
          </w:divBdr>
        </w:div>
        <w:div w:id="2041733875">
          <w:marLeft w:val="480"/>
          <w:marRight w:val="0"/>
          <w:marTop w:val="0"/>
          <w:marBottom w:val="0"/>
          <w:divBdr>
            <w:top w:val="none" w:sz="0" w:space="0" w:color="auto"/>
            <w:left w:val="none" w:sz="0" w:space="0" w:color="auto"/>
            <w:bottom w:val="none" w:sz="0" w:space="0" w:color="auto"/>
            <w:right w:val="none" w:sz="0" w:space="0" w:color="auto"/>
          </w:divBdr>
        </w:div>
        <w:div w:id="2046906156">
          <w:marLeft w:val="480"/>
          <w:marRight w:val="0"/>
          <w:marTop w:val="0"/>
          <w:marBottom w:val="0"/>
          <w:divBdr>
            <w:top w:val="none" w:sz="0" w:space="0" w:color="auto"/>
            <w:left w:val="none" w:sz="0" w:space="0" w:color="auto"/>
            <w:bottom w:val="none" w:sz="0" w:space="0" w:color="auto"/>
            <w:right w:val="none" w:sz="0" w:space="0" w:color="auto"/>
          </w:divBdr>
        </w:div>
        <w:div w:id="2073962467">
          <w:marLeft w:val="480"/>
          <w:marRight w:val="0"/>
          <w:marTop w:val="0"/>
          <w:marBottom w:val="0"/>
          <w:divBdr>
            <w:top w:val="none" w:sz="0" w:space="0" w:color="auto"/>
            <w:left w:val="none" w:sz="0" w:space="0" w:color="auto"/>
            <w:bottom w:val="none" w:sz="0" w:space="0" w:color="auto"/>
            <w:right w:val="none" w:sz="0" w:space="0" w:color="auto"/>
          </w:divBdr>
        </w:div>
        <w:div w:id="2138602558">
          <w:marLeft w:val="480"/>
          <w:marRight w:val="0"/>
          <w:marTop w:val="0"/>
          <w:marBottom w:val="0"/>
          <w:divBdr>
            <w:top w:val="none" w:sz="0" w:space="0" w:color="auto"/>
            <w:left w:val="none" w:sz="0" w:space="0" w:color="auto"/>
            <w:bottom w:val="none" w:sz="0" w:space="0" w:color="auto"/>
            <w:right w:val="none" w:sz="0" w:space="0" w:color="auto"/>
          </w:divBdr>
        </w:div>
      </w:divsChild>
    </w:div>
    <w:div w:id="1977685662">
      <w:bodyDiv w:val="1"/>
      <w:marLeft w:val="0"/>
      <w:marRight w:val="0"/>
      <w:marTop w:val="0"/>
      <w:marBottom w:val="0"/>
      <w:divBdr>
        <w:top w:val="none" w:sz="0" w:space="0" w:color="auto"/>
        <w:left w:val="none" w:sz="0" w:space="0" w:color="auto"/>
        <w:bottom w:val="none" w:sz="0" w:space="0" w:color="auto"/>
        <w:right w:val="none" w:sz="0" w:space="0" w:color="auto"/>
      </w:divBdr>
    </w:div>
    <w:div w:id="2003115532">
      <w:bodyDiv w:val="1"/>
      <w:marLeft w:val="0"/>
      <w:marRight w:val="0"/>
      <w:marTop w:val="0"/>
      <w:marBottom w:val="0"/>
      <w:divBdr>
        <w:top w:val="none" w:sz="0" w:space="0" w:color="auto"/>
        <w:left w:val="none" w:sz="0" w:space="0" w:color="auto"/>
        <w:bottom w:val="none" w:sz="0" w:space="0" w:color="auto"/>
        <w:right w:val="none" w:sz="0" w:space="0" w:color="auto"/>
      </w:divBdr>
    </w:div>
    <w:div w:id="2014608222">
      <w:bodyDiv w:val="1"/>
      <w:marLeft w:val="0"/>
      <w:marRight w:val="0"/>
      <w:marTop w:val="0"/>
      <w:marBottom w:val="0"/>
      <w:divBdr>
        <w:top w:val="none" w:sz="0" w:space="0" w:color="auto"/>
        <w:left w:val="none" w:sz="0" w:space="0" w:color="auto"/>
        <w:bottom w:val="none" w:sz="0" w:space="0" w:color="auto"/>
        <w:right w:val="none" w:sz="0" w:space="0" w:color="auto"/>
      </w:divBdr>
    </w:div>
    <w:div w:id="2017153125">
      <w:bodyDiv w:val="1"/>
      <w:marLeft w:val="0"/>
      <w:marRight w:val="0"/>
      <w:marTop w:val="0"/>
      <w:marBottom w:val="0"/>
      <w:divBdr>
        <w:top w:val="none" w:sz="0" w:space="0" w:color="auto"/>
        <w:left w:val="none" w:sz="0" w:space="0" w:color="auto"/>
        <w:bottom w:val="none" w:sz="0" w:space="0" w:color="auto"/>
        <w:right w:val="none" w:sz="0" w:space="0" w:color="auto"/>
      </w:divBdr>
    </w:div>
    <w:div w:id="2025088240">
      <w:bodyDiv w:val="1"/>
      <w:marLeft w:val="0"/>
      <w:marRight w:val="0"/>
      <w:marTop w:val="0"/>
      <w:marBottom w:val="0"/>
      <w:divBdr>
        <w:top w:val="none" w:sz="0" w:space="0" w:color="auto"/>
        <w:left w:val="none" w:sz="0" w:space="0" w:color="auto"/>
        <w:bottom w:val="none" w:sz="0" w:space="0" w:color="auto"/>
        <w:right w:val="none" w:sz="0" w:space="0" w:color="auto"/>
      </w:divBdr>
    </w:div>
    <w:div w:id="2029017466">
      <w:bodyDiv w:val="1"/>
      <w:marLeft w:val="0"/>
      <w:marRight w:val="0"/>
      <w:marTop w:val="0"/>
      <w:marBottom w:val="0"/>
      <w:divBdr>
        <w:top w:val="none" w:sz="0" w:space="0" w:color="auto"/>
        <w:left w:val="none" w:sz="0" w:space="0" w:color="auto"/>
        <w:bottom w:val="none" w:sz="0" w:space="0" w:color="auto"/>
        <w:right w:val="none" w:sz="0" w:space="0" w:color="auto"/>
      </w:divBdr>
    </w:div>
    <w:div w:id="2055424622">
      <w:bodyDiv w:val="1"/>
      <w:marLeft w:val="0"/>
      <w:marRight w:val="0"/>
      <w:marTop w:val="0"/>
      <w:marBottom w:val="0"/>
      <w:divBdr>
        <w:top w:val="none" w:sz="0" w:space="0" w:color="auto"/>
        <w:left w:val="none" w:sz="0" w:space="0" w:color="auto"/>
        <w:bottom w:val="none" w:sz="0" w:space="0" w:color="auto"/>
        <w:right w:val="none" w:sz="0" w:space="0" w:color="auto"/>
      </w:divBdr>
    </w:div>
    <w:div w:id="2080056431">
      <w:bodyDiv w:val="1"/>
      <w:marLeft w:val="0"/>
      <w:marRight w:val="0"/>
      <w:marTop w:val="0"/>
      <w:marBottom w:val="0"/>
      <w:divBdr>
        <w:top w:val="none" w:sz="0" w:space="0" w:color="auto"/>
        <w:left w:val="none" w:sz="0" w:space="0" w:color="auto"/>
        <w:bottom w:val="none" w:sz="0" w:space="0" w:color="auto"/>
        <w:right w:val="none" w:sz="0" w:space="0" w:color="auto"/>
      </w:divBdr>
    </w:div>
    <w:div w:id="2082944398">
      <w:bodyDiv w:val="1"/>
      <w:marLeft w:val="0"/>
      <w:marRight w:val="0"/>
      <w:marTop w:val="0"/>
      <w:marBottom w:val="0"/>
      <w:divBdr>
        <w:top w:val="none" w:sz="0" w:space="0" w:color="auto"/>
        <w:left w:val="none" w:sz="0" w:space="0" w:color="auto"/>
        <w:bottom w:val="none" w:sz="0" w:space="0" w:color="auto"/>
        <w:right w:val="none" w:sz="0" w:space="0" w:color="auto"/>
      </w:divBdr>
      <w:divsChild>
        <w:div w:id="42412828">
          <w:marLeft w:val="640"/>
          <w:marRight w:val="0"/>
          <w:marTop w:val="0"/>
          <w:marBottom w:val="0"/>
          <w:divBdr>
            <w:top w:val="none" w:sz="0" w:space="0" w:color="auto"/>
            <w:left w:val="none" w:sz="0" w:space="0" w:color="auto"/>
            <w:bottom w:val="none" w:sz="0" w:space="0" w:color="auto"/>
            <w:right w:val="none" w:sz="0" w:space="0" w:color="auto"/>
          </w:divBdr>
        </w:div>
        <w:div w:id="57554189">
          <w:marLeft w:val="640"/>
          <w:marRight w:val="0"/>
          <w:marTop w:val="0"/>
          <w:marBottom w:val="0"/>
          <w:divBdr>
            <w:top w:val="none" w:sz="0" w:space="0" w:color="auto"/>
            <w:left w:val="none" w:sz="0" w:space="0" w:color="auto"/>
            <w:bottom w:val="none" w:sz="0" w:space="0" w:color="auto"/>
            <w:right w:val="none" w:sz="0" w:space="0" w:color="auto"/>
          </w:divBdr>
        </w:div>
        <w:div w:id="82143783">
          <w:marLeft w:val="640"/>
          <w:marRight w:val="0"/>
          <w:marTop w:val="0"/>
          <w:marBottom w:val="0"/>
          <w:divBdr>
            <w:top w:val="none" w:sz="0" w:space="0" w:color="auto"/>
            <w:left w:val="none" w:sz="0" w:space="0" w:color="auto"/>
            <w:bottom w:val="none" w:sz="0" w:space="0" w:color="auto"/>
            <w:right w:val="none" w:sz="0" w:space="0" w:color="auto"/>
          </w:divBdr>
        </w:div>
        <w:div w:id="116069325">
          <w:marLeft w:val="640"/>
          <w:marRight w:val="0"/>
          <w:marTop w:val="0"/>
          <w:marBottom w:val="0"/>
          <w:divBdr>
            <w:top w:val="none" w:sz="0" w:space="0" w:color="auto"/>
            <w:left w:val="none" w:sz="0" w:space="0" w:color="auto"/>
            <w:bottom w:val="none" w:sz="0" w:space="0" w:color="auto"/>
            <w:right w:val="none" w:sz="0" w:space="0" w:color="auto"/>
          </w:divBdr>
        </w:div>
        <w:div w:id="124780984">
          <w:marLeft w:val="640"/>
          <w:marRight w:val="0"/>
          <w:marTop w:val="0"/>
          <w:marBottom w:val="0"/>
          <w:divBdr>
            <w:top w:val="none" w:sz="0" w:space="0" w:color="auto"/>
            <w:left w:val="none" w:sz="0" w:space="0" w:color="auto"/>
            <w:bottom w:val="none" w:sz="0" w:space="0" w:color="auto"/>
            <w:right w:val="none" w:sz="0" w:space="0" w:color="auto"/>
          </w:divBdr>
        </w:div>
        <w:div w:id="125633155">
          <w:marLeft w:val="640"/>
          <w:marRight w:val="0"/>
          <w:marTop w:val="0"/>
          <w:marBottom w:val="0"/>
          <w:divBdr>
            <w:top w:val="none" w:sz="0" w:space="0" w:color="auto"/>
            <w:left w:val="none" w:sz="0" w:space="0" w:color="auto"/>
            <w:bottom w:val="none" w:sz="0" w:space="0" w:color="auto"/>
            <w:right w:val="none" w:sz="0" w:space="0" w:color="auto"/>
          </w:divBdr>
        </w:div>
        <w:div w:id="200366488">
          <w:marLeft w:val="640"/>
          <w:marRight w:val="0"/>
          <w:marTop w:val="0"/>
          <w:marBottom w:val="0"/>
          <w:divBdr>
            <w:top w:val="none" w:sz="0" w:space="0" w:color="auto"/>
            <w:left w:val="none" w:sz="0" w:space="0" w:color="auto"/>
            <w:bottom w:val="none" w:sz="0" w:space="0" w:color="auto"/>
            <w:right w:val="none" w:sz="0" w:space="0" w:color="auto"/>
          </w:divBdr>
        </w:div>
        <w:div w:id="451706798">
          <w:marLeft w:val="640"/>
          <w:marRight w:val="0"/>
          <w:marTop w:val="0"/>
          <w:marBottom w:val="0"/>
          <w:divBdr>
            <w:top w:val="none" w:sz="0" w:space="0" w:color="auto"/>
            <w:left w:val="none" w:sz="0" w:space="0" w:color="auto"/>
            <w:bottom w:val="none" w:sz="0" w:space="0" w:color="auto"/>
            <w:right w:val="none" w:sz="0" w:space="0" w:color="auto"/>
          </w:divBdr>
        </w:div>
        <w:div w:id="454762643">
          <w:marLeft w:val="640"/>
          <w:marRight w:val="0"/>
          <w:marTop w:val="0"/>
          <w:marBottom w:val="0"/>
          <w:divBdr>
            <w:top w:val="none" w:sz="0" w:space="0" w:color="auto"/>
            <w:left w:val="none" w:sz="0" w:space="0" w:color="auto"/>
            <w:bottom w:val="none" w:sz="0" w:space="0" w:color="auto"/>
            <w:right w:val="none" w:sz="0" w:space="0" w:color="auto"/>
          </w:divBdr>
        </w:div>
        <w:div w:id="565990346">
          <w:marLeft w:val="640"/>
          <w:marRight w:val="0"/>
          <w:marTop w:val="0"/>
          <w:marBottom w:val="0"/>
          <w:divBdr>
            <w:top w:val="none" w:sz="0" w:space="0" w:color="auto"/>
            <w:left w:val="none" w:sz="0" w:space="0" w:color="auto"/>
            <w:bottom w:val="none" w:sz="0" w:space="0" w:color="auto"/>
            <w:right w:val="none" w:sz="0" w:space="0" w:color="auto"/>
          </w:divBdr>
        </w:div>
        <w:div w:id="611209470">
          <w:marLeft w:val="640"/>
          <w:marRight w:val="0"/>
          <w:marTop w:val="0"/>
          <w:marBottom w:val="0"/>
          <w:divBdr>
            <w:top w:val="none" w:sz="0" w:space="0" w:color="auto"/>
            <w:left w:val="none" w:sz="0" w:space="0" w:color="auto"/>
            <w:bottom w:val="none" w:sz="0" w:space="0" w:color="auto"/>
            <w:right w:val="none" w:sz="0" w:space="0" w:color="auto"/>
          </w:divBdr>
        </w:div>
        <w:div w:id="671031471">
          <w:marLeft w:val="640"/>
          <w:marRight w:val="0"/>
          <w:marTop w:val="0"/>
          <w:marBottom w:val="0"/>
          <w:divBdr>
            <w:top w:val="none" w:sz="0" w:space="0" w:color="auto"/>
            <w:left w:val="none" w:sz="0" w:space="0" w:color="auto"/>
            <w:bottom w:val="none" w:sz="0" w:space="0" w:color="auto"/>
            <w:right w:val="none" w:sz="0" w:space="0" w:color="auto"/>
          </w:divBdr>
        </w:div>
        <w:div w:id="774449681">
          <w:marLeft w:val="640"/>
          <w:marRight w:val="0"/>
          <w:marTop w:val="0"/>
          <w:marBottom w:val="0"/>
          <w:divBdr>
            <w:top w:val="none" w:sz="0" w:space="0" w:color="auto"/>
            <w:left w:val="none" w:sz="0" w:space="0" w:color="auto"/>
            <w:bottom w:val="none" w:sz="0" w:space="0" w:color="auto"/>
            <w:right w:val="none" w:sz="0" w:space="0" w:color="auto"/>
          </w:divBdr>
        </w:div>
        <w:div w:id="807359012">
          <w:marLeft w:val="640"/>
          <w:marRight w:val="0"/>
          <w:marTop w:val="0"/>
          <w:marBottom w:val="0"/>
          <w:divBdr>
            <w:top w:val="none" w:sz="0" w:space="0" w:color="auto"/>
            <w:left w:val="none" w:sz="0" w:space="0" w:color="auto"/>
            <w:bottom w:val="none" w:sz="0" w:space="0" w:color="auto"/>
            <w:right w:val="none" w:sz="0" w:space="0" w:color="auto"/>
          </w:divBdr>
        </w:div>
        <w:div w:id="833228413">
          <w:marLeft w:val="640"/>
          <w:marRight w:val="0"/>
          <w:marTop w:val="0"/>
          <w:marBottom w:val="0"/>
          <w:divBdr>
            <w:top w:val="none" w:sz="0" w:space="0" w:color="auto"/>
            <w:left w:val="none" w:sz="0" w:space="0" w:color="auto"/>
            <w:bottom w:val="none" w:sz="0" w:space="0" w:color="auto"/>
            <w:right w:val="none" w:sz="0" w:space="0" w:color="auto"/>
          </w:divBdr>
        </w:div>
        <w:div w:id="850997081">
          <w:marLeft w:val="640"/>
          <w:marRight w:val="0"/>
          <w:marTop w:val="0"/>
          <w:marBottom w:val="0"/>
          <w:divBdr>
            <w:top w:val="none" w:sz="0" w:space="0" w:color="auto"/>
            <w:left w:val="none" w:sz="0" w:space="0" w:color="auto"/>
            <w:bottom w:val="none" w:sz="0" w:space="0" w:color="auto"/>
            <w:right w:val="none" w:sz="0" w:space="0" w:color="auto"/>
          </w:divBdr>
        </w:div>
        <w:div w:id="851144925">
          <w:marLeft w:val="640"/>
          <w:marRight w:val="0"/>
          <w:marTop w:val="0"/>
          <w:marBottom w:val="0"/>
          <w:divBdr>
            <w:top w:val="none" w:sz="0" w:space="0" w:color="auto"/>
            <w:left w:val="none" w:sz="0" w:space="0" w:color="auto"/>
            <w:bottom w:val="none" w:sz="0" w:space="0" w:color="auto"/>
            <w:right w:val="none" w:sz="0" w:space="0" w:color="auto"/>
          </w:divBdr>
        </w:div>
        <w:div w:id="955984068">
          <w:marLeft w:val="640"/>
          <w:marRight w:val="0"/>
          <w:marTop w:val="0"/>
          <w:marBottom w:val="0"/>
          <w:divBdr>
            <w:top w:val="none" w:sz="0" w:space="0" w:color="auto"/>
            <w:left w:val="none" w:sz="0" w:space="0" w:color="auto"/>
            <w:bottom w:val="none" w:sz="0" w:space="0" w:color="auto"/>
            <w:right w:val="none" w:sz="0" w:space="0" w:color="auto"/>
          </w:divBdr>
        </w:div>
        <w:div w:id="1006135812">
          <w:marLeft w:val="640"/>
          <w:marRight w:val="0"/>
          <w:marTop w:val="0"/>
          <w:marBottom w:val="0"/>
          <w:divBdr>
            <w:top w:val="none" w:sz="0" w:space="0" w:color="auto"/>
            <w:left w:val="none" w:sz="0" w:space="0" w:color="auto"/>
            <w:bottom w:val="none" w:sz="0" w:space="0" w:color="auto"/>
            <w:right w:val="none" w:sz="0" w:space="0" w:color="auto"/>
          </w:divBdr>
        </w:div>
        <w:div w:id="1034116743">
          <w:marLeft w:val="640"/>
          <w:marRight w:val="0"/>
          <w:marTop w:val="0"/>
          <w:marBottom w:val="0"/>
          <w:divBdr>
            <w:top w:val="none" w:sz="0" w:space="0" w:color="auto"/>
            <w:left w:val="none" w:sz="0" w:space="0" w:color="auto"/>
            <w:bottom w:val="none" w:sz="0" w:space="0" w:color="auto"/>
            <w:right w:val="none" w:sz="0" w:space="0" w:color="auto"/>
          </w:divBdr>
        </w:div>
        <w:div w:id="1035541489">
          <w:marLeft w:val="640"/>
          <w:marRight w:val="0"/>
          <w:marTop w:val="0"/>
          <w:marBottom w:val="0"/>
          <w:divBdr>
            <w:top w:val="none" w:sz="0" w:space="0" w:color="auto"/>
            <w:left w:val="none" w:sz="0" w:space="0" w:color="auto"/>
            <w:bottom w:val="none" w:sz="0" w:space="0" w:color="auto"/>
            <w:right w:val="none" w:sz="0" w:space="0" w:color="auto"/>
          </w:divBdr>
        </w:div>
        <w:div w:id="1071387116">
          <w:marLeft w:val="640"/>
          <w:marRight w:val="0"/>
          <w:marTop w:val="0"/>
          <w:marBottom w:val="0"/>
          <w:divBdr>
            <w:top w:val="none" w:sz="0" w:space="0" w:color="auto"/>
            <w:left w:val="none" w:sz="0" w:space="0" w:color="auto"/>
            <w:bottom w:val="none" w:sz="0" w:space="0" w:color="auto"/>
            <w:right w:val="none" w:sz="0" w:space="0" w:color="auto"/>
          </w:divBdr>
        </w:div>
        <w:div w:id="1081440555">
          <w:marLeft w:val="640"/>
          <w:marRight w:val="0"/>
          <w:marTop w:val="0"/>
          <w:marBottom w:val="0"/>
          <w:divBdr>
            <w:top w:val="none" w:sz="0" w:space="0" w:color="auto"/>
            <w:left w:val="none" w:sz="0" w:space="0" w:color="auto"/>
            <w:bottom w:val="none" w:sz="0" w:space="0" w:color="auto"/>
            <w:right w:val="none" w:sz="0" w:space="0" w:color="auto"/>
          </w:divBdr>
        </w:div>
        <w:div w:id="1112093369">
          <w:marLeft w:val="640"/>
          <w:marRight w:val="0"/>
          <w:marTop w:val="0"/>
          <w:marBottom w:val="0"/>
          <w:divBdr>
            <w:top w:val="none" w:sz="0" w:space="0" w:color="auto"/>
            <w:left w:val="none" w:sz="0" w:space="0" w:color="auto"/>
            <w:bottom w:val="none" w:sz="0" w:space="0" w:color="auto"/>
            <w:right w:val="none" w:sz="0" w:space="0" w:color="auto"/>
          </w:divBdr>
        </w:div>
        <w:div w:id="1152064419">
          <w:marLeft w:val="640"/>
          <w:marRight w:val="0"/>
          <w:marTop w:val="0"/>
          <w:marBottom w:val="0"/>
          <w:divBdr>
            <w:top w:val="none" w:sz="0" w:space="0" w:color="auto"/>
            <w:left w:val="none" w:sz="0" w:space="0" w:color="auto"/>
            <w:bottom w:val="none" w:sz="0" w:space="0" w:color="auto"/>
            <w:right w:val="none" w:sz="0" w:space="0" w:color="auto"/>
          </w:divBdr>
        </w:div>
        <w:div w:id="1189418409">
          <w:marLeft w:val="640"/>
          <w:marRight w:val="0"/>
          <w:marTop w:val="0"/>
          <w:marBottom w:val="0"/>
          <w:divBdr>
            <w:top w:val="none" w:sz="0" w:space="0" w:color="auto"/>
            <w:left w:val="none" w:sz="0" w:space="0" w:color="auto"/>
            <w:bottom w:val="none" w:sz="0" w:space="0" w:color="auto"/>
            <w:right w:val="none" w:sz="0" w:space="0" w:color="auto"/>
          </w:divBdr>
        </w:div>
        <w:div w:id="1190876751">
          <w:marLeft w:val="640"/>
          <w:marRight w:val="0"/>
          <w:marTop w:val="0"/>
          <w:marBottom w:val="0"/>
          <w:divBdr>
            <w:top w:val="none" w:sz="0" w:space="0" w:color="auto"/>
            <w:left w:val="none" w:sz="0" w:space="0" w:color="auto"/>
            <w:bottom w:val="none" w:sz="0" w:space="0" w:color="auto"/>
            <w:right w:val="none" w:sz="0" w:space="0" w:color="auto"/>
          </w:divBdr>
        </w:div>
        <w:div w:id="1197429645">
          <w:marLeft w:val="640"/>
          <w:marRight w:val="0"/>
          <w:marTop w:val="0"/>
          <w:marBottom w:val="0"/>
          <w:divBdr>
            <w:top w:val="none" w:sz="0" w:space="0" w:color="auto"/>
            <w:left w:val="none" w:sz="0" w:space="0" w:color="auto"/>
            <w:bottom w:val="none" w:sz="0" w:space="0" w:color="auto"/>
            <w:right w:val="none" w:sz="0" w:space="0" w:color="auto"/>
          </w:divBdr>
        </w:div>
        <w:div w:id="1273437082">
          <w:marLeft w:val="640"/>
          <w:marRight w:val="0"/>
          <w:marTop w:val="0"/>
          <w:marBottom w:val="0"/>
          <w:divBdr>
            <w:top w:val="none" w:sz="0" w:space="0" w:color="auto"/>
            <w:left w:val="none" w:sz="0" w:space="0" w:color="auto"/>
            <w:bottom w:val="none" w:sz="0" w:space="0" w:color="auto"/>
            <w:right w:val="none" w:sz="0" w:space="0" w:color="auto"/>
          </w:divBdr>
        </w:div>
        <w:div w:id="1333527206">
          <w:marLeft w:val="640"/>
          <w:marRight w:val="0"/>
          <w:marTop w:val="0"/>
          <w:marBottom w:val="0"/>
          <w:divBdr>
            <w:top w:val="none" w:sz="0" w:space="0" w:color="auto"/>
            <w:left w:val="none" w:sz="0" w:space="0" w:color="auto"/>
            <w:bottom w:val="none" w:sz="0" w:space="0" w:color="auto"/>
            <w:right w:val="none" w:sz="0" w:space="0" w:color="auto"/>
          </w:divBdr>
        </w:div>
        <w:div w:id="1361130555">
          <w:marLeft w:val="640"/>
          <w:marRight w:val="0"/>
          <w:marTop w:val="0"/>
          <w:marBottom w:val="0"/>
          <w:divBdr>
            <w:top w:val="none" w:sz="0" w:space="0" w:color="auto"/>
            <w:left w:val="none" w:sz="0" w:space="0" w:color="auto"/>
            <w:bottom w:val="none" w:sz="0" w:space="0" w:color="auto"/>
            <w:right w:val="none" w:sz="0" w:space="0" w:color="auto"/>
          </w:divBdr>
        </w:div>
        <w:div w:id="1370454807">
          <w:marLeft w:val="640"/>
          <w:marRight w:val="0"/>
          <w:marTop w:val="0"/>
          <w:marBottom w:val="0"/>
          <w:divBdr>
            <w:top w:val="none" w:sz="0" w:space="0" w:color="auto"/>
            <w:left w:val="none" w:sz="0" w:space="0" w:color="auto"/>
            <w:bottom w:val="none" w:sz="0" w:space="0" w:color="auto"/>
            <w:right w:val="none" w:sz="0" w:space="0" w:color="auto"/>
          </w:divBdr>
        </w:div>
        <w:div w:id="1383018855">
          <w:marLeft w:val="640"/>
          <w:marRight w:val="0"/>
          <w:marTop w:val="0"/>
          <w:marBottom w:val="0"/>
          <w:divBdr>
            <w:top w:val="none" w:sz="0" w:space="0" w:color="auto"/>
            <w:left w:val="none" w:sz="0" w:space="0" w:color="auto"/>
            <w:bottom w:val="none" w:sz="0" w:space="0" w:color="auto"/>
            <w:right w:val="none" w:sz="0" w:space="0" w:color="auto"/>
          </w:divBdr>
        </w:div>
        <w:div w:id="1525166315">
          <w:marLeft w:val="640"/>
          <w:marRight w:val="0"/>
          <w:marTop w:val="0"/>
          <w:marBottom w:val="0"/>
          <w:divBdr>
            <w:top w:val="none" w:sz="0" w:space="0" w:color="auto"/>
            <w:left w:val="none" w:sz="0" w:space="0" w:color="auto"/>
            <w:bottom w:val="none" w:sz="0" w:space="0" w:color="auto"/>
            <w:right w:val="none" w:sz="0" w:space="0" w:color="auto"/>
          </w:divBdr>
        </w:div>
        <w:div w:id="1525710834">
          <w:marLeft w:val="640"/>
          <w:marRight w:val="0"/>
          <w:marTop w:val="0"/>
          <w:marBottom w:val="0"/>
          <w:divBdr>
            <w:top w:val="none" w:sz="0" w:space="0" w:color="auto"/>
            <w:left w:val="none" w:sz="0" w:space="0" w:color="auto"/>
            <w:bottom w:val="none" w:sz="0" w:space="0" w:color="auto"/>
            <w:right w:val="none" w:sz="0" w:space="0" w:color="auto"/>
          </w:divBdr>
        </w:div>
        <w:div w:id="1568880869">
          <w:marLeft w:val="640"/>
          <w:marRight w:val="0"/>
          <w:marTop w:val="0"/>
          <w:marBottom w:val="0"/>
          <w:divBdr>
            <w:top w:val="none" w:sz="0" w:space="0" w:color="auto"/>
            <w:left w:val="none" w:sz="0" w:space="0" w:color="auto"/>
            <w:bottom w:val="none" w:sz="0" w:space="0" w:color="auto"/>
            <w:right w:val="none" w:sz="0" w:space="0" w:color="auto"/>
          </w:divBdr>
        </w:div>
        <w:div w:id="1588418537">
          <w:marLeft w:val="640"/>
          <w:marRight w:val="0"/>
          <w:marTop w:val="0"/>
          <w:marBottom w:val="0"/>
          <w:divBdr>
            <w:top w:val="none" w:sz="0" w:space="0" w:color="auto"/>
            <w:left w:val="none" w:sz="0" w:space="0" w:color="auto"/>
            <w:bottom w:val="none" w:sz="0" w:space="0" w:color="auto"/>
            <w:right w:val="none" w:sz="0" w:space="0" w:color="auto"/>
          </w:divBdr>
        </w:div>
        <w:div w:id="1610627121">
          <w:marLeft w:val="640"/>
          <w:marRight w:val="0"/>
          <w:marTop w:val="0"/>
          <w:marBottom w:val="0"/>
          <w:divBdr>
            <w:top w:val="none" w:sz="0" w:space="0" w:color="auto"/>
            <w:left w:val="none" w:sz="0" w:space="0" w:color="auto"/>
            <w:bottom w:val="none" w:sz="0" w:space="0" w:color="auto"/>
            <w:right w:val="none" w:sz="0" w:space="0" w:color="auto"/>
          </w:divBdr>
        </w:div>
        <w:div w:id="1617832662">
          <w:marLeft w:val="640"/>
          <w:marRight w:val="0"/>
          <w:marTop w:val="0"/>
          <w:marBottom w:val="0"/>
          <w:divBdr>
            <w:top w:val="none" w:sz="0" w:space="0" w:color="auto"/>
            <w:left w:val="none" w:sz="0" w:space="0" w:color="auto"/>
            <w:bottom w:val="none" w:sz="0" w:space="0" w:color="auto"/>
            <w:right w:val="none" w:sz="0" w:space="0" w:color="auto"/>
          </w:divBdr>
        </w:div>
        <w:div w:id="1643660455">
          <w:marLeft w:val="640"/>
          <w:marRight w:val="0"/>
          <w:marTop w:val="0"/>
          <w:marBottom w:val="0"/>
          <w:divBdr>
            <w:top w:val="none" w:sz="0" w:space="0" w:color="auto"/>
            <w:left w:val="none" w:sz="0" w:space="0" w:color="auto"/>
            <w:bottom w:val="none" w:sz="0" w:space="0" w:color="auto"/>
            <w:right w:val="none" w:sz="0" w:space="0" w:color="auto"/>
          </w:divBdr>
        </w:div>
        <w:div w:id="1662344342">
          <w:marLeft w:val="640"/>
          <w:marRight w:val="0"/>
          <w:marTop w:val="0"/>
          <w:marBottom w:val="0"/>
          <w:divBdr>
            <w:top w:val="none" w:sz="0" w:space="0" w:color="auto"/>
            <w:left w:val="none" w:sz="0" w:space="0" w:color="auto"/>
            <w:bottom w:val="none" w:sz="0" w:space="0" w:color="auto"/>
            <w:right w:val="none" w:sz="0" w:space="0" w:color="auto"/>
          </w:divBdr>
        </w:div>
        <w:div w:id="1735926818">
          <w:marLeft w:val="640"/>
          <w:marRight w:val="0"/>
          <w:marTop w:val="0"/>
          <w:marBottom w:val="0"/>
          <w:divBdr>
            <w:top w:val="none" w:sz="0" w:space="0" w:color="auto"/>
            <w:left w:val="none" w:sz="0" w:space="0" w:color="auto"/>
            <w:bottom w:val="none" w:sz="0" w:space="0" w:color="auto"/>
            <w:right w:val="none" w:sz="0" w:space="0" w:color="auto"/>
          </w:divBdr>
        </w:div>
        <w:div w:id="1765613761">
          <w:marLeft w:val="640"/>
          <w:marRight w:val="0"/>
          <w:marTop w:val="0"/>
          <w:marBottom w:val="0"/>
          <w:divBdr>
            <w:top w:val="none" w:sz="0" w:space="0" w:color="auto"/>
            <w:left w:val="none" w:sz="0" w:space="0" w:color="auto"/>
            <w:bottom w:val="none" w:sz="0" w:space="0" w:color="auto"/>
            <w:right w:val="none" w:sz="0" w:space="0" w:color="auto"/>
          </w:divBdr>
        </w:div>
        <w:div w:id="1769037704">
          <w:marLeft w:val="640"/>
          <w:marRight w:val="0"/>
          <w:marTop w:val="0"/>
          <w:marBottom w:val="0"/>
          <w:divBdr>
            <w:top w:val="none" w:sz="0" w:space="0" w:color="auto"/>
            <w:left w:val="none" w:sz="0" w:space="0" w:color="auto"/>
            <w:bottom w:val="none" w:sz="0" w:space="0" w:color="auto"/>
            <w:right w:val="none" w:sz="0" w:space="0" w:color="auto"/>
          </w:divBdr>
        </w:div>
        <w:div w:id="1775174177">
          <w:marLeft w:val="640"/>
          <w:marRight w:val="0"/>
          <w:marTop w:val="0"/>
          <w:marBottom w:val="0"/>
          <w:divBdr>
            <w:top w:val="none" w:sz="0" w:space="0" w:color="auto"/>
            <w:left w:val="none" w:sz="0" w:space="0" w:color="auto"/>
            <w:bottom w:val="none" w:sz="0" w:space="0" w:color="auto"/>
            <w:right w:val="none" w:sz="0" w:space="0" w:color="auto"/>
          </w:divBdr>
        </w:div>
        <w:div w:id="1787967576">
          <w:marLeft w:val="640"/>
          <w:marRight w:val="0"/>
          <w:marTop w:val="0"/>
          <w:marBottom w:val="0"/>
          <w:divBdr>
            <w:top w:val="none" w:sz="0" w:space="0" w:color="auto"/>
            <w:left w:val="none" w:sz="0" w:space="0" w:color="auto"/>
            <w:bottom w:val="none" w:sz="0" w:space="0" w:color="auto"/>
            <w:right w:val="none" w:sz="0" w:space="0" w:color="auto"/>
          </w:divBdr>
        </w:div>
        <w:div w:id="1824614596">
          <w:marLeft w:val="640"/>
          <w:marRight w:val="0"/>
          <w:marTop w:val="0"/>
          <w:marBottom w:val="0"/>
          <w:divBdr>
            <w:top w:val="none" w:sz="0" w:space="0" w:color="auto"/>
            <w:left w:val="none" w:sz="0" w:space="0" w:color="auto"/>
            <w:bottom w:val="none" w:sz="0" w:space="0" w:color="auto"/>
            <w:right w:val="none" w:sz="0" w:space="0" w:color="auto"/>
          </w:divBdr>
        </w:div>
        <w:div w:id="1826168562">
          <w:marLeft w:val="640"/>
          <w:marRight w:val="0"/>
          <w:marTop w:val="0"/>
          <w:marBottom w:val="0"/>
          <w:divBdr>
            <w:top w:val="none" w:sz="0" w:space="0" w:color="auto"/>
            <w:left w:val="none" w:sz="0" w:space="0" w:color="auto"/>
            <w:bottom w:val="none" w:sz="0" w:space="0" w:color="auto"/>
            <w:right w:val="none" w:sz="0" w:space="0" w:color="auto"/>
          </w:divBdr>
        </w:div>
        <w:div w:id="1894392172">
          <w:marLeft w:val="640"/>
          <w:marRight w:val="0"/>
          <w:marTop w:val="0"/>
          <w:marBottom w:val="0"/>
          <w:divBdr>
            <w:top w:val="none" w:sz="0" w:space="0" w:color="auto"/>
            <w:left w:val="none" w:sz="0" w:space="0" w:color="auto"/>
            <w:bottom w:val="none" w:sz="0" w:space="0" w:color="auto"/>
            <w:right w:val="none" w:sz="0" w:space="0" w:color="auto"/>
          </w:divBdr>
        </w:div>
        <w:div w:id="1894466526">
          <w:marLeft w:val="640"/>
          <w:marRight w:val="0"/>
          <w:marTop w:val="0"/>
          <w:marBottom w:val="0"/>
          <w:divBdr>
            <w:top w:val="none" w:sz="0" w:space="0" w:color="auto"/>
            <w:left w:val="none" w:sz="0" w:space="0" w:color="auto"/>
            <w:bottom w:val="none" w:sz="0" w:space="0" w:color="auto"/>
            <w:right w:val="none" w:sz="0" w:space="0" w:color="auto"/>
          </w:divBdr>
        </w:div>
        <w:div w:id="1921792754">
          <w:marLeft w:val="640"/>
          <w:marRight w:val="0"/>
          <w:marTop w:val="0"/>
          <w:marBottom w:val="0"/>
          <w:divBdr>
            <w:top w:val="none" w:sz="0" w:space="0" w:color="auto"/>
            <w:left w:val="none" w:sz="0" w:space="0" w:color="auto"/>
            <w:bottom w:val="none" w:sz="0" w:space="0" w:color="auto"/>
            <w:right w:val="none" w:sz="0" w:space="0" w:color="auto"/>
          </w:divBdr>
        </w:div>
        <w:div w:id="1975065416">
          <w:marLeft w:val="640"/>
          <w:marRight w:val="0"/>
          <w:marTop w:val="0"/>
          <w:marBottom w:val="0"/>
          <w:divBdr>
            <w:top w:val="none" w:sz="0" w:space="0" w:color="auto"/>
            <w:left w:val="none" w:sz="0" w:space="0" w:color="auto"/>
            <w:bottom w:val="none" w:sz="0" w:space="0" w:color="auto"/>
            <w:right w:val="none" w:sz="0" w:space="0" w:color="auto"/>
          </w:divBdr>
        </w:div>
        <w:div w:id="1982691322">
          <w:marLeft w:val="640"/>
          <w:marRight w:val="0"/>
          <w:marTop w:val="0"/>
          <w:marBottom w:val="0"/>
          <w:divBdr>
            <w:top w:val="none" w:sz="0" w:space="0" w:color="auto"/>
            <w:left w:val="none" w:sz="0" w:space="0" w:color="auto"/>
            <w:bottom w:val="none" w:sz="0" w:space="0" w:color="auto"/>
            <w:right w:val="none" w:sz="0" w:space="0" w:color="auto"/>
          </w:divBdr>
        </w:div>
        <w:div w:id="2009818892">
          <w:marLeft w:val="640"/>
          <w:marRight w:val="0"/>
          <w:marTop w:val="0"/>
          <w:marBottom w:val="0"/>
          <w:divBdr>
            <w:top w:val="none" w:sz="0" w:space="0" w:color="auto"/>
            <w:left w:val="none" w:sz="0" w:space="0" w:color="auto"/>
            <w:bottom w:val="none" w:sz="0" w:space="0" w:color="auto"/>
            <w:right w:val="none" w:sz="0" w:space="0" w:color="auto"/>
          </w:divBdr>
        </w:div>
        <w:div w:id="2068609174">
          <w:marLeft w:val="640"/>
          <w:marRight w:val="0"/>
          <w:marTop w:val="0"/>
          <w:marBottom w:val="0"/>
          <w:divBdr>
            <w:top w:val="none" w:sz="0" w:space="0" w:color="auto"/>
            <w:left w:val="none" w:sz="0" w:space="0" w:color="auto"/>
            <w:bottom w:val="none" w:sz="0" w:space="0" w:color="auto"/>
            <w:right w:val="none" w:sz="0" w:space="0" w:color="auto"/>
          </w:divBdr>
        </w:div>
        <w:div w:id="2072345925">
          <w:marLeft w:val="640"/>
          <w:marRight w:val="0"/>
          <w:marTop w:val="0"/>
          <w:marBottom w:val="0"/>
          <w:divBdr>
            <w:top w:val="none" w:sz="0" w:space="0" w:color="auto"/>
            <w:left w:val="none" w:sz="0" w:space="0" w:color="auto"/>
            <w:bottom w:val="none" w:sz="0" w:space="0" w:color="auto"/>
            <w:right w:val="none" w:sz="0" w:space="0" w:color="auto"/>
          </w:divBdr>
        </w:div>
      </w:divsChild>
    </w:div>
    <w:div w:id="2090349607">
      <w:bodyDiv w:val="1"/>
      <w:marLeft w:val="0"/>
      <w:marRight w:val="0"/>
      <w:marTop w:val="0"/>
      <w:marBottom w:val="0"/>
      <w:divBdr>
        <w:top w:val="none" w:sz="0" w:space="0" w:color="auto"/>
        <w:left w:val="none" w:sz="0" w:space="0" w:color="auto"/>
        <w:bottom w:val="none" w:sz="0" w:space="0" w:color="auto"/>
        <w:right w:val="none" w:sz="0" w:space="0" w:color="auto"/>
      </w:divBdr>
      <w:divsChild>
        <w:div w:id="84886861">
          <w:marLeft w:val="640"/>
          <w:marRight w:val="0"/>
          <w:marTop w:val="0"/>
          <w:marBottom w:val="0"/>
          <w:divBdr>
            <w:top w:val="none" w:sz="0" w:space="0" w:color="auto"/>
            <w:left w:val="none" w:sz="0" w:space="0" w:color="auto"/>
            <w:bottom w:val="none" w:sz="0" w:space="0" w:color="auto"/>
            <w:right w:val="none" w:sz="0" w:space="0" w:color="auto"/>
          </w:divBdr>
        </w:div>
        <w:div w:id="203031967">
          <w:marLeft w:val="640"/>
          <w:marRight w:val="0"/>
          <w:marTop w:val="0"/>
          <w:marBottom w:val="0"/>
          <w:divBdr>
            <w:top w:val="none" w:sz="0" w:space="0" w:color="auto"/>
            <w:left w:val="none" w:sz="0" w:space="0" w:color="auto"/>
            <w:bottom w:val="none" w:sz="0" w:space="0" w:color="auto"/>
            <w:right w:val="none" w:sz="0" w:space="0" w:color="auto"/>
          </w:divBdr>
        </w:div>
        <w:div w:id="231545526">
          <w:marLeft w:val="640"/>
          <w:marRight w:val="0"/>
          <w:marTop w:val="0"/>
          <w:marBottom w:val="0"/>
          <w:divBdr>
            <w:top w:val="none" w:sz="0" w:space="0" w:color="auto"/>
            <w:left w:val="none" w:sz="0" w:space="0" w:color="auto"/>
            <w:bottom w:val="none" w:sz="0" w:space="0" w:color="auto"/>
            <w:right w:val="none" w:sz="0" w:space="0" w:color="auto"/>
          </w:divBdr>
        </w:div>
        <w:div w:id="275210525">
          <w:marLeft w:val="640"/>
          <w:marRight w:val="0"/>
          <w:marTop w:val="0"/>
          <w:marBottom w:val="0"/>
          <w:divBdr>
            <w:top w:val="none" w:sz="0" w:space="0" w:color="auto"/>
            <w:left w:val="none" w:sz="0" w:space="0" w:color="auto"/>
            <w:bottom w:val="none" w:sz="0" w:space="0" w:color="auto"/>
            <w:right w:val="none" w:sz="0" w:space="0" w:color="auto"/>
          </w:divBdr>
        </w:div>
        <w:div w:id="279145247">
          <w:marLeft w:val="640"/>
          <w:marRight w:val="0"/>
          <w:marTop w:val="0"/>
          <w:marBottom w:val="0"/>
          <w:divBdr>
            <w:top w:val="none" w:sz="0" w:space="0" w:color="auto"/>
            <w:left w:val="none" w:sz="0" w:space="0" w:color="auto"/>
            <w:bottom w:val="none" w:sz="0" w:space="0" w:color="auto"/>
            <w:right w:val="none" w:sz="0" w:space="0" w:color="auto"/>
          </w:divBdr>
        </w:div>
        <w:div w:id="289866605">
          <w:marLeft w:val="640"/>
          <w:marRight w:val="0"/>
          <w:marTop w:val="0"/>
          <w:marBottom w:val="0"/>
          <w:divBdr>
            <w:top w:val="none" w:sz="0" w:space="0" w:color="auto"/>
            <w:left w:val="none" w:sz="0" w:space="0" w:color="auto"/>
            <w:bottom w:val="none" w:sz="0" w:space="0" w:color="auto"/>
            <w:right w:val="none" w:sz="0" w:space="0" w:color="auto"/>
          </w:divBdr>
        </w:div>
        <w:div w:id="325521244">
          <w:marLeft w:val="640"/>
          <w:marRight w:val="0"/>
          <w:marTop w:val="0"/>
          <w:marBottom w:val="0"/>
          <w:divBdr>
            <w:top w:val="none" w:sz="0" w:space="0" w:color="auto"/>
            <w:left w:val="none" w:sz="0" w:space="0" w:color="auto"/>
            <w:bottom w:val="none" w:sz="0" w:space="0" w:color="auto"/>
            <w:right w:val="none" w:sz="0" w:space="0" w:color="auto"/>
          </w:divBdr>
        </w:div>
        <w:div w:id="345249970">
          <w:marLeft w:val="640"/>
          <w:marRight w:val="0"/>
          <w:marTop w:val="0"/>
          <w:marBottom w:val="0"/>
          <w:divBdr>
            <w:top w:val="none" w:sz="0" w:space="0" w:color="auto"/>
            <w:left w:val="none" w:sz="0" w:space="0" w:color="auto"/>
            <w:bottom w:val="none" w:sz="0" w:space="0" w:color="auto"/>
            <w:right w:val="none" w:sz="0" w:space="0" w:color="auto"/>
          </w:divBdr>
        </w:div>
        <w:div w:id="416052415">
          <w:marLeft w:val="640"/>
          <w:marRight w:val="0"/>
          <w:marTop w:val="0"/>
          <w:marBottom w:val="0"/>
          <w:divBdr>
            <w:top w:val="none" w:sz="0" w:space="0" w:color="auto"/>
            <w:left w:val="none" w:sz="0" w:space="0" w:color="auto"/>
            <w:bottom w:val="none" w:sz="0" w:space="0" w:color="auto"/>
            <w:right w:val="none" w:sz="0" w:space="0" w:color="auto"/>
          </w:divBdr>
        </w:div>
        <w:div w:id="426271489">
          <w:marLeft w:val="640"/>
          <w:marRight w:val="0"/>
          <w:marTop w:val="0"/>
          <w:marBottom w:val="0"/>
          <w:divBdr>
            <w:top w:val="none" w:sz="0" w:space="0" w:color="auto"/>
            <w:left w:val="none" w:sz="0" w:space="0" w:color="auto"/>
            <w:bottom w:val="none" w:sz="0" w:space="0" w:color="auto"/>
            <w:right w:val="none" w:sz="0" w:space="0" w:color="auto"/>
          </w:divBdr>
        </w:div>
        <w:div w:id="521551820">
          <w:marLeft w:val="640"/>
          <w:marRight w:val="0"/>
          <w:marTop w:val="0"/>
          <w:marBottom w:val="0"/>
          <w:divBdr>
            <w:top w:val="none" w:sz="0" w:space="0" w:color="auto"/>
            <w:left w:val="none" w:sz="0" w:space="0" w:color="auto"/>
            <w:bottom w:val="none" w:sz="0" w:space="0" w:color="auto"/>
            <w:right w:val="none" w:sz="0" w:space="0" w:color="auto"/>
          </w:divBdr>
        </w:div>
        <w:div w:id="523177236">
          <w:marLeft w:val="640"/>
          <w:marRight w:val="0"/>
          <w:marTop w:val="0"/>
          <w:marBottom w:val="0"/>
          <w:divBdr>
            <w:top w:val="none" w:sz="0" w:space="0" w:color="auto"/>
            <w:left w:val="none" w:sz="0" w:space="0" w:color="auto"/>
            <w:bottom w:val="none" w:sz="0" w:space="0" w:color="auto"/>
            <w:right w:val="none" w:sz="0" w:space="0" w:color="auto"/>
          </w:divBdr>
        </w:div>
        <w:div w:id="536044545">
          <w:marLeft w:val="640"/>
          <w:marRight w:val="0"/>
          <w:marTop w:val="0"/>
          <w:marBottom w:val="0"/>
          <w:divBdr>
            <w:top w:val="none" w:sz="0" w:space="0" w:color="auto"/>
            <w:left w:val="none" w:sz="0" w:space="0" w:color="auto"/>
            <w:bottom w:val="none" w:sz="0" w:space="0" w:color="auto"/>
            <w:right w:val="none" w:sz="0" w:space="0" w:color="auto"/>
          </w:divBdr>
        </w:div>
        <w:div w:id="555355035">
          <w:marLeft w:val="640"/>
          <w:marRight w:val="0"/>
          <w:marTop w:val="0"/>
          <w:marBottom w:val="0"/>
          <w:divBdr>
            <w:top w:val="none" w:sz="0" w:space="0" w:color="auto"/>
            <w:left w:val="none" w:sz="0" w:space="0" w:color="auto"/>
            <w:bottom w:val="none" w:sz="0" w:space="0" w:color="auto"/>
            <w:right w:val="none" w:sz="0" w:space="0" w:color="auto"/>
          </w:divBdr>
        </w:div>
        <w:div w:id="619990942">
          <w:marLeft w:val="640"/>
          <w:marRight w:val="0"/>
          <w:marTop w:val="0"/>
          <w:marBottom w:val="0"/>
          <w:divBdr>
            <w:top w:val="none" w:sz="0" w:space="0" w:color="auto"/>
            <w:left w:val="none" w:sz="0" w:space="0" w:color="auto"/>
            <w:bottom w:val="none" w:sz="0" w:space="0" w:color="auto"/>
            <w:right w:val="none" w:sz="0" w:space="0" w:color="auto"/>
          </w:divBdr>
        </w:div>
        <w:div w:id="674038194">
          <w:marLeft w:val="640"/>
          <w:marRight w:val="0"/>
          <w:marTop w:val="0"/>
          <w:marBottom w:val="0"/>
          <w:divBdr>
            <w:top w:val="none" w:sz="0" w:space="0" w:color="auto"/>
            <w:left w:val="none" w:sz="0" w:space="0" w:color="auto"/>
            <w:bottom w:val="none" w:sz="0" w:space="0" w:color="auto"/>
            <w:right w:val="none" w:sz="0" w:space="0" w:color="auto"/>
          </w:divBdr>
        </w:div>
        <w:div w:id="760641538">
          <w:marLeft w:val="640"/>
          <w:marRight w:val="0"/>
          <w:marTop w:val="0"/>
          <w:marBottom w:val="0"/>
          <w:divBdr>
            <w:top w:val="none" w:sz="0" w:space="0" w:color="auto"/>
            <w:left w:val="none" w:sz="0" w:space="0" w:color="auto"/>
            <w:bottom w:val="none" w:sz="0" w:space="0" w:color="auto"/>
            <w:right w:val="none" w:sz="0" w:space="0" w:color="auto"/>
          </w:divBdr>
        </w:div>
        <w:div w:id="794254310">
          <w:marLeft w:val="640"/>
          <w:marRight w:val="0"/>
          <w:marTop w:val="0"/>
          <w:marBottom w:val="0"/>
          <w:divBdr>
            <w:top w:val="none" w:sz="0" w:space="0" w:color="auto"/>
            <w:left w:val="none" w:sz="0" w:space="0" w:color="auto"/>
            <w:bottom w:val="none" w:sz="0" w:space="0" w:color="auto"/>
            <w:right w:val="none" w:sz="0" w:space="0" w:color="auto"/>
          </w:divBdr>
        </w:div>
        <w:div w:id="808745796">
          <w:marLeft w:val="640"/>
          <w:marRight w:val="0"/>
          <w:marTop w:val="0"/>
          <w:marBottom w:val="0"/>
          <w:divBdr>
            <w:top w:val="none" w:sz="0" w:space="0" w:color="auto"/>
            <w:left w:val="none" w:sz="0" w:space="0" w:color="auto"/>
            <w:bottom w:val="none" w:sz="0" w:space="0" w:color="auto"/>
            <w:right w:val="none" w:sz="0" w:space="0" w:color="auto"/>
          </w:divBdr>
        </w:div>
        <w:div w:id="827553255">
          <w:marLeft w:val="640"/>
          <w:marRight w:val="0"/>
          <w:marTop w:val="0"/>
          <w:marBottom w:val="0"/>
          <w:divBdr>
            <w:top w:val="none" w:sz="0" w:space="0" w:color="auto"/>
            <w:left w:val="none" w:sz="0" w:space="0" w:color="auto"/>
            <w:bottom w:val="none" w:sz="0" w:space="0" w:color="auto"/>
            <w:right w:val="none" w:sz="0" w:space="0" w:color="auto"/>
          </w:divBdr>
        </w:div>
        <w:div w:id="853570940">
          <w:marLeft w:val="640"/>
          <w:marRight w:val="0"/>
          <w:marTop w:val="0"/>
          <w:marBottom w:val="0"/>
          <w:divBdr>
            <w:top w:val="none" w:sz="0" w:space="0" w:color="auto"/>
            <w:left w:val="none" w:sz="0" w:space="0" w:color="auto"/>
            <w:bottom w:val="none" w:sz="0" w:space="0" w:color="auto"/>
            <w:right w:val="none" w:sz="0" w:space="0" w:color="auto"/>
          </w:divBdr>
        </w:div>
        <w:div w:id="862017643">
          <w:marLeft w:val="640"/>
          <w:marRight w:val="0"/>
          <w:marTop w:val="0"/>
          <w:marBottom w:val="0"/>
          <w:divBdr>
            <w:top w:val="none" w:sz="0" w:space="0" w:color="auto"/>
            <w:left w:val="none" w:sz="0" w:space="0" w:color="auto"/>
            <w:bottom w:val="none" w:sz="0" w:space="0" w:color="auto"/>
            <w:right w:val="none" w:sz="0" w:space="0" w:color="auto"/>
          </w:divBdr>
        </w:div>
        <w:div w:id="880553535">
          <w:marLeft w:val="640"/>
          <w:marRight w:val="0"/>
          <w:marTop w:val="0"/>
          <w:marBottom w:val="0"/>
          <w:divBdr>
            <w:top w:val="none" w:sz="0" w:space="0" w:color="auto"/>
            <w:left w:val="none" w:sz="0" w:space="0" w:color="auto"/>
            <w:bottom w:val="none" w:sz="0" w:space="0" w:color="auto"/>
            <w:right w:val="none" w:sz="0" w:space="0" w:color="auto"/>
          </w:divBdr>
        </w:div>
        <w:div w:id="883785711">
          <w:marLeft w:val="640"/>
          <w:marRight w:val="0"/>
          <w:marTop w:val="0"/>
          <w:marBottom w:val="0"/>
          <w:divBdr>
            <w:top w:val="none" w:sz="0" w:space="0" w:color="auto"/>
            <w:left w:val="none" w:sz="0" w:space="0" w:color="auto"/>
            <w:bottom w:val="none" w:sz="0" w:space="0" w:color="auto"/>
            <w:right w:val="none" w:sz="0" w:space="0" w:color="auto"/>
          </w:divBdr>
        </w:div>
        <w:div w:id="893739042">
          <w:marLeft w:val="640"/>
          <w:marRight w:val="0"/>
          <w:marTop w:val="0"/>
          <w:marBottom w:val="0"/>
          <w:divBdr>
            <w:top w:val="none" w:sz="0" w:space="0" w:color="auto"/>
            <w:left w:val="none" w:sz="0" w:space="0" w:color="auto"/>
            <w:bottom w:val="none" w:sz="0" w:space="0" w:color="auto"/>
            <w:right w:val="none" w:sz="0" w:space="0" w:color="auto"/>
          </w:divBdr>
        </w:div>
        <w:div w:id="908685920">
          <w:marLeft w:val="640"/>
          <w:marRight w:val="0"/>
          <w:marTop w:val="0"/>
          <w:marBottom w:val="0"/>
          <w:divBdr>
            <w:top w:val="none" w:sz="0" w:space="0" w:color="auto"/>
            <w:left w:val="none" w:sz="0" w:space="0" w:color="auto"/>
            <w:bottom w:val="none" w:sz="0" w:space="0" w:color="auto"/>
            <w:right w:val="none" w:sz="0" w:space="0" w:color="auto"/>
          </w:divBdr>
        </w:div>
        <w:div w:id="955258532">
          <w:marLeft w:val="640"/>
          <w:marRight w:val="0"/>
          <w:marTop w:val="0"/>
          <w:marBottom w:val="0"/>
          <w:divBdr>
            <w:top w:val="none" w:sz="0" w:space="0" w:color="auto"/>
            <w:left w:val="none" w:sz="0" w:space="0" w:color="auto"/>
            <w:bottom w:val="none" w:sz="0" w:space="0" w:color="auto"/>
            <w:right w:val="none" w:sz="0" w:space="0" w:color="auto"/>
          </w:divBdr>
        </w:div>
        <w:div w:id="980110185">
          <w:marLeft w:val="640"/>
          <w:marRight w:val="0"/>
          <w:marTop w:val="0"/>
          <w:marBottom w:val="0"/>
          <w:divBdr>
            <w:top w:val="none" w:sz="0" w:space="0" w:color="auto"/>
            <w:left w:val="none" w:sz="0" w:space="0" w:color="auto"/>
            <w:bottom w:val="none" w:sz="0" w:space="0" w:color="auto"/>
            <w:right w:val="none" w:sz="0" w:space="0" w:color="auto"/>
          </w:divBdr>
        </w:div>
        <w:div w:id="985402291">
          <w:marLeft w:val="640"/>
          <w:marRight w:val="0"/>
          <w:marTop w:val="0"/>
          <w:marBottom w:val="0"/>
          <w:divBdr>
            <w:top w:val="none" w:sz="0" w:space="0" w:color="auto"/>
            <w:left w:val="none" w:sz="0" w:space="0" w:color="auto"/>
            <w:bottom w:val="none" w:sz="0" w:space="0" w:color="auto"/>
            <w:right w:val="none" w:sz="0" w:space="0" w:color="auto"/>
          </w:divBdr>
        </w:div>
        <w:div w:id="1123303758">
          <w:marLeft w:val="640"/>
          <w:marRight w:val="0"/>
          <w:marTop w:val="0"/>
          <w:marBottom w:val="0"/>
          <w:divBdr>
            <w:top w:val="none" w:sz="0" w:space="0" w:color="auto"/>
            <w:left w:val="none" w:sz="0" w:space="0" w:color="auto"/>
            <w:bottom w:val="none" w:sz="0" w:space="0" w:color="auto"/>
            <w:right w:val="none" w:sz="0" w:space="0" w:color="auto"/>
          </w:divBdr>
        </w:div>
        <w:div w:id="1177693831">
          <w:marLeft w:val="640"/>
          <w:marRight w:val="0"/>
          <w:marTop w:val="0"/>
          <w:marBottom w:val="0"/>
          <w:divBdr>
            <w:top w:val="none" w:sz="0" w:space="0" w:color="auto"/>
            <w:left w:val="none" w:sz="0" w:space="0" w:color="auto"/>
            <w:bottom w:val="none" w:sz="0" w:space="0" w:color="auto"/>
            <w:right w:val="none" w:sz="0" w:space="0" w:color="auto"/>
          </w:divBdr>
        </w:div>
        <w:div w:id="1184394806">
          <w:marLeft w:val="640"/>
          <w:marRight w:val="0"/>
          <w:marTop w:val="0"/>
          <w:marBottom w:val="0"/>
          <w:divBdr>
            <w:top w:val="none" w:sz="0" w:space="0" w:color="auto"/>
            <w:left w:val="none" w:sz="0" w:space="0" w:color="auto"/>
            <w:bottom w:val="none" w:sz="0" w:space="0" w:color="auto"/>
            <w:right w:val="none" w:sz="0" w:space="0" w:color="auto"/>
          </w:divBdr>
        </w:div>
        <w:div w:id="1190949790">
          <w:marLeft w:val="640"/>
          <w:marRight w:val="0"/>
          <w:marTop w:val="0"/>
          <w:marBottom w:val="0"/>
          <w:divBdr>
            <w:top w:val="none" w:sz="0" w:space="0" w:color="auto"/>
            <w:left w:val="none" w:sz="0" w:space="0" w:color="auto"/>
            <w:bottom w:val="none" w:sz="0" w:space="0" w:color="auto"/>
            <w:right w:val="none" w:sz="0" w:space="0" w:color="auto"/>
          </w:divBdr>
        </w:div>
        <w:div w:id="1194734695">
          <w:marLeft w:val="640"/>
          <w:marRight w:val="0"/>
          <w:marTop w:val="0"/>
          <w:marBottom w:val="0"/>
          <w:divBdr>
            <w:top w:val="none" w:sz="0" w:space="0" w:color="auto"/>
            <w:left w:val="none" w:sz="0" w:space="0" w:color="auto"/>
            <w:bottom w:val="none" w:sz="0" w:space="0" w:color="auto"/>
            <w:right w:val="none" w:sz="0" w:space="0" w:color="auto"/>
          </w:divBdr>
        </w:div>
        <w:div w:id="1228801931">
          <w:marLeft w:val="640"/>
          <w:marRight w:val="0"/>
          <w:marTop w:val="0"/>
          <w:marBottom w:val="0"/>
          <w:divBdr>
            <w:top w:val="none" w:sz="0" w:space="0" w:color="auto"/>
            <w:left w:val="none" w:sz="0" w:space="0" w:color="auto"/>
            <w:bottom w:val="none" w:sz="0" w:space="0" w:color="auto"/>
            <w:right w:val="none" w:sz="0" w:space="0" w:color="auto"/>
          </w:divBdr>
        </w:div>
        <w:div w:id="1244342489">
          <w:marLeft w:val="640"/>
          <w:marRight w:val="0"/>
          <w:marTop w:val="0"/>
          <w:marBottom w:val="0"/>
          <w:divBdr>
            <w:top w:val="none" w:sz="0" w:space="0" w:color="auto"/>
            <w:left w:val="none" w:sz="0" w:space="0" w:color="auto"/>
            <w:bottom w:val="none" w:sz="0" w:space="0" w:color="auto"/>
            <w:right w:val="none" w:sz="0" w:space="0" w:color="auto"/>
          </w:divBdr>
        </w:div>
        <w:div w:id="1357150495">
          <w:marLeft w:val="640"/>
          <w:marRight w:val="0"/>
          <w:marTop w:val="0"/>
          <w:marBottom w:val="0"/>
          <w:divBdr>
            <w:top w:val="none" w:sz="0" w:space="0" w:color="auto"/>
            <w:left w:val="none" w:sz="0" w:space="0" w:color="auto"/>
            <w:bottom w:val="none" w:sz="0" w:space="0" w:color="auto"/>
            <w:right w:val="none" w:sz="0" w:space="0" w:color="auto"/>
          </w:divBdr>
        </w:div>
        <w:div w:id="1361199274">
          <w:marLeft w:val="640"/>
          <w:marRight w:val="0"/>
          <w:marTop w:val="0"/>
          <w:marBottom w:val="0"/>
          <w:divBdr>
            <w:top w:val="none" w:sz="0" w:space="0" w:color="auto"/>
            <w:left w:val="none" w:sz="0" w:space="0" w:color="auto"/>
            <w:bottom w:val="none" w:sz="0" w:space="0" w:color="auto"/>
            <w:right w:val="none" w:sz="0" w:space="0" w:color="auto"/>
          </w:divBdr>
        </w:div>
        <w:div w:id="1373380792">
          <w:marLeft w:val="640"/>
          <w:marRight w:val="0"/>
          <w:marTop w:val="0"/>
          <w:marBottom w:val="0"/>
          <w:divBdr>
            <w:top w:val="none" w:sz="0" w:space="0" w:color="auto"/>
            <w:left w:val="none" w:sz="0" w:space="0" w:color="auto"/>
            <w:bottom w:val="none" w:sz="0" w:space="0" w:color="auto"/>
            <w:right w:val="none" w:sz="0" w:space="0" w:color="auto"/>
          </w:divBdr>
        </w:div>
        <w:div w:id="1428621152">
          <w:marLeft w:val="640"/>
          <w:marRight w:val="0"/>
          <w:marTop w:val="0"/>
          <w:marBottom w:val="0"/>
          <w:divBdr>
            <w:top w:val="none" w:sz="0" w:space="0" w:color="auto"/>
            <w:left w:val="none" w:sz="0" w:space="0" w:color="auto"/>
            <w:bottom w:val="none" w:sz="0" w:space="0" w:color="auto"/>
            <w:right w:val="none" w:sz="0" w:space="0" w:color="auto"/>
          </w:divBdr>
        </w:div>
        <w:div w:id="1497460169">
          <w:marLeft w:val="640"/>
          <w:marRight w:val="0"/>
          <w:marTop w:val="0"/>
          <w:marBottom w:val="0"/>
          <w:divBdr>
            <w:top w:val="none" w:sz="0" w:space="0" w:color="auto"/>
            <w:left w:val="none" w:sz="0" w:space="0" w:color="auto"/>
            <w:bottom w:val="none" w:sz="0" w:space="0" w:color="auto"/>
            <w:right w:val="none" w:sz="0" w:space="0" w:color="auto"/>
          </w:divBdr>
        </w:div>
        <w:div w:id="1518545958">
          <w:marLeft w:val="640"/>
          <w:marRight w:val="0"/>
          <w:marTop w:val="0"/>
          <w:marBottom w:val="0"/>
          <w:divBdr>
            <w:top w:val="none" w:sz="0" w:space="0" w:color="auto"/>
            <w:left w:val="none" w:sz="0" w:space="0" w:color="auto"/>
            <w:bottom w:val="none" w:sz="0" w:space="0" w:color="auto"/>
            <w:right w:val="none" w:sz="0" w:space="0" w:color="auto"/>
          </w:divBdr>
        </w:div>
        <w:div w:id="1518807394">
          <w:marLeft w:val="640"/>
          <w:marRight w:val="0"/>
          <w:marTop w:val="0"/>
          <w:marBottom w:val="0"/>
          <w:divBdr>
            <w:top w:val="none" w:sz="0" w:space="0" w:color="auto"/>
            <w:left w:val="none" w:sz="0" w:space="0" w:color="auto"/>
            <w:bottom w:val="none" w:sz="0" w:space="0" w:color="auto"/>
            <w:right w:val="none" w:sz="0" w:space="0" w:color="auto"/>
          </w:divBdr>
        </w:div>
        <w:div w:id="1561861215">
          <w:marLeft w:val="640"/>
          <w:marRight w:val="0"/>
          <w:marTop w:val="0"/>
          <w:marBottom w:val="0"/>
          <w:divBdr>
            <w:top w:val="none" w:sz="0" w:space="0" w:color="auto"/>
            <w:left w:val="none" w:sz="0" w:space="0" w:color="auto"/>
            <w:bottom w:val="none" w:sz="0" w:space="0" w:color="auto"/>
            <w:right w:val="none" w:sz="0" w:space="0" w:color="auto"/>
          </w:divBdr>
        </w:div>
        <w:div w:id="1570458971">
          <w:marLeft w:val="640"/>
          <w:marRight w:val="0"/>
          <w:marTop w:val="0"/>
          <w:marBottom w:val="0"/>
          <w:divBdr>
            <w:top w:val="none" w:sz="0" w:space="0" w:color="auto"/>
            <w:left w:val="none" w:sz="0" w:space="0" w:color="auto"/>
            <w:bottom w:val="none" w:sz="0" w:space="0" w:color="auto"/>
            <w:right w:val="none" w:sz="0" w:space="0" w:color="auto"/>
          </w:divBdr>
        </w:div>
        <w:div w:id="1685787762">
          <w:marLeft w:val="640"/>
          <w:marRight w:val="0"/>
          <w:marTop w:val="0"/>
          <w:marBottom w:val="0"/>
          <w:divBdr>
            <w:top w:val="none" w:sz="0" w:space="0" w:color="auto"/>
            <w:left w:val="none" w:sz="0" w:space="0" w:color="auto"/>
            <w:bottom w:val="none" w:sz="0" w:space="0" w:color="auto"/>
            <w:right w:val="none" w:sz="0" w:space="0" w:color="auto"/>
          </w:divBdr>
        </w:div>
        <w:div w:id="1748646921">
          <w:marLeft w:val="640"/>
          <w:marRight w:val="0"/>
          <w:marTop w:val="0"/>
          <w:marBottom w:val="0"/>
          <w:divBdr>
            <w:top w:val="none" w:sz="0" w:space="0" w:color="auto"/>
            <w:left w:val="none" w:sz="0" w:space="0" w:color="auto"/>
            <w:bottom w:val="none" w:sz="0" w:space="0" w:color="auto"/>
            <w:right w:val="none" w:sz="0" w:space="0" w:color="auto"/>
          </w:divBdr>
        </w:div>
        <w:div w:id="1818186339">
          <w:marLeft w:val="640"/>
          <w:marRight w:val="0"/>
          <w:marTop w:val="0"/>
          <w:marBottom w:val="0"/>
          <w:divBdr>
            <w:top w:val="none" w:sz="0" w:space="0" w:color="auto"/>
            <w:left w:val="none" w:sz="0" w:space="0" w:color="auto"/>
            <w:bottom w:val="none" w:sz="0" w:space="0" w:color="auto"/>
            <w:right w:val="none" w:sz="0" w:space="0" w:color="auto"/>
          </w:divBdr>
        </w:div>
        <w:div w:id="1847092490">
          <w:marLeft w:val="640"/>
          <w:marRight w:val="0"/>
          <w:marTop w:val="0"/>
          <w:marBottom w:val="0"/>
          <w:divBdr>
            <w:top w:val="none" w:sz="0" w:space="0" w:color="auto"/>
            <w:left w:val="none" w:sz="0" w:space="0" w:color="auto"/>
            <w:bottom w:val="none" w:sz="0" w:space="0" w:color="auto"/>
            <w:right w:val="none" w:sz="0" w:space="0" w:color="auto"/>
          </w:divBdr>
        </w:div>
        <w:div w:id="1872306498">
          <w:marLeft w:val="640"/>
          <w:marRight w:val="0"/>
          <w:marTop w:val="0"/>
          <w:marBottom w:val="0"/>
          <w:divBdr>
            <w:top w:val="none" w:sz="0" w:space="0" w:color="auto"/>
            <w:left w:val="none" w:sz="0" w:space="0" w:color="auto"/>
            <w:bottom w:val="none" w:sz="0" w:space="0" w:color="auto"/>
            <w:right w:val="none" w:sz="0" w:space="0" w:color="auto"/>
          </w:divBdr>
        </w:div>
        <w:div w:id="1977493294">
          <w:marLeft w:val="640"/>
          <w:marRight w:val="0"/>
          <w:marTop w:val="0"/>
          <w:marBottom w:val="0"/>
          <w:divBdr>
            <w:top w:val="none" w:sz="0" w:space="0" w:color="auto"/>
            <w:left w:val="none" w:sz="0" w:space="0" w:color="auto"/>
            <w:bottom w:val="none" w:sz="0" w:space="0" w:color="auto"/>
            <w:right w:val="none" w:sz="0" w:space="0" w:color="auto"/>
          </w:divBdr>
        </w:div>
        <w:div w:id="2072994217">
          <w:marLeft w:val="640"/>
          <w:marRight w:val="0"/>
          <w:marTop w:val="0"/>
          <w:marBottom w:val="0"/>
          <w:divBdr>
            <w:top w:val="none" w:sz="0" w:space="0" w:color="auto"/>
            <w:left w:val="none" w:sz="0" w:space="0" w:color="auto"/>
            <w:bottom w:val="none" w:sz="0" w:space="0" w:color="auto"/>
            <w:right w:val="none" w:sz="0" w:space="0" w:color="auto"/>
          </w:divBdr>
        </w:div>
        <w:div w:id="2087071209">
          <w:marLeft w:val="640"/>
          <w:marRight w:val="0"/>
          <w:marTop w:val="0"/>
          <w:marBottom w:val="0"/>
          <w:divBdr>
            <w:top w:val="none" w:sz="0" w:space="0" w:color="auto"/>
            <w:left w:val="none" w:sz="0" w:space="0" w:color="auto"/>
            <w:bottom w:val="none" w:sz="0" w:space="0" w:color="auto"/>
            <w:right w:val="none" w:sz="0" w:space="0" w:color="auto"/>
          </w:divBdr>
        </w:div>
        <w:div w:id="2094549307">
          <w:marLeft w:val="640"/>
          <w:marRight w:val="0"/>
          <w:marTop w:val="0"/>
          <w:marBottom w:val="0"/>
          <w:divBdr>
            <w:top w:val="none" w:sz="0" w:space="0" w:color="auto"/>
            <w:left w:val="none" w:sz="0" w:space="0" w:color="auto"/>
            <w:bottom w:val="none" w:sz="0" w:space="0" w:color="auto"/>
            <w:right w:val="none" w:sz="0" w:space="0" w:color="auto"/>
          </w:divBdr>
        </w:div>
      </w:divsChild>
    </w:div>
    <w:div w:id="2097437010">
      <w:bodyDiv w:val="1"/>
      <w:marLeft w:val="0"/>
      <w:marRight w:val="0"/>
      <w:marTop w:val="0"/>
      <w:marBottom w:val="0"/>
      <w:divBdr>
        <w:top w:val="none" w:sz="0" w:space="0" w:color="auto"/>
        <w:left w:val="none" w:sz="0" w:space="0" w:color="auto"/>
        <w:bottom w:val="none" w:sz="0" w:space="0" w:color="auto"/>
        <w:right w:val="none" w:sz="0" w:space="0" w:color="auto"/>
      </w:divBdr>
    </w:div>
    <w:div w:id="2123457979">
      <w:bodyDiv w:val="1"/>
      <w:marLeft w:val="0"/>
      <w:marRight w:val="0"/>
      <w:marTop w:val="0"/>
      <w:marBottom w:val="0"/>
      <w:divBdr>
        <w:top w:val="none" w:sz="0" w:space="0" w:color="auto"/>
        <w:left w:val="none" w:sz="0" w:space="0" w:color="auto"/>
        <w:bottom w:val="none" w:sz="0" w:space="0" w:color="auto"/>
        <w:right w:val="none" w:sz="0" w:space="0" w:color="auto"/>
      </w:divBdr>
    </w:div>
    <w:div w:id="213378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tif"/></Relationships>
</file>

<file path=word/charts/_rels/chart1.xml.rels><?xml version="1.0" encoding="UTF-8" standalone="yes"?>
<Relationships xmlns="http://schemas.openxmlformats.org/package/2006/relationships"><Relationship Id="rId3" Type="http://schemas.openxmlformats.org/officeDocument/2006/relationships/oleObject" Target="https://pruebasaluuclm-my.sharepoint.com/personal/pablo_moya_uclm_es/Documents/Documentos/Investigaci&#243;n/SHARE/PROJECT_2/Model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doctorXhospital!$H$4:$H$12</c:f>
              <c:strCache>
                <c:ptCount val="9"/>
                <c:pt idx="0">
                  <c:v>0</c:v>
                </c:pt>
                <c:pt idx="1">
                  <c:v>1-2</c:v>
                </c:pt>
                <c:pt idx="2">
                  <c:v>3</c:v>
                </c:pt>
                <c:pt idx="3">
                  <c:v>4</c:v>
                </c:pt>
                <c:pt idx="4">
                  <c:v>5-6</c:v>
                </c:pt>
                <c:pt idx="5">
                  <c:v>7-9</c:v>
                </c:pt>
                <c:pt idx="6">
                  <c:v>10-14</c:v>
                </c:pt>
                <c:pt idx="7">
                  <c:v>15-19</c:v>
                </c:pt>
                <c:pt idx="8">
                  <c:v>&gt;20</c:v>
                </c:pt>
              </c:strCache>
            </c:strRef>
          </c:cat>
          <c:val>
            <c:numRef>
              <c:f>doctorXhospital!$G$4:$G$12</c:f>
              <c:numCache>
                <c:formatCode>General</c:formatCode>
                <c:ptCount val="9"/>
                <c:pt idx="0">
                  <c:v>1.767756959881444E-2</c:v>
                </c:pt>
                <c:pt idx="1">
                  <c:v>5.8718861209964411E-2</c:v>
                </c:pt>
                <c:pt idx="2">
                  <c:v>9.8754830399313015E-2</c:v>
                </c:pt>
                <c:pt idx="3">
                  <c:v>0.1283585591927725</c:v>
                </c:pt>
                <c:pt idx="4">
                  <c:v>0.16668145912842816</c:v>
                </c:pt>
                <c:pt idx="5">
                  <c:v>0.20929715302491103</c:v>
                </c:pt>
                <c:pt idx="6">
                  <c:v>0.28091473743647655</c:v>
                </c:pt>
                <c:pt idx="7">
                  <c:v>0.36077140169332078</c:v>
                </c:pt>
                <c:pt idx="8">
                  <c:v>0.44712286158631415</c:v>
                </c:pt>
              </c:numCache>
            </c:numRef>
          </c:val>
          <c:extLst>
            <c:ext xmlns:c16="http://schemas.microsoft.com/office/drawing/2014/chart" uri="{C3380CC4-5D6E-409C-BE32-E72D297353CC}">
              <c16:uniqueId val="{00000000-416B-4821-9D64-B8B5DB7B5699}"/>
            </c:ext>
          </c:extLst>
        </c:ser>
        <c:dLbls>
          <c:showLegendKey val="0"/>
          <c:showVal val="0"/>
          <c:showCatName val="0"/>
          <c:showSerName val="0"/>
          <c:showPercent val="0"/>
          <c:showBubbleSize val="0"/>
        </c:dLbls>
        <c:gapWidth val="150"/>
        <c:axId val="1165240191"/>
        <c:axId val="856265487"/>
      </c:barChart>
      <c:catAx>
        <c:axId val="116524019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56265487"/>
        <c:crosses val="autoZero"/>
        <c:auto val="1"/>
        <c:lblAlgn val="ctr"/>
        <c:lblOffset val="100"/>
        <c:noMultiLvlLbl val="0"/>
      </c:catAx>
      <c:valAx>
        <c:axId val="856265487"/>
        <c:scaling>
          <c:orientation val="minMax"/>
        </c:scaling>
        <c:delete val="0"/>
        <c:axPos val="l"/>
        <c:majorGridlines>
          <c:spPr>
            <a:ln w="9525">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652401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B2B00C-AD20-4C5E-8DBD-13646D07D0D3}">
  <we:reference id="wa104382081" version="1.55.1.0" store="es-ES" storeType="omex"/>
  <we:alternateReferences>
    <we:reference id="wa104382081" version="1.55.1.0" store="" storeType="omex"/>
  </we:alternateReferences>
  <we:properties>
    <we:property name="MENDELEY_CITATIONS" value="[{&quot;citationID&quot;:&quot;MENDELEY_CITATION_3e629f03-1224-4e8e-8e06-cf68975a65a9&quot;,&quot;properties&quot;:{&quot;noteIndex&quot;:0},&quot;isEdited&quot;:false,&quot;manualOverride&quot;:{&quot;citeprocText&quot;:&quot;[1]&quot;,&quot;isManuallyOverridden&quot;:false,&quot;manualOverrideText&quot;:&quot;&quot;},&quot;citationTag&quot;:&quot;MENDELEY_CITATION_v3_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&quot;,&quot;citationItems&quot;:[{&quot;id&quot;:&quot;e19b8fe3-e1c5-5e3c-87de-cd8345049cfd&quot;,&quot;itemData&quot;:{&quot;DOI&quot;:&quot;10.2307/j.ctv14t4706&quot;,&quot;abstract&quot;:&quot;Secretaría de la Naciones Unidas&quot;,&quot;author&quot;:[{&quot;dropping-particle&quot;:&quot;&quot;,&quot;family&quot;:&quot;United Nations&quot;,&quot;given&quot;:&quot;&quot;,&quot;non-dropping-particle&quot;:&quot;&quot;,&quot;parse-names&quot;:false,&quot;suffix&quot;:&quot;&quot;}],&quot;id&quot;:&quot;e19b8fe3-e1c5-5e3c-87de-cd8345049cfd&quot;,&quot;issued&quot;:{&quot;date-parts&quot;:[[&quot;2019&quot;]]},&quot;publisher&quot;:&quot;United Nations&quot;,&quot;publisher-place&quot;:&quot;New York&quot;,&quot;title&quot;:&quot;The Sustainable Development Goals Report&quot;,&quot;type&quot;:&quot;book&quot;,&quot;container-title-short&quot;:&quot;&quot;},&quot;uris&quot;:[&quot;http://www.mendeley.com/documents/?uuid=050d766e-6bbe-4503-be84-4a2077035ecc&quot;],&quot;isTemporary&quot;:false,&quot;legacyDesktopId&quot;:&quot;050d766e-6bbe-4503-be84-4a2077035ecc&quot;}]},{&quot;citationID&quot;:&quot;MENDELEY_CITATION_1825b35b-9ded-4384-9bac-cd93b64db5b1&quot;,&quot;properties&quot;:{&quot;noteIndex&quot;:0},&quot;isEdited&quot;:false,&quot;manualOverride&quot;:{&quot;citeprocText&quot;:&quot;[2]&quot;,&quot;isManuallyOverridden&quot;:false,&quot;manualOverrideText&quot;:&quot;&quot;},&quot;citationTag&quot;:&quot;MENDELEY_CITATION_v3_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&quot;,&quot;citationItems&quot;:[{&quot;id&quot;:&quot;526367b8-2a4c-5211-a5f9-2c95edb96c53&quot;,&quot;itemData&quot;:{&quot;URL&quot;:&quot;https://ec.europa.eu/eurostat/databrowser/view/tps00002/default/table?lang=en&quot;,&quot;author&quot;:[{&quot;dropping-particle&quot;:&quot;&quot;,&quot;family&quot;:&quot;Eurostat&quot;,&quot;given&quot;:&quot;&quot;,&quot;non-dropping-particle&quot;:&quot;&quot;,&quot;parse-names&quot;:false,&quot;suffix&quot;:&quot;&quot;}],&quot;id&quot;:&quot;526367b8-2a4c-5211-a5f9-2c95edb96c53&quot;,&quot;issued&quot;:{&quot;date-parts&quot;:[[&quot;2021&quot;]]},&quot;title&quot;:&quot;Population projections&quot;,&quot;type&quot;:&quot;webpage&quot;,&quot;container-title-short&quot;:&quot;&quot;},&quot;uris&quot;:[&quot;http://www.mendeley.com/documents/?uuid=5994b8b5-406b-466b-853a-5f1ed310c574&quot;],&quot;isTemporary&quot;:false,&quot;legacyDesktopId&quot;:&quot;5994b8b5-406b-466b-853a-5f1ed310c574&quot;}]},{&quot;citationID&quot;:&quot;MENDELEY_CITATION_5d772b44-a050-47ec-9a62-74b6d71a38fa&quot;,&quot;properties&quot;:{&quot;noteIndex&quot;:0},&quot;isEdited&quot;:false,&quot;manualOverride&quot;:{&quot;citeprocText&quot;:&quot;[3]&quot;,&quot;isManuallyOverridden&quot;:false,&quot;manualOverrideText&quot;:&quot;&quot;},&quot;citationTag&quot;:&quot;MENDELEY_CITATION_v3_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&quot;,&quot;citationItems&quot;:[{&quot;id&quot;:&quot;3dbe9626-0af4-5937-8cd4-bf50719d13bd&quot;,&quot;itemData&quot;:{&quot;author&quot;:[{&quot;dropping-particle&quot;:&quot;&quot;,&quot;family&quot;:&quot;European Commission&quot;,&quot;given&quot;:&quot;&quot;,&quot;non-dropping-particle&quot;:&quot;&quot;,&quot;parse-names&quot;:false,&quot;suffix&quot;:&quot;&quot;}],&quot;id&quot;:&quot;3dbe9626-0af4-5937-8cd4-bf50719d13bd&quot;,&quot;issued&quot;:{&quot;date-parts&quot;:[[&quot;2020&quot;]]},&quot;title&quot;:&quot;Report on the Impact of Demographic Change&quot;,&quot;type&quot;:&quot;report&quot;,&quot;container-title-short&quot;:&quot;&quot;},&quot;uris&quot;:[&quot;http://www.mendeley.com/documents/?uuid=674e4f0a-2d08-4f88-b12d-b60973a33531&quot;],&quot;isTemporary&quot;:false,&quot;legacyDesktopId&quot;:&quot;674e4f0a-2d08-4f88-b12d-b60973a33531&quot;}]},{&quot;citationID&quot;:&quot;MENDELEY_CITATION_cee6bce0-5f11-40e8-a6b6-6b0c4691ebf9&quot;,&quot;properties&quot;:{&quot;noteIndex&quot;:0},&quot;isEdited&quot;:false,&quot;manualOverride&quot;:{&quot;citeprocText&quot;:&quot;[4]&quot;,&quot;isManuallyOverridden&quot;:false,&quot;manualOverrideText&quot;:&quot;&quot;},&quot;citationTag&quot;:&quot;MENDELEY_CITATION_v3_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&quot;,&quot;citationItems&quot;:[{&quot;id&quot;:&quot;f3c9cec7-2128-5739-8d79-c2da0ff76611&quot;,&quot;itemData&quot;:{&quot;ISSN&quot;:&quot;0029-5582&quot;,&quot;author&quot;:[{&quot;dropping-particle&quot;:&quot;&quot;,&quot;family&quot;:&quot;Pakulski&quot;,&quot;given&quot;:&quot;Jan&quot;,&quot;non-dropping-particle&quot;:&quot;&quot;,&quot;parse-names&quot;:false,&quot;suffix&quot;:&quot;&quot;}],&quot;container-title&quot;:&quot;Population Ageing and Australia's Future&quot;,&quot;editor&quot;:[{&quot;dropping-particle&quot;:&quot;&quot;,&quot;family&quot;:&quot;Kending&quot;,&quot;given&quot;:&quot;Hal&quot;,&quot;non-dropping-particle&quot;:&quot;&quot;,&quot;parse-names&quot;:false,&quot;suffix&quot;:&quot;&quot;},{&quot;dropping-particle&quot;:&quot;&quot;,&quot;family&quot;:&quot;McDonald&quot;,&quot;given&quot;:&quot;Peter&quot;,&quot;non-dropping-particle&quot;:&quot;&quot;,&quot;parse-names&quot;:false,&quot;suffix&quot;:&quot;&quot;},{&quot;dropping-particle&quot;:&quot;&quot;,&quot;family&quot;:&quot;Piggot&quot;,&quot;given&quot;:&quot;John&quot;,&quot;non-dropping-particle&quot;:&quot;&quot;,&quot;parse-names&quot;:false,&quot;suffix&quot;:&quot;&quot;}],&quot;id&quot;:&quot;f3c9cec7-2128-5739-8d79-c2da0ff76611&quot;,&quot;issued&quot;:{&quot;date-parts&quot;:[[&quot;2016&quot;]]},&quot;page&quot;:&quot;111-134&quot;,&quot;publisher&quot;:&quot;ANU Press&quot;,&quot;title&quot;:&quot;Facing the challenges of an ageing society&quot;,&quot;type&quot;:&quot;chapter&quot;,&quot;container-title-short&quot;:&quot;&quot;},&quot;uris&quot;:[&quot;http://www.mendeley.com/documents/?uuid=72c3e574-a706-4604-88e3-128713cedffa&quot;],&quot;isTemporary&quot;:false,&quot;legacyDesktopId&quot;:&quot;72c3e574-a706-4604-88e3-128713cedffa&quot;}]},{&quot;citationID&quot;:&quot;MENDELEY_CITATION_0e10c35f-6040-42b7-a309-1310c7c54675&quot;,&quot;properties&quot;:{&quot;noteIndex&quot;:0},&quot;isEdited&quot;:false,&quot;manualOverride&quot;:{&quot;citeprocText&quot;:&quot;[5]&quot;,&quot;isManuallyOverridden&quot;:false,&quot;manualOverrideText&quot;:&quot;&quot;},&quot;citationTag&quot;:&quot;MENDELEY_CITATION_v3_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&quot;,&quot;citationItems&quot;:[{&quot;id&quot;:&quot;8e912243-cacf-5e5f-afe5-c672b6131cf4&quot;,&quot;itemData&quot;:{&quot;DOI&quot;:&quot;10.2792/95934&quot;,&quot;author&quot;:[{&quot;dropping-particle&quot;:&quot;&quot;,&quot;family&quot;:&quot;European Parliament&quot;,&quot;given&quot;:&quot;&quot;,&quot;non-dropping-particle&quot;:&quot;&quot;,&quot;parse-names&quot;:false,&quot;suffix&quot;:&quot;&quot;},{&quot;dropping-particle&quot;:&quot;&quot;,&quot;family&quot;:&quot;Council of the European Union&quot;,&quot;given&quot;:&quot;&quot;,&quot;non-dropping-particle&quot;:&quot;&quot;,&quot;parse-names&quot;:false,&quot;suffix&quot;:&quot;&quot;},{&quot;dropping-particle&quot;:&quot;&quot;,&quot;family&quot;:&quot;European Commission&quot;,&quot;given&quot;:&quot;&quot;,&quot;non-dropping-particle&quot;:&quot;&quot;,&quot;parse-names&quot;:false,&quot;suffix&quot;:&quot;&quot;}],&quot;id&quot;:&quot;8e912243-cacf-5e5f-afe5-c672b6131cf4&quot;,&quot;issued&quot;:{&quot;date-parts&quot;:[[&quot;2017&quot;]]},&quot;publisher&quot;:&quot;Publications Office of the European Union&quot;,&quot;title&quot;:&quot;European Pillar of Social Rights&quot;,&quot;type&quot;:&quot;book&quot;,&quot;container-title-short&quot;:&quot;&quot;},&quot;uris&quot;:[&quot;http://www.mendeley.com/documents/?uuid=72a76bdd-ac49-4031-b17b-c43bc984588b&quot;],&quot;isTemporary&quot;:false,&quot;legacyDesktopId&quot;:&quot;72a76bdd-ac49-4031-b17b-c43bc984588b&quot;}]},{&quot;citationID&quot;:&quot;MENDELEY_CITATION_a86f9a2b-dc39-4128-9859-2a2ea63581ed&quot;,&quot;properties&quot;:{&quot;noteIndex&quot;:0},&quot;isEdited&quot;:false,&quot;manualOverride&quot;:{&quot;citeprocText&quot;:&quot;[6]–[8]&quot;,&quot;isManuallyOverridden&quot;:false,&quot;manualOverrideText&quot;:&quot;&quot;},&quot;citationTag&quot;:&quot;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&quot;,&quot;citationItems&quot;:[{&quot;id&quot;:&quot;ae6243f1-2706-502f-8d57-53d2e0fa6a72&quot;,&quot;itemData&quot;:{&quot;DOI&quot;:&quot;10.1111/chd.12019&quot;,&quot;ISSN&quot;:&quot;1747079X&quot;,&quot;PMID&quot;:&quot;23164196&quot;,&quot;abstract&quot;:&quot;Background: Heart failure (HF) accounts for &gt;3 million hospital admissions annually in adults with acquired cardiovascular disease, but there are limited data on HF admissions in adults with congenital heart disease (ACHD). The purpose of this study was to test the hypotheses that HF admissions are common in ACHD and associated with significant morbidity and mortality. Methods: The 2007 Nationwide Inpatient Sample was used to assess national prevalence, morbidities, and risk factors for mortality during hospitalizations among ACHD with HF. Results: Of the 84308 (95% CI 71345-97272) ACHD admissions in the United States in 2007, 17193 (95% CI 14157-20229) had a diagnosis of HF (20%). ACHD with HF was associated with an increased risk of death compared to ACHD without HF (OR 3.3, 95% CI 2.6-4.1). On multivariable analysis independent risk factors for mortality included nonoperative intubation (OR 6.1, 95% CI 3.3-11.4), sepsis (OR 4.3, 95% CI 2.4-7.4), and acute myocardial infarction (OR 3.2, 95% CI 1.8-5.7). Cardiac defects associated with an increased risk of mortality included ventricular septal defects (VSDs) (OR 1.8, 95% CI 1.0-3.4). Conclusions: In this large population-based study, HF-related hospitalizations were common in ACHD and associated with an increased risk of death compared to non-HF admissions. The risk of mortality is increased with the diagnoses of VSDs and the presence of specific comorbidities such as respiratory failure and sepsis. © 2012 Wiley Periodicals, Inc.&quot;,&quot;author&quot;:[{&quot;dropping-particle&quot;:&quot;&quot;,&quot;family&quot;:&quot;Rodriguez&quot;,&quot;given&quot;:&quot;Fred H.&quot;,&quot;non-dropping-particle&quot;:&quot;&quot;,&quot;parse-names&quot;:false,&quot;suffix&quot;:&quot;&quot;},{&quot;dropping-particle&quot;:&quot;&quot;,&quot;family&quot;:&quot;Moodie&quot;,&quot;given&quot;:&quot;Douglas S.&quot;,&quot;non-dropping-particle&quot;:&quot;&quot;,&quot;parse-names&quot;:false,&quot;suffix&quot;:&quot;&quot;},{&quot;dropping-particle&quot;:&quot;&quot;,&quot;family&quot;:&quot;Parekh&quot;,&quot;given&quot;:&quot;Dhaval R.&quot;,&quot;non-dropping-particle&quot;:&quot;&quot;,&quot;parse-names&quot;:false,&quot;suffix&quot;:&quot;&quot;},{&quot;dropping-particle&quot;:&quot;&quot;,&quot;family&quot;:&quot;Franklin&quot;,&quot;given&quot;:&quot;Wayne J.&quot;,&quot;non-dropping-particle&quot;:&quot;&quot;,&quot;parse-names&quot;:false,&quot;suffix&quot;:&quot;&quot;},{&quot;dropping-particle&quot;:&quot;&quot;,&quot;family&quot;:&quot;Morales&quot;,&quot;given&quot;:&quot;David L.S.&quot;,&quot;non-dropping-particle&quot;:&quot;&quot;,&quot;parse-names&quot;:false,&quot;suffix&quot;:&quot;&quot;},{&quot;dropping-particle&quot;:&quot;&quot;,&quot;family&quot;:&quot;Zafar&quot;,&quot;given&quot;:&quot;Farhan&quot;,&quot;non-dropping-particle&quot;:&quot;&quot;,&quot;parse-names&quot;:false,&quot;suffix&quot;:&quot;&quot;},{&quot;dropping-particle&quot;:&quot;&quot;,&quot;family&quot;:&quot;Adams&quot;,&quot;given&quot;:&quot;Gerald J.&quot;,&quot;non-dropping-particle&quot;:&quot;&quot;,&quot;parse-names&quot;:false,&quot;suffix&quot;:&quot;&quot;},{&quot;dropping-particle&quot;:&quot;&quot;,&quot;family&quot;:&quot;Friedman&quot;,&quot;given&quot;:&quot;Richard A.&quot;,&quot;non-dropping-particle&quot;:&quot;&quot;,&quot;parse-names&quot;:false,&quot;suffix&quot;:&quot;&quot;},{&quot;dropping-particle&quot;:&quot;&quot;,&quot;family&quot;:&quot;Rossano&quot;,&quot;given&quot;:&quot;Joseph W.&quot;,&quot;non-dropping-particle&quot;:&quot;&quot;,&quot;parse-names&quot;:false,&quot;suffix&quot;:&quot;&quot;}],&quot;container-title&quot;:&quot;Congenital Heart Disease&quot;,&quot;id&quot;:&quot;ae6243f1-2706-502f-8d57-53d2e0fa6a72&quot;,&quot;issue&quot;:&quot;6&quot;,&quot;issued&quot;:{&quot;date-parts&quot;:[[&quot;2013&quot;]]},&quot;page&quot;:&quot;513-519&quot;,&quot;title&quot;:&quot;Outcomes of heart failure-related hospitalization in adults with congenital heart disease in the United States&quot;,&quot;type&quot;:&quot;article-journal&quot;,&quot;volume&quot;:&quot;8&quot;,&quot;container-title-short&quot;:&quot;Congenit Heart Dis&quot;},&quot;uris&quot;:[&quot;http://www.mendeley.com/documents/?uuid=d46d44ca-e802-4547-a4e6-726f227f719f&quot;],&quot;isTemporary&quot;:false,&quot;legacyDesktopId&quot;:&quot;d46d44ca-e802-4547-a4e6-726f227f719f&quot;},{&quot;id&quot;:&quot;40c630a9-29dc-5a51-a099-d450a56ac1cf&quot;,&quot;itemData&quot;:{&quot;DOI&quot;:&quot;10.1161/JAHA.114.001076&quot;,&quot;ISSN&quot;:&quot;20479980&quot;,&quot;PMID&quot;:&quot;25359401&quot;,&quot;author&quot;:[{&quot;dropping-particle&quot;:&quot;&quot;,&quot;family&quot;:&quot;Lui&quot;,&quot;given&quot;:&quot;George K.&quot;,&quot;non-dropping-particle&quot;:&quot;&quot;,&quot;parse-names&quot;:false,&quot;suffix&quot;:&quot;&quot;},{&quot;dropping-particle&quot;:&quot;&quot;,&quot;family&quot;:&quot;Fernandes&quot;,&quot;given&quot;:&quot;Susan&quot;,&quot;non-dropping-particle&quot;:&quot;&quot;,&quot;parse-names&quot;:false,&quot;suffix&quot;:&quot;&quot;},{&quot;dropping-particle&quot;:&quot;&quot;,&quot;family&quot;:&quot;McElhinney&quot;,&quot;given&quot;:&quot;Doff B.&quot;,&quot;non-dropping-particle&quot;:&quot;&quot;,&quot;parse-names&quot;:false,&quot;suffix&quot;:&quot;&quot;}],&quot;container-title&quot;:&quot;Journal of the American Heart Association&quot;,&quot;id&quot;:&quot;40c630a9-29dc-5a51-a099-d450a56ac1cf&quot;,&quot;issue&quot;:&quot;6&quot;,&quot;issued&quot;:{&quot;date-parts&quot;:[[&quot;2014&quot;]]},&quot;page&quot;:&quot;1-9&quot;,&quot;title&quot;:&quot;Management of cardiovascular risk factors in adults with congenital heart disease&quot;,&quot;type&quot;:&quot;article-journal&quot;,&quot;volume&quot;:&quot;3&quot;,&quot;container-title-short&quot;:&quot;J Am Heart Assoc&quot;},&quot;uris&quot;:[&quot;http://www.mendeley.com/documents/?uuid=59bd4590-14f7-4a39-a478-fdd384861d97&quot;],&quot;isTemporary&quot;:false,&quot;legacyDesktopId&quot;:&quot;59bd4590-14f7-4a39-a478-fdd384861d97&quot;},{&quot;id&quot;:&quot;ae1c7603-aeb2-58a1-935f-ff0166a118ae&quot;,&quot;itemData&quot;:{&quot;DOI&quot;:&quot;10.1161/JAHA.120.017580&quot;,&quot;ISSN&quot;:&quot;20479980&quot;,&quot;PMID&quot;:&quot;33196343&quot;,&quot;abstract&quot;:&quot;BACKGROUND: We sought to assess the impact and predictors of coronavirus disease 2019 (COVID-19) infection and severity in a cohort of patients with congenital heart disease (CHD) at a large CHD center in New York City. METHODS AND RESULTS: We performed a retrospective review of all individuals with CHD followed at Columbia University Irving Medical Center who were diagnosed with COVID-19 between March 1, 2020 and July 1, 2020. The primary end point was moderate/severe response to COVID-19 infection defined as (1) death during COVID-19 infection; or (2) need for hospitalization and/or respiratory support secondary to COVID-19 infection. Among 53 COVID-19-positive patients with CHD, 10 (19%) were &lt;18 years of age (median age 34 years of age). Thirty-one (58%) had complex congenital anatomy including 10 (19%) with a Fontan repair. Eight (15%) had a genetic syndrome, 6 (11%) had pulmonary hypertension, and 9 (17%) were obese. Among adults, 18 (41%) were physiologic class C or D. For the entire cohort, 9 (17%) had a moderate/severe infection, including 3 deaths (6%). After correcting for multiple comparisons, the presence of a genetic syndrome (odds ratio [OR], 35.82; P=0.0002), and in adults, physiological Stage C or D (OR, 19.38; P=0.002) were significantly associated with moderate/severe infection. CONCLUSIONS: At our CHD center, the number of symptomatic patients with COVID-19 was relatively low. Patients with CHD with a genetic syndrome and adults at advanced physiological stage were at highest risk for moderate/severe infection.&quot;,&quot;author&quot;:[{&quot;dropping-particle&quot;:&quot;&quot;,&quot;family&quot;:&quot;Lewis&quot;,&quot;given&quot;:&quot;Matthew J.&quot;,&quot;non-dropping-particle&quot;:&quot;&quot;,&quot;parse-names&quot;:false,&quot;suffix&quot;:&quot;&quot;},{&quot;dropping-particle&quot;:&quot;&quot;,&quot;family&quot;:&quot;Anderson&quot;,&quot;given&quot;:&quot;Brett R.&quot;,&quot;non-dropping-particle&quot;:&quot;&quot;,&quot;parse-names&quot;:false,&quot;suffix&quot;:&quot;&quot;},{&quot;dropping-particle&quot;:&quot;&quot;,&quot;family&quot;:&quot;Fremed&quot;,&quot;given&quot;:&quot;Michael&quot;,&quot;non-dropping-particle&quot;:&quot;&quot;,&quot;parse-names&quot;:false,&quot;suffix&quot;:&quot;&quot;},{&quot;dropping-particle&quot;:&quot;&quot;,&quot;family&quot;:&quot;Argenio&quot;,&quot;given&quot;:&quot;Melissa&quot;,&quot;non-dropping-particle&quot;:&quot;&quot;,&quot;parse-names&quot;:false,&quot;suffix&quot;:&quot;&quot;},{&quot;dropping-particle&quot;:&quot;&quot;,&quot;family&quot;:&quot;Krishnan&quot;,&quot;given&quot;:&quot;Usha&quot;,&quot;non-dropping-particle&quot;:&quot;&quot;,&quot;parse-names&quot;:false,&quot;suffix&quot;:&quot;&quot;},{&quot;dropping-particle&quot;:&quot;&quot;,&quot;family&quot;:&quot;Weller&quot;,&quot;given&quot;:&quot;Rachel&quot;,&quot;non-dropping-particle&quot;:&quot;&quot;,&quot;parse-names&quot;:false,&quot;suffix&quot;:&quot;&quot;},{&quot;dropping-particle&quot;:&quot;&quot;,&quot;family&quot;:&quot;Levasseur&quot;,&quot;given&quot;:&quot;Stéphanie&quot;,&quot;non-dropping-particle&quot;:&quot;&quot;,&quot;parse-names&quot;:false,&quot;suffix&quot;:&quot;&quot;},{&quot;dropping-particle&quot;:&quot;&quot;,&quot;family&quot;:&quot;Sommer&quot;,&quot;given&quot;:&quot;Robert&quot;,&quot;non-dropping-particle&quot;:&quot;&quot;,&quot;parse-names&quot;:false,&quot;suffix&quot;:&quot;&quot;},{&quot;dropping-particle&quot;:&quot;&quot;,&quot;family&quot;:&quot;Lytrivi&quot;,&quot;given&quot;:&quot;Irene D.&quot;,&quot;non-dropping-particle&quot;:&quot;&quot;,&quot;parse-names&quot;:false,&quot;suffix&quot;:&quot;&quot;},{&quot;dropping-particle&quot;:&quot;&quot;,&quot;family&quot;:&quot;Bacha&quot;,&quot;given&quot;:&quot;Emile A.&quot;,&quot;non-dropping-particle&quot;:&quot;&quot;,&quot;parse-names&quot;:false,&quot;suffix&quot;:&quot;&quot;},{&quot;dropping-particle&quot;:&quot;&quot;,&quot;family&quot;:&quot;Vincent&quot;,&quot;given&quot;:&quot;Julie&quot;,&quot;non-dropping-particle&quot;:&quot;&quot;,&quot;parse-names&quot;:false,&quot;suffix&quot;:&quot;&quot;},{&quot;dropping-particle&quot;:&quot;&quot;,&quot;family&quot;:&quot;Chung&quot;,&quot;given&quot;:&quot;Wendy K.&quot;,&quot;non-dropping-particle&quot;:&quot;&quot;,&quot;parse-names&quot;:false,&quot;suffix&quot;:&quot;&quot;},{&quot;dropping-particle&quot;:&quot;&quot;,&quot;family&quot;:&quot;Rosenzweig&quot;,&quot;given&quot;:&quot;Erika B.&quot;,&quot;non-dropping-particle&quot;:&quot;&quot;,&quot;parse-names&quot;:false,&quot;suffix&quot;:&quot;&quot;},{&quot;dropping-particle&quot;:&quot;&quot;,&quot;family&quot;:&quot;Starc&quot;,&quot;given&quot;:&quot;Thomas J.&quot;,&quot;non-dropping-particle&quot;:&quot;&quot;,&quot;parse-names&quot;:false,&quot;suffix&quot;:&quot;&quot;},{&quot;dropping-particle&quot;:&quot;&quot;,&quot;family&quot;:&quot;Rosenbaum&quot;,&quot;given&quot;:&quot;Marlon&quot;,&quot;non-dropping-particle&quot;:&quot;&quot;,&quot;parse-names&quot;:false,&quot;suffix&quot;:&quot;&quot;}],&quot;container-title&quot;:&quot;Journal of the American Heart Association&quot;,&quot;id&quot;:&quot;ae1c7603-aeb2-58a1-935f-ff0166a118ae&quot;,&quot;issue&quot;:&quot;23&quot;,&quot;issued&quot;:{&quot;date-parts&quot;:[[&quot;2020&quot;]]},&quot;page&quot;:&quot;1-8&quot;,&quot;title&quot;:&quot;Impact of coronavirus disease 2019 (Covid-19) on patients with congenital heart disease across the lifespan: The experience of an academic congenital heart disease center in New York city&quot;,&quot;type&quot;:&quot;article-journal&quot;,&quot;volume&quot;:&quot;9&quot;,&quot;container-title-short&quot;:&quot;J Am Heart Assoc&quot;},&quot;uris&quot;:[&quot;http://www.mendeley.com/documents/?uuid=eee95654-1d78-4153-89b6-c55cc646c663&quot;],&quot;isTemporary&quot;:false,&quot;legacyDesktopId&quot;:&quot;eee95654-1d78-4153-89b6-c55cc646c663&quot;}]},{&quot;citationID&quot;:&quot;MENDELEY_CITATION_cb7dea55-733f-4b03-b4e2-14287114f2b6&quot;,&quot;properties&quot;:{&quot;noteIndex&quot;:0},&quot;isEdited&quot;:false,&quot;manualOverride&quot;:{&quot;citeprocText&quot;:&quot;[9], [10]&quot;,&quot;isManuallyOverridden&quot;:false,&quot;manualOverrideText&quot;:&quot;&quot;},&quot;citationTag&quot;:&quot;MENDELEY_CITATION_v3_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&quot;,&quot;citationItems&quot;:[{&quot;id&quot;:&quot;6fdc20b6-543c-59a6-a2e5-cf0466e47508&quot;,&quot;itemData&quot;:{&quot;DOI&quot;:&quot;10.1016/j.bbi.2020.06.021&quot;,&quot;ISSN&quot;:&quot;10902139&quot;,&quot;PMID&quot;:&quot;32561221&quot;,&quot;abstract&quot;:&quot;Background: While certain infectious diseases have been linked to socioeconomic disadvantage, mental health problems, and lower cognitive function, relationships with COVID-19 are either uncertain or untested. Our objective was to examine the association of a range of psychosocial factors with hospitalisation for COVID-19. Methods: UK Biobank, a prospective cohort study, comprises around half a million people who were aged 40–69 years at study induction between 2006 and 2010 when information on psychosocial factors and covariates were captured. Hospitalisations for COVID-19 were ascertained between 16th March and 26th April 2020. Results: There were 908 hospitalisations for COVID-19 in an analytical sample of 431,051 England-based study members. In age- and sex-adjusted analyses, an elevated risk of COVID-19 was related to disadvantaged levels of education (odds ratio; 95% confidence interval: 2.05; 1.70, 2.47), income (2.00; 1.63, 2,47), area deprivation (2.20; 1.86, 2.59), occupation (1.39; 1.14, 1.69), psychological distress (1.58; 1.32, 1.89), mental health (1.50; 1.25, 1.79), neuroticism (1.19; 1.00, 1.42), and performance on two tests of cognitive function – verbal and numerical reasoning (2.66; 2.06, 3.34) and reaction speed (1.27; 1.08, 1.51). These associations were graded (p-value for trend ≤ 0.038) such that effects were apparent across the full psychosocial continua. After mutual adjustment for these characteristics plus ethnicity, comorbidity, and lifestyle factors, only the relationship between lower cognitive function as measured using the reasoning test and risk of the infection remained (1.98; 1.38, 2.85). Conclusions: A range of psychosocial factors revealed associations with hospitalisation for COVID-19 of which the relation with cognitive function, a marker of health literacy, was most robust.&quot;,&quot;author&quot;:[{&quot;dropping-particle&quot;:&quot;&quot;,&quot;family&quot;:&quot;Batty&quot;,&quot;given&quot;:&quot;G. D.&quot;,&quot;non-dropping-particle&quot;:&quot;&quot;,&quot;parse-names&quot;:false,&quot;suffix&quot;:&quot;&quot;},{&quot;dropping-particle&quot;:&quot;&quot;,&quot;family&quot;:&quot;Deary&quot;,&quot;given&quot;:&quot;I. J.&quot;,&quot;non-dropping-particle&quot;:&quot;&quot;,&quot;parse-names&quot;:false,&quot;suffix&quot;:&quot;&quot;},{&quot;dropping-particle&quot;:&quot;&quot;,&quot;family&quot;:&quot;Luciano&quot;,&quot;given&quot;:&quot;M.&quot;,&quot;non-dropping-particle&quot;:&quot;&quot;,&quot;parse-names&quot;:false,&quot;suffix&quot;:&quot;&quot;},{&quot;dropping-particle&quot;:&quot;&quot;,&quot;family&quot;:&quot;Altschul&quot;,&quot;given&quot;:&quot;D. M.&quot;,&quot;non-dropping-particle&quot;:&quot;&quot;,&quot;parse-names&quot;:false,&quot;suffix&quot;:&quot;&quot;},{&quot;dropping-particle&quot;:&quot;&quot;,&quot;family&quot;:&quot;Kivimäki&quot;,&quot;given&quot;:&quot;M.&quot;,&quot;non-dropping-particle&quot;:&quot;&quot;,&quot;parse-names&quot;:false,&quot;suffix&quot;:&quot;&quot;},{&quot;dropping-particle&quot;:&quot;&quot;,&quot;family&quot;:&quot;Gale&quot;,&quot;given&quot;:&quot;C. R.&quot;,&quot;non-dropping-particle&quot;:&quot;&quot;,&quot;parse-names&quot;:false,&quot;suffix&quot;:&quot;&quot;}],&quot;container-title&quot;:&quot;Brain, Behavior, and Immunity&quot;,&quot;id&quot;:&quot;6fdc20b6-543c-59a6-a2e5-cf0466e47508&quot;,&quot;issue&quot;:&quot;June&quot;,&quot;issued&quot;:{&quot;date-parts&quot;:[[&quot;2020&quot;]]},&quot;page&quot;:&quot;569-578&quot;,&quot;publisher&quot;:&quot;Elsevier&quot;,&quot;title&quot;:&quot;Psychosocial factors and hospitalisations for COVID-19: Prospective cohort study based on a community sample&quot;,&quot;type&quot;:&quot;article-journal&quot;,&quot;volume&quot;:&quot;89&quot;,&quot;container-title-short&quot;:&quot;Brain Behav Immun&quot;},&quot;uris&quot;:[&quot;http://www.mendeley.com/documents/?uuid=8e5dfd08-a1fa-438c-bc57-6735e6376c85&quot;],&quot;isTemporary&quot;:false,&quot;legacyDesktopId&quot;:&quot;8e5dfd08-a1fa-438c-bc57-6735e6376c85&quot;},{&quot;id&quot;:&quot;83774e33-5389-51b6-afe2-8e6f49f3d680&quot;,&quot;itemData&quot;:{&quot;DOI&quot;:&quot;10.3390/ijerph18062833&quot;,&quot;ISSN&quot;:&quot;16604601&quot;,&quot;abstract&quot;:&quot;Individuals’ lifestyles play an important role in healthcare costs. A large part of these costs is derived from hospitalizations. With the aim of determine the relationship between lifestyle and the likelihood of hospitalization and associate costs in older adults, this study used the Survey of Health, Aging, and Retirement in Europe. Generalized regression models for panel data were developed and adjusted hospitalization costs derived from the length of hospital stay were also esti-mated. The average adjusted cost of hospitalization was I$ 9901.50 and the analyses showed that performing weekly physical activity significantly reduces the probability of hospitalization (OR: 0.624) and its costs (I$ 2594.5 less per person per year than subjects who never performed physical activity). Muscle strength plays an important role in this relationship and eating habits are not of great significance. Furthermore, we found interesting differences in the frequency and costs of hospitalization between subjects by country.&quot;,&quot;author&quot;:[{&quot;dropping-particle&quot;:&quot;&quot;,&quot;family&quot;:&quot;Pardo-Garcia&quot;,&quot;given&quot;:&quot;Isabel&quot;,&quot;non-dropping-particle&quot;:&quot;&quot;,&quot;parse-names&quot;:false,&quot;suffix&quot;:&quot;&quot;},{&quot;dropping-particle&quot;:&quot;&quot;,&quot;family&quot;:&quot;Amo-Saus&quot;,&quot;given&quot;:&quot;Elisa&quot;,&quot;non-dropping-particle&quot;:&quot;&quot;,&quot;parse-names&quot;:false,&quot;suffix&quot;:&quot;&quot;},{&quot;dropping-particle&quot;:&quot;&quot;,&quot;family&quot;:&quot;Moya-Martinez&quot;,&quot;given&quot;:&quot;Pablo&quot;,&quot;non-dropping-particle&quot;:&quot;&quot;,&quot;parse-names&quot;:false,&quot;suffix&quot;:&quot;&quot;}],&quot;container-title&quot;:&quot;International Journal of Environmental Research and Public Health&quot;,&quot;id&quot;:&quot;83774e33-5389-51b6-afe2-8e6f49f3d680&quot;,&quot;issue&quot;:&quot;6&quot;,&quot;issued&quot;:{&quot;date-parts&quot;:[[&quot;2021&quot;]]},&quot;page&quot;:&quot;1-18&quot;,&quot;title&quot;:&quot;Socioeconomic and lifestyle factors related to cost and frequency of hospitalization in european older adults&quot;,&quot;type&quot;:&quot;article-journal&quot;,&quot;volume&quot;:&quot;18&quot;,&quot;container-title-short&quot;:&quot;Int J Environ Res Public Health&quot;},&quot;uris&quot;:[&quot;http://www.mendeley.com/documents/?uuid=3388c143-884e-4fb1-9feb-17170a8def71&quot;],&quot;isTemporary&quot;:false,&quot;legacyDesktopId&quot;:&quot;3388c143-884e-4fb1-9feb-17170a8def71&quot;}]},{&quot;citationID&quot;:&quot;MENDELEY_CITATION_4dc1dfae-534a-45a2-ae73-073bb64dd9ab&quot;,&quot;properties&quot;:{&quot;noteIndex&quot;:0},&quot;isEdited&quot;:false,&quot;manualOverride&quot;:{&quot;citeprocText&quot;:&quot;[11], [12]&quot;,&quot;isManuallyOverridden&quot;:false,&quot;manualOverrideText&quot;:&quot;&quot;},&quot;citationTag&quot;:&quot;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&quot;,&quot;citationItems&quot;:[{&quot;id&quot;:&quot;594ea8bf-3540-5017-8038-fbc8f02ef1fd&quot;,&quot;itemData&quot;:{&quot;DOI&quot;:&quot;10.1016/S0140-6736(18)31668-4&quot;,&quot;ISSN&quot;:&quot;1474547X&quot;,&quot;PMID&quot;:&quot;30195398&quot;,&quot;abstract&quot;:&quot;Background: Universal health coverage has been proposed as a strategy to improve health in low-income and middle-income countries (LMICs). However, this is contingent on the provision of good-quality health care. We estimate the excess mortality for conditions targeted in the Sustainable Development Goals (SDG) that are amenable to health care and the portion of this excess mortality due to poor-quality care in 137 LMICs, in which excess mortality refers to deaths that could have been averted in settings with strong health systems. Methods: Using data from the 2016 Global Burden of Disease study, we calculated mortality amenable to personal health care for 61 SDG conditions by comparing case fatality between each LMIC with corresponding numbers from 23 high-income reference countries with strong health systems. We used data on health-care utilisation from population surveys to separately estimate the portion of amenable mortality attributable to non-utilisation of health care versus that attributable to receipt of poor-quality care. Findings: 15·6 million excess deaths from 61 conditions occurred in LMICs in 2016. After excluding deaths that could be prevented through public health measures, 8·6 million excess deaths were amenable to health care of which 5·0 million were estimated to be due to receipt of poor-quality care and 3·6 million were due to non-utilisation of health care. Poor quality of health care was a major driver of excess mortality across conditions, from cardiovascular disease and injuries to neonatal and communicable disorders. Interpretation: Universal health coverage for SDG conditions could avert 8·6 million deaths per year but only if expansion of service coverage is accompanied by investments into high-quality health systems. Funding: Bill &amp; Melinda Gates Foundation.&quot;,&quot;author&quot;:[{&quot;dropping-particle&quot;:&quot;&quot;,&quot;family&quot;:&quot;Kruk&quot;,&quot;given&quot;:&quot;Margaret E.&quot;,&quot;non-dropping-particle&quot;:&quot;&quot;,&quot;parse-names&quot;:false,&quot;suffix&quot;:&quot;&quot;},{&quot;dropping-particle&quot;:&quot;&quot;,&quot;family&quot;:&quot;Gage&quot;,&quot;given&quot;:&quot;Anna D.&quot;,&quot;non-dropping-particle&quot;:&quot;&quot;,&quot;parse-names&quot;:false,&quot;suffix&quot;:&quot;&quot;},{&quot;dropping-particle&quot;:&quot;&quot;,&quot;family&quot;:&quot;Joseph&quot;,&quot;given&quot;:&quot;Naima T.&quot;,&quot;non-dropping-particle&quot;:&quot;&quot;,&quot;parse-names&quot;:false,&quot;suffix&quot;:&quot;&quot;},{&quot;dropping-particle&quot;:&quot;&quot;,&quot;family&quot;:&quot;Danaei&quot;,&quot;given&quot;:&quot;Goodarz&quot;,&quot;non-dropping-particle&quot;:&quot;&quot;,&quot;parse-names&quot;:false,&quot;suffix&quot;:&quot;&quot;},{&quot;dropping-particle&quot;:&quot;&quot;,&quot;family&quot;:&quot;García-Saisó&quot;,&quot;given&quot;:&quot;Sebastián&quot;,&quot;non-dropping-particle&quot;:&quot;&quot;,&quot;parse-names&quot;:false,&quot;suffix&quot;:&quot;&quot;},{&quot;dropping-particle&quot;:&quot;&quot;,&quot;family&quot;:&quot;Salomon&quot;,&quot;given&quot;:&quot;Joshua A.&quot;,&quot;non-dropping-particle&quot;:&quot;&quot;,&quot;parse-names&quot;:false,&quot;suffix&quot;:&quot;&quot;}],&quot;container-title&quot;:&quot;The Lancet&quot;,&quot;id&quot;:&quot;594ea8bf-3540-5017-8038-fbc8f02ef1fd&quot;,&quot;issue&quot;:&quot;10160&quot;,&quot;issued&quot;:{&quot;date-parts&quot;:[[&quot;2018&quot;]]},&quot;page&quot;:&quot;2203-2212&quot;,&quot;title&quot;:&quot;Mortality due to low-quality health systems in the universal health coverage era: a systematic analysis of amenable deaths in 137 countries&quot;,&quot;type&quot;:&quot;article-journal&quot;,&quot;volume&quot;:&quot;392&quot;,&quot;container-title-short&quot;:&quot;&quot;},&quot;uris&quot;:[&quot;http://www.mendeley.com/documents/?uuid=702079ed-206a-4305-b889-fbcbc01ab6f4&quot;],&quot;isTemporary&quot;:false,&quot;legacyDesktopId&quot;:&quot;702079ed-206a-4305-b889-fbcbc01ab6f4&quot;},{&quot;id&quot;:&quot;c5a8dd41-835e-5a98-a9eb-b68280a49fd5&quot;,&quot;itemData&quot;:{&quot;DOI&quot;:&quot;10.1016/S0140-6736(19)32007-0&quot;,&quot;ISSN&quot;:&quot;1474547X&quot;,&quot;PMID&quot;:&quot;31492501&quot;,&quot;abstract&quot;:&quot;Background: To our knowledge, no previous study has prospectively documented the incidence of common diseases and related mortality in high-income countries (HICs), middle-income countries (MICs), and low-income countries (LICs) with standardised approaches. Such information is key to developing global and context-specific health strategies. In our analysis of the Prospective Urban Rural Epidemiology (PURE) study, we aimed to evaluate differences in the incidence of common diseases, related hospital admissions, and related mortality in a large contemporary cohort of adults from 21 HICs, MICs, and LICs across five continents by use of standardised approaches. Methods: The PURE study is a prospective, population-based cohort study of individuals aged 35–70 years who have been enrolled from 21 countries across five continents. The key outcomes were the incidence of fatal and non-fatal cardiovascular diseases, cancers, injuries, respiratory diseases, and hospital admissions, and we calculated the age-standardised and sex-standardised incidence of these events per 1000 person-years. Findings: This analysis assesses the incidence of events in 162 534 participants who were enrolled in the first two phases of the PURE core study, between Jan 6, 2005, and Dec 4, 2016, and who were assessed for a median of 9·5 years (IQR 8·5–10·9). During follow-up, 11 307 (7·0%) participants died, 9329 (5·7%) participants had cardiovascular disease, 5151 (3·2%) participants had a cancer, 4386 (2·7%) participants had injuries requiring hospital admission, 2911 (1·8%) participants had pneumonia, and 1830 (1·1%) participants had chronic obstructive pulmonary disease (COPD). Cardiovascular disease occurred more often in LICs (7·1 cases per 1000 person-years) and in MICs (6·8 cases per 1000 person-years) than in HICs (4·3 cases per 1000 person-years). However, incident cancers, injuries, COPD, and pneumonia were most common in HICs and least common in LICs. Overall mortality rates in LICs (13·3 deaths per 1000 person-years) were double those in MICs (6·9 deaths per 1000 person-years) and four times higher than in HICs (3·4 deaths per 1000 person-years). This pattern of the highest mortality in LICs and the lowest in HICs was observed for all causes of death except cancer, where mortality was similar across country income levels. Cardiovascular disease was the most common cause of deaths overall (40%) but accounted for only 23% of deaths in HICs (vs 41% in MICs and 43% in LICs), despi…&quot;,&quot;author&quot;:[{&quot;dropping-particle&quot;:&quot;&quot;,&quot;family&quot;:&quot;Dagenais&quot;,&quot;given&quot;:&quot;Gilles R.&quot;,&quot;non-dropping-particle&quot;:&quot;&quot;,&quot;parse-names&quot;:false,&quot;suffix&quot;:&quot;&quot;},{&quot;dropping-particle&quot;:&quot;&quot;,&quot;family&quot;:&quot;Leong&quot;,&quot;given&quot;:&quot;Darryl P.&quot;,&quot;non-dropping-particle&quot;:&quot;&quot;,&quot;parse-names&quot;:false,&quot;suffix&quot;:&quot;&quot;},{&quot;dropping-particle&quot;:&quot;&quot;,&quot;family&quot;:&quot;Rangarajan&quot;,&quot;given&quot;:&quot;Sumathy&quot;,&quot;non-dropping-particle&quot;:&quot;&quot;,&quot;parse-names&quot;:false,&quot;suffix&quot;:&quot;&quot;},{&quot;dropping-particle&quot;:&quot;&quot;,&quot;family&quot;:&quot;Lanas&quot;,&quot;given&quot;:&quot;Fernando&quot;,&quot;non-dropping-particle&quot;:&quot;&quot;,&quot;parse-names&quot;:false,&quot;suffix&quot;:&quot;&quot;},{&quot;dropping-particle&quot;:&quot;&quot;,&quot;family&quot;:&quot;Lopez-Jaramillo&quot;,&quot;given&quot;:&quot;Patricio&quot;,&quot;non-dropping-particle&quot;:&quot;&quot;,&quot;parse-names&quot;:false,&quot;suffix&quot;:&quot;&quot;},{&quot;dropping-particle&quot;:&quot;&quot;,&quot;family&quot;:&quot;Gupta&quot;,&quot;given&quot;:&quot;Rajeev&quot;,&quot;non-dropping-particle&quot;:&quot;&quot;,&quot;parse-names&quot;:false,&quot;suffix&quot;:&quot;&quot;},{&quot;dropping-particle&quot;:&quot;&quot;,&quot;family&quot;:&quot;Diaz&quot;,&quot;given&quot;:&quot;Rafael&quot;,&quot;non-dropping-particle&quot;:&quot;&quot;,&quot;parse-names&quot;:false,&quot;suffix&quot;:&quot;&quot;},{&quot;dropping-particle&quot;:&quot;&quot;,&quot;family&quot;:&quot;Avezum&quot;,&quot;given&quot;:&quot;Alvaro&quot;,&quot;non-dropping-particle&quot;:&quot;&quot;,&quot;parse-names&quot;:false,&quot;suffix&quot;:&quot;&quot;},{&quot;dropping-particle&quot;:&quot;&quot;,&quot;family&quot;:&quot;Oliveira&quot;,&quot;given&quot;:&quot;Gustavo B.F.&quot;,&quot;non-dropping-particle&quot;:&quot;&quot;,&quot;parse-names&quot;:false,&quot;suffix&quot;:&quot;&quot;},{&quot;dropping-particle&quot;:&quot;&quot;,&quot;family&quot;:&quot;Wielgosz&quot;,&quot;given&quot;:&quot;Andreas&quot;,&quot;non-dropping-particle&quot;:&quot;&quot;,&quot;parse-names&quot;:false,&quot;suffix&quot;:&quot;&quot;},{&quot;dropping-particle&quot;:&quot;&quot;,&quot;family&quot;:&quot;Parambath&quot;,&quot;given&quot;:&quot;Shameena R.&quot;,&quot;non-dropping-particle&quot;:&quot;&quot;,&quot;parse-names&quot;:false,&quot;suffix&quot;:&quot;&quot;},{&quot;dropping-particle&quot;:&quot;&quot;,&quot;family&quot;:&quot;Mony&quot;,&quot;given&quot;:&quot;Prem&quot;,&quot;non-dropping-particle&quot;:&quot;&quot;,&quot;parse-names&quot;:false,&quot;suffix&quot;:&quot;&quot;},{&quot;dropping-particle&quot;:&quot;&quot;,&quot;family&quot;:&quot;Alhabib&quot;,&quot;given&quot;:&quot;Khalid F.&quot;,&quot;non-dropping-particle&quot;:&quot;&quot;,&quot;parse-names&quot;:false,&quot;suffix&quot;:&quot;&quot;},{&quot;dropping-particle&quot;:&quot;&quot;,&quot;family&quot;:&quot;Temizhan&quot;,&quot;given&quot;:&quot;Ahmet&quot;,&quot;non-dropping-particle&quot;:&quot;&quot;,&quot;parse-names&quot;:false,&quot;suffix&quot;:&quot;&quot;},{&quot;dropping-particle&quot;:&quot;&quot;,&quot;family&quot;:&quot;Ismail&quot;,&quot;given&quot;:&quot;Noorhassim&quot;,&quot;non-dropping-particle&quot;:&quot;&quot;,&quot;parse-names&quot;:false,&quot;suffix&quot;:&quot;&quot;},{&quot;dropping-particle&quot;:&quot;&quot;,&quot;family&quot;:&quot;Chifamba&quot;,&quot;given&quot;:&quot;Jephat&quot;,&quot;non-dropping-particle&quot;:&quot;&quot;,&quot;parse-names&quot;:false,&quot;suffix&quot;:&quot;&quot;},{&quot;dropping-particle&quot;:&quot;&quot;,&quot;family&quot;:&quot;Yeates&quot;,&quot;given&quot;:&quot;Karen&quot;,&quot;non-dropping-particle&quot;:&quot;&quot;,&quot;parse-names&quot;:false,&quot;suffix&quot;:&quot;&quot;},{&quot;dropping-particle&quot;:&quot;&quot;,&quot;family&quot;:&quot;Khatib&quot;,&quot;given&quot;:&quot;Rasha&quot;,&quot;non-dropping-particle&quot;:&quot;&quot;,&quot;parse-names&quot;:false,&quot;suffix&quot;:&quot;&quot;},{&quot;dropping-particle&quot;:&quot;&quot;,&quot;family&quot;:&quot;Rahman&quot;,&quot;given&quot;:&quot;Omar&quot;,&quot;non-dropping-particle&quot;:&quot;&quot;,&quot;parse-names&quot;:false,&quot;suffix&quot;:&quot;&quot;},{&quot;dropping-particle&quot;:&quot;&quot;,&quot;family&quot;:&quot;Zatonska&quot;,&quot;given&quot;:&quot;Katarzyna&quot;,&quot;non-dropping-particle&quot;:&quot;&quot;,&quot;parse-names&quot;:false,&quot;suffix&quot;:&quot;&quot;},{&quot;dropping-particle&quot;:&quot;&quot;,&quot;family&quot;:&quot;Kazmi&quot;,&quot;given&quot;:&quot;Khawar&quot;,&quot;non-dropping-particle&quot;:&quot;&quot;,&quot;parse-names&quot;:false,&quot;suffix&quot;:&quot;&quot;},{&quot;dropping-particle&quot;:&quot;&quot;,&quot;family&quot;:&quot;Wei&quot;,&quot;given&quot;:&quot;Li&quot;,&quot;non-dropping-particle&quot;:&quot;&quot;,&quot;parse-names&quot;:false,&quot;suffix&quot;:&quot;&quot;},{&quot;dropping-particle&quot;:&quot;&quot;,&quot;family&quot;:&quot;Zhu&quot;,&quot;given&quot;:&quot;Jun&quot;,&quot;non-dropping-particle&quot;:&quot;&quot;,&quot;parse-names&quot;:false,&quot;suffix&quot;:&quot;&quot;},{&quot;dropping-particle&quot;:&quot;&quot;,&quot;family&quot;:&quot;Rosengren&quot;,&quot;given&quot;:&quot;Annika&quot;,&quot;non-dropping-particle&quot;:&quot;&quot;,&quot;parse-names&quot;:false,&quot;suffix&quot;:&quot;&quot;},{&quot;dropping-particle&quot;:&quot;&quot;,&quot;family&quot;:&quot;Vijayakumar&quot;,&quot;given&quot;:&quot;K.&quot;,&quot;non-dropping-particle&quot;:&quot;&quot;,&quot;parse-names&quot;:false,&quot;suffix&quot;:&quot;&quot;},{&quot;dropping-particle&quot;:&quot;&quot;,&quot;family&quot;:&quot;Kaur&quot;,&quot;given&quot;:&quot;Manmeet&quot;,&quot;non-dropping-particle&quot;:&quot;&quot;,&quot;parse-names&quot;:false,&quot;suffix&quot;:&quot;&quot;},{&quot;dropping-particle&quot;:&quot;&quot;,&quot;family&quot;:&quot;Mohan&quot;,&quot;given&quot;:&quot;Viswanathan&quot;,&quot;non-dropping-particle&quot;:&quot;&quot;,&quot;parse-names&quot;:false,&quot;suffix&quot;:&quot;&quot;},{&quot;dropping-particle&quot;:&quot;&quot;,&quot;family&quot;:&quot;Yusufali&quot;,&quot;given&quot;:&quot;Afzal Hussein&quot;,&quot;non-dropping-particle&quot;:&quot;&quot;,&quot;parse-names&quot;:false,&quot;suffix&quot;:&quot;&quot;},{&quot;dropping-particle&quot;:&quot;&quot;,&quot;family&quot;:&quot;Kelishadi&quot;,&quot;given&quot;:&quot;Roya&quot;,&quot;non-dropping-particle&quot;:&quot;&quot;,&quot;parse-names&quot;:false,&quot;suffix&quot;:&quot;&quot;},{&quot;dropping-particle&quot;:&quot;&quot;,&quot;family&quot;:&quot;Teo&quot;,&quot;given&quot;:&quot;Koon K.&quot;,&quot;non-dropping-particle&quot;:&quot;&quot;,&quot;parse-names&quot;:false,&quot;suffix&quot;:&quot;&quot;},{&quot;dropping-particle&quot;:&quot;&quot;,&quot;family&quot;:&quot;Joseph&quot;,&quot;given&quot;:&quot;Philip&quot;,&quot;non-dropping-particle&quot;:&quot;&quot;,&quot;parse-names&quot;:false,&quot;suffix&quot;:&quot;&quot;},{&quot;dropping-particle&quot;:&quot;&quot;,&quot;family&quot;:&quot;Yusuf&quot;,&quot;given&quot;:&quot;Salim&quot;,&quot;non-dropping-particle&quot;:&quot;&quot;,&quot;parse-names&quot;:false,&quot;suffix&quot;:&quot;&quot;}],&quot;container-title&quot;:&quot;The Lancet&quot;,&quot;id&quot;:&quot;c5a8dd41-835e-5a98-a9eb-b68280a49fd5&quot;,&quot;issue&quot;:&quot;10226&quot;,&quot;issued&quot;:{&quot;date-parts&quot;:[[&quot;2020&quot;]]},&quot;page&quot;:&quot;785-794&quot;,&quot;publisher&quot;:&quot;Elsevier Ltd&quot;,&quot;title&quot;:&quot;Variations in common diseases, hospital admissions, and deaths in middle-aged adults in 21 countries from five continents (PURE): a prospective cohort study&quot;,&quot;type&quot;:&quot;article-journal&quot;,&quot;volume&quot;:&quot;395&quot;,&quot;container-title-short&quot;:&quot;&quot;},&quot;uris&quot;:[&quot;http://www.mendeley.com/documents/?uuid=a4e8e419-6baf-4438-88e6-b9354f176e0e&quot;],&quot;isTemporary&quot;:false,&quot;legacyDesktopId&quot;:&quot;a4e8e419-6baf-4438-88e6-b9354f176e0e&quot;}]},{&quot;citationID&quot;:&quot;MENDELEY_CITATION_85572458-655a-4302-a785-6cc1b9b8eb67&quot;,&quot;properties&quot;:{&quot;noteIndex&quot;:0},&quot;isEdited&quot;:false,&quot;manualOverride&quot;:{&quot;citeprocText&quot;:&quot;[13]&quot;,&quot;isManuallyOverridden&quot;:false,&quot;manualOverrideText&quot;:&quot;&quot;},&quot;citationTag&quot;:&quot;MENDELEY_CITATION_v3_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&quot;,&quot;citationItems&quot;:[{&quot;id&quot;:&quot;89e9b7af-6376-5087-a020-01b56b6aa706&quot;,&quot;itemData&quot;:{&quot;URL&quot;:&quot;https://www.who.int/health-topics/social-determinants-of-health&quot;,&quot;author&quot;:[{&quot;dropping-particle&quot;:&quot;&quot;,&quot;family&quot;:&quot;World Health Organization&quot;,&quot;given&quot;:&quot;&quot;,&quot;non-dropping-particle&quot;:&quot;&quot;,&quot;parse-names&quot;:false,&quot;suffix&quot;:&quot;&quot;}],&quot;id&quot;:&quot;89e9b7af-6376-5087-a020-01b56b6aa706&quot;,&quot;issued&quot;:{&quot;date-parts&quot;:[[&quot;2022&quot;]]},&quot;title&quot;:&quot;Social determinants of health&quot;,&quot;type&quot;:&quot;webpage&quot;,&quot;container-title-short&quot;:&quot;&quot;},&quot;uris&quot;:[&quot;http://www.mendeley.com/documents/?uuid=ef49b6c9-7c7f-4311-9c80-11b22ade0182&quot;],&quot;isTemporary&quot;:false,&quot;legacyDesktopId&quot;:&quot;ef49b6c9-7c7f-4311-9c80-11b22ade0182&quot;}]},{&quot;citationID&quot;:&quot;MENDELEY_CITATION_0d4e0fee-e548-4732-bd4c-d7dbaa3f9489&quot;,&quot;properties&quot;:{&quot;noteIndex&quot;:0},&quot;isEdited&quot;:false,&quot;manualOverride&quot;:{&quot;citeprocText&quot;:&quot;[14]&quot;,&quot;isManuallyOverridden&quot;:false,&quot;manualOverrideText&quot;:&quot;&quot;},&quot;citationTag&quot;:&quot;MENDELEY_CITATION_v3_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&quot;,&quot;citationItems&quot;:[{&quot;id&quot;:&quot;164e22e1-22f7-51f7-bcc9-b5807b9da474&quot;,&quot;itemData&quot;:{&quot;DOI&quot;:&quot;doi/10.2767/371408&quot;,&quot;author&quot;:[{&quot;dropping-particle&quot;:&quot;&quot;,&quot;family&quot;:&quot;European Commission&quot;,&quot;given&quot;:&quot;&quot;,&quot;non-dropping-particle&quot;:&quot;&quot;,&quot;parse-names&quot;:false,&quot;suffix&quot;:&quot;&quot;},{&quot;dropping-particle&quot;:&quot;&quot;,&quot;family&quot;:&quot;Directorate-General for Employment&quot;,&quot;given&quot;:&quot;Social Affairs and Inclusion&quot;,&quot;non-dropping-particle&quot;:&quot;&quot;,&quot;parse-names&quot;:false,&quot;suffix&quot;:&quot;&quot;},{&quot;dropping-particle&quot;:&quot;&quot;,&quot;family&quot;:&quot;Baeten&quot;,&quot;given&quot;:&quot;R&quot;,&quot;non-dropping-particle&quot;:&quot;&quot;,&quot;parse-names&quot;:false,&quot;suffix&quot;:&quot;&quot;},{&quot;dropping-particle&quot;:&quot;&quot;,&quot;family&quot;:&quot;Spasova&quot;,&quot;given&quot;:&quot;S&quot;,&quot;non-dropping-particle&quot;:&quot;&quot;,&quot;parse-names&quot;:false,&quot;suffix&quot;:&quot;&quot;},{&quot;dropping-particle&quot;:&quot;&quot;,&quot;family&quot;:&quot;Coster&quot;,&quot;given&quot;:&quot;S&quot;,&quot;non-dropping-particle&quot;:&quot;&quot;,&quot;parse-names&quot;:false,&quot;suffix&quot;:&quot;&quot;},{&quot;dropping-particle&quot;:&quot;&quot;,&quot;family&quot;:&quot;Vanhercke&quot;,&quot;given&quot;:&quot;B&quot;,&quot;non-dropping-particle&quot;:&quot;&quot;,&quot;parse-names&quot;:false,&quot;suffix&quot;:&quot;&quot;}],&quot;id&quot;:&quot;164e22e1-22f7-51f7-bcc9-b5807b9da474&quot;,&quot;issued&quot;:{&quot;date-parts&quot;:[[&quot;2018&quot;]]},&quot;publisher&quot;:&quot;Publications Office&quot;,&quot;title&quot;:&quot;Inequalities in access to healthcare: a study of national policies 2018&quot;,&quot;type&quot;:&quot;book&quot;,&quot;container-title-short&quot;:&quot;&quot;},&quot;uris&quot;:[&quot;http://www.mendeley.com/documents/?uuid=ae11e52b-8187-4e52-bcdf-834ef600d775&quot;],&quot;isTemporary&quot;:false,&quot;legacyDesktopId&quot;:&quot;ae11e52b-8187-4e52-bcdf-834ef600d775&quot;}]},{&quot;citationID&quot;:&quot;MENDELEY_CITATION_283b7ba7-77a3-4397-beee-10630ee24b5f&quot;,&quot;properties&quot;:{&quot;noteIndex&quot;:0},&quot;isEdited&quot;:false,&quot;manualOverride&quot;:{&quot;citeprocText&quot;:&quot;[15]&quot;,&quot;isManuallyOverridden&quot;:false,&quot;manualOverrideText&quot;:&quot;&quot;},&quot;citationTag&quot;:&quot;MENDELEY_CITATION_v3_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&quot;,&quot;citationItems&quot;:[{&quot;id&quot;:&quot;a8c251e0-2282-5cf5-98a2-2c8e3c2f2442&quot;,&quot;itemData&quot;:{&quot;DOI&quot;:&quot;10.1186/s12939-020-01160-0&quot;,&quot;ISSN&quot;:&quot;14759276&quot;,&quot;PMID&quot;:&quot;32366253&quot;,&quot;abstract&quot;:&quot;Background: Hospitalizations for chronic ambulatory care sensitive conditions are an important indicator of health system equity and performance. Chronic ambulatory care sensitive conditions refer to chronic diseases that can be managed in primary care settings, including angina, asthma, and diabetes, with hospitalizations for these conditions considered potentially avoidable with adequate primary care interventions. Socioeconomic inequities in the risk of hospitalization have been observed in several health systems globally. While there are multiple studies examining the association between socioeconomic status and hospitalizations for chronic ambulatory care sensitive conditions, these studies have not been systematically reviewed. The objective of this study is to systematically identify and describe socioeconomic inequalities in hospitalizations for chronic ambulatory care sensitive conditions amongst adult populations in economically developed countries reported in high-quality observational studies published in the peer-reviewed literature. Methods: Peer-reviewed literature was searched in six health and social science databases: MEDLINE, EMBASE, PsycInfo, CINAHL, ASSIA, and IBSS using search terms for hospitalization, socioeconomic status, and chronic ambulatory care sensitive conditions. Study titles and abstracts were first screened followed by full-text review according to the following eligibility criteria: 1) Study outcome is hospitalization for selected chronic ambulatory care sensitive conditions; 2) Primary exposure is individual-or area-level socioeconomic status; 3) Study population has a mean age ± 1 SD &lt; 75 years of age; 4) Study setting is economically developed countries; and 5) Study type is observational. Relevant data was then extracted, and studies were critically appraised using appropriate tools from The Joanna Briggs Institute. Results were narratively synthesized according to socioeconomic constructs and type of adjustment (minimally versus fully adjusted). Results: Of the 15,857 unique peer-reviewed studies identified, 31 studies met the eligibility criteria and were of sufficient quality for inclusion. Socioeconomic constructs and hospitalization outcomes varied across studies. However, despite this heterogeneity, a robust and consistent association between lower levels of socioeconomic status and higher risk of hospitalizations for chronic ambulatory care sensitive conditions was observed. Conclusions: This systematic rev…&quot;,&quot;author&quot;:[{&quot;dropping-particle&quot;:&quot;&quot;,&quot;family&quot;:&quot;Wallar&quot;,&quot;given&quot;:&quot;Lauren E.&quot;,&quot;non-dropping-particle&quot;:&quot;&quot;,&quot;parse-names&quot;:false,&quot;suffix&quot;:&quot;&quot;},{&quot;dropping-particle&quot;:&quot;&quot;,&quot;family&quot;:&quot;Prophetis&quot;,&quot;given&quot;:&quot;Eric&quot;,&quot;non-dropping-particle&quot;:&quot;De&quot;,&quot;parse-names&quot;:false,&quot;suffix&quot;:&quot;&quot;},{&quot;dropping-particle&quot;:&quot;&quot;,&quot;family&quot;:&quot;Rosella&quot;,&quot;given&quot;:&quot;Laura C.&quot;,&quot;non-dropping-particle&quot;:&quot;&quot;,&quot;parse-names&quot;:false,&quot;suffix&quot;:&quot;&quot;}],&quot;container-title&quot;:&quot;International Journal for Equity in Health&quot;,&quot;id&quot;:&quot;a8c251e0-2282-5cf5-98a2-2c8e3c2f2442&quot;,&quot;issued&quot;:{&quot;date-parts&quot;:[[&quot;2020&quot;]]},&quot;publisher&quot;:&quot;International Journal for Equity in Health&quot;,&quot;title&quot;:&quot;Socioeconomic inequalities in hospitalizations for chronic ambulatory care sensitive conditions: A systematic review of peer-reviewed literature, 1990-2018&quot;,&quot;type&quot;:&quot;article-journal&quot;,&quot;volume&quot;:&quot;19&quot;,&quot;container-title-short&quot;:&quot;Int J Equity Health&quot;},&quot;uris&quot;:[&quot;http://www.mendeley.com/documents/?uuid=599ce2da-9b1c-4555-8129-15d641ba5a88&quot;],&quot;isTemporary&quot;:false,&quot;legacyDesktopId&quot;:&quot;599ce2da-9b1c-4555-8129-15d641ba5a88&quot;}]},{&quot;citationID&quot;:&quot;MENDELEY_CITATION_a35d4e25-4e01-478d-8578-b35f6096a59d&quot;,&quot;properties&quot;:{&quot;noteIndex&quot;:0},&quot;isEdited&quot;:false,&quot;manualOverride&quot;:{&quot;citeprocText&quot;:&quot;[16]–[18]&quot;,&quot;isManuallyOverridden&quot;:false,&quot;manualOverrideText&quot;:&quot;&quot;},&quot;citationTag&quot;:&quot;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&quot;,&quot;citationItems&quot;:[{&quot;id&quot;:&quot;1f7c7f66-5249-57ab-9d3f-156f5c22bbd3&quot;,&quot;itemData&quot;:{&quot;DOI&quot;:&quot;10.3390/healthcare9030353&quot;,&quot;ISSN&quot;:&quot;22279032&quot;,&quot;abstract&quot;:&quot;In recent years, healthcare has become a fundamental pillar of the level of well-being of any society. With the aim of improving the lives of countries and societies, in 2015 the United Nations (UN) approved the 2030 Agenda for Sustainable Development. Among the Sustainable Development Goals (SDGs) set out in the Agenda are health and well-being (O3) and the reduction of inequalities (O10). The general objective of this paper is to analyse the impact that the level of socioeconomic development, as well as the evolution of inequalities, have had on public spending on health in European Union countries. The research methodology is based on the application of a regression model and statistical techniques such as sigma convergence, beta convergence and the Gini index. We can see that the levels of public spending on health per capita, the level of socio-economic development and the degree of inequality are closely related in these countries. For this reason, we suggest maintaining sustainable economic growth to reduce the economic disparities between EU countries, and also the current differences in public spending on health per capita.&quot;,&quot;author&quot;:[{&quot;dropping-particle&quot;:&quot;&quot;,&quot;family&quot;:&quot;Peña-Sánchez&quot;,&quot;given&quot;:&quot;Antonio Rafael&quot;,&quot;non-dropping-particle&quot;:&quot;&quot;,&quot;parse-names&quot;:false,&quot;suffix&quot;:&quot;&quot;},{&quot;dropping-particle&quot;:&quot;&quot;,&quot;family&quot;:&quot;Ruiz-Chico&quot;,&quot;given&quot;:&quot;José&quot;,&quot;non-dropping-particle&quot;:&quot;&quot;,&quot;parse-names&quot;:false,&quot;suffix&quot;:&quot;&quot;},{&quot;dropping-particle&quot;:&quot;&quot;,&quot;family&quot;:&quot;Jiménez-García&quot;,&quot;given&quot;:&quot;Mercedes&quot;,&quot;non-dropping-particle&quot;:&quot;&quot;,&quot;parse-names&quot;:false,&quot;suffix&quot;:&quot;&quot;}],&quot;container-title&quot;:&quot;Healthcare&quot;,&quot;id&quot;:&quot;1f7c7f66-5249-57ab-9d3f-156f5c22bbd3&quot;,&quot;issue&quot;:&quot;3&quot;,&quot;issued&quot;:{&quot;date-parts&quot;:[[&quot;2021&quot;]]},&quot;page&quot;:&quot;353&quot;,&quot;title&quot;:&quot;Dynamics of Public Spending on Health and Socio-Economic Development in the European Union: An Analysis from the Perspective of the Sustainable Development Goals&quot;,&quot;type&quot;:&quot;article-journal&quot;,&quot;volume&quot;:&quot;9&quot;,&quot;container-title-short&quot;:&quot;&quot;},&quot;uris&quot;:[&quot;http://www.mendeley.com/documents/?uuid=08f59a32-d166-4774-b5d6-b07075969173&quot;],&quot;isTemporary&quot;:false,&quot;legacyDesktopId&quot;:&quot;08f59a32-d166-4774-b5d6-b07075969173&quot;},{&quot;id&quot;:&quot;a58480f3-09a4-5a20-aa30-94bfa6815cf7&quot;,&quot;itemData&quot;:{&quot;DOI&quot;:&quot;10.3390/ijerph18010020&quot;,&quot;ISSN&quot;:&quot;16604601&quot;,&quot;PMID&quot;:&quot;33375147&quot;,&quot;abstract&quot;:&quot;The increase in the proportion of elderly people in developed societies has several consequences, such as the rise in demand for long-term care (LTC). Due to cost, inequalities may arise and punish low-income households. Our objective is to examine socioeconomic inequalities in LTC utilization in Europe. We use the last wave from the Survey of Health, Aging, and Retirement in Europe SHARE ( Munich Center for the Economics of Ageing, Munich, Germany), dated 2017, to analyze the impact of socioeconomic status (SES) on LTC. For this purpose, we construct logistic models and control for socioeconomic/household characteristics, health status, and region. Then, concentration indices are calculated to assess the distribution of LTC. Moreover, we also analyze horizontal inequity by using the indirect need-standardization process. We use two measures of SES (household net total income and household net wealth) to obtain robust results. Our findings demonstrate that informal care is concentrated among low-SES households, whereas formal care is concentrated in high-SES households. The results for horizontal concentration indices show a pro-rich distribution in both formal and informal LTC. We add new empirical evidence by showing the dawning of deep social inequalities in LTC utilization. Policymakers should implement policies focused on people who need care to tackle socioeconomic inequalities in LTC.&quot;,&quot;author&quot;:[{&quot;dropping-particle&quot;:&quot;&quot;,&quot;family&quot;:&quot;Lera&quot;,&quot;given&quot;:&quot;Javier&quot;,&quot;non-dropping-particle&quot;:&quot;&quot;,&quot;parse-names&quot;:false,&quot;suffix&quot;:&quot;&quot;},{&quot;dropping-particle&quot;:&quot;&quot;,&quot;family&quot;:&quot;Pascual-Sáez&quot;,&quot;given&quot;:&quot;Marta&quot;,&quot;non-dropping-particle&quot;:&quot;&quot;,&quot;parse-names&quot;:false,&quot;suffix&quot;:&quot;&quot;},{&quot;dropping-particle&quot;:&quot;&quot;,&quot;family&quot;:&quot;Cantarero-Prieto&quot;,&quot;given&quot;:&quot;David&quot;,&quot;non-dropping-particle&quot;:&quot;&quot;,&quot;parse-names&quot;:false,&quot;suffix&quot;:&quot;&quot;}],&quot;container-title&quot;:&quot;International Journal of Environmental Research and Public Health&quot;,&quot;id&quot;:&quot;a58480f3-09a4-5a20-aa30-94bfa6815cf7&quot;,&quot;issue&quot;:&quot;1&quot;,&quot;issued&quot;:{&quot;date-parts&quot;:[[&quot;2021&quot;]]},&quot;page&quot;:&quot;1-14&quot;,&quot;title&quot;:&quot;Socioeconomic inequality in the use of long-term care among European older adults: An empirical approach using the SHARE survey&quot;,&quot;type&quot;:&quot;article-journal&quot;,&quot;volume&quot;:&quot;18&quot;,&quot;container-title-short&quot;:&quot;Int J Environ Res Public Health&quot;},&quot;uris&quot;:[&quot;http://www.mendeley.com/documents/?uuid=5db3fe01-fa96-49d7-85a3-729f41b07c6a&quot;],&quot;isTemporary&quot;:false,&quot;legacyDesktopId&quot;:&quot;5db3fe01-fa96-49d7-85a3-729f41b07c6a&quot;},{&quot;id&quot;:&quot;54c4ddf2-f41f-554a-9725-834fb5afcea5&quot;,&quot;itemData&quot;:{&quot;DOI&quot;:&quot;10.1186/s12913-016-1307-8&quot;,&quot;ISBN&quot;:&quot;1291301613078&quot;,&quot;ISSN&quot;:&quot;14726963&quot;,&quot;PMID&quot;:&quot;26892677&quot;,&quot;abstract&quot;:&quot;Background: Rapid population ageing in China is increasing the numbers of older people who are likely to require health services in response to higher levels of poor perceived health and chronic diseases. Understanding factors influencing health services use at late life will help to plan for increasing needs for health care, reducing inequalities in health services use and releasing severe pressures on a highly variable health care system that has constrained public resources and increasing reliance on health insurance and user payments. Methods: Drawing on the nationally representative China Health and Retirement Longitudinal Study 2013 data, we apply the Andersen healthcare utilization conceptual model to binary logistic regression multivariate analyses to examine the joint predictors of physical examinations, outpatient and inpatient care among the middle-aged and elderly in China. Results: The multivariate analyses find that both physical examinations and inpatient care rates increase significantly by age when health deteriorates. Females are less likely to use inpatient care. Significant socio-economic variations exist in healthcare utilization. Older people with higher education, communist party membership, urban residence, non-agricultural household registration, better financial situation are more likely to have physical examinations or inpatient care. Factors influencing all three types of health care utilization are household expenditure, losing a partner, having multiple chronic diseases or perceiving poor health. With activities of daily living limitations or pain increases the probability of seeing a doctor while with functional loss increases the rates of having physical examinations, but being the ethnic minorities, no social health insurance, with depression, fair or poor memory could be a barrier to having physical examinations or seeing a doctor, which might delay the early diagnose of severe health problems among these groups. Not drinking, not smoking and regular physical exercises are adaptations after having health problems. Conclusions: As a rapidly ageing society, in order to address the increasing needs and inequalities in health care utilization, China is facing a massive challenge to reform the current health care system, improve equitable access to health insurance and financial affordability for the most disadvantaged, as well as to provide more health education and information to the general public.&quot;,&quot;author&quot;:[{&quot;dropping-particle&quot;:&quot;&quot;,&quot;family&quot;:&quot;Gong&quot;,&quot;given&quot;:&quot;Cathy Honge&quot;,&quot;non-dropping-particle&quot;:&quot;&quot;,&quot;parse-names&quot;:false,&quot;suffix&quot;:&quot;&quot;},{&quot;dropping-particle&quot;:&quot;&quot;,&quot;family&quot;:&quot;Kendig&quot;,&quot;given&quot;:&quot;Hal&quot;,&quot;non-dropping-particle&quot;:&quot;&quot;,&quot;parse-names&quot;:false,&quot;suffix&quot;:&quot;&quot;},{&quot;dropping-particle&quot;:&quot;&quot;,&quot;family&quot;:&quot;He&quot;,&quot;given&quot;:&quot;Xiaojun&quot;,&quot;non-dropping-particle&quot;:&quot;&quot;,&quot;parse-names&quot;:false,&quot;suffix&quot;:&quot;&quot;}],&quot;container-title&quot;:&quot;BMC Health Services Research&quot;,&quot;id&quot;:&quot;54c4ddf2-f41f-554a-9725-834fb5afcea5&quot;,&quot;issue&quot;:&quot;1&quot;,&quot;issued&quot;:{&quot;date-parts&quot;:[[&quot;2016&quot;]]},&quot;page&quot;:&quot;1-16&quot;,&quot;publisher&quot;:&quot;BMC Health Services Research&quot;,&quot;title&quot;:&quot;Factors predicting health services use among older people in China: An analysis of the China Health and Retirement Longitudinal Study 2013&quot;,&quot;type&quot;:&quot;article-journal&quot;,&quot;volume&quot;:&quot;16&quot;,&quot;container-title-short&quot;:&quot;BMC Health Serv Res&quot;},&quot;uris&quot;:[&quot;http://www.mendeley.com/documents/?uuid=e70c1d17-3c9c-43dc-8755-4bdc6c08d9d7&quot;],&quot;isTemporary&quot;:false,&quot;legacyDesktopId&quot;:&quot;e70c1d17-3c9c-43dc-8755-4bdc6c08d9d7&quot;}]},{&quot;citationID&quot;:&quot;MENDELEY_CITATION_4860bfe6-2acd-46d2-b23f-03fd9e4cc2ee&quot;,&quot;properties&quot;:{&quot;noteIndex&quot;:0},&quot;isEdited&quot;:false,&quot;manualOverride&quot;:{&quot;citeprocText&quot;:&quot;[19]&quot;,&quot;isManuallyOverridden&quot;:false,&quot;manualOverrideText&quot;:&quot;&quot;},&quot;citationTag&quot;:&quot;MENDELEY_CITATION_v3_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&quot;,&quot;citationItems&quot;:[{&quot;id&quot;:&quot;e1490b60-8dcc-52a5-b995-926957a45f51&quot;,&quot;itemData&quot;:{&quot;DOI&quot;:&quot;10.1016/S2214-109X(22)00005-5&quot;,&quot;ISSN&quot;:&quot;2214109X&quot;,&quot;PMID&quot;:&quot;35390342&quot;,&quot;author&quot;:[{&quot;dropping-particle&quot;:&quot;&quot;,&quot;family&quot;:&quot;Hanson&quot;,&quot;given&quot;:&quot;Kara&quot;,&quot;non-dropping-particle&quot;:&quot;&quot;,&quot;parse-names&quot;:false,&quot;suffix&quot;:&quot;&quot;},{&quot;dropping-particle&quot;:&quot;&quot;,&quot;family&quot;:&quot;Brikci&quot;,&quot;given&quot;:&quot;Nouria&quot;,&quot;non-dropping-particle&quot;:&quot;&quot;,&quot;parse-names&quot;:false,&quot;suffix&quot;:&quot;&quot;},{&quot;dropping-particle&quot;:&quot;&quot;,&quot;family&quot;:&quot;Erlangga&quot;,&quot;given&quot;:&quot;Darius&quot;,&quot;non-dropping-particle&quot;:&quot;&quot;,&quot;parse-names&quot;:false,&quot;suffix&quot;:&quot;&quot;},{&quot;dropping-particle&quot;:&quot;&quot;,&quot;family&quot;:&quot;Alebachew&quot;,&quot;given&quot;:&quot;Abebe&quot;,&quot;non-dropping-particle&quot;:&quot;&quot;,&quot;parse-names&quot;:false,&quot;suffix&quot;:&quot;&quot;},{&quot;dropping-particle&quot;:&quot;&quot;,&quot;family&quot;:&quot;Allegri&quot;,&quot;given&quot;:&quot;Manuela&quot;,&quot;non-dropping-particle&quot;:&quot;De&quot;,&quot;parse-names&quot;:false,&quot;suffix&quot;:&quot;&quot;},{&quot;dropping-particle&quot;:&quot;&quot;,&quot;family&quot;:&quot;Balabanova&quot;,&quot;given&quot;:&quot;Dina&quot;,&quot;non-dropping-particle&quot;:&quot;&quot;,&quot;parse-names&quot;:false,&quot;suffix&quot;:&quot;&quot;},{&quot;dropping-particle&quot;:&quot;&quot;,&quot;family&quot;:&quot;Blecher&quot;,&quot;given&quot;:&quot;Mark&quot;,&quot;non-dropping-particle&quot;:&quot;&quot;,&quot;parse-names&quot;:false,&quot;suffix&quot;:&quot;&quot;},{&quot;dropping-particle&quot;:&quot;&quot;,&quot;family&quot;:&quot;Cashin&quot;,&quot;given&quot;:&quot;Cheryl&quot;,&quot;non-dropping-particle&quot;:&quot;&quot;,&quot;parse-names&quot;:false,&quot;suffix&quot;:&quot;&quot;},{&quot;dropping-particle&quot;:&quot;&quot;,&quot;family&quot;:&quot;Esperato&quot;,&quot;given&quot;:&quot;Alexo&quot;,&quot;non-dropping-particle&quot;:&quot;&quot;,&quot;parse-names&quot;:false,&quot;suffix&quot;:&quot;&quot;},{&quot;dropping-particle&quot;:&quot;&quot;,&quot;family&quot;:&quot;Hipgrave&quot;,&quot;given&quot;:&quot;David&quot;,&quot;non-dropping-particle&quot;:&quot;&quot;,&quot;parse-names&quot;:false,&quot;suffix&quot;:&quot;&quot;},{&quot;dropping-particle&quot;:&quot;&quot;,&quot;family&quot;:&quot;Kalisa&quot;,&quot;given&quot;:&quot;Ina&quot;,&quot;non-dropping-particle&quot;:&quot;&quot;,&quot;parse-names&quot;:false,&quot;suffix&quot;:&quot;&quot;},{&quot;dropping-particle&quot;:&quot;&quot;,&quot;family&quot;:&quot;Kurowski&quot;,&quot;given&quot;:&quot;Christoph&quot;,&quot;non-dropping-particle&quot;:&quot;&quot;,&quot;parse-names&quot;:false,&quot;suffix&quot;:&quot;&quot;},{&quot;dropping-particle&quot;:&quot;&quot;,&quot;family&quot;:&quot;Meng&quot;,&quot;given&quot;:&quot;Qingyue&quot;,&quot;non-dropping-particle&quot;:&quot;&quot;,&quot;parse-names&quot;:false,&quot;suffix&quot;:&quot;&quot;},{&quot;dropping-particle&quot;:&quot;&quot;,&quot;family&quot;:&quot;Morgan&quot;,&quot;given&quot;:&quot;David&quot;,&quot;non-dropping-particle&quot;:&quot;&quot;,&quot;parse-names&quot;:false,&quot;suffix&quot;:&quot;&quot;},{&quot;dropping-particle&quot;:&quot;&quot;,&quot;family&quot;:&quot;Mtei&quot;,&quot;given&quot;:&quot;Gemini&quot;,&quot;non-dropping-particle&quot;:&quot;&quot;,&quot;parse-names&quot;:false,&quot;suffix&quot;:&quot;&quot;},{&quot;dropping-particle&quot;:&quot;&quot;,&quot;family&quot;:&quot;Nolte&quot;,&quot;given&quot;:&quot;Ellen&quot;,&quot;non-dropping-particle&quot;:&quot;&quot;,&quot;parse-names&quot;:false,&quot;suffix&quot;:&quot;&quot;},{&quot;dropping-particle&quot;:&quot;&quot;,&quot;family&quot;:&quot;Onoka&quot;,&quot;given&quot;:&quot;Chima&quot;,&quot;non-dropping-particle&quot;:&quot;&quot;,&quot;parse-names&quot;:false,&quot;suffix&quot;:&quot;&quot;},{&quot;dropping-particle&quot;:&quot;&quot;,&quot;family&quot;:&quot;Powell-Jackson&quot;,&quot;given&quot;:&quot;Timothy&quot;,&quot;non-dropping-particle&quot;:&quot;&quot;,&quot;parse-names&quot;:false,&quot;suffix&quot;:&quot;&quot;},{&quot;dropping-particle&quot;:&quot;&quot;,&quot;family&quot;:&quot;Roland&quot;,&quot;given&quot;:&quot;Martin&quot;,&quot;non-dropping-particle&quot;:&quot;&quot;,&quot;parse-names&quot;:false,&quot;suffix&quot;:&quot;&quot;},{&quot;dropping-particle&quot;:&quot;&quot;,&quot;family&quot;:&quot;Sadanandan&quot;,&quot;given&quot;:&quot;Rajeev&quot;,&quot;non-dropping-particle&quot;:&quot;&quot;,&quot;parse-names&quot;:false,&quot;suffix&quot;:&quot;&quot;},{&quot;dropping-particle&quot;:&quot;&quot;,&quot;family&quot;:&quot;Stenberg&quot;,&quot;given&quot;:&quot;Karin&quot;,&quot;non-dropping-particle&quot;:&quot;&quot;,&quot;parse-names&quot;:false,&quot;suffix&quot;:&quot;&quot;},{&quot;dropping-particle&quot;:&quot;&quot;,&quot;family&quot;:&quot;Vega Morales&quot;,&quot;given&quot;:&quot;Jeanette&quot;,&quot;non-dropping-particle&quot;:&quot;&quot;,&quot;parse-names&quot;:false,&quot;suffix&quot;:&quot;&quot;},{&quot;dropping-particle&quot;:&quot;&quot;,&quot;family&quot;:&quot;Wang&quot;,&quot;given&quot;:&quot;Hong&quot;,&quot;non-dropping-particle&quot;:&quot;&quot;,&quot;parse-names&quot;:false,&quot;suffix&quot;:&quot;&quot;},{&quot;dropping-particle&quot;:&quot;&quot;,&quot;family&quot;:&quot;Wurie&quot;,&quot;given&quot;:&quot;Haja&quot;,&quot;non-dropping-particle&quot;:&quot;&quot;,&quot;parse-names&quot;:false,&quot;suffix&quot;:&quot;&quot;}],&quot;container-title&quot;:&quot;The Lancet. Global health&quot;,&quot;id&quot;:&quot;e1490b60-8dcc-52a5-b995-926957a45f51&quot;,&quot;issue&quot;:&quot;5&quot;,&quot;issued&quot;:{&quot;date-parts&quot;:[[&quot;2022&quot;]]},&quot;page&quot;:&quot;e715-e772&quot;,&quot;publisher&quot;:&quot;The Author(s). Published by Elsevier Ltd. This is an Open Access article under the CC BY 4.0 license&quot;,&quot;title&quot;:&quot;The Lancet Global Health Commission on financing primary health care: putting people at the centre&quot;,&quot;type&quot;:&quot;article-journal&quot;,&quot;volume&quot;:&quot;10&quot;,&quot;container-title-short&quot;:&quot;Lancet Glob Health&quot;},&quot;uris&quot;:[&quot;http://www.mendeley.com/documents/?uuid=4c7e7f28-3a0c-467d-947d-5d7c6b39c721&quot;],&quot;isTemporary&quot;:false,&quot;legacyDesktopId&quot;:&quot;4c7e7f28-3a0c-467d-947d-5d7c6b39c721&quot;}]},{&quot;citationID&quot;:&quot;MENDELEY_CITATION_5b88f462-cc32-42dc-961d-3771aa77bd1b&quot;,&quot;properties&quot;:{&quot;noteIndex&quot;:0},&quot;isEdited&quot;:false,&quot;manualOverride&quot;:{&quot;citeprocText&quot;:&quot;[10]&quot;,&quot;isManuallyOverridden&quot;:false,&quot;manualOverrideText&quot;:&quot;&quot;},&quot;citationTag&quot;:&quot;MENDELEY_CITATION_v3_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&quot;,&quot;citationItems&quot;:[{&quot;id&quot;:&quot;83774e33-5389-51b6-afe2-8e6f49f3d680&quot;,&quot;itemData&quot;:{&quot;DOI&quot;:&quot;10.3390/ijerph18062833&quot;,&quot;ISSN&quot;:&quot;16604601&quot;,&quot;abstract&quot;:&quot;Individuals’ lifestyles play an important role in healthcare costs. A large part of these costs is derived from hospitalizations. With the aim of determine the relationship between lifestyle and the likelihood of hospitalization and associate costs in older adults, this study used the Survey of Health, Aging, and Retirement in Europe. Generalized regression models for panel data were developed and adjusted hospitalization costs derived from the length of hospital stay were also esti-mated. The average adjusted cost of hospitalization was I$ 9901.50 and the analyses showed that performing weekly physical activity significantly reduces the probability of hospitalization (OR: 0.624) and its costs (I$ 2594.5 less per person per year than subjects who never performed physical activity). Muscle strength plays an important role in this relationship and eating habits are not of great significance. Furthermore, we found interesting differences in the frequency and costs of hospitalization between subjects by country.&quot;,&quot;author&quot;:[{&quot;dropping-particle&quot;:&quot;&quot;,&quot;family&quot;:&quot;Pardo-Garcia&quot;,&quot;given&quot;:&quot;Isabel&quot;,&quot;non-dropping-particle&quot;:&quot;&quot;,&quot;parse-names&quot;:false,&quot;suffix&quot;:&quot;&quot;},{&quot;dropping-particle&quot;:&quot;&quot;,&quot;family&quot;:&quot;Amo-Saus&quot;,&quot;given&quot;:&quot;Elisa&quot;,&quot;non-dropping-particle&quot;:&quot;&quot;,&quot;parse-names&quot;:false,&quot;suffix&quot;:&quot;&quot;},{&quot;dropping-particle&quot;:&quot;&quot;,&quot;family&quot;:&quot;Moya-Martinez&quot;,&quot;given&quot;:&quot;Pablo&quot;,&quot;non-dropping-particle&quot;:&quot;&quot;,&quot;parse-names&quot;:false,&quot;suffix&quot;:&quot;&quot;}],&quot;container-title&quot;:&quot;International Journal of Environmental Research and Public Health&quot;,&quot;id&quot;:&quot;83774e33-5389-51b6-afe2-8e6f49f3d680&quot;,&quot;issue&quot;:&quot;6&quot;,&quot;issued&quot;:{&quot;date-parts&quot;:[[&quot;2021&quot;]]},&quot;page&quot;:&quot;1-18&quot;,&quot;title&quot;:&quot;Socioeconomic and lifestyle factors related to cost and frequency of hospitalization in european older adults&quot;,&quot;type&quot;:&quot;article-journal&quot;,&quot;volume&quot;:&quot;18&quot;,&quot;container-title-short&quot;:&quot;Int J Environ Res Public Health&quot;},&quot;uris&quot;:[&quot;http://www.mendeley.com/documents/?uuid=3388c143-884e-4fb1-9feb-17170a8def71&quot;],&quot;isTemporary&quot;:false,&quot;legacyDesktopId&quot;:&quot;3388c143-884e-4fb1-9feb-17170a8def71&quot;}]},{&quot;citationID&quot;:&quot;MENDELEY_CITATION_409f0566-56c8-4f09-b47d-dc077d551fbe&quot;,&quot;properties&quot;:{&quot;noteIndex&quot;:0},&quot;isEdited&quot;:false,&quot;manualOverride&quot;:{&quot;citeprocText&quot;:&quot;[20]–[22]&quot;,&quot;isManuallyOverridden&quot;:false,&quot;manualOverrideText&quot;:&quot;&quot;},&quot;citationTag&quot;:&quot;MENDELEY_CITATION_v3_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&quot;,&quot;citationItems&quot;:[{&quot;id&quot;:&quot;ba2c5f37-38ec-5a33-8a49-427dcc5b706e&quot;,&quot;itemData&quot;:{&quot;DOI&quot;:&quot;10.6103/SHARE.w7.700&quot;,&quot;author&quot;:[{&quot;dropping-particle&quot;:&quot;&quot;,&quot;family&quot;:&quot;Börsch-Supan&quot;,&quot;given&quot;:&quot;A&quot;,&quot;non-dropping-particle&quot;:&quot;&quot;,&quot;parse-names&quot;:false,&quot;suffix&quot;:&quot;&quot;}],&quot;id&quot;:&quot;ba2c5f37-38ec-5a33-8a49-427dcc5b706e&quot;,&quot;issued&quot;:{&quot;date-parts&quot;:[[&quot;2019&quot;]]},&quot;title&quot;:&quot;Survey of Health, Ageing and Retirement in Europe (SHARE) Wave 7. Release version: 7.0.0. SHARE-ERIC. Data set&quot;,&quot;type&quot;:&quot;webpage&quot;,&quot;container-title-short&quot;:&quot;&quot;},&quot;uris&quot;:[&quot;http://www.mendeley.com/documents/?uuid=241cdee7-aa1f-4705-807d-dd6868d1eefa&quot;],&quot;isTemporary&quot;:false,&quot;legacyDesktopId&quot;:&quot;241cdee7-aa1f-4705-807d-dd6868d1eefa&quot;},{&quot;id&quot;:&quot;bb405828-0b03-5a14-9ad7-889796d17e6f&quot;,&quot;itemData&quot;:{&quot;ISBN&quot;:&quot;9783000629563&quot;,&quot;author&quot;:[{&quot;dropping-particle&quot;:&quot;&quot;,&quot;family&quot;:&quot;Bergmann&quot;,&quot;given&quot;:&quot;M&quot;,&quot;non-dropping-particle&quot;:&quot;&quot;,&quot;parse-names&quot;:false,&quot;suffix&quot;:&quot;&quot;},{&quot;dropping-particle&quot;:&quot;&quot;,&quot;family&quot;:&quot;Scherpenzeel&quot;,&quot;given&quot;:&quot;A&quot;,&quot;non-dropping-particle&quot;:&quot;&quot;,&quot;parse-names&quot;:false,&quot;suffix&quot;:&quot;&quot;},{&quot;dropping-particle&quot;:&quot;&quot;,&quot;family&quot;:&quot;Börsch-Supan&quot;,&quot;given&quot;:&quot;A&quot;,&quot;non-dropping-particle&quot;:&quot;&quot;,&quot;parse-names&quot;:false,&quot;suffix&quot;:&quot;&quot;}],&quot;id&quot;:&quot;bb405828-0b03-5a14-9ad7-889796d17e6f&quot;,&quot;issued&quot;:{&quot;date-parts&quot;:[[&quot;2019&quot;]]},&quot;publisher&quot;:&quot;Munich Center for the Economics of Aging (MEA)&quot;,&quot;publisher-place&quot;:&quot;Munich&quot;,&quot;title&quot;:&quot;SHARE Wave 7 Methodology: Panel Innovations and Life Histories&quot;,&quot;type&quot;:&quot;book&quot;,&quot;container-title-short&quot;:&quot;&quot;},&quot;uris&quot;:[&quot;http://www.mendeley.com/documents/?uuid=43e8b7f2-3622-4e29-8f25-416a02a4e3e3&quot;],&quot;isTemporary&quot;:false,&quot;legacyDesktopId&quot;:&quot;43e8b7f2-3622-4e29-8f25-416a02a4e3e3&quot;},{&quot;id&quot;:&quot;06ccc6e8-ca6e-5039-bd82-b3b7823e6dde&quot;,&quot;itemData&quot;:{&quot;DOI&quot;:&quot;10.1093/ije/dyt088.&quot;,&quot;author&quot;:[{&quot;dropping-particle&quot;:&quot;&quot;,&quot;family&quot;:&quot;Börsch-Supan&quot;,&quot;given&quot;:&quot;Axel&quot;,&quot;non-dropping-particle&quot;:&quot;&quot;,&quot;parse-names&quot;:false,&quot;suffix&quot;:&quot;&quot;},{&quot;dropping-particle&quot;:&quot;&quot;,&quot;family&quot;:&quot;Brandt&quot;,&quot;given&quot;:&quot;Martina&quot;,&quot;non-dropping-particle&quot;:&quot;&quot;,&quot;parse-names&quot;:false,&quot;suffix&quot;:&quot;&quot;},{&quot;dropping-particle&quot;:&quot;&quot;,&quot;family&quot;:&quot;Hunkler&quot;,&quot;given&quot;:&quot;Christian&quot;,&quot;non-dropping-particle&quot;:&quot;&quot;,&quot;parse-names&quot;:false,&quot;suffix&quot;:&quot;&quot;},{&quot;dropping-particle&quot;:&quot;&quot;,&quot;family&quot;:&quot;Kneip&quot;,&quot;given&quot;:&quot;Thorsten&quot;,&quot;non-dropping-particle&quot;:&quot;&quot;,&quot;parse-names&quot;:false,&quot;suffix&quot;:&quot;&quot;},{&quot;dropping-particle&quot;:&quot;&quot;,&quot;family&quot;:&quot;Korbmacher&quot;,&quot;given&quot;:&quot;Julie&quot;,&quot;non-dropping-particle&quot;:&quot;&quot;,&quot;parse-names&quot;:false,&quot;suffix&quot;:&quot;&quot;},{&quot;dropping-particle&quot;:&quot;&quot;,&quot;family&quot;:&quot;Malter&quot;,&quot;given&quot;:&quot;Frederic&quot;,&quot;non-dropping-particle&quot;:&quot;&quot;,&quot;parse-names&quot;:false,&quot;suffix&quot;:&quot;&quot;},{&quot;dropping-particle&quot;:&quot;&quot;,&quot;family&quot;:&quot;Schaan&quot;,&quot;given&quot;:&quot;Barbara&quot;,&quot;non-dropping-particle&quot;:&quot;&quot;,&quot;parse-names&quot;:false,&quot;suffix&quot;:&quot;&quot;},{&quot;dropping-particle&quot;:&quot;&quot;,&quot;family&quot;:&quot;Stuck&quot;,&quot;given&quot;:&quot;Stephanie&quot;,&quot;non-dropping-particle&quot;:&quot;&quot;,&quot;parse-names&quot;:false,&quot;suffix&quot;:&quot;&quot;},{&quot;dropping-particle&quot;:&quot;&quot;,&quot;family&quot;:&quot;Zuber&quot;,&quot;given&quot;:&quot;Sabrina&quot;,&quot;non-dropping-particle&quot;:&quot;&quot;,&quot;parse-names&quot;:false,&quot;suffix&quot;:&quot;&quot;},{&quot;dropping-particle&quot;:&quot;&quot;,&quot;family&quot;:&quot;on behalf of the SHARE Central Coordination Team&quot;,&quot;given&quot;:&quot;&quot;,&quot;non-dropping-particle&quot;:&quot;&quot;,&quot;parse-names&quot;:false,&quot;suffix&quot;:&quot;&quot;}],&quot;container-title&quot;:&quot;International Journal of Epidemiology&quot;,&quot;id&quot;:&quot;06ccc6e8-ca6e-5039-bd82-b3b7823e6dde&quot;,&quot;issued&quot;:{&quot;date-parts&quot;:[[&quot;2013&quot;]]},&quot;page&quot;:&quot;992-1001&quot;,&quot;title&quot;:&quot;Data Resource Profile: The Survey of Health, Ageing and Retirement in Europe (SHARE).&quot;,&quot;type&quot;:&quot;article-journal&quot;,&quot;volume&quot;:&quot;42&quot;,&quot;container-title-short&quot;:&quot;Int J Epidemiol&quot;},&quot;uris&quot;:[&quot;http://www.mendeley.com/documents/?uuid=532f2037-6a8e-4da8-9aa0-ff11875d465f&quot;],&quot;isTemporary&quot;:false,&quot;legacyDesktopId&quot;:&quot;532f2037-6a8e-4da8-9aa0-ff11875d465f&quot;}]},{&quot;citationID&quot;:&quot;MENDELEY_CITATION_611b5ca9-7465-4314-9fd7-b332d511a921&quot;,&quot;properties&quot;:{&quot;noteIndex&quot;:0},&quot;isEdited&quot;:false,&quot;manualOverride&quot;:{&quot;citeprocText&quot;:&quot;[10]&quot;,&quot;isManuallyOverridden&quot;:false,&quot;manualOverrideText&quot;:&quot;&quot;},&quot;citationTag&quot;:&quot;MENDELEY_CITATION_v3_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&quot;,&quot;citationItems&quot;:[{&quot;id&quot;:&quot;83774e33-5389-51b6-afe2-8e6f49f3d680&quot;,&quot;itemData&quot;:{&quot;DOI&quot;:&quot;10.3390/ijerph18062833&quot;,&quot;ISSN&quot;:&quot;16604601&quot;,&quot;abstract&quot;:&quot;Individuals’ lifestyles play an important role in healthcare costs. A large part of these costs is derived from hospitalizations. With the aim of determine the relationship between lifestyle and the likelihood of hospitalization and associate costs in older adults, this study used the Survey of Health, Aging, and Retirement in Europe. Generalized regression models for panel data were developed and adjusted hospitalization costs derived from the length of hospital stay were also esti-mated. The average adjusted cost of hospitalization was I$ 9901.50 and the analyses showed that performing weekly physical activity significantly reduces the probability of hospitalization (OR: 0.624) and its costs (I$ 2594.5 less per person per year than subjects who never performed physical activity). Muscle strength plays an important role in this relationship and eating habits are not of great significance. Furthermore, we found interesting differences in the frequency and costs of hospitalization between subjects by country.&quot;,&quot;author&quot;:[{&quot;dropping-particle&quot;:&quot;&quot;,&quot;family&quot;:&quot;Pardo-Garcia&quot;,&quot;given&quot;:&quot;Isabel&quot;,&quot;non-dropping-particle&quot;:&quot;&quot;,&quot;parse-names&quot;:false,&quot;suffix&quot;:&quot;&quot;},{&quot;dropping-particle&quot;:&quot;&quot;,&quot;family&quot;:&quot;Amo-Saus&quot;,&quot;given&quot;:&quot;Elisa&quot;,&quot;non-dropping-particle&quot;:&quot;&quot;,&quot;parse-names&quot;:false,&quot;suffix&quot;:&quot;&quot;},{&quot;dropping-particle&quot;:&quot;&quot;,&quot;family&quot;:&quot;Moya-Martinez&quot;,&quot;given&quot;:&quot;Pablo&quot;,&quot;non-dropping-particle&quot;:&quot;&quot;,&quot;parse-names&quot;:false,&quot;suffix&quot;:&quot;&quot;}],&quot;container-title&quot;:&quot;International Journal of Environmental Research and Public Health&quot;,&quot;id&quot;:&quot;83774e33-5389-51b6-afe2-8e6f49f3d680&quot;,&quot;issue&quot;:&quot;6&quot;,&quot;issued&quot;:{&quot;date-parts&quot;:[[&quot;2021&quot;]]},&quot;page&quot;:&quot;1-18&quot;,&quot;title&quot;:&quot;Socioeconomic and lifestyle factors related to cost and frequency of hospitalization in european older adults&quot;,&quot;type&quot;:&quot;article-journal&quot;,&quot;volume&quot;:&quot;18&quot;,&quot;container-title-short&quot;:&quot;Int J Environ Res Public Health&quot;},&quot;uris&quot;:[&quot;http://www.mendeley.com/documents/?uuid=3388c143-884e-4fb1-9feb-17170a8def71&quot;],&quot;isTemporary&quot;:false,&quot;legacyDesktopId&quot;:&quot;3388c143-884e-4fb1-9feb-17170a8def71&quot;}]},{&quot;citationID&quot;:&quot;MENDELEY_CITATION_e874ecbc-c889-4f2e-abd5-16d9a15b9188&quot;,&quot;properties&quot;:{&quot;noteIndex&quot;:0},&quot;isEdited&quot;:false,&quot;manualOverride&quot;:{&quot;citeprocText&quot;:&quot;[23]&quot;,&quot;isManuallyOverridden&quot;:false,&quot;manualOverrideText&quot;:&quot;&quot;},&quot;citationTag&quot;:&quot;MENDELEY_CITATION_v3_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&quot;,&quot;citationItems&quot;:[{&quot;id&quot;:&quot;6bc11412-ad29-5a99-aa93-ab452710a719&quot;,&quot;itemData&quot;:{&quot;author&quot;:[{&quot;dropping-particle&quot;:&quot;&quot;,&quot;family&quot;:&quot;R Core Team&quot;,&quot;given&quot;:&quot;&quot;,&quot;non-dropping-particle&quot;:&quot;&quot;,&quot;parse-names&quot;:false,&quot;suffix&quot;:&quot;&quot;}],&quot;id&quot;:&quot;6bc11412-ad29-5a99-aa93-ab452710a719&quot;,&quot;issued&quot;:{&quot;date-parts&quot;:[[&quot;2022&quot;]]},&quot;number&quot;:&quot;4.2.2&quot;,&quot;publisher&quot;:&quot;R Foundation for Statistical Computing&quot;,&quot;publisher-place&quot;:&quot;Vienna&quot;,&quot;title&quot;:&quot;R: A language and environment for statistical computing&quot;,&quot;type&quot;:&quot;article&quot;,&quot;container-title-short&quot;:&quot;&quot;},&quot;uris&quot;:[&quot;http://www.mendeley.com/documents/?uuid=e1c6a18c-18d9-40ba-babb-ecd6719dc543&quot;],&quot;isTemporary&quot;:false,&quot;legacyDesktopId&quot;:&quot;e1c6a18c-18d9-40ba-babb-ecd6719dc543&quot;}]},{&quot;citationID&quot;:&quot;MENDELEY_CITATION_38f4cd5d-dd3e-4eab-aa1c-50ebd8d570fb&quot;,&quot;properties&quot;:{&quot;noteIndex&quot;:0},&quot;isEdited&quot;:false,&quot;manualOverride&quot;:{&quot;citeprocText&quot;:&quot;[24]&quot;,&quot;isManuallyOverridden&quot;:false,&quot;manualOverrideText&quot;:&quot;&quot;},&quot;citationTag&quot;:&quot;MENDELEY_CITATION_v3_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&quot;,&quot;citationItems&quot;:[{&quot;id&quot;:&quot;3c4e60a9-5955-5d4e-9f8a-88c074fe9bed&quot;,&quot;itemData&quot;:{&quot;author&quot;:[{&quot;dropping-particle&quot;:&quot;&quot;,&quot;family&quot;:&quot;StataCorp&quot;,&quot;given&quot;:&quot;&quot;,&quot;non-dropping-particle&quot;:&quot;&quot;,&quot;parse-names&quot;:false,&quot;suffix&quot;:&quot;&quot;}],&quot;id&quot;:&quot;3c4e60a9-5955-5d4e-9f8a-88c074fe9bed&quot;,&quot;issued&quot;:{&quot;date-parts&quot;:[[&quot;2021&quot;]]},&quot;publisher&quot;:&quot;StataCorp LLC&quot;,&quot;publisher-place&quot;:&quot;College Station, TX&quot;,&quot;title&quot;:&quot;Stata Statistical Software: Release 17&quot;,&quot;type&quot;:&quot;article&quot;,&quot;container-title-short&quot;:&quot;&quot;},&quot;uris&quot;:[&quot;http://www.mendeley.com/documents/?uuid=904a4ed7-41e7-4678-9d61-05b73f368954&quot;],&quot;isTemporary&quot;:false,&quot;legacyDesktopId&quot;:&quot;904a4ed7-41e7-4678-9d61-05b73f368954&quot;}]},{&quot;citationID&quot;:&quot;MENDELEY_CITATION_409d4dad-9b1f-402a-be88-a0a387c481bf&quot;,&quot;properties&quot;:{&quot;noteIndex&quot;:0},&quot;isEdited&quot;:false,&quot;manualOverride&quot;:{&quot;citeprocText&quot;:&quot;[25]–[27]&quot;,&quot;isManuallyOverridden&quot;:false,&quot;manualOverrideText&quot;:&quot;&quot;},&quot;citationTag&quot;:&quot;MENDELEY_CITATION_v3_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&quot;,&quot;citationItems&quot;:[{&quot;id&quot;:&quot;7f3c8834-341c-5705-a7c4-a2f4db5fc7e4&quot;,&quot;itemData&quot;:{&quot;DOI&quot;:&quot;10.1016/j.jhealeco.2004.09.003&quot;,&quot;ISSN&quot;:&quot;01676296&quot;,&quot;PMID&quot;:&quot;15811542&quot;,&quot;abstract&quot;:&quot;This paper aims to measure whether there are country variations in the efficiency of the physician workforce in reducing various measures of mortality across 21 OECD countries over 3 decades. It utilises a multilevel modelling approach both to measure country variations in physician efficiency and to explore the determinants of these variations. The results suggested that physician numbers are an important determinant of mortality across OECD countries, and cross-country heterogeneity in the effect of physician availability on health is significant. We also found that availability of advanced medical technology is an important factor intervening in this relationship. © 2004 Elsevier B.V. All rights reserved.&quot;,&quot;author&quot;:[{&quot;dropping-particle&quot;:&quot;&quot;,&quot;family&quot;:&quot;Or&quot;,&quot;given&quot;:&quot;Zeynep&quot;,&quot;non-dropping-particle&quot;:&quot;&quot;,&quot;parse-names&quot;:false,&quot;suffix&quot;:&quot;&quot;},{&quot;dropping-particle&quot;:&quot;&quot;,&quot;family&quot;:&quot;Wang&quot;,&quot;given&quot;:&quot;Jia&quot;,&quot;non-dropping-particle&quot;:&quot;&quot;,&quot;parse-names&quot;:false,&quot;suffix&quot;:&quot;&quot;},{&quot;dropping-particle&quot;:&quot;&quot;,&quot;family&quot;:&quot;Jamison&quot;,&quot;given&quot;:&quot;Dean&quot;,&quot;non-dropping-particle&quot;:&quot;&quot;,&quot;parse-names&quot;:false,&quot;suffix&quot;:&quot;&quot;}],&quot;container-title&quot;:&quot;Journal of Health Economics&quot;,&quot;id&quot;:&quot;7f3c8834-341c-5705-a7c4-a2f4db5fc7e4&quot;,&quot;issue&quot;:&quot;3&quot;,&quot;issued&quot;:{&quot;date-parts&quot;:[[&quot;2005&quot;]]},&quot;page&quot;:&quot;531-560&quot;,&quot;title&quot;:&quot;International differences in the impact of doctors on health: A multilevel analysis of OECD countries&quot;,&quot;type&quot;:&quot;article-journal&quot;,&quot;volume&quot;:&quot;24&quot;,&quot;container-title-short&quot;:&quot;J Health Econ&quot;},&quot;uris&quot;:[&quot;http://www.mendeley.com/documents/?uuid=4a7227e1-6f27-4871-b0e4-6714d4138f1a&quot;],&quot;isTemporary&quot;:false,&quot;legacyDesktopId&quot;:&quot;4a7227e1-6f27-4871-b0e4-6714d4138f1a&quot;},{&quot;id&quot;:&quot;14326de5-838e-58da-9de9-08750d9e275a&quot;,&quot;itemData&quot;:{&quot;author&quot;:[{&quot;dropping-particle&quot;:&quot;&quot;,&quot;family&quot;:&quot;Raudenbush&quot;,&quot;given&quot;:&quot;Stephen W&quot;,&quot;non-dropping-particle&quot;:&quot;&quot;,&quot;parse-names&quot;:false,&quot;suffix&quot;:&quot;&quot;},{&quot;dropping-particle&quot;:&quot;&quot;,&quot;family&quot;:&quot;Bryk&quot;,&quot;given&quot;:&quot;Anthony S&quot;,&quot;non-dropping-particle&quot;:&quot;&quot;,&quot;parse-names&quot;:false,&quot;suffix&quot;:&quot;&quot;}],&quot;edition&quot;:&quot;2&quot;,&quot;id&quot;:&quot;14326de5-838e-58da-9de9-08750d9e275a&quot;,&quot;issued&quot;:{&quot;date-parts&quot;:[[&quot;2002&quot;]]},&quot;publisher&quot;:&quot;SAGE Publications, Ltd&quot;,&quot;title&quot;:&quot;Hierarchical Linear Models: Applications and Data Analysis Methods&quot;,&quot;type&quot;:&quot;book&quot;,&quot;container-title-short&quot;:&quot;&quot;},&quot;uris&quot;:[&quot;http://www.mendeley.com/documents/?uuid=c6418c53-3a2d-4b84-ba04-b9adb5082a82&quot;],&quot;isTemporary&quot;:false,&quot;legacyDesktopId&quot;:&quot;c6418c53-3a2d-4b84-ba04-b9adb5082a82&quot;},{&quot;id&quot;:&quot;9176bca9-7bde-5a99-a972-e97f997ed331&quot;,&quot;itemData&quot;:{&quot;author&quot;:[{&quot;dropping-particle&quot;:&quot;&quot;,&quot;family&quot;:&quot;Kreft&quot;,&quot;given&quot;:&quot;Ita G&quot;,&quot;non-dropping-particle&quot;:&quot;&quot;,&quot;parse-names&quot;:false,&quot;suffix&quot;:&quot;&quot;},{&quot;dropping-particle&quot;:&quot;&quot;,&quot;family&quot;:&quot;Leeuw&quot;,&quot;given&quot;:&quot;Jan&quot;,&quot;non-dropping-particle&quot;:&quot;de&quot;,&quot;parse-names&quot;:false,&quot;suffix&quot;:&quot;&quot;}],&quot;id&quot;:&quot;9176bca9-7bde-5a99-a972-e97f997ed331&quot;,&quot;issued&quot;:{&quot;date-parts&quot;:[[&quot;1998&quot;]]},&quot;publisher&quot;:&quot;SAGE Publications, Ltd&quot;,&quot;title&quot;:&quot;Introducing Multilevel Modeling&quot;,&quot;type&quot;:&quot;book&quot;,&quot;container-title-short&quot;:&quot;&quot;},&quot;uris&quot;:[&quot;http://www.mendeley.com/documents/?uuid=67800b16-b0ce-4d11-a69d-7cf133d0a92a&quot;],&quot;isTemporary&quot;:false,&quot;legacyDesktopId&quot;:&quot;67800b16-b0ce-4d11-a69d-7cf133d0a92a&quot;}]},{&quot;citationID&quot;:&quot;MENDELEY_CITATION_916c6e78-e93c-449b-bda7-b0d6090d5d30&quot;,&quot;properties&quot;:{&quot;noteIndex&quot;:0},&quot;isEdited&quot;:false,&quot;manualOverride&quot;:{&quot;citeprocText&quot;:&quot;[28]&quot;,&quot;isManuallyOverridden&quot;:false,&quot;manualOverrideText&quot;:&quot;&quot;},&quot;citationTag&quot;:&quot;MENDELEY_CITATION_v3_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&quot;,&quot;citationItems&quot;:[{&quot;id&quot;:&quot;0562b099-920d-5759-903c-78eaf0ccb66e&quot;,&quot;itemData&quot;:{&quot;DOI&quot;:&quot;10.1136/bmj.k2562&quot;,&quot;abstract&quot;:&quot;Objective To assess whether declines in life expectancy occurred across high income countries during 2014-16, to identify the causes of death contributing to these declines, and to examine the extent to which these declines were driven by shared or differing factors across countries.&quot;,&quot;author&quot;:[{&quot;dropping-particle&quot;:&quot;&quot;,&quot;family&quot;:&quot;Ho&quot;,&quot;given&quot;:&quot;Jessica Y&quot;,&quot;non-dropping-particle&quot;:&quot;&quot;,&quot;parse-names&quot;:false,&quot;suffix&quot;:&quot;&quot;},{&quot;dropping-particle&quot;:&quot;&quot;,&quot;family&quot;:&quot;Hendi&quot;,&quot;given&quot;:&quot;Arun S&quot;,&quot;non-dropping-particle&quot;:&quot;&quot;,&quot;parse-names&quot;:false,&quot;suffix&quot;:&quot;&quot;}],&quot;container-title&quot;:&quot;BMJ&quot;,&quot;id&quot;:&quot;0562b099-920d-5759-903c-78eaf0ccb66e&quot;,&quot;issued&quot;:{&quot;date-parts&quot;:[[&quot;2018&quot;]]},&quot;page&quot;:&quot;2562&quot;,&quot;title&quot;:&quot;Recent trends in life expectancy across high income countries: retrospective observational study&quot;,&quot;type&quot;:&quot;article-journal&quot;,&quot;volume&quot;:&quot;362&quot;,&quot;container-title-short&quot;:&quot;&quot;},&quot;uris&quot;:[&quot;http://www.mendeley.com/documents/?uuid=c17f43b0-e038-3835-a9f4-414884fd832b&quot;],&quot;isTemporary&quot;:false,&quot;legacyDesktopId&quot;:&quot;c17f43b0-e038-3835-a9f4-414884fd832b&quot;}]},{&quot;citationID&quot;:&quot;MENDELEY_CITATION_dc401c80-761b-403b-b214-3b9a7770e3ba&quot;,&quot;properties&quot;:{&quot;noteIndex&quot;:0},&quot;isEdited&quot;:false,&quot;manualOverride&quot;:{&quot;isManuallyOverridden&quot;:false,&quot;citeprocText&quot;:&quot;[29]&quot;,&quot;manualOverrideText&quot;:&quot;&quot;},&quot;citationTag&quot;:&quot;MENDELEY_CITATION_v3_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&quot;,&quot;citationItems&quot;:[{&quot;id&quot;:&quot;5002e4ad-4727-3a11-9e54-05cfd68cca3d&quot;,&quot;itemData&quot;:{&quot;type&quot;:&quot;article-journal&quot;,&quot;id&quot;:&quot;5002e4ad-4727-3a11-9e54-05cfd68cca3d&quot;,&quot;title&quot;:&quot;Live and let live: understanding the temporal drivers and spillovers of life expectancy in Europe for public planning&quot;,&quot;author&quot;:[{&quot;family&quot;:&quot;Gracia-de-Rentería&quot;,&quot;given&quot;:&quot;Pilar&quot;,&quot;parse-names&quot;:false,&quot;dropping-particle&quot;:&quot;&quot;,&quot;non-dropping-particle&quot;:&quot;&quot;},{&quot;family&quot;:&quot;Ferrer-Pérez&quot;,&quot;given&quot;:&quot;Hugo&quot;,&quot;parse-names&quot;:false,&quot;dropping-particle&quot;:&quot;&quot;,&quot;non-dropping-particle&quot;:&quot;&quot;},{&quot;family&quot;:&quot;Sanjuán&quot;,&quot;given&quot;:&quot;Ana Isabel&quot;,&quot;parse-names&quot;:false,&quot;dropping-particle&quot;:&quot;&quot;,&quot;non-dropping-particle&quot;:&quot;&quot;},{&quot;family&quot;:&quot;Philippidis&quot;,&quot;given&quot;:&quot;George&quot;,&quot;parse-names&quot;:false,&quot;dropping-particle&quot;:&quot;&quot;,&quot;non-dropping-particle&quot;:&quot;&quot;}],&quot;container-title&quot;:&quot;The European Journal of Health Economics&quot;,&quot;DOI&quot;:&quot;10.1007/s10198-022-01469-3&quot;,&quot;ISSN&quot;:&quot;16187601&quot;,&quot;issued&quot;:{&quot;date-parts&quot;:[[2023,4,1]]},&quot;page&quot;:&quot;335-347&quot;,&quot;abstract&quot;:&quot;The European continent has one of the longest life expectancies in the world, but still faces a significant challenge to meet the health targets set by the Sustainable Development Goals of the United Nations for 2030. To improve the understanding of the rationale that guides health outcomes in Europe, this study assesses the direction and magnitude effects of the drivers that contribute to explain life expectancy at birth across 30 European countries for the period 2008–2018 at macro-level. For this purpose, an aggregated health production function is used allowing for spatial effects. The results indicate that an increase in the income level, health expenditure, trade openness, education attainment, or urbanisation might lead to an increase in life expectancy at birth, whereas calories intake or quantity of air pollutants have a negative impact on this health indicator. This implies that health policies should look beyond economic factors and focus also on social and environmental drivers. The results also indicate the existence of significant spillover effects, highlighting the need for coordinated European policies that account for the synergies between countries. Finally, a foresight analysis is conducted to obtain projections for 2030 under different socioeconomic pathways. Results reveal significant differences on longevity projections depending on the adoption, or not, of a more sustainable model of human development and provides valuable insight on the need for anticipatory planning measures to make longer life-spans compatible with the maintenance of the welfare state.&quot;,&quot;publisher&quot;:&quot;Springer Science and Business Media Deutschland GmbH&quot;,&quot;volume&quot;:&quot;24&quot;,&quot;container-title-short&quot;:&quot;&quot;},&quot;isTemporary&quot;:false}]},{&quot;citationID&quot;:&quot;MENDELEY_CITATION_f2b75f0b-da23-4ff9-9297-3ab3087c1648&quot;,&quot;properties&quot;:{&quot;noteIndex&quot;:0},&quot;isEdited&quot;:false,&quot;manualOverride&quot;:{&quot;citeprocText&quot;:&quot;[30]&quot;,&quot;isManuallyOverridden&quot;:false,&quot;manualOverrideText&quot;:&quot;&quot;},&quot;citationTag&quot;:&quot;MENDELEY_CITATION_v3_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&quot;,&quot;citationItems&quot;:[{&quot;id&quot;:&quot;1fe45c39-4e57-55be-bd6a-163ea838bd94&quot;,&quot;itemData&quot;:{&quot;DOI&quot;:&quot;10.1093/QJMED/HCR070&quot;,&quot;ISSN&quot;:&quot;1460-2393&quot;,&quot;PMID&quot;:&quot;21558329&quot;,&quot;abstract&quot;:&quot;Population ageing is associated with an increase in hospital admissions. Defining the factors that affect the risk of hospital readmission could identify individuals at high risk and enable targeted interventions to be designed. This aim of this study was to identify the risk factors for hospital readmission in elderly people. A systematic review of the literature published in English or Spanish was performed by electronically searching EMBASE, MEDLINE, CINAHL, SCI and SSCI. Some keywords were aged, elder, readmission, risk, etc. Selection criteria were: prospective cohort studies with suitable statistical analysis such as logistic regression, that explored the relationship between the risk of readmission with clinical, socio-demographic or other factors in elderly patients (aged at least 75 years) admitted to hospital. Studies that fulfilled these criteria were reviewed and data were extracted by two reviewers. We assessed the methodological quality of the studies and prepared a narrative synthesis. We included 12 studies: 11 were selected from 1392 articles identified from the electronic search and one additional reference was selected by manual review. Socio-demographic factors were only explanatory in a few models, while prior admissions and duration of hospital stay were frequently relevant factors in others. Morbidity and functional disability were the most common risk factors. The results demonstrate the need for increased vigilance of elderly patients who are admitted to hospital with specific characteristics that include previous hospital admissions, duration of hospital stay, morbidity and functional disability. © The Author 2011. Published by Oxford University Press on behalf of the Association of Physicians. All rights reserved.&quot;,&quot;author&quot;:[{&quot;dropping-particle&quot;:&quot;&quot;,&quot;family&quot;:&quot;García-Pérez&quot;,&quot;given&quot;:&quot;L.&quot;,&quot;non-dropping-particle&quot;:&quot;&quot;,&quot;parse-names&quot;:false,&quot;suffix&quot;:&quot;&quot;},{&quot;dropping-particle&quot;:&quot;&quot;,&quot;family&quot;:&quot;Linertová&quot;,&quot;given&quot;:&quot;R.&quot;,&quot;non-dropping-particle&quot;:&quot;&quot;,&quot;parse-names&quot;:false,&quot;suffix&quot;:&quot;&quot;},{&quot;dropping-particle&quot;:&quot;&quot;,&quot;family&quot;:&quot;Lorenzo-Riera&quot;,&quot;given&quot;:&quot;A.&quot;,&quot;non-dropping-particle&quot;:&quot;&quot;,&quot;parse-names&quot;:false,&quot;suffix&quot;:&quot;&quot;},{&quot;dropping-particle&quot;:&quot;&quot;,&quot;family&quot;:&quot;Vázquez-Díaz&quot;,&quot;given&quot;:&quot;J. R.&quot;,&quot;non-dropping-particle&quot;:&quot;&quot;,&quot;parse-names&quot;:false,&quot;suffix&quot;:&quot;&quot;},{&quot;dropping-particle&quot;:&quot;&quot;,&quot;family&quot;:&quot;Duque-González&quot;,&quot;given&quot;:&quot;B.&quot;,&quot;non-dropping-particle&quot;:&quot;&quot;,&quot;parse-names&quot;:false,&quot;suffix&quot;:&quot;&quot;},{&quot;dropping-particle&quot;:&quot;&quot;,&quot;family&quot;:&quot;Sarría-Santamera&quot;,&quot;given&quot;:&quot;A.&quot;,&quot;non-dropping-particle&quot;:&quot;&quot;,&quot;parse-names&quot;:false,&quot;suffix&quot;:&quot;&quot;}],&quot;container-title&quot;:&quot;QJM : monthly journal of the Association of Physicians&quot;,&quot;id&quot;:&quot;1fe45c39-4e57-55be-bd6a-163ea838bd94&quot;,&quot;issue&quot;:&quot;8&quot;,&quot;issued&quot;:{&quot;date-parts&quot;:[[&quot;2011&quot;,&quot;8&quot;]]},&quot;page&quot;:&quot;639-651&quot;,&quot;publisher&quot;:&quot;QJM&quot;,&quot;title&quot;:&quot;Risk factors for hospital readmissions in elderly patients: a systematic review&quot;,&quot;type&quot;:&quot;article-journal&quot;,&quot;volume&quot;:&quot;104&quot;,&quot;container-title-short&quot;:&quot;QJM&quot;},&quot;uris&quot;:[&quot;http://www.mendeley.com/documents/?uuid=f521a108-d4c8-382d-b9ed-05773dd2e681&quot;],&quot;isTemporary&quot;:false,&quot;legacyDesktopId&quot;:&quot;f521a108-d4c8-382d-b9ed-05773dd2e681&quot;}]},{&quot;citationID&quot;:&quot;MENDELEY_CITATION_8edc0489-a7a8-4ca7-bc19-11a5dc4a9884&quot;,&quot;properties&quot;:{&quot;noteIndex&quot;:0},&quot;isEdited&quot;:false,&quot;manualOverride&quot;:{&quot;citeprocText&quot;:&quot;[31]&quot;,&quot;isManuallyOverridden&quot;:false,&quot;manualOverrideText&quot;:&quot;&quot;},&quot;citationTag&quot;:&quot;MENDELEY_CITATION_v3_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&quot;,&quot;citationItems&quot;:[{&quot;id&quot;:&quot;9e02b98f-4dbe-5d15-ba78-b1843d3afba2&quot;,&quot;itemData&quot;:{&quot;DOI&quot;:&quot;10.1111/J.1467-9663.2009.00518.X&quot;,&quot;ISSN&quot;:&quot;1467-9663&quot;,&quot;abstract&quot;:&quot;Life expectancy at birth has increased substantially at the global scale over recent decades, but the improvements have not been experienced equally across all countries - in large part reflecting changes in economic and social situations. To identify the spatial variations in life expectancy at birth across a large number of countries over a 33-year period, this paper provides an expository account of a developing modelling methodology for the analysis of spatio-temporal trajectories. It identifies broad patterns of change and simultaneously examines between- and within-country variation to assess the degree to which patterns of life expectancy are becoming more or less similar at national and sub-national scales. © 2009 by the Royal Dutch Geographical Society KNAG.&quot;,&quot;author&quot;:[{&quot;dropping-particle&quot;:&quot;&quot;,&quot;family&quot;:&quot;Jen&quot;,&quot;given&quot;:&quot;Min Hua&quot;,&quot;non-dropping-particle&quot;:&quot;&quot;,&quot;parse-names&quot;:false,&quot;suffix&quot;:&quot;&quot;},{&quot;dropping-particle&quot;:&quot;&quot;,&quot;family&quot;:&quot;Johnston&quot;,&quot;given&quot;:&quot;Ron&quot;,&quot;non-dropping-particle&quot;:&quot;&quot;,&quot;parse-names&quot;:false,&quot;suffix&quot;:&quot;&quot;},{&quot;dropping-particle&quot;:&quot;&quot;,&quot;family&quot;:&quot;Jones&quot;,&quot;given&quot;:&quot;Kelvyn&quot;,&quot;non-dropping-particle&quot;:&quot;&quot;,&quot;parse-names&quot;:false,&quot;suffix&quot;:&quot;&quot;},{&quot;dropping-particle&quot;:&quot;&quot;,&quot;family&quot;:&quot;Harris&quot;,&quot;given&quot;:&quot;Richard&quot;,&quot;non-dropping-particle&quot;:&quot;&quot;,&quot;parse-names&quot;:false,&quot;suffix&quot;:&quot;&quot;},{&quot;dropping-particle&quot;:&quot;&quot;,&quot;family&quot;:&quot;Gandy&quot;,&quot;given&quot;:&quot;Axel&quot;,&quot;non-dropping-particle&quot;:&quot;&quot;,&quot;parse-names&quot;:false,&quot;suffix&quot;:&quot;&quot;}],&quot;container-title&quot;:&quot;Tijdschrift voor economische en sociale geografie&quot;,&quot;id&quot;:&quot;9e02b98f-4dbe-5d15-ba78-b1843d3afba2&quot;,&quot;issue&quot;:&quot;1&quot;,&quot;issued&quot;:{&quot;date-parts&quot;:[[&quot;2010&quot;,&quot;2&quot;,&quot;1&quot;]]},&quot;page&quot;:&quot;73-90&quot;,&quot;publisher&quot;:&quot;John Wiley &amp; Sons, Ltd&quot;,&quot;title&quot;:&quot;International variations in life expectancy: a spatio-temporal analysis&quot;,&quot;type&quot;:&quot;article-journal&quot;,&quot;volume&quot;:&quot;101&quot;,&quot;container-title-short&quot;:&quot;&quot;},&quot;uris&quot;:[&quot;http://www.mendeley.com/documents/?uuid=f32c733d-8bc6-3889-ab59-b8c908dbbf8a&quot;],&quot;isTemporary&quot;:false,&quot;legacyDesktopId&quot;:&quot;f32c733d-8bc6-3889-ab59-b8c908dbbf8a&quot;}]},{&quot;citationID&quot;:&quot;MENDELEY_CITATION_55d23347-3051-4d7b-8ad2-73672c185483&quot;,&quot;properties&quot;:{&quot;noteIndex&quot;:0},&quot;isEdited&quot;:false,&quot;manualOverride&quot;:{&quot;citeprocText&quot;:&quot;[32]&quot;,&quot;isManuallyOverridden&quot;:false,&quot;manualOverrideText&quot;:&quot;&quot;},&quot;citationTag&quot;:&quot;MENDELEY_CITATION_v3_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&quot;,&quot;citationItems&quot;:[{&quot;id&quot;:&quot;71ed18cc-68a1-54cd-94d1-17c34655aeda&quot;,&quot;itemData&quot;:{&quot;DOI&quot;:&quot;10.1016/S2212-5671(14)00454-7&quot;,&quot;ISSN&quot;:&quot;2212-5671&quot;,&quot;abstract&quot;:&quot;In the last years, most countries experienced improved health outcomes as longevity increased steadily and infant mortality rate decreased, along with a growth of the health expenditures. The paper aims to analyze the relationship between the dynamics of the inputs and the outputs of health care systems. The input of the health care system is expressed by health care expenditures per capita (current US$) and the output of the health care systems is expressed by life expectancy at birth (years). The data are collected for 175 world countries, grouped according to the geographic position and income level, over 16 years (1995-2010). We apply a panel data analysis to estimate life expectancy by a function of health expenditures. The obtained results show a significant relationship between health expenditures and life expectancy. Country effects are significant and show the existence of important differences among the countries.&quot;,&quot;author&quot;:[{&quot;dropping-particle&quot;:&quot;&quot;,&quot;family&quot;:&quot;Jaba&quot;,&quot;given&quot;:&quot;Elisabeta&quot;,&quot;non-dropping-particle&quot;:&quot;&quot;,&quot;parse-names&quot;:false,&quot;suffix&quot;:&quot;&quot;},{&quot;dropping-particle&quot;:&quot;&quot;,&quot;family&quot;:&quot;Balan&quot;,&quot;given&quot;:&quot;Christiana Brigitte&quot;,&quot;non-dropping-particle&quot;:&quot;&quot;,&quot;parse-names&quot;:false,&quot;suffix&quot;:&quot;&quot;},{&quot;dropping-particle&quot;:&quot;&quot;,&quot;family&quot;:&quot;Robu&quot;,&quot;given&quot;:&quot;Ioan-Bogdan&quot;,&quot;non-dropping-particle&quot;:&quot;&quot;,&quot;parse-names&quot;:false,&quot;suffix&quot;:&quot;&quot;}],&quot;container-title&quot;:&quot;Procedia Economics and Finance&quot;,&quot;id&quot;:&quot;71ed18cc-68a1-54cd-94d1-17c34655aeda&quot;,&quot;issued&quot;:{&quot;date-parts&quot;:[[&quot;2014&quot;,&quot;1&quot;,&quot;1&quot;]]},&quot;page&quot;:&quot;108-114&quot;,&quot;publisher&quot;:&quot;Elsevier&quot;,&quot;title&quot;:&quot;The Relationship between Life Expectancy at Birth and Health Expenditures Estimated by a Cross-country and Time-series Analysis&quot;,&quot;type&quot;:&quot;article-journal&quot;,&quot;volume&quot;:&quot;15&quot;,&quot;container-title-short&quot;:&quot;&quot;},&quot;uris&quot;:[&quot;http://www.mendeley.com/documents/?uuid=2dab420a-d6eb-3046-bab4-a02847881637&quot;],&quot;isTemporary&quot;:false,&quot;legacyDesktopId&quot;:&quot;2dab420a-d6eb-3046-bab4-a02847881637&quot;}]},{&quot;citationID&quot;:&quot;MENDELEY_CITATION_d13894ba-ddca-4067-a138-95c9a39a790f&quot;,&quot;properties&quot;:{&quot;noteIndex&quot;:0},&quot;isEdited&quot;:false,&quot;manualOverride&quot;:{&quot;citeprocText&quot;:&quot;[10]&quot;,&quot;isManuallyOverridden&quot;:false,&quot;manualOverrideText&quot;:&quot;&quot;},&quot;citationTag&quot;:&quot;MENDELEY_CITATION_v3_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&quot;,&quot;citationItems&quot;:[{&quot;id&quot;:&quot;83774e33-5389-51b6-afe2-8e6f49f3d680&quot;,&quot;itemData&quot;:{&quot;DOI&quot;:&quot;10.3390/ijerph18062833&quot;,&quot;ISSN&quot;:&quot;16604601&quot;,&quot;abstract&quot;:&quot;Individuals’ lifestyles play an important role in healthcare costs. A large part of these costs is derived from hospitalizations. With the aim of determine the relationship between lifestyle and the likelihood of hospitalization and associate costs in older adults, this study used the Survey of Health, Aging, and Retirement in Europe. Generalized regression models for panel data were developed and adjusted hospitalization costs derived from the length of hospital stay were also esti-mated. The average adjusted cost of hospitalization was I$ 9901.50 and the analyses showed that performing weekly physical activity significantly reduces the probability of hospitalization (OR: 0.624) and its costs (I$ 2594.5 less per person per year than subjects who never performed physical activity). Muscle strength plays an important role in this relationship and eating habits are not of great significance. Furthermore, we found interesting differences in the frequency and costs of hospitalization between subjects by country.&quot;,&quot;author&quot;:[{&quot;dropping-particle&quot;:&quot;&quot;,&quot;family&quot;:&quot;Pardo-Garcia&quot;,&quot;given&quot;:&quot;Isabel&quot;,&quot;non-dropping-particle&quot;:&quot;&quot;,&quot;parse-names&quot;:false,&quot;suffix&quot;:&quot;&quot;},{&quot;dropping-particle&quot;:&quot;&quot;,&quot;family&quot;:&quot;Amo-Saus&quot;,&quot;given&quot;:&quot;Elisa&quot;,&quot;non-dropping-particle&quot;:&quot;&quot;,&quot;parse-names&quot;:false,&quot;suffix&quot;:&quot;&quot;},{&quot;dropping-particle&quot;:&quot;&quot;,&quot;family&quot;:&quot;Moya-Martinez&quot;,&quot;given&quot;:&quot;Pablo&quot;,&quot;non-dropping-particle&quot;:&quot;&quot;,&quot;parse-names&quot;:false,&quot;suffix&quot;:&quot;&quot;}],&quot;container-title&quot;:&quot;International Journal of Environmental Research and Public Health&quot;,&quot;id&quot;:&quot;83774e33-5389-51b6-afe2-8e6f49f3d680&quot;,&quot;issue&quot;:&quot;6&quot;,&quot;issued&quot;:{&quot;date-parts&quot;:[[&quot;2021&quot;]]},&quot;page&quot;:&quot;1-18&quot;,&quot;title&quot;:&quot;Socioeconomic and lifestyle factors related to cost and frequency of hospitalization in european older adults&quot;,&quot;type&quot;:&quot;article-journal&quot;,&quot;volume&quot;:&quot;18&quot;,&quot;container-title-short&quot;:&quot;Int J Environ Res Public Health&quot;},&quot;uris&quot;:[&quot;http://www.mendeley.com/documents/?uuid=3388c143-884e-4fb1-9feb-17170a8def71&quot;],&quot;isTemporary&quot;:false,&quot;legacyDesktopId&quot;:&quot;3388c143-884e-4fb1-9feb-17170a8def71&quot;}]},{&quot;citationID&quot;:&quot;MENDELEY_CITATION_f88f3602-13f9-444a-a0a9-139bf1e07f09&quot;,&quot;properties&quot;:{&quot;noteIndex&quot;:0},&quot;isEdited&quot;:false,&quot;manualOverride&quot;:{&quot;isManuallyOverridden&quot;:false,&quot;citeprocText&quot;:&quot;[33]&quot;,&quot;manualOverrideText&quot;:&quot;&quot;},&quot;citationItems&quot;:[{&quot;id&quot;:&quot;076a4d9c-4b22-3237-a268-2d758ff02699&quot;,&quot;itemData&quot;:{&quot;type&quot;:&quot;article-journal&quot;,&quot;id&quot;:&quot;076a4d9c-4b22-3237-a268-2d758ff02699&quot;,&quot;title&quot;:&quot;Factors associated with the use and adequacy of hospitalization in people over 64 years of age&quot;,&quot;author&quot;:[{&quot;family&quot;:&quot;Suárez García&quot;,&quot;given&quot;:&quot;Francisco&quot;,&quot;parse-names&quot;:false,&quot;dropping-particle&quot;:&quot;&quot;,&quot;non-dropping-particle&quot;:&quot;&quot;},{&quot;family&quot;:&quot;Oterino De La Fuente&quot;,&quot;given&quot;:&quot;David&quot;,&quot;parse-names&quot;:false,&quot;dropping-particle&quot;:&quot;&quot;,&quot;non-dropping-particle&quot;:&quot;&quot;},{&quot;family&quot;:&quot;Peiró&quot;,&quot;given&quot;:&quot;Salvador&quot;,&quot;parse-names&quot;:false,&quot;dropping-particle&quot;:&quot;&quot;,&quot;non-dropping-particle&quot;:&quot;&quot;},{&quot;family&quot;:&quot;Librero&quot;,&quot;given&quot;:&quot;Julián&quot;,&quot;parse-names&quot;:false,&quot;dropping-particle&quot;:&quot;&quot;,&quot;non-dropping-particle&quot;:&quot;&quot;},{&quot;family&quot;:&quot;Raya&quot;,&quot;given&quot;:&quot;Carmen Barrero&quot;,&quot;parse-names&quot;:false,&quot;dropping-particle&quot;:&quot;&quot;,&quot;non-dropping-particle&quot;:&quot;&quot;},{&quot;family&quot;:&quot;Parras&quot;,&quot;given&quot;:&quot;Nieves&quot;,&quot;parse-names&quot;:false,&quot;dropping-particle&quot;:&quot;&quot;,&quot;non-dropping-particle&quot;:&quot;&quot;},{&quot;family&quot;:&quot;León&quot;,&quot;given&quot;:&quot;García&quot;,&quot;parse-names&quot;:false,&quot;dropping-particle&quot;:&quot;&quot;,&quot;non-dropping-particle&quot;:&quot;De&quot;},{&quot;family&quot;:&quot;Crespo Pérez&quot;,&quot;given&quot;:&quot;Antonia&quot;,&quot;parse-names&quot;:false,&quot;dropping-particle&quot;:&quot;&quot;,&quot;non-dropping-particle&quot;:&quot;&quot;},{&quot;family&quot;:&quot;Peréz-Martín&quot;,&quot;given&quot;:&quot;Alejandro&quot;,&quot;parse-names&quot;:false,&quot;dropping-particle&quot;:&quot;&quot;,&quot;non-dropping-particle&quot;:&quot;&quot;}],&quot;container-title&quot;:&quot;Revista Española de Salud Pública&quot;,&quot;container-title-short&quot;:&quot;Rev Esp Salud Publica&quot;,&quot;issued&quot;:{&quot;date-parts&quot;:[[2001]]},&quot;page&quot;:&quot;237-248&quot;,&quot;volume&quot;:&quot;75&quot;},&quot;isTemporary&quot;:false}],&quot;citationTag&quot;:&quot;MENDELEY_CITATION_v3_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&quot;},{&quot;citationID&quot;:&quot;MENDELEY_CITATION_dad6fd4a-e136-4294-8b4a-4d51d2a771ae&quot;,&quot;properties&quot;:{&quot;noteIndex&quot;:0},&quot;isEdited&quot;:false,&quot;manualOverride&quot;:{&quot;citeprocText&quot;:&quot;[34]&quot;,&quot;isManuallyOverridden&quot;:false,&quot;manualOverrideText&quot;:&quot;&quot;},&quot;citationTag&quot;:&quot;MENDELEY_CITATION_v3_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&quot;,&quot;citationItems&quot;:[{&quot;id&quot;:&quot;55b6c2e0-61ed-52cb-84e7-41b7f2c69214&quot;,&quot;itemData&quot;:{&quot;DOI&quot;:&quot;10.1093/ageing/afw202&quot;,&quot;ISSN&quot;:&quot;14682834&quot;,&quot;PMID&quot;:&quot;27852596&quot;,&quot;abstract&quot;:&quot;Background: it is still equivocal whether there is a potential role of late-life physical activity in ameliorating the challenges of increasing healthcare expenditure due to the consequence of global population ageing. Objective: this study aimed to examine the prospective association between physical activity and subsequent hospital care utilisation in older adults and to explore the optimal dose of physical activity required to reduce hospital care utilisation. Design: this was a prospective cohort study based on the data from the Taiwan 2005 National Health Interview Survey, which were linked to the 2005-12 claims data from the National Health Insurance system. Participants: 1,760 older adults aged 65 or more. Methods: the frequency, duration and intensity for physical activity were assessed, and total physical activity energy expenditure was estimated. The average annualised hospital care utilisation for the period 2006 through 2012, including number of hospitalisations, number of days in hospital and the costs of hospitalisation, were calculated. Results: older adults engaging in at least moderate volume of physical activity (≥1,000 kcal/week) experienced fewer subsequent hospital admissions and fewer days in hospital than did sedentary individuals, after adjusting for covariates. Trends for reduced hospitalisation costs were also found. These associations persisted in sensitivity analyses, including tests of reverse causation. Conclusion: this study has provided evidence that older adults who are at least moderately active may minimise utilisation of hospital care services. The findings highlight the importance of maintaining a physically active lifestyle in later life.&quot;,&quot;author&quot;:[{&quot;dropping-particle&quot;:&quot;&quot;,&quot;family&quot;:&quot;Ku&quot;,&quot;given&quot;:&quot;Po Wen&quot;,&quot;non-dropping-particle&quot;:&quot;&quot;,&quot;parse-names&quot;:false,&quot;suffix&quot;:&quot;&quot;},{&quot;dropping-particle&quot;:&quot;&quot;,&quot;family&quot;:&quot;Steptoe&quot;,&quot;given&quot;:&quot;Andrew&quot;,&quot;non-dropping-particle&quot;:&quot;&quot;,&quot;parse-names&quot;:false,&quot;suffix&quot;:&quot;&quot;},{&quot;dropping-particle&quot;:&quot;&quot;,&quot;family&quot;:&quot;Chen&quot;,&quot;given&quot;:&quot;Yi Huei&quot;,&quot;non-dropping-particle&quot;:&quot;&quot;,&quot;parse-names&quot;:false,&quot;suffix&quot;:&quot;&quot;},{&quot;dropping-particle&quot;:&quot;&quot;,&quot;family&quot;:&quot;Chen&quot;,&quot;given&quot;:&quot;Li Jung&quot;,&quot;non-dropping-particle&quot;:&quot;&quot;,&quot;parse-names&quot;:false,&quot;suffix&quot;:&quot;&quot;},{&quot;dropping-particle&quot;:&quot;&quot;,&quot;family&quot;:&quot;Lin&quot;,&quot;given&quot;:&quot;Ching Heng&quot;,&quot;non-dropping-particle&quot;:&quot;&quot;,&quot;parse-names&quot;:false,&quot;suffix&quot;:&quot;&quot;}],&quot;container-title&quot;:&quot;Age and Ageing&quot;,&quot;id&quot;:&quot;55b6c2e0-61ed-52cb-84e7-41b7f2c69214&quot;,&quot;issue&quot;:&quot;3&quot;,&quot;issued&quot;:{&quot;date-parts&quot;:[[&quot;2017&quot;]]},&quot;page&quot;:&quot;452-459&quot;,&quot;title&quot;:&quot;Prospective association between late-life physical activity and hospital care utilisation: A 7-year nationwide follow-up study&quot;,&quot;type&quot;:&quot;article-journal&quot;,&quot;volume&quot;:&quot;46&quot;,&quot;container-title-short&quot;:&quot;Age Ageing&quot;},&quot;uris&quot;:[&quot;http://www.mendeley.com/documents/?uuid=ce0ef6eb-66fa-4e75-9bd4-357858ad846c&quot;],&quot;isTemporary&quot;:false,&quot;legacyDesktopId&quot;:&quot;ce0ef6eb-66fa-4e75-9bd4-357858ad846c&quot;}]},{&quot;citationID&quot;:&quot;MENDELEY_CITATION_cb4bbdd0-1fef-4efd-b95b-1199398f235b&quot;,&quot;properties&quot;:{&quot;noteIndex&quot;:0},&quot;isEdited&quot;:false,&quot;manualOverride&quot;:{&quot;citeprocText&quot;:&quot;[35]&quot;,&quot;isManuallyOverridden&quot;:false,&quot;manualOverrideText&quot;:&quot;&quot;},&quot;citationTag&quot;:&quot;MENDELEY_CITATION_v3_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&quot;,&quot;citationItems&quot;:[{&quot;id&quot;:&quot;63691dc6-3966-5533-88bc-1ae63bc8fe31&quot;,&quot;itemData&quot;:{&quot;DOI&quot;:&quot;10.1002/jcsm.12566&quot;,&quot;ISSN&quot;:&quot;21906009&quot;,&quot;PMID&quot;:&quot;32163233&quot;,&quot;abstract&quot;:&quot;Background: Physical activity (PA) is a recognized contributor to healthy aging. However, the majority of studies exploring its associations with adverse outcomes in cohorts of older adults use single-time PA estimates, which do not consider its dynamic nature. The aim of the present study is to explore the presence of different PA trajectories in the Toledo Study of Healthy Aging and their association with adverse outcomes. Our hypothesis is that prospectively maintaining or increasing PA is associated with a reduced risk of adverse outcomes. Methods: We used data from 1679 participants enrolled in the Toledo Study of Healthy Aging. Trajectories based on the Physical Activity Scale for the Elderly were identified using group-based trajectory modelling. Cox and logistic regression were used to investigate associations between PA trajectories and mortality and hospitalization, and incident and worsening disability, respectively. Mortality was ascertained by linkage to the Spanish National Death Index; disability was evaluated through the Katz Index; and hospitalization was defined as the first admission to Toledo Hospital. Models were adjusted by age, sex, smoking, Charlson Index, education, cognitive impairment, polypharmacy, and Katz Index at Wave 2. Results: We found four PA-decreasing and one PA-increasing trajectories: high PA-consistent (n = 566), moderate PA-mildly decreasing (n = 392), low PA-increasing (n = 237), moderate PA-consistent (n = 191), and low PA-decreasing (n = 293). Belonging to the high PA-consistent trajectory group was associated with reduced risks of mortality as compared with the low PA-decreasing group [hazard ratio (HR) 1.68; 95% confidence interval (CI) = 1.21–2.31] and hospitalization compared with the low PA-increasing and low PA-decreasing trajectory groups (HR 1.24; 95% CI = 1.004–1.54 and HR 1.25; 95% CI = 1.01–1.55, respectively) and with lower rates of incident [odds ratio (OR) 3.14; 95% CI = 1.59–6.19] and worsening disability (OR 2.16; 95% CI = 1.35–3.45) in relation to the low PA-decreasing trajectory group and at follow-up. Increasing PA during late life (low PA-increasing group) was associated with lower incident disability rates (OR 0.38; 95% CI = 0.19–0.82) compared with decreasing PA (low PA-decreasing group), despite similar baseline PA. Conclusions: Our results suggest that sustaining higher PA levels during aging might lead to healthy aging, characterized by a reduction in adverse outcomes. Our study suppor…&quot;,&quot;author&quot;:[{&quot;dropping-particle&quot;:&quot;&quot;,&quot;family&quot;:&quot;Sanchez-Sanchez&quot;,&quot;given&quot;:&quot;Juan Luis&quot;,&quot;non-dropping-particle&quot;:&quot;&quot;,&quot;parse-names&quot;:false,&quot;suffix&quot;:&quot;&quot;},{&quot;dropping-particle&quot;:&quot;&quot;,&quot;family&quot;:&quot;Izquierdo&quot;,&quot;given&quot;:&quot;Mikel&quot;,&quot;non-dropping-particle&quot;:&quot;&quot;,&quot;parse-names&quot;:false,&quot;suffix&quot;:&quot;&quot;},{&quot;dropping-particle&quot;:&quot;&quot;,&quot;family&quot;:&quot;Carnicero-Carreño&quot;,&quot;given&quot;:&quot;Jose Antonio&quot;,&quot;non-dropping-particle&quot;:&quot;&quot;,&quot;parse-names&quot;:false,&quot;suffix&quot;:&quot;&quot;},{&quot;dropping-particle&quot;:&quot;&quot;,&quot;family&quot;:&quot;García-García&quot;,&quot;given&quot;:&quot;Fransico José&quot;,&quot;non-dropping-particle&quot;:&quot;&quot;,&quot;parse-names&quot;:false,&quot;suffix&quot;:&quot;&quot;},{&quot;dropping-particle&quot;:&quot;&quot;,&quot;family&quot;:&quot;Rodríguez-Mañas&quot;,&quot;given&quot;:&quot;Leocadio&quot;,&quot;non-dropping-particle&quot;:&quot;&quot;,&quot;parse-names&quot;:false,&quot;suffix&quot;:&quot;&quot;}],&quot;container-title&quot;:&quot;Journal of Cachexia, Sarcopenia and Muscle&quot;,&quot;id&quot;:&quot;63691dc6-3966-5533-88bc-1ae63bc8fe31&quot;,&quot;issue&quot;:&quot;4&quot;,&quot;issued&quot;:{&quot;date-parts&quot;:[[&quot;2020&quot;]]},&quot;page&quot;:&quot;1007-1017&quot;,&quot;title&quot;:&quot;Physical activity trajectories, mortality, hospitalization, and disability in the Toledo Study of Healthy Aging&quot;,&quot;type&quot;:&quot;article-journal&quot;,&quot;volume&quot;:&quot;11&quot;,&quot;container-title-short&quot;:&quot;J Cachexia Sarcopenia Muscle&quot;},&quot;uris&quot;:[&quot;http://www.mendeley.com/documents/?uuid=be73b1ab-6c82-401b-b6eb-f849c5b78f7a&quot;],&quot;isTemporary&quot;:false,&quot;legacyDesktopId&quot;:&quot;be73b1ab-6c82-401b-b6eb-f849c5b78f7a&quot;}]},{&quot;citationID&quot;:&quot;MENDELEY_CITATION_892b05d4-1416-4b05-b96e-5d3bcfd74738&quot;,&quot;properties&quot;:{&quot;noteIndex&quot;:0},&quot;isEdited&quot;:false,&quot;manualOverride&quot;:{&quot;citeprocText&quot;:&quot;[36]&quot;,&quot;isManuallyOverridden&quot;:false,&quot;manualOverrideText&quot;:&quot;&quot;},&quot;citationTag&quot;:&quot;MENDELEY_CITATION_v3_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&quot;,&quot;citationItems&quot;:[{&quot;id&quot;:&quot;39033bf2-919a-5bc6-b9f7-c4c1d198cce4&quot;,&quot;itemData&quot;:{&quot;DOI&quot;:&quot;10.1123/jpah.2022-0266&quot;,&quot;author&quot;:[{&quot;dropping-particle&quot;:&quot;&quot;,&quot;family&quot;:&quot;Lin&quot;,&quot;given&quot;:&quot;Cindy y&quot;,&quot;non-dropping-particle&quot;:&quot;&quot;,&quot;parse-names&quot;:false,&quot;suffix&quot;:&quot;&quot;},{&quot;dropping-particle&quot;:&quot;&quot;,&quot;family&quot;:&quot;Ball&quot;,&quot;given&quot;:&quot;Trever J&quot;,&quot;non-dropping-particle&quot;:&quot;&quot;,&quot;parse-names&quot;:false,&quot;suffix&quot;:&quot;&quot;},{&quot;dropping-particle&quot;:&quot;&quot;,&quot;family&quot;:&quot;Gentile&quot;,&quot;given&quot;:&quot;Nicole J&quot;,&quot;non-dropping-particle&quot;:&quot;&quot;,&quot;parse-names&quot;:false,&quot;suffix&quot;:&quot;&quot;},{&quot;dropping-particle&quot;:&quot;&quot;,&quot;family&quot;:&quot;McDonald&quot;,&quot;given&quot;:&quot;Valerie F&quot;,&quot;non-dropping-particle&quot;:&quot;&quot;,&quot;parse-names&quot;:false,&quot;suffix&quot;:&quot;&quot;},{&quot;dropping-particle&quot;:&quot;&quot;,&quot;family&quot;:&quot;Humbert&quot;,&quot;given&quot;:&quot;Andrew T&quot;,&quot;non-dropping-particle&quot;:&quot;&quot;,&quot;parse-names&quot;:false,&quot;suffix&quot;:&quot;&quot;}],&quot;container-title&quot;:&quot;Journal of Physical Activity and Health&quot;,&quot;id&quot;:&quot;39033bf2-919a-5bc6-b9f7-c4c1d198cce4&quot;,&quot;issue&quot;:&quot;1&quot;,&quot;issued&quot;:{&quot;date-parts&quot;:[[&quot;2022&quot;]]},&quot;page&quot;:&quot;28-34&quot;,&quot;title&quot;:&quot;Associations Between Physical Activity Vital Sign in Patients and Health Care Utilization in a Health Care System, 2018–2020&quot;,&quot;type&quot;:&quot;article-journal&quot;,&quot;volume&quot;:&quot;20&quot;,&quot;container-title-short&quot;:&quot;J Phys Act Health&quot;},&quot;uris&quot;:[&quot;http://www.mendeley.com/documents/?uuid=69d1f86f-152e-4b62-87f8-c76d81879dba&quot;],&quot;isTemporary&quot;:false,&quot;legacyDesktopId&quot;:&quot;69d1f86f-152e-4b62-87f8-c76d81879dba&quot;}]},{&quot;citationID&quot;:&quot;MENDELEY_CITATION_9cfc47a3-cd3f-4353-82c3-83bb5580b489&quot;,&quot;properties&quot;:{&quot;noteIndex&quot;:0},&quot;isEdited&quot;:false,&quot;manualOverride&quot;:{&quot;citeprocText&quot;:&quot;[37]&quot;,&quot;isManuallyOverridden&quot;:false,&quot;manualOverrideText&quot;:&quot;&quot;},&quot;citationTag&quot;:&quot;MENDELEY_CITATION_v3_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&quot;,&quot;citationItems&quot;:[{&quot;id&quot;:&quot;b13799d0-3d3e-5c77-af45-f1f0e4ec7e4c&quot;,&quot;itemData&quot;:{&quot;DOI&quot;:&quot;10.1093/GERONT/43.5.649&quot;,&quot;ISSN&quot;:&quot;0016-9013&quot;,&quot;PMID&quot;:&quot;14570961&quot;,&quot;abstract&quot;:&quot;Purpose: The purpose of this study is to suggest a new approach to identifying patterns of comorbidity and multimorbidity. Design and Methods: A random sample of 1,039 rural community-resident American Indian elders aged 60 years and older was surveyed. Comorbidity was investigated with four standard approaches, and with cluster analysis. Results: Most respondents (57%) reported 3 or more of 11 chronic conditions. Cluster analysis revealed a four-cluster comorbidity structure: cardiopulmonary, sensory-motor, depression, and arthritis. When the impact of comorbidity on four health-related quality of life outcomes was tested, the use of the clusters offered more explanatory power than the other approaches. Implications: Our study improves understanding of comorbidity within an understudied and underserved population by characterizing comorbidity in conventional and novel ways. The cluster approach has four advantages over previous approaches. In particular, cluster analysis identifies specific health problems that have to be addressed to alter American Indian elders' health-related quality of life.&quot;,&quot;author&quot;:[{&quot;dropping-particle&quot;:&quot;&quot;,&quot;family&quot;:&quot;John&quot;,&quot;given&quot;:&quot;Robert&quot;,&quot;non-dropping-particle&quot;:&quot;&quot;,&quot;parse-names&quot;:false,&quot;suffix&quot;:&quot;&quot;},{&quot;dropping-particle&quot;:&quot;&quot;,&quot;family&quot;:&quot;Kerby&quot;,&quot;given&quot;:&quot;Dave S.&quot;,&quot;non-dropping-particle&quot;:&quot;&quot;,&quot;parse-names&quot;:false,&quot;suffix&quot;:&quot;&quot;},{&quot;dropping-particle&quot;:&quot;&quot;,&quot;family&quot;:&quot;Hennessy&quot;,&quot;given&quot;:&quot;Catherine Hagan&quot;,&quot;non-dropping-particle&quot;:&quot;&quot;,&quot;parse-names&quot;:false,&quot;suffix&quot;:&quot;&quot;}],&quot;container-title&quot;:&quot;The Gerontologist&quot;,&quot;id&quot;:&quot;b13799d0-3d3e-5c77-af45-f1f0e4ec7e4c&quot;,&quot;issue&quot;:&quot;5&quot;,&quot;issued&quot;:{&quot;date-parts&quot;:[[&quot;2003&quot;]]},&quot;page&quot;:&quot;649-660&quot;,&quot;publisher&quot;:&quot;Gerontologist&quot;,&quot;title&quot;:&quot;Patterns and impact of comorbidity and multimorbidity among community-resident American Indian elders&quot;,&quot;type&quot;:&quot;article-journal&quot;,&quot;volume&quot;:&quot;43&quot;,&quot;container-title-short&quot;:&quot;Gerontologist&quot;},&quot;uris&quot;:[&quot;http://www.mendeley.com/documents/?uuid=8d59d683-4459-3d45-91b2-83a70acb8784&quot;],&quot;isTemporary&quot;:false,&quot;legacyDesktopId&quot;:&quot;8d59d683-4459-3d45-91b2-83a70acb8784&quot;}]},{&quot;citationID&quot;:&quot;MENDELEY_CITATION_1c8d9f05-31c0-4c57-8fa7-1bb3f4b5045c&quot;,&quot;properties&quot;:{&quot;noteIndex&quot;:0},&quot;isEdited&quot;:false,&quot;manualOverride&quot;:{&quot;citeprocText&quot;:&quot;[30]&quot;,&quot;isManuallyOverridden&quot;:false,&quot;manualOverrideText&quot;:&quot;&quot;},&quot;citationTag&quot;:&quot;MENDELEY_CITATION_v3_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&quot;,&quot;citationItems&quot;:[{&quot;id&quot;:&quot;1fe45c39-4e57-55be-bd6a-163ea838bd94&quot;,&quot;itemData&quot;:{&quot;DOI&quot;:&quot;10.1093/QJMED/HCR070&quot;,&quot;ISSN&quot;:&quot;1460-2393&quot;,&quot;PMID&quot;:&quot;21558329&quot;,&quot;abstract&quot;:&quot;Population ageing is associated with an increase in hospital admissions. Defining the factors that affect the risk of hospital readmission could identify individuals at high risk and enable targeted interventions to be designed. This aim of this study was to identify the risk factors for hospital readmission in elderly people. A systematic review of the literature published in English or Spanish was performed by electronically searching EMBASE, MEDLINE, CINAHL, SCI and SSCI. Some keywords were aged, elder, readmission, risk, etc. Selection criteria were: prospective cohort studies with suitable statistical analysis such as logistic regression, that explored the relationship between the risk of readmission with clinical, socio-demographic or other factors in elderly patients (aged at least 75 years) admitted to hospital. Studies that fulfilled these criteria were reviewed and data were extracted by two reviewers. We assessed the methodological quality of the studies and prepared a narrative synthesis. We included 12 studies: 11 were selected from 1392 articles identified from the electronic search and one additional reference was selected by manual review. Socio-demographic factors were only explanatory in a few models, while prior admissions and duration of hospital stay were frequently relevant factors in others. Morbidity and functional disability were the most common risk factors. The results demonstrate the need for increased vigilance of elderly patients who are admitted to hospital with specific characteristics that include previous hospital admissions, duration of hospital stay, morbidity and functional disability. © The Author 2011. Published by Oxford University Press on behalf of the Association of Physicians. All rights reserved.&quot;,&quot;author&quot;:[{&quot;dropping-particle&quot;:&quot;&quot;,&quot;family&quot;:&quot;García-Pérez&quot;,&quot;given&quot;:&quot;L.&quot;,&quot;non-dropping-particle&quot;:&quot;&quot;,&quot;parse-names&quot;:false,&quot;suffix&quot;:&quot;&quot;},{&quot;dropping-particle&quot;:&quot;&quot;,&quot;family&quot;:&quot;Linertová&quot;,&quot;given&quot;:&quot;R.&quot;,&quot;non-dropping-particle&quot;:&quot;&quot;,&quot;parse-names&quot;:false,&quot;suffix&quot;:&quot;&quot;},{&quot;dropping-particle&quot;:&quot;&quot;,&quot;family&quot;:&quot;Lorenzo-Riera&quot;,&quot;given&quot;:&quot;A.&quot;,&quot;non-dropping-particle&quot;:&quot;&quot;,&quot;parse-names&quot;:false,&quot;suffix&quot;:&quot;&quot;},{&quot;dropping-particle&quot;:&quot;&quot;,&quot;family&quot;:&quot;Vázquez-Díaz&quot;,&quot;given&quot;:&quot;J. R.&quot;,&quot;non-dropping-particle&quot;:&quot;&quot;,&quot;parse-names&quot;:false,&quot;suffix&quot;:&quot;&quot;},{&quot;dropping-particle&quot;:&quot;&quot;,&quot;family&quot;:&quot;Duque-González&quot;,&quot;given&quot;:&quot;B.&quot;,&quot;non-dropping-particle&quot;:&quot;&quot;,&quot;parse-names&quot;:false,&quot;suffix&quot;:&quot;&quot;},{&quot;dropping-particle&quot;:&quot;&quot;,&quot;family&quot;:&quot;Sarría-Santamera&quot;,&quot;given&quot;:&quot;A.&quot;,&quot;non-dropping-particle&quot;:&quot;&quot;,&quot;parse-names&quot;:false,&quot;suffix&quot;:&quot;&quot;}],&quot;container-title&quot;:&quot;QJM : monthly journal of the Association of Physicians&quot;,&quot;id&quot;:&quot;1fe45c39-4e57-55be-bd6a-163ea838bd94&quot;,&quot;issue&quot;:&quot;8&quot;,&quot;issued&quot;:{&quot;date-parts&quot;:[[&quot;2011&quot;,&quot;8&quot;]]},&quot;page&quot;:&quot;639-651&quot;,&quot;publisher&quot;:&quot;QJM&quot;,&quot;title&quot;:&quot;Risk factors for hospital readmissions in elderly patients: a systematic review&quot;,&quot;type&quot;:&quot;article-journal&quot;,&quot;volume&quot;:&quot;104&quot;,&quot;container-title-short&quot;:&quot;QJM&quot;},&quot;uris&quot;:[&quot;http://www.mendeley.com/documents/?uuid=f521a108-d4c8-382d-b9ed-05773dd2e681&quot;],&quot;isTemporary&quot;:false,&quot;legacyDesktopId&quot;:&quot;f521a108-d4c8-382d-b9ed-05773dd2e681&quot;}]},{&quot;citationID&quot;:&quot;MENDELEY_CITATION_a9ab22ef-fa84-4fc2-8697-54d7b0c6c446&quot;,&quot;properties&quot;:{&quot;noteIndex&quot;:0},&quot;isEdited&quot;:false,&quot;manualOverride&quot;:{&quot;citeprocText&quot;:&quot;[15], [38]&quot;,&quot;isManuallyOverridden&quot;:false,&quot;manualOverrideText&quot;:&quot;&quot;},&quot;citationTag&quot;:&quot;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&quot;,&quot;citationItems&quot;:[{&quot;id&quot;:&quot;45ae6c98-f887-5502-98b8-46e7ff3b2dce&quot;,&quot;itemData&quot;:{&quot;ISSN&quot;:&quot;1942597X&quot;,&quot;PMID&quot;:&quot;26958279&quot;,&quot;abstract&quot;:&quot;Decision support tools increasingly integrate clinical knowledge such as medication indications and contraindications with electronic health record (EHR) data to support clinical care and patient safety. The availability of this encoded information and patient data provides an opportunity to develop measures of clinical decision complexity that may be of value for quality improvement and research efforts. We investigated the feasibility of using encoded clinical knowledge and EHR data to develop a measure of comorbidity interrelatedness (the degree to which patients' co-occurring conditions interact to generate clinical complexity). Using a common clinical scenario-decisions about blood pressure medications in patients with hypertension-we quantified comorbidity interrelatedness by calculating the number of indications and contraindications to blood pressure medications that are generated by patients' comorbidities (e.g., diabetes, gout, depression). We examined properties of comorbidity interrelatedness using data from a decision support system for hypertension in the Veterans Affairs Health Care System.&quot;,&quot;author&quot;:[{&quot;dropping-particle&quot;:&quot;&quot;,&quot;family&quot;:&quot;Zulman&quot;,&quot;given&quot;:&quot;Donna M.&quot;,&quot;non-dropping-particle&quot;:&quot;&quot;,&quot;parse-names&quot;:false,&quot;suffix&quot;:&quot;&quot;},{&quot;dropping-particle&quot;:&quot;&quot;,&quot;family&quot;:&quot;Martins&quot;,&quot;given&quot;:&quot;Susana B.&quot;,&quot;non-dropping-particle&quot;:&quot;&quot;,&quot;parse-names&quot;:false,&quot;suffix&quot;:&quot;&quot;},{&quot;dropping-particle&quot;:&quot;&quot;,&quot;family&quot;:&quot;Liu&quot;,&quot;given&quot;:&quot;Yan&quot;,&quot;non-dropping-particle&quot;:&quot;&quot;,&quot;parse-names&quot;:false,&quot;suffix&quot;:&quot;&quot;},{&quot;dropping-particle&quot;:&quot;&quot;,&quot;family&quot;:&quot;Tu&quot;,&quot;given&quot;:&quot;Samson W.&quot;,&quot;non-dropping-particle&quot;:&quot;&quot;,&quot;parse-names&quot;:false,&quot;suffix&quot;:&quot;&quot;},{&quot;dropping-particle&quot;:&quot;&quot;,&quot;family&quot;:&quot;Hoffman&quot;,&quot;given&quot;:&quot;Brian B.&quot;,&quot;non-dropping-particle&quot;:&quot;&quot;,&quot;parse-names&quot;:false,&quot;suffix&quot;:&quot;&quot;},{&quot;dropping-particle&quot;:&quot;&quot;,&quot;family&quot;:&quot;Asch&quot;,&quot;given&quot;:&quot;Steven M.&quot;,&quot;non-dropping-particle&quot;:&quot;&quot;,&quot;parse-names&quot;:false,&quot;suffix&quot;:&quot;&quot;},{&quot;dropping-particle&quot;:&quot;&quot;,&quot;family&quot;:&quot;Goldstein&quot;,&quot;given&quot;:&quot;Mary K.&quot;,&quot;non-dropping-particle&quot;:&quot;&quot;,&quot;parse-names&quot;:false,&quot;suffix&quot;:&quot;&quot;}],&quot;container-title&quot;:&quot;AMIA Annual Symposium proceedings&quot;,&quot;id&quot;:&quot;45ae6c98-f887-5502-98b8-46e7ff3b2dce&quot;,&quot;issued&quot;:{&quot;date-parts&quot;:[[&quot;2015&quot;]]},&quot;page&quot;:&quot;1381-1389&quot;,&quot;title&quot;:&quot;Using a Clinical Knowledge Base to Assess Comorbidity Interrelatedness Among Patients with Multiple Chronic Conditions&quot;,&quot;type&quot;:&quot;article-journal&quot;,&quot;volume&quot;:&quot;2015&quot;,&quot;container-title-short&quot;:&quot;&quot;},&quot;uris&quot;:[&quot;http://www.mendeley.com/documents/?uuid=3a44070d-dbc8-41cf-b8c6-4f0ed60a575f&quot;],&quot;isTemporary&quot;:false,&quot;legacyDesktopId&quot;:&quot;3a44070d-dbc8-41cf-b8c6-4f0ed60a575f&quot;},{&quot;id&quot;:&quot;a8c251e0-2282-5cf5-98a2-2c8e3c2f2442&quot;,&quot;itemData&quot;:{&quot;DOI&quot;:&quot;10.1186/s12939-020-01160-0&quot;,&quot;ISSN&quot;:&quot;14759276&quot;,&quot;PMID&quot;:&quot;32366253&quot;,&quot;abstract&quot;:&quot;Background: Hospitalizations for chronic ambulatory care sensitive conditions are an important indicator of health system equity and performance. Chronic ambulatory care sensitive conditions refer to chronic diseases that can be managed in primary care settings, including angina, asthma, and diabetes, with hospitalizations for these conditions considered potentially avoidable with adequate primary care interventions. Socioeconomic inequities in the risk of hospitalization have been observed in several health systems globally. While there are multiple studies examining the association between socioeconomic status and hospitalizations for chronic ambulatory care sensitive conditions, these studies have not been systematically reviewed. The objective of this study is to systematically identify and describe socioeconomic inequalities in hospitalizations for chronic ambulatory care sensitive conditions amongst adult populations in economically developed countries reported in high-quality observational studies published in the peer-reviewed literature. Methods: Peer-reviewed literature was searched in six health and social science databases: MEDLINE, EMBASE, PsycInfo, CINAHL, ASSIA, and IBSS using search terms for hospitalization, socioeconomic status, and chronic ambulatory care sensitive conditions. Study titles and abstracts were first screened followed by full-text review according to the following eligibility criteria: 1) Study outcome is hospitalization for selected chronic ambulatory care sensitive conditions; 2) Primary exposure is individual-or area-level socioeconomic status; 3) Study population has a mean age ± 1 SD &lt; 75 years of age; 4) Study setting is economically developed countries; and 5) Study type is observational. Relevant data was then extracted, and studies were critically appraised using appropriate tools from The Joanna Briggs Institute. Results were narratively synthesized according to socioeconomic constructs and type of adjustment (minimally versus fully adjusted). Results: Of the 15,857 unique peer-reviewed studies identified, 31 studies met the eligibility criteria and were of sufficient quality for inclusion. Socioeconomic constructs and hospitalization outcomes varied across studies. However, despite this heterogeneity, a robust and consistent association between lower levels of socioeconomic status and higher risk of hospitalizations for chronic ambulatory care sensitive conditions was observed. Conclusions: This systematic rev…&quot;,&quot;author&quot;:[{&quot;dropping-particle&quot;:&quot;&quot;,&quot;family&quot;:&quot;Wallar&quot;,&quot;given&quot;:&quot;Lauren E.&quot;,&quot;non-dropping-particle&quot;:&quot;&quot;,&quot;parse-names&quot;:false,&quot;suffix&quot;:&quot;&quot;},{&quot;dropping-particle&quot;:&quot;&quot;,&quot;family&quot;:&quot;Prophetis&quot;,&quot;given&quot;:&quot;Eric&quot;,&quot;non-dropping-particle&quot;:&quot;De&quot;,&quot;parse-names&quot;:false,&quot;suffix&quot;:&quot;&quot;},{&quot;dropping-particle&quot;:&quot;&quot;,&quot;family&quot;:&quot;Rosella&quot;,&quot;given&quot;:&quot;Laura C.&quot;,&quot;non-dropping-particle&quot;:&quot;&quot;,&quot;parse-names&quot;:false,&quot;suffix&quot;:&quot;&quot;}],&quot;container-title&quot;:&quot;International Journal for Equity in Health&quot;,&quot;id&quot;:&quot;a8c251e0-2282-5cf5-98a2-2c8e3c2f2442&quot;,&quot;issued&quot;:{&quot;date-parts&quot;:[[&quot;2020&quot;]]},&quot;publisher&quot;:&quot;International Journal for Equity in Health&quot;,&quot;title&quot;:&quot;Socioeconomic inequalities in hospitalizations for chronic ambulatory care sensitive conditions: A systematic review of peer-reviewed literature, 1990-2018&quot;,&quot;type&quot;:&quot;article-journal&quot;,&quot;volume&quot;:&quot;19&quot;,&quot;container-title-short&quot;:&quot;Int J Equity Health&quot;},&quot;uris&quot;:[&quot;http://www.mendeley.com/documents/?uuid=599ce2da-9b1c-4555-8129-15d641ba5a88&quot;],&quot;isTemporary&quot;:false,&quot;legacyDesktopId&quot;:&quot;599ce2da-9b1c-4555-8129-15d641ba5a88&quot;}]},{&quot;citationID&quot;:&quot;MENDELEY_CITATION_d21a9c3f-32b8-4737-ade3-2e1f5978194f&quot;,&quot;properties&quot;:{&quot;noteIndex&quot;:0},&quot;isEdited&quot;:false,&quot;manualOverride&quot;:{&quot;citeprocText&quot;:&quot;[39], [40]&quot;,&quot;isManuallyOverridden&quot;:false,&quot;manualOverrideText&quot;:&quot;&quot;},&quot;citationTag&quot;:&quot;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&quot;,&quot;citationItems&quot;:[{&quot;id&quot;:&quot;257b5d26-da4d-5ce8-b0d3-0ef87819c9d7&quot;,&quot;itemData&quot;:{&quot;DOI&quot;:&quot;10.1016/J.ARCMED.2020.07.003&quot;,&quot;ISSN&quot;:&quot;1873-5487&quot;,&quot;PMID&quot;:&quot;32747155&quot;,&quot;abstract&quot;:&quot;Background: The population in Mexico has high prevalence rates of noncommunicable diseases (NCDs). Hospitalization and death of COVID-19 patients in the countries most affected by the pandemic has been associated to chronic comorbidities. Objective: To describe the prevalence of NCDs in patients with COVID-19 in Mexico and analyze the increased risk due to comorbidities and risk factors on hospitalization, utilization of intensive care units and death. Methods: A cross-sectional study was performed from 212,802 confirmed COVID-19 cases reported by the Ministry of Health up to June 27, 2020. Odds ratios were performed using logistic regression model. Results: Up to 47.40% of patients with COVID-19 diagnosis were also reported with a comorbidity, with hypertension being the most frequent (20.12%). The report of at least one NCD significantly increased the risk of death with respect to patients without such diagnoses. Chronic kidney disease increased the risk of death the most (OR 2.31), followed by diabetes (OR 1.69), immunosuppression (OR 1.62), obesity (OR 1.42), hypertension (OR 1.24), chronic obstructive pulmonary disease (OR 1.20). The comorbidities that most increased the risk of ICU and of intubation were diabetes, immunosuppression and obesity. Conclusion: NCD comorbidities increase the severity of COVID-19 infection. Given high NCD prevalence rates among the Mexican population, the pandemic poses a special threat to the health system and to society. Special prevention measures need to be strengthened for persons with NCD diagnoses in the short-term. In the mid-term, disease control strategies need to be improved to protect these patients against COVID-19 severity.&quot;,&quot;author&quot;:[{&quot;dropping-particle&quot;:&quot;&quot;,&quot;family&quot;:&quot;Hernández-Galdamez&quot;,&quot;given&quot;:&quot;Diego Rolando&quot;,&quot;non-dropping-particle&quot;:&quot;&quot;,&quot;parse-names&quot;:false,&quot;suffix&quot;:&quot;&quot;},{&quot;dropping-particle&quot;:&quot;&quot;,&quot;family&quot;:&quot;González-Block&quot;,&quot;given&quot;:&quot;Miguel Ángel&quot;,&quot;non-dropping-particle&quot;:&quot;&quot;,&quot;parse-names&quot;:false,&quot;suffix&quot;:&quot;&quot;},{&quot;dropping-particle&quot;:&quot;&quot;,&quot;family&quot;:&quot;Romo-Dueñas&quot;,&quot;given&quot;:&quot;Daniela Karola&quot;,&quot;non-dropping-particle&quot;:&quot;&quot;,&quot;parse-names&quot;:false,&quot;suffix&quot;:&quot;&quot;},{&quot;dropping-particle&quot;:&quot;&quot;,&quot;family&quot;:&quot;Lima-Morales&quot;,&quot;given&quot;:&quot;René&quot;,&quot;non-dropping-particle&quot;:&quot;&quot;,&quot;parse-names&quot;:false,&quot;suffix&quot;:&quot;&quot;},{&quot;dropping-particle&quot;:&quot;&quot;,&quot;family&quot;:&quot;Hernández-Vicente&quot;,&quot;given&quot;:&quot;Irma Alejandra&quot;,&quot;non-dropping-particle&quot;:&quot;&quot;,&quot;parse-names&quot;:false,&quot;suffix&quot;:&quot;&quot;},{&quot;dropping-particle&quot;:&quot;&quot;,&quot;family&quot;:&quot;Lumbreras-Guzmán&quot;,&quot;given&quot;:&quot;Marivel&quot;,&quot;non-dropping-particle&quot;:&quot;&quot;,&quot;parse-names&quot;:false,&quot;suffix&quot;:&quot;&quot;},{&quot;dropping-particle&quot;:&quot;&quot;,&quot;family&quot;:&quot;Méndez-Hernández&quot;,&quot;given&quot;:&quot;Pablo&quot;,&quot;non-dropping-particle&quot;:&quot;&quot;,&quot;parse-names&quot;:false,&quot;suffix&quot;:&quot;&quot;}],&quot;container-title&quot;:&quot;Archives of medical research&quot;,&quot;id&quot;:&quot;257b5d26-da4d-5ce8-b0d3-0ef87819c9d7&quot;,&quot;issue&quot;:&quot;7&quot;,&quot;issued&quot;:{&quot;date-parts&quot;:[[&quot;2020&quot;,&quot;10&quot;,&quot;1&quot;]]},&quot;page&quot;:&quot;683-689&quot;,&quot;publisher&quot;:&quot;Arch Med Res&quot;,&quot;title&quot;:&quot;Increased Risk of Hospitalization and Death in Patients with COVID-19 and Pre-existing Noncommunicable Diseases and Modifiable Risk Factors in Mexico&quot;,&quot;type&quot;:&quot;article-journal&quot;,&quot;volume&quot;:&quot;51&quot;,&quot;container-title-short&quot;:&quot;Arch Med Res&quot;},&quot;uris&quot;:[&quot;http://www.mendeley.com/documents/?uuid=1a2d6437-2f0e-3f17-9f40-8d8d108c3bb0&quot;],&quot;isTemporary&quot;:false,&quot;legacyDesktopId&quot;:&quot;1a2d6437-2f0e-3f17-9f40-8d8d108c3bb0&quot;},{&quot;id&quot;:&quot;e1c0ab4f-ad4c-50f2-8383-ef37a0724eaa&quot;,&quot;itemData&quot;:{&quot;DOI&quot;:&quot;10.1159/000521000&quot;,&quot;ISSN&quot;:&quot;1423-0003&quot;,&quot;PMID&quot;:&quot;34999588&quot;,&quot;abstract&quot;:&quot;Introduction: Old age is an independent risk factor (RF) for severe COVID-19; evidence for clinico-epidemiological characteristics among elderly COVID-19 patients is scarce. We aimed to analyze clinical and epidemiological characteristics and comorbidities associated with COVID-19 inpatients in age-stratified populations of an elderly COVID-19 cohort. Methods: We conducted a retrospective cohort study, using nationwide registry data of COVID-19 patients hospitalized before October 31, 2020 (major information entered in the registry as of December 28, 2020). Participants were divided by age according to the Japan Geriatrics Society and the Japan Gerontological Society: pre-old (65-74 years), old (75-89 years), and super-old (≥90 years). Multivariable logistic regression (MLR) analyses were conducted to identify stratified risk and relationships with comorbidities associated with worse outcomes in different age-groups of elderly patients. Demographics and supportive care were evaluated by category. Results: Data of 4,701 patients from 444 hospitals were included. Most patients (79.3%) had at least one comorbidity; the proportion of patients with hypertension was high in all categories. The proportion of patients with dementia, cardiovascular disease, and cerebrovascular disease increased with age. The percentage of patients who underwent invasive mechanical ventilation/extracorporeal membrane oxygenation was lower in the super-old group. In total, 11.5% of patients died (5.3%, pre-old; 15.2%, old; and 22.4%, super-old). MLR showed that the risk of critical illness differed among age-groups. Male sex was a significant RF in all ages. Collagen disease, moderate to severe renal disorder, and dialysis were significant RFs in older patients, while hematological malignancies and metastatic tumors were more important RFs for severe disease in relatively younger patients. Most of the RFs for critical illnesses were associated with death. Conclusion: Differences in the epidemiological and clinical characteristics among the different age-groups were found.&quot;,&quot;author&quot;:[{&quot;dropping-particle&quot;:&quot;&quot;,&quot;family&quot;:&quot;Asai&quot;,&quot;given&quot;:&quot;Yusuke&quot;,&quot;non-dropping-particle&quot;:&quot;&quot;,&quot;parse-names&quot;:false,&quot;suffix&quot;:&quot;&quot;},{&quot;dropping-particle&quot;:&quot;&quot;,&quot;family&quot;:&quot;Nomoto&quot;,&quot;given&quot;:&quot;Hidetoshi&quot;,&quot;non-dropping-particle&quot;:&quot;&quot;,&quot;parse-names&quot;:false,&quot;suffix&quot;:&quot;&quot;},{&quot;dropping-particle&quot;:&quot;&quot;,&quot;family&quot;:&quot;Hayakawa&quot;,&quot;given&quot;:&quot;Kayoko&quot;,&quot;non-dropping-particle&quot;:&quot;&quot;,&quot;parse-names&quot;:false,&quot;suffix&quot;:&quot;&quot;},{&quot;dropping-particle&quot;:&quot;&quot;,&quot;family&quot;:&quot;Matsunaga&quot;,&quot;given&quot;:&quot;Nobuaki&quot;,&quot;non-dropping-particle&quot;:&quot;&quot;,&quot;parse-names&quot;:false,&quot;suffix&quot;:&quot;&quot;},{&quot;dropping-particle&quot;:&quot;&quot;,&quot;family&quot;:&quot;Tsuzuki&quot;,&quot;given&quot;:&quot;Shinya&quot;,&quot;non-dropping-particle&quot;:&quot;&quot;,&quot;parse-names&quot;:false,&quot;suffix&quot;:&quot;&quot;},{&quot;dropping-particle&quot;:&quot;&quot;,&quot;family&quot;:&quot;Terada&quot;,&quot;given&quot;:&quot;Mari&quot;,&quot;non-dropping-particle&quot;:&quot;&quot;,&quot;parse-names&quot;:false,&quot;suffix&quot;:&quot;&quot;},{&quot;dropping-particle&quot;:&quot;&quot;,&quot;family&quot;:&quot;Ohtsu&quot;,&quot;given&quot;:&quot;Hiroshi&quot;,&quot;non-dropping-particle&quot;:&quot;&quot;,&quot;parse-names&quot;:false,&quot;suffix&quot;:&quot;&quot;},{&quot;dropping-particle&quot;:&quot;&quot;,&quot;family&quot;:&quot;Kitajima&quot;,&quot;given&quot;:&quot;Koji&quot;,&quot;non-dropping-particle&quot;:&quot;&quot;,&quot;parse-names&quot;:false,&quot;suffix&quot;:&quot;&quot;},{&quot;dropping-particle&quot;:&quot;&quot;,&quot;family&quot;:&quot;Suzuki&quot;,&quot;given&quot;:&quot;Kumiko&quot;,&quot;non-dropping-particle&quot;:&quot;&quot;,&quot;parse-names&quot;:false,&quot;suffix&quot;:&quot;&quot;},{&quot;dropping-particle&quot;:&quot;&quot;,&quot;family&quot;:&quot;Suzuki&quot;,&quot;given&quot;:&quot;Tetsuya&quot;,&quot;non-dropping-particle&quot;:&quot;&quot;,&quot;parse-names&quot;:false,&quot;suffix&quot;:&quot;&quot;},{&quot;dropping-particle&quot;:&quot;&quot;,&quot;family&quot;:&quot;Nakamura&quot;,&quot;given&quot;:&quot;Keiji&quot;,&quot;non-dropping-particle&quot;:&quot;&quot;,&quot;parse-names&quot;:false,&quot;suffix&quot;:&quot;&quot;},{&quot;dropping-particle&quot;:&quot;&quot;,&quot;family&quot;:&quot;Morioka&quot;,&quot;given&quot;:&quot;Shinichiro&quot;,&quot;non-dropping-particle&quot;:&quot;&quot;,&quot;parse-names&quot;:false,&quot;suffix&quot;:&quot;&quot;},{&quot;dropping-particle&quot;:&quot;&quot;,&quot;family&quot;:&quot;Saito&quot;,&quot;given&quot;:&quot;Sho&quot;,&quot;non-dropping-particle&quot;:&quot;&quot;,&quot;parse-names&quot;:false,&quot;suffix&quot;:&quot;&quot;},{&quot;dropping-particle&quot;:&quot;&quot;,&quot;family&quot;:&quot;Saito&quot;,&quot;given&quot;:&quot;Fumitake&quot;,&quot;non-dropping-particle&quot;:&quot;&quot;,&quot;parse-names&quot;:false,&quot;suffix&quot;:&quot;&quot;},{&quot;dropping-particle&quot;:&quot;&quot;,&quot;family&quot;:&quot;Ohmagari&quot;,&quot;given&quot;:&quot;Norio&quot;,&quot;non-dropping-particle&quot;:&quot;&quot;,&quot;parse-names&quot;:false,&quot;suffix&quot;:&quot;&quot;}],&quot;container-title&quot;:&quot;Gerontology&quot;,&quot;id&quot;:&quot;e1c0ab4f-ad4c-50f2-8383-ef37a0724eaa&quot;,&quot;issue&quot;:&quot;9&quot;,&quot;issued&quot;:{&quot;date-parts&quot;:[[&quot;2022&quot;]]},&quot;publisher&quot;:&quot;Gerontology&quot;,&quot;title&quot;:&quot;Comorbidities as Risk Factors for Severe Disease in Hospitalized Elderly COVID-19 Patients by Different Age-Groups in Japan&quot;,&quot;type&quot;:&quot;article-journal&quot;,&quot;volume&quot;:&quot;68&quot;,&quot;container-title-short&quot;:&quot;Gerontology&quot;},&quot;uris&quot;:[&quot;http://www.mendeley.com/documents/?uuid=936db8b5-ff3f-3f29-b51a-441b8bcd5022&quot;],&quot;isTemporary&quot;:false,&quot;legacyDesktopId&quot;:&quot;936db8b5-ff3f-3f29-b51a-441b8bcd5022&quot;}]},{&quot;citationID&quot;:&quot;MENDELEY_CITATION_39cf85b5-8577-4437-969e-be9be2c02a7a&quot;,&quot;properties&quot;:{&quot;noteIndex&quot;:0},&quot;isEdited&quot;:false,&quot;manualOverride&quot;:{&quot;citeprocText&quot;:&quot;[41]&quot;,&quot;isManuallyOverridden&quot;:false,&quot;manualOverrideText&quot;:&quot;&quot;},&quot;citationTag&quot;:&quot;MENDELEY_CITATION_v3_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&quot;,&quot;citationItems&quot;:[{&quot;id&quot;:&quot;cce7a9ce-a494-58f2-bdfd-903883a94417&quot;,&quot;itemData&quot;:{&quot;DOI&quot;:&quot;10.1016/S0213-9111(95)71259-6&quot;,&quot;ISSN&quot;:&quot;0213-9111&quot;,&quot;PMID&quot;:&quot;8666513&quot;,&quot;abstract&quot;:&quot;Conocer la influencia de la edad y el sexo sobre los distintos tipos de utilización de los servicios de Atención Primaria. Se siguió durante un año una muestra aleatoria de 2.662 pacientes mayores de 14 años de un centro de salud. Un vez excluidas las pérdidas se midió la utilización a partir de las historias clínicas cuyos registros fueron previamente validados. Una pequeña fracción de pacientes (15%) consume una elevada proporción del total de visitas, 43% en la utilización global (UG), 45% en la utilización clínica aguda (UCA), 68% en la utilización administrativa (UA) y 94% en la utilización programada (UP). La UCA, UP y UG fue significativamente superior en las mujeres (p= 0,0000) mientras que no lo fue en la UA; esta diferencia permaneció significativa cuando se controló por la edad. Los coeficientes de correlación entre edad y el logaritmo de la UCA, UA, UP y UG fueron, respectivamente, 0.27, 0,23, 0,40 y 0,41. Por debajo de los 35 y por encima de los 75 años el sexo no influye en ningún tipo de utilización. Las ecuaciones de regresión lineal múltiple destacan la variable edad como la más predictiva, seguida del sexo, mientras que el médico supera al sexo en la UA. Un pequeño grupo de hiperutilizadores consume una elevada proporción de visitas al centro de salud, sobre todo en la UA y UP. La correlación positiva entre edad y utilización es más evidente en la UP y UG. La mujer es más utilizadora que el varón, especialmente entre los 35 y 75 años, pero el sexo no es determinante en la UA. La edad y el sexo son variables poco predictivas sobre la utilización, pero la edad es más predictiva. © 1995, Sociedad Española de Salud Pública y Administración Sanitaria. All rights reserved.&quot;,&quot;author&quot;:[{&quot;dropping-particle&quot;:&quot;&quot;,&quot;family&quot;:&quot;Bellón Saameño&quot;,&quot;given&quot;:&quot;Juan Ángel&quot;,&quot;non-dropping-particle&quot;:&quot;&quot;,&quot;parse-names&quot;:false,&quot;suffix&quot;:&quot;&quot;},{&quot;dropping-particle&quot;:&quot;&quot;,&quot;family&quot;:&quot;Delgado Sánchez&quot;,&quot;given&quot;:&quot;Ana&quot;,&quot;non-dropping-particle&quot;:&quot;&quot;,&quot;parse-names&quot;:false,&quot;suffix&quot;:&quot;&quot;},{&quot;dropping-particle&quot;:&quot;&quot;,&quot;family&quot;:&quot;Luna del Castillo&quot;,&quot;given&quot;:&quot;Juan de Dios&quot;,&quot;non-dropping-particle&quot;:&quot;&quot;,&quot;parse-names&quot;:false,&quot;suffix&quot;:&quot;&quot;},{&quot;dropping-particle&quot;:&quot;&quot;,&quot;family&quot;:&quot;Lardelli Claret&quot;,&quot;given&quot;:&quot;Pablo&quot;,&quot;non-dropping-particle&quot;:&quot;&quot;,&quot;parse-names&quot;:false,&quot;suffix&quot;:&quot;&quot;}],&quot;container-title&quot;:&quot;Gaceta Sanitaria&quot;,&quot;id&quot;:&quot;cce7a9ce-a494-58f2-bdfd-903883a94417&quot;,&quot;issue&quot;:&quot;51&quot;,&quot;issued&quot;:{&quot;date-parts&quot;:[[&quot;1995&quot;,&quot;1&quot;,&quot;1&quot;]]},&quot;page&quot;:&quot;343-353&quot;,&quot;publisher&quot;:&quot;Elsevier Doyma&quot;,&quot;title&quot;:&quot;Influence of Age and Gender on the Utilizacion of Primary Health Care Services&quot;,&quot;type&quot;:&quot;article-journal&quot;,&quot;volume&quot;:&quot;9&quot;,&quot;container-title-short&quot;:&quot;Gac Sanit&quot;},&quot;uris&quot;:[&quot;http://www.mendeley.com/documents/?uuid=37cf242b-0586-3ac5-bf19-2c79ae9f7724&quot;],&quot;isTemporary&quot;:false,&quot;legacyDesktopId&quot;:&quot;37cf242b-0586-3ac5-bf19-2c79ae9f7724&quot;}]},{&quot;citationID&quot;:&quot;MENDELEY_CITATION_4f93e44f-039e-489c-8630-1b9f0e2ac715&quot;,&quot;properties&quot;:{&quot;noteIndex&quot;:0},&quot;isEdited&quot;:false,&quot;manualOverride&quot;:{&quot;isManuallyOverridden&quot;:false,&quot;citeprocText&quot;:&quot;[42]&quot;,&quot;manualOverrideText&quot;:&quot;&quot;},&quot;citationTag&quot;:&quot;MENDELEY_CITATION_v3_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&quot;,&quot;citationItems&quot;:[{&quot;id&quot;:&quot;6ce55fd9-72ea-3f0d-b0a6-3a213b00eb9b&quot;,&quot;itemData&quot;:{&quot;type&quot;:&quot;article-journal&quot;,&quot;id&quot;:&quot;6ce55fd9-72ea-3f0d-b0a6-3a213b00eb9b&quot;,&quot;title&quot;:&quot;Characteristics of Patients Who Do Not Use Primary Care Consultations&quot;,&quot;author&quot;:[{&quot;family&quot;:&quot;Rivera Casares&quot;,&quot;given&quot;:&quot;F&quot;,&quot;parse-names&quot;:false,&quot;dropping-particle&quot;:&quot;&quot;,&quot;non-dropping-particle&quot;:&quot;&quot;},{&quot;family&quot;:&quot;Illana Mayordomo&quot;,&quot;given&quot;:&quot;A&quot;,&quot;parse-names&quot;:false,&quot;dropping-particle&quot;:&quot;&quot;,&quot;non-dropping-particle&quot;:&quot;&quot;},{&quot;family&quot;:&quot;Oltra Benavent&quot;,&quot;given&quot;:&quot;A&quot;,&quot;parse-names&quot;:false,&quot;dropping-particle&quot;:&quot;&quot;,&quot;non-dropping-particle&quot;:&quot;&quot;},{&quot;family&quot;:&quot;Narváez Hostaled&quot;,&quot;given&quot;:&quot;M&quot;,&quot;parse-names&quot;:false,&quot;dropping-particle&quot;:&quot;&quot;,&quot;non-dropping-particle&quot;:&quot;&quot;},{&quot;family&quot;:&quot;Benlloch&quot;,&quot;given&quot;:&quot;C&quot;,&quot;parse-names&quot;:false,&quot;dropping-particle&quot;:&quot;&quot;,&quot;non-dropping-particle&quot;:&quot;&quot;},{&quot;family&quot;:&quot;Rovira Peña&quot;,&quot;given&quot;:&quot;B&quot;,&quot;parse-names&quot;:false,&quot;dropping-particle&quot;:&quot;&quot;,&quot;non-dropping-particle&quot;:&quot;&quot;}],&quot;container-title&quot;:&quot;Gaceta Sanitaria&quot;,&quot;container-title-short&quot;:&quot;Gac Sanit&quot;,&quot;DOI&quot;:&quot;10.1016/S0213-9111(00)71444-0&quot;,&quot;ISSN&quot;:&quot;0213-9111&quot;,&quot;issued&quot;:{&quot;date-parts&quot;:[[2000]]},&quot;page&quot;:&quot;117-121&quot;,&quot;abstract&quot;:&quot;OBJECTIVE: To determine the proportion of patients who do not consult their doctor for one year time and to investigate their characteristics, to determine of they are different from patients that do consult. METHODS: This is a prospective study, with a follow-up of one year in the city of Valencia, Spain. The patients included were all registered in a general practitioner's list, 1473 subjects. We took every day all the patients that consulted: home visits were excluded, and so were visits from patients that did not belong to our territory, patients of another general practitioner's list and all patients under 14 years. We included patients attended without citation. We counted the number of visits for each subject, and their age and gender, presence of hypertension, diabetes, hyperlipidemia, chronic respiratory disease, HIV/Aids and health problems that limit their autonomy. RESULTS: 46.3% of patients did not consult, 48.7% made between 1 and 14 visits, and 4.9% 15 visits or more (high utilization is defined as the average plus 2 standard deviations). Among the subjects that did not consult, there were significantly less women, they were younger and had less chronic problems than the patients that consulted and these ones less than high users. CONCLUSIONS: The percent of subjects that did not use primary care medical consultations is 46.3% in one year; they were more frequently men, young people and persons without chronic health problems.&quot;,&quot;issue&quot;:&quot;2&quot;,&quot;volume&quot;:&quot;14&quot;},&quot;isTemporary&quot;:false}]},{&quot;citationID&quot;:&quot;MENDELEY_CITATION_4e481722-3d9b-4d41-acb3-07948a548040&quot;,&quot;properties&quot;:{&quot;noteIndex&quot;:0},&quot;isEdited&quot;:false,&quot;manualOverride&quot;:{&quot;citeprocText&quot;:&quot;[43]&quot;,&quot;isManuallyOverridden&quot;:false,&quot;manualOverrideText&quot;:&quot;&quot;},&quot;citationTag&quot;:&quot;MENDELEY_CITATION_v3_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&quot;,&quot;citationItems&quot;:[{&quot;id&quot;:&quot;5d615d05-c623-587a-9a68-5624779b811c&quot;,&quot;itemData&quot;:{&quot;DOI&quot;:&quot;10.1002/(SICI)1099-1050(199911)8:7&lt;579::AID-HEC478&gt;3.0.CO;2-P&quot;,&quot;author&quot;:[{&quot;dropping-particle&quot;:&quot;&quot;,&quot;family&quot;:&quot;Vera-Hernández&quot;,&quot;given&quot;:&quot;Ángel Marcos&quot;,&quot;non-dropping-particle&quot;:&quot;&quot;,&quot;parse-names&quot;:false,&quot;suffix&quot;:&quot;&quot;}],&quot;container-title&quot;:&quot;Health Economics&quot;,&quot;id&quot;:&quot;5d615d05-c623-587a-9a68-5624779b811c&quot;,&quot;issued&quot;:{&quot;date-parts&quot;:[[&quot;1999&quot;]]},&quot;page&quot;:&quot;579-598&quot;,&quot;title&quot;:&quot;Duplicate coverage and demand for Health Care. The case of Catalonia&quot;,&quot;type&quot;:&quot;article-journal&quot;,&quot;volume&quot;:&quot;8&quot;,&quot;container-title-short&quot;:&quot;Health Econ&quot;},&quot;uris&quot;:[&quot;http://www.mendeley.com/documents/?uuid=e908e1c0-9083-3e7a-b294-e0cda259c89d&quot;],&quot;isTemporary&quot;:false,&quot;legacyDesktopId&quot;:&quot;e908e1c0-9083-3e7a-b294-e0cda259c89d&quot;}]},{&quot;citationID&quot;:&quot;MENDELEY_CITATION_6492b817-d8fa-4d34-8c69-4121261a22ae&quot;,&quot;properties&quot;:{&quot;noteIndex&quot;:0},&quot;isEdited&quot;:false,&quot;manualOverride&quot;:{&quot;citeprocText&quot;:&quot;[41]&quot;,&quot;isManuallyOverridden&quot;:false,&quot;manualOverrideText&quot;:&quot;&quot;},&quot;citationTag&quot;:&quot;MENDELEY_CITATION_v3_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&quot;,&quot;citationItems&quot;:[{&quot;id&quot;:&quot;cce7a9ce-a494-58f2-bdfd-903883a94417&quot;,&quot;itemData&quot;:{&quot;DOI&quot;:&quot;10.1016/S0213-9111(95)71259-6&quot;,&quot;ISSN&quot;:&quot;0213-9111&quot;,&quot;PMID&quot;:&quot;8666513&quot;,&quot;abstract&quot;:&quot;Conocer la influencia de la edad y el sexo sobre los distintos tipos de utilización de los servicios de Atención Primaria. Se siguió durante un año una muestra aleatoria de 2.662 pacientes mayores de 14 años de un centro de salud. Un vez excluidas las pérdidas se midió la utilización a partir de las historias clínicas cuyos registros fueron previamente validados. Una pequeña fracción de pacientes (15%) consume una elevada proporción del total de visitas, 43% en la utilización global (UG), 45% en la utilización clínica aguda (UCA), 68% en la utilización administrativa (UA) y 94% en la utilización programada (UP). La UCA, UP y UG fue significativamente superior en las mujeres (p= 0,0000) mientras que no lo fue en la UA; esta diferencia permaneció significativa cuando se controló por la edad. Los coeficientes de correlación entre edad y el logaritmo de la UCA, UA, UP y UG fueron, respectivamente, 0.27, 0,23, 0,40 y 0,41. Por debajo de los 35 y por encima de los 75 años el sexo no influye en ningún tipo de utilización. Las ecuaciones de regresión lineal múltiple destacan la variable edad como la más predictiva, seguida del sexo, mientras que el médico supera al sexo en la UA. Un pequeño grupo de hiperutilizadores consume una elevada proporción de visitas al centro de salud, sobre todo en la UA y UP. La correlación positiva entre edad y utilización es más evidente en la UP y UG. La mujer es más utilizadora que el varón, especialmente entre los 35 y 75 años, pero el sexo no es determinante en la UA. La edad y el sexo son variables poco predictivas sobre la utilización, pero la edad es más predictiva. © 1995, Sociedad Española de Salud Pública y Administración Sanitaria. All rights reserved.&quot;,&quot;author&quot;:[{&quot;dropping-particle&quot;:&quot;&quot;,&quot;family&quot;:&quot;Bellón Saameño&quot;,&quot;given&quot;:&quot;Juan Ángel&quot;,&quot;non-dropping-particle&quot;:&quot;&quot;,&quot;parse-names&quot;:false,&quot;suffix&quot;:&quot;&quot;},{&quot;dropping-particle&quot;:&quot;&quot;,&quot;family&quot;:&quot;Delgado Sánchez&quot;,&quot;given&quot;:&quot;Ana&quot;,&quot;non-dropping-particle&quot;:&quot;&quot;,&quot;parse-names&quot;:false,&quot;suffix&quot;:&quot;&quot;},{&quot;dropping-particle&quot;:&quot;&quot;,&quot;family&quot;:&quot;Luna del Castillo&quot;,&quot;given&quot;:&quot;Juan de Dios&quot;,&quot;non-dropping-particle&quot;:&quot;&quot;,&quot;parse-names&quot;:false,&quot;suffix&quot;:&quot;&quot;},{&quot;dropping-particle&quot;:&quot;&quot;,&quot;family&quot;:&quot;Lardelli Claret&quot;,&quot;given&quot;:&quot;Pablo&quot;,&quot;non-dropping-particle&quot;:&quot;&quot;,&quot;parse-names&quot;:false,&quot;suffix&quot;:&quot;&quot;}],&quot;container-title&quot;:&quot;Gaceta Sanitaria&quot;,&quot;id&quot;:&quot;cce7a9ce-a494-58f2-bdfd-903883a94417&quot;,&quot;issue&quot;:&quot;51&quot;,&quot;issued&quot;:{&quot;date-parts&quot;:[[&quot;1995&quot;,&quot;1&quot;,&quot;1&quot;]]},&quot;page&quot;:&quot;343-353&quot;,&quot;publisher&quot;:&quot;Elsevier Doyma&quot;,&quot;title&quot;:&quot;Influence of Age and Gender on the Utilizacion of Primary Health Care Services&quot;,&quot;type&quot;:&quot;article-journal&quot;,&quot;volume&quot;:&quot;9&quot;,&quot;container-title-short&quot;:&quot;Gac Sanit&quot;},&quot;uris&quot;:[&quot;http://www.mendeley.com/documents/?uuid=37cf242b-0586-3ac5-bf19-2c79ae9f7724&quot;],&quot;isTemporary&quot;:false,&quot;legacyDesktopId&quot;:&quot;37cf242b-0586-3ac5-bf19-2c79ae9f7724&quot;}]},{&quot;citationID&quot;:&quot;MENDELEY_CITATION_332336ed-3ed8-4a13-a2b2-ffaaf5566845&quot;,&quot;properties&quot;:{&quot;noteIndex&quot;:0},&quot;isEdited&quot;:false,&quot;manualOverride&quot;:{&quot;citeprocText&quot;:&quot;[44]&quot;,&quot;isManuallyOverridden&quot;:false,&quot;manualOverrideText&quot;:&quot;&quot;},&quot;citationTag&quot;:&quot;MENDELEY_CITATION_v3_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&quot;,&quot;citationItems&quot;:[{&quot;id&quot;:&quot;a970769c-1c40-59ab-b490-9af7db25b63a&quot;,&quot;itemData&quot;:{&quot;DOI&quot;:&quot;10.1001/ARCHINTE.168.21.2317&quot;,&quot;ISSN&quot;:&quot;0003-9926&quot;,&quot;PMID&quot;:&quot;19029494&quot;,&quot;abstract&quot;:&quot;&lt;h3&gt;Background&lt;/h3&gt;&lt;p&gt;The primary purpose of this study was to rank US hospitals performing coronary artery bypass graft (CABG) surgery on Medicare beneficiaries into 4 performance tiers and determine if there were overall and sex-specific differences in the risk-adjusted mortality rates across performance tiers.&lt;/p&gt;&lt;h3&gt;Methods&lt;/h3&gt;&lt;p&gt;A retrospective analysis was done using a Medicare Provider Analysis and Review (MEDPAR) file of all Medicare beneficiaries who underwent CABG surgery without valve repair or replacement during fiscal years 2003 and 2004. Logistic regression models controlling for demographic characteristics, comorbidities, and cardiac risk factors were used to predict the probability of in-hospital mortality. Hospitals performing at least 52 CABG surgeries during a fiscal year (at least 17 female patients) were ranked into 4 tiers. Rankings were based on the number of lives saved, calculated as the expected number of risk-adjusted deaths minus the actual number of deaths in the hospital during each fiscal year.&lt;/p&gt;&lt;h3&gt;Results&lt;/h3&gt;&lt;p&gt;Average risk-adjusted mortality rate was stable and declining over the 2 years: 3.68% in 2003 and 3.61% in 2004. In 2004, the average risk-adjusted mortality rate ranged from 1.39% in tier 1 hospitals to 6.40% in tier 4 hospitals. The sex-specific mortality rate was consistently higher for women in all tiers, with the differential smallest (0.68%) in tier 1 hospitals and greatest (2.67%) in tier 4 hospitals.&lt;/p&gt;&lt;h3&gt;Conclusion&lt;/h3&gt;&lt;p&gt;The sex differential increases from top- to bottom-tier hospitals, suggesting female beneficiaries could benefit from having CABG performed at tier 1 hospitals.&lt;/p&gt;&quot;,&quot;author&quot;:[{&quot;dropping-particle&quot;:&quot;&quot;,&quot;family&quot;:&quot;Culler&quot;,&quot;given&quot;:&quot;Steven D.&quot;,&quot;non-dropping-particle&quot;:&quot;&quot;,&quot;parse-names&quot;:false,&quot;suffix&quot;:&quot;&quot;},{&quot;dropping-particle&quot;:&quot;&quot;,&quot;family&quot;:&quot;Simon&quot;,&quot;given&quot;:&quot;April W.&quot;,&quot;non-dropping-particle&quot;:&quot;&quot;,&quot;parse-names&quot;:false,&quot;suffix&quot;:&quot;&quot;},{&quot;dropping-particle&quot;:&quot;&quot;,&quot;family&quot;:&quot;Brown&quot;,&quot;given&quot;:&quot;Phillip P.&quot;,&quot;non-dropping-particle&quot;:&quot;&quot;,&quot;parse-names&quot;:false,&quot;suffix&quot;:&quot;&quot;},{&quot;dropping-particle&quot;:&quot;&quot;,&quot;family&quot;:&quot;Kugelmass&quot;,&quot;given&quot;:&quot;Aaron D.&quot;,&quot;non-dropping-particle&quot;:&quot;&quot;,&quot;parse-names&quot;:false,&quot;suffix&quot;:&quot;&quot;},{&quot;dropping-particle&quot;:&quot;&quot;,&quot;family&quot;:&quot;Reynolds&quot;,&quot;given&quot;:&quot;Matthew R.&quot;,&quot;non-dropping-particle&quot;:&quot;&quot;,&quot;parse-names&quot;:false,&quot;suffix&quot;:&quot;&quot;},{&quot;dropping-particle&quot;:&quot;&quot;,&quot;family&quot;:&quot;Rask&quot;,&quot;given&quot;:&quot;Kimberly J.&quot;,&quot;non-dropping-particle&quot;:&quot;&quot;,&quot;parse-names&quot;:false,&quot;suffix&quot;:&quot;&quot;}],&quot;container-title&quot;:&quot;Archives of Internal Medicine&quot;,&quot;id&quot;:&quot;a970769c-1c40-59ab-b490-9af7db25b63a&quot;,&quot;issue&quot;:&quot;21&quot;,&quot;issued&quot;:{&quot;date-parts&quot;:[[&quot;2008&quot;,&quot;11&quot;,&quot;24&quot;]]},&quot;page&quot;:&quot;2317-2322&quot;,&quot;publisher&quot;:&quot;American Medical Association&quot;,&quot;title&quot;:&quot;Sex Differences in Hospital Risk-Adjusted Mortality Rates for Medicare Beneficiaries Undergoing CABG Surgery&quot;,&quot;type&quot;:&quot;article-journal&quot;,&quot;volume&quot;:&quot;168&quot;,&quot;container-title-short&quot;:&quot;Arch Intern Med&quot;},&quot;uris&quot;:[&quot;http://www.mendeley.com/documents/?uuid=406b72ae-eae8-36b6-949e-76f70dfe5924&quot;],&quot;isTemporary&quot;:false,&quot;legacyDesktopId&quot;:&quot;406b72ae-eae8-36b6-949e-76f70dfe5924&quot;}]},{&quot;citationID&quot;:&quot;MENDELEY_CITATION_bd15275d-cbc9-4413-9b11-16d22c67facc&quot;,&quot;properties&quot;:{&quot;noteIndex&quot;:0},&quot;isEdited&quot;:false,&quot;manualOverride&quot;:{&quot;isManuallyOverridden&quot;:false,&quot;citeprocText&quot;:&quot;[45]&quot;,&quot;manualOverrideText&quot;:&quot;&quot;},&quot;citationTag&quot;:&quot;MENDELEY_CITATION_v3_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&quot;,&quot;citationItems&quot;:[{&quot;id&quot;:&quot;68a8f31e-35c5-36ce-9571-c62835ed02ee&quot;,&quot;itemData&quot;:{&quot;type&quot;:&quot;article-journal&quot;,&quot;id&quot;:&quot;68a8f31e-35c5-36ce-9571-c62835ed02ee&quot;,&quot;title&quot;:&quot;Future Primary Care: what can European primary care learn from the innovations and challenges of the COVID-19 pandemic?&quot;,&quot;author&quot;:[{&quot;family&quot;:&quot;Vilaseca&quot;,&quot;given&quot;:&quot;Josep M&quot;,&quot;parse-names&quot;:false,&quot;dropping-particle&quot;:&quot;&quot;,&quot;non-dropping-particle&quot;:&quot;&quot;},{&quot;family&quot;:&quot;Howe&quot;,&quot;given&quot;:&quot;Amanda&quot;,&quot;parse-names&quot;:false,&quot;dropping-particle&quot;:&quot;&quot;,&quot;non-dropping-particle&quot;:&quot;&quot;}],&quot;container-title&quot;:&quot;Atención Primaria Práctica&quot;,&quot;DOI&quot;:&quot;10.1016/J.APPR.2022.100163&quot;,&quot;ISSN&quot;:&quot;26050730&quot;,&quot;issued&quot;:{&quot;date-parts&quot;:[[2022]]},&quot;page&quot;:&quot;100163&quot;,&quot;abstract&quot;:&quot;The organisational and financial diversity that characterizes European primary care has made it possible to respond extraordinarily to the COVID-19 pandemic with innovative solutions: reorganisation of the scope of services, digitization, new professional roles and inclusion of new professions in primary care, and the use of additional fees for service. Telemedicine has transformed patient care. Humanitarian crises (immigration and refugees) still require new solutions in Europe. Palliative care in primary care has been transformed. The new virtual medical education must be evaluated. The reduction of bureaucracy is a clear need, as is coordination with preventive medicine and public health services. Solo practice versus primary care teams, access to the prescription of certain drugs, over-prescription, preventive activities, and migration of physicians constitute future challenges for European primary care.&quot;,&quot;volume&quot;:&quot;4&quot;,&quot;container-title-short&quot;:&quot;&quot;},&quot;isTemporary&quot;:false}]},{&quot;citationID&quot;:&quot;MENDELEY_CITATION_00658631-555f-4fcc-8da5-56ff4b47eb24&quot;,&quot;properties&quot;:{&quot;noteIndex&quot;:0},&quot;isEdited&quot;:false,&quot;manualOverride&quot;:{&quot;citeprocText&quot;:&quot;[46]&quot;,&quot;isManuallyOverridden&quot;:false,&quot;manualOverrideText&quot;:&quot;&quot;},&quot;citationTag&quot;:&quot;MENDELEY_CITATION_v3_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&quot;,&quot;citationItems&quot;:[{&quot;id&quot;:&quot;40b7b5fb-16d5-5c6f-b395-0e4e6dc36c41&quot;,&quot;itemData&quot;:{&quot;DOI&quot;:&quot;10.2307/1060439&quot;,&quot;ISSN&quot;:&quot;00384038&quot;,&quot;abstract&quot;:&quot;Offers an empirical methodology to compare the relative performance of the United States health care system to the systems in the Organization for Economic Cooperation and Development (OECD) countries. Specification of the infant mortality equation; Specification of the health spending equation; Regression results and the U.S. predictions.&quot;,&quot;author&quot;:[{&quot;dropping-particle&quot;:&quot;&quot;,&quot;family&quot;:&quot;Grubaugh&quot;,&quot;given&quot;:&quot;Stephen G.&quot;,&quot;non-dropping-particle&quot;:&quot;&quot;,&quot;parse-names&quot;:false,&quot;suffix&quot;:&quot;&quot;},{&quot;dropping-particle&quot;:&quot;&quot;,&quot;family&quot;:&quot;Santerre&quot;,&quot;given&quot;:&quot;Rexford E.&quot;,&quot;non-dropping-particle&quot;:&quot;&quot;,&quot;parse-names&quot;:false,&quot;suffix&quot;:&quot;&quot;}],&quot;container-title&quot;:&quot;Southern Economic Journal&quot;,&quot;id&quot;:&quot;40b7b5fb-16d5-5c6f-b395-0e4e6dc36c41&quot;,&quot;issue&quot;:&quot;4&quot;,&quot;issued&quot;:{&quot;date-parts&quot;:[[&quot;1994&quot;]]},&quot;page&quot;:&quot;1030-1042&quot;,&quot;title&quot;:&quot;Comparing the Performance of Health Care Systems: An Alternative Approach&quot;,&quot;type&quot;:&quot;article-journal&quot;,&quot;volume&quot;:&quot;60&quot;,&quot;container-title-short&quot;:&quot;South Econ J&quot;},&quot;uris&quot;:[&quot;http://www.mendeley.com/documents/?uuid=b7d17692-d05b-45e5-8f27-7f67a2e1b3f3&quot;],&quot;isTemporary&quot;:false,&quot;legacyDesktopId&quot;:&quot;b7d17692-d05b-45e5-8f27-7f67a2e1b3f3&quot;}]},{&quot;citationID&quot;:&quot;MENDELEY_CITATION_e06cd1be-65f8-424b-a310-730956ad4343&quot;,&quot;properties&quot;:{&quot;noteIndex&quot;:0},&quot;isEdited&quot;:false,&quot;manualOverride&quot;:{&quot;citeprocText&quot;:&quot;[47]&quot;,&quot;isManuallyOverridden&quot;:false,&quot;manualOverrideText&quot;:&quot;&quot;},&quot;citationTag&quot;:&quot;MENDELEY_CITATION_v3_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&quot;,&quot;citationItems&quot;:[{&quot;id&quot;:&quot;2e824178-e216-56e9-86f2-7b64bf784bfc&quot;,&quot;itemData&quot;:{&quot;abstract&quot;:&quot;The health care delivery system of twenty five OECD nations is analyzed in this paper. This study seeks to assess the significance of various factors contributing to life expectancy and infant mortality for the 1990-2002 period. A fixed-effects panel data model was used to examine the factors influencing life expectancy and infant mortality. More specifically the impact of economic, institutional, and social factors in determining the dependent variables are measured and evaluated.&quot;,&quot;author&quot;:[{&quot;dropping-particle&quot;:&quot;&quot;,&quot;family&quot;:&quot;Mohan&quot;,&quot;given&quot;:&quot;R&quot;,&quot;non-dropping-particle&quot;:&quot;&quot;,&quot;parse-names&quot;:false,&quot;suffix&quot;:&quot;&quot;},{&quot;dropping-particle&quot;:&quot;&quot;,&quot;family&quot;:&quot;Mirmirani&quot;,&quot;given&quot;:&quot;S&quot;,&quot;non-dropping-particle&quot;:&quot;&quot;,&quot;parse-names&quot;:false,&quot;suffix&quot;:&quot;&quot;}],&quot;container-title&quot;:&quot;MPRA Paper&quot;,&quot;id&quot;:&quot;2e824178-e216-56e9-86f2-7b64bf784bfc&quot;,&quot;issued&quot;:{&quot;date-parts&quot;:[[&quot;2007&quot;]]},&quot;number&quot;:&quot;6122&quot;,&quot;title&quot;:&quot;An assessment of OECD health care system using panel data analysis.&quot;,&quot;type&quot;:&quot;report&quot;,&quot;container-title-short&quot;:&quot;&quot;},&quot;uris&quot;:[&quot;http://www.mendeley.com/documents/?uuid=7e7de109-c672-49f3-af27-20f429de8956&quot;],&quot;isTemporary&quot;:false,&quot;legacyDesktopId&quot;:&quot;7e7de109-c672-49f3-af27-20f429de8956&quot;}]},{&quot;citationID&quot;:&quot;MENDELEY_CITATION_dd45553b-7bff-448c-b8f3-a8c2f6042713&quot;,&quot;properties&quot;:{&quot;noteIndex&quot;:0},&quot;isEdited&quot;:false,&quot;manualOverride&quot;:{&quot;citeprocText&quot;:&quot;[48]&quot;,&quot;isManuallyOverridden&quot;:false,&quot;manualOverrideText&quot;:&quot;&quot;},&quot;citationTag&quot;:&quot;MENDELEY_CITATION_v3_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&quot;,&quot;citationItems&quot;:[{&quot;id&quot;:&quot;8dfc0452-ff1a-542f-a5bb-8cc38f22ab2b&quot;,&quot;itemData&quot;:{&quot;DOI&quot;:&quot;10.1186/s12913-016-1304-y&quot;,&quot;ISSN&quot;:&quot;14726963&quot;,&quot;PMID&quot;:&quot;26926525&quot;,&quot;abstract&quot;:&quot;Background: The presence of multiple chronic conditions (MCCs) complicates inpatient hospital care, leading to higher costs and utilization. Multimorbidity also complicates primary care, increasing the likelihood of hospitalization for ambulatory care sensitive conditions. The purpose of this study was to evaluate how MCCs relate to inpatient hospitalization costs and utilization for ambulatory care sensitive conditions. Methods: The 2012 Agency for Healthcare Research and Quality (AHRQ) Healthcare Cost and Utilization Project (HCUP) State Inpatient Databases (SID) provided data to carry out a cross-sectional analysis of 1.43 million claims related to potentially preventable hospitalizations classified by the AHRQ Prevention Quality Indicator (PQI) composites. Categories of MCCs (0-1, 2-3, 4-5, and 6+) were examined in sets of acute, chronic, and overall PQIs. Multivariate models determined associations between categories of MCCs and 1) inpatient costs per stay, 2) inpatient costs per day, and 3) length of inpatient hospitalization. Negative binomial was used to model costs per stay and costs per day. Results: The most common category observed was 2 or 3 chronic conditions (37.8 % of patients), followed by 4 or 5 chronic conditions (30.1 % of patients) and by 6+ chronic conditions (10.1 %). Compared with costs for patients with 0 or 1 chronic condition, hospitalization costs per stay for overall ambulatory care sensitive conditions were 19 % higher for those with 2 or 3 (95 % confidence interval [CI] 1.19-1.20), 32 % higher for those with 4 or 5 (95 % CI 1.31-1.32), and 31 % higher (95 % CI 1.30-3.32) for those with 6+ conditions. Acute condition stays were 11 % longer when 2 or 3 chronic conditions were present (95 % CI 1.11-1.12), 21 % longer when 4 or 5 were present (95 % CI 1.20-1.22), and 27 % longer when 6+ were present (95 % CI 1.26-1.28) compared with those with 0 or 1 chronic condition. Similar results were seen within chronic conditions. Associations between MCCs and total costs were driven by longer stays among those with more chronic conditions rather than by higher costs per day. Conclusions: The presence of MCCs increased inpatient costs for ambulatory care sensitive conditions via longer hospital stays.&quot;,&quot;author&quot;:[{&quot;dropping-particle&quot;:&quot;&quot;,&quot;family&quot;:&quot;Skinner&quot;,&quot;given&quot;:&quot;Halcyon G.&quot;,&quot;non-dropping-particle&quot;:&quot;&quot;,&quot;parse-names&quot;:false,&quot;suffix&quot;:&quot;&quot;},{&quot;dropping-particle&quot;:&quot;&quot;,&quot;family&quot;:&quot;Coffey&quot;,&quot;given&quot;:&quot;Rosanna&quot;,&quot;non-dropping-particle&quot;:&quot;&quot;,&quot;parse-names&quot;:false,&quot;suffix&quot;:&quot;&quot;},{&quot;dropping-particle&quot;:&quot;&quot;,&quot;family&quot;:&quot;Jones&quot;,&quot;given&quot;:&quot;Jenna&quot;,&quot;non-dropping-particle&quot;:&quot;&quot;,&quot;parse-names&quot;:false,&quot;suffix&quot;:&quot;&quot;},{&quot;dropping-particle&quot;:&quot;&quot;,&quot;family&quot;:&quot;Heslin&quot;,&quot;given&quot;:&quot;Kevin C.&quot;,&quot;non-dropping-particle&quot;:&quot;&quot;,&quot;parse-names&quot;:false,&quot;suffix&quot;:&quot;&quot;},{&quot;dropping-particle&quot;:&quot;&quot;,&quot;family&quot;:&quot;Moy&quot;,&quot;given&quot;:&quot;Ernest&quot;,&quot;non-dropping-particle&quot;:&quot;&quot;,&quot;parse-names&quot;:false,&quot;suffix&quot;:&quot;&quot;}],&quot;container-title&quot;:&quot;BMC Health Services Research&quot;,&quot;id&quot;:&quot;8dfc0452-ff1a-542f-a5bb-8cc38f22ab2b&quot;,&quot;issue&quot;:&quot;1&quot;,&quot;issued&quot;:{&quot;date-parts&quot;:[[&quot;2016&quot;]]},&quot;page&quot;:&quot;1-8&quot;,&quot;publisher&quot;:&quot;BMC Health Services Research&quot;,&quot;title&quot;:&quot;The effects of multiple chronic conditions on hospitalization costs and utilization for ambulatory care sensitive conditions in the United States: A nationally representative cross-sectional study&quot;,&quot;type&quot;:&quot;article-journal&quot;,&quot;volume&quot;:&quot;16&quot;,&quot;container-title-short&quot;:&quot;BMC Health Serv Res&quot;},&quot;uris&quot;:[&quot;http://www.mendeley.com/documents/?uuid=24789c49-cf69-48e4-baf4-f9cfa72d0a30&quot;],&quot;isTemporary&quot;:false,&quot;legacyDesktopId&quot;:&quot;24789c49-cf69-48e4-baf4-f9cfa72d0a30&quot;}]},{&quot;citationID&quot;:&quot;MENDELEY_CITATION_d46a441a-44da-43b4-a4ed-3b07d36c12b7&quot;,&quot;properties&quot;:{&quot;noteIndex&quot;:0},&quot;isEdited&quot;:false,&quot;manualOverride&quot;:{&quot;citeprocText&quot;:&quot;[49]&quot;,&quot;isManuallyOverridden&quot;:false,&quot;manualOverrideText&quot;:&quot;&quot;},&quot;citationTag&quot;:&quot;MENDELEY_CITATION_v3_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&quot;,&quot;citationItems&quot;:[{&quot;id&quot;:&quot;77b43e72-2789-5689-bf01-c78a6c1b9b22&quot;,&quot;itemData&quot;:{&quot;DOI&quot;:&quot;10.1097/00005650-200106000-00008&quot;,&quot;ISSN&quot;:&quot;0025-7079&quot;,&quot;PMID&quot;:&quot;11404643&quot;,&quot;abstract&quot;:&quot;OBJECTIVES. Medical expenditures attributed to hypertension were estimated, including expenditures for cardiovascular complications, other conditions for which hypertensives are at higher risk, and comorbidities (secondary diagnoses) that raise the cost of medical care. This article presents total, per capita, and per condition US expenditures in 1998 according to sex, age, and type of health service. METHODS. A variety of national data sources were used to disaggregate national health expenditures in 1998 by diagnosis. Expenditures for cardiovascular complications and other conditions for which hypertensives had higher rates of utilization were determined by analysis of attributable risks. Additional expenditures generated by extra hospital inpatient days and higher charges for nursing home and home health care for comorbidities were estimated by regression analyses. RESULTS. In 1998, $108.8 billion in health care spending was attributed to hypertension, 12.6% of total national spending that could be allocated to diagnoses, including $22.8 billion for hypertension, $29.7 billion for cardiovascular complications, and $56.4 billion for other diagnoses. Per capita expenditures increased with age from $249 for those younger than 65 years to $3,007 for those 85 years and older. The average amount spent per hypertensive condition was $3,787. Expenditures were generally higher for females. CONCLUSIONS. The economic burden of hypertension is large, but health services directly related to hypertension account for only a fraction of attributed expenditures. Comprehensive accounting of expenditures more accurately assesses the cost of hypertension and potential savings from prevention and treatment. Alteration of lifestyles and medical intervention provide opportunities to reduce national health expenditures.&quot;,&quot;author&quot;:[{&quot;dropping-particle&quot;:&quot;&quot;,&quot;family&quot;:&quot;Hodgson&quot;,&quot;given&quot;:&quot;Thomas A.&quot;,&quot;non-dropping-particle&quot;:&quot;&quot;,&quot;parse-names&quot;:false,&quot;suffix&quot;:&quot;&quot;},{&quot;dropping-particle&quot;:&quot;&quot;,&quot;family&quot;:&quot;Cai&quot;,&quot;given&quot;:&quot;Liming&quot;,&quot;non-dropping-particle&quot;:&quot;&quot;,&quot;parse-names&quot;:false,&quot;suffix&quot;:&quot;&quot;}],&quot;container-title&quot;:&quot;Medical Care&quot;,&quot;id&quot;:&quot;77b43e72-2789-5689-bf01-c78a6c1b9b22&quot;,&quot;issue&quot;:&quot;6&quot;,&quot;issued&quot;:{&quot;date-parts&quot;:[[&quot;2001&quot;,&quot;6&quot;]]},&quot;page&quot;:&quot;599-615&quot;,&quot;publisher&quot;:&quot;Med Care&quot;,&quot;title&quot;:&quot;Medical care expenditures for hypertension, its complications, and its comorbidities&quot;,&quot;type&quot;:&quot;article-journal&quot;,&quot;volume&quot;:&quot;39&quot;,&quot;container-title-short&quot;:&quot;Med Care&quot;},&quot;uris&quot;:[&quot;http://www.mendeley.com/documents/?uuid=b31c8940-ccdf-3a3a-9452-28344330ba99&quot;],&quot;isTemporary&quot;:false,&quot;legacyDesktopId&quot;:&quot;b31c8940-ccdf-3a3a-9452-28344330ba99&quot;}]},{&quot;citationID&quot;:&quot;MENDELEY_CITATION_8f363ef0-ccd4-41cb-a4b0-7ee66e3c14f3&quot;,&quot;properties&quot;:{&quot;noteIndex&quot;:0},&quot;isEdited&quot;:false,&quot;manualOverride&quot;:{&quot;citeprocText&quot;:&quot;[14]&quot;,&quot;isManuallyOverridden&quot;:false,&quot;manualOverrideText&quot;:&quot;&quot;},&quot;citationTag&quot;:&quot;MENDELEY_CITATION_v3_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&quot;,&quot;citationItems&quot;:[{&quot;id&quot;:&quot;164e22e1-22f7-51f7-bcc9-b5807b9da474&quot;,&quot;itemData&quot;:{&quot;DOI&quot;:&quot;doi/10.2767/371408&quot;,&quot;author&quot;:[{&quot;dropping-particle&quot;:&quot;&quot;,&quot;family&quot;:&quot;European Commission&quot;,&quot;given&quot;:&quot;&quot;,&quot;non-dropping-particle&quot;:&quot;&quot;,&quot;parse-names&quot;:false,&quot;suffix&quot;:&quot;&quot;},{&quot;dropping-particle&quot;:&quot;&quot;,&quot;family&quot;:&quot;Directorate-General for Employment&quot;,&quot;given&quot;:&quot;Social Affairs and Inclusion&quot;,&quot;non-dropping-particle&quot;:&quot;&quot;,&quot;parse-names&quot;:false,&quot;suffix&quot;:&quot;&quot;},{&quot;dropping-particle&quot;:&quot;&quot;,&quot;family&quot;:&quot;Baeten&quot;,&quot;given&quot;:&quot;R&quot;,&quot;non-dropping-particle&quot;:&quot;&quot;,&quot;parse-names&quot;:false,&quot;suffix&quot;:&quot;&quot;},{&quot;dropping-particle&quot;:&quot;&quot;,&quot;family&quot;:&quot;Spasova&quot;,&quot;given&quot;:&quot;S&quot;,&quot;non-dropping-particle&quot;:&quot;&quot;,&quot;parse-names&quot;:false,&quot;suffix&quot;:&quot;&quot;},{&quot;dropping-particle&quot;:&quot;&quot;,&quot;family&quot;:&quot;Coster&quot;,&quot;given&quot;:&quot;S&quot;,&quot;non-dropping-particle&quot;:&quot;&quot;,&quot;parse-names&quot;:false,&quot;suffix&quot;:&quot;&quot;},{&quot;dropping-particle&quot;:&quot;&quot;,&quot;family&quot;:&quot;Vanhercke&quot;,&quot;given&quot;:&quot;B&quot;,&quot;non-dropping-particle&quot;:&quot;&quot;,&quot;parse-names&quot;:false,&quot;suffix&quot;:&quot;&quot;}],&quot;id&quot;:&quot;164e22e1-22f7-51f7-bcc9-b5807b9da474&quot;,&quot;issued&quot;:{&quot;date-parts&quot;:[[&quot;2018&quot;]]},&quot;publisher&quot;:&quot;Publications Office&quot;,&quot;title&quot;:&quot;Inequalities in access to healthcare: a study of national policies 2018&quot;,&quot;type&quot;:&quot;book&quot;,&quot;container-title-short&quot;:&quot;&quot;},&quot;uris&quot;:[&quot;http://www.mendeley.com/documents/?uuid=ae11e52b-8187-4e52-bcdf-834ef600d775&quot;],&quot;isTemporary&quot;:false,&quot;legacyDesktopId&quot;:&quot;ae11e52b-8187-4e52-bcdf-834ef600d775&quot;}]},{&quot;citationID&quot;:&quot;MENDELEY_CITATION_4dfb7a93-fbb8-4f11-b9dd-34375f3119e3&quot;,&quot;properties&quot;:{&quot;noteIndex&quot;:0},&quot;isEdited&quot;:false,&quot;manualOverride&quot;:{&quot;citeprocText&quot;:&quot;[50]&quot;,&quot;isManuallyOverridden&quot;:false,&quot;manualOverrideText&quot;:&quot;&quot;},&quot;citationTag&quot;:&quot;MENDELEY_CITATION_v3_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&quot;,&quot;citationItems&quot;:[{&quot;id&quot;:&quot;e1263cfc-e776-57c3-b43f-f1e2f3069eb7&quot;,&quot;itemData&quot;:{&quot;URL&quot;:&quot;https://ec.europa.eu/eurostat/databrowser/view/hlth_cd_apr/default/table?lang=en&quot;,&quot;accessed&quot;:{&quot;date-parts&quot;:[[&quot;2022&quot;,&quot;6&quot;,&quot;10&quot;]]},&quot;author&quot;:[{&quot;dropping-particle&quot;:&quot;&quot;,&quot;family&quot;:&quot;Eurostat&quot;,&quot;given&quot;:&quot;&quot;,&quot;non-dropping-particle&quot;:&quot;&quot;,&quot;parse-names&quot;:false,&quot;suffix&quot;:&quot;&quot;}],&quot;id&quot;:&quot;e1263cfc-e776-57c3-b43f-f1e2f3069eb7&quot;,&quot;issued&quot;:{&quot;date-parts&quot;:[[&quot;2022&quot;]]},&quot;title&quot;:&quot;Treatable and preventable mortality of residents by cause and sex&quot;,&quot;type&quot;:&quot;webpage&quot;,&quot;container-title-short&quot;:&quot;&quot;},&quot;uris&quot;:[&quot;http://www.mendeley.com/documents/?uuid=1167395c-6ac4-47be-b03c-4daf5afd30d3&quot;],&quot;isTemporary&quot;:false,&quot;legacyDesktopId&quot;:&quot;1167395c-6ac4-47be-b03c-4daf5afd30d3&quot;}]},{&quot;citationID&quot;:&quot;MENDELEY_CITATION_c4f866be-d3e1-40c1-a120-035c99c33b95&quot;,&quot;properties&quot;:{&quot;noteIndex&quot;:0},&quot;isEdited&quot;:false,&quot;manualOverride&quot;:{&quot;citeprocText&quot;:&quot;[50]&quot;,&quot;isManuallyOverridden&quot;:false,&quot;manualOverrideText&quot;:&quot;&quot;},&quot;citationTag&quot;:&quot;MENDELEY_CITATION_v3_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&quot;,&quot;citationItems&quot;:[{&quot;id&quot;:&quot;e1263cfc-e776-57c3-b43f-f1e2f3069eb7&quot;,&quot;itemData&quot;:{&quot;URL&quot;:&quot;https://ec.europa.eu/eurostat/databrowser/view/hlth_cd_apr/default/table?lang=en&quot;,&quot;accessed&quot;:{&quot;date-parts&quot;:[[&quot;2022&quot;,&quot;6&quot;,&quot;10&quot;]]},&quot;author&quot;:[{&quot;dropping-particle&quot;:&quot;&quot;,&quot;family&quot;:&quot;Eurostat&quot;,&quot;given&quot;:&quot;&quot;,&quot;non-dropping-particle&quot;:&quot;&quot;,&quot;parse-names&quot;:false,&quot;suffix&quot;:&quot;&quot;}],&quot;id&quot;:&quot;e1263cfc-e776-57c3-b43f-f1e2f3069eb7&quot;,&quot;issued&quot;:{&quot;date-parts&quot;:[[&quot;2022&quot;]]},&quot;title&quot;:&quot;Treatable and preventable mortality of residents by cause and sex&quot;,&quot;type&quot;:&quot;webpage&quot;,&quot;container-title-short&quot;:&quot;&quot;},&quot;uris&quot;:[&quot;http://www.mendeley.com/documents/?uuid=1167395c-6ac4-47be-b03c-4daf5afd30d3&quot;],&quot;isTemporary&quot;:false,&quot;legacyDesktopId&quot;:&quot;1167395c-6ac4-47be-b03c-4daf5afd30d3&quot;}]},{&quot;citationID&quot;:&quot;MENDELEY_CITATION_e88b6ad1-e239-4dec-866a-e775bf56de72&quot;,&quot;properties&quot;:{&quot;noteIndex&quot;:0},&quot;isEdited&quot;:false,&quot;manualOverride&quot;:{&quot;citeprocText&quot;:&quot;[51]&quot;,&quot;isManuallyOverridden&quot;:false,&quot;manualOverrideText&quot;:&quot;&quot;},&quot;citationTag&quot;:&quot;MENDELEY_CITATION_v3_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&quot;,&quot;citationItems&quot;:[{&quot;id&quot;:&quot;78bd3370-6ad7-5288-a5e3-3f6706f380a1&quot;,&quot;itemData&quot;:{&quot;URL&quot;:&quot;https://ec.europa.eu/eurostat/databrowser/view/ilc_peps01n/default/table?lang=en&quot;,&quot;accessed&quot;:{&quot;date-parts&quot;:[[&quot;2022&quot;,&quot;6&quot;,&quot;10&quot;]]},&quot;author&quot;:[{&quot;dropping-particle&quot;:&quot;&quot;,&quot;family&quot;:&quot;Eurostat&quot;,&quot;given&quot;:&quot;&quot;,&quot;non-dropping-particle&quot;:&quot;&quot;,&quot;parse-names&quot;:false,&quot;suffix&quot;:&quot;&quot;}],&quot;id&quot;:&quot;78bd3370-6ad7-5288-a5e3-3f6706f380a1&quot;,&quot;issued&quot;:{&quot;date-parts&quot;:[[&quot;2022&quot;]]},&quot;title&quot;:&quot;Persons at risk of poverty or social exclusion by age and sex&quot;,&quot;type&quot;:&quot;webpage&quot;,&quot;container-title-short&quot;:&quot;&quot;},&quot;uris&quot;:[&quot;http://www.mendeley.com/documents/?uuid=f307b989-6b95-4957-aace-8735182bd394&quot;],&quot;isTemporary&quot;:false,&quot;legacyDesktopId&quot;:&quot;f307b989-6b95-4957-aace-8735182bd394&quot;}]},{&quot;citationID&quot;:&quot;MENDELEY_CITATION_88519896-89a0-4c23-a78f-61006920e437&quot;,&quot;properties&quot;:{&quot;noteIndex&quot;:0},&quot;isEdited&quot;:false,&quot;manualOverride&quot;:{&quot;citeprocText&quot;:&quot;[52]&quot;,&quot;isManuallyOverridden&quot;:false,&quot;manualOverrideText&quot;:&quot;&quot;},&quot;citationTag&quot;:&quot;MENDELEY_CITATION_v3_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&quot;,&quot;citationItems&quot;:[{&quot;id&quot;:&quot;d5d8c367-332c-5de5-86fd-6a4a5a8b340d&quot;,&quot;itemData&quot;:{&quot;URL&quot;:&quot;https://ec.europa.eu/eurostat/databrowser/view/demo_mlexpec/default/table?lang=en&quot;,&quot;accessed&quot;:{&quot;date-parts&quot;:[[&quot;2022&quot;,&quot;6&quot;,&quot;5&quot;]]},&quot;author&quot;:[{&quot;dropping-particle&quot;:&quot;&quot;,&quot;family&quot;:&quot;Eurostat&quot;,&quot;given&quot;:&quot;&quot;,&quot;non-dropping-particle&quot;:&quot;&quot;,&quot;parse-names&quot;:false,&quot;suffix&quot;:&quot;&quot;}],&quot;id&quot;:&quot;d5d8c367-332c-5de5-86fd-6a4a5a8b340d&quot;,&quot;issued&quot;:{&quot;date-parts&quot;:[[&quot;2022&quot;]]},&quot;title&quot;:&quot;Life expectancy by age and sex&quot;,&quot;type&quot;:&quot;webpage&quot;,&quot;container-title-short&quot;:&quot;&quot;},&quot;uris&quot;:[&quot;http://www.mendeley.com/documents/?uuid=bde0a9aa-07f9-44f1-9a52-e5d59493aa7d&quot;],&quot;isTemporary&quot;:false,&quot;legacyDesktopId&quot;:&quot;bde0a9aa-07f9-44f1-9a52-e5d59493aa7d&quot;}]},{&quot;citationID&quot;:&quot;MENDELEY_CITATION_fb2a89a2-cd06-4c07-8579-a1dddf154e9e&quot;,&quot;properties&quot;:{&quot;noteIndex&quot;:0},&quot;isEdited&quot;:false,&quot;manualOverride&quot;:{&quot;citeprocText&quot;:&quot;[53]&quot;,&quot;isManuallyOverridden&quot;:false,&quot;manualOverrideText&quot;:&quot;&quot;},&quot;citationTag&quot;:&quot;MENDELEY_CITATION_v3_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&quot;,&quot;citationItems&quot;:[{&quot;id&quot;:&quot;8461df02-86ff-5d7e-94da-f64af6389019&quot;,&quot;itemData&quot;:{&quot;author&quot;:[{&quot;dropping-particle&quot;:&quot;&quot;,&quot;family&quot;:&quot;World Health Organization&quot;,&quot;given&quot;:&quot;&quot;,&quot;non-dropping-particle&quot;:&quot;&quot;,&quot;parse-names&quot;:false,&quot;suffix&quot;:&quot;&quot;}],&quot;id&quot;:&quot;8461df02-86ff-5d7e-94da-f64af6389019&quot;,&quot;issued&quot;:{&quot;date-parts&quot;:[[&quot;2022&quot;]]},&quot;title&quot;:&quot;Global Health Expenditure Database&quot;,&quot;type&quot;:&quot;webpage&quot;,&quot;container-title-short&quot;:&quot;&quot;},&quot;uris&quot;:[&quot;http://www.mendeley.com/documents/?uuid=65305a1b-4cca-4480-90be-451f4366ddb1&quot;],&quot;isTemporary&quot;:false,&quot;legacyDesktopId&quot;:&quot;65305a1b-4cca-4480-90be-451f4366ddb1&quot;}]},{&quot;citationID&quot;:&quot;MENDELEY_CITATION_41114e61-9995-4881-b567-ad530d3f48f0&quot;,&quot;properties&quot;:{&quot;noteIndex&quot;:0},&quot;isEdited&quot;:false,&quot;manualOverride&quot;:{&quot;citeprocText&quot;:&quot;[54]&quot;,&quot;isManuallyOverridden&quot;:false,&quot;manualOverrideText&quot;:&quot;&quot;},&quot;citationTag&quot;:&quot;MENDELEY_CITATION_v3_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&quot;,&quot;citationItems&quot;:[{&quot;id&quot;:&quot;acc1af14-192e-51ac-a080-c376cd34fca1&quot;,&quot;itemData&quot;:{&quot;URL&quot;:&quot;https://ec.europa.eu/eurostat/databrowser/view/hlth_rs_bds/default/table?lang=en&quot;,&quot;accessed&quot;:{&quot;date-parts&quot;:[[&quot;2022&quot;,&quot;6&quot;,&quot;2&quot;]]},&quot;author&quot;:[{&quot;dropping-particle&quot;:&quot;&quot;,&quot;family&quot;:&quot;Eurostat&quot;,&quot;given&quot;:&quot;&quot;,&quot;non-dropping-particle&quot;:&quot;&quot;,&quot;parse-names&quot;:false,&quot;suffix&quot;:&quot;&quot;}],&quot;id&quot;:&quot;acc1af14-192e-51ac-a080-c376cd34fca1&quot;,&quot;issued&quot;:{&quot;date-parts&quot;:[[&quot;2022&quot;]]},&quot;title&quot;:&quot;Hospital beds by type of care - historical data (1960-2020)&quot;,&quot;type&quot;:&quot;webpage&quot;,&quot;container-title-short&quot;:&quot;&quot;},&quot;uris&quot;:[&quot;http://www.mendeley.com/documents/?uuid=824f1b83-b226-4c54-8557-1e92adf7229f&quot;],&quot;isTemporary&quot;:false,&quot;legacyDesktopId&quot;:&quot;824f1b83-b226-4c54-8557-1e92adf7229f&quot;}]},{&quot;citationID&quot;:&quot;MENDELEY_CITATION_c777857d-416d-4f4e-ac63-ded062b428d8&quot;,&quot;properties&quot;:{&quot;noteIndex&quot;:0},&quot;isEdited&quot;:false,&quot;manualOverride&quot;:{&quot;citeprocText&quot;:&quot;[55]&quot;,&quot;isManuallyOverridden&quot;:false,&quot;manualOverrideText&quot;:&quot;&quot;},&quot;citationTag&quot;:&quot;MENDELEY_CITATION_v3_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&quot;,&quot;citationItems&quot;:[{&quot;id&quot;:&quot;0bd6481e-97fd-5348-86c3-a6c882c3b9b5&quot;,&quot;itemData&quot;:{&quot;URL&quot;:&quot;https://ec.europa.eu/eurostat/databrowser/product/page/hlth_sha11_hchf&quot;,&quot;accessed&quot;:{&quot;date-parts&quot;:[[&quot;2022&quot;,&quot;5&quot;,&quot;27&quot;]]},&quot;author&quot;:[{&quot;dropping-particle&quot;:&quot;&quot;,&quot;family&quot;:&quot;Eurostat&quot;,&quot;given&quot;:&quot;&quot;,&quot;non-dropping-particle&quot;:&quot;&quot;,&quot;parse-names&quot;:false,&quot;suffix&quot;:&quot;&quot;}],&quot;id&quot;:&quot;0bd6481e-97fd-5348-86c3-a6c882c3b9b5&quot;,&quot;issued&quot;:{&quot;date-parts&quot;:[[&quot;2022&quot;]]},&quot;title&quot;:&quot;Expenditure for selected health care functions by health care financing schemes&quot;,&quot;type&quot;:&quot;webpage&quot;,&quot;container-title-short&quot;:&quot;&quot;},&quot;uris&quot;:[&quot;http://www.mendeley.com/documents/?uuid=1dbed062-9c0f-445d-a402-a09d7826129a&quot;],&quot;isTemporary&quot;:false,&quot;legacyDesktopId&quot;:&quot;1dbed062-9c0f-445d-a402-a09d7826129a&quot;}]},{&quot;citationID&quot;:&quot;MENDELEY_CITATION_b439bcc9-8e5d-4a14-a389-26d2fcd82931&quot;,&quot;properties&quot;:{&quot;noteIndex&quot;:0},&quot;isEdited&quot;:false,&quot;manualOverride&quot;:{&quot;citeprocText&quot;:&quot;[55]&quot;,&quot;isManuallyOverridden&quot;:false,&quot;manualOverrideText&quot;:&quot;&quot;},&quot;citationTag&quot;:&quot;MENDELEY_CITATION_v3_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&quot;,&quot;citationItems&quot;:[{&quot;id&quot;:&quot;0bd6481e-97fd-5348-86c3-a6c882c3b9b5&quot;,&quot;itemData&quot;:{&quot;URL&quot;:&quot;https://ec.europa.eu/eurostat/databrowser/product/page/hlth_sha11_hchf&quot;,&quot;accessed&quot;:{&quot;date-parts&quot;:[[&quot;2022&quot;,&quot;5&quot;,&quot;27&quot;]]},&quot;author&quot;:[{&quot;dropping-particle&quot;:&quot;&quot;,&quot;family&quot;:&quot;Eurostat&quot;,&quot;given&quot;:&quot;&quot;,&quot;non-dropping-particle&quot;:&quot;&quot;,&quot;parse-names&quot;:false,&quot;suffix&quot;:&quot;&quot;}],&quot;id&quot;:&quot;0bd6481e-97fd-5348-86c3-a6c882c3b9b5&quot;,&quot;issued&quot;:{&quot;date-parts&quot;:[[&quot;2022&quot;]]},&quot;title&quot;:&quot;Expenditure for selected health care functions by health care financing schemes&quot;,&quot;type&quot;:&quot;webpage&quot;,&quot;container-title-short&quot;:&quot;&quot;},&quot;uris&quot;:[&quot;http://www.mendeley.com/documents/?uuid=1dbed062-9c0f-445d-a402-a09d7826129a&quot;],&quot;isTemporary&quot;:false,&quot;legacyDesktopId&quot;:&quot;1dbed062-9c0f-445d-a402-a09d7826129a&quot;}]},{&quot;citationID&quot;:&quot;MENDELEY_CITATION_479fd369-a0ee-455f-87f4-fa32b063fd46&quot;,&quot;properties&quot;:{&quot;noteIndex&quot;:0},&quot;isEdited&quot;:false,&quot;manualOverride&quot;:{&quot;citeprocText&quot;:&quot;[55]&quot;,&quot;isManuallyOverridden&quot;:false,&quot;manualOverrideText&quot;:&quot;&quot;},&quot;citationTag&quot;:&quot;MENDELEY_CITATION_v3_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&quot;,&quot;citationItems&quot;:[{&quot;id&quot;:&quot;0bd6481e-97fd-5348-86c3-a6c882c3b9b5&quot;,&quot;itemData&quot;:{&quot;URL&quot;:&quot;https://ec.europa.eu/eurostat/databrowser/product/page/hlth_sha11_hchf&quot;,&quot;accessed&quot;:{&quot;date-parts&quot;:[[&quot;2022&quot;,&quot;5&quot;,&quot;27&quot;]]},&quot;author&quot;:[{&quot;dropping-particle&quot;:&quot;&quot;,&quot;family&quot;:&quot;Eurostat&quot;,&quot;given&quot;:&quot;&quot;,&quot;non-dropping-particle&quot;:&quot;&quot;,&quot;parse-names&quot;:false,&quot;suffix&quot;:&quot;&quot;}],&quot;id&quot;:&quot;0bd6481e-97fd-5348-86c3-a6c882c3b9b5&quot;,&quot;issued&quot;:{&quot;date-parts&quot;:[[&quot;2022&quot;]]},&quot;title&quot;:&quot;Expenditure for selected health care functions by health care financing schemes&quot;,&quot;type&quot;:&quot;webpage&quot;,&quot;container-title-short&quot;:&quot;&quot;},&quot;uris&quot;:[&quot;http://www.mendeley.com/documents/?uuid=1dbed062-9c0f-445d-a402-a09d7826129a&quot;],&quot;isTemporary&quot;:false,&quot;legacyDesktopId&quot;:&quot;1dbed062-9c0f-445d-a402-a09d7826129a&quot;}]}]"/>
    <we:property name="MENDELEY_CITATIONS_LOCALE_CODE" value="&quot;en-GB&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f45138e-c0a1-41e6-ad30-20bc22c82c84" xsi:nil="true"/>
    <lcf76f155ced4ddcb4097134ff3c332f xmlns="50485f55-42be-40b7-87f7-be0e97e5fd2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E043F8842B93C45B939AF788F750893" ma:contentTypeVersion="9" ma:contentTypeDescription="Crear nuevo documento." ma:contentTypeScope="" ma:versionID="abe26a915afa5edfcb24d14dee55752c">
  <xsd:schema xmlns:xsd="http://www.w3.org/2001/XMLSchema" xmlns:xs="http://www.w3.org/2001/XMLSchema" xmlns:p="http://schemas.microsoft.com/office/2006/metadata/properties" xmlns:ns2="50485f55-42be-40b7-87f7-be0e97e5fd2d" xmlns:ns3="bf45138e-c0a1-41e6-ad30-20bc22c82c84" targetNamespace="http://schemas.microsoft.com/office/2006/metadata/properties" ma:root="true" ma:fieldsID="7e7691fc89250a737fb79f47fd3fd634" ns2:_="" ns3:_="">
    <xsd:import namespace="50485f55-42be-40b7-87f7-be0e97e5fd2d"/>
    <xsd:import namespace="bf45138e-c0a1-41e6-ad30-20bc22c82c8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85f55-42be-40b7-87f7-be0e97e5fd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487fa49-aac8-4e58-9212-c500be7f88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45138e-c0a1-41e6-ad30-20bc22c82c8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feac860-8e7f-4817-a177-692c6ce39157}" ma:internalName="TaxCatchAll" ma:showField="CatchAllData" ma:web="bf45138e-c0a1-41e6-ad30-20bc22c82c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11648-FC9D-4E64-A9C5-A9180190615E}">
  <ds:schemaRefs>
    <ds:schemaRef ds:uri="http://schemas.openxmlformats.org/officeDocument/2006/bibliography"/>
  </ds:schemaRefs>
</ds:datastoreItem>
</file>

<file path=customXml/itemProps2.xml><?xml version="1.0" encoding="utf-8"?>
<ds:datastoreItem xmlns:ds="http://schemas.openxmlformats.org/officeDocument/2006/customXml" ds:itemID="{18E422F1-D5A9-46CF-B561-E441785779D0}">
  <ds:schemaRefs>
    <ds:schemaRef ds:uri="http://schemas.microsoft.com/sharepoint/v3/contenttype/forms"/>
  </ds:schemaRefs>
</ds:datastoreItem>
</file>

<file path=customXml/itemProps3.xml><?xml version="1.0" encoding="utf-8"?>
<ds:datastoreItem xmlns:ds="http://schemas.openxmlformats.org/officeDocument/2006/customXml" ds:itemID="{A79C8674-E7CE-43BC-9705-9F81210B2588}">
  <ds:schemaRefs>
    <ds:schemaRef ds:uri="http://schemas.microsoft.com/office/2006/metadata/properties"/>
    <ds:schemaRef ds:uri="http://schemas.microsoft.com/office/infopath/2007/PartnerControls"/>
    <ds:schemaRef ds:uri="bf45138e-c0a1-41e6-ad30-20bc22c82c84"/>
    <ds:schemaRef ds:uri="50485f55-42be-40b7-87f7-be0e97e5fd2d"/>
  </ds:schemaRefs>
</ds:datastoreItem>
</file>

<file path=customXml/itemProps4.xml><?xml version="1.0" encoding="utf-8"?>
<ds:datastoreItem xmlns:ds="http://schemas.openxmlformats.org/officeDocument/2006/customXml" ds:itemID="{C33BC7D8-E89C-4944-8DD0-D6503B532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85f55-42be-40b7-87f7-be0e97e5fd2d"/>
    <ds:schemaRef ds:uri="bf45138e-c0a1-41e6-ad30-20bc22c82c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2546</Words>
  <Characters>14004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Moya Martínez</dc:creator>
  <cp:lastModifiedBy>Pablo Moya Martínez</cp:lastModifiedBy>
  <cp:revision>11</cp:revision>
  <cp:lastPrinted>2023-03-01T19:06:00Z</cp:lastPrinted>
  <dcterms:created xsi:type="dcterms:W3CDTF">2023-06-19T08:33:00Z</dcterms:created>
  <dcterms:modified xsi:type="dcterms:W3CDTF">2023-07-03T08:03:00Z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0x0101004E043F8842B93C45B939AF788F750893</vt:lpwstr>
  </property>
  <property fmtid="{D5CDD505-2E9C-101B-9397-08002B2CF9AE}" pid="3" name="LE1">
    <vt:filetime>2023-06-19T08:10:37Z</vt:filetime>
  </property>
  <property fmtid="{D5CDD505-2E9C-101B-9397-08002B2CF9AE}" pid="4" name="MediaServiceImageTags">
    <vt:lpwstr/>
  </property>
  <property fmtid="{D5CDD505-2E9C-101B-9397-08002B2CF9AE}" pid="5" name="Mendeley Citation Style_1">
    <vt:lpwstr>http://www.zotero.org/styles/apa</vt:lpwstr>
  </property>
  <property fmtid="{D5CDD505-2E9C-101B-9397-08002B2CF9AE}" pid="6" name="Mendeley Document_1">
    <vt:lpwstr>True</vt:lpwstr>
  </property>
  <property fmtid="{D5CDD505-2E9C-101B-9397-08002B2CF9AE}" pid="7" name="Mendeley Recent Style Id 0_1">
    <vt:lpwstr>http://www.zotero.org/styles/american-political-science-association</vt:lpwstr>
  </property>
  <property fmtid="{D5CDD505-2E9C-101B-9397-08002B2CF9AE}" pid="8" name="Mendeley Recent Style Id 1_1">
    <vt:lpwstr>http://www.zotero.org/styles/apa</vt:lpwstr>
  </property>
  <property fmtid="{D5CDD505-2E9C-101B-9397-08002B2CF9AE}" pid="9" name="Mendeley Recent Style Id 2_1">
    <vt:lpwstr>http://www.zotero.org/styles/american-sociological-association</vt:lpwstr>
  </property>
  <property fmtid="{D5CDD505-2E9C-101B-9397-08002B2CF9AE}" pid="10" name="Mendeley Recent Style Id 3_1">
    <vt:lpwstr>http://www.zotero.org/styles/chicago-author-date</vt:lpwstr>
  </property>
  <property fmtid="{D5CDD505-2E9C-101B-9397-08002B2CF9AE}" pid="11" name="Mendeley Recent Style Id 4_1">
    <vt:lpwstr>http://www.zotero.org/styles/harvard-cite-them-right</vt:lpwstr>
  </property>
  <property fmtid="{D5CDD505-2E9C-101B-9397-08002B2CF9AE}" pid="12" name="Mendeley Recent Style Id 5_1">
    <vt:lpwstr>http://www.zotero.org/styles/ieee</vt:lpwstr>
  </property>
  <property fmtid="{D5CDD505-2E9C-101B-9397-08002B2CF9AE}" pid="13" name="Mendeley Recent Style Id 6_1">
    <vt:lpwstr>http://www.zotero.org/styles/modern-humanities-research-association</vt:lpwstr>
  </property>
  <property fmtid="{D5CDD505-2E9C-101B-9397-08002B2CF9AE}" pid="14" name="Mendeley Recent Style Id 7_1">
    <vt:lpwstr>http://www.zotero.org/styles/nature</vt:lpwstr>
  </property>
  <property fmtid="{D5CDD505-2E9C-101B-9397-08002B2CF9AE}" pid="15" name="Mendeley Recent Style Id 8_1">
    <vt:lpwstr>http://www.zotero.org/styles/sage-vancouver-brackets</vt:lpwstr>
  </property>
  <property fmtid="{D5CDD505-2E9C-101B-9397-08002B2CF9AE}" pid="16" name="Mendeley Recent Style Id 9_1">
    <vt:lpwstr>http://www.zotero.org/styles/social-science-and-medicine</vt:lpwstr>
  </property>
  <property fmtid="{D5CDD505-2E9C-101B-9397-08002B2CF9AE}" pid="17" name="Mendeley Recent Style Name 0_1">
    <vt:lpwstr>American Political Science Association</vt:lpwstr>
  </property>
  <property fmtid="{D5CDD505-2E9C-101B-9397-08002B2CF9AE}" pid="18" name="Mendeley Recent Style Name 1_1">
    <vt:lpwstr>American Psychological Association 7th edition</vt:lpwstr>
  </property>
  <property fmtid="{D5CDD505-2E9C-101B-9397-08002B2CF9AE}" pid="19" name="Mendeley Recent Style Name 2_1">
    <vt:lpwstr>American Sociological Association 6th edition</vt:lpwstr>
  </property>
  <property fmtid="{D5CDD505-2E9C-101B-9397-08002B2CF9AE}" pid="20" name="Mendeley Recent Style Name 3_1">
    <vt:lpwstr>Chicago Manual of Style 17th edition (author-date)</vt:lpwstr>
  </property>
  <property fmtid="{D5CDD505-2E9C-101B-9397-08002B2CF9AE}" pid="21" name="Mendeley Recent Style Name 4_1">
    <vt:lpwstr>Cite Them Right 12th edition - Harvard</vt:lpwstr>
  </property>
  <property fmtid="{D5CDD505-2E9C-101B-9397-08002B2CF9AE}" pid="22" name="Mendeley Recent Style Name 5_1">
    <vt:lpwstr>IEEE</vt:lpwstr>
  </property>
  <property fmtid="{D5CDD505-2E9C-101B-9397-08002B2CF9AE}" pid="23" name="Mendeley Recent Style Name 6_1">
    <vt:lpwstr>Modern Humanities Research Association 3rd edition (note with bibliography)</vt:lpwstr>
  </property>
  <property fmtid="{D5CDD505-2E9C-101B-9397-08002B2CF9AE}" pid="24" name="Mendeley Recent Style Name 7_1">
    <vt:lpwstr>Nature</vt:lpwstr>
  </property>
  <property fmtid="{D5CDD505-2E9C-101B-9397-08002B2CF9AE}" pid="25" name="Mendeley Recent Style Name 8_1">
    <vt:lpwstr>SAGE - Vancouver (brackets)</vt:lpwstr>
  </property>
  <property fmtid="{D5CDD505-2E9C-101B-9397-08002B2CF9AE}" pid="26" name="Mendeley Recent Style Name 9_1">
    <vt:lpwstr>Social Science &amp; Medicine</vt:lpwstr>
  </property>
  <property fmtid="{D5CDD505-2E9C-101B-9397-08002B2CF9AE}" pid="27" name="Mendeley Unique User Id_1">
    <vt:lpwstr>e6604479-fa23-3a77-979c-446d41e4f163</vt:lpwstr>
  </property>
</Properties>
</file>