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647A3" w14:textId="213AAC9C" w:rsidR="00520427" w:rsidRPr="001612F6" w:rsidRDefault="00520427" w:rsidP="00E40FE1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E40FE1">
        <w:rPr>
          <w:rFonts w:ascii="Times New Roman" w:hAnsi="Times New Roman" w:cs="Times New Roman"/>
          <w:color w:val="000000" w:themeColor="text1"/>
          <w:shd w:val="clear" w:color="auto" w:fill="FFFFFF"/>
        </w:rPr>
        <w:t>Supplementary Information</w:t>
      </w:r>
    </w:p>
    <w:p w14:paraId="15A6F6D7" w14:textId="0E2E79C5" w:rsidR="00520427" w:rsidRPr="00E40FE1" w:rsidRDefault="00520427" w:rsidP="00520427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0FE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Plasma Catalytic Conversion of Nitrogen and Hydrogen to Ammonia over </w:t>
      </w:r>
      <w:r w:rsidRPr="00E40FE1">
        <w:rPr>
          <w:rFonts w:ascii="Times New Roman" w:hAnsi="Times New Roman" w:cs="Times New Roman"/>
          <w:b/>
          <w:bCs/>
          <w:sz w:val="28"/>
          <w:szCs w:val="28"/>
        </w:rPr>
        <w:t xml:space="preserve">Silico Alumino Phosphate (SAPO) zeolites </w:t>
      </w:r>
    </w:p>
    <w:p w14:paraId="6FE5D9DE" w14:textId="44B20B5F" w:rsidR="008678DF" w:rsidRPr="001612F6" w:rsidRDefault="008678DF" w:rsidP="00EF020E">
      <w:pPr>
        <w:spacing w:line="480" w:lineRule="auto"/>
        <w:jc w:val="both"/>
        <w:rPr>
          <w:rFonts w:ascii="Times New Roman" w:hAnsi="Times New Roman" w:cs="Times New Roman"/>
          <w:i/>
          <w:vertAlign w:val="superscript"/>
        </w:rPr>
      </w:pPr>
      <w:bookmarkStart w:id="0" w:name="_Hlk137131405"/>
      <w:bookmarkStart w:id="1" w:name="_Hlk56399047"/>
      <w:bookmarkStart w:id="2" w:name="_Hlk137131264"/>
      <w:r w:rsidRPr="001612F6">
        <w:rPr>
          <w:rFonts w:ascii="Times New Roman" w:hAnsi="Times New Roman" w:cs="Times New Roman"/>
          <w:i/>
        </w:rPr>
        <w:t>Fnu Gorky,</w:t>
      </w:r>
      <w:r w:rsidRPr="001612F6">
        <w:rPr>
          <w:rFonts w:ascii="Times New Roman" w:hAnsi="Times New Roman" w:cs="Times New Roman"/>
          <w:i/>
          <w:vertAlign w:val="superscript"/>
        </w:rPr>
        <w:t>a</w:t>
      </w:r>
      <w:r w:rsidRPr="001612F6">
        <w:rPr>
          <w:rFonts w:ascii="Times New Roman" w:hAnsi="Times New Roman" w:cs="Times New Roman"/>
          <w:i/>
        </w:rPr>
        <w:t xml:space="preserve"> Apolo Nambo,</w:t>
      </w:r>
      <w:r w:rsidRPr="001612F6">
        <w:rPr>
          <w:rFonts w:ascii="Times New Roman" w:hAnsi="Times New Roman" w:cs="Times New Roman"/>
          <w:i/>
          <w:vertAlign w:val="superscript"/>
        </w:rPr>
        <w:t xml:space="preserve">b </w:t>
      </w:r>
      <w:r w:rsidRPr="001612F6">
        <w:rPr>
          <w:rFonts w:ascii="Times New Roman" w:hAnsi="Times New Roman" w:cs="Times New Roman"/>
          <w:i/>
        </w:rPr>
        <w:t>Moises A. Carreon,</w:t>
      </w:r>
      <w:r w:rsidRPr="001612F6">
        <w:rPr>
          <w:rFonts w:ascii="Times New Roman" w:hAnsi="Times New Roman" w:cs="Times New Roman"/>
          <w:i/>
          <w:vertAlign w:val="superscript"/>
        </w:rPr>
        <w:t xml:space="preserve">c </w:t>
      </w:r>
      <w:r w:rsidRPr="001612F6">
        <w:rPr>
          <w:rFonts w:ascii="Times New Roman" w:hAnsi="Times New Roman" w:cs="Times New Roman"/>
          <w:i/>
        </w:rPr>
        <w:t xml:space="preserve"> and Maria L. Carreon*</w:t>
      </w:r>
      <w:r w:rsidRPr="001612F6">
        <w:rPr>
          <w:rFonts w:ascii="Times New Roman" w:hAnsi="Times New Roman" w:cs="Times New Roman"/>
          <w:i/>
          <w:vertAlign w:val="superscript"/>
        </w:rPr>
        <w:t>,a</w:t>
      </w:r>
    </w:p>
    <w:p w14:paraId="5FE41C52" w14:textId="77777777" w:rsidR="008678DF" w:rsidRPr="00C7444F" w:rsidRDefault="008678DF" w:rsidP="001612F6">
      <w:pPr>
        <w:spacing w:line="276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C7444F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a</w:t>
      </w:r>
      <w:r w:rsidRPr="00C7444F">
        <w:rPr>
          <w:rFonts w:ascii="Times New Roman" w:hAnsi="Times New Roman" w:cs="Times New Roman"/>
          <w:i/>
          <w:iCs/>
          <w:sz w:val="22"/>
          <w:szCs w:val="22"/>
        </w:rPr>
        <w:t xml:space="preserve"> Mechanical Engineering Department, University of Massachusetts Lowell, 1 University Avenue, Lowell, MA, 01854, USA </w:t>
      </w:r>
    </w:p>
    <w:p w14:paraId="4D1F6D99" w14:textId="77777777" w:rsidR="008678DF" w:rsidRPr="00C7444F" w:rsidRDefault="008678DF" w:rsidP="001612F6">
      <w:pPr>
        <w:spacing w:line="276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C7444F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b</w:t>
      </w:r>
      <w:r w:rsidRPr="00C7444F">
        <w:rPr>
          <w:rFonts w:ascii="Times New Roman" w:hAnsi="Times New Roman" w:cs="Times New Roman"/>
          <w:i/>
          <w:iCs/>
          <w:sz w:val="22"/>
          <w:szCs w:val="22"/>
        </w:rPr>
        <w:t xml:space="preserve"> Bert Thin Films, LLC, 625 Myrtle St, Louisville, KY, 40298, USA</w:t>
      </w:r>
    </w:p>
    <w:p w14:paraId="49BC716E" w14:textId="77777777" w:rsidR="008678DF" w:rsidRPr="00C7444F" w:rsidRDefault="008678DF" w:rsidP="00EF020E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7444F">
        <w:rPr>
          <w:rFonts w:ascii="Times New Roman" w:hAnsi="Times New Roman" w:cs="Times New Roman"/>
          <w:i/>
          <w:sz w:val="22"/>
          <w:szCs w:val="22"/>
          <w:vertAlign w:val="superscript"/>
        </w:rPr>
        <w:t xml:space="preserve">c </w:t>
      </w:r>
      <w:r w:rsidRPr="00C7444F">
        <w:rPr>
          <w:rFonts w:ascii="Times New Roman" w:hAnsi="Times New Roman" w:cs="Times New Roman"/>
          <w:i/>
          <w:sz w:val="22"/>
          <w:szCs w:val="22"/>
        </w:rPr>
        <w:t>Chemical and Biological Engineering Department, Colorado School of Mines, 1613 Illinois Street, Golden, CO 8040, USA</w:t>
      </w:r>
    </w:p>
    <w:p w14:paraId="5EB2EE72" w14:textId="77777777" w:rsidR="00C7444F" w:rsidRPr="00C7444F" w:rsidRDefault="00C7444F" w:rsidP="00520427">
      <w:pPr>
        <w:spacing w:line="480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bookmarkStart w:id="3" w:name="_Hlk51973325"/>
      <w:bookmarkEnd w:id="0"/>
      <w:bookmarkEnd w:id="1"/>
      <w:bookmarkEnd w:id="2"/>
    </w:p>
    <w:p w14:paraId="50FDB410" w14:textId="428E0DC4" w:rsidR="00520427" w:rsidRPr="00C7444F" w:rsidRDefault="00520427" w:rsidP="00520427">
      <w:pPr>
        <w:spacing w:line="480" w:lineRule="auto"/>
        <w:jc w:val="both"/>
        <w:rPr>
          <w:rStyle w:val="Hyperlink"/>
          <w:rFonts w:ascii="Times New Roman" w:eastAsiaTheme="majorEastAsia" w:hAnsi="Times New Roman" w:cs="Times New Roman"/>
          <w:i/>
          <w:iCs/>
          <w:sz w:val="22"/>
          <w:szCs w:val="22"/>
        </w:rPr>
      </w:pPr>
      <w:r w:rsidRPr="00C7444F">
        <w:rPr>
          <w:rFonts w:ascii="Times New Roman" w:hAnsi="Times New Roman" w:cs="Times New Roman"/>
          <w:i/>
          <w:iCs/>
          <w:sz w:val="22"/>
          <w:szCs w:val="22"/>
        </w:rPr>
        <w:t xml:space="preserve">*Corresponding author: </w:t>
      </w:r>
      <w:hyperlink r:id="rId6" w:history="1">
        <w:r w:rsidRPr="00C7444F">
          <w:rPr>
            <w:rStyle w:val="Hyperlink"/>
            <w:rFonts w:ascii="Times New Roman" w:eastAsiaTheme="majorEastAsia" w:hAnsi="Times New Roman" w:cs="Times New Roman"/>
            <w:iCs/>
            <w:sz w:val="22"/>
            <w:szCs w:val="22"/>
          </w:rPr>
          <w:t>maria_carreon@uml.edu</w:t>
        </w:r>
      </w:hyperlink>
    </w:p>
    <w:bookmarkEnd w:id="3"/>
    <w:p w14:paraId="2FF1BB8E" w14:textId="77777777" w:rsidR="00520427" w:rsidRPr="001612F6" w:rsidRDefault="00520427" w:rsidP="00520427">
      <w:pPr>
        <w:spacing w:line="480" w:lineRule="auto"/>
        <w:jc w:val="both"/>
        <w:rPr>
          <w:rFonts w:ascii="Times New Roman" w:hAnsi="Times New Roman" w:cs="Times New Roman"/>
        </w:rPr>
      </w:pPr>
      <w:r w:rsidRPr="001612F6">
        <w:rPr>
          <w:rFonts w:ascii="Times New Roman" w:hAnsi="Times New Roman" w:cs="Times New Roman"/>
          <w:b/>
          <w:bCs/>
        </w:rPr>
        <w:t>Keywords</w:t>
      </w:r>
      <w:r w:rsidRPr="001612F6">
        <w:rPr>
          <w:rFonts w:ascii="Times New Roman" w:hAnsi="Times New Roman" w:cs="Times New Roman"/>
        </w:rPr>
        <w:t>: Non-Thermal Plasma, Plasma Catalysis, Ammonia Synthesis, SAPO crystals, Ammonia Adsorption.</w:t>
      </w:r>
    </w:p>
    <w:p w14:paraId="708CE2FD" w14:textId="77777777" w:rsidR="002630E1" w:rsidRPr="001612F6" w:rsidRDefault="002630E1">
      <w:pPr>
        <w:rPr>
          <w:rFonts w:ascii="Times New Roman" w:hAnsi="Times New Roman" w:cs="Times New Roman"/>
        </w:rPr>
      </w:pPr>
    </w:p>
    <w:p w14:paraId="52D73DB2" w14:textId="77777777" w:rsidR="00520427" w:rsidRPr="001612F6" w:rsidRDefault="00520427">
      <w:pPr>
        <w:rPr>
          <w:rFonts w:ascii="Times New Roman" w:hAnsi="Times New Roman" w:cs="Times New Roman"/>
        </w:rPr>
      </w:pPr>
    </w:p>
    <w:p w14:paraId="4FB4D383" w14:textId="77777777" w:rsidR="00520427" w:rsidRPr="001612F6" w:rsidRDefault="00520427">
      <w:pPr>
        <w:rPr>
          <w:rFonts w:ascii="Times New Roman" w:hAnsi="Times New Roman" w:cs="Times New Roman"/>
        </w:rPr>
      </w:pPr>
    </w:p>
    <w:p w14:paraId="4C428CBC" w14:textId="77777777" w:rsidR="00520427" w:rsidRPr="001612F6" w:rsidRDefault="00520427">
      <w:pPr>
        <w:rPr>
          <w:rFonts w:ascii="Times New Roman" w:hAnsi="Times New Roman" w:cs="Times New Roman"/>
        </w:rPr>
      </w:pPr>
    </w:p>
    <w:p w14:paraId="036E01EE" w14:textId="77777777" w:rsidR="00520427" w:rsidRPr="001612F6" w:rsidRDefault="00520427">
      <w:pPr>
        <w:rPr>
          <w:rFonts w:ascii="Times New Roman" w:hAnsi="Times New Roman" w:cs="Times New Roman"/>
        </w:rPr>
      </w:pPr>
    </w:p>
    <w:p w14:paraId="4E05F961" w14:textId="77777777" w:rsidR="00520427" w:rsidRPr="001612F6" w:rsidRDefault="00520427">
      <w:pPr>
        <w:rPr>
          <w:rFonts w:ascii="Times New Roman" w:hAnsi="Times New Roman" w:cs="Times New Roman"/>
        </w:rPr>
      </w:pPr>
    </w:p>
    <w:p w14:paraId="792E726E" w14:textId="77777777" w:rsidR="00520427" w:rsidRPr="001612F6" w:rsidRDefault="00520427">
      <w:pPr>
        <w:rPr>
          <w:rFonts w:ascii="Times New Roman" w:hAnsi="Times New Roman" w:cs="Times New Roman"/>
        </w:rPr>
      </w:pPr>
    </w:p>
    <w:p w14:paraId="54879759" w14:textId="77777777" w:rsidR="00520427" w:rsidRPr="001612F6" w:rsidRDefault="00520427">
      <w:pPr>
        <w:rPr>
          <w:rFonts w:ascii="Times New Roman" w:hAnsi="Times New Roman" w:cs="Times New Roman"/>
        </w:rPr>
      </w:pPr>
    </w:p>
    <w:p w14:paraId="77BE9321" w14:textId="77777777" w:rsidR="00520427" w:rsidRPr="001612F6" w:rsidRDefault="00520427">
      <w:pPr>
        <w:rPr>
          <w:rFonts w:ascii="Times New Roman" w:hAnsi="Times New Roman" w:cs="Times New Roman"/>
        </w:rPr>
      </w:pPr>
    </w:p>
    <w:p w14:paraId="7CE752FA" w14:textId="77777777" w:rsidR="00520427" w:rsidRDefault="00520427"/>
    <w:p w14:paraId="02082B6A" w14:textId="77777777" w:rsidR="00520427" w:rsidRDefault="00520427"/>
    <w:p w14:paraId="68B30F85" w14:textId="77777777" w:rsidR="00520427" w:rsidRDefault="00520427"/>
    <w:p w14:paraId="6E631C06" w14:textId="77777777" w:rsidR="00520427" w:rsidRDefault="00520427"/>
    <w:p w14:paraId="3975DA9C" w14:textId="77777777" w:rsidR="00520427" w:rsidRDefault="00520427"/>
    <w:p w14:paraId="1C7F795A" w14:textId="77777777" w:rsidR="00520427" w:rsidRDefault="00520427"/>
    <w:p w14:paraId="1C3E4258" w14:textId="77777777" w:rsidR="00520427" w:rsidRDefault="00520427"/>
    <w:p w14:paraId="31623B95" w14:textId="77777777" w:rsidR="00520427" w:rsidRDefault="00520427"/>
    <w:p w14:paraId="7CBED126" w14:textId="77777777" w:rsidR="00520427" w:rsidRDefault="00520427"/>
    <w:p w14:paraId="74B9CBA1" w14:textId="77777777" w:rsidR="00520427" w:rsidRDefault="00520427"/>
    <w:p w14:paraId="413A2E6E" w14:textId="77777777" w:rsidR="00520427" w:rsidRDefault="00520427"/>
    <w:p w14:paraId="499A45BA" w14:textId="77777777" w:rsidR="00520427" w:rsidRDefault="00520427"/>
    <w:p w14:paraId="2CE241AA" w14:textId="77777777" w:rsidR="00520427" w:rsidRDefault="00520427"/>
    <w:p w14:paraId="6DEFFBAB" w14:textId="77777777" w:rsidR="00520427" w:rsidRDefault="00520427"/>
    <w:p w14:paraId="729D22F0" w14:textId="77777777" w:rsidR="00520427" w:rsidRDefault="00520427"/>
    <w:p w14:paraId="1AA80214" w14:textId="77777777" w:rsidR="00520427" w:rsidRDefault="00520427"/>
    <w:p w14:paraId="3D9D794D" w14:textId="77777777" w:rsidR="00520427" w:rsidRDefault="00520427"/>
    <w:p w14:paraId="0392CB27" w14:textId="77777777" w:rsidR="00C7444F" w:rsidRDefault="00C7444F" w:rsidP="000B640C">
      <w:pPr>
        <w:rPr>
          <w:rFonts w:ascii="Times New Roman" w:hAnsi="Times New Roman" w:cs="Times New Roman"/>
          <w:b/>
          <w:bCs/>
        </w:rPr>
      </w:pPr>
    </w:p>
    <w:p w14:paraId="58E5B960" w14:textId="4ED6F957" w:rsidR="000B640C" w:rsidRPr="001612F6" w:rsidRDefault="000B640C" w:rsidP="000B640C">
      <w:pPr>
        <w:rPr>
          <w:rFonts w:ascii="Times New Roman" w:hAnsi="Times New Roman" w:cs="Times New Roman"/>
          <w:b/>
          <w:bCs/>
        </w:rPr>
      </w:pPr>
      <w:r w:rsidRPr="001612F6">
        <w:rPr>
          <w:rFonts w:ascii="Times New Roman" w:hAnsi="Times New Roman" w:cs="Times New Roman"/>
          <w:b/>
          <w:bCs/>
        </w:rPr>
        <w:lastRenderedPageBreak/>
        <w:t>XRD pattern (</w:t>
      </w:r>
      <w:r w:rsidRPr="00C558C8">
        <w:rPr>
          <w:rFonts w:ascii="Times New Roman" w:hAnsi="Times New Roman" w:cs="Times New Roman"/>
          <w:b/>
          <w:bCs/>
        </w:rPr>
        <w:t xml:space="preserve">for </w:t>
      </w:r>
      <w:r w:rsidR="00C7444F" w:rsidRPr="00C558C8">
        <w:rPr>
          <w:rFonts w:ascii="Times New Roman" w:hAnsi="Times New Roman" w:cs="Times New Roman"/>
          <w:b/>
          <w:bCs/>
        </w:rPr>
        <w:t>spent</w:t>
      </w:r>
      <w:r w:rsidRPr="00C558C8">
        <w:rPr>
          <w:rFonts w:ascii="Times New Roman" w:hAnsi="Times New Roman" w:cs="Times New Roman"/>
          <w:b/>
          <w:bCs/>
        </w:rPr>
        <w:t xml:space="preserve"> catalysts</w:t>
      </w:r>
      <w:r w:rsidRPr="001612F6">
        <w:rPr>
          <w:rFonts w:ascii="Times New Roman" w:hAnsi="Times New Roman" w:cs="Times New Roman"/>
          <w:b/>
          <w:bCs/>
        </w:rPr>
        <w:t>)</w:t>
      </w:r>
    </w:p>
    <w:p w14:paraId="00058B1E" w14:textId="77777777" w:rsidR="000B640C" w:rsidRPr="001612F6" w:rsidRDefault="000B640C" w:rsidP="000B640C">
      <w:pPr>
        <w:rPr>
          <w:rFonts w:ascii="Times New Roman" w:hAnsi="Times New Roman" w:cs="Times New Roman"/>
        </w:rPr>
      </w:pPr>
    </w:p>
    <w:p w14:paraId="6FB6BF4F" w14:textId="77777777" w:rsidR="000B640C" w:rsidRDefault="000B640C" w:rsidP="000B640C">
      <w:pPr>
        <w:jc w:val="center"/>
      </w:pPr>
    </w:p>
    <w:p w14:paraId="50D6297E" w14:textId="16AD0032" w:rsidR="000B640C" w:rsidRDefault="00906ADA" w:rsidP="000B640C">
      <w:r>
        <w:rPr>
          <w:noProof/>
        </w:rPr>
        <w:drawing>
          <wp:inline distT="0" distB="0" distL="0" distR="0" wp14:anchorId="0EDA344F" wp14:editId="6415857A">
            <wp:extent cx="5731510" cy="1782445"/>
            <wp:effectExtent l="0" t="0" r="2540" b="8255"/>
            <wp:docPr id="708583419" name="Picture 1" descr="A picture containing text, line, diagram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583419" name="Picture 1" descr="A picture containing text, line, diagram, plo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4302AED9" w14:textId="1DD7E78C" w:rsidR="000B640C" w:rsidRDefault="000B640C" w:rsidP="000B640C">
      <w:pPr>
        <w:pStyle w:val="Heading1"/>
        <w:spacing w:before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5F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X-ray Diffraction pattern for the </w:t>
      </w:r>
      <w:r w:rsidR="00385D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fresh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spent catalyst</w:t>
      </w:r>
      <w:r w:rsidR="00385D2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(a) SAPO-56, (b) SAPO-34, (c) SAPO-11.</w:t>
      </w:r>
    </w:p>
    <w:p w14:paraId="40BE0761" w14:textId="77777777" w:rsidR="000B640C" w:rsidRDefault="000B640C" w:rsidP="00D619A5">
      <w:pPr>
        <w:rPr>
          <w:rFonts w:ascii="Times New Roman" w:hAnsi="Times New Roman" w:cs="Times New Roman"/>
          <w:b/>
          <w:bCs/>
        </w:rPr>
      </w:pPr>
    </w:p>
    <w:p w14:paraId="38BDCCC0" w14:textId="77777777" w:rsidR="000B640C" w:rsidRDefault="000B640C" w:rsidP="00D619A5">
      <w:pPr>
        <w:rPr>
          <w:rFonts w:ascii="Times New Roman" w:hAnsi="Times New Roman" w:cs="Times New Roman"/>
          <w:b/>
          <w:bCs/>
        </w:rPr>
      </w:pPr>
    </w:p>
    <w:p w14:paraId="07804167" w14:textId="77777777" w:rsidR="000B640C" w:rsidRDefault="000B640C" w:rsidP="00D619A5">
      <w:pPr>
        <w:rPr>
          <w:rFonts w:ascii="Times New Roman" w:hAnsi="Times New Roman" w:cs="Times New Roman"/>
          <w:b/>
          <w:bCs/>
        </w:rPr>
      </w:pPr>
    </w:p>
    <w:p w14:paraId="33742DC1" w14:textId="77777777" w:rsidR="000B640C" w:rsidRDefault="000B640C" w:rsidP="00D619A5">
      <w:pPr>
        <w:rPr>
          <w:rFonts w:ascii="Times New Roman" w:hAnsi="Times New Roman" w:cs="Times New Roman"/>
          <w:b/>
          <w:bCs/>
        </w:rPr>
      </w:pPr>
    </w:p>
    <w:p w14:paraId="6868C6B4" w14:textId="77777777" w:rsidR="000B640C" w:rsidRDefault="000B640C" w:rsidP="00D619A5">
      <w:pPr>
        <w:rPr>
          <w:rFonts w:ascii="Times New Roman" w:hAnsi="Times New Roman" w:cs="Times New Roman"/>
          <w:b/>
          <w:bCs/>
        </w:rPr>
      </w:pPr>
    </w:p>
    <w:p w14:paraId="3777B56D" w14:textId="77777777" w:rsidR="009F445B" w:rsidRPr="00725664" w:rsidRDefault="009F445B" w:rsidP="009F445B">
      <w:pPr>
        <w:rPr>
          <w:rFonts w:ascii="Times New Roman" w:hAnsi="Times New Roman" w:cs="Times New Roman"/>
          <w:b/>
          <w:bCs/>
        </w:rPr>
      </w:pPr>
      <w:r w:rsidRPr="00725664">
        <w:rPr>
          <w:rFonts w:ascii="Times New Roman" w:hAnsi="Times New Roman" w:cs="Times New Roman"/>
          <w:b/>
          <w:bCs/>
        </w:rPr>
        <w:t>XRF compositional analysis (for Fresh catalysts)</w:t>
      </w:r>
    </w:p>
    <w:p w14:paraId="0677F948" w14:textId="77777777" w:rsidR="009F445B" w:rsidRPr="00725664" w:rsidRDefault="009F445B" w:rsidP="009F445B">
      <w:pPr>
        <w:rPr>
          <w:rFonts w:ascii="Times New Roman" w:hAnsi="Times New Roman" w:cs="Times New Roman"/>
        </w:rPr>
      </w:pPr>
    </w:p>
    <w:p w14:paraId="43A2FB19" w14:textId="77777777" w:rsidR="009F445B" w:rsidRPr="00725664" w:rsidRDefault="009F445B" w:rsidP="009F445B">
      <w:pPr>
        <w:jc w:val="center"/>
        <w:rPr>
          <w:rFonts w:ascii="Times New Roman" w:hAnsi="Times New Roman" w:cs="Times New Roman"/>
        </w:rPr>
      </w:pPr>
    </w:p>
    <w:p w14:paraId="5E87D3E8" w14:textId="77777777" w:rsidR="009F445B" w:rsidRPr="00725664" w:rsidRDefault="009F445B" w:rsidP="009F445B">
      <w:pPr>
        <w:spacing w:line="480" w:lineRule="auto"/>
        <w:jc w:val="center"/>
        <w:rPr>
          <w:rFonts w:ascii="Times New Roman" w:hAnsi="Times New Roman" w:cs="Times New Roman"/>
          <w:bCs/>
        </w:rPr>
      </w:pPr>
      <w:r w:rsidRPr="00725664">
        <w:rPr>
          <w:rFonts w:ascii="Times New Roman" w:hAnsi="Times New Roman" w:cs="Times New Roman"/>
          <w:b/>
        </w:rPr>
        <w:t>Table S1.</w:t>
      </w:r>
      <w:r w:rsidRPr="00725664">
        <w:rPr>
          <w:rFonts w:ascii="Times New Roman" w:hAnsi="Times New Roman" w:cs="Times New Roman"/>
          <w:bCs/>
        </w:rPr>
        <w:t xml:space="preserve"> General composition of the SAPOs employed in this study using XRF.</w:t>
      </w:r>
    </w:p>
    <w:tbl>
      <w:tblPr>
        <w:tblStyle w:val="TableGrid"/>
        <w:tblW w:w="4958" w:type="pct"/>
        <w:tblLayout w:type="fixed"/>
        <w:tblLook w:val="04A0" w:firstRow="1" w:lastRow="0" w:firstColumn="1" w:lastColumn="0" w:noHBand="0" w:noVBand="1"/>
      </w:tblPr>
      <w:tblGrid>
        <w:gridCol w:w="1255"/>
        <w:gridCol w:w="810"/>
        <w:gridCol w:w="969"/>
        <w:gridCol w:w="955"/>
        <w:gridCol w:w="1041"/>
        <w:gridCol w:w="1042"/>
        <w:gridCol w:w="953"/>
        <w:gridCol w:w="781"/>
        <w:gridCol w:w="1134"/>
      </w:tblGrid>
      <w:tr w:rsidR="009F445B" w:rsidRPr="00725664" w14:paraId="72A2DEF9" w14:textId="77777777" w:rsidTr="005157EE">
        <w:tc>
          <w:tcPr>
            <w:tcW w:w="1155" w:type="pct"/>
            <w:gridSpan w:val="2"/>
            <w:vAlign w:val="center"/>
          </w:tcPr>
          <w:p w14:paraId="1BD965B7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Catalyst</w:t>
            </w:r>
          </w:p>
        </w:tc>
        <w:tc>
          <w:tcPr>
            <w:tcW w:w="542" w:type="pct"/>
            <w:vAlign w:val="center"/>
          </w:tcPr>
          <w:p w14:paraId="7E1FEFAC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 %</w:t>
            </w:r>
          </w:p>
        </w:tc>
        <w:tc>
          <w:tcPr>
            <w:tcW w:w="534" w:type="pct"/>
            <w:vAlign w:val="center"/>
          </w:tcPr>
          <w:p w14:paraId="2A3AA3A7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</w:t>
            </w:r>
          </w:p>
        </w:tc>
        <w:tc>
          <w:tcPr>
            <w:tcW w:w="582" w:type="pct"/>
            <w:vAlign w:val="center"/>
          </w:tcPr>
          <w:p w14:paraId="26A51569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 %</w:t>
            </w:r>
          </w:p>
        </w:tc>
        <w:tc>
          <w:tcPr>
            <w:tcW w:w="583" w:type="pct"/>
            <w:vAlign w:val="center"/>
          </w:tcPr>
          <w:p w14:paraId="26332B85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</w:t>
            </w:r>
          </w:p>
        </w:tc>
        <w:tc>
          <w:tcPr>
            <w:tcW w:w="533" w:type="pct"/>
            <w:vAlign w:val="center"/>
          </w:tcPr>
          <w:p w14:paraId="14196702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%</w:t>
            </w:r>
          </w:p>
        </w:tc>
        <w:tc>
          <w:tcPr>
            <w:tcW w:w="437" w:type="pct"/>
            <w:vAlign w:val="center"/>
          </w:tcPr>
          <w:p w14:paraId="2D917B77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</w:t>
            </w:r>
          </w:p>
        </w:tc>
        <w:tc>
          <w:tcPr>
            <w:tcW w:w="634" w:type="pct"/>
            <w:vAlign w:val="center"/>
          </w:tcPr>
          <w:p w14:paraId="413A3F80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Si/Al range</w:t>
            </w:r>
          </w:p>
        </w:tc>
      </w:tr>
      <w:tr w:rsidR="009F445B" w:rsidRPr="00725664" w14:paraId="196E3BA3" w14:textId="77777777" w:rsidTr="005157EE">
        <w:tc>
          <w:tcPr>
            <w:tcW w:w="702" w:type="pct"/>
            <w:vAlign w:val="center"/>
          </w:tcPr>
          <w:p w14:paraId="6D50EF9D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sz w:val="24"/>
                <w:szCs w:val="24"/>
              </w:rPr>
              <w:t>SAPO-56</w:t>
            </w:r>
          </w:p>
        </w:tc>
        <w:tc>
          <w:tcPr>
            <w:tcW w:w="453" w:type="pct"/>
            <w:vAlign w:val="center"/>
          </w:tcPr>
          <w:p w14:paraId="55054F4C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Fresh</w:t>
            </w:r>
          </w:p>
        </w:tc>
        <w:tc>
          <w:tcPr>
            <w:tcW w:w="542" w:type="pct"/>
            <w:vAlign w:val="center"/>
          </w:tcPr>
          <w:p w14:paraId="47BFFACA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32.12</w:t>
            </w:r>
          </w:p>
        </w:tc>
        <w:tc>
          <w:tcPr>
            <w:tcW w:w="534" w:type="pct"/>
            <w:vAlign w:val="center"/>
          </w:tcPr>
          <w:p w14:paraId="2B04EB9B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582" w:type="pct"/>
            <w:vAlign w:val="center"/>
          </w:tcPr>
          <w:p w14:paraId="76CF5313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19.83</w:t>
            </w:r>
          </w:p>
        </w:tc>
        <w:tc>
          <w:tcPr>
            <w:tcW w:w="583" w:type="pct"/>
            <w:vAlign w:val="center"/>
          </w:tcPr>
          <w:p w14:paraId="0AB301D5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533" w:type="pct"/>
            <w:vAlign w:val="center"/>
          </w:tcPr>
          <w:p w14:paraId="1059FAA9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32.30</w:t>
            </w:r>
          </w:p>
        </w:tc>
        <w:tc>
          <w:tcPr>
            <w:tcW w:w="437" w:type="pct"/>
            <w:vAlign w:val="center"/>
          </w:tcPr>
          <w:p w14:paraId="66F1D44C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634" w:type="pct"/>
            <w:vAlign w:val="center"/>
          </w:tcPr>
          <w:p w14:paraId="666A5C92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</w:tr>
      <w:tr w:rsidR="009F445B" w:rsidRPr="00725664" w14:paraId="30E01EE6" w14:textId="77777777" w:rsidTr="005157EE">
        <w:tc>
          <w:tcPr>
            <w:tcW w:w="702" w:type="pct"/>
            <w:vAlign w:val="center"/>
          </w:tcPr>
          <w:p w14:paraId="34F29396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sz w:val="24"/>
                <w:szCs w:val="24"/>
              </w:rPr>
              <w:t>SAPO-34</w:t>
            </w:r>
          </w:p>
        </w:tc>
        <w:tc>
          <w:tcPr>
            <w:tcW w:w="453" w:type="pct"/>
            <w:vAlign w:val="center"/>
          </w:tcPr>
          <w:p w14:paraId="5914C43F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Fresh</w:t>
            </w:r>
          </w:p>
        </w:tc>
        <w:tc>
          <w:tcPr>
            <w:tcW w:w="542" w:type="pct"/>
            <w:vAlign w:val="center"/>
          </w:tcPr>
          <w:p w14:paraId="0CB98E2A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19.72</w:t>
            </w:r>
          </w:p>
        </w:tc>
        <w:tc>
          <w:tcPr>
            <w:tcW w:w="534" w:type="pct"/>
            <w:vAlign w:val="center"/>
          </w:tcPr>
          <w:p w14:paraId="458F9C9A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582" w:type="pct"/>
            <w:vAlign w:val="center"/>
          </w:tcPr>
          <w:p w14:paraId="31779464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2.42</w:t>
            </w:r>
          </w:p>
        </w:tc>
        <w:tc>
          <w:tcPr>
            <w:tcW w:w="583" w:type="pct"/>
            <w:vAlign w:val="center"/>
          </w:tcPr>
          <w:p w14:paraId="53848F01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533" w:type="pct"/>
            <w:vAlign w:val="center"/>
          </w:tcPr>
          <w:p w14:paraId="1F6EE891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18.16</w:t>
            </w:r>
          </w:p>
        </w:tc>
        <w:tc>
          <w:tcPr>
            <w:tcW w:w="437" w:type="pct"/>
            <w:vAlign w:val="center"/>
          </w:tcPr>
          <w:p w14:paraId="7CDCB5EC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634" w:type="pct"/>
            <w:vAlign w:val="center"/>
          </w:tcPr>
          <w:p w14:paraId="3A3C283A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9F445B" w:rsidRPr="00725664" w14:paraId="2487ACC2" w14:textId="77777777" w:rsidTr="005157EE">
        <w:tc>
          <w:tcPr>
            <w:tcW w:w="702" w:type="pct"/>
            <w:vAlign w:val="center"/>
          </w:tcPr>
          <w:p w14:paraId="210E31A0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sz w:val="24"/>
                <w:szCs w:val="24"/>
              </w:rPr>
              <w:t>SAPO-11</w:t>
            </w:r>
          </w:p>
        </w:tc>
        <w:tc>
          <w:tcPr>
            <w:tcW w:w="453" w:type="pct"/>
            <w:vAlign w:val="center"/>
          </w:tcPr>
          <w:p w14:paraId="38929952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Fresh</w:t>
            </w:r>
          </w:p>
        </w:tc>
        <w:tc>
          <w:tcPr>
            <w:tcW w:w="542" w:type="pct"/>
            <w:vAlign w:val="center"/>
          </w:tcPr>
          <w:p w14:paraId="6B10C297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17.57</w:t>
            </w:r>
          </w:p>
        </w:tc>
        <w:tc>
          <w:tcPr>
            <w:tcW w:w="534" w:type="pct"/>
            <w:vAlign w:val="center"/>
          </w:tcPr>
          <w:p w14:paraId="7D0618F5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582" w:type="pct"/>
            <w:vAlign w:val="center"/>
          </w:tcPr>
          <w:p w14:paraId="6DF863D1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583" w:type="pct"/>
            <w:vAlign w:val="center"/>
          </w:tcPr>
          <w:p w14:paraId="6D1A29A8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533" w:type="pct"/>
            <w:vAlign w:val="center"/>
          </w:tcPr>
          <w:p w14:paraId="1FBCFF0E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10.26</w:t>
            </w:r>
          </w:p>
        </w:tc>
        <w:tc>
          <w:tcPr>
            <w:tcW w:w="437" w:type="pct"/>
            <w:vAlign w:val="center"/>
          </w:tcPr>
          <w:p w14:paraId="30917AA7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634" w:type="pct"/>
            <w:vAlign w:val="center"/>
          </w:tcPr>
          <w:p w14:paraId="581B25D8" w14:textId="77777777" w:rsidR="009F445B" w:rsidRPr="00725664" w:rsidRDefault="009F445B" w:rsidP="005157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9F445B" w:rsidRPr="00725664" w14:paraId="59EFD5DF" w14:textId="77777777" w:rsidTr="005157EE">
        <w:tc>
          <w:tcPr>
            <w:tcW w:w="5000" w:type="pct"/>
            <w:gridSpan w:val="9"/>
            <w:vAlign w:val="center"/>
          </w:tcPr>
          <w:p w14:paraId="03FB476D" w14:textId="77777777" w:rsidR="009F445B" w:rsidRPr="00725664" w:rsidRDefault="009F445B" w:rsidP="005157E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2566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Si/Al ratio is Silica/ Alumina ratio.</w:t>
            </w:r>
          </w:p>
        </w:tc>
      </w:tr>
    </w:tbl>
    <w:p w14:paraId="60ECAB78" w14:textId="77777777" w:rsidR="009F445B" w:rsidRPr="00AA3E19" w:rsidRDefault="009F445B" w:rsidP="009F445B">
      <w:pPr>
        <w:rPr>
          <w:rFonts w:ascii="Times New Roman" w:hAnsi="Times New Roman" w:cs="Times New Roman"/>
        </w:rPr>
      </w:pPr>
    </w:p>
    <w:p w14:paraId="71A6D6B7" w14:textId="77777777" w:rsidR="000B640C" w:rsidRDefault="000B640C" w:rsidP="00D619A5">
      <w:pPr>
        <w:rPr>
          <w:rFonts w:ascii="Times New Roman" w:hAnsi="Times New Roman" w:cs="Times New Roman"/>
          <w:b/>
          <w:bCs/>
        </w:rPr>
      </w:pPr>
    </w:p>
    <w:p w14:paraId="064861E3" w14:textId="77777777" w:rsidR="000B640C" w:rsidRDefault="000B640C" w:rsidP="00D619A5">
      <w:pPr>
        <w:rPr>
          <w:rFonts w:ascii="Times New Roman" w:hAnsi="Times New Roman" w:cs="Times New Roman"/>
          <w:b/>
          <w:bCs/>
        </w:rPr>
      </w:pPr>
    </w:p>
    <w:p w14:paraId="2618467E" w14:textId="77777777" w:rsidR="000B640C" w:rsidRDefault="000B640C" w:rsidP="00D619A5">
      <w:pPr>
        <w:rPr>
          <w:rFonts w:ascii="Times New Roman" w:hAnsi="Times New Roman" w:cs="Times New Roman"/>
          <w:b/>
          <w:bCs/>
        </w:rPr>
      </w:pPr>
    </w:p>
    <w:p w14:paraId="3A219E18" w14:textId="77777777" w:rsidR="000B640C" w:rsidRDefault="000B640C" w:rsidP="00D619A5">
      <w:pPr>
        <w:rPr>
          <w:rFonts w:ascii="Times New Roman" w:hAnsi="Times New Roman" w:cs="Times New Roman"/>
          <w:b/>
          <w:bCs/>
        </w:rPr>
      </w:pPr>
    </w:p>
    <w:p w14:paraId="3ADBC30F" w14:textId="77777777" w:rsidR="000B640C" w:rsidRDefault="000B640C" w:rsidP="00D619A5">
      <w:pPr>
        <w:rPr>
          <w:rFonts w:ascii="Times New Roman" w:hAnsi="Times New Roman" w:cs="Times New Roman"/>
          <w:b/>
          <w:bCs/>
        </w:rPr>
      </w:pPr>
    </w:p>
    <w:p w14:paraId="1F45FEA3" w14:textId="77777777" w:rsidR="000B640C" w:rsidRDefault="000B640C" w:rsidP="00D619A5">
      <w:pPr>
        <w:rPr>
          <w:rFonts w:ascii="Times New Roman" w:hAnsi="Times New Roman" w:cs="Times New Roman"/>
          <w:b/>
          <w:bCs/>
        </w:rPr>
      </w:pPr>
    </w:p>
    <w:p w14:paraId="37150384" w14:textId="77777777" w:rsidR="000B640C" w:rsidRDefault="000B640C" w:rsidP="00D619A5">
      <w:pPr>
        <w:rPr>
          <w:rFonts w:ascii="Times New Roman" w:hAnsi="Times New Roman" w:cs="Times New Roman"/>
          <w:b/>
          <w:bCs/>
        </w:rPr>
      </w:pPr>
    </w:p>
    <w:p w14:paraId="4D5478E9" w14:textId="77777777" w:rsidR="000B640C" w:rsidRDefault="000B640C" w:rsidP="00D619A5">
      <w:pPr>
        <w:rPr>
          <w:rFonts w:ascii="Times New Roman" w:hAnsi="Times New Roman" w:cs="Times New Roman"/>
          <w:b/>
          <w:bCs/>
        </w:rPr>
      </w:pPr>
    </w:p>
    <w:p w14:paraId="2DD7FA17" w14:textId="77777777" w:rsidR="000B640C" w:rsidRDefault="000B640C" w:rsidP="00D619A5">
      <w:pPr>
        <w:rPr>
          <w:rFonts w:ascii="Times New Roman" w:hAnsi="Times New Roman" w:cs="Times New Roman"/>
          <w:b/>
          <w:bCs/>
        </w:rPr>
      </w:pPr>
    </w:p>
    <w:p w14:paraId="54110E77" w14:textId="77777777" w:rsidR="000B640C" w:rsidRDefault="000B640C" w:rsidP="00D619A5">
      <w:pPr>
        <w:rPr>
          <w:rFonts w:ascii="Times New Roman" w:hAnsi="Times New Roman" w:cs="Times New Roman"/>
          <w:b/>
          <w:bCs/>
        </w:rPr>
      </w:pPr>
    </w:p>
    <w:p w14:paraId="0D22BE23" w14:textId="77777777" w:rsidR="000B640C" w:rsidRDefault="000B640C" w:rsidP="00D619A5">
      <w:pPr>
        <w:rPr>
          <w:rFonts w:ascii="Times New Roman" w:hAnsi="Times New Roman" w:cs="Times New Roman"/>
          <w:b/>
          <w:bCs/>
        </w:rPr>
      </w:pPr>
    </w:p>
    <w:p w14:paraId="555F86F6" w14:textId="77777777" w:rsidR="000B640C" w:rsidRDefault="000B640C" w:rsidP="00D619A5">
      <w:pPr>
        <w:rPr>
          <w:rFonts w:ascii="Times New Roman" w:hAnsi="Times New Roman" w:cs="Times New Roman"/>
          <w:b/>
          <w:bCs/>
        </w:rPr>
      </w:pPr>
    </w:p>
    <w:p w14:paraId="650B961F" w14:textId="77777777" w:rsidR="000B640C" w:rsidRDefault="000B640C" w:rsidP="00D619A5">
      <w:pPr>
        <w:rPr>
          <w:rFonts w:ascii="Times New Roman" w:hAnsi="Times New Roman" w:cs="Times New Roman"/>
          <w:b/>
          <w:bCs/>
        </w:rPr>
      </w:pPr>
    </w:p>
    <w:p w14:paraId="01A1846E" w14:textId="77777777" w:rsidR="009F445B" w:rsidRDefault="009F445B" w:rsidP="00D619A5">
      <w:pPr>
        <w:rPr>
          <w:rFonts w:ascii="Times New Roman" w:hAnsi="Times New Roman" w:cs="Times New Roman"/>
          <w:b/>
          <w:bCs/>
        </w:rPr>
      </w:pPr>
    </w:p>
    <w:p w14:paraId="494FEFE2" w14:textId="77777777" w:rsidR="009F445B" w:rsidRDefault="009F445B" w:rsidP="00D619A5">
      <w:pPr>
        <w:rPr>
          <w:rFonts w:ascii="Times New Roman" w:hAnsi="Times New Roman" w:cs="Times New Roman"/>
          <w:b/>
          <w:bCs/>
        </w:rPr>
      </w:pPr>
    </w:p>
    <w:p w14:paraId="06E0674D" w14:textId="2C6211C1" w:rsidR="00D619A5" w:rsidRPr="00AA3E19" w:rsidRDefault="00D619A5" w:rsidP="00D619A5">
      <w:pPr>
        <w:rPr>
          <w:rFonts w:ascii="Times New Roman" w:hAnsi="Times New Roman" w:cs="Times New Roman"/>
          <w:b/>
          <w:bCs/>
        </w:rPr>
      </w:pPr>
      <w:r w:rsidRPr="00AA3E19">
        <w:rPr>
          <w:rFonts w:ascii="Times New Roman" w:hAnsi="Times New Roman" w:cs="Times New Roman"/>
          <w:b/>
          <w:bCs/>
        </w:rPr>
        <w:lastRenderedPageBreak/>
        <w:t>SEM Images (for Spent catalysts)</w:t>
      </w:r>
    </w:p>
    <w:p w14:paraId="69E7A440" w14:textId="77777777" w:rsidR="00D619A5" w:rsidRDefault="00D619A5" w:rsidP="00D619A5">
      <w:pPr>
        <w:jc w:val="center"/>
      </w:pPr>
    </w:p>
    <w:p w14:paraId="76951CB0" w14:textId="77777777" w:rsidR="00D619A5" w:rsidRDefault="00D619A5" w:rsidP="00D619A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1992299" wp14:editId="7AD13307">
            <wp:extent cx="5731510" cy="1431290"/>
            <wp:effectExtent l="0" t="0" r="0" b="3810"/>
            <wp:docPr id="1504951602" name="Picture 1" descr="A picture containing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951602" name="Picture 1" descr="A picture containing screensho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A8C4A" w14:textId="77777777" w:rsidR="00D619A5" w:rsidRPr="00520427" w:rsidRDefault="00D619A5" w:rsidP="00D619A5"/>
    <w:p w14:paraId="6564D290" w14:textId="4A5D21A9" w:rsidR="00D619A5" w:rsidRPr="0042453E" w:rsidRDefault="00D619A5" w:rsidP="00D619A5">
      <w:pPr>
        <w:pStyle w:val="Heading1"/>
        <w:spacing w:before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70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0B640C" w:rsidRPr="00EC70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EC70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EC70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SEM images for the Fresh catalyst employed in this work, (a)  SAPO-56, (b) SAPO-34, (c) SAPO-11.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7EEDCCA" w14:textId="77777777" w:rsidR="00D619A5" w:rsidRDefault="00D619A5" w:rsidP="00D619A5">
      <w:pPr>
        <w:tabs>
          <w:tab w:val="left" w:pos="3813"/>
        </w:tabs>
      </w:pPr>
    </w:p>
    <w:p w14:paraId="5D184372" w14:textId="77777777" w:rsidR="00D619A5" w:rsidRDefault="00D619A5">
      <w:pPr>
        <w:rPr>
          <w:rFonts w:ascii="Times New Roman" w:hAnsi="Times New Roman" w:cs="Times New Roman"/>
          <w:b/>
          <w:bCs/>
        </w:rPr>
      </w:pPr>
    </w:p>
    <w:p w14:paraId="2651CA86" w14:textId="77777777" w:rsidR="00BC3EEA" w:rsidRDefault="00BC3EEA"/>
    <w:p w14:paraId="3393A93E" w14:textId="209181B3" w:rsidR="00CE5292" w:rsidRDefault="00CE5292" w:rsidP="001612F6">
      <w:pPr>
        <w:rPr>
          <w:noProof/>
        </w:rPr>
      </w:pPr>
    </w:p>
    <w:p w14:paraId="739935E5" w14:textId="77777777" w:rsidR="00EA6446" w:rsidRDefault="00EA6446">
      <w:pPr>
        <w:jc w:val="center"/>
        <w:rPr>
          <w:b/>
          <w:bCs/>
        </w:rPr>
      </w:pPr>
    </w:p>
    <w:p w14:paraId="109C4793" w14:textId="77777777" w:rsidR="00EA6446" w:rsidRDefault="00EA6446">
      <w:pPr>
        <w:jc w:val="center"/>
        <w:rPr>
          <w:b/>
          <w:bCs/>
        </w:rPr>
      </w:pPr>
    </w:p>
    <w:p w14:paraId="4AD568AF" w14:textId="77777777" w:rsidR="00EA6446" w:rsidRDefault="00EA6446">
      <w:pPr>
        <w:jc w:val="center"/>
        <w:rPr>
          <w:b/>
          <w:bCs/>
        </w:rPr>
      </w:pPr>
    </w:p>
    <w:p w14:paraId="2FC45D29" w14:textId="77777777" w:rsidR="00EA6446" w:rsidRDefault="00EA6446">
      <w:pPr>
        <w:jc w:val="center"/>
        <w:rPr>
          <w:b/>
          <w:bCs/>
        </w:rPr>
      </w:pPr>
    </w:p>
    <w:p w14:paraId="27D1222F" w14:textId="77777777" w:rsidR="00EA6446" w:rsidRDefault="00EA6446">
      <w:pPr>
        <w:jc w:val="center"/>
        <w:rPr>
          <w:b/>
          <w:bCs/>
        </w:rPr>
      </w:pPr>
    </w:p>
    <w:p w14:paraId="48B49691" w14:textId="77777777" w:rsidR="00C82890" w:rsidRDefault="00C82890" w:rsidP="00EB45BD">
      <w:pPr>
        <w:rPr>
          <w:b/>
          <w:bCs/>
        </w:rPr>
      </w:pPr>
    </w:p>
    <w:p w14:paraId="32A0A095" w14:textId="6C1DA7A0" w:rsidR="00EB45BD" w:rsidRPr="00042794" w:rsidRDefault="00EB45BD" w:rsidP="00EB45BD">
      <w:pPr>
        <w:rPr>
          <w:rFonts w:ascii="Times New Roman" w:hAnsi="Times New Roman" w:cs="Times New Roman"/>
          <w:b/>
          <w:bCs/>
        </w:rPr>
      </w:pPr>
      <w:r w:rsidRPr="00042794">
        <w:rPr>
          <w:rFonts w:ascii="Times New Roman" w:hAnsi="Times New Roman" w:cs="Times New Roman"/>
          <w:b/>
          <w:bCs/>
        </w:rPr>
        <w:t>Plasma Catalytic Ammonia Synthesis Rate  (all feed ratios)</w:t>
      </w:r>
    </w:p>
    <w:p w14:paraId="7A261CBE" w14:textId="77777777" w:rsidR="00EB45BD" w:rsidRPr="00042794" w:rsidRDefault="00EB45BD" w:rsidP="00EB45BD">
      <w:pPr>
        <w:rPr>
          <w:rFonts w:ascii="Times New Roman" w:hAnsi="Times New Roman" w:cs="Times New Roman"/>
          <w:b/>
          <w:bCs/>
        </w:rPr>
      </w:pPr>
    </w:p>
    <w:p w14:paraId="02A20D1B" w14:textId="4CD66C4E" w:rsidR="00EB45BD" w:rsidRPr="00042794" w:rsidRDefault="009B2D9A" w:rsidP="001612F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5905DD40" wp14:editId="0104C0EF">
            <wp:extent cx="5731510" cy="1782445"/>
            <wp:effectExtent l="0" t="0" r="0" b="0"/>
            <wp:docPr id="1345864434" name="Picture 4" descr="A picture containing text, line, diagram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64434" name="Picture 4" descr="A picture containing text, line, diagram, plo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F186F" w14:textId="5EF49BB5" w:rsidR="00EB45BD" w:rsidRPr="00042794" w:rsidRDefault="00EB45BD" w:rsidP="00EB45BD">
      <w:pPr>
        <w:spacing w:line="360" w:lineRule="auto"/>
        <w:rPr>
          <w:rFonts w:ascii="Times New Roman" w:eastAsia="Calibri" w:hAnsi="Times New Roman" w:cs="Times New Roman"/>
          <w:color w:val="000000"/>
          <w:kern w:val="24"/>
        </w:rPr>
      </w:pPr>
      <w:r w:rsidRPr="00042794">
        <w:rPr>
          <w:rFonts w:ascii="Times New Roman" w:hAnsi="Times New Roman" w:cs="Times New Roman"/>
          <w:b/>
        </w:rPr>
        <w:t>Figure S3.</w:t>
      </w:r>
      <w:r w:rsidRPr="00042794">
        <w:rPr>
          <w:rFonts w:ascii="Times New Roman" w:hAnsi="Times New Roman" w:cs="Times New Roman"/>
        </w:rPr>
        <w:t xml:space="preserve"> </w:t>
      </w:r>
      <w:r w:rsidRPr="00042794">
        <w:rPr>
          <w:rFonts w:ascii="Times New Roman" w:eastAsia="Calibri" w:hAnsi="Times New Roman" w:cs="Times New Roman"/>
          <w:color w:val="000000"/>
          <w:kern w:val="24"/>
        </w:rPr>
        <w:t>Ammonia synthesis rate performance for the studied SAPO crystals at 3:1, 1:1, 1:3 (N</w:t>
      </w:r>
      <w:r w:rsidRPr="00042794">
        <w:rPr>
          <w:rFonts w:ascii="Times New Roman" w:eastAsia="Calibri" w:hAnsi="Times New Roman" w:cs="Times New Roman"/>
          <w:color w:val="000000"/>
          <w:kern w:val="24"/>
          <w:vertAlign w:val="subscript"/>
        </w:rPr>
        <w:t>2</w:t>
      </w:r>
      <w:r w:rsidRPr="00042794">
        <w:rPr>
          <w:rFonts w:ascii="Times New Roman" w:eastAsia="Calibri" w:hAnsi="Times New Roman" w:cs="Times New Roman"/>
          <w:color w:val="000000"/>
          <w:kern w:val="24"/>
        </w:rPr>
        <w:t>:H</w:t>
      </w:r>
      <w:r w:rsidRPr="00042794">
        <w:rPr>
          <w:rFonts w:ascii="Times New Roman" w:eastAsia="Calibri" w:hAnsi="Times New Roman" w:cs="Times New Roman"/>
          <w:color w:val="000000"/>
          <w:kern w:val="24"/>
          <w:vertAlign w:val="subscript"/>
        </w:rPr>
        <w:t>2</w:t>
      </w:r>
      <w:r w:rsidRPr="00042794">
        <w:rPr>
          <w:rFonts w:ascii="Times New Roman" w:eastAsia="Calibri" w:hAnsi="Times New Roman" w:cs="Times New Roman"/>
          <w:color w:val="000000"/>
          <w:kern w:val="24"/>
        </w:rPr>
        <w:t>) feed ratio at various plasma powers (W).</w:t>
      </w:r>
    </w:p>
    <w:p w14:paraId="277E3F4C" w14:textId="77777777" w:rsidR="00EB45BD" w:rsidRPr="00042794" w:rsidRDefault="00EB45BD" w:rsidP="00496192">
      <w:pPr>
        <w:rPr>
          <w:rFonts w:ascii="Times New Roman" w:hAnsi="Times New Roman" w:cs="Times New Roman"/>
          <w:b/>
          <w:bCs/>
        </w:rPr>
      </w:pPr>
    </w:p>
    <w:p w14:paraId="3FDBF7DA" w14:textId="77777777" w:rsidR="009B2D9A" w:rsidRDefault="009B2D9A" w:rsidP="00496192">
      <w:pPr>
        <w:rPr>
          <w:rFonts w:ascii="Times New Roman" w:hAnsi="Times New Roman" w:cs="Times New Roman"/>
          <w:b/>
          <w:bCs/>
        </w:rPr>
      </w:pPr>
    </w:p>
    <w:p w14:paraId="0BA69A9A" w14:textId="77777777" w:rsidR="009B2D9A" w:rsidRDefault="009B2D9A" w:rsidP="00496192">
      <w:pPr>
        <w:rPr>
          <w:rFonts w:ascii="Times New Roman" w:hAnsi="Times New Roman" w:cs="Times New Roman"/>
          <w:b/>
          <w:bCs/>
        </w:rPr>
      </w:pPr>
    </w:p>
    <w:p w14:paraId="54211F25" w14:textId="77777777" w:rsidR="009B2D9A" w:rsidRDefault="009B2D9A" w:rsidP="00496192">
      <w:pPr>
        <w:rPr>
          <w:rFonts w:ascii="Times New Roman" w:hAnsi="Times New Roman" w:cs="Times New Roman"/>
          <w:b/>
          <w:bCs/>
        </w:rPr>
      </w:pPr>
    </w:p>
    <w:p w14:paraId="4F215E65" w14:textId="77777777" w:rsidR="009B2D9A" w:rsidRDefault="009B2D9A" w:rsidP="00496192">
      <w:pPr>
        <w:rPr>
          <w:rFonts w:ascii="Times New Roman" w:hAnsi="Times New Roman" w:cs="Times New Roman"/>
          <w:b/>
          <w:bCs/>
        </w:rPr>
      </w:pPr>
    </w:p>
    <w:p w14:paraId="0409ED87" w14:textId="77777777" w:rsidR="009B2D9A" w:rsidRDefault="009B2D9A" w:rsidP="00496192">
      <w:pPr>
        <w:rPr>
          <w:rFonts w:ascii="Times New Roman" w:hAnsi="Times New Roman" w:cs="Times New Roman"/>
          <w:b/>
          <w:bCs/>
        </w:rPr>
      </w:pPr>
    </w:p>
    <w:p w14:paraId="2AE799BC" w14:textId="77777777" w:rsidR="009B2D9A" w:rsidRDefault="009B2D9A" w:rsidP="00496192">
      <w:pPr>
        <w:rPr>
          <w:rFonts w:ascii="Times New Roman" w:hAnsi="Times New Roman" w:cs="Times New Roman"/>
          <w:b/>
          <w:bCs/>
        </w:rPr>
      </w:pPr>
    </w:p>
    <w:p w14:paraId="5E429215" w14:textId="77777777" w:rsidR="009B2D9A" w:rsidRDefault="009B2D9A" w:rsidP="00496192">
      <w:pPr>
        <w:rPr>
          <w:rFonts w:ascii="Times New Roman" w:hAnsi="Times New Roman" w:cs="Times New Roman"/>
          <w:b/>
          <w:bCs/>
        </w:rPr>
      </w:pPr>
    </w:p>
    <w:p w14:paraId="58D1E530" w14:textId="77777777" w:rsidR="00D619A5" w:rsidRDefault="00D619A5" w:rsidP="009B2D9A">
      <w:pPr>
        <w:rPr>
          <w:rFonts w:ascii="Times New Roman" w:hAnsi="Times New Roman" w:cs="Times New Roman"/>
          <w:b/>
          <w:bCs/>
        </w:rPr>
      </w:pPr>
    </w:p>
    <w:p w14:paraId="2A2D65F4" w14:textId="66F5D3DF" w:rsidR="00496192" w:rsidRDefault="00496192" w:rsidP="009B2D9A">
      <w:pPr>
        <w:rPr>
          <w:rFonts w:ascii="Times New Roman" w:hAnsi="Times New Roman" w:cs="Times New Roman"/>
          <w:b/>
          <w:bCs/>
        </w:rPr>
      </w:pPr>
      <w:r w:rsidRPr="00042794">
        <w:rPr>
          <w:rFonts w:ascii="Times New Roman" w:hAnsi="Times New Roman" w:cs="Times New Roman"/>
          <w:b/>
          <w:bCs/>
        </w:rPr>
        <w:lastRenderedPageBreak/>
        <w:t>OES and Electrical analysis of catalysts employed</w:t>
      </w:r>
    </w:p>
    <w:p w14:paraId="6CFD8357" w14:textId="77777777" w:rsidR="000B640C" w:rsidRPr="009B2D9A" w:rsidRDefault="000B640C" w:rsidP="009B2D9A">
      <w:pPr>
        <w:rPr>
          <w:rFonts w:ascii="Times New Roman" w:hAnsi="Times New Roman" w:cs="Times New Roman"/>
          <w:b/>
          <w:bCs/>
        </w:rPr>
      </w:pPr>
    </w:p>
    <w:p w14:paraId="7A1745FE" w14:textId="6126454C" w:rsidR="00323ADC" w:rsidRDefault="0032156B" w:rsidP="00520427">
      <w:pPr>
        <w:tabs>
          <w:tab w:val="left" w:pos="3813"/>
        </w:tabs>
      </w:pPr>
      <w:r>
        <w:rPr>
          <w:noProof/>
        </w:rPr>
        <w:drawing>
          <wp:inline distT="0" distB="0" distL="0" distR="0" wp14:anchorId="143D5F03" wp14:editId="59AB8C35">
            <wp:extent cx="5731510" cy="2537460"/>
            <wp:effectExtent l="0" t="0" r="0" b="2540"/>
            <wp:docPr id="1825556498" name="Picture 3" descr="A graph of a graph of a graph of a graph of a graph of a graph of a graph of a graph of a graph of a graph of a graph of a graph of a graph of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556498" name="Picture 3" descr="A graph of a graph of a graph of a graph of a graph of a graph of a graph of a graph of a graph of a graph of a graph of a graph of a graph of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F6D09" w14:textId="77777777" w:rsidR="00323ADC" w:rsidRDefault="00323ADC" w:rsidP="00520427">
      <w:pPr>
        <w:tabs>
          <w:tab w:val="left" w:pos="3813"/>
        </w:tabs>
      </w:pPr>
    </w:p>
    <w:p w14:paraId="37505299" w14:textId="77777777" w:rsidR="00323ADC" w:rsidRDefault="00323ADC" w:rsidP="00520427">
      <w:pPr>
        <w:tabs>
          <w:tab w:val="left" w:pos="3813"/>
        </w:tabs>
      </w:pPr>
    </w:p>
    <w:p w14:paraId="6281B20C" w14:textId="77777777" w:rsidR="0032156B" w:rsidRPr="000B640C" w:rsidRDefault="0032156B" w:rsidP="0032156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0B640C">
        <w:rPr>
          <w:rFonts w:ascii="Times New Roman" w:hAnsi="Times New Roman" w:cs="Times New Roman"/>
          <w:b/>
        </w:rPr>
        <w:t>Figure S4.</w:t>
      </w:r>
      <w:r w:rsidRPr="000B640C">
        <w:rPr>
          <w:rFonts w:ascii="Times New Roman" w:hAnsi="Times New Roman" w:cs="Times New Roman"/>
          <w:color w:val="000000" w:themeColor="text1"/>
          <w:lang w:val="en-GB"/>
        </w:rPr>
        <w:t xml:space="preserve"> (a) Optical emission spectroscopy analysis for all employed catalysts, (b) electrical characterization (Applied Voltage Vs. Charge) for all employed catalyst.</w:t>
      </w:r>
    </w:p>
    <w:p w14:paraId="2CBFAABF" w14:textId="77777777" w:rsidR="00323ADC" w:rsidRDefault="00323ADC" w:rsidP="00520427">
      <w:pPr>
        <w:tabs>
          <w:tab w:val="left" w:pos="3813"/>
        </w:tabs>
      </w:pPr>
    </w:p>
    <w:p w14:paraId="19C7957F" w14:textId="77777777" w:rsidR="00323ADC" w:rsidRDefault="00323ADC" w:rsidP="00520427">
      <w:pPr>
        <w:tabs>
          <w:tab w:val="left" w:pos="3813"/>
        </w:tabs>
      </w:pPr>
    </w:p>
    <w:p w14:paraId="6DBA9DDA" w14:textId="77777777" w:rsidR="00323ADC" w:rsidRDefault="00323ADC" w:rsidP="00520427">
      <w:pPr>
        <w:tabs>
          <w:tab w:val="left" w:pos="3813"/>
        </w:tabs>
      </w:pPr>
    </w:p>
    <w:p w14:paraId="4E75CD90" w14:textId="77777777" w:rsidR="00323ADC" w:rsidRDefault="00323ADC" w:rsidP="00520427">
      <w:pPr>
        <w:tabs>
          <w:tab w:val="left" w:pos="3813"/>
        </w:tabs>
      </w:pPr>
    </w:p>
    <w:p w14:paraId="52AD34F2" w14:textId="77777777" w:rsidR="00323ADC" w:rsidRDefault="00323ADC" w:rsidP="00520427">
      <w:pPr>
        <w:tabs>
          <w:tab w:val="left" w:pos="3813"/>
        </w:tabs>
      </w:pPr>
    </w:p>
    <w:p w14:paraId="5E771AD7" w14:textId="77777777" w:rsidR="00323ADC" w:rsidRDefault="00323ADC" w:rsidP="00520427">
      <w:pPr>
        <w:tabs>
          <w:tab w:val="left" w:pos="3813"/>
        </w:tabs>
      </w:pPr>
    </w:p>
    <w:p w14:paraId="095A49E5" w14:textId="216612E9" w:rsidR="003B6E63" w:rsidRPr="003B6E63" w:rsidRDefault="003B6E63" w:rsidP="001612F6"/>
    <w:sectPr w:rsidR="003B6E63" w:rsidRPr="003B6E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D0320" w14:textId="77777777" w:rsidR="00A32D35" w:rsidRDefault="00A32D35" w:rsidP="00E40FE1">
      <w:r>
        <w:separator/>
      </w:r>
    </w:p>
  </w:endnote>
  <w:endnote w:type="continuationSeparator" w:id="0">
    <w:p w14:paraId="3FCD7678" w14:textId="77777777" w:rsidR="00A32D35" w:rsidRDefault="00A32D35" w:rsidP="00E40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A7096" w14:textId="77777777" w:rsidR="00A32D35" w:rsidRDefault="00A32D35" w:rsidP="00E40FE1">
      <w:r>
        <w:separator/>
      </w:r>
    </w:p>
  </w:footnote>
  <w:footnote w:type="continuationSeparator" w:id="0">
    <w:p w14:paraId="5BF894D3" w14:textId="77777777" w:rsidR="00A32D35" w:rsidRDefault="00A32D35" w:rsidP="00E40F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27"/>
    <w:rsid w:val="00026AA0"/>
    <w:rsid w:val="00033DAA"/>
    <w:rsid w:val="00036D16"/>
    <w:rsid w:val="000373A6"/>
    <w:rsid w:val="00040CC4"/>
    <w:rsid w:val="00041E1C"/>
    <w:rsid w:val="00042794"/>
    <w:rsid w:val="00043FFE"/>
    <w:rsid w:val="0005262F"/>
    <w:rsid w:val="00062B2A"/>
    <w:rsid w:val="000942FF"/>
    <w:rsid w:val="000B214B"/>
    <w:rsid w:val="000B640C"/>
    <w:rsid w:val="000D5F8A"/>
    <w:rsid w:val="000D7C0B"/>
    <w:rsid w:val="000E2864"/>
    <w:rsid w:val="000F43A3"/>
    <w:rsid w:val="001300BE"/>
    <w:rsid w:val="00131C1B"/>
    <w:rsid w:val="001416E4"/>
    <w:rsid w:val="00145E9A"/>
    <w:rsid w:val="0015240B"/>
    <w:rsid w:val="001612F6"/>
    <w:rsid w:val="00174B48"/>
    <w:rsid w:val="001948EF"/>
    <w:rsid w:val="00197440"/>
    <w:rsid w:val="001B727F"/>
    <w:rsid w:val="001D49BF"/>
    <w:rsid w:val="001E21D6"/>
    <w:rsid w:val="001F7FD7"/>
    <w:rsid w:val="00205AD9"/>
    <w:rsid w:val="002319F8"/>
    <w:rsid w:val="00233BD1"/>
    <w:rsid w:val="00235A99"/>
    <w:rsid w:val="00240BE7"/>
    <w:rsid w:val="002559C6"/>
    <w:rsid w:val="00255BB9"/>
    <w:rsid w:val="002630E1"/>
    <w:rsid w:val="002631D7"/>
    <w:rsid w:val="0028602F"/>
    <w:rsid w:val="002C3094"/>
    <w:rsid w:val="002D0C40"/>
    <w:rsid w:val="002E7BB6"/>
    <w:rsid w:val="002F56A8"/>
    <w:rsid w:val="0032156B"/>
    <w:rsid w:val="00323ADC"/>
    <w:rsid w:val="00352AFD"/>
    <w:rsid w:val="003546B9"/>
    <w:rsid w:val="003550FD"/>
    <w:rsid w:val="0036336F"/>
    <w:rsid w:val="0036493E"/>
    <w:rsid w:val="00376AE2"/>
    <w:rsid w:val="00385D2F"/>
    <w:rsid w:val="00387838"/>
    <w:rsid w:val="003B3F90"/>
    <w:rsid w:val="003B5668"/>
    <w:rsid w:val="003B6E63"/>
    <w:rsid w:val="003C19A4"/>
    <w:rsid w:val="003E4CAE"/>
    <w:rsid w:val="003F4F5C"/>
    <w:rsid w:val="00410DC5"/>
    <w:rsid w:val="00415BBF"/>
    <w:rsid w:val="00420240"/>
    <w:rsid w:val="0043087F"/>
    <w:rsid w:val="00444308"/>
    <w:rsid w:val="00461CAF"/>
    <w:rsid w:val="00467C0A"/>
    <w:rsid w:val="00496192"/>
    <w:rsid w:val="004A50E1"/>
    <w:rsid w:val="004C7456"/>
    <w:rsid w:val="004D39D5"/>
    <w:rsid w:val="004E6521"/>
    <w:rsid w:val="004F5CDA"/>
    <w:rsid w:val="00520427"/>
    <w:rsid w:val="00522658"/>
    <w:rsid w:val="005242A2"/>
    <w:rsid w:val="00534E58"/>
    <w:rsid w:val="005576D8"/>
    <w:rsid w:val="00587923"/>
    <w:rsid w:val="005B579C"/>
    <w:rsid w:val="005B7599"/>
    <w:rsid w:val="005D1EBB"/>
    <w:rsid w:val="005D6FA3"/>
    <w:rsid w:val="005E1D4D"/>
    <w:rsid w:val="005E611B"/>
    <w:rsid w:val="00616B4F"/>
    <w:rsid w:val="00623E7F"/>
    <w:rsid w:val="00656D06"/>
    <w:rsid w:val="00665D9A"/>
    <w:rsid w:val="006662D7"/>
    <w:rsid w:val="006673A6"/>
    <w:rsid w:val="00680E05"/>
    <w:rsid w:val="006815B7"/>
    <w:rsid w:val="006848D7"/>
    <w:rsid w:val="006849BE"/>
    <w:rsid w:val="00687235"/>
    <w:rsid w:val="006935A4"/>
    <w:rsid w:val="00696DF8"/>
    <w:rsid w:val="006F76B5"/>
    <w:rsid w:val="00701E78"/>
    <w:rsid w:val="00702978"/>
    <w:rsid w:val="00704455"/>
    <w:rsid w:val="00705697"/>
    <w:rsid w:val="00711F99"/>
    <w:rsid w:val="00715735"/>
    <w:rsid w:val="00722980"/>
    <w:rsid w:val="00725664"/>
    <w:rsid w:val="00730063"/>
    <w:rsid w:val="00741B22"/>
    <w:rsid w:val="00747C46"/>
    <w:rsid w:val="00757941"/>
    <w:rsid w:val="00760BEF"/>
    <w:rsid w:val="0076210C"/>
    <w:rsid w:val="00776E9A"/>
    <w:rsid w:val="00777F34"/>
    <w:rsid w:val="00780453"/>
    <w:rsid w:val="007970A4"/>
    <w:rsid w:val="007A0164"/>
    <w:rsid w:val="007A60CD"/>
    <w:rsid w:val="007C0E81"/>
    <w:rsid w:val="007C78B5"/>
    <w:rsid w:val="008115D1"/>
    <w:rsid w:val="008143FE"/>
    <w:rsid w:val="00821428"/>
    <w:rsid w:val="00842ACF"/>
    <w:rsid w:val="008469D6"/>
    <w:rsid w:val="008678DF"/>
    <w:rsid w:val="0088146A"/>
    <w:rsid w:val="00884F6A"/>
    <w:rsid w:val="00887FC0"/>
    <w:rsid w:val="008A184A"/>
    <w:rsid w:val="008B1A6D"/>
    <w:rsid w:val="008C0BC7"/>
    <w:rsid w:val="008C4CE9"/>
    <w:rsid w:val="008F5400"/>
    <w:rsid w:val="008F6372"/>
    <w:rsid w:val="00906ADA"/>
    <w:rsid w:val="00910EFE"/>
    <w:rsid w:val="00912CDD"/>
    <w:rsid w:val="00914DFD"/>
    <w:rsid w:val="00930364"/>
    <w:rsid w:val="00943895"/>
    <w:rsid w:val="0096322F"/>
    <w:rsid w:val="00976B69"/>
    <w:rsid w:val="00977C6B"/>
    <w:rsid w:val="0099096F"/>
    <w:rsid w:val="009B2D9A"/>
    <w:rsid w:val="009B3598"/>
    <w:rsid w:val="009B4299"/>
    <w:rsid w:val="009F445B"/>
    <w:rsid w:val="009F722F"/>
    <w:rsid w:val="00A008B2"/>
    <w:rsid w:val="00A134A9"/>
    <w:rsid w:val="00A22C2C"/>
    <w:rsid w:val="00A27A08"/>
    <w:rsid w:val="00A31E23"/>
    <w:rsid w:val="00A3247E"/>
    <w:rsid w:val="00A32D35"/>
    <w:rsid w:val="00A40480"/>
    <w:rsid w:val="00A469D4"/>
    <w:rsid w:val="00A6041F"/>
    <w:rsid w:val="00A75717"/>
    <w:rsid w:val="00AA3E19"/>
    <w:rsid w:val="00AA4111"/>
    <w:rsid w:val="00AA5061"/>
    <w:rsid w:val="00AC7EFD"/>
    <w:rsid w:val="00AD7FC3"/>
    <w:rsid w:val="00AF2D76"/>
    <w:rsid w:val="00AF3E39"/>
    <w:rsid w:val="00B043CC"/>
    <w:rsid w:val="00B15065"/>
    <w:rsid w:val="00B349DF"/>
    <w:rsid w:val="00B518A3"/>
    <w:rsid w:val="00B56472"/>
    <w:rsid w:val="00B6055C"/>
    <w:rsid w:val="00B7610F"/>
    <w:rsid w:val="00B837D7"/>
    <w:rsid w:val="00B96556"/>
    <w:rsid w:val="00B97AF1"/>
    <w:rsid w:val="00BC3EEA"/>
    <w:rsid w:val="00BC7481"/>
    <w:rsid w:val="00BD1813"/>
    <w:rsid w:val="00BD3331"/>
    <w:rsid w:val="00BD58B0"/>
    <w:rsid w:val="00BF215C"/>
    <w:rsid w:val="00C07153"/>
    <w:rsid w:val="00C17BBB"/>
    <w:rsid w:val="00C20DE1"/>
    <w:rsid w:val="00C21B20"/>
    <w:rsid w:val="00C2352C"/>
    <w:rsid w:val="00C558C8"/>
    <w:rsid w:val="00C67DCF"/>
    <w:rsid w:val="00C67FAB"/>
    <w:rsid w:val="00C7444F"/>
    <w:rsid w:val="00C766F7"/>
    <w:rsid w:val="00C82890"/>
    <w:rsid w:val="00C83AAC"/>
    <w:rsid w:val="00CA755F"/>
    <w:rsid w:val="00CB748F"/>
    <w:rsid w:val="00CE5292"/>
    <w:rsid w:val="00CF50A0"/>
    <w:rsid w:val="00D25B8D"/>
    <w:rsid w:val="00D3794C"/>
    <w:rsid w:val="00D4403F"/>
    <w:rsid w:val="00D4555C"/>
    <w:rsid w:val="00D619A5"/>
    <w:rsid w:val="00D72B9C"/>
    <w:rsid w:val="00D764DA"/>
    <w:rsid w:val="00D96791"/>
    <w:rsid w:val="00E11004"/>
    <w:rsid w:val="00E141DE"/>
    <w:rsid w:val="00E40FE1"/>
    <w:rsid w:val="00E5787D"/>
    <w:rsid w:val="00E853B9"/>
    <w:rsid w:val="00EA6446"/>
    <w:rsid w:val="00EB33C1"/>
    <w:rsid w:val="00EB45BD"/>
    <w:rsid w:val="00EC70B5"/>
    <w:rsid w:val="00ED5436"/>
    <w:rsid w:val="00EE2AF0"/>
    <w:rsid w:val="00EE572D"/>
    <w:rsid w:val="00EF020E"/>
    <w:rsid w:val="00F061B1"/>
    <w:rsid w:val="00F12457"/>
    <w:rsid w:val="00F126DA"/>
    <w:rsid w:val="00F427B5"/>
    <w:rsid w:val="00F42EA3"/>
    <w:rsid w:val="00F465AD"/>
    <w:rsid w:val="00F67DEC"/>
    <w:rsid w:val="00F70417"/>
    <w:rsid w:val="00F7378C"/>
    <w:rsid w:val="00F74BEB"/>
    <w:rsid w:val="00F86374"/>
    <w:rsid w:val="00F941F1"/>
    <w:rsid w:val="00FC05C0"/>
    <w:rsid w:val="00FC14FE"/>
    <w:rsid w:val="00FC1BA1"/>
    <w:rsid w:val="00FC2929"/>
    <w:rsid w:val="00FE2A38"/>
    <w:rsid w:val="00FE2C12"/>
    <w:rsid w:val="00FE4654"/>
    <w:rsid w:val="00FF1224"/>
    <w:rsid w:val="00F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DDE8B"/>
  <w15:chartTrackingRefBased/>
  <w15:docId w15:val="{6E2AF279-9A87-EE4B-B41B-3E827E38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292"/>
  </w:style>
  <w:style w:type="paragraph" w:styleId="Heading1">
    <w:name w:val="heading 1"/>
    <w:basedOn w:val="Normal"/>
    <w:next w:val="Normal"/>
    <w:link w:val="Heading1Char"/>
    <w:uiPriority w:val="9"/>
    <w:qFormat/>
    <w:rsid w:val="0052042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20427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2042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table" w:styleId="TableGrid">
    <w:name w:val="Table Grid"/>
    <w:basedOn w:val="TableNormal"/>
    <w:uiPriority w:val="39"/>
    <w:rsid w:val="00A6041F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496192"/>
  </w:style>
  <w:style w:type="character" w:customStyle="1" w:styleId="EndNoteBibliographyChar">
    <w:name w:val="EndNote Bibliography Char"/>
    <w:basedOn w:val="DefaultParagraphFont"/>
    <w:link w:val="EndNoteBibliography"/>
    <w:rsid w:val="00496192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961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61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6192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1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192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F7378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40F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FE1"/>
  </w:style>
  <w:style w:type="paragraph" w:styleId="Footer">
    <w:name w:val="footer"/>
    <w:basedOn w:val="Normal"/>
    <w:link w:val="FooterChar"/>
    <w:uiPriority w:val="99"/>
    <w:unhideWhenUsed/>
    <w:rsid w:val="00E40F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0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a_carreon@uml.ed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Gorky Dutt</dc:creator>
  <cp:keywords/>
  <dc:description/>
  <cp:lastModifiedBy>Carreon, Maria</cp:lastModifiedBy>
  <cp:revision>3</cp:revision>
  <dcterms:created xsi:type="dcterms:W3CDTF">2023-06-18T15:34:00Z</dcterms:created>
  <dcterms:modified xsi:type="dcterms:W3CDTF">2023-06-18T20:23:00Z</dcterms:modified>
</cp:coreProperties>
</file>