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26D7" w:rsidRPr="00A626D7" w:rsidRDefault="00A626D7" w:rsidP="00A626D7">
      <w:pPr>
        <w:rPr>
          <w:rFonts w:ascii="Arial" w:hAnsi="Arial" w:cs="Arial"/>
          <w:b/>
          <w:sz w:val="24"/>
          <w:szCs w:val="24"/>
          <w:u w:val="single"/>
        </w:rPr>
      </w:pPr>
      <w:r w:rsidRPr="00A626D7">
        <w:rPr>
          <w:rFonts w:ascii="Arial" w:hAnsi="Arial" w:cs="Arial"/>
          <w:b/>
          <w:sz w:val="24"/>
          <w:szCs w:val="24"/>
          <w:u w:val="single"/>
        </w:rPr>
        <w:t xml:space="preserve">Supplemental Files and Tables </w:t>
      </w:r>
    </w:p>
    <w:p w:rsidR="00A626D7" w:rsidRPr="00A626D7" w:rsidRDefault="00A626D7" w:rsidP="00A626D7">
      <w:pPr>
        <w:rPr>
          <w:rFonts w:ascii="Arial" w:hAnsi="Arial" w:cs="Arial"/>
          <w:b/>
          <w:i/>
        </w:rPr>
      </w:pPr>
      <w:r w:rsidRPr="00A626D7">
        <w:rPr>
          <w:rFonts w:ascii="Arial" w:hAnsi="Arial" w:cs="Arial"/>
          <w:b/>
          <w:i/>
        </w:rPr>
        <w:t>File S1</w:t>
      </w:r>
    </w:p>
    <w:p w:rsidR="00A626D7" w:rsidRPr="00A626D7" w:rsidRDefault="00A626D7" w:rsidP="00A626D7">
      <w:pPr>
        <w:rPr>
          <w:rFonts w:ascii="Arial" w:hAnsi="Arial" w:cs="Arial"/>
        </w:rPr>
      </w:pPr>
      <w:r w:rsidRPr="00A626D7">
        <w:rPr>
          <w:rFonts w:ascii="Arial" w:hAnsi="Arial" w:cs="Arial"/>
        </w:rPr>
        <w:t>-BG-11 media recipe and in silico breakdown</w:t>
      </w:r>
    </w:p>
    <w:p w:rsidR="00A626D7" w:rsidRPr="00A626D7" w:rsidRDefault="00A626D7" w:rsidP="00A626D7">
      <w:pPr>
        <w:rPr>
          <w:rFonts w:ascii="Arial" w:hAnsi="Arial" w:cs="Arial"/>
        </w:rPr>
      </w:pPr>
      <w:r w:rsidRPr="00A626D7">
        <w:rPr>
          <w:rFonts w:ascii="Arial" w:hAnsi="Arial" w:cs="Arial"/>
        </w:rPr>
        <w:t>-</w:t>
      </w:r>
      <w:r w:rsidRPr="00A626D7">
        <w:rPr>
          <w:rFonts w:ascii="Arial" w:hAnsi="Arial" w:cs="Arial"/>
          <w:i/>
        </w:rPr>
        <w:t>G. dulcis</w:t>
      </w:r>
      <w:r w:rsidRPr="00A626D7">
        <w:rPr>
          <w:rFonts w:ascii="Arial" w:hAnsi="Arial" w:cs="Arial"/>
        </w:rPr>
        <w:t xml:space="preserve"> JSON model</w:t>
      </w:r>
    </w:p>
    <w:p w:rsidR="00A626D7" w:rsidRPr="00A626D7" w:rsidRDefault="00A626D7" w:rsidP="00A626D7">
      <w:pPr>
        <w:rPr>
          <w:rFonts w:ascii="Arial" w:hAnsi="Arial" w:cs="Arial"/>
        </w:rPr>
      </w:pPr>
      <w:r w:rsidRPr="00A626D7">
        <w:rPr>
          <w:rFonts w:ascii="Arial" w:hAnsi="Arial" w:cs="Arial"/>
        </w:rPr>
        <w:t>-</w:t>
      </w:r>
      <w:r w:rsidRPr="00A626D7">
        <w:rPr>
          <w:rFonts w:ascii="Arial" w:hAnsi="Arial" w:cs="Arial"/>
          <w:i/>
        </w:rPr>
        <w:t>G. dulcis</w:t>
      </w:r>
      <w:r w:rsidRPr="00A626D7">
        <w:rPr>
          <w:rFonts w:ascii="Arial" w:hAnsi="Arial" w:cs="Arial"/>
        </w:rPr>
        <w:t xml:space="preserve"> MATLAB model</w:t>
      </w:r>
    </w:p>
    <w:p w:rsidR="00A626D7" w:rsidRPr="00A626D7" w:rsidRDefault="00A626D7" w:rsidP="00A626D7">
      <w:pPr>
        <w:rPr>
          <w:rFonts w:ascii="Arial" w:hAnsi="Arial" w:cs="Arial"/>
        </w:rPr>
      </w:pPr>
      <w:r w:rsidRPr="00A626D7">
        <w:rPr>
          <w:rFonts w:ascii="Arial" w:hAnsi="Arial" w:cs="Arial"/>
        </w:rPr>
        <w:t>-</w:t>
      </w:r>
      <w:r w:rsidRPr="00A626D7">
        <w:rPr>
          <w:rFonts w:ascii="Arial" w:hAnsi="Arial" w:cs="Arial"/>
          <w:i/>
        </w:rPr>
        <w:t>G. dulcis</w:t>
      </w:r>
      <w:r w:rsidRPr="00A626D7">
        <w:rPr>
          <w:rFonts w:ascii="Arial" w:hAnsi="Arial" w:cs="Arial"/>
        </w:rPr>
        <w:t xml:space="preserve"> EXCEL model</w:t>
      </w:r>
    </w:p>
    <w:p w:rsidR="00A626D7" w:rsidRPr="00A626D7" w:rsidRDefault="00A626D7" w:rsidP="00A626D7">
      <w:pPr>
        <w:rPr>
          <w:rFonts w:ascii="Arial" w:hAnsi="Arial" w:cs="Arial"/>
        </w:rPr>
      </w:pPr>
      <w:r w:rsidRPr="00A626D7">
        <w:rPr>
          <w:rFonts w:ascii="Arial" w:hAnsi="Arial" w:cs="Arial"/>
        </w:rPr>
        <w:t>-</w:t>
      </w:r>
      <w:r w:rsidRPr="00A626D7">
        <w:rPr>
          <w:rFonts w:ascii="Arial" w:hAnsi="Arial" w:cs="Arial"/>
          <w:i/>
        </w:rPr>
        <w:t>G. dulcis</w:t>
      </w:r>
      <w:r w:rsidRPr="00A626D7">
        <w:rPr>
          <w:rFonts w:ascii="Arial" w:hAnsi="Arial" w:cs="Arial"/>
        </w:rPr>
        <w:t xml:space="preserve"> XML model</w:t>
      </w:r>
    </w:p>
    <w:p w:rsidR="00A626D7" w:rsidRPr="00A626D7" w:rsidRDefault="00A626D7" w:rsidP="00A626D7">
      <w:pPr>
        <w:rPr>
          <w:rFonts w:ascii="Arial" w:hAnsi="Arial" w:cs="Arial"/>
        </w:rPr>
      </w:pPr>
      <w:r w:rsidRPr="00A626D7">
        <w:rPr>
          <w:rFonts w:ascii="Arial" w:hAnsi="Arial" w:cs="Arial"/>
        </w:rPr>
        <w:t>-</w:t>
      </w:r>
      <w:r w:rsidRPr="00A626D7">
        <w:rPr>
          <w:rFonts w:ascii="Arial" w:hAnsi="Arial" w:cs="Arial"/>
          <w:i/>
        </w:rPr>
        <w:t>G. dulcis</w:t>
      </w:r>
      <w:r w:rsidRPr="00A626D7">
        <w:rPr>
          <w:rFonts w:ascii="Arial" w:hAnsi="Arial" w:cs="Arial"/>
        </w:rPr>
        <w:t xml:space="preserve"> YAML model</w:t>
      </w:r>
    </w:p>
    <w:p w:rsidR="00A626D7" w:rsidRPr="00A626D7" w:rsidRDefault="00A626D7" w:rsidP="00A626D7">
      <w:pPr>
        <w:rPr>
          <w:rFonts w:ascii="Arial" w:hAnsi="Arial" w:cs="Arial"/>
        </w:rPr>
      </w:pPr>
      <w:r w:rsidRPr="00A626D7">
        <w:rPr>
          <w:rFonts w:ascii="Arial" w:hAnsi="Arial" w:cs="Arial"/>
        </w:rPr>
        <w:t>-</w:t>
      </w:r>
      <w:r w:rsidRPr="00A626D7">
        <w:rPr>
          <w:rFonts w:ascii="Arial" w:hAnsi="Arial" w:cs="Arial"/>
          <w:i/>
        </w:rPr>
        <w:t>G. dulcis</w:t>
      </w:r>
      <w:r w:rsidRPr="00A626D7">
        <w:rPr>
          <w:rFonts w:ascii="Arial" w:hAnsi="Arial" w:cs="Arial"/>
        </w:rPr>
        <w:t xml:space="preserve"> RAST annotated genome</w:t>
      </w:r>
    </w:p>
    <w:p w:rsidR="00A626D7" w:rsidRPr="00A626D7" w:rsidRDefault="00A626D7" w:rsidP="00A626D7">
      <w:pPr>
        <w:rPr>
          <w:rFonts w:ascii="Arial" w:hAnsi="Arial" w:cs="Arial"/>
          <w:b/>
          <w:i/>
        </w:rPr>
      </w:pPr>
      <w:r w:rsidRPr="00A626D7">
        <w:rPr>
          <w:rFonts w:ascii="Arial" w:hAnsi="Arial" w:cs="Arial"/>
          <w:b/>
          <w:i/>
        </w:rPr>
        <w:t>File S2</w:t>
      </w:r>
    </w:p>
    <w:p w:rsidR="00A626D7" w:rsidRPr="00A626D7" w:rsidRDefault="00A626D7" w:rsidP="00A626D7">
      <w:pPr>
        <w:rPr>
          <w:rFonts w:ascii="Arial" w:hAnsi="Arial" w:cs="Arial"/>
        </w:rPr>
      </w:pPr>
      <w:r w:rsidRPr="00A626D7">
        <w:rPr>
          <w:rFonts w:ascii="Arial" w:hAnsi="Arial" w:cs="Arial"/>
        </w:rPr>
        <w:t>-List of universally blocked reactions, orphan metabolites, and dead-end metabolites</w:t>
      </w:r>
    </w:p>
    <w:p w:rsidR="00A626D7" w:rsidRPr="00A626D7" w:rsidRDefault="00A626D7" w:rsidP="00A626D7">
      <w:pPr>
        <w:rPr>
          <w:rFonts w:ascii="Arial" w:hAnsi="Arial" w:cs="Arial"/>
          <w:b/>
          <w:i/>
        </w:rPr>
      </w:pPr>
      <w:r w:rsidRPr="00A626D7">
        <w:rPr>
          <w:rFonts w:ascii="Arial" w:hAnsi="Arial" w:cs="Arial"/>
          <w:b/>
          <w:i/>
        </w:rPr>
        <w:t>File S3</w:t>
      </w:r>
    </w:p>
    <w:p w:rsidR="00A626D7" w:rsidRPr="00A626D7" w:rsidRDefault="00A626D7" w:rsidP="00A626D7">
      <w:pPr>
        <w:rPr>
          <w:rFonts w:ascii="Arial" w:hAnsi="Arial" w:cs="Arial"/>
        </w:rPr>
      </w:pPr>
      <w:r w:rsidRPr="00A626D7">
        <w:rPr>
          <w:rFonts w:ascii="Arial" w:hAnsi="Arial" w:cs="Arial"/>
        </w:rPr>
        <w:t>-Data from Ori-Finder (</w:t>
      </w:r>
      <w:r w:rsidR="002D66F7">
        <w:rPr>
          <w:rFonts w:ascii="Arial" w:hAnsi="Arial" w:cs="Arial"/>
        </w:rPr>
        <w:t xml:space="preserve">i.e., </w:t>
      </w:r>
      <w:r w:rsidRPr="00A626D7">
        <w:rPr>
          <w:rFonts w:ascii="Arial" w:hAnsi="Arial" w:cs="Arial"/>
        </w:rPr>
        <w:t>most probable origin of replication on chromosome)</w:t>
      </w:r>
    </w:p>
    <w:p w:rsidR="00A626D7" w:rsidRPr="002D66F7" w:rsidRDefault="00A626D7" w:rsidP="00A626D7">
      <w:pPr>
        <w:rPr>
          <w:rFonts w:ascii="Arial" w:hAnsi="Arial" w:cs="Arial"/>
          <w:b/>
          <w:i/>
        </w:rPr>
      </w:pPr>
      <w:r w:rsidRPr="002D66F7">
        <w:rPr>
          <w:rFonts w:ascii="Arial" w:hAnsi="Arial" w:cs="Arial"/>
          <w:b/>
          <w:i/>
        </w:rPr>
        <w:t>File S4</w:t>
      </w:r>
    </w:p>
    <w:p w:rsidR="00A626D7" w:rsidRPr="00A626D7" w:rsidRDefault="00A626D7" w:rsidP="00A626D7">
      <w:pPr>
        <w:rPr>
          <w:rFonts w:ascii="Arial" w:hAnsi="Arial" w:cs="Arial"/>
        </w:rPr>
      </w:pPr>
      <w:r w:rsidRPr="00A626D7">
        <w:rPr>
          <w:rFonts w:ascii="Arial" w:hAnsi="Arial" w:cs="Arial"/>
        </w:rPr>
        <w:t xml:space="preserve">-Growth rate </w:t>
      </w:r>
      <w:r w:rsidR="002D66F7">
        <w:rPr>
          <w:rFonts w:ascii="Arial" w:hAnsi="Arial" w:cs="Arial"/>
        </w:rPr>
        <w:t>with single reaction knock outs</w:t>
      </w:r>
      <w:r w:rsidRPr="00A626D7">
        <w:rPr>
          <w:rFonts w:ascii="Arial" w:hAnsi="Arial" w:cs="Arial"/>
        </w:rPr>
        <w:t xml:space="preserve"> in constrained or unconstrained model. Very small numbers are equivalent to 0. Empty cells indicate infeasibility. </w:t>
      </w:r>
    </w:p>
    <w:p w:rsidR="00A626D7" w:rsidRPr="002D66F7" w:rsidRDefault="00A626D7" w:rsidP="00A626D7">
      <w:pPr>
        <w:rPr>
          <w:rFonts w:ascii="Arial" w:hAnsi="Arial" w:cs="Arial"/>
          <w:b/>
          <w:i/>
        </w:rPr>
      </w:pPr>
      <w:r w:rsidRPr="002D66F7">
        <w:rPr>
          <w:rFonts w:ascii="Arial" w:hAnsi="Arial" w:cs="Arial"/>
          <w:b/>
          <w:i/>
        </w:rPr>
        <w:t>File S5</w:t>
      </w:r>
    </w:p>
    <w:p w:rsidR="00A626D7" w:rsidRPr="00A626D7" w:rsidRDefault="00A626D7" w:rsidP="00A626D7">
      <w:pPr>
        <w:rPr>
          <w:rFonts w:ascii="Arial" w:hAnsi="Arial" w:cs="Arial"/>
        </w:rPr>
      </w:pPr>
      <w:r w:rsidRPr="00A626D7">
        <w:rPr>
          <w:rFonts w:ascii="Arial" w:hAnsi="Arial" w:cs="Arial"/>
        </w:rPr>
        <w:t xml:space="preserve">-Reaction-wise summary statistics computed using analytical approximation of fluxes in </w:t>
      </w:r>
      <w:proofErr w:type="spellStart"/>
      <w:r w:rsidRPr="00A626D7">
        <w:rPr>
          <w:rFonts w:ascii="Arial" w:hAnsi="Arial" w:cs="Arial"/>
        </w:rPr>
        <w:t>ComMet</w:t>
      </w:r>
      <w:proofErr w:type="spellEnd"/>
      <w:r w:rsidRPr="00A626D7">
        <w:rPr>
          <w:rFonts w:ascii="Arial" w:hAnsi="Arial" w:cs="Arial"/>
        </w:rPr>
        <w:t>.</w:t>
      </w:r>
    </w:p>
    <w:p w:rsidR="00A626D7" w:rsidRPr="002D66F7" w:rsidRDefault="00A626D7" w:rsidP="00A626D7">
      <w:pPr>
        <w:rPr>
          <w:rFonts w:ascii="Arial" w:hAnsi="Arial" w:cs="Arial"/>
          <w:b/>
          <w:i/>
        </w:rPr>
      </w:pPr>
      <w:r w:rsidRPr="002D66F7">
        <w:rPr>
          <w:rFonts w:ascii="Arial" w:hAnsi="Arial" w:cs="Arial"/>
          <w:b/>
          <w:i/>
        </w:rPr>
        <w:t>File S6</w:t>
      </w:r>
    </w:p>
    <w:p w:rsidR="00A626D7" w:rsidRPr="00A626D7" w:rsidRDefault="00A626D7" w:rsidP="00A626D7">
      <w:pPr>
        <w:rPr>
          <w:rFonts w:ascii="Arial" w:hAnsi="Arial" w:cs="Arial"/>
        </w:rPr>
      </w:pPr>
      <w:r w:rsidRPr="00A626D7">
        <w:rPr>
          <w:rFonts w:ascii="Arial" w:hAnsi="Arial" w:cs="Arial"/>
        </w:rPr>
        <w:t xml:space="preserve">-Variance explained by individual and cumulative numbers of PCs for the constrained (con) and unconstrained (un) simulations. </w:t>
      </w:r>
    </w:p>
    <w:p w:rsidR="00A626D7" w:rsidRPr="002D66F7" w:rsidRDefault="00A626D7" w:rsidP="00A626D7">
      <w:pPr>
        <w:rPr>
          <w:rFonts w:ascii="Arial" w:hAnsi="Arial" w:cs="Arial"/>
          <w:b/>
          <w:i/>
        </w:rPr>
      </w:pPr>
      <w:r w:rsidRPr="002D66F7">
        <w:rPr>
          <w:rFonts w:ascii="Arial" w:hAnsi="Arial" w:cs="Arial"/>
          <w:b/>
          <w:i/>
        </w:rPr>
        <w:t>File S7</w:t>
      </w:r>
    </w:p>
    <w:p w:rsidR="00A626D7" w:rsidRPr="00A626D7" w:rsidRDefault="00A626D7" w:rsidP="00A626D7">
      <w:pPr>
        <w:rPr>
          <w:rFonts w:ascii="Arial" w:hAnsi="Arial" w:cs="Arial"/>
        </w:rPr>
      </w:pPr>
      <w:r w:rsidRPr="00A626D7">
        <w:rPr>
          <w:rFonts w:ascii="Arial" w:hAnsi="Arial" w:cs="Arial"/>
        </w:rPr>
        <w:t>-Global module for unconstrained simulation, organized by PC number, shared name (i.e., reaction), and pathway.</w:t>
      </w:r>
    </w:p>
    <w:p w:rsidR="00A626D7" w:rsidRPr="002D66F7" w:rsidRDefault="00A626D7" w:rsidP="00A626D7">
      <w:pPr>
        <w:rPr>
          <w:rFonts w:ascii="Arial" w:hAnsi="Arial" w:cs="Arial"/>
          <w:b/>
          <w:i/>
        </w:rPr>
      </w:pPr>
      <w:r w:rsidRPr="002D66F7">
        <w:rPr>
          <w:rFonts w:ascii="Arial" w:hAnsi="Arial" w:cs="Arial"/>
          <w:b/>
          <w:i/>
        </w:rPr>
        <w:t>File S8</w:t>
      </w:r>
    </w:p>
    <w:p w:rsidR="00A626D7" w:rsidRPr="00A626D7" w:rsidRDefault="00A626D7" w:rsidP="00A626D7">
      <w:pPr>
        <w:rPr>
          <w:rFonts w:ascii="Arial" w:hAnsi="Arial" w:cs="Arial"/>
        </w:rPr>
      </w:pPr>
      <w:r w:rsidRPr="00A626D7">
        <w:rPr>
          <w:rFonts w:ascii="Arial" w:hAnsi="Arial" w:cs="Arial"/>
        </w:rPr>
        <w:t>-Global module for constrained simulation, organized by PC number, shared name (i.e., reaction), and pathway.</w:t>
      </w:r>
    </w:p>
    <w:p w:rsidR="00A626D7" w:rsidRPr="002D66F7" w:rsidRDefault="00A626D7" w:rsidP="00A626D7">
      <w:pPr>
        <w:rPr>
          <w:rFonts w:ascii="Arial" w:hAnsi="Arial" w:cs="Arial"/>
          <w:b/>
          <w:i/>
        </w:rPr>
      </w:pPr>
      <w:r w:rsidRPr="002D66F7">
        <w:rPr>
          <w:rFonts w:ascii="Arial" w:hAnsi="Arial" w:cs="Arial"/>
          <w:b/>
          <w:i/>
        </w:rPr>
        <w:t>File S</w:t>
      </w:r>
      <w:r w:rsidR="00201215">
        <w:rPr>
          <w:rFonts w:ascii="Arial" w:hAnsi="Arial" w:cs="Arial"/>
          <w:b/>
          <w:i/>
        </w:rPr>
        <w:t>9</w:t>
      </w:r>
      <w:bookmarkStart w:id="0" w:name="_GoBack"/>
      <w:bookmarkEnd w:id="0"/>
    </w:p>
    <w:p w:rsidR="002D66F7" w:rsidRDefault="00A626D7" w:rsidP="00A626D7">
      <w:pPr>
        <w:rPr>
          <w:rFonts w:ascii="Arial" w:hAnsi="Arial" w:cs="Arial"/>
        </w:rPr>
      </w:pPr>
      <w:r w:rsidRPr="00A626D7">
        <w:rPr>
          <w:rFonts w:ascii="Arial" w:hAnsi="Arial" w:cs="Arial"/>
        </w:rPr>
        <w:t xml:space="preserve">-Distinct network modules, organized by reaction ID (con = constrained, un = unconstrained); mean = mean flux for simulation, </w:t>
      </w:r>
      <w:proofErr w:type="spellStart"/>
      <w:r w:rsidRPr="00A626D7">
        <w:rPr>
          <w:rFonts w:ascii="Arial" w:hAnsi="Arial" w:cs="Arial"/>
        </w:rPr>
        <w:t>numPCs</w:t>
      </w:r>
      <w:proofErr w:type="spellEnd"/>
      <w:r w:rsidRPr="00A626D7">
        <w:rPr>
          <w:rFonts w:ascii="Arial" w:hAnsi="Arial" w:cs="Arial"/>
        </w:rPr>
        <w:t xml:space="preserve"> = number of PCs reaction was involved in, std = standard deviation.</w:t>
      </w:r>
    </w:p>
    <w:p w:rsidR="00A626D7" w:rsidRPr="002D66F7" w:rsidRDefault="00A626D7" w:rsidP="00A626D7">
      <w:pPr>
        <w:rPr>
          <w:rFonts w:ascii="Arial" w:hAnsi="Arial" w:cs="Arial"/>
          <w:b/>
          <w:i/>
        </w:rPr>
      </w:pPr>
      <w:r w:rsidRPr="002D66F7">
        <w:rPr>
          <w:rFonts w:ascii="Arial" w:hAnsi="Arial" w:cs="Arial"/>
          <w:b/>
          <w:i/>
        </w:rPr>
        <w:lastRenderedPageBreak/>
        <w:t xml:space="preserve">Table S1 </w:t>
      </w:r>
    </w:p>
    <w:p w:rsidR="00A626D7" w:rsidRPr="00A626D7" w:rsidRDefault="00A626D7" w:rsidP="00A626D7">
      <w:pPr>
        <w:rPr>
          <w:rFonts w:ascii="Arial" w:hAnsi="Arial" w:cs="Arial"/>
        </w:rPr>
      </w:pPr>
      <w:r w:rsidRPr="00A626D7">
        <w:rPr>
          <w:rFonts w:ascii="Arial" w:hAnsi="Arial" w:cs="Arial"/>
        </w:rPr>
        <w:t>-Initiator recognition sequences in G. dulcis as predicted by Ori-Finder</w:t>
      </w:r>
    </w:p>
    <w:p w:rsidR="00A626D7" w:rsidRPr="002D66F7" w:rsidRDefault="00A626D7" w:rsidP="00A626D7">
      <w:pPr>
        <w:rPr>
          <w:rFonts w:ascii="Arial" w:hAnsi="Arial" w:cs="Arial"/>
          <w:b/>
          <w:i/>
        </w:rPr>
      </w:pPr>
      <w:r w:rsidRPr="002D66F7">
        <w:rPr>
          <w:rFonts w:ascii="Arial" w:hAnsi="Arial" w:cs="Arial"/>
          <w:b/>
          <w:i/>
        </w:rPr>
        <w:t>Table S2</w:t>
      </w:r>
    </w:p>
    <w:p w:rsidR="00FA4876" w:rsidRPr="00A626D7" w:rsidRDefault="00A626D7" w:rsidP="00A626D7">
      <w:pPr>
        <w:rPr>
          <w:rFonts w:ascii="Arial" w:hAnsi="Arial" w:cs="Arial"/>
        </w:rPr>
      </w:pPr>
      <w:r w:rsidRPr="00A626D7">
        <w:rPr>
          <w:rFonts w:ascii="Arial" w:hAnsi="Arial" w:cs="Arial"/>
        </w:rPr>
        <w:t>-The total functional classification of the metabolic reactions</w:t>
      </w:r>
    </w:p>
    <w:sectPr w:rsidR="00FA4876" w:rsidRPr="00A626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688B" w:rsidRDefault="00EF688B" w:rsidP="00A626D7">
      <w:pPr>
        <w:spacing w:after="0" w:line="240" w:lineRule="auto"/>
      </w:pPr>
      <w:r>
        <w:separator/>
      </w:r>
    </w:p>
  </w:endnote>
  <w:endnote w:type="continuationSeparator" w:id="0">
    <w:p w:rsidR="00EF688B" w:rsidRDefault="00EF688B" w:rsidP="00A62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688B" w:rsidRDefault="00EF688B" w:rsidP="00A626D7">
      <w:pPr>
        <w:spacing w:after="0" w:line="240" w:lineRule="auto"/>
      </w:pPr>
      <w:r>
        <w:separator/>
      </w:r>
    </w:p>
  </w:footnote>
  <w:footnote w:type="continuationSeparator" w:id="0">
    <w:p w:rsidR="00EF688B" w:rsidRDefault="00EF688B" w:rsidP="00A626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6D7"/>
    <w:rsid w:val="00201215"/>
    <w:rsid w:val="0020700E"/>
    <w:rsid w:val="002D66F7"/>
    <w:rsid w:val="003E10B8"/>
    <w:rsid w:val="00A626D7"/>
    <w:rsid w:val="00B037E5"/>
    <w:rsid w:val="00EF6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BFE63B"/>
  <w15:chartTrackingRefBased/>
  <w15:docId w15:val="{DC8E9E38-49CA-4BD3-81D0-ED798322C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26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26D7"/>
  </w:style>
  <w:style w:type="paragraph" w:styleId="Footer">
    <w:name w:val="footer"/>
    <w:basedOn w:val="Normal"/>
    <w:link w:val="FooterChar"/>
    <w:uiPriority w:val="99"/>
    <w:unhideWhenUsed/>
    <w:rsid w:val="00A626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26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213</Words>
  <Characters>1206</Characters>
  <Application>Microsoft Office Word</Application>
  <DocSecurity>0</DocSecurity>
  <Lines>16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Georgia Institute of Technology</Company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Moore, Rachel A</dc:creator>
  <cp:keywords/>
  <dc:description/>
  <cp:lastModifiedBy>Moore, Rachel A</cp:lastModifiedBy>
  <cp:revision>2</cp:revision>
  <dcterms:created xsi:type="dcterms:W3CDTF">2023-06-14T14:50:00Z</dcterms:created>
  <dcterms:modified xsi:type="dcterms:W3CDTF">2023-06-14T15:27:00Z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702430ac-a032-4fab-a739-4621b7065fec</vt:lpwstr>
  </property>
</Properties>
</file>