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CDF8" w14:textId="398CAE78" w:rsidR="00E86BF0" w:rsidRDefault="00E86BF0" w:rsidP="00764ADA">
      <w:pPr>
        <w:widowControl/>
        <w:shd w:val="clear" w:color="auto" w:fill="FFFFFF"/>
        <w:spacing w:after="150"/>
        <w:jc w:val="center"/>
        <w:outlineLvl w:val="2"/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</w:pPr>
      <w:r w:rsidRPr="00764ADA"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  <w:t>Supplementary material</w:t>
      </w:r>
    </w:p>
    <w:p w14:paraId="65E23E1E" w14:textId="18F7E0BC" w:rsidR="00764ADA" w:rsidRDefault="00764ADA" w:rsidP="00764ADA">
      <w:pPr>
        <w:widowControl/>
        <w:shd w:val="clear" w:color="auto" w:fill="FFFFFF"/>
        <w:spacing w:after="150"/>
        <w:outlineLvl w:val="2"/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</w:pPr>
      <w:r w:rsidRPr="00764ADA"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  <w:t>This Supplementary material was that Western blot was used to measure the protein expression levels of the TLR4.In order to improves the clarity and conciseness of the presentation</w:t>
      </w:r>
      <w:r w:rsidRPr="00764ADA"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  <w:t>，</w:t>
      </w:r>
      <w:r w:rsidRPr="00764ADA"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  <w:t>We have cropped the  gels and blots</w:t>
      </w:r>
      <w:r w:rsidRPr="00764ADA"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  <w:t>，</w:t>
      </w:r>
      <w:r w:rsidRPr="00764ADA"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  <w:t>this has already been mentioned in Materials and methods. The following materials are full-length gels and blots by three exposures</w:t>
      </w:r>
      <w:r>
        <w:rPr>
          <w:rFonts w:ascii="Times New Roman" w:eastAsia="宋体" w:hAnsi="Times New Roman" w:cs="Times New Roman" w:hint="eastAsia"/>
          <w:color w:val="222222"/>
          <w:spacing w:val="2"/>
          <w:kern w:val="0"/>
          <w:sz w:val="28"/>
          <w:szCs w:val="28"/>
        </w:rPr>
        <w:t>.</w:t>
      </w:r>
    </w:p>
    <w:p w14:paraId="171BB599" w14:textId="654E6ADC" w:rsidR="008D1502" w:rsidRPr="00764ADA" w:rsidRDefault="008D1502" w:rsidP="00764ADA">
      <w:pPr>
        <w:widowControl/>
        <w:shd w:val="clear" w:color="auto" w:fill="FFFFFF"/>
        <w:spacing w:after="150"/>
        <w:outlineLvl w:val="2"/>
        <w:rPr>
          <w:rFonts w:ascii="Times New Roman" w:eastAsia="宋体" w:hAnsi="Times New Roman" w:cs="Times New Roman" w:hint="eastAsia"/>
          <w:color w:val="222222"/>
          <w:spacing w:val="2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  <w:color w:val="222222"/>
          <w:spacing w:val="2"/>
          <w:kern w:val="0"/>
          <w:sz w:val="28"/>
          <w:szCs w:val="28"/>
        </w:rPr>
        <w:lastRenderedPageBreak/>
        <w:drawing>
          <wp:inline distT="0" distB="0" distL="0" distR="0" wp14:anchorId="0C667170" wp14:editId="4E3F4C05">
            <wp:extent cx="5274310" cy="7460615"/>
            <wp:effectExtent l="0" t="0" r="2540" b="6985"/>
            <wp:docPr id="369833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33308" name="图片 3698333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502" w:rsidRPr="00764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AF003" w14:textId="77777777" w:rsidR="001F2409" w:rsidRDefault="001F2409" w:rsidP="00E86BF0">
      <w:r>
        <w:separator/>
      </w:r>
    </w:p>
  </w:endnote>
  <w:endnote w:type="continuationSeparator" w:id="0">
    <w:p w14:paraId="2F13B9CC" w14:textId="77777777" w:rsidR="001F2409" w:rsidRDefault="001F2409" w:rsidP="00E8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Ligh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E676A" w14:textId="77777777" w:rsidR="001F2409" w:rsidRDefault="001F2409" w:rsidP="00E86BF0">
      <w:r>
        <w:separator/>
      </w:r>
    </w:p>
  </w:footnote>
  <w:footnote w:type="continuationSeparator" w:id="0">
    <w:p w14:paraId="03236287" w14:textId="77777777" w:rsidR="001F2409" w:rsidRDefault="001F2409" w:rsidP="00E86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42"/>
    <w:rsid w:val="001F2409"/>
    <w:rsid w:val="00267458"/>
    <w:rsid w:val="00764ADA"/>
    <w:rsid w:val="008D1502"/>
    <w:rsid w:val="00D50342"/>
    <w:rsid w:val="00E8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97551"/>
  <w15:chartTrackingRefBased/>
  <w15:docId w15:val="{001A610D-626E-4902-AD37-B0FFDCA2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E86BF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B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B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BF0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E86BF0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fontstyle01">
    <w:name w:val="fontstyle01"/>
    <w:basedOn w:val="a0"/>
    <w:rsid w:val="00E86BF0"/>
    <w:rPr>
      <w:rFonts w:ascii="MyriadPro-Light" w:hAnsi="MyriadPro-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2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雪 陈</cp:lastModifiedBy>
  <cp:revision>4</cp:revision>
  <dcterms:created xsi:type="dcterms:W3CDTF">2023-07-29T15:42:00Z</dcterms:created>
  <dcterms:modified xsi:type="dcterms:W3CDTF">2023-07-29T16:01:00Z</dcterms:modified>
</cp:coreProperties>
</file>