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12D" w:rsidRPr="00B04E03" w:rsidRDefault="00B04E03" w:rsidP="00195102">
      <w:pPr>
        <w:rPr>
          <w:rFonts w:ascii="Times New Roman" w:hAnsi="Times New Roman" w:cs="Times New Roman"/>
        </w:rPr>
      </w:pPr>
      <w:bookmarkStart w:id="0" w:name="_Hlk136182241"/>
      <w:bookmarkEnd w:id="0"/>
      <w:r w:rsidRPr="00B04E03">
        <w:rPr>
          <w:rFonts w:ascii="Times New Roman" w:hAnsi="Times New Roman" w:cs="Times New Roman"/>
          <w:sz w:val="32"/>
        </w:rPr>
        <w:t>Supplementary Materials for</w:t>
      </w:r>
    </w:p>
    <w:p w:rsidR="00B04E03" w:rsidRDefault="00B04E03" w:rsidP="00195102">
      <w:pPr>
        <w:rPr>
          <w:rFonts w:ascii="Times New Roman" w:hAnsi="Times New Roman" w:cs="Times New Roman"/>
          <w:b/>
          <w:sz w:val="28"/>
        </w:rPr>
      </w:pPr>
      <w:r w:rsidRPr="00B04E03">
        <w:rPr>
          <w:rFonts w:ascii="Times New Roman" w:hAnsi="Times New Roman" w:cs="Times New Roman"/>
          <w:b/>
          <w:sz w:val="28"/>
        </w:rPr>
        <w:t>A Broad-spectrum Gas Sensor based on Correlated Two-Dimensional Electron Gas</w:t>
      </w:r>
    </w:p>
    <w:p w:rsidR="00B04E03" w:rsidRDefault="00B04E03" w:rsidP="00195102">
      <w:pPr>
        <w:rPr>
          <w:rFonts w:ascii="Times New Roman" w:eastAsia="Times New Roman" w:hAnsi="Times New Roman" w:cs="Times New Roman"/>
          <w:kern w:val="0"/>
          <w:sz w:val="24"/>
          <w:szCs w:val="24"/>
          <w:vertAlign w:val="superscript"/>
          <w:lang w:eastAsia="en-US"/>
        </w:rPr>
      </w:pPr>
      <w:r w:rsidRPr="00FD369D">
        <w:rPr>
          <w:rFonts w:ascii="Times New Roman" w:eastAsia="Times New Roman" w:hAnsi="Times New Roman" w:cs="Times New Roman"/>
          <w:kern w:val="0"/>
          <w:sz w:val="24"/>
          <w:szCs w:val="24"/>
          <w:lang w:eastAsia="en-US"/>
        </w:rPr>
        <w:t>Yuhao Hong</w:t>
      </w:r>
      <w:r w:rsidRPr="00FD369D">
        <w:rPr>
          <w:rFonts w:ascii="Times New Roman" w:eastAsia="Times New Roman" w:hAnsi="Times New Roman" w:cs="Times New Roman"/>
          <w:kern w:val="0"/>
          <w:sz w:val="24"/>
          <w:szCs w:val="24"/>
          <w:vertAlign w:val="superscript"/>
          <w:lang w:eastAsia="en-US"/>
        </w:rPr>
        <w:t>1</w:t>
      </w:r>
      <w:r w:rsidRPr="00FD369D">
        <w:rPr>
          <w:rFonts w:ascii="Times New Roman" w:eastAsia="Times New Roman" w:hAnsi="Times New Roman" w:cs="Times New Roman"/>
          <w:kern w:val="0"/>
          <w:sz w:val="24"/>
          <w:szCs w:val="24"/>
          <w:lang w:eastAsia="en-US"/>
        </w:rPr>
        <w:t>, Long We</w:t>
      </w:r>
      <w:r>
        <w:rPr>
          <w:rFonts w:ascii="Times New Roman" w:eastAsia="Times New Roman" w:hAnsi="Times New Roman" w:cs="Times New Roman"/>
          <w:kern w:val="0"/>
          <w:sz w:val="24"/>
          <w:szCs w:val="24"/>
          <w:lang w:eastAsia="en-US"/>
        </w:rPr>
        <w:t>i</w:t>
      </w:r>
      <w:r w:rsidRPr="00FD369D">
        <w:rPr>
          <w:rFonts w:ascii="Times New Roman" w:eastAsia="Times New Roman" w:hAnsi="Times New Roman" w:cs="Times New Roman"/>
          <w:kern w:val="0"/>
          <w:sz w:val="24"/>
          <w:szCs w:val="24"/>
          <w:vertAlign w:val="superscript"/>
          <w:lang w:eastAsia="en-US"/>
        </w:rPr>
        <w:t>1</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Qinghua</w:t>
      </w:r>
      <w:proofErr w:type="spellEnd"/>
      <w:r w:rsidRPr="00FD369D">
        <w:rPr>
          <w:rFonts w:ascii="Times New Roman" w:eastAsia="Times New Roman" w:hAnsi="Times New Roman" w:cs="Times New Roman"/>
          <w:kern w:val="0"/>
          <w:sz w:val="24"/>
          <w:szCs w:val="24"/>
          <w:lang w:eastAsia="en-US"/>
        </w:rPr>
        <w:t xml:space="preserve"> Zhang</w:t>
      </w:r>
      <w:r w:rsidRPr="00FD369D">
        <w:rPr>
          <w:rFonts w:ascii="Times New Roman" w:eastAsia="Times New Roman" w:hAnsi="Times New Roman" w:cs="Times New Roman"/>
          <w:kern w:val="0"/>
          <w:sz w:val="24"/>
          <w:szCs w:val="24"/>
          <w:vertAlign w:val="superscript"/>
          <w:lang w:eastAsia="en-US"/>
        </w:rPr>
        <w:t>3</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Zhixiong</w:t>
      </w:r>
      <w:proofErr w:type="spellEnd"/>
      <w:r w:rsidRPr="00FD369D">
        <w:rPr>
          <w:rFonts w:ascii="Times New Roman" w:eastAsia="Times New Roman" w:hAnsi="Times New Roman" w:cs="Times New Roman"/>
          <w:kern w:val="0"/>
          <w:sz w:val="24"/>
          <w:szCs w:val="24"/>
          <w:lang w:eastAsia="en-US"/>
        </w:rPr>
        <w:t xml:space="preserve"> Deng</w:t>
      </w:r>
      <w:r w:rsidRPr="00FD369D">
        <w:rPr>
          <w:rFonts w:ascii="Times New Roman" w:eastAsia="Times New Roman" w:hAnsi="Times New Roman" w:cs="Times New Roman"/>
          <w:kern w:val="0"/>
          <w:sz w:val="24"/>
          <w:szCs w:val="24"/>
          <w:vertAlign w:val="superscript"/>
          <w:lang w:eastAsia="en-US"/>
        </w:rPr>
        <w:t>1</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Xiaxia</w:t>
      </w:r>
      <w:proofErr w:type="spellEnd"/>
      <w:r w:rsidRPr="00FD369D">
        <w:rPr>
          <w:rFonts w:ascii="Times New Roman" w:eastAsia="Times New Roman" w:hAnsi="Times New Roman" w:cs="Times New Roman"/>
          <w:kern w:val="0"/>
          <w:sz w:val="24"/>
          <w:szCs w:val="24"/>
          <w:lang w:eastAsia="en-US"/>
        </w:rPr>
        <w:t xml:space="preserve"> Liao</w:t>
      </w:r>
      <w:r w:rsidRPr="00FD369D">
        <w:rPr>
          <w:rFonts w:ascii="Times New Roman" w:eastAsia="Times New Roman" w:hAnsi="Times New Roman" w:cs="Times New Roman"/>
          <w:kern w:val="0"/>
          <w:sz w:val="24"/>
          <w:szCs w:val="24"/>
          <w:vertAlign w:val="superscript"/>
          <w:lang w:eastAsia="en-US"/>
        </w:rPr>
        <w:t>4</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Yangbo</w:t>
      </w:r>
      <w:proofErr w:type="spellEnd"/>
      <w:r w:rsidRPr="00FD369D">
        <w:rPr>
          <w:rFonts w:ascii="Times New Roman" w:eastAsia="Times New Roman" w:hAnsi="Times New Roman" w:cs="Times New Roman"/>
          <w:kern w:val="0"/>
          <w:sz w:val="24"/>
          <w:szCs w:val="24"/>
          <w:lang w:eastAsia="en-US"/>
        </w:rPr>
        <w:t xml:space="preserve"> Zhou</w:t>
      </w:r>
      <w:r w:rsidRPr="00FD369D">
        <w:rPr>
          <w:rFonts w:ascii="Times New Roman" w:eastAsia="Times New Roman" w:hAnsi="Times New Roman" w:cs="Times New Roman"/>
          <w:kern w:val="0"/>
          <w:sz w:val="24"/>
          <w:szCs w:val="24"/>
          <w:vertAlign w:val="superscript"/>
          <w:lang w:eastAsia="en-US"/>
        </w:rPr>
        <w:t>4</w:t>
      </w:r>
      <w:r w:rsidRPr="00FD369D">
        <w:rPr>
          <w:rFonts w:ascii="Times New Roman" w:eastAsia="Times New Roman" w:hAnsi="Times New Roman" w:cs="Times New Roman"/>
          <w:kern w:val="0"/>
          <w:sz w:val="24"/>
          <w:szCs w:val="24"/>
          <w:lang w:eastAsia="en-US"/>
        </w:rPr>
        <w:t>, Lei Wang</w:t>
      </w:r>
      <w:r w:rsidRPr="00FD369D">
        <w:rPr>
          <w:rFonts w:ascii="Times New Roman" w:eastAsia="Times New Roman" w:hAnsi="Times New Roman" w:cs="Times New Roman"/>
          <w:kern w:val="0"/>
          <w:sz w:val="24"/>
          <w:szCs w:val="24"/>
          <w:vertAlign w:val="superscript"/>
          <w:lang w:eastAsia="en-US"/>
        </w:rPr>
        <w:t>1</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Tongrui</w:t>
      </w:r>
      <w:proofErr w:type="spellEnd"/>
      <w:r w:rsidRPr="00FD369D">
        <w:rPr>
          <w:rFonts w:ascii="Times New Roman" w:eastAsia="Times New Roman" w:hAnsi="Times New Roman" w:cs="Times New Roman"/>
          <w:kern w:val="0"/>
          <w:sz w:val="24"/>
          <w:szCs w:val="24"/>
          <w:lang w:eastAsia="en-US"/>
        </w:rPr>
        <w:t xml:space="preserve"> Li</w:t>
      </w:r>
      <w:r w:rsidRPr="00FD369D">
        <w:rPr>
          <w:rFonts w:ascii="Times New Roman" w:eastAsia="Times New Roman" w:hAnsi="Times New Roman" w:cs="Times New Roman"/>
          <w:kern w:val="0"/>
          <w:sz w:val="24"/>
          <w:szCs w:val="24"/>
          <w:vertAlign w:val="superscript"/>
          <w:lang w:eastAsia="en-US"/>
        </w:rPr>
        <w:t>1</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Junhua</w:t>
      </w:r>
      <w:proofErr w:type="spellEnd"/>
      <w:r w:rsidRPr="00FD369D">
        <w:rPr>
          <w:rFonts w:ascii="Times New Roman" w:eastAsia="Times New Roman" w:hAnsi="Times New Roman" w:cs="Times New Roman"/>
          <w:kern w:val="0"/>
          <w:sz w:val="24"/>
          <w:szCs w:val="24"/>
          <w:lang w:eastAsia="en-US"/>
        </w:rPr>
        <w:t xml:space="preserve"> Liu</w:t>
      </w:r>
      <w:r w:rsidRPr="00FD369D">
        <w:rPr>
          <w:rFonts w:ascii="Times New Roman" w:eastAsia="Times New Roman" w:hAnsi="Times New Roman" w:cs="Times New Roman"/>
          <w:kern w:val="0"/>
          <w:sz w:val="24"/>
          <w:szCs w:val="24"/>
          <w:vertAlign w:val="superscript"/>
          <w:lang w:eastAsia="en-US"/>
        </w:rPr>
        <w:t>1</w:t>
      </w:r>
      <w:r w:rsidRPr="00FD369D">
        <w:rPr>
          <w:rFonts w:ascii="Times New Roman" w:eastAsia="Times New Roman" w:hAnsi="Times New Roman" w:cs="Times New Roman"/>
          <w:kern w:val="0"/>
          <w:sz w:val="24"/>
          <w:szCs w:val="24"/>
          <w:lang w:eastAsia="en-US"/>
        </w:rPr>
        <w:t>, Wen Xiao</w:t>
      </w:r>
      <w:r w:rsidRPr="00FD369D">
        <w:rPr>
          <w:rFonts w:ascii="Times New Roman" w:eastAsia="Times New Roman" w:hAnsi="Times New Roman" w:cs="Times New Roman"/>
          <w:kern w:val="0"/>
          <w:sz w:val="24"/>
          <w:szCs w:val="24"/>
          <w:vertAlign w:val="superscript"/>
          <w:lang w:eastAsia="en-US"/>
        </w:rPr>
        <w:t>1</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Shilin</w:t>
      </w:r>
      <w:proofErr w:type="spellEnd"/>
      <w:r w:rsidRPr="00FD369D">
        <w:rPr>
          <w:rFonts w:ascii="Times New Roman" w:eastAsia="Times New Roman" w:hAnsi="Times New Roman" w:cs="Times New Roman"/>
          <w:kern w:val="0"/>
          <w:sz w:val="24"/>
          <w:szCs w:val="24"/>
          <w:lang w:eastAsia="en-US"/>
        </w:rPr>
        <w:t xml:space="preserve"> Hu</w:t>
      </w:r>
      <w:r w:rsidRPr="00FD369D">
        <w:rPr>
          <w:rFonts w:ascii="Times New Roman" w:eastAsia="Times New Roman" w:hAnsi="Times New Roman" w:cs="Times New Roman"/>
          <w:kern w:val="0"/>
          <w:sz w:val="24"/>
          <w:szCs w:val="24"/>
          <w:vertAlign w:val="superscript"/>
          <w:lang w:eastAsia="en-US"/>
        </w:rPr>
        <w:t>1</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Lingfei</w:t>
      </w:r>
      <w:proofErr w:type="spellEnd"/>
      <w:r w:rsidRPr="00FD369D">
        <w:rPr>
          <w:rFonts w:ascii="Times New Roman" w:eastAsia="Times New Roman" w:hAnsi="Times New Roman" w:cs="Times New Roman"/>
          <w:kern w:val="0"/>
          <w:sz w:val="24"/>
          <w:szCs w:val="24"/>
          <w:lang w:eastAsia="en-US"/>
        </w:rPr>
        <w:t xml:space="preserve"> Wang</w:t>
      </w:r>
      <w:r w:rsidRPr="00FD369D">
        <w:rPr>
          <w:rFonts w:ascii="Times New Roman" w:eastAsia="Times New Roman" w:hAnsi="Times New Roman" w:cs="Times New Roman"/>
          <w:kern w:val="0"/>
          <w:sz w:val="24"/>
          <w:szCs w:val="24"/>
          <w:vertAlign w:val="superscript"/>
          <w:lang w:eastAsia="en-US"/>
        </w:rPr>
        <w:t>5</w:t>
      </w:r>
      <w:r w:rsidRPr="00FD369D">
        <w:rPr>
          <w:rFonts w:ascii="Times New Roman" w:eastAsia="Times New Roman" w:hAnsi="Times New Roman" w:cs="Times New Roman"/>
          <w:kern w:val="0"/>
          <w:sz w:val="24"/>
          <w:szCs w:val="24"/>
          <w:lang w:eastAsia="en-US"/>
        </w:rPr>
        <w:t>, Lin Li</w:t>
      </w:r>
      <w:r w:rsidRPr="00FD369D">
        <w:rPr>
          <w:rFonts w:ascii="Times New Roman" w:eastAsia="Times New Roman" w:hAnsi="Times New Roman" w:cs="Times New Roman"/>
          <w:kern w:val="0"/>
          <w:sz w:val="24"/>
          <w:szCs w:val="24"/>
          <w:vertAlign w:val="superscript"/>
          <w:lang w:eastAsia="en-US"/>
        </w:rPr>
        <w:t>1</w:t>
      </w:r>
      <w:r w:rsidRPr="00FD369D">
        <w:rPr>
          <w:rFonts w:ascii="Times New Roman" w:eastAsia="Times New Roman" w:hAnsi="Times New Roman" w:cs="Times New Roman"/>
          <w:kern w:val="0"/>
          <w:sz w:val="24"/>
          <w:szCs w:val="24"/>
          <w:lang w:eastAsia="en-US"/>
        </w:rPr>
        <w:t>, Mark Huijben</w:t>
      </w:r>
      <w:r w:rsidRPr="00FD369D">
        <w:rPr>
          <w:rFonts w:ascii="Times New Roman" w:eastAsia="Times New Roman" w:hAnsi="Times New Roman" w:cs="Times New Roman"/>
          <w:kern w:val="0"/>
          <w:sz w:val="24"/>
          <w:szCs w:val="24"/>
          <w:vertAlign w:val="superscript"/>
          <w:lang w:eastAsia="en-US"/>
        </w:rPr>
        <w:t>2</w:t>
      </w:r>
      <w:r w:rsidRPr="00FD369D">
        <w:rPr>
          <w:rFonts w:ascii="Times New Roman" w:eastAsia="Times New Roman" w:hAnsi="Times New Roman" w:cs="Times New Roman"/>
          <w:kern w:val="0"/>
          <w:sz w:val="24"/>
          <w:szCs w:val="24"/>
          <w:lang w:eastAsia="en-US"/>
        </w:rPr>
        <w:t>, Kai Chen</w:t>
      </w:r>
      <w:r w:rsidRPr="00FD369D">
        <w:rPr>
          <w:rFonts w:ascii="Times New Roman" w:eastAsia="Times New Roman" w:hAnsi="Times New Roman" w:cs="Times New Roman"/>
          <w:kern w:val="0"/>
          <w:sz w:val="24"/>
          <w:szCs w:val="24"/>
          <w:vertAlign w:val="superscript"/>
          <w:lang w:eastAsia="en-US"/>
        </w:rPr>
        <w:t>1</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Gertjan</w:t>
      </w:r>
      <w:proofErr w:type="spellEnd"/>
      <w:r w:rsidRPr="00FD369D">
        <w:rPr>
          <w:rFonts w:ascii="Times New Roman" w:eastAsia="Times New Roman" w:hAnsi="Times New Roman" w:cs="Times New Roman"/>
          <w:kern w:val="0"/>
          <w:sz w:val="24"/>
          <w:szCs w:val="24"/>
          <w:lang w:eastAsia="en-US"/>
        </w:rPr>
        <w:t xml:space="preserve"> Koster</w:t>
      </w:r>
      <w:r w:rsidRPr="00FD369D">
        <w:rPr>
          <w:rFonts w:ascii="Times New Roman" w:eastAsia="Times New Roman" w:hAnsi="Times New Roman" w:cs="Times New Roman"/>
          <w:kern w:val="0"/>
          <w:sz w:val="24"/>
          <w:szCs w:val="24"/>
          <w:vertAlign w:val="superscript"/>
          <w:lang w:eastAsia="en-US"/>
        </w:rPr>
        <w:t>2</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Guus</w:t>
      </w:r>
      <w:proofErr w:type="spellEnd"/>
      <w:r w:rsidRPr="00FD369D">
        <w:rPr>
          <w:rFonts w:ascii="Times New Roman" w:eastAsia="Times New Roman" w:hAnsi="Times New Roman" w:cs="Times New Roman"/>
          <w:kern w:val="0"/>
          <w:sz w:val="24"/>
          <w:szCs w:val="24"/>
          <w:lang w:eastAsia="en-US"/>
        </w:rPr>
        <w:t xml:space="preserve"> Rijnders</w:t>
      </w:r>
      <w:r w:rsidRPr="00FD369D">
        <w:rPr>
          <w:rFonts w:ascii="Times New Roman" w:eastAsia="Times New Roman" w:hAnsi="Times New Roman" w:cs="Times New Roman"/>
          <w:kern w:val="0"/>
          <w:sz w:val="24"/>
          <w:szCs w:val="24"/>
          <w:vertAlign w:val="superscript"/>
          <w:lang w:eastAsia="en-US"/>
        </w:rPr>
        <w:t>2*</w:t>
      </w:r>
      <w:r>
        <w:rPr>
          <w:rFonts w:ascii="宋体" w:eastAsia="宋体" w:hAnsi="宋体" w:cs="宋体" w:hint="eastAsia"/>
          <w:kern w:val="0"/>
          <w:sz w:val="24"/>
          <w:szCs w:val="24"/>
        </w:rPr>
        <w:t>,</w:t>
      </w:r>
      <w:r w:rsidRPr="00FD369D">
        <w:rPr>
          <w:rFonts w:ascii="Times New Roman" w:eastAsia="Times New Roman" w:hAnsi="Times New Roman" w:cs="Times New Roman"/>
          <w:kern w:val="0"/>
          <w:sz w:val="24"/>
          <w:szCs w:val="24"/>
          <w:lang w:eastAsia="en-US"/>
        </w:rPr>
        <w:t xml:space="preserve"> </w:t>
      </w:r>
      <w:proofErr w:type="spellStart"/>
      <w:r w:rsidRPr="00FD369D">
        <w:rPr>
          <w:rFonts w:ascii="Times New Roman" w:eastAsia="Times New Roman" w:hAnsi="Times New Roman" w:cs="Times New Roman"/>
          <w:kern w:val="0"/>
          <w:sz w:val="24"/>
          <w:szCs w:val="24"/>
          <w:lang w:eastAsia="en-US"/>
        </w:rPr>
        <w:t>Zhaoliang</w:t>
      </w:r>
      <w:proofErr w:type="spellEnd"/>
      <w:r w:rsidRPr="00FD369D">
        <w:rPr>
          <w:rFonts w:ascii="Times New Roman" w:eastAsia="Times New Roman" w:hAnsi="Times New Roman" w:cs="Times New Roman"/>
          <w:kern w:val="0"/>
          <w:sz w:val="24"/>
          <w:szCs w:val="24"/>
          <w:lang w:eastAsia="en-US"/>
        </w:rPr>
        <w:t xml:space="preserve"> Liao</w:t>
      </w:r>
      <w:r w:rsidRPr="00FD369D">
        <w:rPr>
          <w:rFonts w:ascii="Times New Roman" w:eastAsia="Times New Roman" w:hAnsi="Times New Roman" w:cs="Times New Roman"/>
          <w:kern w:val="0"/>
          <w:sz w:val="24"/>
          <w:szCs w:val="24"/>
          <w:vertAlign w:val="superscript"/>
          <w:lang w:eastAsia="en-US"/>
        </w:rPr>
        <w:t>1,2*</w:t>
      </w:r>
    </w:p>
    <w:p w:rsidR="00B04E03" w:rsidRDefault="00B04E03" w:rsidP="00195102">
      <w:pPr>
        <w:rPr>
          <w:rFonts w:ascii="Times New Roman" w:hAnsi="Times New Roman" w:cs="Times New Roman"/>
        </w:rPr>
      </w:pPr>
    </w:p>
    <w:p w:rsidR="005E4764" w:rsidRPr="004307DA" w:rsidRDefault="005E4764" w:rsidP="005E4764">
      <w:pPr>
        <w:pStyle w:val="Paragraph"/>
        <w:ind w:firstLine="0"/>
        <w:jc w:val="both"/>
        <w:rPr>
          <w:i/>
        </w:rPr>
      </w:pPr>
      <w:r w:rsidRPr="004307DA">
        <w:rPr>
          <w:i/>
          <w:vertAlign w:val="superscript"/>
        </w:rPr>
        <w:t>1</w:t>
      </w:r>
      <w:r w:rsidRPr="004307DA">
        <w:rPr>
          <w:i/>
        </w:rPr>
        <w:t>National Synchrotron Radiation Laboratory, University of Science and Technology of China; Hefei, 230029, China.</w:t>
      </w:r>
    </w:p>
    <w:p w:rsidR="005E4764" w:rsidRPr="004307DA" w:rsidRDefault="005E4764" w:rsidP="005E4764">
      <w:pPr>
        <w:pStyle w:val="Paragraph"/>
        <w:ind w:firstLine="0"/>
        <w:jc w:val="both"/>
        <w:rPr>
          <w:i/>
        </w:rPr>
      </w:pPr>
      <w:r w:rsidRPr="004307DA">
        <w:rPr>
          <w:i/>
          <w:vertAlign w:val="superscript"/>
        </w:rPr>
        <w:t>2</w:t>
      </w:r>
      <w:r w:rsidRPr="004307DA">
        <w:rPr>
          <w:i/>
        </w:rPr>
        <w:t>MESA+ Institute for Nanotechnology, University of Twente; Enschede, 7500 AE, the Netherlands.</w:t>
      </w:r>
    </w:p>
    <w:p w:rsidR="005E4764" w:rsidRPr="004307DA" w:rsidRDefault="005E4764" w:rsidP="005E4764">
      <w:pPr>
        <w:pStyle w:val="Paragraph"/>
        <w:ind w:firstLine="0"/>
        <w:jc w:val="both"/>
        <w:rPr>
          <w:i/>
        </w:rPr>
      </w:pPr>
      <w:r w:rsidRPr="004307DA">
        <w:rPr>
          <w:i/>
          <w:vertAlign w:val="superscript"/>
        </w:rPr>
        <w:t>3</w:t>
      </w:r>
      <w:r w:rsidRPr="004307DA">
        <w:rPr>
          <w:i/>
        </w:rPr>
        <w:t>Beijing National Laboratory for Condensed Matter Physics, Institute of Physics, Chinese Academy of Sciences; Beijing, 100190, China.</w:t>
      </w:r>
    </w:p>
    <w:p w:rsidR="005E4764" w:rsidRPr="004307DA" w:rsidRDefault="005E4764" w:rsidP="005E4764">
      <w:pPr>
        <w:pStyle w:val="Paragraph"/>
        <w:ind w:firstLine="0"/>
        <w:jc w:val="both"/>
        <w:rPr>
          <w:i/>
        </w:rPr>
      </w:pPr>
      <w:r w:rsidRPr="004307DA">
        <w:rPr>
          <w:i/>
          <w:vertAlign w:val="superscript"/>
        </w:rPr>
        <w:t>4</w:t>
      </w:r>
      <w:r w:rsidRPr="004307DA">
        <w:rPr>
          <w:i/>
        </w:rPr>
        <w:t>School of Physics and Materials Science, Nanchang University; Nanchang, 330031, China.</w:t>
      </w:r>
    </w:p>
    <w:p w:rsidR="005E4764" w:rsidRPr="004307DA" w:rsidRDefault="005E4764" w:rsidP="005E4764">
      <w:pPr>
        <w:pStyle w:val="Paragraph"/>
        <w:ind w:firstLine="0"/>
        <w:jc w:val="both"/>
        <w:rPr>
          <w:i/>
        </w:rPr>
      </w:pPr>
      <w:r w:rsidRPr="004307DA">
        <w:rPr>
          <w:i/>
          <w:vertAlign w:val="superscript"/>
        </w:rPr>
        <w:t>5</w:t>
      </w:r>
      <w:r w:rsidRPr="004307DA">
        <w:rPr>
          <w:i/>
        </w:rPr>
        <w:t>National Research Center for Physical Sciences at Microscale, University of Science and Technology of China; Hefei, 230026, China.</w:t>
      </w:r>
    </w:p>
    <w:p w:rsidR="005E4764" w:rsidRDefault="005E4764" w:rsidP="005E4764">
      <w:pPr>
        <w:pStyle w:val="Paragraph"/>
        <w:ind w:firstLine="0"/>
        <w:jc w:val="both"/>
      </w:pPr>
    </w:p>
    <w:p w:rsidR="005E4764" w:rsidRDefault="005E4764" w:rsidP="005E4764">
      <w:pPr>
        <w:pStyle w:val="Paragraph"/>
        <w:ind w:firstLine="0"/>
        <w:jc w:val="both"/>
      </w:pPr>
      <w:r w:rsidRPr="004307DA">
        <w:t>*To whom correspondence should be addressed:</w:t>
      </w:r>
      <w:r>
        <w:t xml:space="preserve"> </w:t>
      </w:r>
      <w:hyperlink r:id="rId7" w:history="1">
        <w:r w:rsidRPr="009C3D77">
          <w:rPr>
            <w:rStyle w:val="a3"/>
          </w:rPr>
          <w:t>a.j.h.m.rijnders@utwente.nl</w:t>
        </w:r>
      </w:hyperlink>
      <w:r w:rsidRPr="000C2CFA">
        <w:t xml:space="preserve">, </w:t>
      </w:r>
      <w:hyperlink r:id="rId8" w:history="1">
        <w:r w:rsidRPr="009C3D77">
          <w:rPr>
            <w:rStyle w:val="a3"/>
          </w:rPr>
          <w:t>zliao@ustc.edu.cn</w:t>
        </w:r>
      </w:hyperlink>
    </w:p>
    <w:p w:rsidR="00B04E03" w:rsidRDefault="00B04E03" w:rsidP="00195102">
      <w:pPr>
        <w:widowControl/>
        <w:rPr>
          <w:rFonts w:ascii="Times New Roman" w:hAnsi="Times New Roman" w:cs="Times New Roman"/>
          <w:sz w:val="24"/>
        </w:rPr>
      </w:pPr>
      <w:r>
        <w:rPr>
          <w:rFonts w:ascii="Times New Roman" w:hAnsi="Times New Roman" w:cs="Times New Roman"/>
          <w:sz w:val="24"/>
        </w:rPr>
        <w:br w:type="page"/>
      </w:r>
    </w:p>
    <w:p w:rsidR="00B04E03" w:rsidRPr="00F4787A" w:rsidRDefault="005E4764" w:rsidP="00F4787A">
      <w:pPr>
        <w:pStyle w:val="a9"/>
        <w:widowControl/>
        <w:numPr>
          <w:ilvl w:val="0"/>
          <w:numId w:val="4"/>
        </w:numPr>
        <w:ind w:firstLineChars="0"/>
        <w:rPr>
          <w:rFonts w:ascii="Times New Roman" w:hAnsi="Times New Roman" w:cs="Times New Roman"/>
          <w:b/>
          <w:sz w:val="24"/>
        </w:rPr>
      </w:pPr>
      <w:r w:rsidRPr="00F4787A">
        <w:rPr>
          <w:rFonts w:ascii="Times New Roman" w:hAnsi="Times New Roman" w:cs="Times New Roman"/>
          <w:b/>
          <w:sz w:val="24"/>
        </w:rPr>
        <w:lastRenderedPageBreak/>
        <w:t xml:space="preserve">Growth of </w:t>
      </w:r>
      <w:r w:rsidR="008C756F" w:rsidRPr="00F4787A">
        <w:rPr>
          <w:rFonts w:ascii="Times New Roman" w:hAnsi="Times New Roman" w:cs="Times New Roman"/>
          <w:b/>
          <w:sz w:val="24"/>
        </w:rPr>
        <w:t>LaFeO</w:t>
      </w:r>
      <w:r w:rsidR="008C756F" w:rsidRPr="00F4787A">
        <w:rPr>
          <w:rFonts w:ascii="Times New Roman" w:hAnsi="Times New Roman" w:cs="Times New Roman"/>
          <w:b/>
          <w:sz w:val="24"/>
          <w:vertAlign w:val="subscript"/>
        </w:rPr>
        <w:t>3</w:t>
      </w:r>
      <w:r w:rsidRPr="00F4787A">
        <w:rPr>
          <w:rFonts w:ascii="Times New Roman" w:hAnsi="Times New Roman" w:cs="Times New Roman"/>
          <w:b/>
          <w:sz w:val="24"/>
        </w:rPr>
        <w:t xml:space="preserve"> and </w:t>
      </w:r>
      <w:r w:rsidR="008C756F" w:rsidRPr="00F4787A">
        <w:rPr>
          <w:rFonts w:ascii="Times New Roman" w:hAnsi="Times New Roman" w:cs="Times New Roman"/>
          <w:b/>
          <w:sz w:val="24"/>
        </w:rPr>
        <w:t>LaAlO</w:t>
      </w:r>
      <w:r w:rsidR="008C756F" w:rsidRPr="00F4787A">
        <w:rPr>
          <w:rFonts w:ascii="Times New Roman" w:hAnsi="Times New Roman" w:cs="Times New Roman"/>
          <w:b/>
          <w:sz w:val="24"/>
          <w:vertAlign w:val="subscript"/>
        </w:rPr>
        <w:t>3</w:t>
      </w:r>
      <w:r w:rsidRPr="00F4787A">
        <w:rPr>
          <w:rFonts w:ascii="Times New Roman" w:hAnsi="Times New Roman" w:cs="Times New Roman"/>
          <w:b/>
          <w:sz w:val="24"/>
        </w:rPr>
        <w:t xml:space="preserve"> films</w:t>
      </w:r>
    </w:p>
    <w:p w:rsidR="00B974A3" w:rsidRDefault="00BA1F6B" w:rsidP="00195102">
      <w:pPr>
        <w:rPr>
          <w:rFonts w:ascii="Times New Roman" w:hAnsi="Times New Roman" w:cs="Times New Roman"/>
          <w:sz w:val="24"/>
        </w:rPr>
      </w:pPr>
      <w:r>
        <w:rPr>
          <w:rFonts w:ascii="Times New Roman" w:hAnsi="Times New Roman" w:cs="Times New Roman"/>
          <w:noProof/>
          <w:sz w:val="24"/>
        </w:rPr>
        <w:drawing>
          <wp:inline distT="0" distB="0" distL="0" distR="0">
            <wp:extent cx="5274310" cy="303212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2.tif"/>
                    <pic:cNvPicPr/>
                  </pic:nvPicPr>
                  <pic:blipFill>
                    <a:blip r:embed="rId9">
                      <a:extLst>
                        <a:ext uri="{28A0092B-C50C-407E-A947-70E740481C1C}">
                          <a14:useLocalDpi xmlns:a14="http://schemas.microsoft.com/office/drawing/2010/main" val="0"/>
                        </a:ext>
                      </a:extLst>
                    </a:blip>
                    <a:stretch>
                      <a:fillRect/>
                    </a:stretch>
                  </pic:blipFill>
                  <pic:spPr>
                    <a:xfrm>
                      <a:off x="0" y="0"/>
                      <a:ext cx="5274310" cy="3032125"/>
                    </a:xfrm>
                    <a:prstGeom prst="rect">
                      <a:avLst/>
                    </a:prstGeom>
                  </pic:spPr>
                </pic:pic>
              </a:graphicData>
            </a:graphic>
          </wp:inline>
        </w:drawing>
      </w:r>
    </w:p>
    <w:p w:rsidR="00F4787A" w:rsidRDefault="00195102" w:rsidP="00F03936">
      <w:pPr>
        <w:spacing w:afterLines="100" w:after="312" w:line="360" w:lineRule="auto"/>
        <w:rPr>
          <w:rFonts w:ascii="Times New Roman" w:hAnsi="Times New Roman" w:cs="Times New Roman"/>
          <w:sz w:val="24"/>
          <w:szCs w:val="24"/>
        </w:rPr>
      </w:pPr>
      <w:r w:rsidRPr="00F82381">
        <w:rPr>
          <w:rFonts w:ascii="Times New Roman" w:hAnsi="Times New Roman" w:cs="Times New Roman"/>
          <w:b/>
          <w:sz w:val="24"/>
          <w:szCs w:val="24"/>
        </w:rPr>
        <w:t>Fig</w:t>
      </w:r>
      <w:r>
        <w:rPr>
          <w:rFonts w:ascii="Times New Roman" w:hAnsi="Times New Roman" w:cs="Times New Roman"/>
          <w:b/>
          <w:sz w:val="24"/>
          <w:szCs w:val="24"/>
        </w:rPr>
        <w:t>.</w:t>
      </w:r>
      <w:r w:rsidRPr="00F82381">
        <w:rPr>
          <w:rFonts w:ascii="Times New Roman" w:hAnsi="Times New Roman" w:cs="Times New Roman"/>
          <w:b/>
          <w:sz w:val="24"/>
          <w:szCs w:val="24"/>
        </w:rPr>
        <w:t xml:space="preserve"> </w:t>
      </w:r>
      <w:r>
        <w:rPr>
          <w:rFonts w:ascii="Times New Roman" w:hAnsi="Times New Roman" w:cs="Times New Roman"/>
          <w:b/>
          <w:sz w:val="24"/>
          <w:szCs w:val="24"/>
        </w:rPr>
        <w:t>S1</w:t>
      </w:r>
      <w:r w:rsidR="005E4764" w:rsidRPr="005E4764">
        <w:rPr>
          <w:rFonts w:ascii="Times New Roman" w:hAnsi="Times New Roman" w:cs="Times New Roman"/>
          <w:b/>
          <w:sz w:val="24"/>
          <w:szCs w:val="24"/>
        </w:rPr>
        <w:t xml:space="preserve"> </w:t>
      </w:r>
      <w:r w:rsidR="005E4764" w:rsidRPr="00F82381">
        <w:rPr>
          <w:rFonts w:ascii="Times New Roman" w:hAnsi="Times New Roman" w:cs="Times New Roman"/>
          <w:b/>
          <w:sz w:val="24"/>
          <w:szCs w:val="24"/>
        </w:rPr>
        <w:t>| Growth and surface characterization. a,</w:t>
      </w:r>
      <w:r w:rsidR="005E4764" w:rsidRPr="00F82381">
        <w:rPr>
          <w:rFonts w:ascii="Times New Roman" w:hAnsi="Times New Roman" w:cs="Times New Roman"/>
          <w:sz w:val="24"/>
          <w:szCs w:val="24"/>
        </w:rPr>
        <w:t xml:space="preserve"> </w:t>
      </w:r>
      <w:r w:rsidR="008C756F" w:rsidRPr="008C756F">
        <w:rPr>
          <w:rFonts w:ascii="Times New Roman" w:hAnsi="Times New Roman" w:cs="Times New Roman"/>
          <w:sz w:val="24"/>
          <w:szCs w:val="24"/>
        </w:rPr>
        <w:t>RHEED intensity</w:t>
      </w:r>
      <w:r w:rsidR="008C756F">
        <w:rPr>
          <w:rFonts w:ascii="Times New Roman" w:hAnsi="Times New Roman" w:cs="Times New Roman"/>
          <w:sz w:val="24"/>
          <w:szCs w:val="24"/>
        </w:rPr>
        <w:t xml:space="preserve"> </w:t>
      </w:r>
      <w:r w:rsidR="008C756F" w:rsidRPr="008C756F">
        <w:rPr>
          <w:rFonts w:ascii="Times New Roman" w:hAnsi="Times New Roman" w:cs="Times New Roman"/>
          <w:sz w:val="24"/>
          <w:szCs w:val="24"/>
        </w:rPr>
        <w:t xml:space="preserve">oscillations during the growth of </w:t>
      </w:r>
      <w:r w:rsidR="008C756F">
        <w:rPr>
          <w:rFonts w:ascii="Times New Roman" w:hAnsi="Times New Roman" w:cs="Times New Roman"/>
          <w:sz w:val="24"/>
          <w:szCs w:val="24"/>
        </w:rPr>
        <w:t>LFO</w:t>
      </w:r>
      <w:r w:rsidR="008C756F" w:rsidRPr="008C756F">
        <w:rPr>
          <w:rFonts w:ascii="Times New Roman" w:hAnsi="Times New Roman" w:cs="Times New Roman"/>
          <w:sz w:val="24"/>
          <w:szCs w:val="24"/>
        </w:rPr>
        <w:t xml:space="preserve"> (</w:t>
      </w:r>
      <w:r w:rsidR="008C756F">
        <w:rPr>
          <w:rFonts w:ascii="Times New Roman" w:hAnsi="Times New Roman" w:cs="Times New Roman"/>
          <w:sz w:val="24"/>
          <w:szCs w:val="24"/>
        </w:rPr>
        <w:t>5</w:t>
      </w:r>
      <w:r w:rsidR="008C756F" w:rsidRPr="008C756F">
        <w:rPr>
          <w:rFonts w:ascii="Times New Roman" w:hAnsi="Times New Roman" w:cs="Times New Roman"/>
          <w:sz w:val="24"/>
          <w:szCs w:val="24"/>
        </w:rPr>
        <w:t xml:space="preserve"> </w:t>
      </w:r>
      <w:proofErr w:type="spellStart"/>
      <w:r w:rsidR="008C756F" w:rsidRPr="008C756F">
        <w:rPr>
          <w:rFonts w:ascii="Times New Roman" w:hAnsi="Times New Roman" w:cs="Times New Roman"/>
          <w:sz w:val="24"/>
          <w:szCs w:val="24"/>
        </w:rPr>
        <w:t>u</w:t>
      </w:r>
      <w:r w:rsidR="008C756F">
        <w:rPr>
          <w:rFonts w:ascii="Times New Roman" w:hAnsi="Times New Roman" w:cs="Times New Roman"/>
          <w:sz w:val="24"/>
          <w:szCs w:val="24"/>
        </w:rPr>
        <w:t>.</w:t>
      </w:r>
      <w:r w:rsidR="008C756F" w:rsidRPr="008C756F">
        <w:rPr>
          <w:rFonts w:ascii="Times New Roman" w:hAnsi="Times New Roman" w:cs="Times New Roman"/>
          <w:sz w:val="24"/>
          <w:szCs w:val="24"/>
        </w:rPr>
        <w:t>c</w:t>
      </w:r>
      <w:r w:rsidR="008C756F">
        <w:rPr>
          <w:rFonts w:ascii="Times New Roman" w:hAnsi="Times New Roman" w:cs="Times New Roman"/>
          <w:sz w:val="24"/>
          <w:szCs w:val="24"/>
        </w:rPr>
        <w:t>.</w:t>
      </w:r>
      <w:proofErr w:type="spellEnd"/>
      <w:r w:rsidR="008C756F" w:rsidRPr="008C756F">
        <w:rPr>
          <w:rFonts w:ascii="Times New Roman" w:hAnsi="Times New Roman" w:cs="Times New Roman"/>
          <w:sz w:val="24"/>
          <w:szCs w:val="24"/>
        </w:rPr>
        <w:t xml:space="preserve">) and </w:t>
      </w:r>
      <w:r w:rsidR="008C756F">
        <w:rPr>
          <w:rFonts w:ascii="Times New Roman" w:hAnsi="Times New Roman" w:cs="Times New Roman"/>
          <w:sz w:val="24"/>
          <w:szCs w:val="24"/>
        </w:rPr>
        <w:t>LAO</w:t>
      </w:r>
      <w:r w:rsidR="008C756F" w:rsidRPr="008C756F">
        <w:rPr>
          <w:rFonts w:ascii="Times New Roman" w:hAnsi="Times New Roman" w:cs="Times New Roman"/>
          <w:sz w:val="24"/>
          <w:szCs w:val="24"/>
        </w:rPr>
        <w:t xml:space="preserve"> (</w:t>
      </w:r>
      <w:r w:rsidR="008C756F">
        <w:rPr>
          <w:rFonts w:ascii="Times New Roman" w:hAnsi="Times New Roman" w:cs="Times New Roman"/>
          <w:sz w:val="24"/>
          <w:szCs w:val="24"/>
        </w:rPr>
        <w:t>10</w:t>
      </w:r>
      <w:r w:rsidR="008C756F" w:rsidRPr="008C756F">
        <w:rPr>
          <w:rFonts w:ascii="Times New Roman" w:hAnsi="Times New Roman" w:cs="Times New Roman"/>
          <w:sz w:val="24"/>
          <w:szCs w:val="24"/>
        </w:rPr>
        <w:t xml:space="preserve"> </w:t>
      </w:r>
      <w:proofErr w:type="spellStart"/>
      <w:r w:rsidR="008C756F" w:rsidRPr="008C756F">
        <w:rPr>
          <w:rFonts w:ascii="Times New Roman" w:hAnsi="Times New Roman" w:cs="Times New Roman"/>
          <w:sz w:val="24"/>
          <w:szCs w:val="24"/>
        </w:rPr>
        <w:t>u</w:t>
      </w:r>
      <w:r w:rsidR="008C756F">
        <w:rPr>
          <w:rFonts w:ascii="Times New Roman" w:hAnsi="Times New Roman" w:cs="Times New Roman"/>
          <w:sz w:val="24"/>
          <w:szCs w:val="24"/>
        </w:rPr>
        <w:t>.</w:t>
      </w:r>
      <w:r w:rsidR="008C756F" w:rsidRPr="008C756F">
        <w:rPr>
          <w:rFonts w:ascii="Times New Roman" w:hAnsi="Times New Roman" w:cs="Times New Roman"/>
          <w:sz w:val="24"/>
          <w:szCs w:val="24"/>
        </w:rPr>
        <w:t>c</w:t>
      </w:r>
      <w:r w:rsidR="008C756F">
        <w:rPr>
          <w:rFonts w:ascii="Times New Roman" w:hAnsi="Times New Roman" w:cs="Times New Roman"/>
          <w:sz w:val="24"/>
          <w:szCs w:val="24"/>
        </w:rPr>
        <w:t>.</w:t>
      </w:r>
      <w:proofErr w:type="spellEnd"/>
      <w:r w:rsidR="008C756F" w:rsidRPr="008C756F">
        <w:rPr>
          <w:rFonts w:ascii="Times New Roman" w:hAnsi="Times New Roman" w:cs="Times New Roman"/>
          <w:sz w:val="24"/>
          <w:szCs w:val="24"/>
        </w:rPr>
        <w:t>). The growth started at t = 0</w:t>
      </w:r>
      <w:r w:rsidR="008C756F">
        <w:rPr>
          <w:rFonts w:ascii="Times New Roman" w:hAnsi="Times New Roman" w:cs="Times New Roman" w:hint="eastAsia"/>
          <w:sz w:val="24"/>
          <w:szCs w:val="24"/>
        </w:rPr>
        <w:t xml:space="preserve"> </w:t>
      </w:r>
      <w:r w:rsidR="008C756F" w:rsidRPr="008C756F">
        <w:rPr>
          <w:rFonts w:ascii="Times New Roman" w:hAnsi="Times New Roman" w:cs="Times New Roman"/>
          <w:sz w:val="24"/>
          <w:szCs w:val="24"/>
        </w:rPr>
        <w:t xml:space="preserve">and stopped at the time indicated by arrows. </w:t>
      </w:r>
      <w:r w:rsidR="008C756F">
        <w:rPr>
          <w:rFonts w:ascii="Times New Roman" w:hAnsi="Times New Roman" w:cs="Times New Roman"/>
          <w:sz w:val="24"/>
          <w:szCs w:val="24"/>
        </w:rPr>
        <w:t>RHEED</w:t>
      </w:r>
      <w:r w:rsidR="008C756F" w:rsidRPr="00F82381">
        <w:rPr>
          <w:rFonts w:ascii="Times New Roman" w:hAnsi="Times New Roman" w:cs="Times New Roman"/>
          <w:sz w:val="24"/>
          <w:szCs w:val="24"/>
        </w:rPr>
        <w:t xml:space="preserve"> patterns before </w:t>
      </w:r>
      <w:r w:rsidR="008C756F" w:rsidRPr="00F82381">
        <w:rPr>
          <w:rFonts w:ascii="Times New Roman" w:hAnsi="Times New Roman" w:cs="Times New Roman"/>
          <w:b/>
          <w:sz w:val="24"/>
          <w:szCs w:val="24"/>
        </w:rPr>
        <w:t>(b)</w:t>
      </w:r>
      <w:r w:rsidR="008C756F" w:rsidRPr="00F82381">
        <w:rPr>
          <w:rFonts w:ascii="Times New Roman" w:hAnsi="Times New Roman" w:cs="Times New Roman"/>
          <w:sz w:val="24"/>
          <w:szCs w:val="24"/>
        </w:rPr>
        <w:t xml:space="preserve"> and post </w:t>
      </w:r>
      <w:r w:rsidR="008C756F" w:rsidRPr="00F82381">
        <w:rPr>
          <w:rFonts w:ascii="Times New Roman" w:hAnsi="Times New Roman" w:cs="Times New Roman"/>
          <w:b/>
          <w:sz w:val="24"/>
          <w:szCs w:val="24"/>
        </w:rPr>
        <w:t>(c)</w:t>
      </w:r>
      <w:r w:rsidR="008C756F" w:rsidRPr="00F82381">
        <w:rPr>
          <w:rFonts w:ascii="Times New Roman" w:hAnsi="Times New Roman" w:cs="Times New Roman"/>
          <w:sz w:val="24"/>
          <w:szCs w:val="24"/>
        </w:rPr>
        <w:t xml:space="preserve"> growth</w:t>
      </w:r>
      <w:r w:rsidR="008C756F">
        <w:rPr>
          <w:rFonts w:ascii="Times New Roman" w:hAnsi="Times New Roman" w:cs="Times New Roman"/>
          <w:sz w:val="24"/>
          <w:szCs w:val="24"/>
        </w:rPr>
        <w:t xml:space="preserve">. </w:t>
      </w:r>
      <w:r w:rsidR="008C756F" w:rsidRPr="008C756F">
        <w:rPr>
          <w:rFonts w:ascii="Times New Roman" w:hAnsi="Times New Roman" w:cs="Times New Roman"/>
          <w:sz w:val="24"/>
          <w:szCs w:val="24"/>
        </w:rPr>
        <w:t xml:space="preserve">AFM surface topography before </w:t>
      </w:r>
      <w:r w:rsidR="008C756F" w:rsidRPr="008C756F">
        <w:rPr>
          <w:rFonts w:ascii="Times New Roman" w:hAnsi="Times New Roman" w:cs="Times New Roman"/>
          <w:b/>
          <w:sz w:val="24"/>
          <w:szCs w:val="24"/>
        </w:rPr>
        <w:t>(d)</w:t>
      </w:r>
      <w:r w:rsidR="008C756F" w:rsidRPr="008C756F">
        <w:rPr>
          <w:rFonts w:ascii="Times New Roman" w:hAnsi="Times New Roman" w:cs="Times New Roman"/>
          <w:sz w:val="24"/>
          <w:szCs w:val="24"/>
        </w:rPr>
        <w:t xml:space="preserve"> and </w:t>
      </w:r>
      <w:r w:rsidR="008C756F">
        <w:rPr>
          <w:rFonts w:ascii="Times New Roman" w:hAnsi="Times New Roman" w:cs="Times New Roman"/>
          <w:sz w:val="24"/>
          <w:szCs w:val="24"/>
        </w:rPr>
        <w:t xml:space="preserve">post </w:t>
      </w:r>
      <w:r w:rsidR="008C756F" w:rsidRPr="008C756F">
        <w:rPr>
          <w:rFonts w:ascii="Times New Roman" w:hAnsi="Times New Roman" w:cs="Times New Roman"/>
          <w:b/>
          <w:sz w:val="24"/>
          <w:szCs w:val="24"/>
        </w:rPr>
        <w:t>(f)</w:t>
      </w:r>
      <w:r w:rsidR="008C756F">
        <w:rPr>
          <w:rFonts w:ascii="Times New Roman" w:hAnsi="Times New Roman" w:cs="Times New Roman"/>
          <w:sz w:val="24"/>
          <w:szCs w:val="24"/>
        </w:rPr>
        <w:t xml:space="preserve"> </w:t>
      </w:r>
      <w:r w:rsidR="008C756F" w:rsidRPr="008C756F">
        <w:rPr>
          <w:rFonts w:ascii="Times New Roman" w:hAnsi="Times New Roman" w:cs="Times New Roman"/>
          <w:sz w:val="24"/>
          <w:szCs w:val="24"/>
        </w:rPr>
        <w:t>growth</w:t>
      </w:r>
      <w:r w:rsidR="008C756F">
        <w:rPr>
          <w:rFonts w:ascii="Times New Roman" w:hAnsi="Times New Roman" w:cs="Times New Roman"/>
          <w:sz w:val="24"/>
          <w:szCs w:val="24"/>
        </w:rPr>
        <w:t>.</w:t>
      </w:r>
      <w:r w:rsidR="008C756F" w:rsidRPr="008C756F">
        <w:rPr>
          <w:rFonts w:ascii="Times New Roman" w:hAnsi="Times New Roman" w:cs="Times New Roman"/>
          <w:sz w:val="24"/>
          <w:szCs w:val="24"/>
        </w:rPr>
        <w:t xml:space="preserve"> </w:t>
      </w:r>
      <w:r w:rsidR="008C756F">
        <w:rPr>
          <w:rFonts w:ascii="Times New Roman" w:hAnsi="Times New Roman" w:cs="Times New Roman"/>
          <w:sz w:val="24"/>
          <w:szCs w:val="24"/>
        </w:rPr>
        <w:t>M</w:t>
      </w:r>
      <w:r w:rsidR="008C756F" w:rsidRPr="008C756F">
        <w:rPr>
          <w:rFonts w:ascii="Times New Roman" w:hAnsi="Times New Roman" w:cs="Times New Roman"/>
          <w:sz w:val="24"/>
          <w:szCs w:val="24"/>
        </w:rPr>
        <w:t xml:space="preserve">easured step heights before </w:t>
      </w:r>
      <w:r w:rsidR="008C756F" w:rsidRPr="008C756F">
        <w:rPr>
          <w:rFonts w:ascii="Times New Roman" w:hAnsi="Times New Roman" w:cs="Times New Roman"/>
          <w:b/>
          <w:sz w:val="24"/>
          <w:szCs w:val="24"/>
        </w:rPr>
        <w:t>(e)</w:t>
      </w:r>
      <w:r w:rsidR="008C756F">
        <w:rPr>
          <w:rFonts w:ascii="Times New Roman" w:hAnsi="Times New Roman" w:cs="Times New Roman"/>
          <w:sz w:val="24"/>
          <w:szCs w:val="24"/>
        </w:rPr>
        <w:t xml:space="preserve"> and post </w:t>
      </w:r>
      <w:r w:rsidR="008C756F" w:rsidRPr="008C756F">
        <w:rPr>
          <w:rFonts w:ascii="Times New Roman" w:hAnsi="Times New Roman" w:cs="Times New Roman"/>
          <w:b/>
          <w:sz w:val="24"/>
          <w:szCs w:val="24"/>
        </w:rPr>
        <w:t>(g)</w:t>
      </w:r>
      <w:r w:rsidR="008C756F" w:rsidRPr="008C756F">
        <w:rPr>
          <w:rFonts w:ascii="Times New Roman" w:hAnsi="Times New Roman" w:cs="Times New Roman"/>
          <w:sz w:val="24"/>
          <w:szCs w:val="24"/>
        </w:rPr>
        <w:t xml:space="preserve"> growth</w:t>
      </w:r>
      <w:r w:rsidR="008C756F">
        <w:rPr>
          <w:rFonts w:ascii="Times New Roman" w:hAnsi="Times New Roman" w:cs="Times New Roman"/>
          <w:sz w:val="24"/>
          <w:szCs w:val="24"/>
        </w:rPr>
        <w:t>.</w:t>
      </w:r>
    </w:p>
    <w:p w:rsidR="00F4787A" w:rsidRPr="009A7E9B" w:rsidRDefault="00F4787A" w:rsidP="00F03936">
      <w:pPr>
        <w:widowControl/>
        <w:spacing w:afterLines="100" w:after="312" w:line="360" w:lineRule="auto"/>
        <w:rPr>
          <w:rFonts w:ascii="Times New Roman" w:hAnsi="Times New Roman" w:cs="Times New Roman"/>
          <w:sz w:val="24"/>
          <w:szCs w:val="24"/>
        </w:rPr>
      </w:pPr>
      <w:r w:rsidRPr="009A7E9B">
        <w:rPr>
          <w:rFonts w:ascii="Times New Roman" w:hAnsi="Times New Roman" w:cs="Times New Roman"/>
          <w:sz w:val="24"/>
          <w:szCs w:val="24"/>
        </w:rPr>
        <w:t>The LaFeO</w:t>
      </w:r>
      <w:r w:rsidRPr="009A7E9B">
        <w:rPr>
          <w:rFonts w:ascii="Times New Roman" w:hAnsi="Times New Roman" w:cs="Times New Roman"/>
          <w:sz w:val="24"/>
          <w:szCs w:val="24"/>
          <w:vertAlign w:val="subscript"/>
        </w:rPr>
        <w:t>3</w:t>
      </w:r>
      <w:r w:rsidRPr="009A7E9B">
        <w:rPr>
          <w:rFonts w:ascii="Times New Roman" w:hAnsi="Times New Roman" w:cs="Times New Roman"/>
          <w:sz w:val="24"/>
          <w:szCs w:val="24"/>
        </w:rPr>
        <w:t xml:space="preserve"> (LFO) and LaAlO</w:t>
      </w:r>
      <w:r w:rsidRPr="009A7E9B">
        <w:rPr>
          <w:rFonts w:ascii="Times New Roman" w:hAnsi="Times New Roman" w:cs="Times New Roman"/>
          <w:sz w:val="24"/>
          <w:szCs w:val="24"/>
          <w:vertAlign w:val="subscript"/>
        </w:rPr>
        <w:t>3</w:t>
      </w:r>
      <w:r w:rsidRPr="009A7E9B">
        <w:rPr>
          <w:rFonts w:ascii="Times New Roman" w:hAnsi="Times New Roman" w:cs="Times New Roman"/>
          <w:sz w:val="24"/>
          <w:szCs w:val="24"/>
        </w:rPr>
        <w:t xml:space="preserve"> (LAO) films were grown by pulsed laser deposition (PLD) in a layer by layer fashion as shown in Fig. S1a. The thickness of the LFO and LAO was controlled by counting the RHEED oscillations, enabling a precise unit cell (</w:t>
      </w:r>
      <w:proofErr w:type="spellStart"/>
      <w:r w:rsidRPr="009A7E9B">
        <w:rPr>
          <w:rFonts w:ascii="Times New Roman" w:hAnsi="Times New Roman" w:cs="Times New Roman"/>
          <w:sz w:val="24"/>
          <w:szCs w:val="24"/>
        </w:rPr>
        <w:t>u.c.</w:t>
      </w:r>
      <w:proofErr w:type="spellEnd"/>
      <w:r w:rsidRPr="009A7E9B">
        <w:rPr>
          <w:rFonts w:ascii="Times New Roman" w:hAnsi="Times New Roman" w:cs="Times New Roman"/>
          <w:sz w:val="24"/>
          <w:szCs w:val="24"/>
        </w:rPr>
        <w:t>) control of the growth. RHEED patterns (See Fig. S1, b-c) indicate a 2D smooth surface. The AFM surface topography (Fig. S1d) and measured step heights (Fig. S1e) before growth indicate that a high-quality single TiO</w:t>
      </w:r>
      <w:r w:rsidRPr="009A7E9B">
        <w:rPr>
          <w:rFonts w:ascii="Times New Roman" w:hAnsi="Times New Roman" w:cs="Times New Roman"/>
          <w:sz w:val="24"/>
          <w:szCs w:val="24"/>
          <w:vertAlign w:val="subscript"/>
        </w:rPr>
        <w:t>2</w:t>
      </w:r>
      <w:r w:rsidRPr="009A7E9B">
        <w:rPr>
          <w:rFonts w:ascii="Times New Roman" w:hAnsi="Times New Roman" w:cs="Times New Roman"/>
          <w:sz w:val="24"/>
          <w:szCs w:val="24"/>
        </w:rPr>
        <w:t>-terminated SrTiO</w:t>
      </w:r>
      <w:r w:rsidRPr="009A7E9B">
        <w:rPr>
          <w:rFonts w:ascii="Times New Roman" w:hAnsi="Times New Roman" w:cs="Times New Roman"/>
          <w:sz w:val="24"/>
          <w:szCs w:val="24"/>
          <w:vertAlign w:val="subscript"/>
        </w:rPr>
        <w:t>3</w:t>
      </w:r>
      <w:r w:rsidRPr="009A7E9B">
        <w:rPr>
          <w:rFonts w:ascii="Times New Roman" w:hAnsi="Times New Roman" w:cs="Times New Roman"/>
          <w:sz w:val="24"/>
          <w:szCs w:val="24"/>
        </w:rPr>
        <w:t xml:space="preserve"> (001) substrates were obtained. Highly smooth film AFM surface image (Fig. S1f) shows that the grown film still has a two-dimensional structure, and measured step heights (Fig. S1g) of thin films shows that the LAO is subjected to tensile strain.</w:t>
      </w:r>
    </w:p>
    <w:p w:rsidR="00B974A3" w:rsidRPr="00F4787A" w:rsidRDefault="00B974A3" w:rsidP="00F03936">
      <w:pPr>
        <w:spacing w:afterLines="100" w:after="312" w:line="360" w:lineRule="auto"/>
        <w:rPr>
          <w:rFonts w:ascii="Times New Roman" w:hAnsi="Times New Roman" w:cs="Times New Roman"/>
          <w:sz w:val="24"/>
          <w:szCs w:val="24"/>
        </w:rPr>
      </w:pPr>
      <w:r>
        <w:rPr>
          <w:rFonts w:ascii="Times New Roman" w:hAnsi="Times New Roman" w:cs="Times New Roman"/>
          <w:sz w:val="24"/>
        </w:rPr>
        <w:br w:type="page"/>
      </w:r>
    </w:p>
    <w:p w:rsidR="00F4787A" w:rsidRPr="000E4EC3" w:rsidRDefault="00F4787A" w:rsidP="000E4EC3">
      <w:pPr>
        <w:pStyle w:val="a9"/>
        <w:numPr>
          <w:ilvl w:val="0"/>
          <w:numId w:val="4"/>
        </w:numPr>
        <w:ind w:firstLineChars="0"/>
        <w:rPr>
          <w:rFonts w:ascii="Times New Roman" w:hAnsi="Times New Roman" w:cs="Times New Roman"/>
          <w:b/>
          <w:sz w:val="24"/>
          <w:szCs w:val="24"/>
        </w:rPr>
      </w:pPr>
      <w:r w:rsidRPr="000E4EC3">
        <w:rPr>
          <w:rFonts w:ascii="Times New Roman" w:hAnsi="Times New Roman" w:cs="Times New Roman"/>
          <w:b/>
          <w:sz w:val="24"/>
        </w:rPr>
        <w:lastRenderedPageBreak/>
        <w:t xml:space="preserve">X-ray </w:t>
      </w:r>
      <w:r w:rsidRPr="000E4EC3">
        <w:rPr>
          <w:rFonts w:ascii="Times New Roman" w:hAnsi="Times New Roman" w:cs="Times New Roman"/>
          <w:b/>
          <w:sz w:val="24"/>
          <w:szCs w:val="24"/>
        </w:rPr>
        <w:t>diffraction and reflectivity of heterojunction film</w:t>
      </w:r>
    </w:p>
    <w:p w:rsidR="00B974A3" w:rsidRDefault="00BA1F6B" w:rsidP="00195102">
      <w:pPr>
        <w:rPr>
          <w:rFonts w:ascii="Times New Roman" w:hAnsi="Times New Roman" w:cs="Times New Roman"/>
          <w:sz w:val="24"/>
        </w:rPr>
      </w:pPr>
      <w:r>
        <w:rPr>
          <w:rFonts w:ascii="Times New Roman" w:hAnsi="Times New Roman" w:cs="Times New Roman"/>
          <w:noProof/>
          <w:sz w:val="24"/>
        </w:rPr>
        <w:drawing>
          <wp:inline distT="0" distB="0" distL="0" distR="0">
            <wp:extent cx="5274310" cy="4035425"/>
            <wp:effectExtent l="0" t="0" r="254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s1.tif"/>
                    <pic:cNvPicPr/>
                  </pic:nvPicPr>
                  <pic:blipFill>
                    <a:blip r:embed="rId10">
                      <a:extLst>
                        <a:ext uri="{28A0092B-C50C-407E-A947-70E740481C1C}">
                          <a14:useLocalDpi xmlns:a14="http://schemas.microsoft.com/office/drawing/2010/main" val="0"/>
                        </a:ext>
                      </a:extLst>
                    </a:blip>
                    <a:stretch>
                      <a:fillRect/>
                    </a:stretch>
                  </pic:blipFill>
                  <pic:spPr>
                    <a:xfrm>
                      <a:off x="0" y="0"/>
                      <a:ext cx="5274310" cy="4035425"/>
                    </a:xfrm>
                    <a:prstGeom prst="rect">
                      <a:avLst/>
                    </a:prstGeom>
                  </pic:spPr>
                </pic:pic>
              </a:graphicData>
            </a:graphic>
          </wp:inline>
        </w:drawing>
      </w:r>
    </w:p>
    <w:p w:rsidR="009A7E9B" w:rsidRDefault="00195102" w:rsidP="00F03936">
      <w:pPr>
        <w:spacing w:afterLines="100" w:after="312" w:line="360" w:lineRule="auto"/>
        <w:rPr>
          <w:rFonts w:ascii="Times New Roman" w:hAnsi="Times New Roman" w:cs="Times New Roman"/>
          <w:sz w:val="24"/>
          <w:szCs w:val="24"/>
        </w:rPr>
      </w:pPr>
      <w:r w:rsidRPr="00F82381">
        <w:rPr>
          <w:rFonts w:ascii="Times New Roman" w:hAnsi="Times New Roman" w:cs="Times New Roman"/>
          <w:b/>
          <w:sz w:val="24"/>
          <w:szCs w:val="24"/>
        </w:rPr>
        <w:t>Fig</w:t>
      </w:r>
      <w:r>
        <w:rPr>
          <w:rFonts w:ascii="Times New Roman" w:hAnsi="Times New Roman" w:cs="Times New Roman"/>
          <w:b/>
          <w:sz w:val="24"/>
          <w:szCs w:val="24"/>
        </w:rPr>
        <w:t>.</w:t>
      </w:r>
      <w:r w:rsidRPr="00F82381">
        <w:rPr>
          <w:rFonts w:ascii="Times New Roman" w:hAnsi="Times New Roman" w:cs="Times New Roman"/>
          <w:b/>
          <w:sz w:val="24"/>
          <w:szCs w:val="24"/>
        </w:rPr>
        <w:t xml:space="preserve"> </w:t>
      </w:r>
      <w:r>
        <w:rPr>
          <w:rFonts w:ascii="Times New Roman" w:hAnsi="Times New Roman" w:cs="Times New Roman"/>
          <w:b/>
          <w:sz w:val="24"/>
          <w:szCs w:val="24"/>
        </w:rPr>
        <w:t>S2</w:t>
      </w:r>
      <w:r w:rsidRPr="00F82381">
        <w:rPr>
          <w:rFonts w:ascii="Times New Roman" w:hAnsi="Times New Roman" w:cs="Times New Roman"/>
          <w:b/>
          <w:sz w:val="24"/>
          <w:szCs w:val="24"/>
        </w:rPr>
        <w:t xml:space="preserve"> </w:t>
      </w:r>
      <w:r w:rsidR="00F4787A" w:rsidRPr="00F4787A">
        <w:rPr>
          <w:rFonts w:ascii="Times New Roman" w:hAnsi="Times New Roman" w:cs="Times New Roman"/>
          <w:b/>
          <w:sz w:val="24"/>
          <w:szCs w:val="24"/>
        </w:rPr>
        <w:t xml:space="preserve">| Structure characterization. </w:t>
      </w:r>
      <w:r w:rsidR="00F4787A" w:rsidRPr="009A7E9B">
        <w:rPr>
          <w:rFonts w:ascii="Times New Roman" w:hAnsi="Times New Roman" w:cs="Times New Roman"/>
          <w:b/>
          <w:sz w:val="24"/>
          <w:szCs w:val="24"/>
        </w:rPr>
        <w:t>a</w:t>
      </w:r>
      <w:r w:rsidR="00F4787A" w:rsidRPr="00F4787A">
        <w:rPr>
          <w:rFonts w:ascii="Times New Roman" w:hAnsi="Times New Roman" w:cs="Times New Roman"/>
          <w:sz w:val="24"/>
          <w:szCs w:val="24"/>
        </w:rPr>
        <w:t>, X-ray diffraction of (001) and (002) peaks</w:t>
      </w:r>
      <w:r w:rsidR="00F4787A">
        <w:rPr>
          <w:rFonts w:ascii="Times New Roman" w:hAnsi="Times New Roman" w:cs="Times New Roman"/>
          <w:sz w:val="24"/>
          <w:szCs w:val="24"/>
        </w:rPr>
        <w:t xml:space="preserve"> for</w:t>
      </w:r>
      <w:r w:rsidR="00F4787A" w:rsidRPr="00F4787A">
        <w:rPr>
          <w:rFonts w:ascii="Times New Roman" w:hAnsi="Times New Roman" w:cs="Times New Roman"/>
          <w:sz w:val="24"/>
          <w:szCs w:val="24"/>
        </w:rPr>
        <w:t xml:space="preserve"> the heterojunction film. </w:t>
      </w:r>
      <w:r w:rsidR="00F4787A" w:rsidRPr="009A7E9B">
        <w:rPr>
          <w:rFonts w:ascii="Times New Roman" w:hAnsi="Times New Roman" w:cs="Times New Roman"/>
          <w:b/>
          <w:sz w:val="24"/>
          <w:szCs w:val="24"/>
        </w:rPr>
        <w:t>b</w:t>
      </w:r>
      <w:r w:rsidR="00F4787A" w:rsidRPr="00F4787A">
        <w:rPr>
          <w:rFonts w:ascii="Times New Roman" w:hAnsi="Times New Roman" w:cs="Times New Roman"/>
          <w:sz w:val="24"/>
          <w:szCs w:val="24"/>
        </w:rPr>
        <w:t xml:space="preserve">, X-ray diffraction ω-rocking curve (XRC) of the as-grown heterojunction film (002) plane. Experimental (black dots) and model (red line) X-ray reflectivity curves </w:t>
      </w:r>
      <w:r w:rsidR="00F4787A" w:rsidRPr="009A7E9B">
        <w:rPr>
          <w:rFonts w:ascii="Times New Roman" w:hAnsi="Times New Roman" w:cs="Times New Roman"/>
          <w:b/>
          <w:sz w:val="24"/>
          <w:szCs w:val="24"/>
        </w:rPr>
        <w:t>(c)</w:t>
      </w:r>
      <w:r w:rsidR="00F4787A" w:rsidRPr="00F4787A">
        <w:rPr>
          <w:rFonts w:ascii="Times New Roman" w:hAnsi="Times New Roman" w:cs="Times New Roman"/>
          <w:sz w:val="24"/>
          <w:szCs w:val="24"/>
        </w:rPr>
        <w:t xml:space="preserve"> of the heterojunction film. </w:t>
      </w:r>
      <w:r w:rsidR="00F4787A" w:rsidRPr="009A7E9B">
        <w:rPr>
          <w:rFonts w:ascii="Times New Roman" w:hAnsi="Times New Roman" w:cs="Times New Roman"/>
          <w:b/>
          <w:sz w:val="24"/>
          <w:szCs w:val="24"/>
        </w:rPr>
        <w:t>d</w:t>
      </w:r>
      <w:r w:rsidR="00F4787A" w:rsidRPr="00F4787A">
        <w:rPr>
          <w:rFonts w:ascii="Times New Roman" w:hAnsi="Times New Roman" w:cs="Times New Roman"/>
          <w:sz w:val="24"/>
          <w:szCs w:val="24"/>
        </w:rPr>
        <w:t>, X-ray scattering length density (SLD) profiles obtained from the X-ray reflectivity fits.</w:t>
      </w:r>
    </w:p>
    <w:p w:rsidR="00F4787A" w:rsidRPr="00F4787A" w:rsidRDefault="00F4787A" w:rsidP="00F03936">
      <w:pPr>
        <w:spacing w:afterLines="100" w:after="312" w:line="360" w:lineRule="auto"/>
        <w:rPr>
          <w:rFonts w:ascii="Times New Roman" w:hAnsi="Times New Roman" w:cs="Times New Roman"/>
          <w:sz w:val="24"/>
          <w:szCs w:val="24"/>
        </w:rPr>
      </w:pPr>
      <w:r w:rsidRPr="00F4787A">
        <w:rPr>
          <w:rFonts w:ascii="Times New Roman" w:hAnsi="Times New Roman" w:cs="Times New Roman"/>
          <w:sz w:val="24"/>
          <w:szCs w:val="24"/>
        </w:rPr>
        <w:t xml:space="preserve">X-ray diffraction </w:t>
      </w:r>
      <w:r w:rsidR="009A7E9B" w:rsidRPr="009A7E9B">
        <w:rPr>
          <w:rFonts w:ascii="Times New Roman" w:hAnsi="Times New Roman" w:cs="Times New Roman"/>
          <w:sz w:val="24"/>
          <w:szCs w:val="24"/>
        </w:rPr>
        <w:t>(Fig. S</w:t>
      </w:r>
      <w:r w:rsidR="009A7E9B">
        <w:rPr>
          <w:rFonts w:ascii="Times New Roman" w:hAnsi="Times New Roman" w:cs="Times New Roman"/>
          <w:sz w:val="24"/>
          <w:szCs w:val="24"/>
        </w:rPr>
        <w:t>2a</w:t>
      </w:r>
      <w:r w:rsidR="009A7E9B" w:rsidRPr="009A7E9B">
        <w:rPr>
          <w:rFonts w:ascii="Times New Roman" w:hAnsi="Times New Roman" w:cs="Times New Roman"/>
          <w:sz w:val="24"/>
          <w:szCs w:val="24"/>
        </w:rPr>
        <w:t>)</w:t>
      </w:r>
      <w:r w:rsidR="009A7E9B">
        <w:rPr>
          <w:rFonts w:ascii="Times New Roman" w:hAnsi="Times New Roman" w:cs="Times New Roman"/>
          <w:sz w:val="24"/>
          <w:szCs w:val="24"/>
        </w:rPr>
        <w:t xml:space="preserve"> </w:t>
      </w:r>
      <w:r w:rsidRPr="00F4787A">
        <w:rPr>
          <w:rFonts w:ascii="Times New Roman" w:hAnsi="Times New Roman" w:cs="Times New Roman"/>
          <w:sz w:val="24"/>
          <w:szCs w:val="24"/>
        </w:rPr>
        <w:t>shows that the heterojunction film has a good epitaxial relationship with the STO substrate. The full-width at half-maximum (FWHM</w:t>
      </w:r>
      <w:r w:rsidR="009A7E9B">
        <w:rPr>
          <w:rFonts w:ascii="Times New Roman" w:hAnsi="Times New Roman" w:cs="Times New Roman"/>
          <w:sz w:val="24"/>
          <w:szCs w:val="24"/>
        </w:rPr>
        <w:t>,</w:t>
      </w:r>
      <w:r w:rsidR="009A7E9B" w:rsidRPr="009A7E9B">
        <w:rPr>
          <w:rFonts w:ascii="Times New Roman" w:hAnsi="Times New Roman" w:cs="Times New Roman"/>
          <w:sz w:val="24"/>
          <w:szCs w:val="24"/>
        </w:rPr>
        <w:t xml:space="preserve"> Fig. S</w:t>
      </w:r>
      <w:r w:rsidR="009A7E9B">
        <w:rPr>
          <w:rFonts w:ascii="Times New Roman" w:hAnsi="Times New Roman" w:cs="Times New Roman"/>
          <w:sz w:val="24"/>
          <w:szCs w:val="24"/>
        </w:rPr>
        <w:t>2b</w:t>
      </w:r>
      <w:r w:rsidRPr="00F4787A">
        <w:rPr>
          <w:rFonts w:ascii="Times New Roman" w:hAnsi="Times New Roman" w:cs="Times New Roman"/>
          <w:sz w:val="24"/>
          <w:szCs w:val="24"/>
        </w:rPr>
        <w:t xml:space="preserve">) was measured to be 0.021°, indicating the good crystallinity of the heterojunction film. </w:t>
      </w:r>
      <w:r w:rsidR="009A7E9B" w:rsidRPr="009A7E9B">
        <w:rPr>
          <w:rFonts w:ascii="Times New Roman" w:hAnsi="Times New Roman" w:cs="Times New Roman"/>
          <w:sz w:val="24"/>
          <w:szCs w:val="24"/>
        </w:rPr>
        <w:t xml:space="preserve">The </w:t>
      </w:r>
      <w:r w:rsidR="009A7E9B">
        <w:rPr>
          <w:rFonts w:ascii="Times New Roman" w:hAnsi="Times New Roman" w:cs="Times New Roman"/>
          <w:sz w:val="24"/>
          <w:szCs w:val="24"/>
        </w:rPr>
        <w:t xml:space="preserve">simulation of </w:t>
      </w:r>
      <w:r w:rsidR="009A7E9B" w:rsidRPr="009A7E9B">
        <w:rPr>
          <w:rFonts w:ascii="Times New Roman" w:hAnsi="Times New Roman" w:cs="Times New Roman"/>
          <w:sz w:val="24"/>
          <w:szCs w:val="24"/>
        </w:rPr>
        <w:t>XRR</w:t>
      </w:r>
      <w:r w:rsidR="009A7E9B">
        <w:rPr>
          <w:rFonts w:ascii="Times New Roman" w:hAnsi="Times New Roman" w:cs="Times New Roman"/>
          <w:sz w:val="24"/>
          <w:szCs w:val="24"/>
        </w:rPr>
        <w:t xml:space="preserve"> </w:t>
      </w:r>
      <w:r w:rsidR="009A7E9B" w:rsidRPr="009A7E9B">
        <w:rPr>
          <w:rFonts w:ascii="Times New Roman" w:hAnsi="Times New Roman" w:cs="Times New Roman"/>
          <w:sz w:val="24"/>
          <w:szCs w:val="24"/>
        </w:rPr>
        <w:t>(Fig. S</w:t>
      </w:r>
      <w:r w:rsidR="009A7E9B">
        <w:rPr>
          <w:rFonts w:ascii="Times New Roman" w:hAnsi="Times New Roman" w:cs="Times New Roman"/>
          <w:sz w:val="24"/>
          <w:szCs w:val="24"/>
        </w:rPr>
        <w:t>2c,</w:t>
      </w:r>
      <w:r w:rsidR="009A7E9B" w:rsidRPr="009A7E9B">
        <w:rPr>
          <w:rFonts w:ascii="Times New Roman" w:hAnsi="Times New Roman" w:cs="Times New Roman"/>
          <w:sz w:val="24"/>
          <w:szCs w:val="24"/>
        </w:rPr>
        <w:t xml:space="preserve"> </w:t>
      </w:r>
      <w:r w:rsidR="009A7E9B" w:rsidRPr="00F4787A">
        <w:rPr>
          <w:rFonts w:ascii="Times New Roman" w:hAnsi="Times New Roman" w:cs="Times New Roman"/>
          <w:sz w:val="24"/>
          <w:szCs w:val="24"/>
        </w:rPr>
        <w:t>red line</w:t>
      </w:r>
      <w:r w:rsidR="009A7E9B" w:rsidRPr="009A7E9B">
        <w:rPr>
          <w:rFonts w:ascii="Times New Roman" w:hAnsi="Times New Roman" w:cs="Times New Roman"/>
          <w:sz w:val="24"/>
          <w:szCs w:val="24"/>
        </w:rPr>
        <w:t xml:space="preserve">) well confirm the layer by layer fashion monitored </w:t>
      </w:r>
      <w:r w:rsidR="009A7E9B">
        <w:rPr>
          <w:rFonts w:ascii="Times New Roman" w:hAnsi="Times New Roman" w:cs="Times New Roman"/>
          <w:sz w:val="24"/>
          <w:szCs w:val="24"/>
        </w:rPr>
        <w:t xml:space="preserve">by </w:t>
      </w:r>
      <w:r w:rsidR="009A7E9B" w:rsidRPr="009A7E9B">
        <w:rPr>
          <w:rFonts w:ascii="Times New Roman" w:hAnsi="Times New Roman" w:cs="Times New Roman"/>
          <w:sz w:val="24"/>
          <w:szCs w:val="24"/>
        </w:rPr>
        <w:t>R</w:t>
      </w:r>
      <w:r w:rsidR="009A7E9B">
        <w:rPr>
          <w:rFonts w:ascii="Times New Roman" w:hAnsi="Times New Roman" w:cs="Times New Roman"/>
          <w:sz w:val="24"/>
          <w:szCs w:val="24"/>
        </w:rPr>
        <w:t>HEED.</w:t>
      </w:r>
      <w:r w:rsidRPr="00F4787A">
        <w:rPr>
          <w:rFonts w:ascii="Times New Roman" w:hAnsi="Times New Roman" w:cs="Times New Roman"/>
          <w:sz w:val="24"/>
          <w:szCs w:val="24"/>
        </w:rPr>
        <w:t xml:space="preserve"> The simulation parameters are shown in Table </w:t>
      </w:r>
      <w:r w:rsidR="009A7E9B">
        <w:rPr>
          <w:rFonts w:ascii="Times New Roman" w:hAnsi="Times New Roman" w:cs="Times New Roman"/>
          <w:sz w:val="24"/>
          <w:szCs w:val="24"/>
        </w:rPr>
        <w:t>S</w:t>
      </w:r>
      <w:r w:rsidRPr="00F4787A">
        <w:rPr>
          <w:rFonts w:ascii="Times New Roman" w:hAnsi="Times New Roman" w:cs="Times New Roman"/>
          <w:sz w:val="24"/>
          <w:szCs w:val="24"/>
        </w:rPr>
        <w:t>1.</w:t>
      </w:r>
    </w:p>
    <w:p w:rsidR="00B974A3" w:rsidRPr="00195102" w:rsidRDefault="00F4787A" w:rsidP="00F4787A">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56524B" w:rsidRPr="0056524B" w:rsidRDefault="000E4EC3" w:rsidP="0056524B">
      <w:pPr>
        <w:pStyle w:val="a9"/>
        <w:numPr>
          <w:ilvl w:val="0"/>
          <w:numId w:val="4"/>
        </w:numPr>
        <w:ind w:firstLineChars="0"/>
        <w:jc w:val="left"/>
        <w:rPr>
          <w:rFonts w:ascii="Times New Roman" w:hAnsi="Times New Roman" w:cs="Times New Roman"/>
          <w:b/>
          <w:sz w:val="24"/>
          <w:szCs w:val="24"/>
        </w:rPr>
      </w:pPr>
      <w:r w:rsidRPr="0056524B">
        <w:rPr>
          <w:rFonts w:ascii="Times New Roman" w:hAnsi="Times New Roman" w:cs="Times New Roman"/>
          <w:b/>
          <w:sz w:val="24"/>
          <w:szCs w:val="24"/>
        </w:rPr>
        <w:lastRenderedPageBreak/>
        <w:t>Detections of l</w:t>
      </w:r>
      <w:r w:rsidR="009A7E9B" w:rsidRPr="0056524B">
        <w:rPr>
          <w:rFonts w:ascii="Times New Roman" w:hAnsi="Times New Roman" w:cs="Times New Roman"/>
          <w:b/>
          <w:sz w:val="24"/>
          <w:szCs w:val="24"/>
        </w:rPr>
        <w:t>ow boiling point and inert substances</w:t>
      </w:r>
    </w:p>
    <w:p w:rsidR="000E4EC3" w:rsidRPr="0056524B" w:rsidRDefault="0056524B" w:rsidP="0056524B">
      <w:pPr>
        <w:jc w:val="left"/>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274310" cy="2109470"/>
            <wp:effectExtent l="0" t="0" r="254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3.tif"/>
                    <pic:cNvPicPr/>
                  </pic:nvPicPr>
                  <pic:blipFill>
                    <a:blip r:embed="rId11">
                      <a:extLst>
                        <a:ext uri="{28A0092B-C50C-407E-A947-70E740481C1C}">
                          <a14:useLocalDpi xmlns:a14="http://schemas.microsoft.com/office/drawing/2010/main" val="0"/>
                        </a:ext>
                      </a:extLst>
                    </a:blip>
                    <a:stretch>
                      <a:fillRect/>
                    </a:stretch>
                  </pic:blipFill>
                  <pic:spPr>
                    <a:xfrm>
                      <a:off x="0" y="0"/>
                      <a:ext cx="5274310" cy="2109470"/>
                    </a:xfrm>
                    <a:prstGeom prst="rect">
                      <a:avLst/>
                    </a:prstGeom>
                  </pic:spPr>
                </pic:pic>
              </a:graphicData>
            </a:graphic>
          </wp:inline>
        </w:drawing>
      </w:r>
    </w:p>
    <w:p w:rsidR="000E4EC3" w:rsidRPr="00F03936" w:rsidRDefault="00195102" w:rsidP="00F03936">
      <w:pPr>
        <w:spacing w:afterLines="100" w:after="312" w:line="360" w:lineRule="auto"/>
        <w:jc w:val="left"/>
        <w:rPr>
          <w:rFonts w:ascii="Times New Roman" w:hAnsi="Times New Roman" w:cs="Times New Roman"/>
          <w:sz w:val="24"/>
          <w:szCs w:val="24"/>
        </w:rPr>
      </w:pPr>
      <w:r w:rsidRPr="000E4EC3">
        <w:rPr>
          <w:rFonts w:ascii="Times New Roman" w:hAnsi="Times New Roman" w:cs="Times New Roman"/>
          <w:b/>
          <w:sz w:val="24"/>
          <w:szCs w:val="24"/>
        </w:rPr>
        <w:t>Fig. S3</w:t>
      </w:r>
      <w:r w:rsidR="000E4EC3" w:rsidRPr="00F82381">
        <w:rPr>
          <w:rFonts w:ascii="Times New Roman" w:hAnsi="Times New Roman" w:cs="Times New Roman"/>
          <w:b/>
          <w:sz w:val="24"/>
          <w:szCs w:val="24"/>
        </w:rPr>
        <w:t xml:space="preserve"> </w:t>
      </w:r>
      <w:r w:rsidR="000E4EC3" w:rsidRPr="00F4787A">
        <w:rPr>
          <w:rFonts w:ascii="Times New Roman" w:hAnsi="Times New Roman" w:cs="Times New Roman"/>
          <w:b/>
          <w:sz w:val="24"/>
          <w:szCs w:val="24"/>
        </w:rPr>
        <w:t>|</w:t>
      </w:r>
      <w:r w:rsidRPr="000E4EC3">
        <w:rPr>
          <w:rFonts w:ascii="Times New Roman" w:hAnsi="Times New Roman" w:cs="Times New Roman"/>
          <w:b/>
          <w:sz w:val="24"/>
          <w:szCs w:val="24"/>
        </w:rPr>
        <w:t xml:space="preserve"> Optimized activation resistance for broader gas detection</w:t>
      </w:r>
      <w:r w:rsidRPr="000E4EC3">
        <w:rPr>
          <w:rFonts w:ascii="Times New Roman" w:hAnsi="Times New Roman" w:cs="Times New Roman" w:hint="eastAsia"/>
          <w:b/>
          <w:sz w:val="24"/>
          <w:szCs w:val="24"/>
        </w:rPr>
        <w:t>.</w:t>
      </w:r>
      <w:r w:rsidRPr="000E4EC3">
        <w:rPr>
          <w:rFonts w:ascii="Times New Roman" w:hAnsi="Times New Roman" w:cs="Times New Roman"/>
          <w:b/>
          <w:sz w:val="24"/>
          <w:szCs w:val="24"/>
        </w:rPr>
        <w:t xml:space="preserve"> </w:t>
      </w:r>
      <w:r w:rsidR="000E4EC3">
        <w:rPr>
          <w:rFonts w:ascii="Times New Roman" w:hAnsi="Times New Roman" w:cs="Times New Roman"/>
          <w:sz w:val="24"/>
          <w:szCs w:val="24"/>
        </w:rPr>
        <w:t>M</w:t>
      </w:r>
      <w:r w:rsidR="000E4EC3" w:rsidRPr="000E4EC3">
        <w:rPr>
          <w:rFonts w:ascii="Times New Roman" w:hAnsi="Times New Roman" w:cs="Times New Roman"/>
          <w:sz w:val="24"/>
          <w:szCs w:val="24"/>
        </w:rPr>
        <w:t>easurements of</w:t>
      </w:r>
      <w:r w:rsidR="000E4EC3">
        <w:rPr>
          <w:rFonts w:ascii="Times New Roman" w:hAnsi="Times New Roman" w:cs="Times New Roman"/>
          <w:sz w:val="24"/>
          <w:szCs w:val="24"/>
        </w:rPr>
        <w:t xml:space="preserve"> </w:t>
      </w:r>
      <w:r w:rsidR="000E4EC3" w:rsidRPr="000E4EC3">
        <w:rPr>
          <w:rFonts w:ascii="Times New Roman" w:hAnsi="Times New Roman" w:cs="Times New Roman"/>
          <w:sz w:val="24"/>
          <w:szCs w:val="24"/>
        </w:rPr>
        <w:t>H</w:t>
      </w:r>
      <w:r w:rsidR="000E4EC3" w:rsidRPr="000E4EC3">
        <w:rPr>
          <w:rFonts w:ascii="Times New Roman" w:hAnsi="Times New Roman" w:cs="Times New Roman"/>
          <w:sz w:val="24"/>
          <w:szCs w:val="24"/>
          <w:vertAlign w:val="subscript"/>
        </w:rPr>
        <w:t>2</w:t>
      </w:r>
      <w:r w:rsidR="000E4EC3" w:rsidRPr="000E4EC3">
        <w:rPr>
          <w:rFonts w:ascii="Times New Roman" w:hAnsi="Times New Roman" w:cs="Times New Roman"/>
          <w:sz w:val="24"/>
          <w:szCs w:val="24"/>
        </w:rPr>
        <w:t xml:space="preserve"> </w:t>
      </w:r>
      <w:r w:rsidR="000E4EC3" w:rsidRPr="000E4EC3">
        <w:rPr>
          <w:rFonts w:ascii="Times New Roman" w:hAnsi="Times New Roman" w:cs="Times New Roman"/>
          <w:b/>
          <w:sz w:val="24"/>
          <w:szCs w:val="24"/>
        </w:rPr>
        <w:t>(a)</w:t>
      </w:r>
      <w:r w:rsidR="000E4EC3" w:rsidRPr="000E4EC3">
        <w:rPr>
          <w:rFonts w:ascii="Times New Roman" w:hAnsi="Times New Roman" w:cs="Times New Roman"/>
          <w:sz w:val="24"/>
          <w:szCs w:val="24"/>
        </w:rPr>
        <w:t xml:space="preserve"> and </w:t>
      </w:r>
      <w:proofErr w:type="spellStart"/>
      <w:r w:rsidR="000E4EC3" w:rsidRPr="000E4EC3">
        <w:rPr>
          <w:rFonts w:ascii="Times New Roman" w:hAnsi="Times New Roman" w:cs="Times New Roman"/>
          <w:sz w:val="24"/>
          <w:szCs w:val="24"/>
        </w:rPr>
        <w:t>Ar</w:t>
      </w:r>
      <w:proofErr w:type="spellEnd"/>
      <w:r w:rsidR="000E4EC3" w:rsidRPr="000E4EC3">
        <w:rPr>
          <w:rFonts w:ascii="Times New Roman" w:hAnsi="Times New Roman" w:cs="Times New Roman"/>
          <w:sz w:val="24"/>
          <w:szCs w:val="24"/>
        </w:rPr>
        <w:t xml:space="preserve"> </w:t>
      </w:r>
      <w:r w:rsidR="000E4EC3" w:rsidRPr="000E4EC3">
        <w:rPr>
          <w:rFonts w:ascii="Times New Roman" w:hAnsi="Times New Roman" w:cs="Times New Roman"/>
          <w:b/>
          <w:sz w:val="24"/>
          <w:szCs w:val="24"/>
        </w:rPr>
        <w:t>(b)</w:t>
      </w:r>
      <w:r w:rsidR="000E4EC3" w:rsidRPr="000E4EC3">
        <w:rPr>
          <w:rFonts w:ascii="Times New Roman" w:hAnsi="Times New Roman" w:cs="Times New Roman"/>
          <w:sz w:val="24"/>
          <w:szCs w:val="24"/>
        </w:rPr>
        <w:t>.</w:t>
      </w:r>
    </w:p>
    <w:p w:rsidR="000E4EC3" w:rsidRPr="00195102" w:rsidRDefault="000E4EC3" w:rsidP="00F03936">
      <w:pPr>
        <w:spacing w:afterLines="100" w:after="312" w:line="360" w:lineRule="auto"/>
        <w:rPr>
          <w:rFonts w:ascii="Times New Roman" w:hAnsi="Times New Roman" w:cs="Times New Roman"/>
          <w:sz w:val="24"/>
        </w:rPr>
      </w:pPr>
      <w:r w:rsidRPr="000E4EC3">
        <w:rPr>
          <w:rFonts w:ascii="Times New Roman" w:hAnsi="Times New Roman" w:cs="Times New Roman"/>
          <w:sz w:val="24"/>
          <w:szCs w:val="24"/>
        </w:rPr>
        <w:t>By adjusting the carrier concentration at the interface of C-2DEG gas sensor, the resistance after activation does not exceed the measurement limit of the source meter, so as to realize the detection of those substances that sublime or boil at low temperature, such as H</w:t>
      </w:r>
      <w:r w:rsidRPr="000E4EC3">
        <w:rPr>
          <w:rFonts w:ascii="Times New Roman" w:hAnsi="Times New Roman" w:cs="Times New Roman"/>
          <w:sz w:val="24"/>
          <w:szCs w:val="24"/>
          <w:vertAlign w:val="subscript"/>
        </w:rPr>
        <w:t xml:space="preserve">2 </w:t>
      </w:r>
      <w:r w:rsidRPr="009A7E9B">
        <w:rPr>
          <w:rFonts w:ascii="Times New Roman" w:hAnsi="Times New Roman" w:cs="Times New Roman"/>
          <w:sz w:val="24"/>
          <w:szCs w:val="24"/>
        </w:rPr>
        <w:t>(Fig. S</w:t>
      </w:r>
      <w:r>
        <w:rPr>
          <w:rFonts w:ascii="Times New Roman" w:hAnsi="Times New Roman" w:cs="Times New Roman"/>
          <w:sz w:val="24"/>
          <w:szCs w:val="24"/>
        </w:rPr>
        <w:t>3a</w:t>
      </w:r>
      <w:r w:rsidRPr="009A7E9B">
        <w:rPr>
          <w:rFonts w:ascii="Times New Roman" w:hAnsi="Times New Roman" w:cs="Times New Roman"/>
          <w:sz w:val="24"/>
          <w:szCs w:val="24"/>
        </w:rPr>
        <w:t>)</w:t>
      </w:r>
      <w:r w:rsidRPr="000E4EC3">
        <w:rPr>
          <w:rFonts w:ascii="Times New Roman" w:hAnsi="Times New Roman" w:cs="Times New Roman"/>
          <w:sz w:val="24"/>
          <w:szCs w:val="24"/>
        </w:rPr>
        <w:t xml:space="preserve"> and </w:t>
      </w:r>
      <w:proofErr w:type="spellStart"/>
      <w:r w:rsidRPr="000E4EC3">
        <w:rPr>
          <w:rFonts w:ascii="Times New Roman" w:hAnsi="Times New Roman" w:cs="Times New Roman"/>
          <w:sz w:val="24"/>
          <w:szCs w:val="24"/>
        </w:rPr>
        <w:t>Ar</w:t>
      </w:r>
      <w:proofErr w:type="spellEnd"/>
      <w:r w:rsidRPr="000E4EC3">
        <w:rPr>
          <w:rFonts w:ascii="Times New Roman" w:hAnsi="Times New Roman" w:cs="Times New Roman"/>
          <w:sz w:val="24"/>
          <w:szCs w:val="24"/>
        </w:rPr>
        <w:t xml:space="preserve"> </w:t>
      </w:r>
      <w:r w:rsidRPr="009A7E9B">
        <w:rPr>
          <w:rFonts w:ascii="Times New Roman" w:hAnsi="Times New Roman" w:cs="Times New Roman"/>
          <w:sz w:val="24"/>
          <w:szCs w:val="24"/>
        </w:rPr>
        <w:t>(Fig. S</w:t>
      </w:r>
      <w:r>
        <w:rPr>
          <w:rFonts w:ascii="Times New Roman" w:hAnsi="Times New Roman" w:cs="Times New Roman"/>
          <w:sz w:val="24"/>
          <w:szCs w:val="24"/>
        </w:rPr>
        <w:t>3b</w:t>
      </w:r>
      <w:r w:rsidRPr="009A7E9B">
        <w:rPr>
          <w:rFonts w:ascii="Times New Roman" w:hAnsi="Times New Roman" w:cs="Times New Roman"/>
          <w:sz w:val="24"/>
          <w:szCs w:val="24"/>
        </w:rPr>
        <w:t>)</w:t>
      </w:r>
      <w:r w:rsidRPr="000E4EC3">
        <w:rPr>
          <w:rFonts w:ascii="Times New Roman" w:hAnsi="Times New Roman" w:cs="Times New Roman"/>
          <w:sz w:val="24"/>
          <w:szCs w:val="24"/>
        </w:rPr>
        <w:t>.</w:t>
      </w:r>
    </w:p>
    <w:p w:rsidR="00B974A3" w:rsidRDefault="00B974A3" w:rsidP="00F03936">
      <w:pPr>
        <w:widowControl/>
        <w:spacing w:afterLines="100" w:after="312" w:line="360" w:lineRule="auto"/>
        <w:rPr>
          <w:rFonts w:ascii="Times New Roman" w:hAnsi="Times New Roman" w:cs="Times New Roman"/>
          <w:sz w:val="24"/>
        </w:rPr>
      </w:pPr>
      <w:r>
        <w:rPr>
          <w:rFonts w:ascii="Times New Roman" w:hAnsi="Times New Roman" w:cs="Times New Roman"/>
          <w:sz w:val="24"/>
        </w:rPr>
        <w:br w:type="page"/>
      </w:r>
    </w:p>
    <w:p w:rsidR="00997B36" w:rsidRPr="00997B36" w:rsidRDefault="00997B36" w:rsidP="00997B36">
      <w:pPr>
        <w:pStyle w:val="a9"/>
        <w:numPr>
          <w:ilvl w:val="0"/>
          <w:numId w:val="5"/>
        </w:numPr>
        <w:ind w:firstLineChars="0"/>
        <w:rPr>
          <w:rFonts w:ascii="Times New Roman" w:hAnsi="Times New Roman" w:cs="Times New Roman"/>
          <w:b/>
          <w:sz w:val="24"/>
          <w:szCs w:val="24"/>
        </w:rPr>
      </w:pPr>
      <w:r w:rsidRPr="00997B36">
        <w:rPr>
          <w:rFonts w:ascii="Times New Roman" w:hAnsi="Times New Roman" w:cs="Times New Roman"/>
          <w:b/>
          <w:sz w:val="24"/>
          <w:szCs w:val="24"/>
        </w:rPr>
        <w:lastRenderedPageBreak/>
        <w:t>Evidence for Charged Gas Ice layer</w:t>
      </w:r>
    </w:p>
    <w:p w:rsidR="000E4EC3" w:rsidRPr="00F03936" w:rsidRDefault="0056524B" w:rsidP="00F03936">
      <w:pPr>
        <w:spacing w:afterLines="100" w:after="312" w:line="360" w:lineRule="auto"/>
      </w:pPr>
      <w:r>
        <w:rPr>
          <w:rFonts w:ascii="Times New Roman" w:hAnsi="Times New Roman" w:cs="Times New Roman"/>
          <w:b/>
          <w:noProof/>
          <w:sz w:val="24"/>
          <w:szCs w:val="24"/>
        </w:rPr>
        <w:drawing>
          <wp:inline distT="0" distB="0" distL="0" distR="0">
            <wp:extent cx="5274310" cy="22415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4.tif"/>
                    <pic:cNvPicPr/>
                  </pic:nvPicPr>
                  <pic:blipFill>
                    <a:blip r:embed="rId12">
                      <a:extLst>
                        <a:ext uri="{28A0092B-C50C-407E-A947-70E740481C1C}">
                          <a14:useLocalDpi xmlns:a14="http://schemas.microsoft.com/office/drawing/2010/main" val="0"/>
                        </a:ext>
                      </a:extLst>
                    </a:blip>
                    <a:stretch>
                      <a:fillRect/>
                    </a:stretch>
                  </pic:blipFill>
                  <pic:spPr>
                    <a:xfrm>
                      <a:off x="0" y="0"/>
                      <a:ext cx="5274310" cy="2241550"/>
                    </a:xfrm>
                    <a:prstGeom prst="rect">
                      <a:avLst/>
                    </a:prstGeom>
                  </pic:spPr>
                </pic:pic>
              </a:graphicData>
            </a:graphic>
          </wp:inline>
        </w:drawing>
      </w:r>
      <w:r w:rsidR="00195102" w:rsidRPr="00997B36">
        <w:rPr>
          <w:rFonts w:ascii="Times New Roman" w:hAnsi="Times New Roman" w:cs="Times New Roman"/>
          <w:b/>
          <w:sz w:val="24"/>
          <w:szCs w:val="24"/>
        </w:rPr>
        <w:t>Fig. S4</w:t>
      </w:r>
      <w:r w:rsidR="000E4EC3" w:rsidRPr="00997B36">
        <w:rPr>
          <w:rFonts w:ascii="Times New Roman" w:hAnsi="Times New Roman" w:cs="Times New Roman"/>
          <w:b/>
          <w:sz w:val="24"/>
          <w:szCs w:val="24"/>
        </w:rPr>
        <w:t xml:space="preserve"> |</w:t>
      </w:r>
      <w:r w:rsidR="00195102" w:rsidRPr="00997B36">
        <w:rPr>
          <w:rFonts w:ascii="Times New Roman" w:hAnsi="Times New Roman" w:cs="Times New Roman"/>
          <w:b/>
          <w:sz w:val="24"/>
          <w:szCs w:val="24"/>
        </w:rPr>
        <w:t xml:space="preserve"> Evidences for Charged gas ice layer.</w:t>
      </w:r>
      <w:r w:rsidR="00195102" w:rsidRPr="00997B36">
        <w:rPr>
          <w:rFonts w:ascii="Times New Roman" w:hAnsi="Times New Roman" w:cs="Times New Roman"/>
          <w:b/>
          <w:sz w:val="24"/>
        </w:rPr>
        <w:t xml:space="preserve"> </w:t>
      </w:r>
      <w:r w:rsidR="000E4EC3" w:rsidRPr="00997B36">
        <w:rPr>
          <w:rFonts w:ascii="Times New Roman" w:hAnsi="Times New Roman" w:cs="Times New Roman"/>
          <w:b/>
          <w:sz w:val="24"/>
          <w:szCs w:val="24"/>
        </w:rPr>
        <w:t>A,</w:t>
      </w:r>
      <w:r w:rsidR="00195102" w:rsidRPr="00997B36">
        <w:rPr>
          <w:rFonts w:ascii="Times New Roman" w:hAnsi="Times New Roman" w:cs="Times New Roman"/>
          <w:sz w:val="24"/>
        </w:rPr>
        <w:t xml:space="preserve"> </w:t>
      </w:r>
      <w:r w:rsidR="000E4EC3" w:rsidRPr="00997B36">
        <w:rPr>
          <w:rFonts w:ascii="Times New Roman" w:hAnsi="Times New Roman" w:cs="Times New Roman"/>
          <w:sz w:val="24"/>
        </w:rPr>
        <w:t>R-T curves of cooling (red line) and warmup (blue line) with gate applied at 300K.</w:t>
      </w:r>
      <w:r w:rsidR="00195102" w:rsidRPr="00997B36">
        <w:rPr>
          <w:rFonts w:ascii="Times New Roman" w:hAnsi="Times New Roman" w:cs="Times New Roman"/>
          <w:b/>
          <w:sz w:val="24"/>
          <w:szCs w:val="24"/>
        </w:rPr>
        <w:t xml:space="preserve"> </w:t>
      </w:r>
      <w:r w:rsidR="000E4EC3" w:rsidRPr="00997B36">
        <w:rPr>
          <w:rFonts w:ascii="Times New Roman" w:hAnsi="Times New Roman" w:cs="Times New Roman"/>
          <w:b/>
          <w:sz w:val="24"/>
          <w:szCs w:val="24"/>
        </w:rPr>
        <w:t>b,</w:t>
      </w:r>
      <w:r w:rsidR="00195102" w:rsidRPr="00997B36">
        <w:rPr>
          <w:rFonts w:ascii="Times New Roman" w:hAnsi="Times New Roman" w:cs="Times New Roman"/>
          <w:sz w:val="24"/>
          <w:szCs w:val="24"/>
        </w:rPr>
        <w:t xml:space="preserve"> Response of sample with high</w:t>
      </w:r>
      <w:r w:rsidR="000E4EC3" w:rsidRPr="00997B36">
        <w:rPr>
          <w:rFonts w:ascii="Times New Roman" w:hAnsi="Times New Roman" w:cs="Times New Roman"/>
          <w:sz w:val="24"/>
          <w:szCs w:val="24"/>
        </w:rPr>
        <w:t>er</w:t>
      </w:r>
      <w:r w:rsidR="00195102" w:rsidRPr="00997B36">
        <w:rPr>
          <w:rFonts w:ascii="Times New Roman" w:hAnsi="Times New Roman" w:cs="Times New Roman"/>
          <w:sz w:val="24"/>
          <w:szCs w:val="24"/>
        </w:rPr>
        <w:t xml:space="preserve"> carrier concentration (2.54×10</w:t>
      </w:r>
      <w:r w:rsidR="00195102" w:rsidRPr="00997B36">
        <w:rPr>
          <w:rFonts w:ascii="Times New Roman" w:hAnsi="Times New Roman" w:cs="Times New Roman"/>
          <w:sz w:val="24"/>
          <w:szCs w:val="24"/>
          <w:vertAlign w:val="superscript"/>
        </w:rPr>
        <w:t>13</w:t>
      </w:r>
      <w:r w:rsidR="00195102" w:rsidRPr="00997B36">
        <w:rPr>
          <w:rFonts w:ascii="Times New Roman" w:hAnsi="Times New Roman" w:cs="Times New Roman"/>
          <w:sz w:val="24"/>
          <w:szCs w:val="24"/>
        </w:rPr>
        <w:t xml:space="preserve"> /cm</w:t>
      </w:r>
      <w:r w:rsidR="00195102" w:rsidRPr="00997B36">
        <w:rPr>
          <w:rFonts w:ascii="Times New Roman" w:hAnsi="Times New Roman" w:cs="Times New Roman"/>
          <w:sz w:val="24"/>
          <w:szCs w:val="24"/>
          <w:vertAlign w:val="superscript"/>
        </w:rPr>
        <w:t>2</w:t>
      </w:r>
      <w:r w:rsidR="00195102" w:rsidRPr="00997B36">
        <w:rPr>
          <w:rFonts w:ascii="Times New Roman" w:hAnsi="Times New Roman" w:cs="Times New Roman"/>
          <w:sz w:val="24"/>
          <w:szCs w:val="24"/>
        </w:rPr>
        <w:t>) in mixed gas environment.</w:t>
      </w:r>
      <w:r w:rsidR="00195102" w:rsidRPr="00241A47">
        <w:t xml:space="preserve"> </w:t>
      </w:r>
      <w:r w:rsidR="00997B36" w:rsidRPr="00997B36">
        <w:rPr>
          <w:rFonts w:ascii="Times New Roman" w:hAnsi="Times New Roman" w:cs="Times New Roman"/>
          <w:sz w:val="24"/>
          <w:szCs w:val="24"/>
        </w:rPr>
        <w:t>The inset is the first order differential of resistance around the CO</w:t>
      </w:r>
      <w:r w:rsidR="00997B36" w:rsidRPr="00997B36">
        <w:rPr>
          <w:rFonts w:ascii="Times New Roman" w:hAnsi="Times New Roman" w:cs="Times New Roman"/>
          <w:sz w:val="24"/>
          <w:szCs w:val="24"/>
          <w:vertAlign w:val="subscript"/>
        </w:rPr>
        <w:t>2</w:t>
      </w:r>
      <w:r w:rsidR="00997B36" w:rsidRPr="00997B36">
        <w:rPr>
          <w:rFonts w:ascii="Times New Roman" w:hAnsi="Times New Roman" w:cs="Times New Roman"/>
          <w:sz w:val="24"/>
          <w:szCs w:val="24"/>
        </w:rPr>
        <w:t xml:space="preserve"> sublimation temperature (135 K - 150 K).</w:t>
      </w:r>
    </w:p>
    <w:p w:rsidR="00B974A3" w:rsidRDefault="000E4EC3" w:rsidP="00F03936">
      <w:pPr>
        <w:spacing w:afterLines="100" w:after="312" w:line="360" w:lineRule="auto"/>
        <w:rPr>
          <w:rFonts w:ascii="Times New Roman" w:hAnsi="Times New Roman" w:cs="Times New Roman"/>
          <w:sz w:val="24"/>
        </w:rPr>
      </w:pPr>
      <w:r>
        <w:rPr>
          <w:rFonts w:ascii="Times New Roman" w:hAnsi="Times New Roman" w:cs="Times New Roman"/>
          <w:sz w:val="24"/>
          <w:szCs w:val="24"/>
        </w:rPr>
        <w:t>T</w:t>
      </w:r>
      <w:r w:rsidRPr="00C560BD">
        <w:rPr>
          <w:rFonts w:ascii="Times New Roman" w:hAnsi="Times New Roman" w:cs="Times New Roman"/>
          <w:sz w:val="24"/>
          <w:szCs w:val="24"/>
        </w:rPr>
        <w:t>wo smooth curves</w:t>
      </w:r>
      <w:r w:rsidR="00997B36">
        <w:rPr>
          <w:rFonts w:ascii="Times New Roman" w:hAnsi="Times New Roman" w:cs="Times New Roman"/>
          <w:sz w:val="24"/>
          <w:szCs w:val="24"/>
        </w:rPr>
        <w:t xml:space="preserve"> </w:t>
      </w:r>
      <w:r w:rsidR="00997B36" w:rsidRPr="009A7E9B">
        <w:rPr>
          <w:rFonts w:ascii="Times New Roman" w:hAnsi="Times New Roman" w:cs="Times New Roman"/>
          <w:sz w:val="24"/>
          <w:szCs w:val="24"/>
        </w:rPr>
        <w:t>(Fig. S</w:t>
      </w:r>
      <w:r w:rsidR="00997B36">
        <w:rPr>
          <w:rFonts w:ascii="Times New Roman" w:hAnsi="Times New Roman" w:cs="Times New Roman"/>
          <w:sz w:val="24"/>
          <w:szCs w:val="24"/>
        </w:rPr>
        <w:t>4a</w:t>
      </w:r>
      <w:r w:rsidR="00997B36" w:rsidRPr="009A7E9B">
        <w:rPr>
          <w:rFonts w:ascii="Times New Roman" w:hAnsi="Times New Roman" w:cs="Times New Roman"/>
          <w:sz w:val="24"/>
          <w:szCs w:val="24"/>
        </w:rPr>
        <w:t>)</w:t>
      </w:r>
      <w:r w:rsidRPr="00C560BD">
        <w:rPr>
          <w:rFonts w:ascii="Times New Roman" w:hAnsi="Times New Roman" w:cs="Times New Roman"/>
          <w:sz w:val="24"/>
          <w:szCs w:val="24"/>
        </w:rPr>
        <w:t xml:space="preserve"> show that </w:t>
      </w:r>
      <w:r w:rsidR="00997B36">
        <w:rPr>
          <w:rFonts w:ascii="Times New Roman" w:hAnsi="Times New Roman" w:cs="Times New Roman"/>
          <w:sz w:val="24"/>
          <w:szCs w:val="24"/>
        </w:rPr>
        <w:t>a</w:t>
      </w:r>
      <w:r w:rsidRPr="000E4EC3">
        <w:rPr>
          <w:rFonts w:ascii="Times New Roman" w:hAnsi="Times New Roman" w:cs="Times New Roman"/>
          <w:sz w:val="24"/>
          <w:szCs w:val="24"/>
        </w:rPr>
        <w:t xml:space="preserve">pplying </w:t>
      </w:r>
      <w:r w:rsidR="00997B36">
        <w:rPr>
          <w:rFonts w:ascii="Times New Roman" w:hAnsi="Times New Roman" w:cs="Times New Roman"/>
          <w:sz w:val="24"/>
          <w:szCs w:val="24"/>
        </w:rPr>
        <w:t>back-</w:t>
      </w:r>
      <w:r w:rsidRPr="000E4EC3">
        <w:rPr>
          <w:rFonts w:ascii="Times New Roman" w:hAnsi="Times New Roman" w:cs="Times New Roman"/>
          <w:sz w:val="24"/>
          <w:szCs w:val="24"/>
        </w:rPr>
        <w:t>gating at high temperature</w:t>
      </w:r>
      <w:r w:rsidR="00997B36">
        <w:rPr>
          <w:rFonts w:ascii="Times New Roman" w:hAnsi="Times New Roman" w:cs="Times New Roman"/>
          <w:sz w:val="24"/>
          <w:szCs w:val="24"/>
        </w:rPr>
        <w:t xml:space="preserve"> (300K)</w:t>
      </w:r>
      <w:r w:rsidRPr="000E4EC3">
        <w:rPr>
          <w:rFonts w:ascii="Times New Roman" w:hAnsi="Times New Roman" w:cs="Times New Roman"/>
          <w:sz w:val="24"/>
          <w:szCs w:val="24"/>
        </w:rPr>
        <w:t xml:space="preserve"> </w:t>
      </w:r>
      <w:r w:rsidR="00997B36">
        <w:rPr>
          <w:rFonts w:ascii="Times New Roman" w:hAnsi="Times New Roman" w:cs="Times New Roman"/>
          <w:sz w:val="24"/>
          <w:szCs w:val="24"/>
        </w:rPr>
        <w:t>does</w:t>
      </w:r>
      <w:r w:rsidRPr="000E4EC3">
        <w:rPr>
          <w:rFonts w:ascii="Times New Roman" w:hAnsi="Times New Roman" w:cs="Times New Roman"/>
          <w:sz w:val="24"/>
          <w:szCs w:val="24"/>
        </w:rPr>
        <w:t xml:space="preserve"> not activate the device</w:t>
      </w:r>
      <w:r w:rsidR="00997B36">
        <w:rPr>
          <w:rFonts w:ascii="Times New Roman" w:hAnsi="Times New Roman" w:cs="Times New Roman"/>
          <w:sz w:val="24"/>
          <w:szCs w:val="24"/>
        </w:rPr>
        <w:t xml:space="preserve">, but </w:t>
      </w:r>
      <w:r w:rsidRPr="00C560BD">
        <w:rPr>
          <w:rFonts w:ascii="Times New Roman" w:hAnsi="Times New Roman" w:cs="Times New Roman"/>
          <w:sz w:val="24"/>
          <w:szCs w:val="24"/>
        </w:rPr>
        <w:t>only the gas ice layer can be charged.</w:t>
      </w:r>
      <w:r>
        <w:rPr>
          <w:rFonts w:ascii="Times New Roman" w:hAnsi="Times New Roman" w:cs="Times New Roman"/>
          <w:sz w:val="24"/>
          <w:szCs w:val="24"/>
        </w:rPr>
        <w:t xml:space="preserve"> </w:t>
      </w:r>
      <w:r w:rsidR="00195102" w:rsidRPr="00241A47">
        <w:rPr>
          <w:rFonts w:ascii="Times New Roman" w:hAnsi="Times New Roman" w:cs="Times New Roman"/>
          <w:sz w:val="24"/>
          <w:szCs w:val="24"/>
        </w:rPr>
        <w:t>The sudden change of the slope of the first differential</w:t>
      </w:r>
      <w:r w:rsidR="00997B36">
        <w:rPr>
          <w:rFonts w:ascii="Times New Roman" w:hAnsi="Times New Roman" w:cs="Times New Roman"/>
          <w:sz w:val="24"/>
          <w:szCs w:val="24"/>
        </w:rPr>
        <w:t xml:space="preserve"> </w:t>
      </w:r>
      <w:r w:rsidR="00997B36" w:rsidRPr="009A7E9B">
        <w:rPr>
          <w:rFonts w:ascii="Times New Roman" w:hAnsi="Times New Roman" w:cs="Times New Roman"/>
          <w:sz w:val="24"/>
          <w:szCs w:val="24"/>
        </w:rPr>
        <w:t>(Fig. S</w:t>
      </w:r>
      <w:r w:rsidR="00997B36">
        <w:rPr>
          <w:rFonts w:ascii="Times New Roman" w:hAnsi="Times New Roman" w:cs="Times New Roman"/>
          <w:sz w:val="24"/>
          <w:szCs w:val="24"/>
        </w:rPr>
        <w:t>4b</w:t>
      </w:r>
      <w:r w:rsidR="00997B36" w:rsidRPr="009A7E9B">
        <w:rPr>
          <w:rFonts w:ascii="Times New Roman" w:hAnsi="Times New Roman" w:cs="Times New Roman"/>
          <w:sz w:val="24"/>
          <w:szCs w:val="24"/>
        </w:rPr>
        <w:t>)</w:t>
      </w:r>
      <w:r w:rsidR="00195102" w:rsidRPr="00241A47">
        <w:rPr>
          <w:rFonts w:ascii="Times New Roman" w:hAnsi="Times New Roman" w:cs="Times New Roman"/>
          <w:sz w:val="24"/>
          <w:szCs w:val="24"/>
        </w:rPr>
        <w:t xml:space="preserve"> indicates the sublimation of CO</w:t>
      </w:r>
      <w:r w:rsidR="00195102" w:rsidRPr="00241A47">
        <w:rPr>
          <w:rFonts w:ascii="Times New Roman" w:hAnsi="Times New Roman" w:cs="Times New Roman"/>
          <w:sz w:val="24"/>
          <w:szCs w:val="24"/>
          <w:vertAlign w:val="subscript"/>
        </w:rPr>
        <w:t>2</w:t>
      </w:r>
      <w:r w:rsidR="00195102" w:rsidRPr="00241A47">
        <w:rPr>
          <w:rFonts w:ascii="Times New Roman" w:hAnsi="Times New Roman" w:cs="Times New Roman"/>
          <w:sz w:val="24"/>
          <w:szCs w:val="24"/>
        </w:rPr>
        <w:t>.</w:t>
      </w:r>
      <w:r w:rsidR="00195102" w:rsidRPr="00241A47">
        <w:rPr>
          <w:rFonts w:ascii="Times New Roman" w:hAnsi="Times New Roman" w:cs="Times New Roman"/>
        </w:rPr>
        <w:t xml:space="preserve"> </w:t>
      </w:r>
      <w:r w:rsidR="00195102" w:rsidRPr="00241A47">
        <w:rPr>
          <w:rFonts w:ascii="Times New Roman" w:hAnsi="Times New Roman" w:cs="Times New Roman"/>
          <w:sz w:val="24"/>
          <w:szCs w:val="24"/>
        </w:rPr>
        <w:t>Based on the parallel plate series model (1/C=1/C</w:t>
      </w:r>
      <w:r w:rsidR="00195102" w:rsidRPr="00241A47">
        <w:rPr>
          <w:rFonts w:ascii="Times New Roman" w:hAnsi="Times New Roman" w:cs="Times New Roman"/>
          <w:sz w:val="24"/>
          <w:szCs w:val="24"/>
          <w:vertAlign w:val="subscript"/>
        </w:rPr>
        <w:t>1</w:t>
      </w:r>
      <w:r w:rsidR="00195102" w:rsidRPr="00241A47">
        <w:rPr>
          <w:rFonts w:ascii="Times New Roman" w:hAnsi="Times New Roman" w:cs="Times New Roman"/>
          <w:sz w:val="24"/>
          <w:szCs w:val="24"/>
        </w:rPr>
        <w:t>+1/C</w:t>
      </w:r>
      <w:r w:rsidR="00195102" w:rsidRPr="00241A47">
        <w:rPr>
          <w:rFonts w:ascii="Times New Roman" w:hAnsi="Times New Roman" w:cs="Times New Roman"/>
          <w:sz w:val="24"/>
          <w:szCs w:val="24"/>
          <w:vertAlign w:val="subscript"/>
        </w:rPr>
        <w:t>2</w:t>
      </w:r>
      <w:r w:rsidR="00195102" w:rsidRPr="00241A47">
        <w:rPr>
          <w:rFonts w:ascii="Times New Roman" w:hAnsi="Times New Roman" w:cs="Times New Roman"/>
          <w:sz w:val="24"/>
          <w:szCs w:val="24"/>
        </w:rPr>
        <w:t xml:space="preserve">), the total capacitance is mainly contributed by the substrate since the film thickness is much thinner than the substrate. Under </w:t>
      </w:r>
      <w:r w:rsidR="00195102" w:rsidRPr="00241A47">
        <w:rPr>
          <w:rFonts w:ascii="Times New Roman" w:hAnsi="Times New Roman" w:cs="Times New Roman" w:hint="eastAsia"/>
          <w:sz w:val="24"/>
          <w:szCs w:val="24"/>
        </w:rPr>
        <w:t>the</w:t>
      </w:r>
      <w:r w:rsidR="00195102" w:rsidRPr="00241A47">
        <w:rPr>
          <w:rFonts w:ascii="Times New Roman" w:hAnsi="Times New Roman" w:cs="Times New Roman"/>
          <w:sz w:val="24"/>
          <w:szCs w:val="24"/>
        </w:rPr>
        <w:t xml:space="preserve"> </w:t>
      </w:r>
      <w:r w:rsidR="00195102" w:rsidRPr="00241A47">
        <w:rPr>
          <w:rFonts w:ascii="Times New Roman" w:hAnsi="Times New Roman" w:cs="Times New Roman" w:hint="eastAsia"/>
          <w:sz w:val="24"/>
          <w:szCs w:val="24"/>
        </w:rPr>
        <w:t>temperature</w:t>
      </w:r>
      <w:r w:rsidR="00195102" w:rsidRPr="00241A47">
        <w:rPr>
          <w:rFonts w:ascii="Times New Roman" w:hAnsi="Times New Roman" w:cs="Times New Roman"/>
          <w:sz w:val="24"/>
          <w:szCs w:val="24"/>
        </w:rPr>
        <w:t xml:space="preserve"> </w:t>
      </w:r>
      <w:r w:rsidR="00195102" w:rsidRPr="00241A47">
        <w:rPr>
          <w:rFonts w:ascii="Times New Roman" w:hAnsi="Times New Roman" w:cs="Times New Roman" w:hint="eastAsia"/>
          <w:sz w:val="24"/>
          <w:szCs w:val="24"/>
        </w:rPr>
        <w:t>of</w:t>
      </w:r>
      <w:r w:rsidR="00195102" w:rsidRPr="00241A47">
        <w:rPr>
          <w:rFonts w:ascii="Times New Roman" w:hAnsi="Times New Roman" w:cs="Times New Roman"/>
          <w:sz w:val="24"/>
          <w:szCs w:val="24"/>
        </w:rPr>
        <w:t xml:space="preserve"> 2 </w:t>
      </w:r>
      <w:r w:rsidR="00195102" w:rsidRPr="00241A47">
        <w:rPr>
          <w:rFonts w:ascii="Times New Roman" w:hAnsi="Times New Roman" w:cs="Times New Roman" w:hint="eastAsia"/>
          <w:sz w:val="24"/>
          <w:szCs w:val="24"/>
        </w:rPr>
        <w:t>K</w:t>
      </w:r>
      <w:r w:rsidR="00195102" w:rsidRPr="00241A47">
        <w:rPr>
          <w:rFonts w:ascii="Times New Roman" w:hAnsi="Times New Roman" w:cs="Times New Roman"/>
          <w:sz w:val="24"/>
          <w:szCs w:val="24"/>
        </w:rPr>
        <w:t xml:space="preserve"> </w:t>
      </w:r>
      <w:r w:rsidR="00195102" w:rsidRPr="00241A47">
        <w:rPr>
          <w:rFonts w:ascii="Times New Roman" w:hAnsi="Times New Roman" w:cs="Times New Roman" w:hint="eastAsia"/>
          <w:sz w:val="24"/>
          <w:szCs w:val="24"/>
        </w:rPr>
        <w:t>and</w:t>
      </w:r>
      <w:r w:rsidR="00195102" w:rsidRPr="00241A47">
        <w:rPr>
          <w:rFonts w:ascii="Times New Roman" w:hAnsi="Times New Roman" w:cs="Times New Roman"/>
          <w:sz w:val="24"/>
          <w:szCs w:val="24"/>
        </w:rPr>
        <w:t xml:space="preserve"> the electric field of 4200 V/cm, the STO (001) substrate has a relative permittivity of ~10</w:t>
      </w:r>
      <w:r w:rsidR="00195102" w:rsidRPr="00241A47">
        <w:rPr>
          <w:rFonts w:ascii="Times New Roman" w:hAnsi="Times New Roman" w:cs="Times New Roman"/>
          <w:sz w:val="24"/>
          <w:szCs w:val="24"/>
          <w:vertAlign w:val="superscript"/>
        </w:rPr>
        <w:t>4</w:t>
      </w:r>
      <w:r w:rsidR="00195102" w:rsidRPr="00241A47">
        <w:rPr>
          <w:rFonts w:ascii="Times New Roman" w:hAnsi="Times New Roman" w:cs="Times New Roman"/>
          <w:sz w:val="24"/>
          <w:szCs w:val="24"/>
        </w:rPr>
        <w:t>.</w:t>
      </w:r>
      <w:r w:rsidR="006C2C4A">
        <w:rPr>
          <w:rFonts w:ascii="Times New Roman" w:hAnsi="Times New Roman" w:cs="Times New Roman"/>
          <w:sz w:val="24"/>
          <w:szCs w:val="24"/>
          <w:vertAlign w:val="superscript"/>
        </w:rPr>
        <w:fldChar w:fldCharType="begin"/>
      </w:r>
      <w:r w:rsidR="006C2C4A">
        <w:rPr>
          <w:rFonts w:ascii="Times New Roman" w:hAnsi="Times New Roman" w:cs="Times New Roman"/>
          <w:sz w:val="24"/>
          <w:szCs w:val="24"/>
          <w:vertAlign w:val="superscript"/>
        </w:rPr>
        <w:instrText xml:space="preserve"> ADDIN EN.CITE &lt;EndNote&gt;&lt;Cite&gt;&lt;Author&gt;Neville&lt;/Author&gt;&lt;Year&gt;1972&lt;/Year&gt;&lt;RecNum&gt;226&lt;/RecNum&gt;&lt;DisplayText&gt;&lt;style face="superscript"&gt;1&lt;/style&gt;&lt;/DisplayText&gt;&lt;record&gt;&lt;rec-number&gt;226&lt;/rec-number&gt;&lt;foreign-keys&gt;&lt;key app="EN" db-id="0ze5f5axb02tppedxs6vdsd4r20rtde509p9" timestamp="1678624365" guid="828e03be-ab17-4870-85ad-6ba98238de86"&gt;226&lt;/key&gt;&lt;/foreign-keys&gt;&lt;ref-type name="Journal Article"&gt;17&lt;/ref-type&gt;&lt;contributors&gt;&lt;authors&gt;&lt;author&gt;Neville, R. C.&lt;/author&gt;&lt;author&gt;Hoeneisen, B.&lt;/author&gt;&lt;author&gt;Mead, C. A.&lt;/author&gt;&lt;/authors&gt;&lt;/contributors&gt;&lt;titles&gt;&lt;title&gt;Permittivity of Strontium Titanate&lt;/title&gt;&lt;secondary-title&gt;Journal of Applied Physics&lt;/secondary-title&gt;&lt;/titles&gt;&lt;periodical&gt;&lt;full-title&gt;Journal of Applied Physics&lt;/full-title&gt;&lt;/periodical&gt;&lt;pages&gt;2124-2131&lt;/pages&gt;&lt;volume&gt;43&lt;/volume&gt;&lt;number&gt;5&lt;/number&gt;&lt;section&gt;2124&lt;/section&gt;&lt;dates&gt;&lt;year&gt;1972&lt;/year&gt;&lt;/dates&gt;&lt;isbn&gt;0021-8979&amp;#xD;1089-7550&lt;/isbn&gt;&lt;urls&gt;&lt;/urls&gt;&lt;electronic-resource-num&gt;10.1063/1.1661463&lt;/electronic-resource-num&gt;&lt;/record&gt;&lt;/Cite&gt;&lt;/EndNote&gt;</w:instrText>
      </w:r>
      <w:r w:rsidR="006C2C4A">
        <w:rPr>
          <w:rFonts w:ascii="Times New Roman" w:hAnsi="Times New Roman" w:cs="Times New Roman"/>
          <w:sz w:val="24"/>
          <w:szCs w:val="24"/>
          <w:vertAlign w:val="superscript"/>
        </w:rPr>
        <w:fldChar w:fldCharType="separate"/>
      </w:r>
      <w:r w:rsidR="006C2C4A">
        <w:rPr>
          <w:rFonts w:ascii="Times New Roman" w:hAnsi="Times New Roman" w:cs="Times New Roman"/>
          <w:noProof/>
          <w:sz w:val="24"/>
          <w:szCs w:val="24"/>
          <w:vertAlign w:val="superscript"/>
        </w:rPr>
        <w:t>1</w:t>
      </w:r>
      <w:r w:rsidR="006C2C4A">
        <w:rPr>
          <w:rFonts w:ascii="Times New Roman" w:hAnsi="Times New Roman" w:cs="Times New Roman"/>
          <w:sz w:val="24"/>
          <w:szCs w:val="24"/>
          <w:vertAlign w:val="superscript"/>
        </w:rPr>
        <w:fldChar w:fldCharType="end"/>
      </w:r>
      <w:r w:rsidR="00195102" w:rsidRPr="00241A47">
        <w:rPr>
          <w:rFonts w:ascii="Times New Roman" w:hAnsi="Times New Roman" w:cs="Times New Roman"/>
          <w:sz w:val="24"/>
          <w:szCs w:val="24"/>
        </w:rPr>
        <w:t xml:space="preserve"> Therefore, after applying a back-gate voltage of 210 V, the gas charge concentration is ~2.32×10</w:t>
      </w:r>
      <w:r w:rsidR="00195102" w:rsidRPr="00241A47">
        <w:rPr>
          <w:rFonts w:ascii="Times New Roman" w:hAnsi="Times New Roman" w:cs="Times New Roman"/>
          <w:sz w:val="24"/>
          <w:szCs w:val="24"/>
          <w:vertAlign w:val="superscript"/>
        </w:rPr>
        <w:t>13</w:t>
      </w:r>
      <w:r w:rsidR="00195102" w:rsidRPr="00241A47">
        <w:rPr>
          <w:rFonts w:ascii="Times New Roman" w:hAnsi="Times New Roman" w:cs="Times New Roman"/>
          <w:sz w:val="24"/>
          <w:szCs w:val="24"/>
        </w:rPr>
        <w:t>/cm</w:t>
      </w:r>
      <w:r w:rsidR="00195102" w:rsidRPr="00241A47">
        <w:rPr>
          <w:rFonts w:ascii="Times New Roman" w:hAnsi="Times New Roman" w:cs="Times New Roman"/>
          <w:sz w:val="24"/>
          <w:szCs w:val="24"/>
          <w:vertAlign w:val="superscript"/>
        </w:rPr>
        <w:t>2</w:t>
      </w:r>
      <w:r w:rsidR="00195102" w:rsidRPr="00241A47">
        <w:rPr>
          <w:rFonts w:ascii="Times New Roman" w:hAnsi="Times New Roman" w:cs="Times New Roman"/>
          <w:sz w:val="24"/>
          <w:szCs w:val="24"/>
        </w:rPr>
        <w:t>, which is consistent with the depleted interface carrier concentration calculated in the main text.</w:t>
      </w:r>
    </w:p>
    <w:p w:rsidR="00B974A3" w:rsidRDefault="00B974A3" w:rsidP="00F03936">
      <w:pPr>
        <w:widowControl/>
        <w:spacing w:afterLines="100" w:after="312" w:line="360" w:lineRule="auto"/>
        <w:rPr>
          <w:rFonts w:ascii="Times New Roman" w:hAnsi="Times New Roman" w:cs="Times New Roman"/>
          <w:sz w:val="24"/>
        </w:rPr>
      </w:pPr>
      <w:r>
        <w:rPr>
          <w:rFonts w:ascii="Times New Roman" w:hAnsi="Times New Roman" w:cs="Times New Roman"/>
          <w:sz w:val="24"/>
        </w:rPr>
        <w:br w:type="page"/>
      </w:r>
    </w:p>
    <w:p w:rsidR="00997B36" w:rsidRDefault="00997B36" w:rsidP="00997B36">
      <w:pPr>
        <w:pStyle w:val="a9"/>
        <w:numPr>
          <w:ilvl w:val="0"/>
          <w:numId w:val="5"/>
        </w:numPr>
        <w:ind w:firstLineChars="0"/>
        <w:rPr>
          <w:rFonts w:ascii="Times New Roman" w:hAnsi="Times New Roman" w:cs="Times New Roman"/>
          <w:b/>
          <w:sz w:val="24"/>
          <w:szCs w:val="24"/>
        </w:rPr>
      </w:pPr>
      <w:r w:rsidRPr="00997B36">
        <w:rPr>
          <w:rFonts w:ascii="Times New Roman" w:hAnsi="Times New Roman" w:cs="Times New Roman"/>
          <w:b/>
          <w:sz w:val="24"/>
          <w:szCs w:val="24"/>
        </w:rPr>
        <w:lastRenderedPageBreak/>
        <w:t>Characterization</w:t>
      </w:r>
      <w:r>
        <w:rPr>
          <w:rFonts w:ascii="Times New Roman" w:hAnsi="Times New Roman" w:cs="Times New Roman"/>
          <w:b/>
          <w:sz w:val="24"/>
          <w:szCs w:val="24"/>
        </w:rPr>
        <w:t xml:space="preserve"> of c</w:t>
      </w:r>
      <w:r w:rsidRPr="00997B36">
        <w:rPr>
          <w:rFonts w:ascii="Times New Roman" w:hAnsi="Times New Roman" w:cs="Times New Roman"/>
          <w:b/>
          <w:sz w:val="24"/>
          <w:szCs w:val="24"/>
        </w:rPr>
        <w:t>arrier mobility before and after activation</w:t>
      </w:r>
    </w:p>
    <w:p w:rsidR="0056524B" w:rsidRPr="0056524B" w:rsidRDefault="0056524B" w:rsidP="0056524B">
      <w:pPr>
        <w:rPr>
          <w:rFonts w:ascii="Times New Roman" w:hAnsi="Times New Roman" w:cs="Times New Roman"/>
          <w:b/>
          <w:sz w:val="24"/>
          <w:szCs w:val="24"/>
        </w:rPr>
      </w:pPr>
      <w:r>
        <w:rPr>
          <w:rFonts w:ascii="Times New Roman" w:hAnsi="Times New Roman" w:cs="Times New Roman" w:hint="eastAsia"/>
          <w:b/>
          <w:noProof/>
          <w:sz w:val="24"/>
          <w:szCs w:val="24"/>
        </w:rPr>
        <w:drawing>
          <wp:inline distT="0" distB="0" distL="0" distR="0">
            <wp:extent cx="5274310" cy="40386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5.tif"/>
                    <pic:cNvPicPr/>
                  </pic:nvPicPr>
                  <pic:blipFill>
                    <a:blip r:embed="rId13">
                      <a:extLst>
                        <a:ext uri="{28A0092B-C50C-407E-A947-70E740481C1C}">
                          <a14:useLocalDpi xmlns:a14="http://schemas.microsoft.com/office/drawing/2010/main" val="0"/>
                        </a:ext>
                      </a:extLst>
                    </a:blip>
                    <a:stretch>
                      <a:fillRect/>
                    </a:stretch>
                  </pic:blipFill>
                  <pic:spPr>
                    <a:xfrm>
                      <a:off x="0" y="0"/>
                      <a:ext cx="5274310" cy="4038600"/>
                    </a:xfrm>
                    <a:prstGeom prst="rect">
                      <a:avLst/>
                    </a:prstGeom>
                  </pic:spPr>
                </pic:pic>
              </a:graphicData>
            </a:graphic>
          </wp:inline>
        </w:drawing>
      </w:r>
    </w:p>
    <w:p w:rsidR="00997B36" w:rsidRPr="00F03936" w:rsidRDefault="00195102" w:rsidP="00F03936">
      <w:pPr>
        <w:spacing w:afterLines="100" w:after="312" w:line="360" w:lineRule="auto"/>
        <w:rPr>
          <w:rFonts w:ascii="Times New Roman" w:hAnsi="Times New Roman" w:cs="Times New Roman"/>
          <w:b/>
          <w:sz w:val="24"/>
          <w:szCs w:val="24"/>
        </w:rPr>
      </w:pPr>
      <w:r w:rsidRPr="00997B36">
        <w:rPr>
          <w:rFonts w:ascii="Times New Roman" w:hAnsi="Times New Roman" w:cs="Times New Roman"/>
          <w:b/>
          <w:sz w:val="24"/>
          <w:szCs w:val="24"/>
        </w:rPr>
        <w:t>Fig. S5</w:t>
      </w:r>
      <w:r w:rsidR="000E4EC3" w:rsidRPr="00997B36">
        <w:rPr>
          <w:rFonts w:ascii="Times New Roman" w:hAnsi="Times New Roman" w:cs="Times New Roman"/>
          <w:b/>
          <w:sz w:val="24"/>
          <w:szCs w:val="24"/>
        </w:rPr>
        <w:t xml:space="preserve"> |</w:t>
      </w:r>
      <w:r w:rsidRPr="00696DA7">
        <w:t xml:space="preserve"> </w:t>
      </w:r>
      <w:bookmarkStart w:id="1" w:name="_Hlk136896054"/>
      <w:r w:rsidRPr="00997B36">
        <w:rPr>
          <w:rFonts w:ascii="Times New Roman" w:hAnsi="Times New Roman" w:cs="Times New Roman"/>
          <w:b/>
          <w:sz w:val="24"/>
          <w:szCs w:val="24"/>
        </w:rPr>
        <w:t>Carrier mobility before and after activation</w:t>
      </w:r>
      <w:bookmarkEnd w:id="1"/>
      <w:r w:rsidRPr="00997B36">
        <w:rPr>
          <w:rFonts w:ascii="Times New Roman" w:hAnsi="Times New Roman" w:cs="Times New Roman"/>
          <w:b/>
          <w:sz w:val="24"/>
          <w:szCs w:val="24"/>
        </w:rPr>
        <w:t xml:space="preserve"> as a function of temperature. </w:t>
      </w:r>
    </w:p>
    <w:p w:rsidR="00195102" w:rsidRPr="00997B36" w:rsidRDefault="00195102" w:rsidP="00F03936">
      <w:pPr>
        <w:spacing w:afterLines="100" w:after="312" w:line="360" w:lineRule="auto"/>
        <w:rPr>
          <w:rFonts w:ascii="Times New Roman" w:hAnsi="Times New Roman" w:cs="Times New Roman"/>
          <w:sz w:val="24"/>
          <w:szCs w:val="24"/>
        </w:rPr>
      </w:pPr>
      <w:r w:rsidRPr="00997B36">
        <w:rPr>
          <w:rFonts w:ascii="Times New Roman" w:hAnsi="Times New Roman" w:cs="Times New Roman"/>
          <w:sz w:val="24"/>
          <w:szCs w:val="24"/>
        </w:rPr>
        <w:t>The carrier mobility after activation is almost the same as that of as grown, except that there is a maximum 20% change in the SOB temperature range, indicating that the activation does not change the carrier mobility</w:t>
      </w:r>
      <w:r w:rsidR="00997B36" w:rsidRPr="00997B36">
        <w:rPr>
          <w:rFonts w:ascii="Times New Roman" w:hAnsi="Times New Roman" w:cs="Times New Roman"/>
          <w:sz w:val="24"/>
          <w:szCs w:val="24"/>
        </w:rPr>
        <w:t>, but only reduces the carrier concentration.</w:t>
      </w:r>
    </w:p>
    <w:p w:rsidR="00B974A3" w:rsidRPr="00195102" w:rsidRDefault="00B974A3" w:rsidP="00195102">
      <w:pPr>
        <w:rPr>
          <w:rFonts w:ascii="Times New Roman" w:hAnsi="Times New Roman" w:cs="Times New Roman"/>
          <w:sz w:val="24"/>
        </w:rPr>
      </w:pPr>
    </w:p>
    <w:p w:rsidR="00B974A3" w:rsidRDefault="00B974A3" w:rsidP="00195102">
      <w:pPr>
        <w:widowControl/>
        <w:rPr>
          <w:rFonts w:ascii="Times New Roman" w:hAnsi="Times New Roman" w:cs="Times New Roman"/>
          <w:sz w:val="24"/>
        </w:rPr>
      </w:pPr>
      <w:r>
        <w:rPr>
          <w:rFonts w:ascii="Times New Roman" w:hAnsi="Times New Roman" w:cs="Times New Roman"/>
          <w:sz w:val="24"/>
        </w:rPr>
        <w:br w:type="page"/>
      </w:r>
    </w:p>
    <w:tbl>
      <w:tblPr>
        <w:tblStyle w:val="51"/>
        <w:tblW w:w="0" w:type="auto"/>
        <w:tblLook w:val="04A0" w:firstRow="1" w:lastRow="0" w:firstColumn="1" w:lastColumn="0" w:noHBand="0" w:noVBand="1"/>
      </w:tblPr>
      <w:tblGrid>
        <w:gridCol w:w="1119"/>
        <w:gridCol w:w="1843"/>
        <w:gridCol w:w="1843"/>
        <w:gridCol w:w="1701"/>
        <w:gridCol w:w="1770"/>
      </w:tblGrid>
      <w:tr w:rsidR="00B974A3" w:rsidRPr="00F82381" w:rsidTr="00D30B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19" w:type="dxa"/>
          </w:tcPr>
          <w:p w:rsidR="00B974A3" w:rsidRPr="00F82381" w:rsidRDefault="00B974A3" w:rsidP="00195102">
            <w:pPr>
              <w:jc w:val="center"/>
              <w:rPr>
                <w:rFonts w:ascii="Times New Roman" w:hAnsi="Times New Roman" w:cs="Times New Roman"/>
                <w:b/>
                <w:sz w:val="24"/>
                <w:szCs w:val="24"/>
              </w:rPr>
            </w:pPr>
            <w:r w:rsidRPr="00F82381">
              <w:rPr>
                <w:rFonts w:ascii="Times New Roman" w:hAnsi="Times New Roman" w:cs="Times New Roman"/>
                <w:b/>
                <w:sz w:val="24"/>
                <w:szCs w:val="24"/>
              </w:rPr>
              <w:lastRenderedPageBreak/>
              <w:t>Layer</w:t>
            </w:r>
          </w:p>
        </w:tc>
        <w:tc>
          <w:tcPr>
            <w:tcW w:w="1843" w:type="dxa"/>
          </w:tcPr>
          <w:p w:rsidR="00B974A3" w:rsidRPr="00F82381" w:rsidRDefault="00B974A3" w:rsidP="001951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82381">
              <w:rPr>
                <w:rFonts w:ascii="Times New Roman" w:hAnsi="Times New Roman" w:cs="Times New Roman"/>
                <w:b/>
                <w:sz w:val="24"/>
                <w:szCs w:val="24"/>
              </w:rPr>
              <w:t>Chem. Formula</w:t>
            </w:r>
          </w:p>
        </w:tc>
        <w:tc>
          <w:tcPr>
            <w:tcW w:w="1843" w:type="dxa"/>
          </w:tcPr>
          <w:p w:rsidR="00B974A3" w:rsidRPr="00F82381" w:rsidRDefault="00B974A3" w:rsidP="001951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82381">
              <w:rPr>
                <w:rFonts w:ascii="Times New Roman" w:hAnsi="Times New Roman" w:cs="Times New Roman"/>
                <w:b/>
                <w:sz w:val="24"/>
                <w:szCs w:val="24"/>
              </w:rPr>
              <w:t>Density (g/cm</w:t>
            </w:r>
            <w:r w:rsidRPr="00F82381">
              <w:rPr>
                <w:rFonts w:ascii="Times New Roman" w:hAnsi="Times New Roman" w:cs="Times New Roman"/>
                <w:b/>
                <w:sz w:val="24"/>
                <w:szCs w:val="24"/>
                <w:vertAlign w:val="superscript"/>
              </w:rPr>
              <w:t>3</w:t>
            </w:r>
            <w:r w:rsidRPr="00F82381">
              <w:rPr>
                <w:rFonts w:ascii="Times New Roman" w:hAnsi="Times New Roman" w:cs="Times New Roman"/>
                <w:b/>
                <w:sz w:val="24"/>
                <w:szCs w:val="24"/>
              </w:rPr>
              <w:t>)</w:t>
            </w:r>
          </w:p>
        </w:tc>
        <w:tc>
          <w:tcPr>
            <w:tcW w:w="1701" w:type="dxa"/>
          </w:tcPr>
          <w:p w:rsidR="00B974A3" w:rsidRPr="00F82381" w:rsidRDefault="00B974A3" w:rsidP="001951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82381">
              <w:rPr>
                <w:rFonts w:ascii="Times New Roman" w:hAnsi="Times New Roman" w:cs="Times New Roman"/>
                <w:b/>
                <w:sz w:val="24"/>
                <w:szCs w:val="24"/>
              </w:rPr>
              <w:t>Thickness (</w:t>
            </w:r>
            <w:r w:rsidRPr="00F82381">
              <w:rPr>
                <w:rFonts w:ascii="Times New Roman" w:hAnsi="Times New Roman" w:cs="Times New Roman"/>
                <w:b/>
                <w:color w:val="202124"/>
                <w:shd w:val="clear" w:color="auto" w:fill="FFFFFF"/>
              </w:rPr>
              <w:t>Å</w:t>
            </w:r>
            <w:r w:rsidRPr="00F82381">
              <w:rPr>
                <w:rFonts w:ascii="Times New Roman" w:hAnsi="Times New Roman" w:cs="Times New Roman"/>
                <w:b/>
                <w:sz w:val="24"/>
                <w:szCs w:val="24"/>
              </w:rPr>
              <w:t>)</w:t>
            </w:r>
          </w:p>
        </w:tc>
        <w:tc>
          <w:tcPr>
            <w:tcW w:w="1770" w:type="dxa"/>
          </w:tcPr>
          <w:p w:rsidR="00B974A3" w:rsidRPr="00F82381" w:rsidRDefault="00B974A3" w:rsidP="001951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82381">
              <w:rPr>
                <w:rFonts w:ascii="Times New Roman" w:hAnsi="Times New Roman" w:cs="Times New Roman"/>
                <w:b/>
                <w:sz w:val="24"/>
                <w:szCs w:val="24"/>
              </w:rPr>
              <w:t>Roughness (</w:t>
            </w:r>
            <w:r w:rsidRPr="00F82381">
              <w:rPr>
                <w:rFonts w:ascii="Times New Roman" w:hAnsi="Times New Roman" w:cs="Times New Roman"/>
                <w:b/>
                <w:color w:val="202124"/>
                <w:shd w:val="clear" w:color="auto" w:fill="FFFFFF"/>
              </w:rPr>
              <w:t>Å</w:t>
            </w:r>
            <w:r w:rsidRPr="00F82381">
              <w:rPr>
                <w:rFonts w:ascii="Times New Roman" w:hAnsi="Times New Roman" w:cs="Times New Roman"/>
                <w:b/>
                <w:sz w:val="24"/>
                <w:szCs w:val="24"/>
              </w:rPr>
              <w:t>)</w:t>
            </w:r>
          </w:p>
        </w:tc>
      </w:tr>
      <w:tr w:rsidR="00B974A3" w:rsidRPr="00F82381"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00B974A3" w:rsidRPr="00C126C3" w:rsidRDefault="00B974A3" w:rsidP="00195102">
            <w:pPr>
              <w:jc w:val="center"/>
              <w:rPr>
                <w:rFonts w:ascii="Times New Roman" w:hAnsi="Times New Roman" w:cs="Times New Roman"/>
                <w:i w:val="0"/>
                <w:sz w:val="24"/>
                <w:szCs w:val="24"/>
              </w:rPr>
            </w:pPr>
            <w:r w:rsidRPr="00C126C3">
              <w:rPr>
                <w:rFonts w:ascii="Times New Roman" w:hAnsi="Times New Roman" w:cs="Times New Roman"/>
                <w:i w:val="0"/>
                <w:sz w:val="24"/>
                <w:szCs w:val="24"/>
              </w:rPr>
              <w:t>Layer 2</w:t>
            </w:r>
          </w:p>
        </w:tc>
        <w:tc>
          <w:tcPr>
            <w:tcW w:w="1843" w:type="dxa"/>
          </w:tcPr>
          <w:p w:rsidR="00B974A3" w:rsidRPr="00F82381" w:rsidRDefault="00B974A3" w:rsidP="00195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LaAlO</w:t>
            </w:r>
            <w:r w:rsidRPr="00F82381">
              <w:rPr>
                <w:rFonts w:ascii="Times New Roman" w:hAnsi="Times New Roman" w:cs="Times New Roman"/>
                <w:sz w:val="24"/>
                <w:szCs w:val="24"/>
                <w:vertAlign w:val="subscript"/>
              </w:rPr>
              <w:t>3</w:t>
            </w:r>
          </w:p>
        </w:tc>
        <w:tc>
          <w:tcPr>
            <w:tcW w:w="1843" w:type="dxa"/>
          </w:tcPr>
          <w:p w:rsidR="00B974A3" w:rsidRPr="00F82381" w:rsidRDefault="00B974A3" w:rsidP="00195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6.822347</w:t>
            </w:r>
          </w:p>
        </w:tc>
        <w:tc>
          <w:tcPr>
            <w:tcW w:w="1701" w:type="dxa"/>
          </w:tcPr>
          <w:p w:rsidR="00B974A3" w:rsidRPr="00F82381" w:rsidRDefault="00B974A3" w:rsidP="00195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37.22338</w:t>
            </w:r>
          </w:p>
        </w:tc>
        <w:tc>
          <w:tcPr>
            <w:tcW w:w="1770" w:type="dxa"/>
          </w:tcPr>
          <w:p w:rsidR="00B974A3" w:rsidRPr="00F82381" w:rsidRDefault="00B974A3" w:rsidP="00195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2.835766</w:t>
            </w:r>
          </w:p>
        </w:tc>
      </w:tr>
      <w:tr w:rsidR="00B974A3" w:rsidRPr="00F82381" w:rsidTr="00D30B0B">
        <w:tc>
          <w:tcPr>
            <w:cnfStyle w:val="001000000000" w:firstRow="0" w:lastRow="0" w:firstColumn="1" w:lastColumn="0" w:oddVBand="0" w:evenVBand="0" w:oddHBand="0" w:evenHBand="0" w:firstRowFirstColumn="0" w:firstRowLastColumn="0" w:lastRowFirstColumn="0" w:lastRowLastColumn="0"/>
            <w:tcW w:w="1119" w:type="dxa"/>
          </w:tcPr>
          <w:p w:rsidR="00B974A3" w:rsidRPr="00C126C3" w:rsidRDefault="00B974A3" w:rsidP="00195102">
            <w:pPr>
              <w:jc w:val="center"/>
              <w:rPr>
                <w:rFonts w:ascii="Times New Roman" w:hAnsi="Times New Roman" w:cs="Times New Roman"/>
                <w:i w:val="0"/>
                <w:sz w:val="24"/>
                <w:szCs w:val="24"/>
              </w:rPr>
            </w:pPr>
            <w:r w:rsidRPr="00C126C3">
              <w:rPr>
                <w:rFonts w:ascii="Times New Roman" w:hAnsi="Times New Roman" w:cs="Times New Roman"/>
                <w:i w:val="0"/>
                <w:sz w:val="24"/>
                <w:szCs w:val="24"/>
              </w:rPr>
              <w:t>Layer 1</w:t>
            </w:r>
          </w:p>
        </w:tc>
        <w:tc>
          <w:tcPr>
            <w:tcW w:w="1843" w:type="dxa"/>
          </w:tcPr>
          <w:p w:rsidR="00B974A3" w:rsidRPr="00F82381" w:rsidRDefault="00B974A3" w:rsidP="00195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LaFeO</w:t>
            </w:r>
            <w:r w:rsidRPr="00F82381">
              <w:rPr>
                <w:rFonts w:ascii="Times New Roman" w:hAnsi="Times New Roman" w:cs="Times New Roman"/>
                <w:sz w:val="24"/>
                <w:szCs w:val="24"/>
                <w:vertAlign w:val="subscript"/>
              </w:rPr>
              <w:t>3</w:t>
            </w:r>
          </w:p>
        </w:tc>
        <w:tc>
          <w:tcPr>
            <w:tcW w:w="1843" w:type="dxa"/>
          </w:tcPr>
          <w:p w:rsidR="00B974A3" w:rsidRPr="00F82381" w:rsidRDefault="00B974A3" w:rsidP="00195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7.998116</w:t>
            </w:r>
          </w:p>
        </w:tc>
        <w:tc>
          <w:tcPr>
            <w:tcW w:w="1701" w:type="dxa"/>
          </w:tcPr>
          <w:p w:rsidR="00B974A3" w:rsidRPr="00F82381" w:rsidRDefault="00B974A3" w:rsidP="00195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19.9194</w:t>
            </w:r>
          </w:p>
        </w:tc>
        <w:tc>
          <w:tcPr>
            <w:tcW w:w="1770" w:type="dxa"/>
          </w:tcPr>
          <w:p w:rsidR="00B974A3" w:rsidRPr="00F82381" w:rsidRDefault="00B974A3" w:rsidP="00195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12.57356</w:t>
            </w:r>
          </w:p>
        </w:tc>
      </w:tr>
      <w:tr w:rsidR="00B974A3" w:rsidRPr="00F82381"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 w:type="dxa"/>
          </w:tcPr>
          <w:p w:rsidR="00B974A3" w:rsidRPr="00C126C3" w:rsidRDefault="00B974A3" w:rsidP="00195102">
            <w:pPr>
              <w:jc w:val="center"/>
              <w:rPr>
                <w:rFonts w:ascii="Times New Roman" w:hAnsi="Times New Roman" w:cs="Times New Roman"/>
                <w:i w:val="0"/>
                <w:sz w:val="24"/>
                <w:szCs w:val="24"/>
              </w:rPr>
            </w:pPr>
            <w:r w:rsidRPr="00C126C3">
              <w:rPr>
                <w:rFonts w:ascii="Times New Roman" w:hAnsi="Times New Roman" w:cs="Times New Roman"/>
                <w:i w:val="0"/>
                <w:sz w:val="24"/>
                <w:szCs w:val="24"/>
              </w:rPr>
              <w:t>Substrate</w:t>
            </w:r>
          </w:p>
        </w:tc>
        <w:tc>
          <w:tcPr>
            <w:tcW w:w="1843" w:type="dxa"/>
          </w:tcPr>
          <w:p w:rsidR="00B974A3" w:rsidRPr="00F82381" w:rsidRDefault="00B974A3" w:rsidP="00195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SrTiO</w:t>
            </w:r>
            <w:r w:rsidRPr="00F82381">
              <w:rPr>
                <w:rFonts w:ascii="Times New Roman" w:hAnsi="Times New Roman" w:cs="Times New Roman"/>
                <w:sz w:val="24"/>
                <w:szCs w:val="24"/>
                <w:vertAlign w:val="subscript"/>
              </w:rPr>
              <w:t>3</w:t>
            </w:r>
          </w:p>
        </w:tc>
        <w:tc>
          <w:tcPr>
            <w:tcW w:w="1843" w:type="dxa"/>
          </w:tcPr>
          <w:p w:rsidR="00B974A3" w:rsidRPr="00F82381" w:rsidRDefault="00B974A3" w:rsidP="00195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5.236075</w:t>
            </w:r>
          </w:p>
        </w:tc>
        <w:tc>
          <w:tcPr>
            <w:tcW w:w="1701" w:type="dxa"/>
          </w:tcPr>
          <w:p w:rsidR="00B974A3" w:rsidRPr="00F82381" w:rsidRDefault="00B974A3" w:rsidP="00195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70" w:type="dxa"/>
          </w:tcPr>
          <w:p w:rsidR="00B974A3" w:rsidRPr="00F82381" w:rsidRDefault="00B974A3" w:rsidP="00195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381">
              <w:rPr>
                <w:rFonts w:ascii="Times New Roman" w:hAnsi="Times New Roman" w:cs="Times New Roman"/>
                <w:sz w:val="24"/>
                <w:szCs w:val="24"/>
              </w:rPr>
              <w:t>7.181943</w:t>
            </w:r>
          </w:p>
        </w:tc>
      </w:tr>
    </w:tbl>
    <w:p w:rsidR="00B974A3" w:rsidRPr="002B11E6" w:rsidRDefault="00B974A3" w:rsidP="00F03936">
      <w:pPr>
        <w:spacing w:afterLines="100" w:after="312" w:line="360" w:lineRule="auto"/>
        <w:rPr>
          <w:rFonts w:ascii="Times New Roman" w:hAnsi="Times New Roman" w:cs="Times New Roman"/>
          <w:sz w:val="24"/>
          <w:szCs w:val="24"/>
        </w:rPr>
      </w:pPr>
      <w:r w:rsidRPr="00F82381">
        <w:rPr>
          <w:rFonts w:ascii="Times New Roman" w:hAnsi="Times New Roman" w:cs="Times New Roman"/>
          <w:b/>
          <w:sz w:val="24"/>
          <w:szCs w:val="24"/>
        </w:rPr>
        <w:t xml:space="preserve">Table </w:t>
      </w:r>
      <w:r w:rsidR="00195102">
        <w:rPr>
          <w:rFonts w:ascii="Times New Roman" w:hAnsi="Times New Roman" w:cs="Times New Roman"/>
          <w:b/>
          <w:sz w:val="24"/>
          <w:szCs w:val="24"/>
        </w:rPr>
        <w:t>S</w:t>
      </w:r>
      <w:r w:rsidRPr="00F82381">
        <w:rPr>
          <w:rFonts w:ascii="Times New Roman" w:hAnsi="Times New Roman" w:cs="Times New Roman"/>
          <w:b/>
          <w:sz w:val="24"/>
          <w:szCs w:val="24"/>
        </w:rPr>
        <w:t>1</w:t>
      </w:r>
      <w:r w:rsidR="00195102">
        <w:rPr>
          <w:rFonts w:ascii="Times New Roman" w:hAnsi="Times New Roman" w:cs="Times New Roman"/>
          <w:b/>
          <w:sz w:val="24"/>
          <w:szCs w:val="24"/>
        </w:rPr>
        <w:t>.</w:t>
      </w:r>
      <w:r w:rsidRPr="00F82381">
        <w:rPr>
          <w:rFonts w:ascii="Times New Roman" w:hAnsi="Times New Roman" w:cs="Times New Roman"/>
          <w:b/>
          <w:sz w:val="24"/>
          <w:szCs w:val="24"/>
        </w:rPr>
        <w:t xml:space="preserve"> The simulation parameters obtained from the X-ray reflectivity fits by </w:t>
      </w:r>
      <w:proofErr w:type="spellStart"/>
      <w:r w:rsidRPr="00F82381">
        <w:rPr>
          <w:rFonts w:ascii="Times New Roman" w:hAnsi="Times New Roman" w:cs="Times New Roman"/>
          <w:b/>
          <w:sz w:val="24"/>
          <w:szCs w:val="24"/>
        </w:rPr>
        <w:t>GenX</w:t>
      </w:r>
      <w:proofErr w:type="spellEnd"/>
      <w:r w:rsidRPr="00F82381">
        <w:rPr>
          <w:rFonts w:ascii="Times New Roman" w:hAnsi="Times New Roman" w:cs="Times New Roman"/>
          <w:b/>
          <w:sz w:val="24"/>
          <w:szCs w:val="24"/>
        </w:rPr>
        <w:t xml:space="preserve"> 3.6.16.</w:t>
      </w:r>
      <w:r w:rsidRPr="0042495F">
        <w:t xml:space="preserve"> </w:t>
      </w:r>
      <w:r w:rsidRPr="002B11E6">
        <w:rPr>
          <w:rFonts w:ascii="Times New Roman" w:hAnsi="Times New Roman" w:cs="Times New Roman"/>
          <w:sz w:val="24"/>
          <w:szCs w:val="24"/>
        </w:rPr>
        <w:t>Thickness fitting results of LFO and LAO are consistent with STEM images</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Fig. 1c).</w:t>
      </w:r>
    </w:p>
    <w:p w:rsidR="00B974A3" w:rsidRPr="00B974A3" w:rsidRDefault="00B974A3" w:rsidP="00195102">
      <w:pPr>
        <w:rPr>
          <w:rFonts w:ascii="Times New Roman" w:hAnsi="Times New Roman" w:cs="Times New Roman"/>
          <w:sz w:val="24"/>
        </w:rPr>
      </w:pPr>
    </w:p>
    <w:p w:rsidR="00B974A3" w:rsidRDefault="00B974A3" w:rsidP="00195102">
      <w:pPr>
        <w:widowControl/>
        <w:rPr>
          <w:rFonts w:ascii="Times New Roman" w:hAnsi="Times New Roman" w:cs="Times New Roman"/>
          <w:sz w:val="24"/>
        </w:rPr>
      </w:pPr>
      <w:r>
        <w:rPr>
          <w:rFonts w:ascii="Times New Roman" w:hAnsi="Times New Roman" w:cs="Times New Roman"/>
          <w:sz w:val="24"/>
        </w:rPr>
        <w:br w:type="page"/>
      </w:r>
    </w:p>
    <w:tbl>
      <w:tblPr>
        <w:tblStyle w:val="51"/>
        <w:tblW w:w="0" w:type="auto"/>
        <w:tblLook w:val="04A0" w:firstRow="1" w:lastRow="0" w:firstColumn="1" w:lastColumn="0" w:noHBand="0" w:noVBand="1"/>
      </w:tblPr>
      <w:tblGrid>
        <w:gridCol w:w="2253"/>
        <w:gridCol w:w="3261"/>
        <w:gridCol w:w="2762"/>
      </w:tblGrid>
      <w:tr w:rsidR="00B974A3" w:rsidTr="00D30B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3" w:type="dxa"/>
          </w:tcPr>
          <w:p w:rsidR="00B974A3" w:rsidRPr="00870A7B" w:rsidRDefault="00B974A3" w:rsidP="00195102">
            <w:pPr>
              <w:widowControl/>
              <w:jc w:val="center"/>
              <w:rPr>
                <w:rFonts w:ascii="Times New Roman" w:hAnsi="Times New Roman" w:cs="Times New Roman"/>
                <w:b/>
                <w:sz w:val="24"/>
                <w:szCs w:val="24"/>
              </w:rPr>
            </w:pPr>
            <w:r w:rsidRPr="00870A7B">
              <w:rPr>
                <w:rFonts w:ascii="Times New Roman" w:hAnsi="Times New Roman" w:cs="Times New Roman"/>
                <w:b/>
                <w:sz w:val="24"/>
                <w:szCs w:val="24"/>
              </w:rPr>
              <w:lastRenderedPageBreak/>
              <w:t>Name</w:t>
            </w:r>
          </w:p>
        </w:tc>
        <w:tc>
          <w:tcPr>
            <w:tcW w:w="3261" w:type="dxa"/>
          </w:tcPr>
          <w:p w:rsidR="00B974A3" w:rsidRPr="00870A7B" w:rsidRDefault="00B974A3" w:rsidP="00195102">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70A7B">
              <w:rPr>
                <w:rFonts w:ascii="Times New Roman" w:hAnsi="Times New Roman" w:cs="Times New Roman"/>
                <w:b/>
                <w:sz w:val="24"/>
                <w:szCs w:val="24"/>
              </w:rPr>
              <w:t>CO2 measure limit</w:t>
            </w:r>
          </w:p>
        </w:tc>
        <w:tc>
          <w:tcPr>
            <w:tcW w:w="2762" w:type="dxa"/>
          </w:tcPr>
          <w:p w:rsidR="00B974A3" w:rsidRPr="00870A7B" w:rsidRDefault="00B974A3" w:rsidP="00195102">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870A7B">
              <w:rPr>
                <w:rFonts w:ascii="Times New Roman" w:hAnsi="Times New Roman" w:cs="Times New Roman"/>
                <w:b/>
                <w:sz w:val="24"/>
                <w:szCs w:val="24"/>
              </w:rPr>
              <w:t>Author</w:t>
            </w:r>
          </w:p>
        </w:tc>
      </w:tr>
      <w:tr w:rsidR="00B974A3"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rsidR="00B974A3" w:rsidRPr="00C126C3" w:rsidRDefault="00B974A3" w:rsidP="00195102">
            <w:pPr>
              <w:widowControl/>
              <w:jc w:val="center"/>
              <w:rPr>
                <w:rFonts w:ascii="Times New Roman" w:hAnsi="Times New Roman" w:cs="Times New Roman"/>
                <w:i w:val="0"/>
                <w:sz w:val="24"/>
                <w:szCs w:val="24"/>
              </w:rPr>
            </w:pPr>
            <w:r w:rsidRPr="00C126C3">
              <w:rPr>
                <w:rFonts w:ascii="Times New Roman" w:hAnsi="Times New Roman" w:cs="Times New Roman"/>
                <w:i w:val="0"/>
                <w:sz w:val="24"/>
                <w:szCs w:val="24"/>
              </w:rPr>
              <w:t>C-2DEG Gas Senor</w:t>
            </w:r>
          </w:p>
        </w:tc>
        <w:tc>
          <w:tcPr>
            <w:tcW w:w="3261" w:type="dxa"/>
          </w:tcPr>
          <w:p w:rsidR="00B974A3" w:rsidRPr="005C32B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0.025 torr (33 ppm at 1.0 atm)</w:t>
            </w:r>
          </w:p>
        </w:tc>
        <w:tc>
          <w:tcPr>
            <w:tcW w:w="2762" w:type="dxa"/>
          </w:tcPr>
          <w:p w:rsidR="00B974A3" w:rsidRPr="005C32B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Present work 2022</w:t>
            </w:r>
          </w:p>
        </w:tc>
      </w:tr>
      <w:tr w:rsidR="00B974A3" w:rsidTr="00D30B0B">
        <w:tc>
          <w:tcPr>
            <w:cnfStyle w:val="001000000000" w:firstRow="0" w:lastRow="0" w:firstColumn="1" w:lastColumn="0" w:oddVBand="0" w:evenVBand="0" w:oddHBand="0" w:evenHBand="0" w:firstRowFirstColumn="0" w:firstRowLastColumn="0" w:lastRowFirstColumn="0" w:lastRowLastColumn="0"/>
            <w:tcW w:w="2253" w:type="dxa"/>
          </w:tcPr>
          <w:p w:rsidR="00B974A3" w:rsidRPr="00C126C3" w:rsidRDefault="00B974A3" w:rsidP="00195102">
            <w:pPr>
              <w:widowControl/>
              <w:jc w:val="center"/>
              <w:rPr>
                <w:rFonts w:ascii="Times New Roman" w:hAnsi="Times New Roman" w:cs="Times New Roman"/>
                <w:i w:val="0"/>
                <w:sz w:val="24"/>
                <w:szCs w:val="24"/>
              </w:rPr>
            </w:pPr>
            <w:r w:rsidRPr="00C126C3">
              <w:rPr>
                <w:rFonts w:ascii="Times New Roman" w:hAnsi="Times New Roman" w:cs="Times New Roman"/>
                <w:i w:val="0"/>
                <w:sz w:val="24"/>
                <w:szCs w:val="24"/>
              </w:rPr>
              <w:t xml:space="preserve">Calcium doped </w:t>
            </w:r>
            <w:proofErr w:type="spellStart"/>
            <w:r w:rsidRPr="00C126C3">
              <w:rPr>
                <w:rFonts w:ascii="Times New Roman" w:hAnsi="Times New Roman" w:cs="Times New Roman"/>
                <w:i w:val="0"/>
                <w:sz w:val="24"/>
                <w:szCs w:val="24"/>
              </w:rPr>
              <w:t>ZnO</w:t>
            </w:r>
            <w:proofErr w:type="spellEnd"/>
          </w:p>
        </w:tc>
        <w:tc>
          <w:tcPr>
            <w:tcW w:w="3261" w:type="dxa"/>
          </w:tcPr>
          <w:p w:rsidR="00B974A3" w:rsidRPr="005C32B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50 ppm</w:t>
            </w:r>
          </w:p>
        </w:tc>
        <w:tc>
          <w:tcPr>
            <w:tcW w:w="2762" w:type="dxa"/>
          </w:tcPr>
          <w:p w:rsidR="00B974A3" w:rsidRPr="005C32B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G</w:t>
            </w:r>
            <w:r>
              <w:rPr>
                <w:rFonts w:ascii="Times New Roman" w:hAnsi="Times New Roman" w:cs="Times New Roman"/>
                <w:sz w:val="24"/>
                <w:szCs w:val="24"/>
              </w:rPr>
              <w:t>h</w:t>
            </w:r>
            <w:r w:rsidRPr="005C32B9">
              <w:rPr>
                <w:rFonts w:ascii="Times New Roman" w:hAnsi="Times New Roman" w:cs="Times New Roman"/>
                <w:sz w:val="24"/>
                <w:szCs w:val="24"/>
              </w:rPr>
              <w:t>osh et al. 2019</w:t>
            </w:r>
            <w:r w:rsidR="000F458A">
              <w:rPr>
                <w:rFonts w:ascii="Times New Roman" w:hAnsi="Times New Roman" w:cs="Times New Roman"/>
                <w:sz w:val="24"/>
                <w:szCs w:val="24"/>
              </w:rPr>
              <w:fldChar w:fldCharType="begin"/>
            </w:r>
            <w:r w:rsidR="000F458A">
              <w:rPr>
                <w:rFonts w:ascii="Times New Roman" w:hAnsi="Times New Roman" w:cs="Times New Roman"/>
                <w:sz w:val="24"/>
                <w:szCs w:val="24"/>
              </w:rPr>
              <w:instrText xml:space="preserve"> ADDIN EN.CITE &lt;EndNote&gt;&lt;Cite&gt;&lt;Author&gt;Ghosh&lt;/Author&gt;&lt;Year&gt;2019&lt;/Year&gt;&lt;RecNum&gt;216&lt;/RecNum&gt;&lt;DisplayText&gt;&lt;style face="superscript"&gt;2&lt;/style&gt;&lt;/DisplayText&gt;&lt;record&gt;&lt;rec-number&gt;216&lt;/rec-number&gt;&lt;foreign-keys&gt;&lt;key app="EN" db-id="0ze5f5axb02tppedxs6vdsd4r20rtde509p9" timestamp="1677939160" guid="9d574e41-4cb4-4364-b2bb-cace51b0ef2f"&gt;216&lt;/key&gt;&lt;/foreign-keys&gt;&lt;ref-type name="Journal Article"&gt;17&lt;/ref-type&gt;&lt;contributors&gt;&lt;authors&gt;&lt;author&gt;Ghosh, Abhishek&lt;/author&gt;&lt;author&gt;Zhang, Chen&lt;/author&gt;&lt;author&gt;Shi, Sheldon&lt;/author&gt;&lt;author&gt;Zhang, Haifeng&lt;/author&gt;&lt;/authors&gt;&lt;/contributors&gt;&lt;titles&gt;&lt;title&gt;High temperature CO2 sensing and its cross-sensitivity towards H2 and CO gas using calcium doped ZnO thin film coated langasite SAW sensor&lt;/title&gt;&lt;secondary-title&gt;Sensors and Actuators B: Chemical&lt;/secondary-title&gt;&lt;/titles&gt;&lt;periodical&gt;&lt;full-title&gt;Sensors and Actuators B: Chemical&lt;/full-title&gt;&lt;/periodical&gt;&lt;volume&gt;301&lt;/volume&gt;&lt;section&gt;126958&lt;/section&gt;&lt;dates&gt;&lt;year&gt;2019&lt;/year&gt;&lt;/dates&gt;&lt;isbn&gt;09254005&lt;/isbn&gt;&lt;urls&gt;&lt;/urls&gt;&lt;electronic-resource-num&gt;10.1016/j.snb.2019.126958&lt;/electronic-resource-num&gt;&lt;/record&gt;&lt;/Cite&gt;&lt;/EndNote&gt;</w:instrText>
            </w:r>
            <w:r w:rsidR="000F458A">
              <w:rPr>
                <w:rFonts w:ascii="Times New Roman" w:hAnsi="Times New Roman" w:cs="Times New Roman"/>
                <w:sz w:val="24"/>
                <w:szCs w:val="24"/>
              </w:rPr>
              <w:fldChar w:fldCharType="separate"/>
            </w:r>
            <w:r w:rsidR="000F458A" w:rsidRPr="000F458A">
              <w:rPr>
                <w:rFonts w:ascii="Times New Roman" w:hAnsi="Times New Roman" w:cs="Times New Roman"/>
                <w:noProof/>
                <w:sz w:val="24"/>
                <w:szCs w:val="24"/>
                <w:vertAlign w:val="superscript"/>
              </w:rPr>
              <w:t>2</w:t>
            </w:r>
            <w:r w:rsidR="000F458A">
              <w:rPr>
                <w:rFonts w:ascii="Times New Roman" w:hAnsi="Times New Roman" w:cs="Times New Roman"/>
                <w:sz w:val="24"/>
                <w:szCs w:val="24"/>
              </w:rPr>
              <w:fldChar w:fldCharType="end"/>
            </w:r>
          </w:p>
        </w:tc>
      </w:tr>
      <w:tr w:rsidR="00B974A3"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rsidR="00B974A3" w:rsidRPr="00C126C3" w:rsidRDefault="00B974A3" w:rsidP="00195102">
            <w:pPr>
              <w:widowControl/>
              <w:jc w:val="center"/>
              <w:rPr>
                <w:rFonts w:ascii="Times New Roman" w:hAnsi="Times New Roman" w:cs="Times New Roman"/>
                <w:i w:val="0"/>
                <w:sz w:val="24"/>
                <w:szCs w:val="24"/>
                <w:vertAlign w:val="subscript"/>
              </w:rPr>
            </w:pPr>
            <w:r w:rsidRPr="00C126C3">
              <w:rPr>
                <w:rFonts w:ascii="Times New Roman" w:hAnsi="Times New Roman" w:cs="Times New Roman"/>
                <w:i w:val="0"/>
                <w:sz w:val="24"/>
                <w:szCs w:val="24"/>
              </w:rPr>
              <w:t>p-Si/MoO</w:t>
            </w:r>
            <w:r w:rsidRPr="00C126C3">
              <w:rPr>
                <w:rFonts w:ascii="Times New Roman" w:hAnsi="Times New Roman" w:cs="Times New Roman"/>
                <w:i w:val="0"/>
                <w:sz w:val="24"/>
                <w:szCs w:val="24"/>
                <w:vertAlign w:val="subscript"/>
              </w:rPr>
              <w:t>3</w:t>
            </w:r>
          </w:p>
        </w:tc>
        <w:tc>
          <w:tcPr>
            <w:tcW w:w="3261" w:type="dxa"/>
          </w:tcPr>
          <w:p w:rsidR="00B974A3" w:rsidRPr="005C32B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100 ppm</w:t>
            </w:r>
          </w:p>
        </w:tc>
        <w:tc>
          <w:tcPr>
            <w:tcW w:w="2762" w:type="dxa"/>
          </w:tcPr>
          <w:p w:rsidR="00B974A3" w:rsidRPr="005C32B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2B9">
              <w:rPr>
                <w:rStyle w:val="given-name"/>
                <w:rFonts w:ascii="Times New Roman" w:hAnsi="Times New Roman" w:cs="Times New Roman"/>
                <w:sz w:val="24"/>
                <w:szCs w:val="24"/>
              </w:rPr>
              <w:t xml:space="preserve">T. </w:t>
            </w:r>
            <w:r w:rsidRPr="005C32B9">
              <w:rPr>
                <w:rStyle w:val="text"/>
                <w:rFonts w:ascii="Times New Roman" w:hAnsi="Times New Roman" w:cs="Times New Roman"/>
                <w:sz w:val="24"/>
                <w:szCs w:val="24"/>
              </w:rPr>
              <w:t>Thomas</w:t>
            </w:r>
            <w:r w:rsidRPr="005C32B9">
              <w:rPr>
                <w:rFonts w:ascii="Times New Roman" w:hAnsi="Times New Roman" w:cs="Times New Roman"/>
                <w:sz w:val="24"/>
                <w:szCs w:val="24"/>
              </w:rPr>
              <w:t xml:space="preserve"> et al. 2021</w:t>
            </w:r>
            <w:r w:rsidR="000F458A">
              <w:rPr>
                <w:rFonts w:ascii="Times New Roman" w:hAnsi="Times New Roman" w:cs="Times New Roman"/>
                <w:sz w:val="24"/>
                <w:szCs w:val="24"/>
              </w:rPr>
              <w:fldChar w:fldCharType="begin"/>
            </w:r>
            <w:r w:rsidR="000F458A">
              <w:rPr>
                <w:rFonts w:ascii="Times New Roman" w:hAnsi="Times New Roman" w:cs="Times New Roman"/>
                <w:sz w:val="24"/>
                <w:szCs w:val="24"/>
              </w:rPr>
              <w:instrText xml:space="preserve"> ADDIN EN.CITE &lt;EndNote&gt;&lt;Cite&gt;&lt;Author&gt;Thomas&lt;/Author&gt;&lt;Year&gt;2021&lt;/Year&gt;&lt;RecNum&gt;217&lt;/RecNum&gt;&lt;DisplayText&gt;&lt;style face="superscript"&gt;3&lt;/style&gt;&lt;/DisplayText&gt;&lt;record&gt;&lt;rec-number&gt;217&lt;/rec-number&gt;&lt;foreign-keys&gt;&lt;key app="EN" db-id="0ze5f5axb02tppedxs6vdsd4r20rtde509p9" timestamp="1677939169" guid="42097a9f-9e75-424e-b016-d985c0480ef5"&gt;217&lt;/key&gt;&lt;/foreign-keys&gt;&lt;ref-type name="Journal Article"&gt;17&lt;/ref-type&gt;&lt;contributors&gt;&lt;authors&gt;&lt;author&gt;Thomas, Tijin&lt;/author&gt;&lt;author&gt;Kumar, Y.&lt;/author&gt;&lt;author&gt;Ramos Ramón, Jesús Alberto&lt;/author&gt;&lt;author&gt;Agarwal, V.&lt;/author&gt;&lt;author&gt;Sepúlveda Guzmán, Selene&lt;/author&gt;&lt;author&gt;R, Reshmi&lt;/author&gt;&lt;author&gt;Pushpan, Soorya&lt;/author&gt;&lt;author&gt;Loredo, Shadai Lugo&lt;/author&gt;&lt;author&gt;Sanal, K. C.&lt;/author&gt;&lt;/authors&gt;&lt;/contributors&gt;&lt;titles&gt;&lt;title&gt;Porous silicon/α-MoO3 nanohybrid based fast and highly sensitive CO2 gas sensors&lt;/title&gt;&lt;secondary-title&gt;Vacuum&lt;/secondary-title&gt;&lt;/titles&gt;&lt;periodical&gt;&lt;full-title&gt;Vacuum&lt;/full-title&gt;&lt;/periodical&gt;&lt;volume&gt;184&lt;/volume&gt;&lt;section&gt;109983&lt;/section&gt;&lt;dates&gt;&lt;year&gt;2021&lt;/year&gt;&lt;/dates&gt;&lt;isbn&gt;0042207X&lt;/isbn&gt;&lt;urls&gt;&lt;/urls&gt;&lt;electronic-resource-num&gt;10.1016/j.vacuum.2020.109983&lt;/electronic-resource-num&gt;&lt;/record&gt;&lt;/Cite&gt;&lt;/EndNote&gt;</w:instrText>
            </w:r>
            <w:r w:rsidR="000F458A">
              <w:rPr>
                <w:rFonts w:ascii="Times New Roman" w:hAnsi="Times New Roman" w:cs="Times New Roman"/>
                <w:sz w:val="24"/>
                <w:szCs w:val="24"/>
              </w:rPr>
              <w:fldChar w:fldCharType="separate"/>
            </w:r>
            <w:r w:rsidR="000F458A" w:rsidRPr="000F458A">
              <w:rPr>
                <w:rFonts w:ascii="Times New Roman" w:hAnsi="Times New Roman" w:cs="Times New Roman"/>
                <w:noProof/>
                <w:sz w:val="24"/>
                <w:szCs w:val="24"/>
                <w:vertAlign w:val="superscript"/>
              </w:rPr>
              <w:t>3</w:t>
            </w:r>
            <w:r w:rsidR="000F458A">
              <w:rPr>
                <w:rFonts w:ascii="Times New Roman" w:hAnsi="Times New Roman" w:cs="Times New Roman"/>
                <w:sz w:val="24"/>
                <w:szCs w:val="24"/>
              </w:rPr>
              <w:fldChar w:fldCharType="end"/>
            </w:r>
          </w:p>
        </w:tc>
      </w:tr>
      <w:tr w:rsidR="00B974A3" w:rsidTr="00D30B0B">
        <w:tc>
          <w:tcPr>
            <w:cnfStyle w:val="001000000000" w:firstRow="0" w:lastRow="0" w:firstColumn="1" w:lastColumn="0" w:oddVBand="0" w:evenVBand="0" w:oddHBand="0" w:evenHBand="0" w:firstRowFirstColumn="0" w:firstRowLastColumn="0" w:lastRowFirstColumn="0" w:lastRowLastColumn="0"/>
            <w:tcW w:w="2253" w:type="dxa"/>
          </w:tcPr>
          <w:p w:rsidR="00B974A3" w:rsidRPr="00C126C3" w:rsidRDefault="00B974A3" w:rsidP="00195102">
            <w:pPr>
              <w:widowControl/>
              <w:jc w:val="center"/>
              <w:rPr>
                <w:rFonts w:ascii="Times New Roman" w:hAnsi="Times New Roman" w:cs="Times New Roman"/>
                <w:i w:val="0"/>
                <w:sz w:val="24"/>
                <w:szCs w:val="24"/>
              </w:rPr>
            </w:pPr>
            <w:r w:rsidRPr="00C126C3">
              <w:rPr>
                <w:rFonts w:ascii="Times New Roman" w:hAnsi="Times New Roman" w:cs="Times New Roman"/>
                <w:i w:val="0"/>
                <w:sz w:val="24"/>
                <w:szCs w:val="24"/>
              </w:rPr>
              <w:t>Li</w:t>
            </w:r>
            <w:r w:rsidRPr="00C126C3">
              <w:rPr>
                <w:rFonts w:ascii="Times New Roman" w:hAnsi="Times New Roman" w:cs="Times New Roman"/>
                <w:i w:val="0"/>
                <w:sz w:val="24"/>
                <w:szCs w:val="24"/>
                <w:vertAlign w:val="subscript"/>
              </w:rPr>
              <w:t>4</w:t>
            </w:r>
            <w:r w:rsidRPr="00C126C3">
              <w:rPr>
                <w:rFonts w:ascii="Times New Roman" w:hAnsi="Times New Roman" w:cs="Times New Roman"/>
                <w:i w:val="0"/>
                <w:sz w:val="24"/>
                <w:szCs w:val="24"/>
              </w:rPr>
              <w:t>Ti</w:t>
            </w:r>
            <w:r w:rsidRPr="00C126C3">
              <w:rPr>
                <w:rFonts w:ascii="Times New Roman" w:hAnsi="Times New Roman" w:cs="Times New Roman"/>
                <w:i w:val="0"/>
                <w:sz w:val="24"/>
                <w:szCs w:val="24"/>
                <w:vertAlign w:val="subscript"/>
              </w:rPr>
              <w:t>5</w:t>
            </w:r>
            <w:r w:rsidRPr="00C126C3">
              <w:rPr>
                <w:rFonts w:ascii="Times New Roman" w:hAnsi="Times New Roman" w:cs="Times New Roman"/>
                <w:i w:val="0"/>
                <w:sz w:val="24"/>
                <w:szCs w:val="24"/>
              </w:rPr>
              <w:t>O</w:t>
            </w:r>
            <w:r w:rsidRPr="00C126C3">
              <w:rPr>
                <w:rFonts w:ascii="Times New Roman" w:hAnsi="Times New Roman" w:cs="Times New Roman"/>
                <w:i w:val="0"/>
                <w:sz w:val="24"/>
                <w:szCs w:val="24"/>
                <w:vertAlign w:val="subscript"/>
              </w:rPr>
              <w:t>12</w:t>
            </w:r>
          </w:p>
        </w:tc>
        <w:tc>
          <w:tcPr>
            <w:tcW w:w="3261" w:type="dxa"/>
          </w:tcPr>
          <w:p w:rsidR="00B974A3" w:rsidRPr="005C32B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100 ppm</w:t>
            </w:r>
          </w:p>
        </w:tc>
        <w:tc>
          <w:tcPr>
            <w:tcW w:w="2762" w:type="dxa"/>
          </w:tcPr>
          <w:p w:rsidR="00B974A3" w:rsidRPr="005C32B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S. Joshi et al. 2016</w:t>
            </w:r>
            <w:r w:rsidR="000F458A">
              <w:rPr>
                <w:rFonts w:ascii="Times New Roman" w:hAnsi="Times New Roman" w:cs="Times New Roman"/>
                <w:sz w:val="24"/>
                <w:szCs w:val="24"/>
              </w:rPr>
              <w:fldChar w:fldCharType="begin"/>
            </w:r>
            <w:r w:rsidR="000F458A">
              <w:rPr>
                <w:rFonts w:ascii="Times New Roman" w:hAnsi="Times New Roman" w:cs="Times New Roman"/>
                <w:sz w:val="24"/>
                <w:szCs w:val="24"/>
              </w:rPr>
              <w:instrText xml:space="preserve"> ADDIN EN.CITE &lt;EndNote&gt;&lt;Cite&gt;&lt;Author&gt;Joshi&lt;/Author&gt;&lt;Year&gt;2016&lt;/Year&gt;&lt;RecNum&gt;219&lt;/RecNum&gt;&lt;DisplayText&gt;&lt;style face="superscript"&gt;4&lt;/style&gt;&lt;/DisplayText&gt;&lt;record&gt;&lt;rec-number&gt;219&lt;/rec-number&gt;&lt;foreign-keys&gt;&lt;key app="EN" db-id="0ze5f5axb02tppedxs6vdsd4r20rtde509p9" timestamp="1677939835" guid="f5ad8ae3-5f44-4ef5-b25b-8dc2ce7c5e77"&gt;219&lt;/key&gt;&lt;/foreign-keys&gt;&lt;ref-type name="Journal Article"&gt;17&lt;/ref-type&gt;&lt;contributors&gt;&lt;authors&gt;&lt;author&gt;Joshi, Shravanti&lt;/author&gt;&lt;author&gt;Lanka, Satyanarayana&lt;/author&gt;&lt;author&gt;Ippolito, Samuel J&lt;/author&gt;&lt;author&gt;Bhargava, Suresh K&lt;/author&gt;&lt;author&gt;Sunkara, Manorama V&lt;/author&gt;&lt;/authors&gt;&lt;/contributors&gt;&lt;titles&gt;&lt;title&gt;{111} faceted Li 4 Ti 5 O 12 octahedra as the reference electrode material in a nanostructured potentiometric CO 2 sensor&lt;/title&gt;&lt;secondary-title&gt;Journal of Materials Chemistry A&lt;/secondary-title&gt;&lt;/titles&gt;&lt;periodical&gt;&lt;full-title&gt;Journal of Materials Chemistry A&lt;/full-title&gt;&lt;/periodical&gt;&lt;pages&gt;16418-16431&lt;/pages&gt;&lt;volume&gt;4&lt;/volume&gt;&lt;number&gt;42&lt;/number&gt;&lt;dates&gt;&lt;year&gt;2016&lt;/year&gt;&lt;/dates&gt;&lt;urls&gt;&lt;/urls&gt;&lt;/record&gt;&lt;/Cite&gt;&lt;/EndNote&gt;</w:instrText>
            </w:r>
            <w:r w:rsidR="000F458A">
              <w:rPr>
                <w:rFonts w:ascii="Times New Roman" w:hAnsi="Times New Roman" w:cs="Times New Roman"/>
                <w:sz w:val="24"/>
                <w:szCs w:val="24"/>
              </w:rPr>
              <w:fldChar w:fldCharType="separate"/>
            </w:r>
            <w:r w:rsidR="000F458A" w:rsidRPr="000F458A">
              <w:rPr>
                <w:rFonts w:ascii="Times New Roman" w:hAnsi="Times New Roman" w:cs="Times New Roman"/>
                <w:noProof/>
                <w:sz w:val="24"/>
                <w:szCs w:val="24"/>
                <w:vertAlign w:val="superscript"/>
              </w:rPr>
              <w:t>4</w:t>
            </w:r>
            <w:r w:rsidR="000F458A">
              <w:rPr>
                <w:rFonts w:ascii="Times New Roman" w:hAnsi="Times New Roman" w:cs="Times New Roman"/>
                <w:sz w:val="24"/>
                <w:szCs w:val="24"/>
              </w:rPr>
              <w:fldChar w:fldCharType="end"/>
            </w:r>
          </w:p>
        </w:tc>
      </w:tr>
      <w:tr w:rsidR="00B974A3" w:rsidRPr="004C6143"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rsidR="00B974A3" w:rsidRPr="00C126C3" w:rsidRDefault="00B974A3" w:rsidP="00195102">
            <w:pPr>
              <w:widowControl/>
              <w:jc w:val="center"/>
              <w:rPr>
                <w:rFonts w:ascii="Times New Roman" w:hAnsi="Times New Roman" w:cs="Times New Roman"/>
                <w:i w:val="0"/>
                <w:sz w:val="24"/>
                <w:szCs w:val="24"/>
              </w:rPr>
            </w:pPr>
            <w:r w:rsidRPr="00C126C3">
              <w:rPr>
                <w:rFonts w:ascii="Times New Roman" w:hAnsi="Times New Roman" w:cs="Times New Roman"/>
                <w:i w:val="0"/>
                <w:sz w:val="24"/>
                <w:szCs w:val="24"/>
              </w:rPr>
              <w:t>CoAl</w:t>
            </w:r>
            <w:r w:rsidRPr="00C126C3">
              <w:rPr>
                <w:rFonts w:ascii="Times New Roman" w:hAnsi="Times New Roman" w:cs="Times New Roman"/>
                <w:i w:val="0"/>
                <w:sz w:val="24"/>
                <w:szCs w:val="24"/>
                <w:vertAlign w:val="subscript"/>
              </w:rPr>
              <w:t>2</w:t>
            </w:r>
            <w:r w:rsidRPr="00C126C3">
              <w:rPr>
                <w:rFonts w:ascii="Times New Roman" w:hAnsi="Times New Roman" w:cs="Times New Roman"/>
                <w:i w:val="0"/>
                <w:sz w:val="24"/>
                <w:szCs w:val="24"/>
              </w:rPr>
              <w:t>O</w:t>
            </w:r>
            <w:r w:rsidRPr="00C126C3">
              <w:rPr>
                <w:rFonts w:ascii="Times New Roman" w:hAnsi="Times New Roman" w:cs="Times New Roman"/>
                <w:i w:val="0"/>
                <w:sz w:val="24"/>
                <w:szCs w:val="24"/>
                <w:vertAlign w:val="subscript"/>
              </w:rPr>
              <w:t>4</w:t>
            </w:r>
          </w:p>
        </w:tc>
        <w:tc>
          <w:tcPr>
            <w:tcW w:w="3261" w:type="dxa"/>
          </w:tcPr>
          <w:p w:rsidR="00B974A3" w:rsidRPr="005C32B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100 ppm</w:t>
            </w:r>
          </w:p>
        </w:tc>
        <w:tc>
          <w:tcPr>
            <w:tcW w:w="2762" w:type="dxa"/>
          </w:tcPr>
          <w:p w:rsidR="00B974A3" w:rsidRPr="00273AF3"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nl-NL"/>
              </w:rPr>
            </w:pPr>
            <w:r w:rsidRPr="00273AF3">
              <w:rPr>
                <w:rFonts w:ascii="Times New Roman" w:hAnsi="Times New Roman" w:cs="Times New Roman"/>
                <w:sz w:val="24"/>
                <w:szCs w:val="24"/>
                <w:lang w:val="nl-NL"/>
              </w:rPr>
              <w:t>C. Michel et al. 2010</w:t>
            </w:r>
            <w:r w:rsidR="000F458A">
              <w:rPr>
                <w:rFonts w:ascii="Times New Roman" w:hAnsi="Times New Roman" w:cs="Times New Roman"/>
                <w:sz w:val="24"/>
                <w:szCs w:val="24"/>
                <w:lang w:val="nl-NL"/>
              </w:rPr>
              <w:fldChar w:fldCharType="begin"/>
            </w:r>
            <w:r w:rsidR="000F458A">
              <w:rPr>
                <w:rFonts w:ascii="Times New Roman" w:hAnsi="Times New Roman" w:cs="Times New Roman"/>
                <w:sz w:val="24"/>
                <w:szCs w:val="24"/>
                <w:lang w:val="nl-NL"/>
              </w:rPr>
              <w:instrText xml:space="preserve"> ADDIN EN.CITE &lt;EndNote&gt;&lt;Cite&gt;&lt;Author&gt;Michel&lt;/Author&gt;&lt;Year&gt;2010&lt;/Year&gt;&lt;RecNum&gt;214&lt;/RecNum&gt;&lt;DisplayText&gt;&lt;style face="superscript"&gt;5&lt;/style&gt;&lt;/DisplayText&gt;&lt;record&gt;&lt;rec-number&gt;214&lt;/rec-number&gt;&lt;foreign-keys&gt;&lt;key app="EN" db-id="0ze5f5axb02tppedxs6vdsd4r20rtde509p9" timestamp="1677939146" guid="11f2eff5-f19c-4307-ac6c-de34375671ef"&gt;214&lt;/key&gt;&lt;/foreign-keys&gt;&lt;ref-type name="Journal Article"&gt;17&lt;/ref-type&gt;&lt;contributors&gt;&lt;authors&gt;&lt;author&gt;Michel, Carlos R.&lt;/author&gt;&lt;/authors&gt;&lt;/contributors&gt;&lt;titles&gt;&lt;title&gt;CO and CO2 gas sensing properties of mesoporous CoAl2O4&lt;/title&gt;&lt;secondary-title&gt;Sensors and Actuators B: Chemical&lt;/secondary-title&gt;&lt;/titles&gt;&lt;periodical&gt;&lt;full-title&gt;Sensors and Actuators B: Chemical&lt;/full-title&gt;&lt;/periodical&gt;&lt;pages&gt;635-641&lt;/pages&gt;&lt;volume&gt;147&lt;/volume&gt;&lt;number&gt;2&lt;/number&gt;&lt;section&gt;635&lt;/section&gt;&lt;dates&gt;&lt;year&gt;2010&lt;/year&gt;&lt;/dates&gt;&lt;isbn&gt;09254005&lt;/isbn&gt;&lt;urls&gt;&lt;/urls&gt;&lt;electronic-resource-num&gt;10.1016/j.snb.2010.04.013&lt;/electronic-resource-num&gt;&lt;/record&gt;&lt;/Cite&gt;&lt;/EndNote&gt;</w:instrText>
            </w:r>
            <w:r w:rsidR="000F458A">
              <w:rPr>
                <w:rFonts w:ascii="Times New Roman" w:hAnsi="Times New Roman" w:cs="Times New Roman"/>
                <w:sz w:val="24"/>
                <w:szCs w:val="24"/>
                <w:lang w:val="nl-NL"/>
              </w:rPr>
              <w:fldChar w:fldCharType="separate"/>
            </w:r>
            <w:r w:rsidR="000F458A" w:rsidRPr="000F458A">
              <w:rPr>
                <w:rFonts w:ascii="Times New Roman" w:hAnsi="Times New Roman" w:cs="Times New Roman"/>
                <w:noProof/>
                <w:sz w:val="24"/>
                <w:szCs w:val="24"/>
                <w:vertAlign w:val="superscript"/>
                <w:lang w:val="nl-NL"/>
              </w:rPr>
              <w:t>5</w:t>
            </w:r>
            <w:r w:rsidR="000F458A">
              <w:rPr>
                <w:rFonts w:ascii="Times New Roman" w:hAnsi="Times New Roman" w:cs="Times New Roman"/>
                <w:sz w:val="24"/>
                <w:szCs w:val="24"/>
                <w:lang w:val="nl-NL"/>
              </w:rPr>
              <w:fldChar w:fldCharType="end"/>
            </w:r>
          </w:p>
        </w:tc>
      </w:tr>
      <w:tr w:rsidR="00B974A3" w:rsidTr="00D30B0B">
        <w:tc>
          <w:tcPr>
            <w:cnfStyle w:val="001000000000" w:firstRow="0" w:lastRow="0" w:firstColumn="1" w:lastColumn="0" w:oddVBand="0" w:evenVBand="0" w:oddHBand="0" w:evenHBand="0" w:firstRowFirstColumn="0" w:firstRowLastColumn="0" w:lastRowFirstColumn="0" w:lastRowLastColumn="0"/>
            <w:tcW w:w="2253" w:type="dxa"/>
          </w:tcPr>
          <w:p w:rsidR="00B974A3" w:rsidRPr="00C126C3" w:rsidRDefault="00B974A3" w:rsidP="00195102">
            <w:pPr>
              <w:widowControl/>
              <w:jc w:val="center"/>
              <w:rPr>
                <w:rFonts w:ascii="Times New Roman" w:hAnsi="Times New Roman" w:cs="Times New Roman"/>
                <w:i w:val="0"/>
                <w:sz w:val="24"/>
                <w:szCs w:val="24"/>
              </w:rPr>
            </w:pPr>
            <w:proofErr w:type="spellStart"/>
            <w:r w:rsidRPr="00C126C3">
              <w:rPr>
                <w:rFonts w:ascii="Times New Roman" w:hAnsi="Times New Roman" w:cs="Times New Roman"/>
                <w:i w:val="0"/>
                <w:sz w:val="24"/>
                <w:szCs w:val="24"/>
              </w:rPr>
              <w:t>ZnO</w:t>
            </w:r>
            <w:proofErr w:type="spellEnd"/>
          </w:p>
        </w:tc>
        <w:tc>
          <w:tcPr>
            <w:tcW w:w="3261" w:type="dxa"/>
          </w:tcPr>
          <w:p w:rsidR="00B974A3" w:rsidRPr="005C32B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400 ppm</w:t>
            </w:r>
          </w:p>
        </w:tc>
        <w:tc>
          <w:tcPr>
            <w:tcW w:w="2762" w:type="dxa"/>
          </w:tcPr>
          <w:p w:rsidR="00B974A3" w:rsidRPr="005C32B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Y. </w:t>
            </w:r>
            <w:proofErr w:type="spellStart"/>
            <w:r w:rsidRPr="005C32B9">
              <w:rPr>
                <w:rFonts w:ascii="Times New Roman" w:hAnsi="Times New Roman" w:cs="Times New Roman"/>
                <w:sz w:val="24"/>
                <w:szCs w:val="24"/>
              </w:rPr>
              <w:t>Hunge</w:t>
            </w:r>
            <w:proofErr w:type="spellEnd"/>
            <w:r w:rsidRPr="005C32B9">
              <w:rPr>
                <w:rFonts w:ascii="Times New Roman" w:hAnsi="Times New Roman" w:cs="Times New Roman"/>
                <w:sz w:val="24"/>
                <w:szCs w:val="24"/>
              </w:rPr>
              <w:t xml:space="preserve"> et al. 2018</w:t>
            </w:r>
            <w:r w:rsidR="000F458A">
              <w:rPr>
                <w:rFonts w:ascii="Times New Roman" w:hAnsi="Times New Roman" w:cs="Times New Roman"/>
                <w:sz w:val="24"/>
                <w:szCs w:val="24"/>
              </w:rPr>
              <w:fldChar w:fldCharType="begin"/>
            </w:r>
            <w:r w:rsidR="000F458A">
              <w:rPr>
                <w:rFonts w:ascii="Times New Roman" w:hAnsi="Times New Roman" w:cs="Times New Roman"/>
                <w:sz w:val="24"/>
                <w:szCs w:val="24"/>
              </w:rPr>
              <w:instrText xml:space="preserve"> ADDIN EN.CITE &lt;EndNote&gt;&lt;Cite&gt;&lt;Author&gt;Hunge&lt;/Author&gt;&lt;Year&gt;2018&lt;/Year&gt;&lt;RecNum&gt;213&lt;/RecNum&gt;&lt;DisplayText&gt;&lt;style face="superscript"&gt;6&lt;/style&gt;&lt;/DisplayText&gt;&lt;record&gt;&lt;rec-number&gt;213&lt;/rec-number&gt;&lt;foreign-keys&gt;&lt;key app="EN" db-id="0ze5f5axb02tppedxs6vdsd4r20rtde509p9" timestamp="1677939140" guid="eb050c04-5dec-4648-ac92-433928eaf324"&gt;213&lt;/key&gt;&lt;/foreign-keys&gt;&lt;ref-type name="Journal Article"&gt;17&lt;/ref-type&gt;&lt;contributors&gt;&lt;authors&gt;&lt;author&gt;Hunge, Y. M.&lt;/author&gt;&lt;author&gt;Yadav, A. A.&lt;/author&gt;&lt;author&gt;Kulkarni, S. B.&lt;/author&gt;&lt;author&gt;Mathe, V. L.&lt;/author&gt;&lt;/authors&gt;&lt;/contributors&gt;&lt;titles&gt;&lt;title&gt;A multifunctional ZnO thin film based devices for photoelectrocatalytic degradation of terephthalic acid and CO2 gas sensing applications&lt;/title&gt;&lt;secondary-title&gt;Sensors and Actuators B: Chemical&lt;/secondary-title&gt;&lt;/titles&gt;&lt;periodical&gt;&lt;full-title&gt;Sensors and Actuators B: Chemical&lt;/full-title&gt;&lt;/periodical&gt;&lt;pages&gt;1-9&lt;/pages&gt;&lt;volume&gt;274&lt;/volume&gt;&lt;section&gt;1&lt;/section&gt;&lt;dates&gt;&lt;year&gt;2018&lt;/year&gt;&lt;/dates&gt;&lt;isbn&gt;09254005&lt;/isbn&gt;&lt;urls&gt;&lt;/urls&gt;&lt;electronic-resource-num&gt;10.1016/j.snb.2018.07.117&lt;/electronic-resource-num&gt;&lt;/record&gt;&lt;/Cite&gt;&lt;/EndNote&gt;</w:instrText>
            </w:r>
            <w:r w:rsidR="000F458A">
              <w:rPr>
                <w:rFonts w:ascii="Times New Roman" w:hAnsi="Times New Roman" w:cs="Times New Roman"/>
                <w:sz w:val="24"/>
                <w:szCs w:val="24"/>
              </w:rPr>
              <w:fldChar w:fldCharType="separate"/>
            </w:r>
            <w:r w:rsidR="000F458A" w:rsidRPr="000F458A">
              <w:rPr>
                <w:rFonts w:ascii="Times New Roman" w:hAnsi="Times New Roman" w:cs="Times New Roman"/>
                <w:noProof/>
                <w:sz w:val="24"/>
                <w:szCs w:val="24"/>
                <w:vertAlign w:val="superscript"/>
              </w:rPr>
              <w:t>6</w:t>
            </w:r>
            <w:r w:rsidR="000F458A">
              <w:rPr>
                <w:rFonts w:ascii="Times New Roman" w:hAnsi="Times New Roman" w:cs="Times New Roman"/>
                <w:sz w:val="24"/>
                <w:szCs w:val="24"/>
              </w:rPr>
              <w:fldChar w:fldCharType="end"/>
            </w:r>
          </w:p>
        </w:tc>
      </w:tr>
      <w:tr w:rsidR="00B974A3"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rsidR="00B974A3" w:rsidRPr="00C126C3" w:rsidRDefault="00B974A3" w:rsidP="00195102">
            <w:pPr>
              <w:widowControl/>
              <w:jc w:val="center"/>
              <w:rPr>
                <w:rFonts w:ascii="Times New Roman" w:hAnsi="Times New Roman" w:cs="Times New Roman"/>
                <w:i w:val="0"/>
                <w:sz w:val="24"/>
                <w:szCs w:val="24"/>
              </w:rPr>
            </w:pPr>
            <w:r w:rsidRPr="00C126C3">
              <w:rPr>
                <w:rFonts w:ascii="Times New Roman" w:hAnsi="Times New Roman" w:cs="Times New Roman"/>
                <w:i w:val="0"/>
                <w:sz w:val="24"/>
                <w:szCs w:val="24"/>
              </w:rPr>
              <w:t>CeO</w:t>
            </w:r>
            <w:r w:rsidRPr="00C126C3">
              <w:rPr>
                <w:rFonts w:ascii="Times New Roman" w:hAnsi="Times New Roman" w:cs="Times New Roman"/>
                <w:i w:val="0"/>
                <w:sz w:val="24"/>
                <w:szCs w:val="24"/>
                <w:vertAlign w:val="subscript"/>
              </w:rPr>
              <w:t>2</w:t>
            </w:r>
          </w:p>
        </w:tc>
        <w:tc>
          <w:tcPr>
            <w:tcW w:w="3261" w:type="dxa"/>
          </w:tcPr>
          <w:p w:rsidR="00B974A3" w:rsidRPr="005C32B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800 ppm</w:t>
            </w:r>
          </w:p>
        </w:tc>
        <w:tc>
          <w:tcPr>
            <w:tcW w:w="2762" w:type="dxa"/>
          </w:tcPr>
          <w:p w:rsidR="00B974A3" w:rsidRPr="005C32B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 xml:space="preserve">A. </w:t>
            </w:r>
            <w:proofErr w:type="spellStart"/>
            <w:r w:rsidRPr="005C32B9">
              <w:rPr>
                <w:rFonts w:ascii="Times New Roman" w:hAnsi="Times New Roman" w:cs="Times New Roman"/>
                <w:sz w:val="24"/>
                <w:szCs w:val="24"/>
              </w:rPr>
              <w:t>Aboud</w:t>
            </w:r>
            <w:proofErr w:type="spellEnd"/>
            <w:r w:rsidRPr="005C32B9">
              <w:rPr>
                <w:rFonts w:ascii="Times New Roman" w:hAnsi="Times New Roman" w:cs="Times New Roman"/>
                <w:sz w:val="24"/>
                <w:szCs w:val="24"/>
              </w:rPr>
              <w:t xml:space="preserve"> et al. 2017</w:t>
            </w:r>
            <w:r w:rsidR="000F458A">
              <w:rPr>
                <w:rFonts w:ascii="Times New Roman" w:hAnsi="Times New Roman" w:cs="Times New Roman"/>
                <w:sz w:val="24"/>
                <w:szCs w:val="24"/>
              </w:rPr>
              <w:fldChar w:fldCharType="begin"/>
            </w:r>
            <w:r w:rsidR="000F458A">
              <w:rPr>
                <w:rFonts w:ascii="Times New Roman" w:hAnsi="Times New Roman" w:cs="Times New Roman"/>
                <w:sz w:val="24"/>
                <w:szCs w:val="24"/>
              </w:rPr>
              <w:instrText xml:space="preserve"> ADDIN EN.CITE &lt;EndNote&gt;&lt;Cite&gt;&lt;Author&gt;Aboud&lt;/Author&gt;&lt;Year&gt;2018&lt;/Year&gt;&lt;RecNum&gt;269&lt;/RecNum&gt;&lt;DisplayText&gt;&lt;style face="superscript"&gt;7&lt;/style&gt;&lt;/DisplayText&gt;&lt;record&gt;&lt;rec-number&gt;269&lt;/rec-number&gt;&lt;foreign-keys&gt;&lt;key app="EN" db-id="0ze5f5axb02tppedxs6vdsd4r20rtde509p9" timestamp="1685975864"&gt;269&lt;/key&gt;&lt;/foreign-keys&gt;&lt;ref-type name="Journal Article"&gt;17&lt;/ref-type&gt;&lt;contributors&gt;&lt;authors&gt;&lt;author&gt;Aboud, Ahmed A.&lt;/author&gt;&lt;author&gt;Al-Kelesh, Heba&lt;/author&gt;&lt;author&gt;Rouby, Waleed M. A. El&lt;/author&gt;&lt;author&gt;Farghali, Ahmed A.&lt;/author&gt;&lt;author&gt;Hamdedein, Abdalrahman&lt;/author&gt;&lt;author&gt;Khedr, Mohamed H.&lt;/author&gt;&lt;/authors&gt;&lt;/contributors&gt;&lt;titles&gt;&lt;title&gt;CO2 responses based on pure and doped CeO2 nano-pellets&lt;/title&gt;&lt;secondary-title&gt;Journal of Materials Research and Technology&lt;/secondary-title&gt;&lt;/titles&gt;&lt;periodical&gt;&lt;full-title&gt;Journal of Materials Research and Technology&lt;/full-title&gt;&lt;/periodical&gt;&lt;pages&gt;14-20&lt;/pages&gt;&lt;volume&gt;7&lt;/volume&gt;&lt;number&gt;1&lt;/number&gt;&lt;keywords&gt;&lt;keyword&gt;CeO&lt;/keyword&gt;&lt;keyword&gt;Gd&lt;/keyword&gt;&lt;keyword&gt;Co-precipitation&lt;/keyword&gt;&lt;keyword&gt;CO gas sensor&lt;/keyword&gt;&lt;/keywords&gt;&lt;dates&gt;&lt;year&gt;2018&lt;/year&gt;&lt;pub-dates&gt;&lt;date&gt;2018/01/01/&lt;/date&gt;&lt;/pub-dates&gt;&lt;/dates&gt;&lt;isbn&gt;2238-7854&lt;/isbn&gt;&lt;urls&gt;&lt;related-urls&gt;&lt;url&gt;https://www.sciencedirect.com/science/article/pii/S2238785416300308&lt;/url&gt;&lt;/related-urls&gt;&lt;/urls&gt;&lt;electronic-resource-num&gt;https://doi.org/10.1016/j.jmrt.2017.03.003&lt;/electronic-resource-num&gt;&lt;/record&gt;&lt;/Cite&gt;&lt;/EndNote&gt;</w:instrText>
            </w:r>
            <w:r w:rsidR="000F458A">
              <w:rPr>
                <w:rFonts w:ascii="Times New Roman" w:hAnsi="Times New Roman" w:cs="Times New Roman"/>
                <w:sz w:val="24"/>
                <w:szCs w:val="24"/>
              </w:rPr>
              <w:fldChar w:fldCharType="separate"/>
            </w:r>
            <w:r w:rsidR="000F458A" w:rsidRPr="000F458A">
              <w:rPr>
                <w:rFonts w:ascii="Times New Roman" w:hAnsi="Times New Roman" w:cs="Times New Roman"/>
                <w:noProof/>
                <w:sz w:val="24"/>
                <w:szCs w:val="24"/>
                <w:vertAlign w:val="superscript"/>
              </w:rPr>
              <w:t>7</w:t>
            </w:r>
            <w:r w:rsidR="000F458A">
              <w:rPr>
                <w:rFonts w:ascii="Times New Roman" w:hAnsi="Times New Roman" w:cs="Times New Roman"/>
                <w:sz w:val="24"/>
                <w:szCs w:val="24"/>
              </w:rPr>
              <w:fldChar w:fldCharType="end"/>
            </w:r>
          </w:p>
        </w:tc>
      </w:tr>
      <w:tr w:rsidR="00B974A3" w:rsidTr="00D30B0B">
        <w:tc>
          <w:tcPr>
            <w:cnfStyle w:val="001000000000" w:firstRow="0" w:lastRow="0" w:firstColumn="1" w:lastColumn="0" w:oddVBand="0" w:evenVBand="0" w:oddHBand="0" w:evenHBand="0" w:firstRowFirstColumn="0" w:firstRowLastColumn="0" w:lastRowFirstColumn="0" w:lastRowLastColumn="0"/>
            <w:tcW w:w="2253" w:type="dxa"/>
          </w:tcPr>
          <w:p w:rsidR="00B974A3" w:rsidRPr="00C126C3" w:rsidRDefault="00B974A3" w:rsidP="00195102">
            <w:pPr>
              <w:widowControl/>
              <w:jc w:val="center"/>
              <w:rPr>
                <w:rFonts w:ascii="Times New Roman" w:hAnsi="Times New Roman" w:cs="Times New Roman"/>
                <w:i w:val="0"/>
                <w:sz w:val="24"/>
                <w:szCs w:val="24"/>
              </w:rPr>
            </w:pPr>
            <w:r w:rsidRPr="00C126C3">
              <w:rPr>
                <w:rFonts w:ascii="Times New Roman" w:hAnsi="Times New Roman" w:cs="Times New Roman"/>
                <w:i w:val="0"/>
                <w:sz w:val="24"/>
                <w:szCs w:val="24"/>
              </w:rPr>
              <w:t>SnO</w:t>
            </w:r>
            <w:r w:rsidRPr="00C126C3">
              <w:rPr>
                <w:rFonts w:ascii="Times New Roman" w:hAnsi="Times New Roman" w:cs="Times New Roman"/>
                <w:i w:val="0"/>
                <w:sz w:val="24"/>
                <w:szCs w:val="24"/>
                <w:vertAlign w:val="subscript"/>
              </w:rPr>
              <w:t>2</w:t>
            </w:r>
          </w:p>
        </w:tc>
        <w:tc>
          <w:tcPr>
            <w:tcW w:w="3261" w:type="dxa"/>
          </w:tcPr>
          <w:p w:rsidR="00B974A3" w:rsidRPr="005C32B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2000 ppm</w:t>
            </w:r>
          </w:p>
        </w:tc>
        <w:tc>
          <w:tcPr>
            <w:tcW w:w="2762" w:type="dxa"/>
          </w:tcPr>
          <w:p w:rsidR="00B974A3" w:rsidRPr="005C32B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D. Wang et al. 2016</w:t>
            </w:r>
            <w:r w:rsidR="000F458A">
              <w:rPr>
                <w:rFonts w:ascii="Times New Roman" w:hAnsi="Times New Roman" w:cs="Times New Roman"/>
                <w:sz w:val="24"/>
                <w:szCs w:val="24"/>
              </w:rPr>
              <w:fldChar w:fldCharType="begin"/>
            </w:r>
            <w:r w:rsidR="000F458A">
              <w:rPr>
                <w:rFonts w:ascii="Times New Roman" w:hAnsi="Times New Roman" w:cs="Times New Roman"/>
                <w:sz w:val="24"/>
                <w:szCs w:val="24"/>
              </w:rPr>
              <w:instrText xml:space="preserve"> ADDIN EN.CITE &lt;EndNote&gt;&lt;Cite&gt;&lt;Author&gt;Wang&lt;/Author&gt;&lt;Year&gt;2016&lt;/Year&gt;&lt;RecNum&gt;270&lt;/RecNum&gt;&lt;DisplayText&gt;&lt;style face="superscript"&gt;8&lt;/style&gt;&lt;/DisplayText&gt;&lt;record&gt;&lt;rec-number&gt;270&lt;/rec-number&gt;&lt;foreign-keys&gt;&lt;key app="EN" db-id="0ze5f5axb02tppedxs6vdsd4r20rtde509p9" timestamp="1685975982"&gt;270&lt;/key&gt;&lt;/foreign-keys&gt;&lt;ref-type name="Journal Article"&gt;17&lt;/ref-type&gt;&lt;contributors&gt;&lt;authors&gt;&lt;author&gt;Wang, Dandan&lt;/author&gt;&lt;author&gt;Chen, Yanping&lt;/author&gt;&lt;author&gt;Liu, Zhongxing&lt;/author&gt;&lt;author&gt;Li, Ling&lt;/author&gt;&lt;author&gt;Shi, Changmin&lt;/author&gt;&lt;author&gt;Qin, Hongwei&lt;/author&gt;&lt;author&gt;Hu, Jifan&lt;/author&gt;&lt;/authors&gt;&lt;/contributors&gt;&lt;titles&gt;&lt;title&gt;CO2-sensing properties and mechanism of nano-SnO2 thick-film sensor&lt;/title&gt;&lt;secondary-title&gt;Sensors and Actuators B: Chemical&lt;/secondary-title&gt;&lt;/titles&gt;&lt;periodical&gt;&lt;full-title&gt;Sensors and Actuators B: Chemical&lt;/full-title&gt;&lt;/periodical&gt;&lt;pages&gt;73-84&lt;/pages&gt;&lt;volume&gt;227&lt;/volume&gt;&lt;keywords&gt;&lt;keyword&gt;Gas sensor&lt;/keyword&gt;&lt;keyword&gt;CO&lt;/keyword&gt;&lt;/keywords&gt;&lt;dates&gt;&lt;year&gt;2016&lt;/year&gt;&lt;pub-dates&gt;&lt;date&gt;2016/05/01/&lt;/date&gt;&lt;/pub-dates&gt;&lt;/dates&gt;&lt;isbn&gt;0925-4005&lt;/isbn&gt;&lt;urls&gt;&lt;related-urls&gt;&lt;url&gt;https://www.sciencedirect.com/science/article/pii/S0925400515307474&lt;/url&gt;&lt;/related-urls&gt;&lt;/urls&gt;&lt;electronic-resource-num&gt;https://doi.org/10.1016/j.snb.2015.12.025&lt;/electronic-resource-num&gt;&lt;/record&gt;&lt;/Cite&gt;&lt;/EndNote&gt;</w:instrText>
            </w:r>
            <w:r w:rsidR="000F458A">
              <w:rPr>
                <w:rFonts w:ascii="Times New Roman" w:hAnsi="Times New Roman" w:cs="Times New Roman"/>
                <w:sz w:val="24"/>
                <w:szCs w:val="24"/>
              </w:rPr>
              <w:fldChar w:fldCharType="separate"/>
            </w:r>
            <w:r w:rsidR="000F458A" w:rsidRPr="000F458A">
              <w:rPr>
                <w:rFonts w:ascii="Times New Roman" w:hAnsi="Times New Roman" w:cs="Times New Roman"/>
                <w:noProof/>
                <w:sz w:val="24"/>
                <w:szCs w:val="24"/>
                <w:vertAlign w:val="superscript"/>
              </w:rPr>
              <w:t>8</w:t>
            </w:r>
            <w:r w:rsidR="000F458A">
              <w:rPr>
                <w:rFonts w:ascii="Times New Roman" w:hAnsi="Times New Roman" w:cs="Times New Roman"/>
                <w:sz w:val="24"/>
                <w:szCs w:val="24"/>
              </w:rPr>
              <w:fldChar w:fldCharType="end"/>
            </w:r>
          </w:p>
        </w:tc>
      </w:tr>
      <w:tr w:rsidR="00B974A3"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rsidR="00B974A3" w:rsidRPr="00C126C3" w:rsidRDefault="00B974A3" w:rsidP="00195102">
            <w:pPr>
              <w:widowControl/>
              <w:jc w:val="center"/>
              <w:rPr>
                <w:rFonts w:ascii="Times New Roman" w:hAnsi="Times New Roman" w:cs="Times New Roman"/>
                <w:i w:val="0"/>
                <w:sz w:val="24"/>
                <w:szCs w:val="24"/>
              </w:rPr>
            </w:pPr>
            <w:proofErr w:type="spellStart"/>
            <w:r w:rsidRPr="00C126C3">
              <w:rPr>
                <w:rFonts w:ascii="Times New Roman" w:hAnsi="Times New Roman" w:cs="Times New Roman"/>
                <w:i w:val="0"/>
                <w:sz w:val="24"/>
                <w:szCs w:val="24"/>
              </w:rPr>
              <w:t>CN</w:t>
            </w:r>
            <w:r w:rsidRPr="00C126C3">
              <w:rPr>
                <w:rFonts w:ascii="Times New Roman" w:hAnsi="Times New Roman" w:cs="Times New Roman"/>
                <w:i w:val="0"/>
                <w:sz w:val="24"/>
                <w:szCs w:val="24"/>
                <w:vertAlign w:val="subscript"/>
              </w:rPr>
              <w:t>x</w:t>
            </w:r>
            <w:proofErr w:type="spellEnd"/>
            <w:r w:rsidRPr="00C126C3">
              <w:rPr>
                <w:rFonts w:ascii="Times New Roman" w:hAnsi="Times New Roman" w:cs="Times New Roman"/>
                <w:i w:val="0"/>
                <w:sz w:val="24"/>
                <w:szCs w:val="24"/>
              </w:rPr>
              <w:t>/p-Si</w:t>
            </w:r>
          </w:p>
        </w:tc>
        <w:tc>
          <w:tcPr>
            <w:tcW w:w="3261" w:type="dxa"/>
          </w:tcPr>
          <w:p w:rsidR="00B974A3" w:rsidRPr="005C32B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 torr</w:t>
            </w:r>
          </w:p>
        </w:tc>
        <w:tc>
          <w:tcPr>
            <w:tcW w:w="2762" w:type="dxa"/>
          </w:tcPr>
          <w:p w:rsidR="00B974A3" w:rsidRPr="005C32B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32B9">
              <w:rPr>
                <w:rFonts w:ascii="Times New Roman" w:hAnsi="Times New Roman" w:cs="Times New Roman"/>
                <w:sz w:val="24"/>
                <w:szCs w:val="24"/>
              </w:rPr>
              <w:t xml:space="preserve">N. </w:t>
            </w:r>
            <w:proofErr w:type="spellStart"/>
            <w:r w:rsidRPr="005C32B9">
              <w:rPr>
                <w:rFonts w:ascii="Times New Roman" w:hAnsi="Times New Roman" w:cs="Times New Roman"/>
                <w:sz w:val="24"/>
                <w:szCs w:val="24"/>
              </w:rPr>
              <w:t>Zouadi</w:t>
            </w:r>
            <w:proofErr w:type="spellEnd"/>
            <w:r w:rsidRPr="005C32B9">
              <w:rPr>
                <w:rFonts w:ascii="Times New Roman" w:hAnsi="Times New Roman" w:cs="Times New Roman"/>
                <w:sz w:val="24"/>
                <w:szCs w:val="24"/>
              </w:rPr>
              <w:t xml:space="preserve"> et al. 2015</w:t>
            </w:r>
            <w:r w:rsidR="000F458A">
              <w:rPr>
                <w:rFonts w:ascii="Times New Roman" w:hAnsi="Times New Roman" w:cs="Times New Roman"/>
                <w:sz w:val="24"/>
                <w:szCs w:val="24"/>
              </w:rPr>
              <w:fldChar w:fldCharType="begin"/>
            </w:r>
            <w:r w:rsidR="000F458A">
              <w:rPr>
                <w:rFonts w:ascii="Times New Roman" w:hAnsi="Times New Roman" w:cs="Times New Roman"/>
                <w:sz w:val="24"/>
                <w:szCs w:val="24"/>
              </w:rPr>
              <w:instrText xml:space="preserve"> ADDIN EN.CITE &lt;EndNote&gt;&lt;Cite&gt;&lt;Author&gt;Zouadi&lt;/Author&gt;&lt;Year&gt;2015&lt;/Year&gt;&lt;RecNum&gt;212&lt;/RecNum&gt;&lt;DisplayText&gt;&lt;style face="superscript"&gt;9&lt;/style&gt;&lt;/DisplayText&gt;&lt;record&gt;&lt;rec-number&gt;212&lt;/rec-number&gt;&lt;foreign-keys&gt;&lt;key app="EN" db-id="0ze5f5axb02tppedxs6vdsd4r20rtde509p9" timestamp="1677939130" guid="cf5ef177-c0ce-4ccb-87b0-b282b7df223b"&gt;212&lt;/key&gt;&lt;/foreign-keys&gt;&lt;ref-type name="Journal Article"&gt;17&lt;/ref-type&gt;&lt;contributors&gt;&lt;authors&gt;&lt;author&gt;Zouadi, N.&lt;/author&gt;&lt;author&gt;Messaci, S.&lt;/author&gt;&lt;author&gt;Sam, S.&lt;/author&gt;&lt;author&gt;Bradai, D.&lt;/author&gt;&lt;author&gt;Gabouze, N.&lt;/author&gt;&lt;/authors&gt;&lt;/contributors&gt;&lt;titles&gt;&lt;title&gt;CO2 detection with CNx thin films deposited on porous silicon&lt;/title&gt;&lt;secondary-title&gt;Materials Science in Semiconductor Processing&lt;/secondary-title&gt;&lt;/titles&gt;&lt;periodical&gt;&lt;full-title&gt;Materials Science in Semiconductor Processing&lt;/full-title&gt;&lt;/periodical&gt;&lt;pages&gt;367-371&lt;/pages&gt;&lt;volume&gt;29&lt;/volume&gt;&lt;section&gt;367&lt;/section&gt;&lt;dates&gt;&lt;year&gt;2015&lt;/year&gt;&lt;/dates&gt;&lt;isbn&gt;13698001&lt;/isbn&gt;&lt;urls&gt;&lt;/urls&gt;&lt;electronic-resource-num&gt;10.1016/j.mssp.2014.07.023&lt;/electronic-resource-num&gt;&lt;/record&gt;&lt;/Cite&gt;&lt;/EndNote&gt;</w:instrText>
            </w:r>
            <w:r w:rsidR="000F458A">
              <w:rPr>
                <w:rFonts w:ascii="Times New Roman" w:hAnsi="Times New Roman" w:cs="Times New Roman"/>
                <w:sz w:val="24"/>
                <w:szCs w:val="24"/>
              </w:rPr>
              <w:fldChar w:fldCharType="separate"/>
            </w:r>
            <w:r w:rsidR="000F458A" w:rsidRPr="000F458A">
              <w:rPr>
                <w:rFonts w:ascii="Times New Roman" w:hAnsi="Times New Roman" w:cs="Times New Roman"/>
                <w:noProof/>
                <w:sz w:val="24"/>
                <w:szCs w:val="24"/>
                <w:vertAlign w:val="superscript"/>
              </w:rPr>
              <w:t>9</w:t>
            </w:r>
            <w:r w:rsidR="000F458A">
              <w:rPr>
                <w:rFonts w:ascii="Times New Roman" w:hAnsi="Times New Roman" w:cs="Times New Roman"/>
                <w:sz w:val="24"/>
                <w:szCs w:val="24"/>
              </w:rPr>
              <w:fldChar w:fldCharType="end"/>
            </w:r>
          </w:p>
        </w:tc>
      </w:tr>
    </w:tbl>
    <w:p w:rsidR="00B974A3" w:rsidRDefault="00B974A3" w:rsidP="00F03936">
      <w:pPr>
        <w:widowControl/>
        <w:spacing w:afterLines="100" w:after="312" w:line="360" w:lineRule="auto"/>
        <w:rPr>
          <w:rFonts w:ascii="Times New Roman" w:hAnsi="Times New Roman" w:cs="Times New Roman"/>
          <w:sz w:val="24"/>
          <w:szCs w:val="24"/>
        </w:rPr>
      </w:pPr>
      <w:bookmarkStart w:id="2" w:name="_Hlk135165057"/>
      <w:r w:rsidRPr="00F82381">
        <w:rPr>
          <w:rFonts w:ascii="Times New Roman" w:hAnsi="Times New Roman" w:cs="Times New Roman"/>
          <w:b/>
          <w:sz w:val="24"/>
          <w:szCs w:val="24"/>
        </w:rPr>
        <w:t xml:space="preserve">Table </w:t>
      </w:r>
      <w:r w:rsidR="00195102">
        <w:rPr>
          <w:rFonts w:ascii="Times New Roman" w:hAnsi="Times New Roman" w:cs="Times New Roman"/>
          <w:b/>
          <w:sz w:val="24"/>
          <w:szCs w:val="24"/>
        </w:rPr>
        <w:t>S</w:t>
      </w:r>
      <w:r>
        <w:rPr>
          <w:rFonts w:ascii="Times New Roman" w:hAnsi="Times New Roman" w:cs="Times New Roman"/>
          <w:b/>
          <w:sz w:val="24"/>
          <w:szCs w:val="24"/>
        </w:rPr>
        <w:t>2</w:t>
      </w:r>
      <w:bookmarkEnd w:id="2"/>
      <w:r w:rsidR="00195102">
        <w:rPr>
          <w:rFonts w:ascii="Times New Roman" w:hAnsi="Times New Roman" w:cs="Times New Roman"/>
          <w:b/>
          <w:sz w:val="24"/>
          <w:szCs w:val="24"/>
        </w:rPr>
        <w:t>.</w:t>
      </w:r>
      <w:r w:rsidRPr="00D10EF4">
        <w:t xml:space="preserve"> </w:t>
      </w:r>
      <w:r w:rsidRPr="002B11E6">
        <w:rPr>
          <w:rFonts w:ascii="Times New Roman" w:hAnsi="Times New Roman" w:cs="Times New Roman"/>
          <w:b/>
          <w:sz w:val="24"/>
          <w:szCs w:val="24"/>
        </w:rPr>
        <w:t xml:space="preserve">A literature review on </w:t>
      </w:r>
      <w:r w:rsidRPr="002B11E6">
        <w:rPr>
          <w:rFonts w:ascii="Times New Roman" w:hAnsi="Times New Roman" w:cs="Times New Roman" w:hint="eastAsia"/>
          <w:b/>
          <w:sz w:val="24"/>
          <w:szCs w:val="24"/>
        </w:rPr>
        <w:t>t</w:t>
      </w:r>
      <w:r w:rsidRPr="002B11E6">
        <w:rPr>
          <w:rFonts w:ascii="Times New Roman" w:hAnsi="Times New Roman" w:cs="Times New Roman"/>
          <w:b/>
          <w:sz w:val="24"/>
          <w:szCs w:val="24"/>
        </w:rPr>
        <w:t>he CO</w:t>
      </w:r>
      <w:r w:rsidRPr="002B11E6">
        <w:rPr>
          <w:rFonts w:ascii="Times New Roman" w:hAnsi="Times New Roman" w:cs="Times New Roman"/>
          <w:b/>
          <w:sz w:val="24"/>
          <w:szCs w:val="24"/>
          <w:vertAlign w:val="subscript"/>
        </w:rPr>
        <w:t>2</w:t>
      </w:r>
      <w:r w:rsidRPr="002B11E6">
        <w:rPr>
          <w:rFonts w:ascii="Times New Roman" w:hAnsi="Times New Roman" w:cs="Times New Roman"/>
          <w:b/>
          <w:sz w:val="24"/>
          <w:szCs w:val="24"/>
        </w:rPr>
        <w:t xml:space="preserve"> measure limit of gas senor.</w:t>
      </w:r>
      <w:r w:rsidRPr="002B11E6">
        <w:t xml:space="preserve"> </w:t>
      </w:r>
      <w:r w:rsidRPr="002B11E6">
        <w:rPr>
          <w:rFonts w:ascii="Times New Roman" w:hAnsi="Times New Roman" w:cs="Times New Roman"/>
          <w:sz w:val="24"/>
          <w:szCs w:val="24"/>
        </w:rPr>
        <w:t>The test limit of our C-2DEG gas sensor for CO</w:t>
      </w:r>
      <w:r w:rsidRPr="002B11E6">
        <w:rPr>
          <w:rFonts w:ascii="Times New Roman" w:hAnsi="Times New Roman" w:cs="Times New Roman"/>
          <w:sz w:val="24"/>
          <w:szCs w:val="24"/>
          <w:vertAlign w:val="subscript"/>
        </w:rPr>
        <w:t>2</w:t>
      </w:r>
      <w:r w:rsidRPr="002B11E6">
        <w:rPr>
          <w:rFonts w:ascii="Times New Roman" w:hAnsi="Times New Roman" w:cs="Times New Roman"/>
          <w:sz w:val="24"/>
          <w:szCs w:val="24"/>
        </w:rPr>
        <w:t xml:space="preserve"> can be compared with the best MOS gas sensor that has been reported so far</w:t>
      </w:r>
    </w:p>
    <w:p w:rsidR="00B974A3" w:rsidRPr="00B974A3" w:rsidRDefault="00B974A3" w:rsidP="00195102">
      <w:pPr>
        <w:rPr>
          <w:rFonts w:ascii="Times New Roman" w:hAnsi="Times New Roman" w:cs="Times New Roman"/>
          <w:sz w:val="24"/>
        </w:rPr>
      </w:pPr>
    </w:p>
    <w:p w:rsidR="00B974A3" w:rsidRDefault="00B974A3" w:rsidP="00195102">
      <w:pPr>
        <w:widowControl/>
        <w:rPr>
          <w:rFonts w:ascii="Times New Roman" w:hAnsi="Times New Roman" w:cs="Times New Roman"/>
          <w:sz w:val="24"/>
        </w:rPr>
      </w:pPr>
      <w:r>
        <w:rPr>
          <w:rFonts w:ascii="Times New Roman" w:hAnsi="Times New Roman" w:cs="Times New Roman"/>
          <w:sz w:val="24"/>
        </w:rPr>
        <w:br w:type="page"/>
      </w:r>
    </w:p>
    <w:tbl>
      <w:tblPr>
        <w:tblStyle w:val="52"/>
        <w:tblW w:w="0" w:type="auto"/>
        <w:tblLook w:val="04A0" w:firstRow="1" w:lastRow="0" w:firstColumn="1" w:lastColumn="0" w:noHBand="0" w:noVBand="1"/>
      </w:tblPr>
      <w:tblGrid>
        <w:gridCol w:w="4148"/>
        <w:gridCol w:w="4148"/>
      </w:tblGrid>
      <w:tr w:rsidR="00B974A3" w:rsidTr="00D30B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48" w:type="dxa"/>
            <w:vAlign w:val="center"/>
          </w:tcPr>
          <w:p w:rsidR="00B974A3" w:rsidRPr="00796449" w:rsidRDefault="00B974A3" w:rsidP="00195102">
            <w:pPr>
              <w:widowControl/>
              <w:jc w:val="center"/>
              <w:rPr>
                <w:rFonts w:ascii="Times New Roman" w:hAnsi="Times New Roman" w:cs="Times New Roman"/>
                <w:b/>
                <w:sz w:val="24"/>
                <w:szCs w:val="24"/>
              </w:rPr>
            </w:pPr>
            <w:r w:rsidRPr="00796449">
              <w:rPr>
                <w:rFonts w:ascii="Times New Roman" w:hAnsi="Times New Roman" w:cs="Times New Roman"/>
                <w:b/>
                <w:sz w:val="24"/>
                <w:szCs w:val="24"/>
              </w:rPr>
              <w:lastRenderedPageBreak/>
              <w:t>Compounds</w:t>
            </w:r>
          </w:p>
        </w:tc>
        <w:tc>
          <w:tcPr>
            <w:tcW w:w="4148" w:type="dxa"/>
            <w:vAlign w:val="center"/>
          </w:tcPr>
          <w:p w:rsidR="00B974A3" w:rsidRPr="00796449" w:rsidRDefault="00B974A3" w:rsidP="00195102">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796449">
              <w:rPr>
                <w:rFonts w:ascii="Times New Roman" w:hAnsi="Times New Roman" w:cs="Times New Roman" w:hint="eastAsia"/>
                <w:b/>
                <w:sz w:val="24"/>
                <w:szCs w:val="24"/>
              </w:rPr>
              <w:t>E</w:t>
            </w:r>
            <w:r w:rsidRPr="00796449">
              <w:rPr>
                <w:rFonts w:ascii="Times New Roman" w:hAnsi="Times New Roman" w:cs="Times New Roman"/>
                <w:b/>
                <w:sz w:val="24"/>
                <w:szCs w:val="24"/>
              </w:rPr>
              <w:t xml:space="preserve">lectron </w:t>
            </w:r>
            <w:r w:rsidRPr="00796449">
              <w:rPr>
                <w:rFonts w:ascii="Times New Roman" w:hAnsi="Times New Roman" w:cs="Times New Roman" w:hint="eastAsia"/>
                <w:b/>
                <w:sz w:val="24"/>
                <w:szCs w:val="24"/>
              </w:rPr>
              <w:t>A</w:t>
            </w:r>
            <w:r w:rsidRPr="00796449">
              <w:rPr>
                <w:rFonts w:ascii="Times New Roman" w:hAnsi="Times New Roman" w:cs="Times New Roman"/>
                <w:b/>
                <w:sz w:val="24"/>
                <w:szCs w:val="24"/>
              </w:rPr>
              <w:t xml:space="preserve">ffinity </w:t>
            </w:r>
            <w:r w:rsidRPr="00796449">
              <w:rPr>
                <w:rFonts w:ascii="Times New Roman" w:hAnsi="Times New Roman" w:cs="Times New Roman" w:hint="eastAsia"/>
                <w:b/>
                <w:sz w:val="24"/>
                <w:szCs w:val="24"/>
              </w:rPr>
              <w:t>(</w:t>
            </w:r>
            <w:r w:rsidRPr="00796449">
              <w:rPr>
                <w:rFonts w:ascii="Times New Roman" w:hAnsi="Times New Roman" w:cs="Times New Roman"/>
                <w:b/>
                <w:sz w:val="24"/>
                <w:szCs w:val="24"/>
              </w:rPr>
              <w:t>eV)</w:t>
            </w:r>
          </w:p>
        </w:tc>
      </w:tr>
      <w:tr w:rsidR="00B974A3"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vAlign w:val="center"/>
          </w:tcPr>
          <w:p w:rsidR="00B974A3" w:rsidRPr="00796449" w:rsidRDefault="00B974A3" w:rsidP="00195102">
            <w:pPr>
              <w:widowControl/>
              <w:jc w:val="center"/>
              <w:rPr>
                <w:rFonts w:ascii="Times New Roman" w:hAnsi="Times New Roman" w:cs="Times New Roman"/>
                <w:sz w:val="24"/>
                <w:szCs w:val="24"/>
              </w:rPr>
            </w:pPr>
            <w:r w:rsidRPr="00796449">
              <w:rPr>
                <w:rFonts w:ascii="Times New Roman" w:hAnsi="Times New Roman" w:cs="Times New Roman"/>
                <w:sz w:val="24"/>
                <w:szCs w:val="24"/>
              </w:rPr>
              <w:t>H</w:t>
            </w:r>
            <w:r w:rsidRPr="00796449">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9E72EB">
              <w:rPr>
                <w:rFonts w:ascii="Times New Roman" w:hAnsi="Times New Roman" w:cs="Times New Roman"/>
                <w:sz w:val="24"/>
                <w:szCs w:val="24"/>
              </w:rPr>
              <w:t>(g)</w:t>
            </w:r>
          </w:p>
        </w:tc>
        <w:tc>
          <w:tcPr>
            <w:tcW w:w="4148" w:type="dxa"/>
            <w:vAlign w:val="center"/>
          </w:tcPr>
          <w:p w:rsidR="00B974A3" w:rsidRPr="0079644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96449">
              <w:rPr>
                <w:rFonts w:ascii="Times New Roman" w:hAnsi="Times New Roman" w:cs="Times New Roman"/>
                <w:sz w:val="24"/>
                <w:szCs w:val="24"/>
              </w:rPr>
              <w:t>0.75</w:t>
            </w:r>
            <w:r w:rsidR="000F458A">
              <w:rPr>
                <w:rFonts w:ascii="Times New Roman" w:hAnsi="Times New Roman" w:cs="Times New Roman"/>
                <w:sz w:val="24"/>
                <w:szCs w:val="24"/>
              </w:rPr>
              <w:fldChar w:fldCharType="begin"/>
            </w:r>
            <w:r w:rsidR="000F458A">
              <w:rPr>
                <w:rFonts w:ascii="Times New Roman" w:hAnsi="Times New Roman" w:cs="Times New Roman"/>
                <w:sz w:val="24"/>
                <w:szCs w:val="24"/>
              </w:rPr>
              <w:instrText xml:space="preserve"> ADDIN EN.CITE &lt;EndNote&gt;&lt;Cite&gt;&lt;Author&gt;McWeeny&lt;/Author&gt;&lt;Year&gt;1992&lt;/Year&gt;&lt;RecNum&gt;228&lt;/RecNum&gt;&lt;DisplayText&gt;&lt;style face="superscript"&gt;10&lt;/style&gt;&lt;/DisplayText&gt;&lt;record&gt;&lt;rec-number&gt;228&lt;/rec-number&gt;&lt;foreign-keys&gt;&lt;key app="EN" db-id="0ze5f5axb02tppedxs6vdsd4r20rtde509p9" timestamp="1678624854" guid="3b48df12-530e-41f2-9ee4-3f700c7ecb6d"&gt;228&lt;/key&gt;&lt;/foreign-keys&gt;&lt;ref-type name="Journal Article"&gt;17&lt;/ref-type&gt;&lt;contributors&gt;&lt;authors&gt;&lt;author&gt;McWeeny, Roy&lt;/author&gt;&lt;/authors&gt;&lt;/contributors&gt;&lt;titles&gt;&lt;title&gt;The electron affinity of H2: a valence bond study&lt;/title&gt;&lt;secondary-title&gt;Journal of Molecular Structure: THEOCHEM&lt;/secondary-title&gt;&lt;/titles&gt;&lt;periodical&gt;&lt;full-title&gt;Journal of Molecular Structure: THEOCHEM&lt;/full-title&gt;&lt;/periodical&gt;&lt;pages&gt;403-413&lt;/pages&gt;&lt;volume&gt;261&lt;/volume&gt;&lt;dates&gt;&lt;year&gt;1992&lt;/year&gt;&lt;/dates&gt;&lt;isbn&gt;0166-1280&lt;/isbn&gt;&lt;urls&gt;&lt;/urls&gt;&lt;/record&gt;&lt;/Cite&gt;&lt;/EndNote&gt;</w:instrText>
            </w:r>
            <w:r w:rsidR="000F458A">
              <w:rPr>
                <w:rFonts w:ascii="Times New Roman" w:hAnsi="Times New Roman" w:cs="Times New Roman"/>
                <w:sz w:val="24"/>
                <w:szCs w:val="24"/>
              </w:rPr>
              <w:fldChar w:fldCharType="separate"/>
            </w:r>
            <w:r w:rsidR="000F458A" w:rsidRPr="000F458A">
              <w:rPr>
                <w:rFonts w:ascii="Times New Roman" w:hAnsi="Times New Roman" w:cs="Times New Roman"/>
                <w:noProof/>
                <w:sz w:val="24"/>
                <w:szCs w:val="24"/>
                <w:vertAlign w:val="superscript"/>
              </w:rPr>
              <w:t>10</w:t>
            </w:r>
            <w:r w:rsidR="000F458A">
              <w:rPr>
                <w:rFonts w:ascii="Times New Roman" w:hAnsi="Times New Roman" w:cs="Times New Roman"/>
                <w:sz w:val="24"/>
                <w:szCs w:val="24"/>
              </w:rPr>
              <w:fldChar w:fldCharType="end"/>
            </w:r>
          </w:p>
        </w:tc>
      </w:tr>
      <w:tr w:rsidR="00B974A3" w:rsidTr="00D30B0B">
        <w:tc>
          <w:tcPr>
            <w:cnfStyle w:val="001000000000" w:firstRow="0" w:lastRow="0" w:firstColumn="1" w:lastColumn="0" w:oddVBand="0" w:evenVBand="0" w:oddHBand="0" w:evenHBand="0" w:firstRowFirstColumn="0" w:firstRowLastColumn="0" w:lastRowFirstColumn="0" w:lastRowLastColumn="0"/>
            <w:tcW w:w="4148" w:type="dxa"/>
            <w:vAlign w:val="center"/>
          </w:tcPr>
          <w:p w:rsidR="00B974A3" w:rsidRPr="00796449" w:rsidRDefault="00B974A3" w:rsidP="00195102">
            <w:pPr>
              <w:widowControl/>
              <w:jc w:val="center"/>
              <w:rPr>
                <w:rFonts w:ascii="Times New Roman" w:hAnsi="Times New Roman" w:cs="Times New Roman"/>
                <w:sz w:val="24"/>
                <w:szCs w:val="24"/>
              </w:rPr>
            </w:pPr>
            <w:r w:rsidRPr="00796449">
              <w:rPr>
                <w:rFonts w:ascii="Times New Roman" w:hAnsi="Times New Roman" w:cs="Times New Roman"/>
                <w:sz w:val="24"/>
                <w:szCs w:val="24"/>
              </w:rPr>
              <w:t>N</w:t>
            </w:r>
            <w:r w:rsidRPr="00796449">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9E72EB">
              <w:rPr>
                <w:rFonts w:ascii="Times New Roman" w:hAnsi="Times New Roman" w:cs="Times New Roman"/>
                <w:sz w:val="24"/>
                <w:szCs w:val="24"/>
              </w:rPr>
              <w:t>(g)</w:t>
            </w:r>
          </w:p>
        </w:tc>
        <w:tc>
          <w:tcPr>
            <w:tcW w:w="4148" w:type="dxa"/>
            <w:vAlign w:val="center"/>
          </w:tcPr>
          <w:p w:rsidR="00B974A3" w:rsidRPr="0079644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96449">
              <w:rPr>
                <w:rFonts w:ascii="Times New Roman" w:hAnsi="Times New Roman" w:cs="Times New Roman"/>
                <w:sz w:val="24"/>
                <w:szCs w:val="24"/>
              </w:rPr>
              <w:t>0.07</w:t>
            </w:r>
            <w:r w:rsidR="000F458A">
              <w:rPr>
                <w:rFonts w:ascii="Times New Roman" w:hAnsi="Times New Roman" w:cs="Times New Roman"/>
                <w:sz w:val="24"/>
                <w:szCs w:val="24"/>
              </w:rPr>
              <w:fldChar w:fldCharType="begin"/>
            </w:r>
            <w:r w:rsidR="000F458A">
              <w:rPr>
                <w:rFonts w:ascii="Times New Roman" w:hAnsi="Times New Roman" w:cs="Times New Roman"/>
                <w:sz w:val="24"/>
                <w:szCs w:val="24"/>
              </w:rPr>
              <w:instrText xml:space="preserve"> ADDIN EN.CITE &lt;EndNote&gt;&lt;Cite&gt;&lt;Author&gt;Haynes&lt;/Author&gt;&lt;Year&gt;2016&lt;/Year&gt;&lt;RecNum&gt;231&lt;/RecNum&gt;&lt;DisplayText&gt;&lt;style face="superscript"&gt;11&lt;/style&gt;&lt;/DisplayText&gt;&lt;record&gt;&lt;rec-number&gt;231&lt;/rec-number&gt;&lt;foreign-keys&gt;&lt;key app="EN" db-id="0ze5f5axb02tppedxs6vdsd4r20rtde509p9" timestamp="1678625077" guid="246ea8a5-bc67-4c95-8f9f-1c9406a1bb5f"&gt;231&lt;/key&gt;&lt;/foreign-keys&gt;&lt;ref-type name="Book"&gt;6&lt;/ref-type&gt;&lt;contributors&gt;&lt;authors&gt;&lt;author&gt;Haynes, William M&lt;/author&gt;&lt;/authors&gt;&lt;/contributors&gt;&lt;titles&gt;&lt;title&gt;CRC handbook of chemistry and physics&lt;/title&gt;&lt;/titles&gt;&lt;dates&gt;&lt;year&gt;2016&lt;/year&gt;&lt;/dates&gt;&lt;publisher&gt;CRC press&lt;/publisher&gt;&lt;isbn&gt;1315380471&lt;/isbn&gt;&lt;urls&gt;&lt;/urls&gt;&lt;/record&gt;&lt;/Cite&gt;&lt;/EndNote&gt;</w:instrText>
            </w:r>
            <w:r w:rsidR="000F458A">
              <w:rPr>
                <w:rFonts w:ascii="Times New Roman" w:hAnsi="Times New Roman" w:cs="Times New Roman"/>
                <w:sz w:val="24"/>
                <w:szCs w:val="24"/>
              </w:rPr>
              <w:fldChar w:fldCharType="separate"/>
            </w:r>
            <w:r w:rsidR="000F458A" w:rsidRPr="000F458A">
              <w:rPr>
                <w:rFonts w:ascii="Times New Roman" w:hAnsi="Times New Roman" w:cs="Times New Roman"/>
                <w:noProof/>
                <w:sz w:val="24"/>
                <w:szCs w:val="24"/>
                <w:vertAlign w:val="superscript"/>
              </w:rPr>
              <w:t>11</w:t>
            </w:r>
            <w:r w:rsidR="000F458A">
              <w:rPr>
                <w:rFonts w:ascii="Times New Roman" w:hAnsi="Times New Roman" w:cs="Times New Roman"/>
                <w:sz w:val="24"/>
                <w:szCs w:val="24"/>
              </w:rPr>
              <w:fldChar w:fldCharType="end"/>
            </w:r>
          </w:p>
        </w:tc>
      </w:tr>
      <w:tr w:rsidR="00B974A3"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vAlign w:val="center"/>
          </w:tcPr>
          <w:p w:rsidR="00B974A3" w:rsidRPr="00796449" w:rsidRDefault="00B974A3" w:rsidP="00195102">
            <w:pPr>
              <w:widowControl/>
              <w:jc w:val="center"/>
              <w:rPr>
                <w:rFonts w:ascii="Times New Roman" w:hAnsi="Times New Roman" w:cs="Times New Roman"/>
                <w:sz w:val="24"/>
                <w:szCs w:val="24"/>
              </w:rPr>
            </w:pPr>
            <w:r w:rsidRPr="00796449">
              <w:rPr>
                <w:rFonts w:ascii="Times New Roman" w:hAnsi="Times New Roman" w:cs="Times New Roman"/>
                <w:sz w:val="24"/>
                <w:szCs w:val="24"/>
              </w:rPr>
              <w:t>CH</w:t>
            </w:r>
            <w:r w:rsidRPr="00796449">
              <w:rPr>
                <w:rFonts w:ascii="Times New Roman" w:hAnsi="Times New Roman" w:cs="Times New Roman"/>
                <w:sz w:val="24"/>
                <w:szCs w:val="24"/>
                <w:vertAlign w:val="subscript"/>
              </w:rPr>
              <w:t>4</w:t>
            </w:r>
            <w:r>
              <w:rPr>
                <w:rFonts w:ascii="Times New Roman" w:hAnsi="Times New Roman" w:cs="Times New Roman"/>
                <w:sz w:val="24"/>
                <w:szCs w:val="24"/>
                <w:vertAlign w:val="subscript"/>
              </w:rPr>
              <w:t xml:space="preserve"> </w:t>
            </w:r>
            <w:r w:rsidRPr="009E72EB">
              <w:rPr>
                <w:rFonts w:ascii="Times New Roman" w:hAnsi="Times New Roman" w:cs="Times New Roman"/>
                <w:sz w:val="24"/>
                <w:szCs w:val="24"/>
              </w:rPr>
              <w:t>(g)</w:t>
            </w:r>
          </w:p>
        </w:tc>
        <w:tc>
          <w:tcPr>
            <w:tcW w:w="4148" w:type="dxa"/>
            <w:vAlign w:val="center"/>
          </w:tcPr>
          <w:p w:rsidR="00B974A3" w:rsidRPr="0079644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96449">
              <w:rPr>
                <w:rFonts w:ascii="Times New Roman" w:hAnsi="Times New Roman" w:cs="Times New Roman"/>
                <w:sz w:val="24"/>
                <w:szCs w:val="24"/>
              </w:rPr>
              <w:t>-1.63</w:t>
            </w:r>
            <w:r w:rsidR="00C8127A">
              <w:rPr>
                <w:rFonts w:ascii="Times New Roman" w:hAnsi="Times New Roman" w:cs="Times New Roman"/>
                <w:sz w:val="24"/>
                <w:szCs w:val="24"/>
              </w:rPr>
              <w:fldChar w:fldCharType="begin"/>
            </w:r>
            <w:r w:rsidR="00C8127A">
              <w:rPr>
                <w:rFonts w:ascii="Times New Roman" w:hAnsi="Times New Roman" w:cs="Times New Roman"/>
                <w:sz w:val="24"/>
                <w:szCs w:val="24"/>
              </w:rPr>
              <w:instrText xml:space="preserve"> ADDIN EN.CITE &lt;EndNote&gt;&lt;Cite&gt;&lt;Author&gt;Hedges&lt;/Author&gt;&lt;Year&gt;1958&lt;/Year&gt;&lt;RecNum&gt;233&lt;/RecNum&gt;&lt;DisplayText&gt;&lt;style face="superscript"&gt;12&lt;/style&gt;&lt;/DisplayText&gt;&lt;record&gt;&lt;rec-number&gt;233&lt;/rec-number&gt;&lt;foreign-keys&gt;&lt;key app="EN" db-id="0ze5f5axb02tppedxs6vdsd4r20rtde509p9" timestamp="1678625162" guid="e93e05dd-ec7b-4c39-8da0-a6921f57dba4"&gt;233&lt;/key&gt;&lt;/foreign-keys&gt;&lt;ref-type name="Journal Article"&gt;17&lt;/ref-type&gt;&lt;contributors&gt;&lt;authors&gt;&lt;author&gt;Hedges, R. M.&lt;/author&gt;&lt;author&gt;Matsen, F. A.&lt;/author&gt;&lt;/authors&gt;&lt;/contributors&gt;&lt;titles&gt;&lt;title&gt;Antisymmetrized Hückel Orbital Calculations of Ionization Potentials and Electron Affinities of Some Aromatic Hydrocarbons&lt;/title&gt;&lt;secondary-title&gt;The Journal of Chemical Physics&lt;/secondary-title&gt;&lt;/titles&gt;&lt;periodical&gt;&lt;full-title&gt;The Journal of Chemical Physics&lt;/full-title&gt;&lt;/periodical&gt;&lt;pages&gt;950-953&lt;/pages&gt;&lt;volume&gt;28&lt;/volume&gt;&lt;number&gt;5&lt;/number&gt;&lt;section&gt;950&lt;/section&gt;&lt;dates&gt;&lt;year&gt;1958&lt;/year&gt;&lt;/dates&gt;&lt;isbn&gt;0021-9606&amp;#xD;1089-7690&lt;/isbn&gt;&lt;urls&gt;&lt;/urls&gt;&lt;electronic-resource-num&gt;10.1063/1.1744302&lt;/electronic-resource-num&gt;&lt;/record&gt;&lt;/Cite&gt;&lt;/EndNote&gt;</w:instrText>
            </w:r>
            <w:r w:rsidR="00C8127A">
              <w:rPr>
                <w:rFonts w:ascii="Times New Roman" w:hAnsi="Times New Roman" w:cs="Times New Roman"/>
                <w:sz w:val="24"/>
                <w:szCs w:val="24"/>
              </w:rPr>
              <w:fldChar w:fldCharType="separate"/>
            </w:r>
            <w:r w:rsidR="00C8127A" w:rsidRPr="00C8127A">
              <w:rPr>
                <w:rFonts w:ascii="Times New Roman" w:hAnsi="Times New Roman" w:cs="Times New Roman"/>
                <w:noProof/>
                <w:sz w:val="24"/>
                <w:szCs w:val="24"/>
                <w:vertAlign w:val="superscript"/>
              </w:rPr>
              <w:t>12</w:t>
            </w:r>
            <w:r w:rsidR="00C8127A">
              <w:rPr>
                <w:rFonts w:ascii="Times New Roman" w:hAnsi="Times New Roman" w:cs="Times New Roman"/>
                <w:sz w:val="24"/>
                <w:szCs w:val="24"/>
              </w:rPr>
              <w:fldChar w:fldCharType="end"/>
            </w:r>
          </w:p>
        </w:tc>
      </w:tr>
      <w:tr w:rsidR="00B974A3" w:rsidTr="00D30B0B">
        <w:tc>
          <w:tcPr>
            <w:cnfStyle w:val="001000000000" w:firstRow="0" w:lastRow="0" w:firstColumn="1" w:lastColumn="0" w:oddVBand="0" w:evenVBand="0" w:oddHBand="0" w:evenHBand="0" w:firstRowFirstColumn="0" w:firstRowLastColumn="0" w:lastRowFirstColumn="0" w:lastRowLastColumn="0"/>
            <w:tcW w:w="4148" w:type="dxa"/>
            <w:vAlign w:val="center"/>
          </w:tcPr>
          <w:p w:rsidR="00B974A3" w:rsidRPr="00796449" w:rsidRDefault="00B974A3" w:rsidP="00195102">
            <w:pPr>
              <w:widowControl/>
              <w:jc w:val="center"/>
              <w:rPr>
                <w:rFonts w:ascii="Times New Roman" w:hAnsi="Times New Roman" w:cs="Times New Roman"/>
                <w:sz w:val="24"/>
                <w:szCs w:val="24"/>
              </w:rPr>
            </w:pPr>
            <w:r w:rsidRPr="00796449">
              <w:rPr>
                <w:rFonts w:ascii="Times New Roman" w:hAnsi="Times New Roman" w:cs="Times New Roman"/>
                <w:sz w:val="24"/>
                <w:szCs w:val="24"/>
              </w:rPr>
              <w:t>O</w:t>
            </w:r>
            <w:r w:rsidRPr="00796449">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9E72EB">
              <w:rPr>
                <w:rFonts w:ascii="Times New Roman" w:hAnsi="Times New Roman" w:cs="Times New Roman"/>
                <w:sz w:val="24"/>
                <w:szCs w:val="24"/>
              </w:rPr>
              <w:t>(g)</w:t>
            </w:r>
          </w:p>
        </w:tc>
        <w:tc>
          <w:tcPr>
            <w:tcW w:w="4148" w:type="dxa"/>
            <w:vAlign w:val="center"/>
          </w:tcPr>
          <w:p w:rsidR="00B974A3" w:rsidRPr="0079644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96449">
              <w:rPr>
                <w:rFonts w:ascii="Times New Roman" w:hAnsi="Times New Roman" w:cs="Times New Roman"/>
                <w:sz w:val="24"/>
                <w:szCs w:val="24"/>
              </w:rPr>
              <w:t>1.46</w:t>
            </w:r>
            <w:r w:rsidR="00C8127A">
              <w:rPr>
                <w:rFonts w:ascii="Times New Roman" w:hAnsi="Times New Roman" w:cs="Times New Roman"/>
                <w:sz w:val="24"/>
                <w:szCs w:val="24"/>
              </w:rPr>
              <w:fldChar w:fldCharType="begin">
                <w:fldData xml:space="preserve">PEVuZE5vdGU+PENpdGU+PEF1dGhvcj5LcmlzdGlhbnNzb248L0F1dGhvcj48WWVhcj4yMDIyPC9Z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</w:fldData>
              </w:fldChar>
            </w:r>
            <w:r w:rsidR="00C8127A">
              <w:rPr>
                <w:rFonts w:ascii="Times New Roman" w:hAnsi="Times New Roman" w:cs="Times New Roman"/>
                <w:sz w:val="24"/>
                <w:szCs w:val="24"/>
              </w:rPr>
              <w:instrText xml:space="preserve"> ADDIN EN.CITE </w:instrText>
            </w:r>
            <w:r w:rsidR="00C8127A">
              <w:rPr>
                <w:rFonts w:ascii="Times New Roman" w:hAnsi="Times New Roman" w:cs="Times New Roman"/>
                <w:sz w:val="24"/>
                <w:szCs w:val="24"/>
              </w:rPr>
              <w:fldChar w:fldCharType="begin">
                <w:fldData xml:space="preserve">PEVuZE5vdGU+PENpdGU+PEF1dGhvcj5LcmlzdGlhbnNzb248L0F1dGhvcj48WWVhcj4yMDIyPC9Z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</w:fldData>
              </w:fldChar>
            </w:r>
            <w:r w:rsidR="00C8127A">
              <w:rPr>
                <w:rFonts w:ascii="Times New Roman" w:hAnsi="Times New Roman" w:cs="Times New Roman"/>
                <w:sz w:val="24"/>
                <w:szCs w:val="24"/>
              </w:rPr>
              <w:instrText xml:space="preserve"> ADDIN EN.CITE.DATA </w:instrText>
            </w:r>
            <w:r w:rsidR="00C8127A">
              <w:rPr>
                <w:rFonts w:ascii="Times New Roman" w:hAnsi="Times New Roman" w:cs="Times New Roman"/>
                <w:sz w:val="24"/>
                <w:szCs w:val="24"/>
              </w:rPr>
            </w:r>
            <w:r w:rsidR="00C8127A">
              <w:rPr>
                <w:rFonts w:ascii="Times New Roman" w:hAnsi="Times New Roman" w:cs="Times New Roman"/>
                <w:sz w:val="24"/>
                <w:szCs w:val="24"/>
              </w:rPr>
              <w:fldChar w:fldCharType="end"/>
            </w:r>
            <w:r w:rsidR="00C8127A">
              <w:rPr>
                <w:rFonts w:ascii="Times New Roman" w:hAnsi="Times New Roman" w:cs="Times New Roman"/>
                <w:sz w:val="24"/>
                <w:szCs w:val="24"/>
              </w:rPr>
            </w:r>
            <w:r w:rsidR="00C8127A">
              <w:rPr>
                <w:rFonts w:ascii="Times New Roman" w:hAnsi="Times New Roman" w:cs="Times New Roman"/>
                <w:sz w:val="24"/>
                <w:szCs w:val="24"/>
              </w:rPr>
              <w:fldChar w:fldCharType="separate"/>
            </w:r>
            <w:r w:rsidR="00C8127A" w:rsidRPr="00C8127A">
              <w:rPr>
                <w:rFonts w:ascii="Times New Roman" w:hAnsi="Times New Roman" w:cs="Times New Roman"/>
                <w:noProof/>
                <w:sz w:val="24"/>
                <w:szCs w:val="24"/>
                <w:vertAlign w:val="superscript"/>
              </w:rPr>
              <w:t>13</w:t>
            </w:r>
            <w:r w:rsidR="00C8127A">
              <w:rPr>
                <w:rFonts w:ascii="Times New Roman" w:hAnsi="Times New Roman" w:cs="Times New Roman"/>
                <w:sz w:val="24"/>
                <w:szCs w:val="24"/>
              </w:rPr>
              <w:fldChar w:fldCharType="end"/>
            </w:r>
          </w:p>
        </w:tc>
      </w:tr>
      <w:tr w:rsidR="00B974A3"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vAlign w:val="center"/>
          </w:tcPr>
          <w:p w:rsidR="00B974A3" w:rsidRPr="00796449" w:rsidRDefault="00B974A3" w:rsidP="00195102">
            <w:pPr>
              <w:widowControl/>
              <w:jc w:val="center"/>
              <w:rPr>
                <w:rFonts w:ascii="Times New Roman" w:hAnsi="Times New Roman" w:cs="Times New Roman"/>
                <w:sz w:val="24"/>
                <w:szCs w:val="24"/>
              </w:rPr>
            </w:pPr>
            <w:r w:rsidRPr="00796449">
              <w:rPr>
                <w:rFonts w:ascii="Times New Roman" w:hAnsi="Times New Roman" w:cs="Times New Roman"/>
                <w:sz w:val="24"/>
                <w:szCs w:val="24"/>
              </w:rPr>
              <w:t>C</w:t>
            </w:r>
            <w:r w:rsidRPr="00796449">
              <w:rPr>
                <w:rFonts w:ascii="Times New Roman" w:hAnsi="Times New Roman" w:cs="Times New Roman"/>
                <w:sz w:val="24"/>
                <w:szCs w:val="24"/>
                <w:vertAlign w:val="subscript"/>
              </w:rPr>
              <w:t>2</w:t>
            </w:r>
            <w:r w:rsidRPr="00796449">
              <w:rPr>
                <w:rFonts w:ascii="Times New Roman" w:hAnsi="Times New Roman" w:cs="Times New Roman"/>
                <w:sz w:val="24"/>
                <w:szCs w:val="24"/>
              </w:rPr>
              <w:t>H</w:t>
            </w:r>
            <w:r w:rsidRPr="00796449">
              <w:rPr>
                <w:rFonts w:ascii="Times New Roman" w:hAnsi="Times New Roman" w:cs="Times New Roman"/>
                <w:sz w:val="24"/>
                <w:szCs w:val="24"/>
                <w:vertAlign w:val="subscript"/>
              </w:rPr>
              <w:t>4</w:t>
            </w:r>
            <w:r>
              <w:rPr>
                <w:rFonts w:ascii="Times New Roman" w:hAnsi="Times New Roman" w:cs="Times New Roman"/>
                <w:sz w:val="24"/>
                <w:szCs w:val="24"/>
                <w:vertAlign w:val="subscript"/>
              </w:rPr>
              <w:t xml:space="preserve"> </w:t>
            </w:r>
            <w:r w:rsidRPr="009E72EB">
              <w:rPr>
                <w:rFonts w:ascii="Times New Roman" w:hAnsi="Times New Roman" w:cs="Times New Roman"/>
                <w:sz w:val="24"/>
                <w:szCs w:val="24"/>
              </w:rPr>
              <w:t>(g)</w:t>
            </w:r>
          </w:p>
        </w:tc>
        <w:tc>
          <w:tcPr>
            <w:tcW w:w="4148" w:type="dxa"/>
            <w:vAlign w:val="center"/>
          </w:tcPr>
          <w:p w:rsidR="00B974A3" w:rsidRPr="0079644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96449">
              <w:rPr>
                <w:rFonts w:ascii="Times New Roman" w:hAnsi="Times New Roman" w:cs="Times New Roman"/>
                <w:sz w:val="24"/>
                <w:szCs w:val="24"/>
              </w:rPr>
              <w:t>-0.38</w:t>
            </w:r>
            <w:r w:rsidR="00C8127A">
              <w:rPr>
                <w:rFonts w:ascii="Times New Roman" w:hAnsi="Times New Roman" w:cs="Times New Roman"/>
                <w:sz w:val="24"/>
                <w:szCs w:val="24"/>
              </w:rPr>
              <w:fldChar w:fldCharType="begin"/>
            </w:r>
            <w:r w:rsidR="00C8127A">
              <w:rPr>
                <w:rFonts w:ascii="Times New Roman" w:hAnsi="Times New Roman" w:cs="Times New Roman"/>
                <w:sz w:val="24"/>
                <w:szCs w:val="24"/>
              </w:rPr>
              <w:instrText xml:space="preserve"> ADDIN EN.CITE &lt;EndNote&gt;&lt;Cite&gt;&lt;Author&gt;Hedges&lt;/Author&gt;&lt;Year&gt;1958&lt;/Year&gt;&lt;RecNum&gt;233&lt;/RecNum&gt;&lt;DisplayText&gt;&lt;style face="superscript"&gt;12&lt;/style&gt;&lt;/DisplayText&gt;&lt;record&gt;&lt;rec-number&gt;233&lt;/rec-number&gt;&lt;foreign-keys&gt;&lt;key app="EN" db-id="0ze5f5axb02tppedxs6vdsd4r20rtde509p9" timestamp="1678625162" guid="e93e05dd-ec7b-4c39-8da0-a6921f57dba4"&gt;233&lt;/key&gt;&lt;/foreign-keys&gt;&lt;ref-type name="Journal Article"&gt;17&lt;/ref-type&gt;&lt;contributors&gt;&lt;authors&gt;&lt;author&gt;Hedges, R. M.&lt;/author&gt;&lt;author&gt;Matsen, F. A.&lt;/author&gt;&lt;/authors&gt;&lt;/contributors&gt;&lt;titles&gt;&lt;title&gt;Antisymmetrized Hückel Orbital Calculations of Ionization Potentials and Electron Affinities of Some Aromatic Hydrocarbons&lt;/title&gt;&lt;secondary-title&gt;The Journal of Chemical Physics&lt;/secondary-title&gt;&lt;/titles&gt;&lt;periodical&gt;&lt;full-title&gt;The Journal of Chemical Physics&lt;/full-title&gt;&lt;/periodical&gt;&lt;pages&gt;950-953&lt;/pages&gt;&lt;volume&gt;28&lt;/volume&gt;&lt;number&gt;5&lt;/number&gt;&lt;section&gt;950&lt;/section&gt;&lt;dates&gt;&lt;year&gt;1958&lt;/year&gt;&lt;/dates&gt;&lt;isbn&gt;0021-9606&amp;#xD;1089-7690&lt;/isbn&gt;&lt;urls&gt;&lt;/urls&gt;&lt;electronic-resource-num&gt;10.1063/1.1744302&lt;/electronic-resource-num&gt;&lt;/record&gt;&lt;/Cite&gt;&lt;/EndNote&gt;</w:instrText>
            </w:r>
            <w:r w:rsidR="00C8127A">
              <w:rPr>
                <w:rFonts w:ascii="Times New Roman" w:hAnsi="Times New Roman" w:cs="Times New Roman"/>
                <w:sz w:val="24"/>
                <w:szCs w:val="24"/>
              </w:rPr>
              <w:fldChar w:fldCharType="separate"/>
            </w:r>
            <w:r w:rsidR="00C8127A" w:rsidRPr="00C8127A">
              <w:rPr>
                <w:rFonts w:ascii="Times New Roman" w:hAnsi="Times New Roman" w:cs="Times New Roman"/>
                <w:noProof/>
                <w:sz w:val="24"/>
                <w:szCs w:val="24"/>
                <w:vertAlign w:val="superscript"/>
              </w:rPr>
              <w:t>12</w:t>
            </w:r>
            <w:r w:rsidR="00C8127A">
              <w:rPr>
                <w:rFonts w:ascii="Times New Roman" w:hAnsi="Times New Roman" w:cs="Times New Roman"/>
                <w:sz w:val="24"/>
                <w:szCs w:val="24"/>
              </w:rPr>
              <w:fldChar w:fldCharType="end"/>
            </w:r>
          </w:p>
        </w:tc>
      </w:tr>
      <w:tr w:rsidR="00B974A3" w:rsidTr="00D30B0B">
        <w:tc>
          <w:tcPr>
            <w:cnfStyle w:val="001000000000" w:firstRow="0" w:lastRow="0" w:firstColumn="1" w:lastColumn="0" w:oddVBand="0" w:evenVBand="0" w:oddHBand="0" w:evenHBand="0" w:firstRowFirstColumn="0" w:firstRowLastColumn="0" w:lastRowFirstColumn="0" w:lastRowLastColumn="0"/>
            <w:tcW w:w="4148" w:type="dxa"/>
            <w:vAlign w:val="center"/>
          </w:tcPr>
          <w:p w:rsidR="00B974A3" w:rsidRPr="00796449" w:rsidRDefault="00B974A3" w:rsidP="00195102">
            <w:pPr>
              <w:widowControl/>
              <w:jc w:val="center"/>
              <w:rPr>
                <w:rFonts w:ascii="Times New Roman" w:hAnsi="Times New Roman" w:cs="Times New Roman"/>
                <w:sz w:val="24"/>
                <w:szCs w:val="24"/>
              </w:rPr>
            </w:pPr>
            <w:r w:rsidRPr="00796449">
              <w:rPr>
                <w:rFonts w:ascii="Times New Roman" w:hAnsi="Times New Roman" w:cs="Times New Roman"/>
                <w:sz w:val="24"/>
                <w:szCs w:val="24"/>
              </w:rPr>
              <w:t>CO</w:t>
            </w:r>
            <w:r w:rsidRPr="00796449">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9E72EB">
              <w:rPr>
                <w:rFonts w:ascii="Times New Roman" w:hAnsi="Times New Roman" w:cs="Times New Roman"/>
                <w:sz w:val="24"/>
                <w:szCs w:val="24"/>
              </w:rPr>
              <w:t>(g)</w:t>
            </w:r>
          </w:p>
        </w:tc>
        <w:tc>
          <w:tcPr>
            <w:tcW w:w="4148" w:type="dxa"/>
            <w:vAlign w:val="center"/>
          </w:tcPr>
          <w:p w:rsidR="00B974A3" w:rsidRPr="00796449" w:rsidRDefault="00B974A3" w:rsidP="00195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96449">
              <w:rPr>
                <w:rFonts w:ascii="Times New Roman" w:hAnsi="Times New Roman" w:cs="Times New Roman"/>
                <w:sz w:val="24"/>
                <w:szCs w:val="24"/>
              </w:rPr>
              <w:t>0.6±0.2</w:t>
            </w:r>
            <w:r w:rsidR="00C8127A">
              <w:rPr>
                <w:rFonts w:ascii="Times New Roman" w:hAnsi="Times New Roman" w:cs="Times New Roman"/>
                <w:sz w:val="24"/>
                <w:szCs w:val="24"/>
              </w:rPr>
              <w:fldChar w:fldCharType="begin"/>
            </w:r>
            <w:r w:rsidR="00C8127A">
              <w:rPr>
                <w:rFonts w:ascii="Times New Roman" w:hAnsi="Times New Roman" w:cs="Times New Roman"/>
                <w:sz w:val="24"/>
                <w:szCs w:val="24"/>
              </w:rPr>
              <w:instrText xml:space="preserve"> ADDIN EN.CITE &lt;EndNote&gt;&lt;Cite&gt;&lt;Author&gt;Yin&lt;/Author&gt;&lt;Year&gt;2016&lt;/Year&gt;&lt;RecNum&gt;232&lt;/RecNum&gt;&lt;DisplayText&gt;&lt;style face="superscript"&gt;14&lt;/style&gt;&lt;/DisplayText&gt;&lt;record&gt;&lt;rec-number&gt;232&lt;/rec-number&gt;&lt;foreign-keys&gt;&lt;key app="EN" db-id="0ze5f5axb02tppedxs6vdsd4r20rtde509p9" timestamp="1678625146" guid="847534f5-d74f-4f2d-b403-67f0a918e211"&gt;232&lt;/key&gt;&lt;/foreign-keys&gt;&lt;ref-type name="Journal Article"&gt;17&lt;/ref-type&gt;&lt;contributors&gt;&lt;authors&gt;&lt;author&gt;Yin, W. J.&lt;/author&gt;&lt;author&gt;Wen, B.&lt;/author&gt;&lt;author&gt;Bandaru, S.&lt;/author&gt;&lt;author&gt;Krack, M.&lt;/author&gt;&lt;author&gt;Lau, M. W.&lt;/author&gt;&lt;author&gt;Liu, L. M.&lt;/author&gt;&lt;/authors&gt;&lt;/contributors&gt;&lt;auth-address&gt;Beijing Computational Science Research Center, Beijing 100084, China.&amp;#xD;Paul Scherrer Institute, CH-5232 Villigen-PSI, Switzerland.&amp;#xD;Chengdu Green Energy and Green Manufacturing Technology R&amp;amp;D Center, Chengdu, Sichuan, 610207, China.&lt;/auth-address&gt;&lt;titles&gt;&lt;title&gt;The Effect of Excess Electron and hole on CO2 Adsorption and Activation on Rutile (110) surface&lt;/title&gt;&lt;secondary-title&gt;Sci Rep&lt;/secondary-title&gt;&lt;/titles&gt;&lt;periodical&gt;&lt;full-title&gt;Sci Rep&lt;/full-title&gt;&lt;/periodical&gt;&lt;pages&gt;23298&lt;/pages&gt;&lt;volume&gt;6&lt;/volume&gt;&lt;edition&gt;2016/03/18&lt;/edition&gt;&lt;dates&gt;&lt;year&gt;2016&lt;/year&gt;&lt;pub-dates&gt;&lt;date&gt;Mar 17&lt;/date&gt;&lt;/pub-dates&gt;&lt;/dates&gt;&lt;isbn&gt;2045-2322 (Electronic)&amp;#xD;2045-2322 (Linking)&lt;/isbn&gt;&lt;accession-num&gt;26984417&lt;/accession-num&gt;&lt;urls&gt;&lt;related-urls&gt;&lt;url&gt;https://www.ncbi.nlm.nih.gov/pubmed/26984417&lt;/url&gt;&lt;/related-urls&gt;&lt;/urls&gt;&lt;custom2&gt;PMC4794741&lt;/custom2&gt;&lt;electronic-resource-num&gt;10.1038/srep23298&lt;/electronic-resource-num&gt;&lt;/record&gt;&lt;/Cite&gt;&lt;/EndNote&gt;</w:instrText>
            </w:r>
            <w:r w:rsidR="00C8127A">
              <w:rPr>
                <w:rFonts w:ascii="Times New Roman" w:hAnsi="Times New Roman" w:cs="Times New Roman"/>
                <w:sz w:val="24"/>
                <w:szCs w:val="24"/>
              </w:rPr>
              <w:fldChar w:fldCharType="separate"/>
            </w:r>
            <w:r w:rsidR="00C8127A" w:rsidRPr="00C8127A">
              <w:rPr>
                <w:rFonts w:ascii="Times New Roman" w:hAnsi="Times New Roman" w:cs="Times New Roman"/>
                <w:noProof/>
                <w:sz w:val="24"/>
                <w:szCs w:val="24"/>
                <w:vertAlign w:val="superscript"/>
              </w:rPr>
              <w:t>14</w:t>
            </w:r>
            <w:r w:rsidR="00C8127A">
              <w:rPr>
                <w:rFonts w:ascii="Times New Roman" w:hAnsi="Times New Roman" w:cs="Times New Roman"/>
                <w:sz w:val="24"/>
                <w:szCs w:val="24"/>
              </w:rPr>
              <w:fldChar w:fldCharType="end"/>
            </w:r>
          </w:p>
        </w:tc>
      </w:tr>
      <w:tr w:rsidR="00B974A3" w:rsidTr="00D30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vAlign w:val="center"/>
          </w:tcPr>
          <w:p w:rsidR="00B974A3" w:rsidRPr="00796449" w:rsidRDefault="00B974A3" w:rsidP="00195102">
            <w:pPr>
              <w:widowControl/>
              <w:jc w:val="center"/>
              <w:rPr>
                <w:rFonts w:ascii="Times New Roman" w:hAnsi="Times New Roman" w:cs="Times New Roman"/>
                <w:sz w:val="24"/>
                <w:szCs w:val="24"/>
              </w:rPr>
            </w:pPr>
            <w:r w:rsidRPr="00796449">
              <w:rPr>
                <w:rFonts w:ascii="Times New Roman" w:hAnsi="Times New Roman" w:cs="Times New Roman"/>
                <w:sz w:val="24"/>
                <w:szCs w:val="24"/>
              </w:rPr>
              <w:t>ice</w:t>
            </w:r>
          </w:p>
        </w:tc>
        <w:tc>
          <w:tcPr>
            <w:tcW w:w="4148" w:type="dxa"/>
            <w:vAlign w:val="center"/>
          </w:tcPr>
          <w:p w:rsidR="00B974A3" w:rsidRPr="00796449" w:rsidRDefault="00B974A3" w:rsidP="00195102">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96449">
              <w:rPr>
                <w:rFonts w:ascii="Times New Roman" w:hAnsi="Times New Roman" w:cs="Times New Roman"/>
                <w:sz w:val="24"/>
                <w:szCs w:val="24"/>
              </w:rPr>
              <w:t>0.8±0.1</w:t>
            </w:r>
            <w:r w:rsidR="00C8127A">
              <w:rPr>
                <w:rFonts w:ascii="Times New Roman" w:hAnsi="Times New Roman" w:cs="Times New Roman"/>
                <w:sz w:val="24"/>
                <w:szCs w:val="24"/>
              </w:rPr>
              <w:fldChar w:fldCharType="begin"/>
            </w:r>
            <w:r w:rsidR="00C8127A">
              <w:rPr>
                <w:rFonts w:ascii="Times New Roman" w:hAnsi="Times New Roman" w:cs="Times New Roman"/>
                <w:sz w:val="24"/>
                <w:szCs w:val="24"/>
              </w:rPr>
              <w:instrText xml:space="preserve"> ADDIN EN.CITE &lt;EndNote&gt;&lt;Cite&gt;&lt;Author&gt;Gaiduk&lt;/Author&gt;&lt;Year&gt;2018&lt;/Year&gt;&lt;RecNum&gt;234&lt;/RecNum&gt;&lt;DisplayText&gt;&lt;style face="superscript"&gt;15&lt;/style&gt;&lt;/DisplayText&gt;&lt;record&gt;&lt;rec-number&gt;234&lt;/rec-number&gt;&lt;foreign-keys&gt;&lt;key app="EN" db-id="0ze5f5axb02tppedxs6vdsd4r20rtde509p9" timestamp="1678625225" guid="3d243c07-ae3e-4fab-9c53-2cc5c3f1d0d7"&gt;234&lt;/key&gt;&lt;/foreign-keys&gt;&lt;ref-type name="Journal Article"&gt;17&lt;/ref-type&gt;&lt;contributors&gt;&lt;authors&gt;&lt;author&gt;Gaiduk, A. P.&lt;/author&gt;&lt;author&gt;Pham, T. A.&lt;/author&gt;&lt;author&gt;Govoni, M.&lt;/author&gt;&lt;author&gt;Paesani, F.&lt;/author&gt;&lt;author&gt;Galli, G.&lt;/author&gt;&lt;/authors&gt;&lt;/contributors&gt;&lt;auth-address&gt;Institute for Molecular Engineering, The University of Chicago, Chicago, IL, 60637, USA.&amp;#xD;Lawrence Livermore National Laboratory, Livermore, CA, 94551, USA.&amp;#xD;Materials Science Division, Argonne National Laboratory, Argonne, IL, 60439, USA.&amp;#xD;Department of Chemistry and Biochemistry, Materials Science and Engineering, San Diego Supercomputer Center, University of California, San Diego, 92093, USA. fpaesani@ucsd.edu.&amp;#xD;Institute for Molecular Engineering, The University of Chicago, Chicago, IL, 60637, USA. gagalli@uchicago.edu.&amp;#xD;Materials Science Division, Argonne National Laboratory, Argonne, IL, 60439, USA. gagalli@uchicago.edu.&lt;/auth-address&gt;&lt;titles&gt;&lt;title&gt;Electron affinity of liquid water&lt;/title&gt;&lt;secondary-title&gt;Nat Commun&lt;/secondary-title&gt;&lt;/titles&gt;&lt;periodical&gt;&lt;full-title&gt;Nature Communications&lt;/full-title&gt;&lt;abbr-1&gt;Nat Commun&lt;/abbr-1&gt;&lt;/periodical&gt;&lt;pages&gt;247&lt;/pages&gt;&lt;volume&gt;9&lt;/volume&gt;&lt;number&gt;1&lt;/number&gt;&lt;edition&gt;2018/01/18&lt;/edition&gt;&lt;dates&gt;&lt;year&gt;2018&lt;/year&gt;&lt;pub-dates&gt;&lt;date&gt;Jan 16&lt;/date&gt;&lt;/pub-dates&gt;&lt;/dates&gt;&lt;isbn&gt;2041-1723 (Electronic)&amp;#xD;2041-1723 (Linking)&lt;/isbn&gt;&lt;accession-num&gt;29339731&lt;/accession-num&gt;&lt;urls&gt;&lt;related-urls&gt;&lt;url&gt;https://www.ncbi.nlm.nih.gov/pubmed/29339731&lt;/url&gt;&lt;/related-urls&gt;&lt;/urls&gt;&lt;custom2&gt;PMC5770385&lt;/custom2&gt;&lt;electronic-resource-num&gt;10.1038/s41467-017-02673-z&lt;/electronic-resource-num&gt;&lt;/record&gt;&lt;/Cite&gt;&lt;/EndNote&gt;</w:instrText>
            </w:r>
            <w:r w:rsidR="00C8127A">
              <w:rPr>
                <w:rFonts w:ascii="Times New Roman" w:hAnsi="Times New Roman" w:cs="Times New Roman"/>
                <w:sz w:val="24"/>
                <w:szCs w:val="24"/>
              </w:rPr>
              <w:fldChar w:fldCharType="separate"/>
            </w:r>
            <w:r w:rsidR="00C8127A" w:rsidRPr="00C8127A">
              <w:rPr>
                <w:rFonts w:ascii="Times New Roman" w:hAnsi="Times New Roman" w:cs="Times New Roman"/>
                <w:noProof/>
                <w:sz w:val="24"/>
                <w:szCs w:val="24"/>
                <w:vertAlign w:val="superscript"/>
              </w:rPr>
              <w:t>15</w:t>
            </w:r>
            <w:r w:rsidR="00C8127A">
              <w:rPr>
                <w:rFonts w:ascii="Times New Roman" w:hAnsi="Times New Roman" w:cs="Times New Roman"/>
                <w:sz w:val="24"/>
                <w:szCs w:val="24"/>
              </w:rPr>
              <w:fldChar w:fldCharType="end"/>
            </w:r>
          </w:p>
        </w:tc>
      </w:tr>
      <w:tr w:rsidR="00B974A3" w:rsidTr="00D30B0B">
        <w:tc>
          <w:tcPr>
            <w:cnfStyle w:val="001000000000" w:firstRow="0" w:lastRow="0" w:firstColumn="1" w:lastColumn="0" w:oddVBand="0" w:evenVBand="0" w:oddHBand="0" w:evenHBand="0" w:firstRowFirstColumn="0" w:firstRowLastColumn="0" w:lastRowFirstColumn="0" w:lastRowLastColumn="0"/>
            <w:tcW w:w="4148" w:type="dxa"/>
            <w:vAlign w:val="center"/>
          </w:tcPr>
          <w:p w:rsidR="00B974A3" w:rsidRPr="00796449" w:rsidRDefault="00B974A3" w:rsidP="00195102">
            <w:pPr>
              <w:widowControl/>
              <w:jc w:val="center"/>
              <w:rPr>
                <w:rFonts w:ascii="Times New Roman" w:hAnsi="Times New Roman" w:cs="Times New Roman"/>
                <w:sz w:val="24"/>
                <w:szCs w:val="24"/>
              </w:rPr>
            </w:pPr>
            <w:proofErr w:type="spellStart"/>
            <w:r>
              <w:rPr>
                <w:rFonts w:ascii="Times New Roman" w:hAnsi="Times New Roman" w:cs="Times New Roman" w:hint="eastAsia"/>
                <w:sz w:val="24"/>
                <w:szCs w:val="24"/>
              </w:rPr>
              <w:t>A</w:t>
            </w:r>
            <w:r>
              <w:rPr>
                <w:rFonts w:ascii="Times New Roman" w:hAnsi="Times New Roman" w:cs="Times New Roman"/>
                <w:sz w:val="24"/>
                <w:szCs w:val="24"/>
              </w:rPr>
              <w:t>r</w:t>
            </w:r>
            <w:proofErr w:type="spellEnd"/>
            <w:r>
              <w:rPr>
                <w:rFonts w:ascii="Times New Roman" w:hAnsi="Times New Roman" w:cs="Times New Roman"/>
                <w:sz w:val="24"/>
                <w:szCs w:val="24"/>
              </w:rPr>
              <w:t xml:space="preserve"> (g)</w:t>
            </w:r>
          </w:p>
        </w:tc>
        <w:tc>
          <w:tcPr>
            <w:tcW w:w="4148" w:type="dxa"/>
            <w:vAlign w:val="center"/>
          </w:tcPr>
          <w:p w:rsidR="00B974A3" w:rsidRPr="00796449" w:rsidRDefault="00B974A3" w:rsidP="0019510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1</w:t>
            </w:r>
          </w:p>
        </w:tc>
      </w:tr>
    </w:tbl>
    <w:p w:rsidR="00B974A3" w:rsidRPr="00E6368A" w:rsidRDefault="00B974A3" w:rsidP="00F03936">
      <w:pPr>
        <w:widowControl/>
        <w:spacing w:afterLines="100" w:after="312" w:line="360" w:lineRule="auto"/>
        <w:rPr>
          <w:rFonts w:ascii="Times New Roman" w:hAnsi="Times New Roman" w:cs="Times New Roman"/>
          <w:sz w:val="24"/>
          <w:szCs w:val="24"/>
        </w:rPr>
      </w:pPr>
      <w:r w:rsidRPr="00F82381">
        <w:rPr>
          <w:rFonts w:ascii="Times New Roman" w:hAnsi="Times New Roman" w:cs="Times New Roman"/>
          <w:b/>
          <w:sz w:val="24"/>
          <w:szCs w:val="24"/>
        </w:rPr>
        <w:t xml:space="preserve">Table </w:t>
      </w:r>
      <w:r w:rsidR="00195102">
        <w:rPr>
          <w:rFonts w:ascii="Times New Roman" w:hAnsi="Times New Roman" w:cs="Times New Roman"/>
          <w:b/>
          <w:sz w:val="24"/>
          <w:szCs w:val="24"/>
        </w:rPr>
        <w:t>S</w:t>
      </w:r>
      <w:r>
        <w:rPr>
          <w:rFonts w:ascii="Times New Roman" w:hAnsi="Times New Roman" w:cs="Times New Roman"/>
          <w:b/>
          <w:sz w:val="24"/>
          <w:szCs w:val="24"/>
        </w:rPr>
        <w:t>3</w:t>
      </w:r>
      <w:r w:rsidR="00195102">
        <w:rPr>
          <w:rFonts w:ascii="Times New Roman" w:hAnsi="Times New Roman" w:cs="Times New Roman"/>
          <w:b/>
          <w:sz w:val="24"/>
          <w:szCs w:val="24"/>
        </w:rPr>
        <w:t>.</w:t>
      </w:r>
      <w:r w:rsidRPr="00D10EF4">
        <w:t xml:space="preserve"> </w:t>
      </w:r>
      <w:r w:rsidRPr="002B11E6">
        <w:rPr>
          <w:rFonts w:ascii="Times New Roman" w:hAnsi="Times New Roman" w:cs="Times New Roman"/>
          <w:b/>
          <w:sz w:val="24"/>
          <w:szCs w:val="24"/>
        </w:rPr>
        <w:t xml:space="preserve">A literature review on </w:t>
      </w:r>
      <w:r w:rsidRPr="002B11E6">
        <w:rPr>
          <w:rFonts w:ascii="Times New Roman" w:hAnsi="Times New Roman" w:cs="Times New Roman" w:hint="eastAsia"/>
          <w:b/>
          <w:sz w:val="24"/>
          <w:szCs w:val="24"/>
        </w:rPr>
        <w:t>t</w:t>
      </w:r>
      <w:r w:rsidRPr="002B11E6">
        <w:rPr>
          <w:rFonts w:ascii="Times New Roman" w:hAnsi="Times New Roman" w:cs="Times New Roman"/>
          <w:b/>
          <w:sz w:val="24"/>
          <w:szCs w:val="24"/>
        </w:rPr>
        <w:t>he</w:t>
      </w:r>
      <w:r>
        <w:rPr>
          <w:rFonts w:ascii="Times New Roman" w:hAnsi="Times New Roman" w:cs="Times New Roman"/>
          <w:b/>
          <w:sz w:val="24"/>
          <w:szCs w:val="24"/>
        </w:rPr>
        <w:t xml:space="preserve"> e</w:t>
      </w:r>
      <w:r w:rsidRPr="00796449">
        <w:rPr>
          <w:rFonts w:ascii="Times New Roman" w:hAnsi="Times New Roman" w:cs="Times New Roman"/>
          <w:b/>
          <w:sz w:val="24"/>
          <w:szCs w:val="24"/>
        </w:rPr>
        <w:t xml:space="preserve">lectron </w:t>
      </w:r>
      <w:r>
        <w:rPr>
          <w:rFonts w:ascii="Times New Roman" w:hAnsi="Times New Roman" w:cs="Times New Roman"/>
          <w:b/>
          <w:sz w:val="24"/>
          <w:szCs w:val="24"/>
        </w:rPr>
        <w:t>a</w:t>
      </w:r>
      <w:r w:rsidRPr="00796449">
        <w:rPr>
          <w:rFonts w:ascii="Times New Roman" w:hAnsi="Times New Roman" w:cs="Times New Roman"/>
          <w:b/>
          <w:sz w:val="24"/>
          <w:szCs w:val="24"/>
        </w:rPr>
        <w:t>ffinity of all gases appearing in the article</w:t>
      </w:r>
      <w:r>
        <w:rPr>
          <w:rFonts w:ascii="Times New Roman" w:hAnsi="Times New Roman" w:cs="Times New Roman"/>
          <w:b/>
          <w:sz w:val="24"/>
          <w:szCs w:val="24"/>
        </w:rPr>
        <w:t>.</w:t>
      </w:r>
      <w:r w:rsidRPr="00E6368A">
        <w:t xml:space="preserve"> </w:t>
      </w:r>
      <w:r w:rsidRPr="00E6368A">
        <w:rPr>
          <w:rFonts w:ascii="Times New Roman" w:hAnsi="Times New Roman" w:cs="Times New Roman"/>
          <w:sz w:val="24"/>
          <w:szCs w:val="24"/>
        </w:rPr>
        <w:t>The higher the electron affinity, the stronger the ability to bind electrons, the more sensitive our gas sensors are to this gas and thus have a higher measurement limit</w:t>
      </w:r>
      <w:r>
        <w:rPr>
          <w:rFonts w:ascii="Times New Roman" w:hAnsi="Times New Roman" w:cs="Times New Roman"/>
          <w:sz w:val="24"/>
          <w:szCs w:val="24"/>
        </w:rPr>
        <w:t>.</w:t>
      </w:r>
    </w:p>
    <w:p w:rsidR="00B974A3" w:rsidRPr="00B974A3" w:rsidRDefault="00B974A3" w:rsidP="00195102">
      <w:pPr>
        <w:rPr>
          <w:rFonts w:ascii="Times New Roman" w:hAnsi="Times New Roman" w:cs="Times New Roman"/>
          <w:sz w:val="24"/>
        </w:rPr>
      </w:pPr>
    </w:p>
    <w:p w:rsidR="00997B36" w:rsidRDefault="00997B36" w:rsidP="00195102">
      <w:pPr>
        <w:widowControl/>
        <w:rPr>
          <w:rFonts w:ascii="Times New Roman" w:hAnsi="Times New Roman" w:cs="Times New Roman"/>
          <w:sz w:val="24"/>
        </w:rPr>
      </w:pPr>
    </w:p>
    <w:p w:rsidR="00997B36" w:rsidRDefault="00997B36">
      <w:pPr>
        <w:widowControl/>
        <w:jc w:val="left"/>
        <w:rPr>
          <w:rFonts w:ascii="Times New Roman" w:hAnsi="Times New Roman" w:cs="Times New Roman"/>
          <w:sz w:val="24"/>
        </w:rPr>
      </w:pPr>
      <w:r>
        <w:rPr>
          <w:rFonts w:ascii="Times New Roman" w:hAnsi="Times New Roman" w:cs="Times New Roman"/>
          <w:sz w:val="24"/>
        </w:rPr>
        <w:br w:type="page"/>
      </w:r>
    </w:p>
    <w:p w:rsidR="006C2C4A" w:rsidRDefault="00997B36" w:rsidP="00195102">
      <w:pPr>
        <w:widowControl/>
        <w:rPr>
          <w:rFonts w:ascii="Times New Roman" w:hAnsi="Times New Roman" w:cs="Times New Roman"/>
          <w:b/>
          <w:sz w:val="24"/>
        </w:rPr>
      </w:pPr>
      <w:r w:rsidRPr="00997B36">
        <w:rPr>
          <w:rFonts w:ascii="Times New Roman" w:hAnsi="Times New Roman" w:cs="Times New Roman" w:hint="eastAsia"/>
          <w:b/>
          <w:sz w:val="24"/>
        </w:rPr>
        <w:lastRenderedPageBreak/>
        <w:t>R</w:t>
      </w:r>
      <w:r w:rsidRPr="00997B36">
        <w:rPr>
          <w:rFonts w:ascii="Times New Roman" w:hAnsi="Times New Roman" w:cs="Times New Roman"/>
          <w:b/>
          <w:sz w:val="24"/>
        </w:rPr>
        <w:t>eference</w:t>
      </w:r>
    </w:p>
    <w:p w:rsidR="00C8127A" w:rsidRPr="00BB2CBD" w:rsidRDefault="006C2C4A" w:rsidP="00C8127A">
      <w:pPr>
        <w:pStyle w:val="EndNoteBibliography"/>
        <w:ind w:left="720" w:hanging="720"/>
        <w:rPr>
          <w:rFonts w:ascii="Times New Roman" w:hAnsi="Times New Roman" w:cs="Times New Roman"/>
          <w:szCs w:val="20"/>
        </w:rPr>
      </w:pPr>
      <w:r w:rsidRPr="00BB2CBD">
        <w:rPr>
          <w:rFonts w:ascii="Times New Roman" w:hAnsi="Times New Roman" w:cs="Times New Roman"/>
          <w:b/>
          <w:szCs w:val="20"/>
        </w:rPr>
        <w:fldChar w:fldCharType="begin"/>
      </w:r>
      <w:r w:rsidRPr="00BB2CBD">
        <w:rPr>
          <w:rFonts w:ascii="Times New Roman" w:hAnsi="Times New Roman" w:cs="Times New Roman"/>
          <w:b/>
          <w:szCs w:val="20"/>
        </w:rPr>
        <w:instrText xml:space="preserve"> ADDIN EN.REFLIST </w:instrText>
      </w:r>
      <w:r w:rsidRPr="00BB2CBD">
        <w:rPr>
          <w:rFonts w:ascii="Times New Roman" w:hAnsi="Times New Roman" w:cs="Times New Roman"/>
          <w:b/>
          <w:szCs w:val="20"/>
        </w:rPr>
        <w:fldChar w:fldCharType="separate"/>
      </w:r>
      <w:r w:rsidR="00C8127A" w:rsidRPr="00BB2CBD">
        <w:rPr>
          <w:rFonts w:ascii="Times New Roman" w:hAnsi="Times New Roman" w:cs="Times New Roman"/>
          <w:szCs w:val="20"/>
        </w:rPr>
        <w:t>1</w:t>
      </w:r>
      <w:r w:rsidR="00C8127A" w:rsidRPr="00BB2CBD">
        <w:rPr>
          <w:rFonts w:ascii="Times New Roman" w:hAnsi="Times New Roman" w:cs="Times New Roman"/>
          <w:szCs w:val="20"/>
        </w:rPr>
        <w:tab/>
        <w:t xml:space="preserve">Neville, R. C., Hoeneisen, B. &amp; Mead, C. A. Permittivity of Strontium Titanate. </w:t>
      </w:r>
      <w:r w:rsidR="00C8127A" w:rsidRPr="00BB2CBD">
        <w:rPr>
          <w:rFonts w:ascii="Times New Roman" w:hAnsi="Times New Roman" w:cs="Times New Roman"/>
          <w:i/>
          <w:szCs w:val="20"/>
        </w:rPr>
        <w:t>Journal of Applied Physics</w:t>
      </w:r>
      <w:r w:rsidR="00C8127A" w:rsidRPr="00BB2CBD">
        <w:rPr>
          <w:rFonts w:ascii="Times New Roman" w:hAnsi="Times New Roman" w:cs="Times New Roman"/>
          <w:szCs w:val="20"/>
        </w:rPr>
        <w:t xml:space="preserve"> </w:t>
      </w:r>
      <w:r w:rsidR="00C8127A" w:rsidRPr="00BB2CBD">
        <w:rPr>
          <w:rFonts w:ascii="Times New Roman" w:hAnsi="Times New Roman" w:cs="Times New Roman"/>
          <w:b/>
          <w:szCs w:val="20"/>
        </w:rPr>
        <w:t>43</w:t>
      </w:r>
      <w:r w:rsidR="00C8127A" w:rsidRPr="00BB2CBD">
        <w:rPr>
          <w:rFonts w:ascii="Times New Roman" w:hAnsi="Times New Roman" w:cs="Times New Roman"/>
          <w:szCs w:val="20"/>
        </w:rPr>
        <w:t>, 2124-2131, doi:10.1063/1.1661463 (1972).</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2</w:t>
      </w:r>
      <w:r w:rsidRPr="00BB2CBD">
        <w:rPr>
          <w:rFonts w:ascii="Times New Roman" w:hAnsi="Times New Roman" w:cs="Times New Roman"/>
          <w:szCs w:val="20"/>
        </w:rPr>
        <w:tab/>
        <w:t>Ghosh, A., Zhang, C., Shi, S. &amp; Zhang, H. High temperature CO</w:t>
      </w:r>
      <w:r w:rsidRPr="00BB2CBD">
        <w:rPr>
          <w:rFonts w:ascii="Times New Roman" w:hAnsi="Times New Roman" w:cs="Times New Roman"/>
          <w:szCs w:val="20"/>
          <w:vertAlign w:val="subscript"/>
        </w:rPr>
        <w:t>2</w:t>
      </w:r>
      <w:r w:rsidRPr="00BB2CBD">
        <w:rPr>
          <w:rFonts w:ascii="Times New Roman" w:hAnsi="Times New Roman" w:cs="Times New Roman"/>
          <w:szCs w:val="20"/>
        </w:rPr>
        <w:t xml:space="preserve"> sensing and its cross-sensitivity towards H</w:t>
      </w:r>
      <w:r w:rsidRPr="00BB2CBD">
        <w:rPr>
          <w:rFonts w:ascii="Times New Roman" w:hAnsi="Times New Roman" w:cs="Times New Roman"/>
          <w:szCs w:val="20"/>
          <w:vertAlign w:val="subscript"/>
        </w:rPr>
        <w:t>2</w:t>
      </w:r>
      <w:r w:rsidRPr="00BB2CBD">
        <w:rPr>
          <w:rFonts w:ascii="Times New Roman" w:hAnsi="Times New Roman" w:cs="Times New Roman"/>
          <w:szCs w:val="20"/>
        </w:rPr>
        <w:t xml:space="preserve"> and CO gas using calcium doped ZnO thin film coated langasite SAW sensor. </w:t>
      </w:r>
      <w:r w:rsidRPr="00BB2CBD">
        <w:rPr>
          <w:rFonts w:ascii="Times New Roman" w:hAnsi="Times New Roman" w:cs="Times New Roman"/>
          <w:i/>
          <w:szCs w:val="20"/>
        </w:rPr>
        <w:t>Sensors and Actuators B: Chemical</w:t>
      </w:r>
      <w:r w:rsidRPr="00BB2CBD">
        <w:rPr>
          <w:rFonts w:ascii="Times New Roman" w:hAnsi="Times New Roman" w:cs="Times New Roman"/>
          <w:szCs w:val="20"/>
        </w:rPr>
        <w:t xml:space="preserve"> </w:t>
      </w:r>
      <w:r w:rsidRPr="00BB2CBD">
        <w:rPr>
          <w:rFonts w:ascii="Times New Roman" w:hAnsi="Times New Roman" w:cs="Times New Roman"/>
          <w:b/>
          <w:szCs w:val="20"/>
        </w:rPr>
        <w:t>301</w:t>
      </w:r>
      <w:r w:rsidRPr="00BB2CBD">
        <w:rPr>
          <w:rFonts w:ascii="Times New Roman" w:hAnsi="Times New Roman" w:cs="Times New Roman"/>
          <w:szCs w:val="20"/>
        </w:rPr>
        <w:t>, doi:10.1016/j.snb.2019.126958 (2019).</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3</w:t>
      </w:r>
      <w:r w:rsidRPr="00BB2CBD">
        <w:rPr>
          <w:rFonts w:ascii="Times New Roman" w:hAnsi="Times New Roman" w:cs="Times New Roman"/>
          <w:szCs w:val="20"/>
        </w:rPr>
        <w:tab/>
        <w:t>Thomas, T.</w:t>
      </w:r>
      <w:r w:rsidRPr="00BB2CBD">
        <w:rPr>
          <w:rFonts w:ascii="Times New Roman" w:hAnsi="Times New Roman" w:cs="Times New Roman"/>
          <w:i/>
          <w:szCs w:val="20"/>
        </w:rPr>
        <w:t xml:space="preserve"> et al.</w:t>
      </w:r>
      <w:r w:rsidRPr="00BB2CBD">
        <w:rPr>
          <w:rFonts w:ascii="Times New Roman" w:hAnsi="Times New Roman" w:cs="Times New Roman"/>
          <w:szCs w:val="20"/>
        </w:rPr>
        <w:t xml:space="preserve"> Porous silicon/α-MoO3 nanohybrid based fast and highly sensitive CO</w:t>
      </w:r>
      <w:r w:rsidRPr="00BB2CBD">
        <w:rPr>
          <w:rFonts w:ascii="Times New Roman" w:hAnsi="Times New Roman" w:cs="Times New Roman"/>
          <w:szCs w:val="20"/>
          <w:vertAlign w:val="subscript"/>
        </w:rPr>
        <w:t>2</w:t>
      </w:r>
      <w:r w:rsidRPr="00BB2CBD">
        <w:rPr>
          <w:rFonts w:ascii="Times New Roman" w:hAnsi="Times New Roman" w:cs="Times New Roman"/>
          <w:szCs w:val="20"/>
        </w:rPr>
        <w:t xml:space="preserve"> gas sensors. </w:t>
      </w:r>
      <w:r w:rsidRPr="00BB2CBD">
        <w:rPr>
          <w:rFonts w:ascii="Times New Roman" w:hAnsi="Times New Roman" w:cs="Times New Roman"/>
          <w:i/>
          <w:szCs w:val="20"/>
        </w:rPr>
        <w:t>Vacuum</w:t>
      </w:r>
      <w:r w:rsidRPr="00BB2CBD">
        <w:rPr>
          <w:rFonts w:ascii="Times New Roman" w:hAnsi="Times New Roman" w:cs="Times New Roman"/>
          <w:szCs w:val="20"/>
        </w:rPr>
        <w:t xml:space="preserve"> </w:t>
      </w:r>
      <w:r w:rsidRPr="00BB2CBD">
        <w:rPr>
          <w:rFonts w:ascii="Times New Roman" w:hAnsi="Times New Roman" w:cs="Times New Roman"/>
          <w:b/>
          <w:szCs w:val="20"/>
        </w:rPr>
        <w:t>184</w:t>
      </w:r>
      <w:r w:rsidRPr="00BB2CBD">
        <w:rPr>
          <w:rFonts w:ascii="Times New Roman" w:hAnsi="Times New Roman" w:cs="Times New Roman"/>
          <w:szCs w:val="20"/>
        </w:rPr>
        <w:t>, doi:10.1016/j.vacuum.2020.109983 (2021).</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4</w:t>
      </w:r>
      <w:r w:rsidRPr="00BB2CBD">
        <w:rPr>
          <w:rFonts w:ascii="Times New Roman" w:hAnsi="Times New Roman" w:cs="Times New Roman"/>
          <w:szCs w:val="20"/>
        </w:rPr>
        <w:tab/>
        <w:t>Joshi, S., Lanka, S., Ippolito, S. J., Bhargava, S. K. &amp; Sunkara, M. V. {111} faceted Li</w:t>
      </w:r>
      <w:r w:rsidRPr="00BB2CBD">
        <w:rPr>
          <w:rFonts w:ascii="Times New Roman" w:hAnsi="Times New Roman" w:cs="Times New Roman"/>
          <w:szCs w:val="20"/>
          <w:vertAlign w:val="subscript"/>
        </w:rPr>
        <w:t>4</w:t>
      </w:r>
      <w:r w:rsidRPr="00BB2CBD">
        <w:rPr>
          <w:rFonts w:ascii="Times New Roman" w:hAnsi="Times New Roman" w:cs="Times New Roman"/>
          <w:szCs w:val="20"/>
        </w:rPr>
        <w:t>Ti</w:t>
      </w:r>
      <w:r w:rsidRPr="00BB2CBD">
        <w:rPr>
          <w:rFonts w:ascii="Times New Roman" w:hAnsi="Times New Roman" w:cs="Times New Roman"/>
          <w:szCs w:val="20"/>
          <w:vertAlign w:val="subscript"/>
        </w:rPr>
        <w:t>5</w:t>
      </w:r>
      <w:r w:rsidRPr="00BB2CBD">
        <w:rPr>
          <w:rFonts w:ascii="Times New Roman" w:hAnsi="Times New Roman" w:cs="Times New Roman"/>
          <w:szCs w:val="20"/>
        </w:rPr>
        <w:t>O</w:t>
      </w:r>
      <w:r w:rsidRPr="00BB2CBD">
        <w:rPr>
          <w:rFonts w:ascii="Times New Roman" w:hAnsi="Times New Roman" w:cs="Times New Roman"/>
          <w:szCs w:val="20"/>
          <w:vertAlign w:val="subscript"/>
        </w:rPr>
        <w:t>12</w:t>
      </w:r>
      <w:r w:rsidRPr="00BB2CBD">
        <w:rPr>
          <w:rFonts w:ascii="Times New Roman" w:hAnsi="Times New Roman" w:cs="Times New Roman"/>
          <w:szCs w:val="20"/>
        </w:rPr>
        <w:t xml:space="preserve"> octahedra as the reference electrode material in a nanostructured potentiometric CO</w:t>
      </w:r>
      <w:r w:rsidRPr="00BB2CBD">
        <w:rPr>
          <w:rFonts w:ascii="Times New Roman" w:hAnsi="Times New Roman" w:cs="Times New Roman"/>
          <w:szCs w:val="20"/>
          <w:vertAlign w:val="subscript"/>
        </w:rPr>
        <w:t>2</w:t>
      </w:r>
      <w:r w:rsidRPr="00BB2CBD">
        <w:rPr>
          <w:rFonts w:ascii="Times New Roman" w:hAnsi="Times New Roman" w:cs="Times New Roman"/>
          <w:szCs w:val="20"/>
        </w:rPr>
        <w:t xml:space="preserve"> sensor. </w:t>
      </w:r>
      <w:r w:rsidRPr="00BB2CBD">
        <w:rPr>
          <w:rFonts w:ascii="Times New Roman" w:hAnsi="Times New Roman" w:cs="Times New Roman"/>
          <w:i/>
          <w:szCs w:val="20"/>
        </w:rPr>
        <w:t>Journal of Materials Chemistry A</w:t>
      </w:r>
      <w:r w:rsidRPr="00BB2CBD">
        <w:rPr>
          <w:rFonts w:ascii="Times New Roman" w:hAnsi="Times New Roman" w:cs="Times New Roman"/>
          <w:szCs w:val="20"/>
        </w:rPr>
        <w:t xml:space="preserve"> </w:t>
      </w:r>
      <w:r w:rsidRPr="00BB2CBD">
        <w:rPr>
          <w:rFonts w:ascii="Times New Roman" w:hAnsi="Times New Roman" w:cs="Times New Roman"/>
          <w:b/>
          <w:szCs w:val="20"/>
        </w:rPr>
        <w:t>4</w:t>
      </w:r>
      <w:r w:rsidRPr="00BB2CBD">
        <w:rPr>
          <w:rFonts w:ascii="Times New Roman" w:hAnsi="Times New Roman" w:cs="Times New Roman"/>
          <w:szCs w:val="20"/>
        </w:rPr>
        <w:t>, 16418-16431 (2016).</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5</w:t>
      </w:r>
      <w:r w:rsidRPr="00BB2CBD">
        <w:rPr>
          <w:rFonts w:ascii="Times New Roman" w:hAnsi="Times New Roman" w:cs="Times New Roman"/>
          <w:szCs w:val="20"/>
        </w:rPr>
        <w:tab/>
        <w:t>Michel, C. R. CO and CO2 gas sensing properties of mesoporous CoAl</w:t>
      </w:r>
      <w:r w:rsidRPr="00BB2CBD">
        <w:rPr>
          <w:rFonts w:ascii="Times New Roman" w:hAnsi="Times New Roman" w:cs="Times New Roman"/>
          <w:szCs w:val="20"/>
          <w:vertAlign w:val="subscript"/>
        </w:rPr>
        <w:t>2</w:t>
      </w:r>
      <w:r w:rsidRPr="00BB2CBD">
        <w:rPr>
          <w:rFonts w:ascii="Times New Roman" w:hAnsi="Times New Roman" w:cs="Times New Roman"/>
          <w:szCs w:val="20"/>
        </w:rPr>
        <w:t>O</w:t>
      </w:r>
      <w:r w:rsidRPr="00BB2CBD">
        <w:rPr>
          <w:rFonts w:ascii="Times New Roman" w:hAnsi="Times New Roman" w:cs="Times New Roman"/>
          <w:szCs w:val="20"/>
          <w:vertAlign w:val="subscript"/>
        </w:rPr>
        <w:t>4</w:t>
      </w:r>
      <w:r w:rsidRPr="00BB2CBD">
        <w:rPr>
          <w:rFonts w:ascii="Times New Roman" w:hAnsi="Times New Roman" w:cs="Times New Roman"/>
          <w:szCs w:val="20"/>
        </w:rPr>
        <w:t xml:space="preserve">. </w:t>
      </w:r>
      <w:r w:rsidRPr="00BB2CBD">
        <w:rPr>
          <w:rFonts w:ascii="Times New Roman" w:hAnsi="Times New Roman" w:cs="Times New Roman"/>
          <w:i/>
          <w:szCs w:val="20"/>
        </w:rPr>
        <w:t>Sensors and Actuators B: Chemical</w:t>
      </w:r>
      <w:r w:rsidRPr="00BB2CBD">
        <w:rPr>
          <w:rFonts w:ascii="Times New Roman" w:hAnsi="Times New Roman" w:cs="Times New Roman"/>
          <w:szCs w:val="20"/>
        </w:rPr>
        <w:t xml:space="preserve"> </w:t>
      </w:r>
      <w:r w:rsidRPr="00BB2CBD">
        <w:rPr>
          <w:rFonts w:ascii="Times New Roman" w:hAnsi="Times New Roman" w:cs="Times New Roman"/>
          <w:b/>
          <w:szCs w:val="20"/>
        </w:rPr>
        <w:t>147</w:t>
      </w:r>
      <w:r w:rsidRPr="00BB2CBD">
        <w:rPr>
          <w:rFonts w:ascii="Times New Roman" w:hAnsi="Times New Roman" w:cs="Times New Roman"/>
          <w:szCs w:val="20"/>
        </w:rPr>
        <w:t>, 635-641, doi:10.1016/j.snb.2010.04.013 (2010).</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6</w:t>
      </w:r>
      <w:r w:rsidRPr="00BB2CBD">
        <w:rPr>
          <w:rFonts w:ascii="Times New Roman" w:hAnsi="Times New Roman" w:cs="Times New Roman"/>
          <w:szCs w:val="20"/>
        </w:rPr>
        <w:tab/>
        <w:t>Hunge, Y. M., Yadav, A. A., Kulkarni, S. B. &amp; Mathe, V. L. A multifunctional ZnO thin film based devices for photoelectrocatalytic degradation of terephthalic acid and CO</w:t>
      </w:r>
      <w:r w:rsidRPr="00BB2CBD">
        <w:rPr>
          <w:rFonts w:ascii="Times New Roman" w:hAnsi="Times New Roman" w:cs="Times New Roman"/>
          <w:szCs w:val="20"/>
          <w:vertAlign w:val="subscript"/>
        </w:rPr>
        <w:t>2</w:t>
      </w:r>
      <w:r w:rsidRPr="00BB2CBD">
        <w:rPr>
          <w:rFonts w:ascii="Times New Roman" w:hAnsi="Times New Roman" w:cs="Times New Roman"/>
          <w:szCs w:val="20"/>
        </w:rPr>
        <w:t xml:space="preserve"> gas sensing applications. </w:t>
      </w:r>
      <w:r w:rsidRPr="00BB2CBD">
        <w:rPr>
          <w:rFonts w:ascii="Times New Roman" w:hAnsi="Times New Roman" w:cs="Times New Roman"/>
          <w:i/>
          <w:szCs w:val="20"/>
        </w:rPr>
        <w:t>Sensors and Actuators B: Chemical</w:t>
      </w:r>
      <w:r w:rsidRPr="00BB2CBD">
        <w:rPr>
          <w:rFonts w:ascii="Times New Roman" w:hAnsi="Times New Roman" w:cs="Times New Roman"/>
          <w:szCs w:val="20"/>
        </w:rPr>
        <w:t xml:space="preserve"> </w:t>
      </w:r>
      <w:r w:rsidRPr="00BB2CBD">
        <w:rPr>
          <w:rFonts w:ascii="Times New Roman" w:hAnsi="Times New Roman" w:cs="Times New Roman"/>
          <w:b/>
          <w:szCs w:val="20"/>
        </w:rPr>
        <w:t>274</w:t>
      </w:r>
      <w:r w:rsidRPr="00BB2CBD">
        <w:rPr>
          <w:rFonts w:ascii="Times New Roman" w:hAnsi="Times New Roman" w:cs="Times New Roman"/>
          <w:szCs w:val="20"/>
        </w:rPr>
        <w:t>, 1-9, doi:10.1016/j.snb.2018.07.117 (2018).</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7</w:t>
      </w:r>
      <w:r w:rsidRPr="00BB2CBD">
        <w:rPr>
          <w:rFonts w:ascii="Times New Roman" w:hAnsi="Times New Roman" w:cs="Times New Roman"/>
          <w:szCs w:val="20"/>
        </w:rPr>
        <w:tab/>
        <w:t>Aboud, A. A.</w:t>
      </w:r>
      <w:r w:rsidRPr="00BB2CBD">
        <w:rPr>
          <w:rFonts w:ascii="Times New Roman" w:hAnsi="Times New Roman" w:cs="Times New Roman"/>
          <w:i/>
          <w:szCs w:val="20"/>
        </w:rPr>
        <w:t xml:space="preserve"> et al.</w:t>
      </w:r>
      <w:r w:rsidRPr="00BB2CBD">
        <w:rPr>
          <w:rFonts w:ascii="Times New Roman" w:hAnsi="Times New Roman" w:cs="Times New Roman"/>
          <w:szCs w:val="20"/>
        </w:rPr>
        <w:t xml:space="preserve"> CO</w:t>
      </w:r>
      <w:r w:rsidRPr="00BB2CBD">
        <w:rPr>
          <w:rFonts w:ascii="Times New Roman" w:hAnsi="Times New Roman" w:cs="Times New Roman"/>
          <w:szCs w:val="20"/>
          <w:vertAlign w:val="subscript"/>
        </w:rPr>
        <w:t>2</w:t>
      </w:r>
      <w:r w:rsidRPr="00BB2CBD">
        <w:rPr>
          <w:rFonts w:ascii="Times New Roman" w:hAnsi="Times New Roman" w:cs="Times New Roman"/>
          <w:szCs w:val="20"/>
        </w:rPr>
        <w:t xml:space="preserve"> responses based on pure and doped CeO2 nano-pellets. </w:t>
      </w:r>
      <w:r w:rsidRPr="00BB2CBD">
        <w:rPr>
          <w:rFonts w:ascii="Times New Roman" w:hAnsi="Times New Roman" w:cs="Times New Roman"/>
          <w:i/>
          <w:szCs w:val="20"/>
        </w:rPr>
        <w:t>Journal of Materials Research and Technology</w:t>
      </w:r>
      <w:r w:rsidRPr="00BB2CBD">
        <w:rPr>
          <w:rFonts w:ascii="Times New Roman" w:hAnsi="Times New Roman" w:cs="Times New Roman"/>
          <w:szCs w:val="20"/>
        </w:rPr>
        <w:t xml:space="preserve"> </w:t>
      </w:r>
      <w:r w:rsidRPr="00BB2CBD">
        <w:rPr>
          <w:rFonts w:ascii="Times New Roman" w:hAnsi="Times New Roman" w:cs="Times New Roman"/>
          <w:b/>
          <w:szCs w:val="20"/>
        </w:rPr>
        <w:t>7</w:t>
      </w:r>
      <w:r w:rsidRPr="00BB2CBD">
        <w:rPr>
          <w:rFonts w:ascii="Times New Roman" w:hAnsi="Times New Roman" w:cs="Times New Roman"/>
          <w:szCs w:val="20"/>
        </w:rPr>
        <w:t>, 14-20, doi:</w:t>
      </w:r>
      <w:hyperlink r:id="rId14" w:history="1">
        <w:r w:rsidRPr="00BB2CBD">
          <w:rPr>
            <w:rStyle w:val="a3"/>
            <w:rFonts w:ascii="Times New Roman" w:hAnsi="Times New Roman" w:cs="Times New Roman"/>
            <w:szCs w:val="20"/>
          </w:rPr>
          <w:t>https://doi.org/10.1016/j.jmrt.2017.03.003</w:t>
        </w:r>
      </w:hyperlink>
      <w:r w:rsidRPr="00BB2CBD">
        <w:rPr>
          <w:rFonts w:ascii="Times New Roman" w:hAnsi="Times New Roman" w:cs="Times New Roman"/>
          <w:szCs w:val="20"/>
        </w:rPr>
        <w:t xml:space="preserve"> (2018).</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8</w:t>
      </w:r>
      <w:r w:rsidRPr="00BB2CBD">
        <w:rPr>
          <w:rFonts w:ascii="Times New Roman" w:hAnsi="Times New Roman" w:cs="Times New Roman"/>
          <w:szCs w:val="20"/>
        </w:rPr>
        <w:tab/>
        <w:t>Wang, D.</w:t>
      </w:r>
      <w:r w:rsidRPr="00BB2CBD">
        <w:rPr>
          <w:rFonts w:ascii="Times New Roman" w:hAnsi="Times New Roman" w:cs="Times New Roman"/>
          <w:i/>
          <w:szCs w:val="20"/>
        </w:rPr>
        <w:t xml:space="preserve"> et al.</w:t>
      </w:r>
      <w:r w:rsidRPr="00BB2CBD">
        <w:rPr>
          <w:rFonts w:ascii="Times New Roman" w:hAnsi="Times New Roman" w:cs="Times New Roman"/>
          <w:szCs w:val="20"/>
        </w:rPr>
        <w:t xml:space="preserve"> CO</w:t>
      </w:r>
      <w:r w:rsidRPr="00BB2CBD">
        <w:rPr>
          <w:rFonts w:ascii="Times New Roman" w:hAnsi="Times New Roman" w:cs="Times New Roman"/>
          <w:szCs w:val="20"/>
          <w:vertAlign w:val="subscript"/>
        </w:rPr>
        <w:t>2</w:t>
      </w:r>
      <w:r w:rsidRPr="00BB2CBD">
        <w:rPr>
          <w:rFonts w:ascii="Times New Roman" w:hAnsi="Times New Roman" w:cs="Times New Roman"/>
          <w:szCs w:val="20"/>
        </w:rPr>
        <w:t>-sensing properties and mechanism of nano-SnO</w:t>
      </w:r>
      <w:r w:rsidRPr="00BB2CBD">
        <w:rPr>
          <w:rFonts w:ascii="Times New Roman" w:hAnsi="Times New Roman" w:cs="Times New Roman"/>
          <w:szCs w:val="20"/>
          <w:vertAlign w:val="subscript"/>
        </w:rPr>
        <w:t>2</w:t>
      </w:r>
      <w:r w:rsidRPr="00BB2CBD">
        <w:rPr>
          <w:rFonts w:ascii="Times New Roman" w:hAnsi="Times New Roman" w:cs="Times New Roman"/>
          <w:szCs w:val="20"/>
        </w:rPr>
        <w:t xml:space="preserve"> thick-film sensor. </w:t>
      </w:r>
      <w:r w:rsidRPr="00BB2CBD">
        <w:rPr>
          <w:rFonts w:ascii="Times New Roman" w:hAnsi="Times New Roman" w:cs="Times New Roman"/>
          <w:i/>
          <w:szCs w:val="20"/>
        </w:rPr>
        <w:t>Sensors and Actuators B: Chemical</w:t>
      </w:r>
      <w:r w:rsidRPr="00BB2CBD">
        <w:rPr>
          <w:rFonts w:ascii="Times New Roman" w:hAnsi="Times New Roman" w:cs="Times New Roman"/>
          <w:szCs w:val="20"/>
        </w:rPr>
        <w:t xml:space="preserve"> </w:t>
      </w:r>
      <w:r w:rsidRPr="00BB2CBD">
        <w:rPr>
          <w:rFonts w:ascii="Times New Roman" w:hAnsi="Times New Roman" w:cs="Times New Roman"/>
          <w:b/>
          <w:szCs w:val="20"/>
        </w:rPr>
        <w:t>227</w:t>
      </w:r>
      <w:r w:rsidRPr="00BB2CBD">
        <w:rPr>
          <w:rFonts w:ascii="Times New Roman" w:hAnsi="Times New Roman" w:cs="Times New Roman"/>
          <w:szCs w:val="20"/>
        </w:rPr>
        <w:t>, 73-84, doi:</w:t>
      </w:r>
      <w:hyperlink r:id="rId15" w:history="1">
        <w:r w:rsidRPr="00BB2CBD">
          <w:rPr>
            <w:rStyle w:val="a3"/>
            <w:rFonts w:ascii="Times New Roman" w:hAnsi="Times New Roman" w:cs="Times New Roman"/>
            <w:szCs w:val="20"/>
          </w:rPr>
          <w:t>https://doi.org/10.1016/j.snb.2015.12.025</w:t>
        </w:r>
      </w:hyperlink>
      <w:r w:rsidRPr="00BB2CBD">
        <w:rPr>
          <w:rFonts w:ascii="Times New Roman" w:hAnsi="Times New Roman" w:cs="Times New Roman"/>
          <w:szCs w:val="20"/>
        </w:rPr>
        <w:t xml:space="preserve"> (2016).</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9</w:t>
      </w:r>
      <w:r w:rsidRPr="00BB2CBD">
        <w:rPr>
          <w:rFonts w:ascii="Times New Roman" w:hAnsi="Times New Roman" w:cs="Times New Roman"/>
          <w:szCs w:val="20"/>
        </w:rPr>
        <w:tab/>
        <w:t>Zouadi, N., Messaci, S., Sam, S., Bradai, D. &amp; Gabouze, N. CO</w:t>
      </w:r>
      <w:r w:rsidRPr="00BB2CBD">
        <w:rPr>
          <w:rFonts w:ascii="Times New Roman" w:hAnsi="Times New Roman" w:cs="Times New Roman"/>
          <w:szCs w:val="20"/>
          <w:vertAlign w:val="subscript"/>
        </w:rPr>
        <w:t>2</w:t>
      </w:r>
      <w:r w:rsidRPr="00BB2CBD">
        <w:rPr>
          <w:rFonts w:ascii="Times New Roman" w:hAnsi="Times New Roman" w:cs="Times New Roman"/>
          <w:szCs w:val="20"/>
        </w:rPr>
        <w:t xml:space="preserve"> detection with CNx thin films deposited on porous silicon. </w:t>
      </w:r>
      <w:r w:rsidRPr="00BB2CBD">
        <w:rPr>
          <w:rFonts w:ascii="Times New Roman" w:hAnsi="Times New Roman" w:cs="Times New Roman"/>
          <w:i/>
          <w:szCs w:val="20"/>
        </w:rPr>
        <w:t>Materials Science in Semiconductor Processing</w:t>
      </w:r>
      <w:r w:rsidRPr="00BB2CBD">
        <w:rPr>
          <w:rFonts w:ascii="Times New Roman" w:hAnsi="Times New Roman" w:cs="Times New Roman"/>
          <w:szCs w:val="20"/>
        </w:rPr>
        <w:t xml:space="preserve"> </w:t>
      </w:r>
      <w:r w:rsidRPr="00BB2CBD">
        <w:rPr>
          <w:rFonts w:ascii="Times New Roman" w:hAnsi="Times New Roman" w:cs="Times New Roman"/>
          <w:b/>
          <w:szCs w:val="20"/>
        </w:rPr>
        <w:t>29</w:t>
      </w:r>
      <w:r w:rsidRPr="00BB2CBD">
        <w:rPr>
          <w:rFonts w:ascii="Times New Roman" w:hAnsi="Times New Roman" w:cs="Times New Roman"/>
          <w:szCs w:val="20"/>
        </w:rPr>
        <w:t>, 367-371, doi:10.1016/j.mssp.2014.07.023 (2015).</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10</w:t>
      </w:r>
      <w:r w:rsidRPr="00BB2CBD">
        <w:rPr>
          <w:rFonts w:ascii="Times New Roman" w:hAnsi="Times New Roman" w:cs="Times New Roman"/>
          <w:szCs w:val="20"/>
        </w:rPr>
        <w:tab/>
        <w:t>McWeeny, R. The electron affinity of H2: a valence</w:t>
      </w:r>
      <w:bookmarkStart w:id="3" w:name="_GoBack"/>
      <w:bookmarkEnd w:id="3"/>
      <w:r w:rsidRPr="00BB2CBD">
        <w:rPr>
          <w:rFonts w:ascii="Times New Roman" w:hAnsi="Times New Roman" w:cs="Times New Roman"/>
          <w:szCs w:val="20"/>
        </w:rPr>
        <w:t xml:space="preserve"> bond study. </w:t>
      </w:r>
      <w:r w:rsidRPr="00BB2CBD">
        <w:rPr>
          <w:rFonts w:ascii="Times New Roman" w:hAnsi="Times New Roman" w:cs="Times New Roman"/>
          <w:i/>
          <w:szCs w:val="20"/>
        </w:rPr>
        <w:t>Journal of Molecular Structure: THEOCHEM</w:t>
      </w:r>
      <w:r w:rsidRPr="00BB2CBD">
        <w:rPr>
          <w:rFonts w:ascii="Times New Roman" w:hAnsi="Times New Roman" w:cs="Times New Roman"/>
          <w:szCs w:val="20"/>
        </w:rPr>
        <w:t xml:space="preserve"> </w:t>
      </w:r>
      <w:r w:rsidRPr="00BB2CBD">
        <w:rPr>
          <w:rFonts w:ascii="Times New Roman" w:hAnsi="Times New Roman" w:cs="Times New Roman"/>
          <w:b/>
          <w:szCs w:val="20"/>
        </w:rPr>
        <w:t>261</w:t>
      </w:r>
      <w:r w:rsidRPr="00BB2CBD">
        <w:rPr>
          <w:rFonts w:ascii="Times New Roman" w:hAnsi="Times New Roman" w:cs="Times New Roman"/>
          <w:szCs w:val="20"/>
        </w:rPr>
        <w:t>, 403-413 (1992).</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11</w:t>
      </w:r>
      <w:r w:rsidRPr="00BB2CBD">
        <w:rPr>
          <w:rFonts w:ascii="Times New Roman" w:hAnsi="Times New Roman" w:cs="Times New Roman"/>
          <w:szCs w:val="20"/>
        </w:rPr>
        <w:tab/>
        <w:t xml:space="preserve">Haynes, W. M. </w:t>
      </w:r>
      <w:r w:rsidRPr="00BB2CBD">
        <w:rPr>
          <w:rFonts w:ascii="Times New Roman" w:hAnsi="Times New Roman" w:cs="Times New Roman"/>
          <w:i/>
          <w:szCs w:val="20"/>
        </w:rPr>
        <w:t>CRC handbook of chemistry and physics</w:t>
      </w:r>
      <w:r w:rsidRPr="00BB2CBD">
        <w:rPr>
          <w:rFonts w:ascii="Times New Roman" w:hAnsi="Times New Roman" w:cs="Times New Roman"/>
          <w:szCs w:val="20"/>
        </w:rPr>
        <w:t>.  (CRC press, 2016).</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12</w:t>
      </w:r>
      <w:r w:rsidRPr="00BB2CBD">
        <w:rPr>
          <w:rFonts w:ascii="Times New Roman" w:hAnsi="Times New Roman" w:cs="Times New Roman"/>
          <w:szCs w:val="20"/>
        </w:rPr>
        <w:tab/>
        <w:t xml:space="preserve">Hedges, R. M. &amp; Matsen, F. A. Antisymmetrized Hückel Orbital Calculations of Ionization Potentials and Electron Affinities of Some Aromatic Hydrocarbons. </w:t>
      </w:r>
      <w:r w:rsidRPr="00BB2CBD">
        <w:rPr>
          <w:rFonts w:ascii="Times New Roman" w:hAnsi="Times New Roman" w:cs="Times New Roman"/>
          <w:i/>
          <w:szCs w:val="20"/>
        </w:rPr>
        <w:t>The Journal of Chemical Physics</w:t>
      </w:r>
      <w:r w:rsidRPr="00BB2CBD">
        <w:rPr>
          <w:rFonts w:ascii="Times New Roman" w:hAnsi="Times New Roman" w:cs="Times New Roman"/>
          <w:szCs w:val="20"/>
        </w:rPr>
        <w:t xml:space="preserve"> </w:t>
      </w:r>
      <w:r w:rsidRPr="00BB2CBD">
        <w:rPr>
          <w:rFonts w:ascii="Times New Roman" w:hAnsi="Times New Roman" w:cs="Times New Roman"/>
          <w:b/>
          <w:szCs w:val="20"/>
        </w:rPr>
        <w:t>28</w:t>
      </w:r>
      <w:r w:rsidRPr="00BB2CBD">
        <w:rPr>
          <w:rFonts w:ascii="Times New Roman" w:hAnsi="Times New Roman" w:cs="Times New Roman"/>
          <w:szCs w:val="20"/>
        </w:rPr>
        <w:t>, 950-953, doi:10.1063/1.1744302 (1958).</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13</w:t>
      </w:r>
      <w:r w:rsidRPr="00BB2CBD">
        <w:rPr>
          <w:rFonts w:ascii="Times New Roman" w:hAnsi="Times New Roman" w:cs="Times New Roman"/>
          <w:szCs w:val="20"/>
        </w:rPr>
        <w:tab/>
        <w:t>Kristiansson, M. K.</w:t>
      </w:r>
      <w:r w:rsidRPr="00BB2CBD">
        <w:rPr>
          <w:rFonts w:ascii="Times New Roman" w:hAnsi="Times New Roman" w:cs="Times New Roman"/>
          <w:i/>
          <w:szCs w:val="20"/>
        </w:rPr>
        <w:t xml:space="preserve"> et al.</w:t>
      </w:r>
      <w:r w:rsidRPr="00BB2CBD">
        <w:rPr>
          <w:rFonts w:ascii="Times New Roman" w:hAnsi="Times New Roman" w:cs="Times New Roman"/>
          <w:szCs w:val="20"/>
        </w:rPr>
        <w:t xml:space="preserve"> High-precision electron affinity of oxygen. </w:t>
      </w:r>
      <w:r w:rsidRPr="00BB2CBD">
        <w:rPr>
          <w:rFonts w:ascii="Times New Roman" w:hAnsi="Times New Roman" w:cs="Times New Roman"/>
          <w:i/>
          <w:szCs w:val="20"/>
        </w:rPr>
        <w:t>Nat Commun</w:t>
      </w:r>
      <w:r w:rsidRPr="00BB2CBD">
        <w:rPr>
          <w:rFonts w:ascii="Times New Roman" w:hAnsi="Times New Roman" w:cs="Times New Roman"/>
          <w:szCs w:val="20"/>
        </w:rPr>
        <w:t xml:space="preserve"> </w:t>
      </w:r>
      <w:r w:rsidRPr="00BB2CBD">
        <w:rPr>
          <w:rFonts w:ascii="Times New Roman" w:hAnsi="Times New Roman" w:cs="Times New Roman"/>
          <w:b/>
          <w:szCs w:val="20"/>
        </w:rPr>
        <w:t>13</w:t>
      </w:r>
      <w:r w:rsidRPr="00BB2CBD">
        <w:rPr>
          <w:rFonts w:ascii="Times New Roman" w:hAnsi="Times New Roman" w:cs="Times New Roman"/>
          <w:szCs w:val="20"/>
        </w:rPr>
        <w:t>, 5906, doi:10.1038/s41467-022-33438-y (2022).</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14</w:t>
      </w:r>
      <w:r w:rsidRPr="00BB2CBD">
        <w:rPr>
          <w:rFonts w:ascii="Times New Roman" w:hAnsi="Times New Roman" w:cs="Times New Roman"/>
          <w:szCs w:val="20"/>
        </w:rPr>
        <w:tab/>
        <w:t>Yin, W. J.</w:t>
      </w:r>
      <w:r w:rsidRPr="00BB2CBD">
        <w:rPr>
          <w:rFonts w:ascii="Times New Roman" w:hAnsi="Times New Roman" w:cs="Times New Roman"/>
          <w:i/>
          <w:szCs w:val="20"/>
        </w:rPr>
        <w:t xml:space="preserve"> et al.</w:t>
      </w:r>
      <w:r w:rsidRPr="00BB2CBD">
        <w:rPr>
          <w:rFonts w:ascii="Times New Roman" w:hAnsi="Times New Roman" w:cs="Times New Roman"/>
          <w:szCs w:val="20"/>
        </w:rPr>
        <w:t xml:space="preserve"> The Effect of Excess Electron and hole on CO</w:t>
      </w:r>
      <w:r w:rsidRPr="00BB2CBD">
        <w:rPr>
          <w:rFonts w:ascii="Times New Roman" w:hAnsi="Times New Roman" w:cs="Times New Roman"/>
          <w:szCs w:val="20"/>
          <w:vertAlign w:val="subscript"/>
        </w:rPr>
        <w:t>2</w:t>
      </w:r>
      <w:r w:rsidRPr="00BB2CBD">
        <w:rPr>
          <w:rFonts w:ascii="Times New Roman" w:hAnsi="Times New Roman" w:cs="Times New Roman"/>
          <w:szCs w:val="20"/>
        </w:rPr>
        <w:t xml:space="preserve"> Adsorption and Activation on Rutile (110) surface. </w:t>
      </w:r>
      <w:r w:rsidRPr="00BB2CBD">
        <w:rPr>
          <w:rFonts w:ascii="Times New Roman" w:hAnsi="Times New Roman" w:cs="Times New Roman"/>
          <w:i/>
          <w:szCs w:val="20"/>
        </w:rPr>
        <w:t>Sci Rep</w:t>
      </w:r>
      <w:r w:rsidRPr="00BB2CBD">
        <w:rPr>
          <w:rFonts w:ascii="Times New Roman" w:hAnsi="Times New Roman" w:cs="Times New Roman"/>
          <w:szCs w:val="20"/>
        </w:rPr>
        <w:t xml:space="preserve"> </w:t>
      </w:r>
      <w:r w:rsidRPr="00BB2CBD">
        <w:rPr>
          <w:rFonts w:ascii="Times New Roman" w:hAnsi="Times New Roman" w:cs="Times New Roman"/>
          <w:b/>
          <w:szCs w:val="20"/>
        </w:rPr>
        <w:t>6</w:t>
      </w:r>
      <w:r w:rsidRPr="00BB2CBD">
        <w:rPr>
          <w:rFonts w:ascii="Times New Roman" w:hAnsi="Times New Roman" w:cs="Times New Roman"/>
          <w:szCs w:val="20"/>
        </w:rPr>
        <w:t>, 23298, doi:10.1038/srep23298 (2016).</w:t>
      </w:r>
    </w:p>
    <w:p w:rsidR="00C8127A" w:rsidRPr="00BB2CBD" w:rsidRDefault="00C8127A" w:rsidP="00C8127A">
      <w:pPr>
        <w:pStyle w:val="EndNoteBibliography"/>
        <w:ind w:left="720" w:hanging="720"/>
        <w:rPr>
          <w:rFonts w:ascii="Times New Roman" w:hAnsi="Times New Roman" w:cs="Times New Roman"/>
          <w:szCs w:val="20"/>
        </w:rPr>
      </w:pPr>
      <w:r w:rsidRPr="00BB2CBD">
        <w:rPr>
          <w:rFonts w:ascii="Times New Roman" w:hAnsi="Times New Roman" w:cs="Times New Roman"/>
          <w:szCs w:val="20"/>
        </w:rPr>
        <w:t>15</w:t>
      </w:r>
      <w:r w:rsidRPr="00BB2CBD">
        <w:rPr>
          <w:rFonts w:ascii="Times New Roman" w:hAnsi="Times New Roman" w:cs="Times New Roman"/>
          <w:szCs w:val="20"/>
        </w:rPr>
        <w:tab/>
        <w:t xml:space="preserve">Gaiduk, A. P., Pham, T. A., Govoni, M., Paesani, F. &amp; Galli, G. Electron affinity of liquid water. </w:t>
      </w:r>
      <w:r w:rsidRPr="00BB2CBD">
        <w:rPr>
          <w:rFonts w:ascii="Times New Roman" w:hAnsi="Times New Roman" w:cs="Times New Roman"/>
          <w:i/>
          <w:szCs w:val="20"/>
        </w:rPr>
        <w:t>Nat Commun</w:t>
      </w:r>
      <w:r w:rsidRPr="00BB2CBD">
        <w:rPr>
          <w:rFonts w:ascii="Times New Roman" w:hAnsi="Times New Roman" w:cs="Times New Roman"/>
          <w:szCs w:val="20"/>
        </w:rPr>
        <w:t xml:space="preserve"> </w:t>
      </w:r>
      <w:r w:rsidRPr="00BB2CBD">
        <w:rPr>
          <w:rFonts w:ascii="Times New Roman" w:hAnsi="Times New Roman" w:cs="Times New Roman"/>
          <w:b/>
          <w:szCs w:val="20"/>
        </w:rPr>
        <w:t>9</w:t>
      </w:r>
      <w:r w:rsidRPr="00BB2CBD">
        <w:rPr>
          <w:rFonts w:ascii="Times New Roman" w:hAnsi="Times New Roman" w:cs="Times New Roman"/>
          <w:szCs w:val="20"/>
        </w:rPr>
        <w:t>, 247, doi:10.1038/s41467-017-02673-z (2018).</w:t>
      </w:r>
    </w:p>
    <w:p w:rsidR="00997B36" w:rsidRPr="00BB2CBD" w:rsidRDefault="006C2C4A" w:rsidP="00195102">
      <w:pPr>
        <w:widowControl/>
        <w:rPr>
          <w:rFonts w:ascii="Times New Roman" w:hAnsi="Times New Roman" w:cs="Times New Roman"/>
          <w:b/>
          <w:sz w:val="20"/>
          <w:szCs w:val="20"/>
        </w:rPr>
      </w:pPr>
      <w:r w:rsidRPr="00BB2CBD">
        <w:rPr>
          <w:rFonts w:ascii="Times New Roman" w:hAnsi="Times New Roman" w:cs="Times New Roman"/>
          <w:b/>
          <w:sz w:val="20"/>
          <w:szCs w:val="20"/>
        </w:rPr>
        <w:fldChar w:fldCharType="end"/>
      </w:r>
    </w:p>
    <w:sectPr w:rsidR="00997B36" w:rsidRPr="00BB2CBD">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D0D" w:rsidRDefault="00BC4D0D" w:rsidP="00C91D7E">
      <w:r>
        <w:separator/>
      </w:r>
    </w:p>
  </w:endnote>
  <w:endnote w:type="continuationSeparator" w:id="0">
    <w:p w:rsidR="00BC4D0D" w:rsidRDefault="00BC4D0D" w:rsidP="00C9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20265"/>
      <w:docPartObj>
        <w:docPartGallery w:val="Page Numbers (Bottom of Page)"/>
        <w:docPartUnique/>
      </w:docPartObj>
    </w:sdtPr>
    <w:sdtEndPr>
      <w:rPr>
        <w:rFonts w:ascii="Times New Roman" w:hAnsi="Times New Roman" w:cs="Times New Roman"/>
        <w:sz w:val="24"/>
        <w:szCs w:val="24"/>
      </w:rPr>
    </w:sdtEndPr>
    <w:sdtContent>
      <w:p w:rsidR="00EF6F7B" w:rsidRPr="00C50E46" w:rsidRDefault="00F03936">
        <w:pPr>
          <w:pStyle w:val="a7"/>
          <w:jc w:val="right"/>
          <w:rPr>
            <w:rFonts w:ascii="Times New Roman" w:hAnsi="Times New Roman" w:cs="Times New Roman"/>
            <w:sz w:val="24"/>
            <w:szCs w:val="24"/>
          </w:rPr>
        </w:pPr>
        <w:r w:rsidRPr="00C50E46">
          <w:rPr>
            <w:rFonts w:ascii="Times New Roman" w:hAnsi="Times New Roman" w:cs="Times New Roman"/>
            <w:sz w:val="24"/>
            <w:szCs w:val="24"/>
          </w:rPr>
          <w:t xml:space="preserve">Page </w:t>
        </w:r>
        <w:r w:rsidR="00EF6F7B" w:rsidRPr="00C50E46">
          <w:rPr>
            <w:rFonts w:ascii="Times New Roman" w:hAnsi="Times New Roman" w:cs="Times New Roman"/>
            <w:sz w:val="24"/>
            <w:szCs w:val="24"/>
          </w:rPr>
          <w:fldChar w:fldCharType="begin"/>
        </w:r>
        <w:r w:rsidR="00EF6F7B" w:rsidRPr="00C50E46">
          <w:rPr>
            <w:rFonts w:ascii="Times New Roman" w:hAnsi="Times New Roman" w:cs="Times New Roman"/>
            <w:sz w:val="24"/>
            <w:szCs w:val="24"/>
          </w:rPr>
          <w:instrText>PAGE   \* MERGEFORMAT</w:instrText>
        </w:r>
        <w:r w:rsidR="00EF6F7B" w:rsidRPr="00C50E46">
          <w:rPr>
            <w:rFonts w:ascii="Times New Roman" w:hAnsi="Times New Roman" w:cs="Times New Roman"/>
            <w:sz w:val="24"/>
            <w:szCs w:val="24"/>
          </w:rPr>
          <w:fldChar w:fldCharType="separate"/>
        </w:r>
        <w:r w:rsidR="00EF6F7B" w:rsidRPr="00C50E46">
          <w:rPr>
            <w:rFonts w:ascii="Times New Roman" w:hAnsi="Times New Roman" w:cs="Times New Roman"/>
            <w:sz w:val="24"/>
            <w:szCs w:val="24"/>
            <w:lang w:val="zh-CN"/>
          </w:rPr>
          <w:t>2</w:t>
        </w:r>
        <w:r w:rsidR="00EF6F7B" w:rsidRPr="00C50E46">
          <w:rPr>
            <w:rFonts w:ascii="Times New Roman" w:hAnsi="Times New Roman" w:cs="Times New Roman"/>
            <w:sz w:val="24"/>
            <w:szCs w:val="24"/>
          </w:rPr>
          <w:fldChar w:fldCharType="end"/>
        </w:r>
        <w:r w:rsidR="00C50E46" w:rsidRPr="00C50E46">
          <w:rPr>
            <w:rFonts w:ascii="Times New Roman" w:hAnsi="Times New Roman" w:cs="Times New Roman"/>
            <w:sz w:val="24"/>
            <w:szCs w:val="24"/>
          </w:rPr>
          <w:t xml:space="preserve"> of 10</w:t>
        </w:r>
      </w:p>
    </w:sdtContent>
  </w:sdt>
  <w:p w:rsidR="00EF6F7B" w:rsidRPr="00EF6F7B" w:rsidRDefault="00EF6F7B">
    <w:pPr>
      <w:pStyle w:val="a7"/>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D0D" w:rsidRDefault="00BC4D0D" w:rsidP="00C91D7E">
      <w:r>
        <w:separator/>
      </w:r>
    </w:p>
  </w:footnote>
  <w:footnote w:type="continuationSeparator" w:id="0">
    <w:p w:rsidR="00BC4D0D" w:rsidRDefault="00BC4D0D" w:rsidP="00C91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B7F4A"/>
    <w:multiLevelType w:val="hybridMultilevel"/>
    <w:tmpl w:val="8474E962"/>
    <w:lvl w:ilvl="0" w:tplc="F22293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A86FBC"/>
    <w:multiLevelType w:val="hybridMultilevel"/>
    <w:tmpl w:val="5E6A8A22"/>
    <w:lvl w:ilvl="0" w:tplc="A47817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16F1B18"/>
    <w:multiLevelType w:val="hybridMultilevel"/>
    <w:tmpl w:val="00505F84"/>
    <w:lvl w:ilvl="0" w:tplc="778233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DCD2C66"/>
    <w:multiLevelType w:val="hybridMultilevel"/>
    <w:tmpl w:val="A718B20E"/>
    <w:lvl w:ilvl="0" w:tplc="609E16D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FC16A6D"/>
    <w:multiLevelType w:val="hybridMultilevel"/>
    <w:tmpl w:val="BA1EB6E2"/>
    <w:lvl w:ilvl="0" w:tplc="AB541F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C8871F8"/>
    <w:multiLevelType w:val="hybridMultilevel"/>
    <w:tmpl w:val="AF3E73C4"/>
    <w:lvl w:ilvl="0" w:tplc="6F2C761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e5f5axb02tppedxs6vdsd4r20rtde509p9&quot;&gt;My EndNote Library&lt;record-ids&gt;&lt;item&gt;212&lt;/item&gt;&lt;item&gt;213&lt;/item&gt;&lt;item&gt;214&lt;/item&gt;&lt;item&gt;216&lt;/item&gt;&lt;item&gt;217&lt;/item&gt;&lt;item&gt;219&lt;/item&gt;&lt;item&gt;226&lt;/item&gt;&lt;item&gt;227&lt;/item&gt;&lt;item&gt;228&lt;/item&gt;&lt;item&gt;231&lt;/item&gt;&lt;item&gt;232&lt;/item&gt;&lt;item&gt;233&lt;/item&gt;&lt;item&gt;234&lt;/item&gt;&lt;item&gt;269&lt;/item&gt;&lt;item&gt;270&lt;/item&gt;&lt;/record-ids&gt;&lt;/item&gt;&lt;/Libraries&gt;"/>
  </w:docVars>
  <w:rsids>
    <w:rsidRoot w:val="00B04E03"/>
    <w:rsid w:val="000E4EC3"/>
    <w:rsid w:val="000F458A"/>
    <w:rsid w:val="0010512D"/>
    <w:rsid w:val="00195102"/>
    <w:rsid w:val="002F5622"/>
    <w:rsid w:val="003F592E"/>
    <w:rsid w:val="0056524B"/>
    <w:rsid w:val="005E4764"/>
    <w:rsid w:val="006C2C4A"/>
    <w:rsid w:val="008C756F"/>
    <w:rsid w:val="00997B36"/>
    <w:rsid w:val="009A7E9B"/>
    <w:rsid w:val="00B04E03"/>
    <w:rsid w:val="00B366FE"/>
    <w:rsid w:val="00B974A3"/>
    <w:rsid w:val="00BA1F6B"/>
    <w:rsid w:val="00BA599E"/>
    <w:rsid w:val="00BB2CBD"/>
    <w:rsid w:val="00BC2104"/>
    <w:rsid w:val="00BC4D0D"/>
    <w:rsid w:val="00C160ED"/>
    <w:rsid w:val="00C50E46"/>
    <w:rsid w:val="00C8127A"/>
    <w:rsid w:val="00C91D7E"/>
    <w:rsid w:val="00CD6D17"/>
    <w:rsid w:val="00EE05A1"/>
    <w:rsid w:val="00EF6F7B"/>
    <w:rsid w:val="00F03936"/>
    <w:rsid w:val="00F4787A"/>
    <w:rsid w:val="00F66DB8"/>
    <w:rsid w:val="00FD2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54FB52A1-7646-4D50-A65C-2E28B1C1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4E03"/>
    <w:rPr>
      <w:color w:val="0563C1" w:themeColor="hyperlink"/>
      <w:u w:val="single"/>
    </w:rPr>
  </w:style>
  <w:style w:type="character" w:styleId="a4">
    <w:name w:val="Unresolved Mention"/>
    <w:basedOn w:val="a0"/>
    <w:uiPriority w:val="99"/>
    <w:semiHidden/>
    <w:unhideWhenUsed/>
    <w:rsid w:val="00B04E03"/>
    <w:rPr>
      <w:color w:val="605E5C"/>
      <w:shd w:val="clear" w:color="auto" w:fill="E1DFDD"/>
    </w:rPr>
  </w:style>
  <w:style w:type="table" w:customStyle="1" w:styleId="51">
    <w:name w:val="无格式表格 51"/>
    <w:basedOn w:val="a1"/>
    <w:uiPriority w:val="45"/>
    <w:rsid w:val="00B974A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given-name">
    <w:name w:val="given-name"/>
    <w:basedOn w:val="a0"/>
    <w:rsid w:val="00B974A3"/>
  </w:style>
  <w:style w:type="character" w:customStyle="1" w:styleId="text">
    <w:name w:val="text"/>
    <w:basedOn w:val="a0"/>
    <w:rsid w:val="00B974A3"/>
  </w:style>
  <w:style w:type="table" w:customStyle="1" w:styleId="52">
    <w:name w:val="无格式表格 52"/>
    <w:basedOn w:val="a1"/>
    <w:uiPriority w:val="45"/>
    <w:rsid w:val="00B974A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5">
    <w:name w:val="header"/>
    <w:basedOn w:val="a"/>
    <w:link w:val="a6"/>
    <w:uiPriority w:val="99"/>
    <w:unhideWhenUsed/>
    <w:rsid w:val="00C91D7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91D7E"/>
    <w:rPr>
      <w:sz w:val="18"/>
      <w:szCs w:val="18"/>
    </w:rPr>
  </w:style>
  <w:style w:type="paragraph" w:styleId="a7">
    <w:name w:val="footer"/>
    <w:basedOn w:val="a"/>
    <w:link w:val="a8"/>
    <w:uiPriority w:val="99"/>
    <w:unhideWhenUsed/>
    <w:rsid w:val="00C91D7E"/>
    <w:pPr>
      <w:tabs>
        <w:tab w:val="center" w:pos="4153"/>
        <w:tab w:val="right" w:pos="8306"/>
      </w:tabs>
      <w:snapToGrid w:val="0"/>
      <w:jc w:val="left"/>
    </w:pPr>
    <w:rPr>
      <w:sz w:val="18"/>
      <w:szCs w:val="18"/>
    </w:rPr>
  </w:style>
  <w:style w:type="character" w:customStyle="1" w:styleId="a8">
    <w:name w:val="页脚 字符"/>
    <w:basedOn w:val="a0"/>
    <w:link w:val="a7"/>
    <w:uiPriority w:val="99"/>
    <w:rsid w:val="00C91D7E"/>
    <w:rPr>
      <w:sz w:val="18"/>
      <w:szCs w:val="18"/>
    </w:rPr>
  </w:style>
  <w:style w:type="paragraph" w:customStyle="1" w:styleId="Paragraph">
    <w:name w:val="Paragraph"/>
    <w:basedOn w:val="a"/>
    <w:rsid w:val="005E4764"/>
    <w:pPr>
      <w:widowControl/>
      <w:spacing w:before="120"/>
      <w:ind w:firstLine="720"/>
      <w:jc w:val="left"/>
    </w:pPr>
    <w:rPr>
      <w:rFonts w:ascii="Times New Roman" w:eastAsia="Times New Roman" w:hAnsi="Times New Roman" w:cs="Times New Roman"/>
      <w:kern w:val="0"/>
      <w:sz w:val="24"/>
      <w:szCs w:val="24"/>
      <w:lang w:eastAsia="en-US"/>
    </w:rPr>
  </w:style>
  <w:style w:type="paragraph" w:styleId="a9">
    <w:name w:val="List Paragraph"/>
    <w:basedOn w:val="a"/>
    <w:uiPriority w:val="34"/>
    <w:qFormat/>
    <w:rsid w:val="008C756F"/>
    <w:pPr>
      <w:ind w:firstLineChars="200" w:firstLine="420"/>
    </w:pPr>
  </w:style>
  <w:style w:type="paragraph" w:customStyle="1" w:styleId="EndNoteBibliographyTitle">
    <w:name w:val="EndNote Bibliography Title"/>
    <w:basedOn w:val="a"/>
    <w:link w:val="EndNoteBibliographyTitle0"/>
    <w:rsid w:val="006C2C4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C2C4A"/>
    <w:rPr>
      <w:rFonts w:ascii="等线" w:eastAsia="等线" w:hAnsi="等线"/>
      <w:noProof/>
      <w:sz w:val="20"/>
    </w:rPr>
  </w:style>
  <w:style w:type="paragraph" w:customStyle="1" w:styleId="EndNoteBibliography">
    <w:name w:val="EndNote Bibliography"/>
    <w:basedOn w:val="a"/>
    <w:link w:val="EndNoteBibliography0"/>
    <w:rsid w:val="006C2C4A"/>
    <w:rPr>
      <w:rFonts w:ascii="等线" w:eastAsia="等线" w:hAnsi="等线"/>
      <w:noProof/>
      <w:sz w:val="20"/>
    </w:rPr>
  </w:style>
  <w:style w:type="character" w:customStyle="1" w:styleId="EndNoteBibliography0">
    <w:name w:val="EndNote Bibliography 字符"/>
    <w:basedOn w:val="a0"/>
    <w:link w:val="EndNoteBibliography"/>
    <w:rsid w:val="006C2C4A"/>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liao@ustc.edu.cn" TargetMode="Externa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j.h.m.rijnders@utwente.nl" TargetMode="Externa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hyperlink" Target="https://doi.org/10.1016/j.snb.2015.12.025" TargetMode="Externa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hyperlink" Target="https://doi.org/10.1016/j.jmrt.2017.03.00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4011</Words>
  <Characters>22869</Characters>
  <Application>Microsoft Office Word</Application>
  <DocSecurity>0</DocSecurity>
  <Lines>190</Lines>
  <Paragraphs>53</Paragraphs>
  <ScaleCrop>false</ScaleCrop>
  <Company/>
  <LinksUpToDate>false</LinksUpToDate>
  <CharactersWithSpaces>26827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YuhaoHong</dc:creator>
  <cp:keywords/>
  <dc:description/>
  <cp:lastModifiedBy>YuhaoHong</cp:lastModifiedBy>
  <cp:revision>4</cp:revision>
  <dcterms:created xsi:type="dcterms:W3CDTF">2023-06-06T14:29:00Z</dcterms:created>
  <dcterms:modified xsi:type="dcterms:W3CDTF">2023-06-06T15:01:00Z</dcterms:modified>
</cp:coreProperties>
</file>