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7D0C" w14:textId="77777777" w:rsidR="00A23080" w:rsidRDefault="00A23080" w:rsidP="00A23080">
      <w:pPr>
        <w:rPr>
          <w:b/>
        </w:rPr>
      </w:pPr>
      <w:r>
        <w:rPr>
          <w:b/>
        </w:rPr>
        <w:t>Tables and figure legends</w:t>
      </w:r>
    </w:p>
    <w:p w14:paraId="324AF174" w14:textId="77777777" w:rsidR="00A23080" w:rsidRPr="004D7B63" w:rsidRDefault="00A23080" w:rsidP="00A23080">
      <w:pPr>
        <w:rPr>
          <w:b/>
          <w:sz w:val="20"/>
          <w:szCs w:val="20"/>
        </w:rPr>
      </w:pPr>
      <w:r w:rsidRPr="004D7B63">
        <w:rPr>
          <w:b/>
          <w:sz w:val="20"/>
          <w:szCs w:val="20"/>
        </w:rPr>
        <w:t xml:space="preserve">Supplementary table 1; Factors associated barrier to eye care by univariable logistic </w:t>
      </w:r>
      <w:proofErr w:type="gramStart"/>
      <w:r w:rsidRPr="004D7B63">
        <w:rPr>
          <w:b/>
          <w:sz w:val="20"/>
          <w:szCs w:val="20"/>
        </w:rPr>
        <w:t>regression</w:t>
      </w:r>
      <w:proofErr w:type="gramEnd"/>
    </w:p>
    <w:tbl>
      <w:tblPr>
        <w:tblW w:w="81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6"/>
        <w:gridCol w:w="1915"/>
        <w:gridCol w:w="1673"/>
        <w:gridCol w:w="1536"/>
      </w:tblGrid>
      <w:tr w:rsidR="00A23080" w14:paraId="0F3DE896" w14:textId="77777777" w:rsidTr="00992AB5">
        <w:trPr>
          <w:jc w:val="center"/>
        </w:trPr>
        <w:tc>
          <w:tcPr>
            <w:tcW w:w="3046" w:type="dxa"/>
            <w:tcBorders>
              <w:bottom w:val="single" w:sz="8" w:space="0" w:color="000000"/>
            </w:tcBorders>
          </w:tcPr>
          <w:p w14:paraId="001DBC8C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bookmarkStart w:id="0" w:name="_heading=h.gjdgxs" w:colFirst="0" w:colLast="0"/>
            <w:bookmarkEnd w:id="0"/>
          </w:p>
        </w:tc>
        <w:tc>
          <w:tcPr>
            <w:tcW w:w="1915" w:type="dxa"/>
            <w:tcBorders>
              <w:bottom w:val="single" w:sz="8" w:space="0" w:color="000000"/>
            </w:tcBorders>
            <w:shd w:val="clear" w:color="auto" w:fill="auto"/>
          </w:tcPr>
          <w:p w14:paraId="0FD6EC54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Crude Odds Ratio 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  <w:shd w:val="clear" w:color="auto" w:fill="auto"/>
          </w:tcPr>
          <w:p w14:paraId="4334FF19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95% CI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14:paraId="632B4D35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eastAsia="Cambria Math" w:hAnsi="Cambria Math" w:cs="Cambria Math"/>
                <w:b/>
                <w:sz w:val="18"/>
                <w:szCs w:val="18"/>
              </w:rPr>
              <w:t>𝘱</w:t>
            </w:r>
            <w:r>
              <w:rPr>
                <w:b/>
                <w:sz w:val="18"/>
                <w:szCs w:val="18"/>
              </w:rPr>
              <w:t xml:space="preserve"> - Value</w:t>
            </w:r>
          </w:p>
        </w:tc>
      </w:tr>
      <w:tr w:rsidR="00A23080" w14:paraId="70684687" w14:textId="77777777" w:rsidTr="00992AB5">
        <w:trPr>
          <w:jc w:val="center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5107F68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group</w:t>
            </w:r>
          </w:p>
        </w:tc>
        <w:tc>
          <w:tcPr>
            <w:tcW w:w="1915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4F4AC78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98962D0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single" w:sz="8" w:space="0" w:color="000000"/>
              <w:bottom w:val="nil"/>
            </w:tcBorders>
          </w:tcPr>
          <w:p w14:paraId="56A0C311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23080" w14:paraId="53B14CEB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B66A3B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age (18-25 yr.)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BA2F13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50C366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– 3.11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nil"/>
            </w:tcBorders>
          </w:tcPr>
          <w:p w14:paraId="108EDC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0.496</w:t>
            </w:r>
            <w:sdt>
              <w:sdtPr>
                <w:tag w:val="goog_rdk_32"/>
                <w:id w:val="80333888"/>
              </w:sdtPr>
              <w:sdtContent/>
            </w:sdt>
            <w:r>
              <w:rPr>
                <w:sz w:val="16"/>
                <w:szCs w:val="16"/>
              </w:rPr>
              <w:t>‡</w:t>
            </w:r>
          </w:p>
        </w:tc>
      </w:tr>
      <w:tr w:rsidR="00A23080" w14:paraId="5594D7FA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3E0B8D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Elderly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26-59 yr.)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F1F4E3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F09875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 – 2.44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nil"/>
            </w:tcBorders>
          </w:tcPr>
          <w:p w14:paraId="4B995D1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F94A59B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E7A7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Studying </w:t>
            </w:r>
            <w:proofErr w:type="gramStart"/>
            <w:r>
              <w:rPr>
                <w:sz w:val="18"/>
                <w:szCs w:val="18"/>
              </w:rPr>
              <w:t>age  (</w:t>
            </w:r>
            <w:proofErr w:type="gramEnd"/>
            <w:r>
              <w:rPr>
                <w:sz w:val="18"/>
                <w:szCs w:val="18"/>
              </w:rPr>
              <w:t>&gt;60 yr.)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E2A7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FBFE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282662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C8376CE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1E5D4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  <w:p w14:paraId="71FACA8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  <w:p w14:paraId="3D38BF6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1410A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DD0045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</w:t>
            </w:r>
          </w:p>
          <w:p w14:paraId="2043CC2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CF89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7AD9D10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0.41-1.10</w:t>
            </w:r>
          </w:p>
          <w:p w14:paraId="11351CB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D9C49D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FC8918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F128B0D" w14:textId="77777777" w:rsidTr="00992AB5">
        <w:trPr>
          <w:jc w:val="center"/>
        </w:trPr>
        <w:tc>
          <w:tcPr>
            <w:tcW w:w="3046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A718E5C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Marital status</w:t>
            </w:r>
          </w:p>
        </w:tc>
        <w:tc>
          <w:tcPr>
            <w:tcW w:w="191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16F2AE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70CCA9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769C8E7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F4060DB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356D5C7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Single 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3F8247D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2.02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040A8C1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1.12 - 3.65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3AD6D2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4F1233A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73D0918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Married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236C4F2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1.53   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0D2438F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0.92 - 2.54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41AB553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A007477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1E158C4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Divorced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D1711E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9157A7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58081AF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5E25852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0E80CC2E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 level</w:t>
            </w:r>
          </w:p>
        </w:tc>
        <w:tc>
          <w:tcPr>
            <w:tcW w:w="191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7E25B71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07EE821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6400985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9B558E2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5762F32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school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0A17870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43A2BE5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0.48 - 1.87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56C604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E388375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7D1FA39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school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41D3379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5F075E3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0.33 - 1.65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8B621B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28E37D4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191803C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Bachelor or above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495504A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5DA0C9C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0.35 - 2.87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C69668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48D59AC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500BF9E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education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8C3F72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0EC61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7768A4F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F840903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3DB5C8F7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Occupation</w:t>
            </w:r>
          </w:p>
        </w:tc>
        <w:tc>
          <w:tcPr>
            <w:tcW w:w="191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01EB8F6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4E892C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2953663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717193D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075AC68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employed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</w:tcPr>
          <w:p w14:paraId="407F0E6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auto"/>
          </w:tcPr>
          <w:p w14:paraId="655915D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0.30 - 1.19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5A85D7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ECE816D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</w:tcPr>
          <w:p w14:paraId="5C30260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Daily employed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E2FD7D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C77881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0.55 - 1.68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0AD2E1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1F47C6E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</w:tcPr>
          <w:p w14:paraId="4347EE3E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Self-employed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98B8A7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94C4EE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0.71 - 2.82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F7AB81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608D78F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</w:tcPr>
          <w:p w14:paraId="7B56656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Unemployed 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14:paraId="3C7CC0F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</w:tcPr>
          <w:p w14:paraId="19028AB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1191161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3427E84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1C4237B5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Monthly income (THB)</w:t>
            </w:r>
          </w:p>
        </w:tc>
        <w:tc>
          <w:tcPr>
            <w:tcW w:w="1915" w:type="dxa"/>
            <w:tcBorders>
              <w:bottom w:val="nil"/>
              <w:right w:val="single" w:sz="8" w:space="0" w:color="000000"/>
            </w:tcBorders>
          </w:tcPr>
          <w:p w14:paraId="335FDB6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</w:tcBorders>
          </w:tcPr>
          <w:p w14:paraId="7F71685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3CBCD4F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3147EDA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18FC5AA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5,000 – 10,000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42F9F0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1F5876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 –1.45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358071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E487DB2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7453634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10,000 – 20,000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E15C01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378007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– 1.19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0DB6863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61B6C91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2E0ADD9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More than 20,000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1E3F87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1BEFA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 – 1.43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694D0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7EA795A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520C892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5,000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14:paraId="65BB775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</w:tcPr>
          <w:p w14:paraId="63DDE01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51EB38A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E9BDABD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093E3B2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Healthcare coverage scheme</w:t>
            </w:r>
          </w:p>
        </w:tc>
        <w:tc>
          <w:tcPr>
            <w:tcW w:w="1915" w:type="dxa"/>
            <w:tcBorders>
              <w:bottom w:val="nil"/>
              <w:right w:val="single" w:sz="8" w:space="0" w:color="000000"/>
            </w:tcBorders>
          </w:tcPr>
          <w:p w14:paraId="336F14C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nil"/>
            </w:tcBorders>
          </w:tcPr>
          <w:p w14:paraId="477C6A6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left w:val="nil"/>
              <w:bottom w:val="nil"/>
            </w:tcBorders>
          </w:tcPr>
          <w:p w14:paraId="0B0A20E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67FDA274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5C23425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Universal coverage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FB456C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472B87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– 1.34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01C47D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02B266B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084E2CB0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security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A1508A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3FA72D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– 1.50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4A13AEF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EC86C7C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426DD30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insurance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0A458CA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930FB9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 – 3.36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72FC5E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484653B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49F6C004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Civil servant medical benefit 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1A3133A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0.58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C97F54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 – 2.52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CA9433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EF35165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62C508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health care coverage scheme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14:paraId="6D19A7C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</w:tcPr>
          <w:p w14:paraId="0C455BC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5BDD96E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D29942F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378666FC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Underlying disease</w:t>
            </w:r>
          </w:p>
        </w:tc>
        <w:tc>
          <w:tcPr>
            <w:tcW w:w="1915" w:type="dxa"/>
            <w:tcBorders>
              <w:bottom w:val="nil"/>
            </w:tcBorders>
          </w:tcPr>
          <w:p w14:paraId="3A299C7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14:paraId="6964C05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14:paraId="5934E45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D0F73FE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1F26A51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898514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7672D62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 – 2.32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2E8F5DD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7744599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4E1B94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14:paraId="428DC91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</w:tcPr>
          <w:p w14:paraId="54691BB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5F597F4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D12F79B" w14:textId="77777777" w:rsidTr="00992AB5">
        <w:trPr>
          <w:jc w:val="center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29EB5A8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 problem</w:t>
            </w:r>
          </w:p>
        </w:tc>
        <w:tc>
          <w:tcPr>
            <w:tcW w:w="19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DABB4E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48486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30E77B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330F1C5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BB1A62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405D3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44FD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– 1.00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C1784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C7ACF2F" w14:textId="77777777" w:rsidTr="00992AB5">
        <w:trPr>
          <w:jc w:val="center"/>
        </w:trPr>
        <w:tc>
          <w:tcPr>
            <w:tcW w:w="3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7FD9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1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765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AAB7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1D81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1C6AF3C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5E6AEABB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Poor finance</w:t>
            </w:r>
          </w:p>
        </w:tc>
        <w:tc>
          <w:tcPr>
            <w:tcW w:w="1915" w:type="dxa"/>
            <w:tcBorders>
              <w:bottom w:val="nil"/>
            </w:tcBorders>
          </w:tcPr>
          <w:p w14:paraId="46BBEBA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14:paraId="324CA9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14:paraId="421098E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86F4F42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0E3D580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267E0F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62E08F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 – 1.84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F1AF67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0AC3FF0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140912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1915" w:type="dxa"/>
            <w:tcBorders>
              <w:top w:val="nil"/>
              <w:bottom w:val="single" w:sz="8" w:space="0" w:color="000000"/>
            </w:tcBorders>
          </w:tcPr>
          <w:p w14:paraId="050E9B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8" w:space="0" w:color="000000"/>
            </w:tcBorders>
          </w:tcPr>
          <w:p w14:paraId="1C7BFE9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8" w:space="0" w:color="000000"/>
            </w:tcBorders>
          </w:tcPr>
          <w:p w14:paraId="5BE3792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79275E8" w14:textId="77777777" w:rsidTr="00992AB5">
        <w:trPr>
          <w:jc w:val="center"/>
        </w:trPr>
        <w:tc>
          <w:tcPr>
            <w:tcW w:w="3046" w:type="dxa"/>
            <w:tcBorders>
              <w:bottom w:val="nil"/>
            </w:tcBorders>
            <w:shd w:val="clear" w:color="auto" w:fill="auto"/>
          </w:tcPr>
          <w:p w14:paraId="2B1DA172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Perception of eye care sufficiency </w:t>
            </w:r>
          </w:p>
        </w:tc>
        <w:tc>
          <w:tcPr>
            <w:tcW w:w="1915" w:type="dxa"/>
            <w:tcBorders>
              <w:bottom w:val="nil"/>
            </w:tcBorders>
          </w:tcPr>
          <w:p w14:paraId="2AC762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14:paraId="3E127C7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14:paraId="663E857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2224E44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nil"/>
            </w:tcBorders>
            <w:shd w:val="clear" w:color="auto" w:fill="auto"/>
          </w:tcPr>
          <w:p w14:paraId="18C1F2B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388269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793E960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0.43 - 1.05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710F46F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E25CA60" w14:textId="77777777" w:rsidTr="00992AB5">
        <w:trPr>
          <w:jc w:val="center"/>
        </w:trPr>
        <w:tc>
          <w:tcPr>
            <w:tcW w:w="3046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9216D22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915" w:type="dxa"/>
            <w:tcBorders>
              <w:top w:val="nil"/>
              <w:bottom w:val="single" w:sz="12" w:space="0" w:color="000000"/>
            </w:tcBorders>
          </w:tcPr>
          <w:p w14:paraId="0264708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673" w:type="dxa"/>
            <w:tcBorders>
              <w:top w:val="nil"/>
              <w:bottom w:val="single" w:sz="12" w:space="0" w:color="000000"/>
            </w:tcBorders>
          </w:tcPr>
          <w:p w14:paraId="623D568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536" w:type="dxa"/>
            <w:tcBorders>
              <w:top w:val="nil"/>
              <w:bottom w:val="single" w:sz="12" w:space="0" w:color="000000"/>
            </w:tcBorders>
          </w:tcPr>
          <w:p w14:paraId="662CC24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6AD1A1A2" w14:textId="77777777" w:rsidR="00A23080" w:rsidRDefault="00A23080" w:rsidP="00A23080">
      <w:pPr>
        <w:rPr>
          <w:b/>
          <w:sz w:val="18"/>
          <w:szCs w:val="18"/>
        </w:rPr>
      </w:pPr>
    </w:p>
    <w:p w14:paraId="0732BF1D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*Civil service medical benefits scheme †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 xml:space="preserve">-value from the independent t test, ‡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>-value from Fisher’s exact test,</w:t>
      </w:r>
    </w:p>
    <w:p w14:paraId="40DA675E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 § WHO visual impairment category; normal (20/20 – 20/40), mild (20/50 – 20/70), moderate (20/100 – 20/200), severe (worse than 20/200)</w:t>
      </w:r>
    </w:p>
    <w:p w14:paraId="15BC64F5" w14:textId="77777777" w:rsidR="00A23080" w:rsidRDefault="00A23080" w:rsidP="00A23080">
      <w:pPr>
        <w:rPr>
          <w:sz w:val="16"/>
          <w:szCs w:val="16"/>
        </w:rPr>
      </w:pPr>
    </w:p>
    <w:p w14:paraId="7779BC61" w14:textId="77777777" w:rsidR="00A23080" w:rsidRPr="004D7B63" w:rsidRDefault="00A23080" w:rsidP="00A23080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Supplementary table 2; Factors associated with no access to provided eyecare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by univariable logistic </w:t>
      </w:r>
      <w:proofErr w:type="gramStart"/>
      <w:r>
        <w:rPr>
          <w:b/>
          <w:sz w:val="18"/>
          <w:szCs w:val="18"/>
        </w:rPr>
        <w:t>regression</w:t>
      </w:r>
      <w:proofErr w:type="gramEnd"/>
    </w:p>
    <w:tbl>
      <w:tblPr>
        <w:tblpPr w:leftFromText="180" w:rightFromText="180" w:vertAnchor="text" w:horzAnchor="margin" w:tblpY="136"/>
        <w:tblW w:w="9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0"/>
        <w:gridCol w:w="1890"/>
        <w:gridCol w:w="1977"/>
        <w:gridCol w:w="1973"/>
      </w:tblGrid>
      <w:tr w:rsidR="00A23080" w14:paraId="2EFCAFA5" w14:textId="77777777" w:rsidTr="00992AB5">
        <w:tc>
          <w:tcPr>
            <w:tcW w:w="3500" w:type="dxa"/>
            <w:tcBorders>
              <w:bottom w:val="single" w:sz="8" w:space="0" w:color="000000"/>
            </w:tcBorders>
            <w:shd w:val="clear" w:color="auto" w:fill="auto"/>
          </w:tcPr>
          <w:p w14:paraId="143CC9F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8" w:space="0" w:color="000000"/>
            </w:tcBorders>
            <w:shd w:val="clear" w:color="auto" w:fill="auto"/>
          </w:tcPr>
          <w:p w14:paraId="7B1D55A8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Crude Odds Ratio</w:t>
            </w:r>
          </w:p>
        </w:tc>
        <w:tc>
          <w:tcPr>
            <w:tcW w:w="1977" w:type="dxa"/>
            <w:tcBorders>
              <w:bottom w:val="single" w:sz="8" w:space="0" w:color="000000"/>
            </w:tcBorders>
            <w:shd w:val="clear" w:color="auto" w:fill="auto"/>
          </w:tcPr>
          <w:p w14:paraId="2F6C0611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95% CI </w:t>
            </w:r>
          </w:p>
        </w:tc>
        <w:tc>
          <w:tcPr>
            <w:tcW w:w="1973" w:type="dxa"/>
            <w:tcBorders>
              <w:bottom w:val="single" w:sz="8" w:space="0" w:color="000000"/>
            </w:tcBorders>
            <w:shd w:val="clear" w:color="auto" w:fill="auto"/>
          </w:tcPr>
          <w:p w14:paraId="5E3193B7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eastAsia="Cambria Math" w:hAnsi="Cambria Math" w:cs="Cambria Math"/>
                <w:b/>
                <w:sz w:val="18"/>
                <w:szCs w:val="18"/>
              </w:rPr>
              <w:t>𝘱</w:t>
            </w:r>
            <w:r>
              <w:rPr>
                <w:b/>
                <w:sz w:val="18"/>
                <w:szCs w:val="18"/>
              </w:rPr>
              <w:t xml:space="preserve">- value </w:t>
            </w:r>
          </w:p>
        </w:tc>
      </w:tr>
      <w:tr w:rsidR="00A23080" w14:paraId="50AEBC05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2EEB1074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group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0AE2FED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158647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7713E11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753D607" w14:textId="77777777" w:rsidTr="00992AB5">
        <w:tc>
          <w:tcPr>
            <w:tcW w:w="3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A6FDA1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age (18-25 yr.)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00F839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3E39329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0.14 - 3.62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3357B8A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762A063" w14:textId="77777777" w:rsidTr="00992AB5">
        <w:tc>
          <w:tcPr>
            <w:tcW w:w="3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646B1F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Elderly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26-59 yr.)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1255DD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0.58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618ED61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0.11 - 2.99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3FB8961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1640780" w14:textId="77777777" w:rsidTr="00992AB5">
        <w:tc>
          <w:tcPr>
            <w:tcW w:w="3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FBA0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Studying </w:t>
            </w:r>
            <w:proofErr w:type="gramStart"/>
            <w:r>
              <w:rPr>
                <w:sz w:val="18"/>
                <w:szCs w:val="18"/>
              </w:rPr>
              <w:t>age  (</w:t>
            </w:r>
            <w:proofErr w:type="gramEnd"/>
            <w:r>
              <w:rPr>
                <w:sz w:val="18"/>
                <w:szCs w:val="18"/>
              </w:rPr>
              <w:t>&gt;60 yr.)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97F692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7F16D7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4000F9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3D9ADEB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658090F0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auto"/>
          </w:tcPr>
          <w:p w14:paraId="1045466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bottom w:val="nil"/>
            </w:tcBorders>
            <w:shd w:val="clear" w:color="auto" w:fill="auto"/>
          </w:tcPr>
          <w:p w14:paraId="4CAB3AA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bottom w:val="nil"/>
            </w:tcBorders>
            <w:shd w:val="clear" w:color="auto" w:fill="auto"/>
          </w:tcPr>
          <w:p w14:paraId="5FF70D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D2BC8D6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70F1E38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0AB316C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137E7F1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0.58 – 1.57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6DDFC7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0662F07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3C47E9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439B10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4489C7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0A7CCB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87A3764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3B26D425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Marital status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BA5568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0F6212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2D62F5B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19C9427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13ABC81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0285FF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67F579D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 – 2.80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4F5100E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DB6A96D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1EEC8E2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Married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41592D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7AAEBF1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 – 1.55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1CE664D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CBBE755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38E8BF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Divorced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E9C8CF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6D90B3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F911AB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D002475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6FA66877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 level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E028D1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2EBD94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CFACFB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B106C3A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1983691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school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616316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3164395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– 1.43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6CF7D76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0.347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6F6BC2D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4014E22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school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C35FB5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3DF72EE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0.39 - 1.96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4ECE99F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52DEF99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229E03C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Bachelor or above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2304E08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0D26B46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0.39 - 3.20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20E4661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15CBAC8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E4DBFF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education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7CA121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E25C2F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9B5752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E6F8199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5D763B0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Occupational status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BC4955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A1858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528BF62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6928BEC8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76CBAA56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employed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E52AAB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446B0F1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 – 1.66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5A2F71A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0.527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DCA440B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5B2BDCB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Daily employed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CBE4A9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6B3F757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 – 2.47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C8A396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D7D04AF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33A1496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Self-employed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D8A452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4C8C5E6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0.51 - 2.20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400EA92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293BD2A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0295F2E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Unemployed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E3524A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7CB01D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21173C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630BB0B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68CCB13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Monthly income (THB)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auto"/>
          </w:tcPr>
          <w:p w14:paraId="0FB8B88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bottom w:val="nil"/>
            </w:tcBorders>
            <w:shd w:val="clear" w:color="auto" w:fill="auto"/>
          </w:tcPr>
          <w:p w14:paraId="3C8C939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bottom w:val="nil"/>
            </w:tcBorders>
            <w:shd w:val="clear" w:color="auto" w:fill="auto"/>
          </w:tcPr>
          <w:p w14:paraId="78072C0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303FA97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56847F5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5,000 – 10,000 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4153CF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2DD090D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0.40 - 1.18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3551826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0.187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92D3BC2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1AB1388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 – 20,000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BD2DD2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0379EA0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0.39 - 1.34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71484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EAC4A71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075A601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More than 20,000 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125FBD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193A857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0.14 -1.06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51F592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B43F905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2B0B51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5,000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01FACE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A394F0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3994DA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E0A9E06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59B5256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Healthcare coverage scheme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569ED6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C4D58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6941028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D5417AE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785D5A1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Universal coverage 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05625C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73F351A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0.31 - 1.31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588F524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9BB439F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6E1D364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security 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1B8AB0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5486B01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0.27 - 1.28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4E1D6BB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2508AA6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001DFE50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insurance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19B1E47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58971CF9" w14:textId="77777777" w:rsidR="00A23080" w:rsidRDefault="00A23080" w:rsidP="00992AB5">
            <w:pPr>
              <w:tabs>
                <w:tab w:val="left" w:pos="182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0.17 -1.44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383F5FF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1B1BA7C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16E3E3F0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Civil servant medical benefit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FAC3BB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4D7C9B6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0.19 - 3.45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40636F4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E15C1FC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A4BF4E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healthcare coverage scheme 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EFEEAD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483A79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9C177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B62BF73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43BFAA20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Underlying disease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auto"/>
          </w:tcPr>
          <w:p w14:paraId="2AEE75B4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bottom w:val="nil"/>
            </w:tcBorders>
            <w:shd w:val="clear" w:color="auto" w:fill="auto"/>
          </w:tcPr>
          <w:p w14:paraId="1926395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bottom w:val="nil"/>
            </w:tcBorders>
            <w:shd w:val="clear" w:color="auto" w:fill="auto"/>
          </w:tcPr>
          <w:p w14:paraId="6A723B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B9AABCD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56577FF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75D4CA6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7F65703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0.40 -1.10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18EBAA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DFC2AD9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7BD8DF2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DFB58C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E89984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FA4527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27AD23D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6E04803A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Poor finance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3DB8102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950955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037DF70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E75BBBB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0CE029F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0EB64D8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02C936B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 – 1.37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7C4502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BE59FE5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5AFE69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82E6A8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7BA7D7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86AFF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B9538A2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0333BDEE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Perception of eye care sufficiency 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730A0D9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3B8CB5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35E169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55EDF93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76AA64E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01EE121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2539C9D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– 1.04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3501E94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27613B7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3B3C64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2CA23E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FD1134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2DDCFB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03418C9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66DF3FD3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Burden of personal constraint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DA0748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FA2D74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152890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7186F24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79A7AFCE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1107B6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605B0B2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 – 3.52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1FC72D1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A712171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F6C97F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40F8B9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36A1E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9220D9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1C51010" w14:textId="77777777" w:rsidTr="00992AB5">
        <w:tc>
          <w:tcPr>
            <w:tcW w:w="350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11CCAFD" w14:textId="77777777" w:rsidR="00A23080" w:rsidRDefault="00A23080" w:rsidP="00992AB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B3415">
              <w:rPr>
                <w:b/>
                <w:bCs/>
                <w:sz w:val="18"/>
                <w:szCs w:val="18"/>
              </w:rPr>
              <w:t>Vehicle ownership</w:t>
            </w:r>
          </w:p>
          <w:p w14:paraId="18A404B5" w14:textId="77777777" w:rsidR="00A23080" w:rsidRPr="007B3415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 w:rsidRPr="007B3415">
              <w:rPr>
                <w:sz w:val="18"/>
                <w:szCs w:val="18"/>
              </w:rPr>
              <w:t>Yes</w:t>
            </w:r>
          </w:p>
          <w:p w14:paraId="67556174" w14:textId="77777777" w:rsidR="00A23080" w:rsidRPr="007B3415" w:rsidRDefault="00A23080" w:rsidP="00992AB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7B3415">
              <w:rPr>
                <w:sz w:val="18"/>
                <w:szCs w:val="18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18886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7DA9CEE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</w:t>
            </w:r>
          </w:p>
          <w:p w14:paraId="76745EB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962A62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88D73B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0.40-1.02</w:t>
            </w:r>
          </w:p>
          <w:p w14:paraId="359C56B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9B7AFA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6D984B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267FF2E" w14:textId="77777777" w:rsidTr="00992AB5">
        <w:tc>
          <w:tcPr>
            <w:tcW w:w="3500" w:type="dxa"/>
            <w:tcBorders>
              <w:bottom w:val="nil"/>
            </w:tcBorders>
            <w:shd w:val="clear" w:color="auto" w:fill="auto"/>
          </w:tcPr>
          <w:p w14:paraId="0005F668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WHO’s quality of life</w:t>
            </w:r>
          </w:p>
        </w:tc>
        <w:tc>
          <w:tcPr>
            <w:tcW w:w="1890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7FCA96E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A0CD3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7927AEC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D5F4E0C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6AB52BE6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Fair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43620C7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2.84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23862AD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 – 13.68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6D27727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D44AC0A" w14:textId="77777777" w:rsidTr="00992AB5">
        <w:tc>
          <w:tcPr>
            <w:tcW w:w="3500" w:type="dxa"/>
            <w:tcBorders>
              <w:top w:val="nil"/>
              <w:bottom w:val="nil"/>
            </w:tcBorders>
            <w:shd w:val="clear" w:color="auto" w:fill="auto"/>
          </w:tcPr>
          <w:p w14:paraId="6C41DDE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14:paraId="35EBB67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2.15</w:t>
            </w:r>
          </w:p>
        </w:tc>
        <w:tc>
          <w:tcPr>
            <w:tcW w:w="1977" w:type="dxa"/>
            <w:tcBorders>
              <w:top w:val="nil"/>
              <w:bottom w:val="nil"/>
            </w:tcBorders>
            <w:shd w:val="clear" w:color="auto" w:fill="auto"/>
          </w:tcPr>
          <w:p w14:paraId="2EC31C3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 – 11.07</w:t>
            </w:r>
          </w:p>
        </w:tc>
        <w:tc>
          <w:tcPr>
            <w:tcW w:w="1973" w:type="dxa"/>
            <w:tcBorders>
              <w:top w:val="nil"/>
              <w:bottom w:val="nil"/>
            </w:tcBorders>
            <w:shd w:val="clear" w:color="auto" w:fill="auto"/>
          </w:tcPr>
          <w:p w14:paraId="0E1F2E6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EC66B70" w14:textId="77777777" w:rsidTr="00992AB5">
        <w:tc>
          <w:tcPr>
            <w:tcW w:w="350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E88EE6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Poor</w:t>
            </w:r>
          </w:p>
        </w:tc>
        <w:tc>
          <w:tcPr>
            <w:tcW w:w="189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562F899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77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8BD3B7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73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0E9F427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6D1459BD" w14:textId="77777777" w:rsidR="00A23080" w:rsidRDefault="00A23080" w:rsidP="00A23080">
      <w:pPr>
        <w:rPr>
          <w:b/>
          <w:sz w:val="18"/>
          <w:szCs w:val="18"/>
        </w:rPr>
      </w:pPr>
    </w:p>
    <w:p w14:paraId="40C38E63" w14:textId="77777777" w:rsidR="00A23080" w:rsidRDefault="00A23080" w:rsidP="00A23080">
      <w:pPr>
        <w:rPr>
          <w:b/>
          <w:sz w:val="18"/>
          <w:szCs w:val="18"/>
        </w:rPr>
      </w:pPr>
    </w:p>
    <w:tbl>
      <w:tblPr>
        <w:tblpPr w:leftFromText="180" w:rightFromText="180" w:horzAnchor="margin" w:tblpXSpec="center" w:tblpY="780"/>
        <w:tblW w:w="8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3"/>
        <w:gridCol w:w="2017"/>
        <w:gridCol w:w="1924"/>
        <w:gridCol w:w="1282"/>
      </w:tblGrid>
      <w:tr w:rsidR="00A23080" w14:paraId="15CAA3C9" w14:textId="77777777" w:rsidTr="00992AB5">
        <w:trPr>
          <w:trHeight w:val="211"/>
        </w:trPr>
        <w:tc>
          <w:tcPr>
            <w:tcW w:w="3203" w:type="dxa"/>
            <w:tcBorders>
              <w:bottom w:val="single" w:sz="8" w:space="0" w:color="000000"/>
            </w:tcBorders>
            <w:shd w:val="clear" w:color="auto" w:fill="auto"/>
          </w:tcPr>
          <w:p w14:paraId="293A470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017" w:type="dxa"/>
            <w:tcBorders>
              <w:bottom w:val="single" w:sz="8" w:space="0" w:color="000000"/>
            </w:tcBorders>
            <w:shd w:val="clear" w:color="auto" w:fill="auto"/>
          </w:tcPr>
          <w:p w14:paraId="3BC2BF70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Crude Odds Ratio</w:t>
            </w:r>
          </w:p>
        </w:tc>
        <w:tc>
          <w:tcPr>
            <w:tcW w:w="1924" w:type="dxa"/>
            <w:tcBorders>
              <w:bottom w:val="single" w:sz="8" w:space="0" w:color="000000"/>
            </w:tcBorders>
            <w:shd w:val="clear" w:color="auto" w:fill="auto"/>
          </w:tcPr>
          <w:p w14:paraId="39370FDE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95% CI</w:t>
            </w:r>
          </w:p>
        </w:tc>
        <w:tc>
          <w:tcPr>
            <w:tcW w:w="1282" w:type="dxa"/>
            <w:tcBorders>
              <w:bottom w:val="single" w:sz="8" w:space="0" w:color="000000"/>
            </w:tcBorders>
            <w:shd w:val="clear" w:color="auto" w:fill="auto"/>
          </w:tcPr>
          <w:p w14:paraId="10688BDF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eastAsia="Cambria Math" w:hAnsi="Cambria Math" w:cs="Cambria Math"/>
                <w:b/>
                <w:sz w:val="18"/>
                <w:szCs w:val="18"/>
              </w:rPr>
              <w:t>𝘱</w:t>
            </w:r>
            <w:r>
              <w:rPr>
                <w:b/>
                <w:sz w:val="18"/>
                <w:szCs w:val="18"/>
              </w:rPr>
              <w:t>-value</w:t>
            </w:r>
          </w:p>
        </w:tc>
      </w:tr>
      <w:tr w:rsidR="00A23080" w14:paraId="53A55B50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9FA0B39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group</w:t>
            </w:r>
          </w:p>
          <w:p w14:paraId="288D3BD6" w14:textId="77777777" w:rsidR="00A23080" w:rsidRPr="000528F0" w:rsidRDefault="00A23080" w:rsidP="00992AB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0528F0">
              <w:rPr>
                <w:bCs/>
                <w:sz w:val="18"/>
                <w:szCs w:val="18"/>
              </w:rPr>
              <w:t>Working age (18-25 yr.)</w:t>
            </w:r>
          </w:p>
          <w:p w14:paraId="4D3D4813" w14:textId="77777777" w:rsidR="00A23080" w:rsidRPr="000528F0" w:rsidRDefault="00A23080" w:rsidP="00992AB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0528F0">
              <w:rPr>
                <w:bCs/>
                <w:sz w:val="18"/>
                <w:szCs w:val="18"/>
              </w:rPr>
              <w:t xml:space="preserve">Elderly       </w:t>
            </w:r>
            <w:proofErr w:type="gramStart"/>
            <w:r w:rsidRPr="000528F0">
              <w:rPr>
                <w:bCs/>
                <w:sz w:val="18"/>
                <w:szCs w:val="18"/>
              </w:rPr>
              <w:t xml:space="preserve">   (</w:t>
            </w:r>
            <w:proofErr w:type="gramEnd"/>
            <w:r w:rsidRPr="000528F0">
              <w:rPr>
                <w:bCs/>
                <w:sz w:val="18"/>
                <w:szCs w:val="18"/>
              </w:rPr>
              <w:t>26-59 yr.)</w:t>
            </w:r>
          </w:p>
          <w:p w14:paraId="4302D7B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528F0">
              <w:rPr>
                <w:bCs/>
                <w:sz w:val="18"/>
                <w:szCs w:val="18"/>
              </w:rPr>
              <w:t xml:space="preserve">Studying </w:t>
            </w:r>
            <w:proofErr w:type="gramStart"/>
            <w:r w:rsidRPr="000528F0">
              <w:rPr>
                <w:bCs/>
                <w:sz w:val="18"/>
                <w:szCs w:val="18"/>
              </w:rPr>
              <w:t>age  (</w:t>
            </w:r>
            <w:proofErr w:type="gramEnd"/>
            <w:r w:rsidRPr="000528F0">
              <w:rPr>
                <w:bCs/>
                <w:sz w:val="18"/>
                <w:szCs w:val="18"/>
              </w:rPr>
              <w:t>&gt;60 yr.)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F1B81D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D52066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</w:t>
            </w:r>
          </w:p>
          <w:p w14:paraId="0ECD693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</w:t>
            </w:r>
          </w:p>
          <w:p w14:paraId="7949AF0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ACD8AA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A4CBEC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0.11-3.46</w:t>
            </w:r>
          </w:p>
          <w:p w14:paraId="4D3F7B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0.15-4.90</w:t>
            </w:r>
          </w:p>
          <w:p w14:paraId="177D91C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74EA0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E7D234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0.577</w:t>
            </w:r>
            <w:r>
              <w:rPr>
                <w:sz w:val="16"/>
                <w:szCs w:val="16"/>
              </w:rPr>
              <w:t>‡</w:t>
            </w:r>
          </w:p>
          <w:p w14:paraId="11BE7BF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0.868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F9E8F55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09ACDD97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47BD8EF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E21B06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7D786A9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0EB15B3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50ED6D3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3F84DAA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66C557E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0.44 -1.32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3BC99F2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E844EDD" w14:textId="77777777" w:rsidTr="00992AB5">
        <w:trPr>
          <w:trHeight w:val="297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5AC43E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CB5C08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3A792B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EB485F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23080" w14:paraId="1D54EED9" w14:textId="77777777" w:rsidTr="00992AB5">
        <w:trPr>
          <w:trHeight w:val="200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24D250F9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Marital status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33792E6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AF53BD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3D05A9E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6D37941B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5E5BB71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Single 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7F8B2F3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19A0211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 – 2.83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2F23030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CF09D62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0839BFF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Married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2A86B08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0C2E718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0.57 - 1.86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6CC5022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F1D54F0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5D2A55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Divorced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D1D2A2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2E6310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3F452E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1DB35A7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3350600B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 level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2D814C3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455484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66C36A8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69B8766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01A63BBC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school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614E5CB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16477B8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0.60 - 3.02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4F5B8F7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27D2CFA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17A60C4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High school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5830D5E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648BEDC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0.45 - 2.95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672D5E0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29AF3E7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27334505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Bachelor’s degree or above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74EB8E4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0BBD51B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0.31 - 3.75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78F4CE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0.912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E01E560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D8BCB0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education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6F954F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63C636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5BEA66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9621838" w14:textId="77777777" w:rsidTr="00992AB5">
        <w:trPr>
          <w:trHeight w:val="200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39C983AB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Occupational status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02CD114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01BFE8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1D0023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AEDD29B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3347F74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Fully employed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6AE758C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4846BF2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0.18 - 1.10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5D1F758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0.078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A936CC2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30B54E1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Daily employed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3682852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483B021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0.69 -2.49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1ACCB6F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AF8EF7E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44C0183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Self-employed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186D78E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3AC412F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0.11 - 0.83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0F18F1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B846204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B08931C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Unemployed 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30066F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17A409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A0C78D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8FC1BDC" w14:textId="77777777" w:rsidTr="00992AB5">
        <w:trPr>
          <w:trHeight w:val="200"/>
        </w:trPr>
        <w:tc>
          <w:tcPr>
            <w:tcW w:w="3203" w:type="dxa"/>
            <w:tcBorders>
              <w:bottom w:val="nil"/>
            </w:tcBorders>
            <w:shd w:val="clear" w:color="auto" w:fill="auto"/>
          </w:tcPr>
          <w:p w14:paraId="60B0F6BD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Monthly income (THB)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7FF68ED7" w14:textId="77777777" w:rsidR="00A23080" w:rsidRDefault="00A23080" w:rsidP="00992AB5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0D2DAAC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241BC909" w14:textId="77777777" w:rsidR="00A23080" w:rsidRDefault="00A23080" w:rsidP="00992AB5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A23080" w14:paraId="1882CF12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5AC5AC99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5,000 – 10,000 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6C7B5613" w14:textId="77777777" w:rsidR="00A23080" w:rsidRDefault="00A23080" w:rsidP="00992AB5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0.52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52A217B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0.29 - 0 .95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2F74378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A726F08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6D4EB2A3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10,000 -20,000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7F2813E4" w14:textId="77777777" w:rsidR="00A23080" w:rsidRDefault="00A23080" w:rsidP="00992AB5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0.52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3F901B9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0.26 - 1.03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16807E1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53D565F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731A5999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 20,000 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54EC3EAA" w14:textId="77777777" w:rsidR="00A23080" w:rsidRDefault="00A23080" w:rsidP="00992AB5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0.37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062CD1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0.12 - 1.14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0079A1B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A81ECF9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D276E8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5,000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CC710B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BD8619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724D16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3F10D9B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656D122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 coverage scheme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245D57A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BF7749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F4061B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D97883E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01A3DDA3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Universal coverage 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067A601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1FC58D8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0.23 - 1.01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78D34F5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447D974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1952ADA2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security 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13DBE40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75C8125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0.15 - 0.82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1774BB7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9525993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036E3D9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Health insurance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373C920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29BC0DA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0.32 - 2.63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2E63E4E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41D857A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7743317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Civil servant medical benefit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67CCC27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3.07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354D70B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0.66 - 14.18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76E96D9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0.157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C6803F1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B969AD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healthcare coverage scheme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BC0391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85B56F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324F8C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2E22177" w14:textId="77777777" w:rsidTr="00992AB5">
        <w:trPr>
          <w:trHeight w:val="200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4D6C09BE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Underlying disease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44BEAC0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1DA082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047836F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27D3608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082A836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61FF266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1472566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 – 2.16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016889D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94D357E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88E8F7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022EDA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7034BB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47DCD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7435265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520A24EC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Poor finance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auto"/>
          </w:tcPr>
          <w:p w14:paraId="6A375F2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bottom w:val="nil"/>
            </w:tcBorders>
            <w:shd w:val="clear" w:color="auto" w:fill="auto"/>
          </w:tcPr>
          <w:p w14:paraId="6949565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nil"/>
            </w:tcBorders>
            <w:shd w:val="clear" w:color="auto" w:fill="auto"/>
          </w:tcPr>
          <w:p w14:paraId="3D815FC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C669D1B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5CBCBA04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4F3916A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5C27C1E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 – 2.47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7C470A6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DA1A1B0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7A5FB8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5AF91B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B76A06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0F477B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B25CD81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CC4C098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Perception of eye care sufficiency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auto"/>
          </w:tcPr>
          <w:p w14:paraId="431D510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bottom w:val="nil"/>
            </w:tcBorders>
            <w:shd w:val="clear" w:color="auto" w:fill="auto"/>
          </w:tcPr>
          <w:p w14:paraId="56BA29C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nil"/>
            </w:tcBorders>
            <w:shd w:val="clear" w:color="auto" w:fill="auto"/>
          </w:tcPr>
          <w:p w14:paraId="3EE2500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23080" w14:paraId="1EF85E20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44498BF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548BE5E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160011A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– 1.86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1BB2371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DB68FA9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93FB34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BCCEFA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0138D9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92CFB6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E69A86E" w14:textId="77777777" w:rsidTr="00992AB5">
        <w:trPr>
          <w:trHeight w:val="200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5FB24B64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Burden of personal constraint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603250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1B148E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19459B7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DB8A99B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566F3E0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04AB89F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43D92A3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 – 2.59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7D3462A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B560792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04F878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60F5FA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6D524B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9EE704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0D66782" w14:textId="77777777" w:rsidTr="00992AB5">
        <w:trPr>
          <w:trHeight w:val="200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E6D3339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Vehicle ownership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E52DA9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B9988C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3C205E8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C98292A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7C4DCE9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4FFBC4C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08B8260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0.44 - 1.24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1B970B4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D2B2935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46FF49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60737E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DF738E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04E0BE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7777055E" w14:textId="77777777" w:rsidTr="00992AB5">
        <w:trPr>
          <w:trHeight w:val="211"/>
        </w:trPr>
        <w:tc>
          <w:tcPr>
            <w:tcW w:w="3203" w:type="dxa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0BD8A801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Eyecare access</w:t>
            </w:r>
          </w:p>
        </w:tc>
        <w:tc>
          <w:tcPr>
            <w:tcW w:w="2017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1B1F6B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353C2B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6F61012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4961CDCE" w14:textId="77777777" w:rsidTr="00992AB5">
        <w:trPr>
          <w:trHeight w:val="200"/>
        </w:trPr>
        <w:tc>
          <w:tcPr>
            <w:tcW w:w="3203" w:type="dxa"/>
            <w:tcBorders>
              <w:top w:val="nil"/>
              <w:bottom w:val="nil"/>
            </w:tcBorders>
            <w:shd w:val="clear" w:color="auto" w:fill="auto"/>
          </w:tcPr>
          <w:p w14:paraId="2C15E840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017" w:type="dxa"/>
            <w:tcBorders>
              <w:top w:val="nil"/>
              <w:bottom w:val="nil"/>
            </w:tcBorders>
            <w:shd w:val="clear" w:color="auto" w:fill="auto"/>
          </w:tcPr>
          <w:p w14:paraId="5F7BB7E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924" w:type="dxa"/>
            <w:tcBorders>
              <w:top w:val="nil"/>
              <w:bottom w:val="nil"/>
            </w:tcBorders>
            <w:shd w:val="clear" w:color="auto" w:fill="auto"/>
          </w:tcPr>
          <w:p w14:paraId="284A7B1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0.99- 2.75</w:t>
            </w:r>
          </w:p>
        </w:tc>
        <w:tc>
          <w:tcPr>
            <w:tcW w:w="1282" w:type="dxa"/>
            <w:tcBorders>
              <w:top w:val="nil"/>
              <w:bottom w:val="nil"/>
            </w:tcBorders>
            <w:shd w:val="clear" w:color="auto" w:fill="auto"/>
          </w:tcPr>
          <w:p w14:paraId="4C613CA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B36371F" w14:textId="77777777" w:rsidTr="00992AB5">
        <w:trPr>
          <w:trHeight w:val="211"/>
        </w:trPr>
        <w:tc>
          <w:tcPr>
            <w:tcW w:w="3203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48213592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017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3D1104C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24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50F1C90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282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6B9A68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69ED954C" w14:textId="77777777" w:rsidR="00A23080" w:rsidRDefault="00A23080" w:rsidP="00A230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Supplementary table 3; Factors associated eye problem by univariable logistic </w:t>
      </w:r>
      <w:proofErr w:type="gramStart"/>
      <w:r>
        <w:rPr>
          <w:b/>
          <w:sz w:val="18"/>
          <w:szCs w:val="18"/>
        </w:rPr>
        <w:t>regression</w:t>
      </w:r>
      <w:proofErr w:type="gramEnd"/>
    </w:p>
    <w:p w14:paraId="5A857A52" w14:textId="77777777" w:rsidR="00A23080" w:rsidRDefault="00A23080" w:rsidP="00A23080">
      <w:pPr>
        <w:jc w:val="both"/>
        <w:rPr>
          <w:sz w:val="16"/>
          <w:szCs w:val="16"/>
        </w:rPr>
      </w:pPr>
    </w:p>
    <w:p w14:paraId="4DB28357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*Civil service medical benefits scheme †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 xml:space="preserve">-value from the independent t test, ‡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>-value from Fisher’s exact test,</w:t>
      </w:r>
    </w:p>
    <w:p w14:paraId="54657B7E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 § WHO visual impairment category; normal (20/20 – 20/40), mild (20/50 – 20/70), moderate (20/100 – 20/200), severe (worse than 20/200)</w:t>
      </w:r>
    </w:p>
    <w:p w14:paraId="543F7746" w14:textId="77777777" w:rsidR="00A23080" w:rsidRDefault="00A23080" w:rsidP="00A23080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Supplementary table 4; Factors associated with visual impairment by logistic </w:t>
      </w:r>
      <w:proofErr w:type="gramStart"/>
      <w:r>
        <w:rPr>
          <w:b/>
          <w:sz w:val="18"/>
          <w:szCs w:val="18"/>
        </w:rPr>
        <w:t>regression</w:t>
      </w:r>
      <w:proofErr w:type="gramEnd"/>
    </w:p>
    <w:tbl>
      <w:tblPr>
        <w:tblW w:w="93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0"/>
        <w:gridCol w:w="1985"/>
        <w:gridCol w:w="2160"/>
        <w:gridCol w:w="1980"/>
      </w:tblGrid>
      <w:tr w:rsidR="00A23080" w14:paraId="0D951F8B" w14:textId="77777777" w:rsidTr="00992AB5">
        <w:trPr>
          <w:jc w:val="center"/>
        </w:trPr>
        <w:tc>
          <w:tcPr>
            <w:tcW w:w="3230" w:type="dxa"/>
            <w:tcBorders>
              <w:bottom w:val="single" w:sz="8" w:space="0" w:color="000000"/>
            </w:tcBorders>
            <w:shd w:val="clear" w:color="auto" w:fill="auto"/>
          </w:tcPr>
          <w:p w14:paraId="21CFA4DA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  <w:shd w:val="clear" w:color="auto" w:fill="auto"/>
          </w:tcPr>
          <w:p w14:paraId="35F412AB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Crude Odds Ratio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  <w:shd w:val="clear" w:color="auto" w:fill="auto"/>
          </w:tcPr>
          <w:p w14:paraId="6F7CEAEE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95% CI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shd w:val="clear" w:color="auto" w:fill="auto"/>
          </w:tcPr>
          <w:p w14:paraId="264DB13C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mbria Math" w:eastAsia="Cambria Math" w:hAnsi="Cambria Math" w:cs="Cambria Math"/>
                <w:b/>
                <w:sz w:val="18"/>
                <w:szCs w:val="18"/>
              </w:rPr>
              <w:t>𝘱</w:t>
            </w:r>
            <w:r>
              <w:rPr>
                <w:b/>
                <w:sz w:val="18"/>
                <w:szCs w:val="18"/>
              </w:rPr>
              <w:t>-value</w:t>
            </w:r>
          </w:p>
        </w:tc>
      </w:tr>
      <w:tr w:rsidR="00A23080" w14:paraId="05F6CE46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2CE7DBAF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Group</w:t>
            </w:r>
          </w:p>
        </w:tc>
        <w:tc>
          <w:tcPr>
            <w:tcW w:w="198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55E387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4C9FD0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23FB97A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CBD4625" w14:textId="77777777" w:rsidTr="00992AB5">
        <w:trPr>
          <w:jc w:val="center"/>
        </w:trPr>
        <w:tc>
          <w:tcPr>
            <w:tcW w:w="3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85401A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age (18-25 yr.)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9D08D0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50BE4CA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0.03 - 1.11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2F90B00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2352AC7" w14:textId="77777777" w:rsidTr="00992AB5">
        <w:trPr>
          <w:jc w:val="center"/>
        </w:trPr>
        <w:tc>
          <w:tcPr>
            <w:tcW w:w="3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438D83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Elderly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26-59 yr.)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3CBFA4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734DE53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0.10 - 3.49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0E5E497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F8DF944" w14:textId="77777777" w:rsidTr="00992AB5">
        <w:trPr>
          <w:jc w:val="center"/>
        </w:trPr>
        <w:tc>
          <w:tcPr>
            <w:tcW w:w="3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6F83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Studying </w:t>
            </w:r>
            <w:proofErr w:type="gramStart"/>
            <w:r>
              <w:rPr>
                <w:sz w:val="18"/>
                <w:szCs w:val="18"/>
              </w:rPr>
              <w:t>age  (</w:t>
            </w:r>
            <w:proofErr w:type="gramEnd"/>
            <w:r>
              <w:rPr>
                <w:sz w:val="18"/>
                <w:szCs w:val="18"/>
              </w:rPr>
              <w:t>&gt;60 yr.)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25E6E9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BC476C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B0EBDA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63FFEFA9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34A0AADA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Occupational status</w:t>
            </w:r>
          </w:p>
        </w:tc>
        <w:tc>
          <w:tcPr>
            <w:tcW w:w="198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2C73E7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B544B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4518D06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57AB55A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6C9A0F71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Fully employed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D4F553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1784FFD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– 0.76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645895E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67A836D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3F8C04A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Daily employed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99B550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5719EFFE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 – 1.13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1918C64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CDC82CB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0510E84F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Self-employed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4ACCDE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2464016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 – 1.26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2B96378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FAB340F" w14:textId="77777777" w:rsidTr="00992AB5">
        <w:trPr>
          <w:trHeight w:val="359"/>
          <w:jc w:val="center"/>
        </w:trPr>
        <w:tc>
          <w:tcPr>
            <w:tcW w:w="323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292764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Unemployed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7D0FF3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7DB2D5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E67D03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6016BFF8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35F8DCC5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Monthly income (THB)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273A49A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14:paraId="0229896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14:paraId="0E8A060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B0591C3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63CF741E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5,000 – 10,000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8A699B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1A649E4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0.36 - 1.45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211919F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7B6C5CCE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7FB5C3CC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10,000 – 20,000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B2560C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63FE428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0.24 - 1.23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2C4C051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0.156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E4FE811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07314B0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 20,000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0918906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0E67B99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0.17 - 1.83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3C47ECB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0.347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908CE5B" w14:textId="77777777" w:rsidTr="00992AB5">
        <w:trPr>
          <w:jc w:val="center"/>
        </w:trPr>
        <w:tc>
          <w:tcPr>
            <w:tcW w:w="3230" w:type="dxa"/>
            <w:tcBorders>
              <w:top w:val="nil"/>
            </w:tcBorders>
            <w:shd w:val="clear" w:color="auto" w:fill="auto"/>
          </w:tcPr>
          <w:p w14:paraId="4A869CA2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5,000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2933BF2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</w:tcPr>
          <w:p w14:paraId="41382B6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14:paraId="22E512A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5977A818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71E15C6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 coverage scheme</w:t>
            </w:r>
          </w:p>
        </w:tc>
        <w:tc>
          <w:tcPr>
            <w:tcW w:w="198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6DA322C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67AF9A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56C833CA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14ED3C70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5E78872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Universal coverage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50E57BE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0ECED7C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0.29 - 1.97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3038FA76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54A0AE42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6C3457AC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security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F144A2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386DD74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0.12 - 0.97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68E92E4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B968484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334A05B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insurance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39CA6BB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259224D8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0.13 - 2.03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729C272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C7B5E4B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0866A04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Civil servant medical benefit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41FCC6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32F0D0D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0.08 - 4.40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5B8806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D3C8CEF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3DD2435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healthcare coverage scheme 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5C2F19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2BB6D99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B68597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8F4242C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56F785D7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Underlying disease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70D65AD9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14:paraId="6A683D8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14:paraId="3C0E3AD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B789CA3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191C6C33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26FAD8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4161EFE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0.84 - 2.74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653E8B73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D438A45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D1DD53B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C8A253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AC3186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98B3A2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26B6D757" w14:textId="77777777" w:rsidTr="00992AB5">
        <w:trPr>
          <w:jc w:val="center"/>
        </w:trPr>
        <w:tc>
          <w:tcPr>
            <w:tcW w:w="3230" w:type="dxa"/>
            <w:tcBorders>
              <w:bottom w:val="nil"/>
            </w:tcBorders>
            <w:shd w:val="clear" w:color="auto" w:fill="auto"/>
          </w:tcPr>
          <w:p w14:paraId="731C3C33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Caregiver status</w:t>
            </w:r>
          </w:p>
        </w:tc>
        <w:tc>
          <w:tcPr>
            <w:tcW w:w="1985" w:type="dxa"/>
            <w:tcBorders>
              <w:bottom w:val="nil"/>
              <w:right w:val="single" w:sz="8" w:space="0" w:color="000000"/>
            </w:tcBorders>
            <w:shd w:val="clear" w:color="auto" w:fill="auto"/>
          </w:tcPr>
          <w:p w14:paraId="1D3E672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7E07983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8" w:space="0" w:color="000000"/>
              <w:bottom w:val="nil"/>
            </w:tcBorders>
            <w:shd w:val="clear" w:color="auto" w:fill="auto"/>
          </w:tcPr>
          <w:p w14:paraId="04680C9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04D9BEA6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nil"/>
            </w:tcBorders>
            <w:shd w:val="clear" w:color="auto" w:fill="auto"/>
          </w:tcPr>
          <w:p w14:paraId="4F6FF514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1519DD4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1C49CA0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1.15 - 28.22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55D91A7B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AF46AEB" w14:textId="77777777" w:rsidTr="00992AB5">
        <w:trPr>
          <w:jc w:val="center"/>
        </w:trPr>
        <w:tc>
          <w:tcPr>
            <w:tcW w:w="323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073913D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98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5C97AE12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1FDCB5F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06FC564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DB667D4" w14:textId="77777777" w:rsidR="00A23080" w:rsidRDefault="00A23080" w:rsidP="00A23080">
      <w:pPr>
        <w:rPr>
          <w:b/>
          <w:sz w:val="18"/>
          <w:szCs w:val="18"/>
        </w:rPr>
      </w:pPr>
    </w:p>
    <w:p w14:paraId="49B9FB2B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*Civil service medical benefits scheme †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 xml:space="preserve">-value from the independent t test, ‡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>-value from Fisher’s exact test,</w:t>
      </w:r>
    </w:p>
    <w:p w14:paraId="7EE58193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 § WHO visual impairment category; normal (20/20 – 20/40), mild (20/50 – 20/70), moderate (20/100 – 20/200), severe (worse than 20/200)</w:t>
      </w:r>
    </w:p>
    <w:p w14:paraId="45A8E641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7B961D35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48EB730A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0BA918FC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7130208F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5E5E03CF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57C511C3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3E473F74" w14:textId="77777777" w:rsidR="00A23080" w:rsidRDefault="00A23080" w:rsidP="00A23080">
      <w:pPr>
        <w:jc w:val="center"/>
        <w:rPr>
          <w:b/>
          <w:sz w:val="18"/>
          <w:szCs w:val="18"/>
        </w:rPr>
      </w:pPr>
    </w:p>
    <w:p w14:paraId="4E5A2845" w14:textId="77777777" w:rsidR="00A23080" w:rsidRDefault="00A23080" w:rsidP="00A23080">
      <w:pPr>
        <w:rPr>
          <w:b/>
          <w:sz w:val="18"/>
          <w:szCs w:val="18"/>
        </w:rPr>
      </w:pPr>
    </w:p>
    <w:p w14:paraId="73C7C4D1" w14:textId="77777777" w:rsidR="00A23080" w:rsidRDefault="00A23080" w:rsidP="00A23080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Supplementary table 5; Factors associated with good quality of life by multiple logistic </w:t>
      </w:r>
      <w:proofErr w:type="gramStart"/>
      <w:r>
        <w:rPr>
          <w:b/>
          <w:sz w:val="18"/>
          <w:szCs w:val="18"/>
        </w:rPr>
        <w:t>regression</w:t>
      </w:r>
      <w:proofErr w:type="gramEnd"/>
    </w:p>
    <w:tbl>
      <w:tblPr>
        <w:tblW w:w="8365" w:type="dxa"/>
        <w:jc w:val="center"/>
        <w:tblLayout w:type="fixed"/>
        <w:tblLook w:val="0400" w:firstRow="0" w:lastRow="0" w:firstColumn="0" w:lastColumn="0" w:noHBand="0" w:noVBand="1"/>
      </w:tblPr>
      <w:tblGrid>
        <w:gridCol w:w="2695"/>
        <w:gridCol w:w="2520"/>
        <w:gridCol w:w="1800"/>
        <w:gridCol w:w="1350"/>
      </w:tblGrid>
      <w:tr w:rsidR="00A23080" w14:paraId="498C6230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D67964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BC7B9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Adjusted Odds Ratio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9C83D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3C9AA" w14:textId="77777777" w:rsidR="00A23080" w:rsidRDefault="00A23080" w:rsidP="00992AB5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Cambria Math" w:eastAsia="Cambria Math" w:hAnsi="Cambria Math" w:cs="Cambria Math"/>
                <w:b/>
                <w:color w:val="000000"/>
                <w:sz w:val="18"/>
                <w:szCs w:val="18"/>
              </w:rPr>
              <w:t>𝘱</w:t>
            </w:r>
            <w:r>
              <w:rPr>
                <w:b/>
                <w:color w:val="000000"/>
                <w:sz w:val="18"/>
                <w:szCs w:val="18"/>
              </w:rPr>
              <w:t>-value</w:t>
            </w:r>
          </w:p>
        </w:tc>
      </w:tr>
      <w:tr w:rsidR="00A23080" w14:paraId="4979CAAC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99FA6B4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CCB0401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65988B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99E1D7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23080" w14:paraId="52D15D60" w14:textId="77777777" w:rsidTr="00992AB5">
        <w:trPr>
          <w:jc w:val="center"/>
        </w:trPr>
        <w:tc>
          <w:tcPr>
            <w:tcW w:w="26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606112F5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age (18-25 yr.)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211F1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CB37AC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 – 10.58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79AC3D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24FD07C" w14:textId="77777777" w:rsidTr="00992AB5">
        <w:trPr>
          <w:jc w:val="center"/>
        </w:trPr>
        <w:tc>
          <w:tcPr>
            <w:tcW w:w="26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4F81513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Elderly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26-59 yr.)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C4D54A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DB4F02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0.13 – 10.55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6D89E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2E704CD" w14:textId="77777777" w:rsidTr="00992AB5">
        <w:trPr>
          <w:jc w:val="center"/>
        </w:trPr>
        <w:tc>
          <w:tcPr>
            <w:tcW w:w="2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E0B07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Studying </w:t>
            </w:r>
            <w:proofErr w:type="gramStart"/>
            <w:r>
              <w:rPr>
                <w:sz w:val="18"/>
                <w:szCs w:val="18"/>
              </w:rPr>
              <w:t>age  (</w:t>
            </w:r>
            <w:proofErr w:type="gramEnd"/>
            <w:r>
              <w:rPr>
                <w:sz w:val="18"/>
                <w:szCs w:val="18"/>
              </w:rPr>
              <w:t>&gt;60 yr.)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9C72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B466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84EE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3592F69C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AFF800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Sex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0C9F56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D9909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8C047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17AF5D96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20B81CE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7FB27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1.75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3EDADDC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 – 3.43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033A0D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0.110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039110E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5FD6A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78EA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8203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7BFE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61440DC4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84FF25E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E11E767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FE7199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CD47B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1307E203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AD10873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03DDB0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00763D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0.50 – 2.16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68D3A7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94BDE32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0764237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D7098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94655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0.58 – 2.10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6FFAAE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5B15D4E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7F742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589AD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AF7E8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4C75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45AB1061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55525A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Education level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4451872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9C78768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6A29140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23080" w14:paraId="106AC04B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EA021B2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Primary school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03975F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76E74F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0.47 – 2.54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3892C07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16D7740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5FB61D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school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4DA719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B43AB4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0.17 – 1.60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0DC5E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0.258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365D3AB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F84875F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Bachelor or above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A4A3F6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D6EF78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0.25 – 3.58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51A0CB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2A9BA2F5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61A25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education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5BAD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C67F9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D8DF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794ECD87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FC75843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Occupational status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D91D238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E3A539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A55F89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04E04AA7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2FAE2D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Fully employed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339D12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2.57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C1AD3F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1.03 – 6.42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C416C3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4891D886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B9C9AA6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Daily employed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1E58BB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E2D311C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 – 2.61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6C1EC4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777913C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E2C7522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Self-employed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9654C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4.93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43EE4FA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2.08 – 11.68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BE33BBC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0.000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01485870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B80E5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C795B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8595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78C2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0FA5501A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F7570DE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Treatment scheme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777C69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90B9C1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D7153B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29C23426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3FEA6E6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Universal coverage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B559AE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E243F1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 – 2.73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9672E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2E1DF63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A576CCD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security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6F5A388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88F4E9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 – 2.90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CC66A1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0.861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6DF1590B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438E63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Health insurance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0BA595D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802FFC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0.15 – 2.73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61A671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0.539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1F9759C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EF1FD72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Civil servant medical benefit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494E16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E97B78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 – 7.45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D67CB9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0.795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D3DCF61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1A5EF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 healthcare coverage scheme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78781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65D38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302C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53287A17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7497C4D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Underlying disease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327B6E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0B5DC30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BCD043E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23080" w14:paraId="14A9B8E7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2E0ADB4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074BB1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9394B7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0.58 – 1.79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6123C8C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0.953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6199981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73AED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C7B1A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B6897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8420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1D17D422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F229B9D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Eye problem status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DB8C741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4C0CDC5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3A2F183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23080" w14:paraId="34BE1E25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631CFE7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001A98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AD2A838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0.22- 1.15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8C3AF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0.104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95B4F73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74F2C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 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5541A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852D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FFE4B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5FD4234A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F03BE33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Poor finance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DA4990C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E903834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DC8EA5F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081C8069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85AB37C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AA4819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40BC2F7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0.18 – 0.68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433A3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AA0F91C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6F35E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No 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331F8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0C23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8CBD8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A23080" w14:paraId="2A4732F9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816045" w14:textId="77777777" w:rsidR="00A23080" w:rsidRDefault="00A23080" w:rsidP="00992AB5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Burden of personal constraint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A56FA46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5CC4D02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B3300D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5887524B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87B428B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BB477EE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1.66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569D075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 – 3.03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76F0107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0.100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1E2B5144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CDE89" w14:textId="77777777" w:rsidR="00A23080" w:rsidRDefault="00A23080" w:rsidP="00992AB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21F10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E74DD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62A23" w14:textId="77777777" w:rsidR="00A23080" w:rsidRDefault="00A23080" w:rsidP="00992AB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23080" w14:paraId="1943F3E8" w14:textId="77777777" w:rsidTr="00992AB5">
        <w:trPr>
          <w:jc w:val="center"/>
        </w:trPr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D95B4A" w14:textId="77777777" w:rsidR="00A23080" w:rsidRDefault="00A23080" w:rsidP="00992AB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Barrier to eyecare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39031EC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DD8174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602ECD1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23080" w14:paraId="3B5BCC4D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EF0C6EC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60C3C0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E68A34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0.94 -2.95</w:t>
            </w:r>
          </w:p>
        </w:tc>
        <w:tc>
          <w:tcPr>
            <w:tcW w:w="13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F4CAB7D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0.082</w:t>
            </w:r>
            <w:r>
              <w:rPr>
                <w:sz w:val="16"/>
                <w:szCs w:val="16"/>
              </w:rPr>
              <w:t>‡</w:t>
            </w:r>
          </w:p>
        </w:tc>
      </w:tr>
      <w:tr w:rsidR="00A23080" w14:paraId="355AB939" w14:textId="77777777" w:rsidTr="00992AB5">
        <w:trPr>
          <w:jc w:val="center"/>
        </w:trPr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98368" w14:textId="77777777" w:rsidR="00A23080" w:rsidRDefault="00A23080" w:rsidP="00992A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31A07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A51F0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64465" w14:textId="77777777" w:rsidR="00A23080" w:rsidRDefault="00A23080" w:rsidP="00992AB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4809426" w14:textId="77777777" w:rsidR="00A23080" w:rsidRDefault="00A23080" w:rsidP="00A23080">
      <w:pPr>
        <w:rPr>
          <w:sz w:val="16"/>
          <w:szCs w:val="16"/>
        </w:rPr>
      </w:pPr>
    </w:p>
    <w:p w14:paraId="03C06AD9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*Civil service medical benefits scheme †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 xml:space="preserve">-value from the independent t test, ‡ </w:t>
      </w:r>
      <w:r>
        <w:rPr>
          <w:rFonts w:ascii="Cambria Math" w:eastAsia="Cambria Math" w:hAnsi="Cambria Math" w:cs="Cambria Math"/>
          <w:sz w:val="16"/>
          <w:szCs w:val="16"/>
        </w:rPr>
        <w:t>𝘱</w:t>
      </w:r>
      <w:r>
        <w:rPr>
          <w:sz w:val="16"/>
          <w:szCs w:val="16"/>
        </w:rPr>
        <w:t>-value from Fisher’s exact test,</w:t>
      </w:r>
    </w:p>
    <w:p w14:paraId="07CFAFD2" w14:textId="77777777" w:rsidR="00A23080" w:rsidRDefault="00A23080" w:rsidP="00A23080">
      <w:pPr>
        <w:rPr>
          <w:sz w:val="16"/>
          <w:szCs w:val="16"/>
        </w:rPr>
      </w:pPr>
      <w:r>
        <w:rPr>
          <w:sz w:val="16"/>
          <w:szCs w:val="16"/>
        </w:rPr>
        <w:t xml:space="preserve"> § WHO visual impairment category; normal (20/20 – 20/40), mild (20/50 – 20/70), moderate (20/100 – 20/200), severe (worse than 20/200)</w:t>
      </w:r>
    </w:p>
    <w:p w14:paraId="4598CC7A" w14:textId="77777777" w:rsidR="00A23080" w:rsidRDefault="00A23080" w:rsidP="00A23080"/>
    <w:p w14:paraId="11E93F36" w14:textId="77777777" w:rsidR="00A23080" w:rsidRDefault="00A23080" w:rsidP="00A23080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p w14:paraId="57074A57" w14:textId="77777777" w:rsidR="00BB387D" w:rsidRDefault="00BB387D"/>
    <w:sectPr w:rsidR="00BB38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7D"/>
    <w:rsid w:val="00A23080"/>
    <w:rsid w:val="00B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91E9D-7BEE-4194-84CA-8AD1C637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08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23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08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08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08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08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08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08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080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080"/>
    <w:rPr>
      <w:rFonts w:ascii="Times New Roman" w:eastAsia="Times New Roman" w:hAnsi="Times New Roman" w:cs="Times New Roman"/>
      <w:b/>
      <w:kern w:val="0"/>
      <w:sz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080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080"/>
    <w:rPr>
      <w:rFonts w:ascii="Times New Roman" w:eastAsia="Times New Roman" w:hAnsi="Times New Roman" w:cs="Times New Roman"/>
      <w:b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080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2308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3080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A23080"/>
    <w:rPr>
      <w:rFonts w:asciiTheme="minorHAnsi" w:eastAsiaTheme="minorHAnsi" w:hAnsiTheme="minorHAnsi" w:cstheme="minorBid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080"/>
    <w:rPr>
      <w:kern w:val="0"/>
      <w:sz w:val="20"/>
      <w:szCs w:val="25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30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230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30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23080"/>
    <w:rPr>
      <w:kern w:val="0"/>
      <w14:ligatures w14:val="none"/>
    </w:rPr>
  </w:style>
  <w:style w:type="table" w:customStyle="1" w:styleId="PlainTable51">
    <w:name w:val="Plain Table 51"/>
    <w:basedOn w:val="TableNormal"/>
    <w:next w:val="PlainTable5"/>
    <w:uiPriority w:val="45"/>
    <w:rsid w:val="00A2308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52">
    <w:name w:val="Plain Table 52"/>
    <w:basedOn w:val="TableNormal"/>
    <w:next w:val="PlainTable5"/>
    <w:uiPriority w:val="45"/>
    <w:rsid w:val="00A2308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A23080"/>
    <w:pPr>
      <w:spacing w:before="100" w:beforeAutospacing="1" w:after="100" w:afterAutospacing="1"/>
    </w:pPr>
  </w:style>
  <w:style w:type="table" w:styleId="PlainTable5">
    <w:name w:val="Plain Table 5"/>
    <w:basedOn w:val="TableNormal"/>
    <w:uiPriority w:val="45"/>
    <w:rsid w:val="00A2308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23080"/>
  </w:style>
  <w:style w:type="character" w:styleId="CommentReference">
    <w:name w:val="annotation reference"/>
    <w:basedOn w:val="DefaultParagraphFont"/>
    <w:uiPriority w:val="99"/>
    <w:semiHidden/>
    <w:unhideWhenUsed/>
    <w:rsid w:val="00A23080"/>
    <w:rPr>
      <w:sz w:val="16"/>
      <w:szCs w:val="16"/>
    </w:rPr>
  </w:style>
  <w:style w:type="character" w:customStyle="1" w:styleId="red-underline">
    <w:name w:val="red-underline"/>
    <w:basedOn w:val="DefaultParagraphFont"/>
    <w:rsid w:val="00A23080"/>
  </w:style>
  <w:style w:type="paragraph" w:customStyle="1" w:styleId="root-block-node">
    <w:name w:val="root-block-node"/>
    <w:basedOn w:val="Normal"/>
    <w:rsid w:val="00A23080"/>
    <w:pPr>
      <w:spacing w:before="100" w:beforeAutospacing="1" w:after="100" w:afterAutospacing="1"/>
    </w:pPr>
  </w:style>
  <w:style w:type="character" w:customStyle="1" w:styleId="blue-complex-underline">
    <w:name w:val="blue-complex-underline"/>
    <w:basedOn w:val="DefaultParagraphFont"/>
    <w:rsid w:val="00A23080"/>
  </w:style>
  <w:style w:type="paragraph" w:customStyle="1" w:styleId="Articletitle">
    <w:name w:val="Article title"/>
    <w:basedOn w:val="Normal"/>
    <w:next w:val="Normal"/>
    <w:qFormat/>
    <w:rsid w:val="00A23080"/>
    <w:pPr>
      <w:spacing w:after="120" w:line="360" w:lineRule="auto"/>
    </w:pPr>
    <w:rPr>
      <w:b/>
      <w:sz w:val="28"/>
      <w:lang w:val="en-GB" w:eastAsia="en-GB" w:bidi="ar-SA"/>
    </w:rPr>
  </w:style>
  <w:style w:type="paragraph" w:customStyle="1" w:styleId="text-content1-3">
    <w:name w:val="text-content1-3"/>
    <w:basedOn w:val="Normal"/>
    <w:rsid w:val="00A2308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23080"/>
    <w:pPr>
      <w:ind w:left="720"/>
      <w:contextualSpacing/>
    </w:pPr>
    <w:rPr>
      <w:lang w:val="en-GB" w:eastAsia="en-GB" w:bidi="ar-SA"/>
    </w:rPr>
  </w:style>
  <w:style w:type="character" w:styleId="Emphasis">
    <w:name w:val="Emphasis"/>
    <w:basedOn w:val="DefaultParagraphFont"/>
    <w:uiPriority w:val="20"/>
    <w:qFormat/>
    <w:rsid w:val="00A23080"/>
    <w:rPr>
      <w:i/>
      <w:iCs/>
    </w:rPr>
  </w:style>
  <w:style w:type="character" w:customStyle="1" w:styleId="ref-journal">
    <w:name w:val="ref-journal"/>
    <w:basedOn w:val="DefaultParagraphFont"/>
    <w:rsid w:val="00A23080"/>
  </w:style>
  <w:style w:type="character" w:customStyle="1" w:styleId="ref-vol">
    <w:name w:val="ref-vol"/>
    <w:basedOn w:val="DefaultParagraphFont"/>
    <w:rsid w:val="00A23080"/>
  </w:style>
  <w:style w:type="character" w:styleId="Hyperlink">
    <w:name w:val="Hyperlink"/>
    <w:basedOn w:val="DefaultParagraphFont"/>
    <w:uiPriority w:val="99"/>
    <w:unhideWhenUsed/>
    <w:rsid w:val="00A23080"/>
    <w:rPr>
      <w:color w:val="0000FF"/>
      <w:u w:val="single"/>
    </w:rPr>
  </w:style>
  <w:style w:type="paragraph" w:customStyle="1" w:styleId="recordsitemcontenttext">
    <w:name w:val="records__item__content__text"/>
    <w:basedOn w:val="Normal"/>
    <w:rsid w:val="00A23080"/>
    <w:pPr>
      <w:spacing w:before="100" w:beforeAutospacing="1" w:after="100" w:afterAutospacing="1"/>
    </w:pPr>
  </w:style>
  <w:style w:type="character" w:customStyle="1" w:styleId="cit-auth">
    <w:name w:val="cit-auth"/>
    <w:basedOn w:val="DefaultParagraphFont"/>
    <w:rsid w:val="00A23080"/>
  </w:style>
  <w:style w:type="character" w:customStyle="1" w:styleId="cit-name-surname">
    <w:name w:val="cit-name-surname"/>
    <w:basedOn w:val="DefaultParagraphFont"/>
    <w:rsid w:val="00A23080"/>
  </w:style>
  <w:style w:type="character" w:customStyle="1" w:styleId="cit-name-given-names">
    <w:name w:val="cit-name-given-names"/>
    <w:basedOn w:val="DefaultParagraphFont"/>
    <w:rsid w:val="00A23080"/>
  </w:style>
  <w:style w:type="character" w:customStyle="1" w:styleId="cit-etal">
    <w:name w:val="cit-etal"/>
    <w:basedOn w:val="DefaultParagraphFont"/>
    <w:rsid w:val="00A23080"/>
  </w:style>
  <w:style w:type="character" w:styleId="HTMLCite">
    <w:name w:val="HTML Cite"/>
    <w:basedOn w:val="DefaultParagraphFont"/>
    <w:uiPriority w:val="99"/>
    <w:semiHidden/>
    <w:unhideWhenUsed/>
    <w:rsid w:val="00A23080"/>
    <w:rPr>
      <w:i/>
      <w:iCs/>
    </w:rPr>
  </w:style>
  <w:style w:type="character" w:customStyle="1" w:styleId="cit-pub-date">
    <w:name w:val="cit-pub-date"/>
    <w:basedOn w:val="DefaultParagraphFont"/>
    <w:rsid w:val="00A23080"/>
  </w:style>
  <w:style w:type="character" w:customStyle="1" w:styleId="cit-article-title">
    <w:name w:val="cit-article-title"/>
    <w:basedOn w:val="DefaultParagraphFont"/>
    <w:rsid w:val="00A23080"/>
  </w:style>
  <w:style w:type="character" w:customStyle="1" w:styleId="cit-vol">
    <w:name w:val="cit-vol"/>
    <w:basedOn w:val="DefaultParagraphFont"/>
    <w:rsid w:val="00A23080"/>
  </w:style>
  <w:style w:type="character" w:customStyle="1" w:styleId="cit-fpage">
    <w:name w:val="cit-fpage"/>
    <w:basedOn w:val="DefaultParagraphFont"/>
    <w:rsid w:val="00A23080"/>
  </w:style>
  <w:style w:type="character" w:customStyle="1" w:styleId="cit-lpage">
    <w:name w:val="cit-lpage"/>
    <w:basedOn w:val="DefaultParagraphFont"/>
    <w:rsid w:val="00A23080"/>
  </w:style>
  <w:style w:type="paragraph" w:customStyle="1" w:styleId="Abstract">
    <w:name w:val="Abstract"/>
    <w:basedOn w:val="Normal"/>
    <w:next w:val="Keywords"/>
    <w:qFormat/>
    <w:rsid w:val="00A23080"/>
    <w:pPr>
      <w:spacing w:before="360" w:after="300" w:line="360" w:lineRule="auto"/>
      <w:ind w:left="720" w:right="567"/>
      <w:contextualSpacing/>
    </w:pPr>
    <w:rPr>
      <w:sz w:val="22"/>
      <w:lang w:val="en-GB" w:eastAsia="en-GB" w:bidi="ar-SA"/>
    </w:rPr>
  </w:style>
  <w:style w:type="paragraph" w:customStyle="1" w:styleId="Keywords">
    <w:name w:val="Keywords"/>
    <w:basedOn w:val="Normal"/>
    <w:next w:val="Normal"/>
    <w:qFormat/>
    <w:rsid w:val="00A23080"/>
    <w:pPr>
      <w:spacing w:before="240" w:after="240" w:line="360" w:lineRule="auto"/>
      <w:ind w:left="720" w:right="567"/>
    </w:pPr>
    <w:rPr>
      <w:sz w:val="22"/>
      <w:lang w:val="en-GB" w:eastAsia="en-GB" w:bidi="ar-SA"/>
    </w:rPr>
  </w:style>
  <w:style w:type="character" w:customStyle="1" w:styleId="blue-underline">
    <w:name w:val="blue-underline"/>
    <w:basedOn w:val="DefaultParagraphFont"/>
    <w:rsid w:val="00A23080"/>
  </w:style>
  <w:style w:type="character" w:customStyle="1" w:styleId="jss3769">
    <w:name w:val="jss3769"/>
    <w:basedOn w:val="DefaultParagraphFont"/>
    <w:rsid w:val="00A23080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3080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30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2"/>
      <w:sz w:val="20"/>
      <w:szCs w:val="20"/>
      <w14:ligatures w14:val="standardContextual"/>
    </w:rPr>
  </w:style>
  <w:style w:type="character" w:customStyle="1" w:styleId="HTMLPreformattedChar1">
    <w:name w:val="HTML Preformatted Char1"/>
    <w:basedOn w:val="DefaultParagraphFont"/>
    <w:uiPriority w:val="99"/>
    <w:semiHidden/>
    <w:rsid w:val="00A23080"/>
    <w:rPr>
      <w:rFonts w:ascii="Consolas" w:eastAsia="Times New Roman" w:hAnsi="Consolas" w:cs="Angsana New"/>
      <w:kern w:val="0"/>
      <w:sz w:val="20"/>
      <w:szCs w:val="25"/>
      <w14:ligatures w14:val="none"/>
    </w:rPr>
  </w:style>
  <w:style w:type="character" w:customStyle="1" w:styleId="y2iqfc">
    <w:name w:val="y2iqfc"/>
    <w:basedOn w:val="DefaultParagraphFont"/>
    <w:rsid w:val="00A23080"/>
  </w:style>
  <w:style w:type="character" w:customStyle="1" w:styleId="mixed-citation">
    <w:name w:val="mixed-citation"/>
    <w:basedOn w:val="DefaultParagraphFont"/>
    <w:rsid w:val="00A23080"/>
  </w:style>
  <w:style w:type="character" w:customStyle="1" w:styleId="ref-title">
    <w:name w:val="ref-title"/>
    <w:basedOn w:val="DefaultParagraphFont"/>
    <w:rsid w:val="00A23080"/>
  </w:style>
  <w:style w:type="character" w:customStyle="1" w:styleId="nowrap">
    <w:name w:val="nowrap"/>
    <w:basedOn w:val="DefaultParagraphFont"/>
    <w:rsid w:val="00A23080"/>
  </w:style>
  <w:style w:type="character" w:customStyle="1" w:styleId="ref-lnk">
    <w:name w:val="ref-lnk"/>
    <w:basedOn w:val="DefaultParagraphFont"/>
    <w:rsid w:val="00A23080"/>
  </w:style>
  <w:style w:type="character" w:customStyle="1" w:styleId="authors">
    <w:name w:val="authors"/>
    <w:basedOn w:val="DefaultParagraphFont"/>
    <w:rsid w:val="00A23080"/>
  </w:style>
  <w:style w:type="character" w:customStyle="1" w:styleId="Date1">
    <w:name w:val="Date1"/>
    <w:basedOn w:val="DefaultParagraphFont"/>
    <w:rsid w:val="00A23080"/>
  </w:style>
  <w:style w:type="character" w:customStyle="1" w:styleId="arttitle">
    <w:name w:val="art_title"/>
    <w:basedOn w:val="DefaultParagraphFont"/>
    <w:rsid w:val="00A23080"/>
  </w:style>
  <w:style w:type="character" w:customStyle="1" w:styleId="serialtitle">
    <w:name w:val="serial_title"/>
    <w:basedOn w:val="DefaultParagraphFont"/>
    <w:rsid w:val="00A23080"/>
  </w:style>
  <w:style w:type="character" w:customStyle="1" w:styleId="volumeissue">
    <w:name w:val="volume_issue"/>
    <w:basedOn w:val="DefaultParagraphFont"/>
    <w:rsid w:val="00A23080"/>
  </w:style>
  <w:style w:type="character" w:customStyle="1" w:styleId="pagerange">
    <w:name w:val="page_range"/>
    <w:basedOn w:val="DefaultParagraphFont"/>
    <w:rsid w:val="00A23080"/>
  </w:style>
  <w:style w:type="character" w:customStyle="1" w:styleId="doilink">
    <w:name w:val="doi_link"/>
    <w:basedOn w:val="DefaultParagraphFont"/>
    <w:rsid w:val="00A23080"/>
  </w:style>
  <w:style w:type="paragraph" w:customStyle="1" w:styleId="document-metadatatext">
    <w:name w:val="document-metadata__text"/>
    <w:basedOn w:val="Normal"/>
    <w:rsid w:val="00A23080"/>
    <w:pPr>
      <w:spacing w:before="100" w:beforeAutospacing="1" w:after="100" w:afterAutospacing="1"/>
    </w:pPr>
  </w:style>
  <w:style w:type="character" w:customStyle="1" w:styleId="contenttext">
    <w:name w:val="contenttext"/>
    <w:basedOn w:val="DefaultParagraphFont"/>
    <w:rsid w:val="00A23080"/>
  </w:style>
  <w:style w:type="table" w:styleId="TableGrid">
    <w:name w:val="Table Grid"/>
    <w:basedOn w:val="TableNormal"/>
    <w:uiPriority w:val="39"/>
    <w:rsid w:val="00A2308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1">
    <w:name w:val="Subtitle1"/>
    <w:basedOn w:val="DefaultParagraphFont"/>
    <w:rsid w:val="00A23080"/>
  </w:style>
  <w:style w:type="character" w:customStyle="1" w:styleId="colon-for-citation-subtitle">
    <w:name w:val="colon-for-citation-subtitle"/>
    <w:basedOn w:val="DefaultParagraphFont"/>
    <w:rsid w:val="00A23080"/>
  </w:style>
  <w:style w:type="paragraph" w:styleId="Subtitle">
    <w:name w:val="Subtitle"/>
    <w:basedOn w:val="Normal"/>
    <w:next w:val="Normal"/>
    <w:link w:val="SubtitleChar"/>
    <w:uiPriority w:val="11"/>
    <w:qFormat/>
    <w:rsid w:val="00A2308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23080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Revision">
    <w:name w:val="Revision"/>
    <w:hidden/>
    <w:uiPriority w:val="99"/>
    <w:semiHidden/>
    <w:rsid w:val="00A23080"/>
    <w:pPr>
      <w:spacing w:line="480" w:lineRule="auto"/>
    </w:pPr>
    <w:rPr>
      <w:rFonts w:ascii="Times New Roman" w:eastAsia="Times New Roman" w:hAnsi="Times New Roman" w:cs="Angsana New"/>
      <w:kern w:val="0"/>
      <w:sz w:val="24"/>
      <w:szCs w:val="3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2308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3080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2308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3080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1221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Chanida Sareekhome</dc:creator>
  <cp:keywords/>
  <dc:description/>
  <cp:lastModifiedBy>Chanida Sareekhome</cp:lastModifiedBy>
  <cp:revision>2</cp:revision>
  <dcterms:created xsi:type="dcterms:W3CDTF">2023-06-18T06:36:00Z</dcterms:created>
  <dcterms:modified xsi:type="dcterms:W3CDTF">2023-06-18T06:36:00Z</dcterms:modified>
</cp:coreProperties>
</file>