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default" w:ascii="Arial" w:hAnsi="Arial" w:cs="Arial"/>
          <w:b/>
          <w:bCs/>
          <w:sz w:val="22"/>
          <w:lang w:val="en-US"/>
        </w:rPr>
      </w:pPr>
      <w:r>
        <w:rPr>
          <w:rFonts w:hint="default" w:ascii="Arial" w:hAnsi="Arial" w:cs="Arial"/>
          <w:b/>
          <w:bCs/>
          <w:sz w:val="22"/>
          <w:lang w:val="en-US" w:eastAsia="zh-CN"/>
        </w:rPr>
        <w:t xml:space="preserve">Supplementary </w:t>
      </w:r>
      <w:r>
        <w:rPr>
          <w:rFonts w:hint="eastAsia" w:ascii="Arial" w:hAnsi="Arial" w:cs="Arial"/>
          <w:b/>
          <w:bCs/>
          <w:sz w:val="22"/>
          <w:lang w:val="en-US" w:eastAsia="zh-CN"/>
        </w:rPr>
        <w:t>T</w:t>
      </w:r>
      <w:r>
        <w:rPr>
          <w:rFonts w:hint="default" w:ascii="Arial" w:hAnsi="Arial" w:cs="Arial"/>
          <w:b/>
          <w:bCs/>
          <w:sz w:val="22"/>
          <w:lang w:val="en-US"/>
        </w:rPr>
        <w:t xml:space="preserve">ables and </w:t>
      </w:r>
      <w:r>
        <w:rPr>
          <w:rFonts w:hint="default" w:ascii="Arial" w:hAnsi="Arial" w:cs="Arial"/>
          <w:b/>
          <w:bCs/>
          <w:sz w:val="22"/>
          <w:lang w:val="en-US" w:eastAsia="zh-CN"/>
        </w:rPr>
        <w:t>figures</w:t>
      </w:r>
    </w:p>
    <w:p>
      <w:pPr>
        <w:jc w:val="both"/>
        <w:rPr>
          <w:rFonts w:hint="default" w:ascii="Arial" w:hAnsi="Arial" w:cs="Arial"/>
          <w:b/>
          <w:bCs/>
          <w:sz w:val="22"/>
          <w:lang w:val="en-US"/>
        </w:rPr>
      </w:pPr>
    </w:p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2"/>
          <w:lang w:val="en-US" w:eastAsia="zh-CN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Table1. Search strategy</w:t>
      </w:r>
    </w:p>
    <w:p>
      <w:pPr>
        <w:rPr>
          <w:rFonts w:ascii="Arial" w:hAnsi="Arial" w:cs="Arial"/>
          <w:b/>
          <w:bCs/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bookmarkStart w:id="0" w:name="_Hlk116285495"/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Embase：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 Hypertension’ /exp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‘Blood Pressure, High’ :ab,ti OR ‘Blood Pressures, High’ :ab,ti OR ‘High Blood Pressure’ :ab,ti OR ‘High Blood Pressures’ :ab,ti</w:t>
            </w:r>
            <w:r>
              <w:rPr>
                <w:rFonts w:ascii="Times New Roman Regular" w:hAnsi="Times New Roman Regular" w:eastAsia="Helvetica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 ‘</w:t>
            </w:r>
            <w:bookmarkStart w:id="1" w:name="OLE_LINK5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elevated blood pressure</w:t>
            </w:r>
            <w:bookmarkEnd w:id="1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’ :ab,ti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‘Prehypertension’ /exp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‘Prehypertension’ :ab,ti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#5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‘Mindfulness’ /exp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#6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mindfulness-based intervention* :ab,ti OR mindfulness-based stress reduction :ab,ti OR MBSR :ab,ti OR mindfulness-based cognitive therapy :ab,ti OR MBCT :ab,ti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#7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‘randomized controlled trial’ :it OR randomi?ed :ab,ti OR RCT :ab,ti</w:t>
            </w:r>
          </w:p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‘controlled clinical trial’ :ab,ti OR ‘random allocation’ :ab,ti OR randomly :ab,ti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#8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 OR #2 OR #3 OR #4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#9</w:t>
            </w:r>
          </w:p>
        </w:tc>
        <w:tc>
          <w:tcPr>
            <w:tcW w:w="7230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#5 OR #6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#10</w:t>
            </w:r>
          </w:p>
        </w:tc>
        <w:tc>
          <w:tcPr>
            <w:tcW w:w="7230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#7 AND #8 AND #9</w:t>
            </w:r>
          </w:p>
        </w:tc>
      </w:tr>
    </w:tbl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4F81BD" w:themeColor="accent1"/>
          <w:kern w:val="2"/>
          <w14:textFill>
            <w14:solidFill>
              <w14:schemeClr w14:val="accent1"/>
            </w14:solidFill>
          </w14:textFill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Web of Science: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((((((((TS= (hypertension)) OR TS= (Blood Pressure, High)) OR TS= (Blood Pressures, High)) OR TS= (High Blood Pressure)) OR TS= (High Blood Pressures)) OR TS= (elevated blood pressure)) OR TS= (Prehypertension)) OR TS= (Pre-Hypertension)) OR TS= (</w:t>
            </w:r>
            <w:bookmarkStart w:id="2" w:name="OLE_LINK6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Pre Hypertension</w:t>
            </w:r>
            <w:bookmarkEnd w:id="2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(((((TS= (Mindfulness)) OR TS= (mindfulness-based intervention*)) OR TS= (mindfulness-based stress reduction)) OR TS= (MBSR)) OR TS= (mindfulness-based cognitive therapy)) OR TS= (MBCT)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(((((TS= (Randomized controlled trial)) OR TS= (randomi?ed)) OR TS=(RCT)) OR TS= (controlled clinical trial)) OR TS= (random allocation)) OR TS= (randomly)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 OR #2 OR #3</w:t>
            </w:r>
          </w:p>
        </w:tc>
      </w:tr>
    </w:tbl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4F81BD" w:themeColor="accent1"/>
          <w:kern w:val="2"/>
          <w14:textFill>
            <w14:solidFill>
              <w14:schemeClr w14:val="accent1"/>
            </w14:solidFill>
          </w14:textFill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Pubmed：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Hypertension [MeSH]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(Blood Pressure, High [Title/Abstract] OR Blood Pressures, High [Title/Abstract] OR High Blood Pressure [Title/Abstract] OR High Blood Pressures [Title/Abstract]</w:t>
            </w:r>
            <w:r>
              <w:rPr>
                <w:rFonts w:ascii="Times New Roman Regular" w:hAnsi="Times New Roman Regular" w:eastAsia="Helvetica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 elevated blood pressure [Title/Abstract])</w:t>
            </w:r>
          </w:p>
        </w:tc>
      </w:tr>
      <w:tr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Prehypertension [MeSH]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(Pre-Hypertension [Title/Abstract] OR Pre Hypertension [Title/Abstract])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#5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 OR #2 OR #3 OR #4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#6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Mindfulness [MeSH]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#7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18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(mindfulness-based intervention*</w:t>
            </w:r>
            <w:bookmarkEnd w:id="3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[Title/Abstract] OR </w:t>
            </w:r>
            <w:bookmarkStart w:id="4" w:name="OLE_LINK19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mindfulness-based stress reduction</w:t>
            </w:r>
            <w:bookmarkEnd w:id="4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[Title/Abstract] OR MBSR [Title/Abstract] OR </w:t>
            </w:r>
            <w:bookmarkStart w:id="5" w:name="OLE_LINK21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mindfulness-based cognitive therapy</w:t>
            </w:r>
            <w:bookmarkEnd w:id="5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[Title/Abstract] OR</w:t>
            </w:r>
            <w:bookmarkStart w:id="6" w:name="OLE_LINK22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bookmarkEnd w:id="6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MBCT [Title/Abstract])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#8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#6 OR #7</w:t>
            </w:r>
          </w:p>
        </w:tc>
      </w:tr>
      <w:tr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#9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1"/>
            <w:bookmarkStart w:id="8" w:name="OLE_LINK24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Randomized controlled trial</w:t>
            </w:r>
            <w:bookmarkEnd w:id="7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[Publication Type] OR</w:t>
            </w:r>
            <w:bookmarkStart w:id="9" w:name="OLE_LINK2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randomized</w:t>
            </w:r>
            <w:bookmarkEnd w:id="9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[Title/Abstract] OR RCT [Title/Abstract]</w:t>
            </w:r>
            <w:bookmarkEnd w:id="8"/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OR controlled clinical trial [Title/Abstract] OR random allocation [Title/Abstract] OR randomly [Title/Abstract]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#10</w:t>
            </w:r>
          </w:p>
        </w:tc>
        <w:tc>
          <w:tcPr>
            <w:tcW w:w="7230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#5 AND #8 AND #9</w:t>
            </w:r>
          </w:p>
        </w:tc>
      </w:tr>
    </w:tbl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4F81BD" w:themeColor="accent1"/>
          <w:kern w:val="2"/>
          <w14:textFill>
            <w14:solidFill>
              <w14:schemeClr w14:val="accent1"/>
            </w14:solidFill>
          </w14:textFill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Cochrane: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MeSH descriptor: [Hypertension] explode all trees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(Blood Pressure, High) :ti ,ab,kw OR (Blood Pressures, High) :ti ,ab,kw  OR (High Blood Pressure) :ti ,ab,kw  OR (High Blood Pressures) :ti ,ab,kw</w:t>
            </w:r>
            <w:r>
              <w:rPr>
                <w:rFonts w:ascii="Times New Roman Regular" w:hAnsi="Times New Roman Regular" w:eastAsia="Helvetica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 (elevated blood pressure) :ti ,ab,kw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MeSH descriptor: [Prehypertension] explode all trees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MeSH descriptor: [Mindfulness] explode all trees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#5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(mindfulness-based intervention*):ti ,ab,kw OR (mindfulness-based stress reduction):ti ,ab,kw OR (MBSR):ti ,ab,kw OR (mindfulness-based cognitive therapy):ti ,ab,kw OR (MBCT):ti ,ab,kw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#6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(randomized controlled trial):ti ,ab,kw OR (randomi?ed):ti ,ab,kw OR (RCT):ti ,ab,kw (controlled clinical trial):ti ,ab,kw OR (random allocation):ti ,ab,kw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#7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(randomly):ti ,ab,kw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#8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#1 OR #2 OR #3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#9</w:t>
            </w:r>
          </w:p>
        </w:tc>
        <w:tc>
          <w:tcPr>
            <w:tcW w:w="7230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#4 OR #5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#10</w:t>
            </w:r>
          </w:p>
        </w:tc>
        <w:tc>
          <w:tcPr>
            <w:tcW w:w="7230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#6 OR #7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#11</w:t>
            </w:r>
          </w:p>
        </w:tc>
        <w:tc>
          <w:tcPr>
            <w:tcW w:w="7230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#8 AND #9 AND #10</w:t>
            </w:r>
          </w:p>
        </w:tc>
      </w:tr>
    </w:tbl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4F81BD" w:themeColor="accent1"/>
          <w:kern w:val="2"/>
          <w14:textFill>
            <w14:solidFill>
              <w14:schemeClr w14:val="accent1"/>
            </w14:solidFill>
          </w14:textFill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CINAHL：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MH Hypertension OR Blood Pressure, High OR Blood Pressures, High OR MH High Blood Pressure OR High Blood Pressures</w:t>
            </w:r>
            <w:r>
              <w:rPr>
                <w:rFonts w:ascii="Times New Roman Regular" w:hAnsi="Times New Roman Regular" w:eastAsia="Helvetica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 elevated blood pressure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MH Prehypertension MH Pre-Hypertension OR Pre 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MH Mindfulness MH mindfulness-based intervention* OR MH mindfulness-based stress reduction OR MH MBSR OR MH mindfulness-based cognitive therapy OR MH MBCT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PT Randomized controlled trial OR randomized OR RCT OR MH controlled clinical trial OR random allocation OR randomly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S5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S1 OR S2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S6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S3 OR S4 OR S5 </w:t>
            </w:r>
          </w:p>
        </w:tc>
      </w:tr>
    </w:tbl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4F81BD" w:themeColor="accent1"/>
          <w:kern w:val="2"/>
          <w14:textFill>
            <w14:solidFill>
              <w14:schemeClr w14:val="accent1"/>
            </w14:solidFill>
          </w14:textFill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Ovid Emcare：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(Hypertension OR Blood Pressure, High OR Blood Pressures, High OR High Blood Pressure OR High Blood Pressures</w:t>
            </w:r>
            <w:r>
              <w:rPr>
                <w:rFonts w:ascii="Times New Roman Regular" w:hAnsi="Times New Roman Regular" w:eastAsia="Helvetica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 elevated blood pressure).mp.[mp=title, abstract, heading word, drug trade name, original title, device manufacturer, device trade name, keyword heading word]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(Prehypertension OR Pre-Hypertension OR Pre Hypertension).mp.[mp=title, abstract, heading word, drug trade name, original title, device manufacturer, device trade name, keyword heading word]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(Mindfulness OR mindfulness-based intervention* OR mindfulness-based stress reduction OR MBSR OR mindfulness-based cognitive therapy OR MBCT).mp.[mp=title, abstract, heading word, drug trade name, original title, device manufacturer, device trade name, keyword heading word]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(Randomized controlled trial OR randomi?ed OR RCT OR controlled clinical trial OR random allocation OR randomly).mp.[mp=title, abstract, heading word, drug trade name, original title, device manufacturer, device trade name, keyword heading word]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S5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S1 OR S2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S6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S3 AND S4 AND S5</w:t>
            </w:r>
          </w:p>
        </w:tc>
      </w:tr>
    </w:tbl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4F81BD" w:themeColor="accent1"/>
          <w:kern w:val="2"/>
          <w14:textFill>
            <w14:solidFill>
              <w14:schemeClr w14:val="accent1"/>
            </w14:solidFill>
          </w14:textFill>
        </w:rPr>
      </w:pPr>
    </w:p>
    <w:p>
      <w:pPr>
        <w:pStyle w:val="4"/>
        <w:snapToGrid w:val="0"/>
        <w:spacing w:line="360" w:lineRule="auto"/>
        <w:jc w:val="both"/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</w:pPr>
      <w:r>
        <w:rPr>
          <w:rFonts w:ascii="Times New Roman Regular" w:hAnsi="Times New Roman Regular" w:cs="Times New Roman Regular" w:eastAsiaTheme="minorEastAsia"/>
          <w:color w:val="000000" w:themeColor="text1"/>
          <w:kern w:val="2"/>
          <w14:textFill>
            <w14:solidFill>
              <w14:schemeClr w14:val="tx1"/>
            </w14:solidFill>
          </w14:textFill>
        </w:rPr>
        <w:t>Search strategy for PsycINFO：</w:t>
      </w:r>
    </w:p>
    <w:tbl>
      <w:tblPr>
        <w:tblStyle w:val="7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 Hypertension OR AB Blood Pressure, High OR AB Blood Pressures, High OR AB High Blood Pressure OR AB High Blood Pressures</w:t>
            </w:r>
            <w:r>
              <w:rPr>
                <w:rFonts w:ascii="Times New Roman Regular" w:hAnsi="Times New Roman Regular" w:eastAsia="Helvetica" w:cs="Times New Roman Regular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OR AB elevated blood pressure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#2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 Prehypertension OR AB Pre-Hypertension OR AB Pre 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#3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MA Mindfulness OR AB mindfulness-based intervention* OR AB mindfulness-based stress reduction OR AB MBSR OR AB mindfulness-based cognitive therapy OR AB MBCT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#4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PT Randomized controlled trial OR AB randomi?ed OR AB RCT OR AB controlled clinical trial OR AB random allocation OR AB randomly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#5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#1 OR #2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75" w:type="dxa"/>
          </w:tcPr>
          <w:p>
            <w:pPr>
              <w:widowControl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#6</w:t>
            </w:r>
          </w:p>
        </w:tc>
        <w:tc>
          <w:tcPr>
            <w:tcW w:w="7230" w:type="dxa"/>
          </w:tcPr>
          <w:p>
            <w:pPr>
              <w:widowControl/>
              <w:snapToGrid w:val="0"/>
              <w:spacing w:line="360" w:lineRule="auto"/>
              <w:jc w:val="left"/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 Regular" w:hAnsi="Times New Roman Regular" w:cs="Times New Roman Regular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#3 AND #4 AND #5</w:t>
            </w:r>
          </w:p>
        </w:tc>
      </w:tr>
    </w:tbl>
    <w:p>
      <w:pPr>
        <w:widowControl/>
        <w:jc w:val="left"/>
        <w:rPr>
          <w:rFonts w:ascii="Arial" w:hAnsi="Arial" w:cs="Arial"/>
          <w:sz w:val="24"/>
          <w:szCs w:val="24"/>
        </w:rPr>
      </w:pPr>
    </w:p>
    <w:p>
      <w:pPr>
        <w:widowControl/>
        <w:snapToGrid w:val="0"/>
        <w:spacing w:line="360" w:lineRule="auto"/>
        <w:ind w:firstLine="480" w:firstLineChars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the China National Knowledge Infrastructure (CNKI), Wanfang databases, and VIP China Science, the following search strategy was used:</w:t>
      </w:r>
    </w:p>
    <w:p>
      <w:pPr>
        <w:widowControl/>
        <w:snapToGrid w:val="0"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AB=</w:t>
      </w:r>
      <w:r>
        <w:rPr>
          <w:rFonts w:hint="eastAsia" w:ascii="Arial" w:hAnsi="Arial" w:cs="Arial"/>
          <w:sz w:val="24"/>
          <w:szCs w:val="24"/>
        </w:rPr>
        <w:t xml:space="preserve">高血压 </w:t>
      </w:r>
      <w:r>
        <w:rPr>
          <w:rFonts w:ascii="Arial" w:hAnsi="Arial" w:cs="Arial"/>
          <w:sz w:val="24"/>
          <w:szCs w:val="24"/>
        </w:rPr>
        <w:t>AND AB=</w:t>
      </w:r>
      <w:r>
        <w:rPr>
          <w:rFonts w:hint="eastAsia" w:ascii="Arial" w:hAnsi="Arial" w:cs="Arial"/>
          <w:sz w:val="24"/>
          <w:szCs w:val="24"/>
        </w:rPr>
        <w:t xml:space="preserve">正念 </w:t>
      </w:r>
      <w:r>
        <w:rPr>
          <w:rFonts w:ascii="Arial" w:hAnsi="Arial" w:cs="Arial"/>
          <w:sz w:val="24"/>
          <w:szCs w:val="24"/>
        </w:rPr>
        <w:t xml:space="preserve">OR </w:t>
      </w:r>
      <w:r>
        <w:rPr>
          <w:rFonts w:hint="eastAsia" w:ascii="Arial" w:hAnsi="Arial" w:cs="Arial"/>
          <w:sz w:val="24"/>
          <w:szCs w:val="24"/>
        </w:rPr>
        <w:t xml:space="preserve">正念干预 </w:t>
      </w:r>
      <w:r>
        <w:rPr>
          <w:rFonts w:ascii="Arial" w:hAnsi="Arial" w:cs="Arial"/>
          <w:sz w:val="24"/>
          <w:szCs w:val="24"/>
        </w:rPr>
        <w:t xml:space="preserve">OR </w:t>
      </w:r>
      <w:r>
        <w:rPr>
          <w:rFonts w:hint="eastAsia" w:ascii="Arial" w:hAnsi="Arial" w:cs="Arial"/>
          <w:sz w:val="24"/>
          <w:szCs w:val="24"/>
        </w:rPr>
        <w:t xml:space="preserve">正念减压 </w:t>
      </w:r>
      <w:r>
        <w:rPr>
          <w:rFonts w:ascii="Arial" w:hAnsi="Arial" w:cs="Arial"/>
          <w:sz w:val="24"/>
          <w:szCs w:val="24"/>
        </w:rPr>
        <w:t xml:space="preserve">OR </w:t>
      </w:r>
      <w:r>
        <w:rPr>
          <w:rFonts w:hint="eastAsia" w:ascii="Arial" w:hAnsi="Arial" w:cs="Arial"/>
          <w:sz w:val="24"/>
          <w:szCs w:val="24"/>
        </w:rPr>
        <w:t xml:space="preserve">正念认知 </w:t>
      </w:r>
      <w:r>
        <w:rPr>
          <w:rFonts w:ascii="Arial" w:hAnsi="Arial" w:cs="Arial"/>
          <w:sz w:val="24"/>
          <w:szCs w:val="24"/>
        </w:rPr>
        <w:t>OR MBSR OR MBCT AND AB</w:t>
      </w:r>
      <w:r>
        <w:rPr>
          <w:rFonts w:hint="eastAsia" w:ascii="Arial" w:hAnsi="Arial" w:cs="Arial"/>
          <w:sz w:val="24"/>
          <w:szCs w:val="24"/>
        </w:rPr>
        <w:t xml:space="preserve">=随机对照 </w:t>
      </w:r>
      <w:r>
        <w:rPr>
          <w:rFonts w:ascii="Arial" w:hAnsi="Arial" w:cs="Arial"/>
          <w:sz w:val="24"/>
          <w:szCs w:val="24"/>
        </w:rPr>
        <w:t>OR</w:t>
      </w:r>
      <w:r>
        <w:rPr>
          <w:rFonts w:hint="eastAsia" w:ascii="Arial" w:hAnsi="Arial" w:cs="Arial"/>
          <w:sz w:val="24"/>
          <w:szCs w:val="24"/>
        </w:rPr>
        <w:t xml:space="preserve">随机 </w:t>
      </w:r>
      <w:r>
        <w:rPr>
          <w:rFonts w:ascii="Arial" w:hAnsi="Arial" w:cs="Arial"/>
          <w:sz w:val="24"/>
          <w:szCs w:val="24"/>
        </w:rPr>
        <w:t>OR RCT</w:t>
      </w:r>
    </w:p>
    <w:bookmarkEnd w:id="0"/>
    <w:p>
      <w:pPr>
        <w:rPr>
          <w:rFonts w:ascii="Arial" w:hAnsi="Arial" w:cs="Arial"/>
          <w:b/>
          <w:bCs/>
          <w:sz w:val="28"/>
          <w:szCs w:val="28"/>
        </w:r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2"/>
          <w:lang w:val="en-US" w:eastAsia="zh-CN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Table 2. Basic characteristics of included studies.</w:t>
      </w:r>
      <w:r>
        <w:rPr>
          <w:rFonts w:ascii="Arial" w:hAnsi="Arial" w:cs="Arial"/>
          <w:b/>
          <w:bCs/>
          <w:sz w:val="24"/>
          <w:szCs w:val="24"/>
        </w:rPr>
        <w:cr/>
      </w:r>
    </w:p>
    <w:tbl>
      <w:tblPr>
        <w:tblStyle w:val="6"/>
        <w:tblW w:w="5851" w:type="pct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53"/>
        <w:gridCol w:w="707"/>
        <w:gridCol w:w="1562"/>
        <w:gridCol w:w="849"/>
        <w:gridCol w:w="849"/>
        <w:gridCol w:w="989"/>
        <w:gridCol w:w="1280"/>
        <w:gridCol w:w="856"/>
        <w:gridCol w:w="849"/>
        <w:gridCol w:w="989"/>
        <w:gridCol w:w="1131"/>
        <w:gridCol w:w="1280"/>
        <w:gridCol w:w="1131"/>
        <w:gridCol w:w="24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7" w:hRule="atLeast"/>
        </w:trPr>
        <w:tc>
          <w:tcPr>
            <w:tcW w:w="256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First Author, 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year</w:t>
            </w:r>
          </w:p>
        </w:tc>
        <w:tc>
          <w:tcPr>
            <w:tcW w:w="257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Study 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design</w:t>
            </w:r>
          </w:p>
        </w:tc>
        <w:tc>
          <w:tcPr>
            <w:tcW w:w="213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Country </w:t>
            </w:r>
          </w:p>
        </w:tc>
        <w:tc>
          <w:tcPr>
            <w:tcW w:w="1666" w:type="pct"/>
            <w:gridSpan w:val="5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Participants </w:t>
            </w:r>
          </w:p>
        </w:tc>
        <w:tc>
          <w:tcPr>
            <w:tcW w:w="258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Interve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ntion </w:t>
            </w:r>
          </w:p>
        </w:tc>
        <w:tc>
          <w:tcPr>
            <w:tcW w:w="256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Comp</w:t>
            </w: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arator</w:t>
            </w:r>
          </w:p>
        </w:tc>
        <w:tc>
          <w:tcPr>
            <w:tcW w:w="1025" w:type="pct"/>
            <w:gridSpan w:val="3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BP Assessment</w:t>
            </w:r>
          </w:p>
        </w:tc>
        <w:tc>
          <w:tcPr>
            <w:tcW w:w="341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Anxiety,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Depression,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Stress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Outcomes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Main Findings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7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Study population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Total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(IG:</w:t>
            </w:r>
          </w:p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CG)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Female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（%）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Mean age</w:t>
            </w:r>
          </w:p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SD)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Anti-</w:t>
            </w:r>
          </w:p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Hypertensive medication</w:t>
            </w:r>
          </w:p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Arial" w:hAnsi="Arial" w:eastAsia="宋体" w:cs="Arial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258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 xml:space="preserve">Time </w:t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Points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Outcome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  <w:t>Devices</w:t>
            </w:r>
          </w:p>
        </w:tc>
        <w:tc>
          <w:tcPr>
            <w:tcW w:w="341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vMerge w:val="continue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Palta,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(12:8)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72.3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(4.4)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 73.7</w:t>
            </w:r>
          </w:p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(5.8)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MBSR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AC: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social support group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Baseline,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Electronic blood pressure machine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exhibited 21.92mmHg lower than CG (p=0.020)                                  DBP: </w:t>
            </w:r>
          </w:p>
          <w:p>
            <w:pPr>
              <w:widowControl/>
              <w:jc w:val="left"/>
              <w:rPr>
                <w:rFonts w:ascii="Arial" w:hAnsi="Arial" w:eastAsia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 exhibited 16.70mmHg lower than CG (p=0.003)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Blom,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Prehypertensi-on or grade 1 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(50: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Total:62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IG: 64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 63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57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(12)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WL: 55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(11)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Unmedicated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WL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Baseline,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Week 12,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Week 24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24h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ambulatory 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Automated office BP measureme-nt device 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BP: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-0.4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6.7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mmHg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(P &gt; 0.05)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BP: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0.04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4.9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mmHg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(P &gt; 0.05)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Hughes,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Prehypertensi-on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(28: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28)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Total:57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IG:61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CG:54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50.3 (6.5)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Unmedicated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11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progressive muscle relaxation (PMR) training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Clinic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SBP/DBP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Ambulatory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SBP 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Automated oscillometric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BP device: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Accutor Plus Oscillometric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BP Monitor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- 4.8mm Hg (p = .016)                                       DBP: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 - 1.9mm Hg (p = .008) MBSR did not result in larger decreases in ambulatory BP than in PMR.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Parswani,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(15: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all were males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47.27(12.15)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CG: 50.60(8.21) 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Style w:val="11"/>
                <w:sz w:val="18"/>
                <w:szCs w:val="18"/>
              </w:rPr>
            </w:pPr>
            <w:r>
              <w:rPr>
                <w:rStyle w:val="11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TAU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Follow up at 3 months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Sphygmomanometer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Anxiety and depressive symptoms: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HADS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Perceived stress: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PSS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SBP: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135.67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124.47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mmHg to 124.47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8.97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(P &lt; 0.001) </w:t>
            </w:r>
          </w:p>
          <w:p>
            <w:pPr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DBP: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84.16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5.48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mmHg to 81.60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5.19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(P &gt; 0.05)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Anxiety: 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7.87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3.31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to 3.27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± 1.27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(P &lt; 0.001)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Depression: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6.13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2.03 to 3.33 ± 1.59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(P &lt; 0.001)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Perceived stress: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 30.13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± 4.87 to 19.60 ± 3.22 (P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&lt; 0.001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Nejati,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Hypertension 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(15: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Total: 46.67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IG:40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CG:53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43.66 (5.14)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 43.13 (5.04)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Style w:val="1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MBSR 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AC: yoga training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Follow up at 2 months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154.67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± 7.54 to 138.11 ± 5.62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(p &lt; 0.001)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DBP: </w:t>
            </w:r>
          </w:p>
          <w:p>
            <w:pPr>
              <w:widowControl/>
              <w:jc w:val="left"/>
              <w:rPr>
                <w:rStyle w:val="11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90.58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5.25 to 86.14 ± 5.65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(p &lt;0.001)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Momeni,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(30: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Total: 47(7)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IG: 49.16(6.31)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CG:46.16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(6.27)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WL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Desk mercury sphygmomanometer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Perceived Stress: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PSS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SBP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134.16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±7.99 mmHg to 118.33 ± 7.46 mmHg (P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&lt; 0.05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)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DBP: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 81.66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10.11 mmHg to 80.00 (P=0.61)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PS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30.25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9.59 to 16.74 ±4.76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(P&lt; 0.05)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Kumar,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Grade 1 hypertension                      with Type 2 diabetes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(20: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13"/>
                <w:sz w:val="18"/>
                <w:szCs w:val="18"/>
              </w:rPr>
              <w:t>Total</w:t>
            </w:r>
            <w:r>
              <w:rPr>
                <w:rStyle w:val="11"/>
                <w:sz w:val="18"/>
                <w:szCs w:val="18"/>
              </w:rPr>
              <w:t>：</w:t>
            </w:r>
            <w:r>
              <w:rPr>
                <w:rStyle w:val="13"/>
                <w:sz w:val="18"/>
                <w:szCs w:val="18"/>
              </w:rPr>
              <w:t>60.5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3"/>
                <w:sz w:val="18"/>
                <w:szCs w:val="18"/>
              </w:rPr>
              <w:t>IG: 60.11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3"/>
                <w:sz w:val="18"/>
                <w:szCs w:val="18"/>
              </w:rPr>
              <w:t>CG: 60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35-60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13"/>
                <w:sz w:val="18"/>
                <w:szCs w:val="18"/>
              </w:rPr>
              <w:t>Total</w:t>
            </w:r>
            <w:r>
              <w:rPr>
                <w:rStyle w:val="11"/>
                <w:sz w:val="18"/>
                <w:szCs w:val="18"/>
              </w:rPr>
              <w:t>：</w:t>
            </w:r>
            <w:r>
              <w:rPr>
                <w:rStyle w:val="13"/>
                <w:sz w:val="18"/>
                <w:szCs w:val="18"/>
              </w:rPr>
              <w:t>68.4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3"/>
                <w:sz w:val="18"/>
                <w:szCs w:val="18"/>
              </w:rPr>
              <w:t>IG: 66.67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3"/>
                <w:sz w:val="18"/>
                <w:szCs w:val="18"/>
              </w:rPr>
              <w:t>CG: 70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MBSR 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WL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Postinter-vention 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and DBP 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Mercury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sphygmomanometer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 144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56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4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105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mmHg to 143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22 ± 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828 mmHg (P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=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006)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DBP: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 94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33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447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mmHg to 93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67 ± 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834 mmHg (P=0.187)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Márquez, 2018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Spain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Prehypertension or grade 1 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(24: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Style w:val="1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57.14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56.5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(7.77)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Style w:val="1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Style w:val="13"/>
                <w:sz w:val="18"/>
                <w:szCs w:val="18"/>
              </w:rPr>
              <w:t xml:space="preserve">MBCT 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Health education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week 4,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Posinter-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Follow-up at week 20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ClinicSBP and DBP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ABPM 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OMRON M6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Anxiety and depression: DASS-21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Perceived Stress: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PSS-10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0" w:name="OLE_LINK3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Clinic SBP: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130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54 ± 2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42 mmHg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VS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CG 133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21 ± 2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64 mmHg (P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=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02)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Clinic DBP: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84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25 ± 1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88 mmHg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VS 87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2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08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mmHg</w:t>
            </w:r>
            <w:bookmarkEnd w:id="10"/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(P=0.89)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Liu,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110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(57: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1"/>
                <w:sz w:val="18"/>
                <w:szCs w:val="18"/>
              </w:rPr>
              <w:t>Total: 43.6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1"/>
                <w:sz w:val="18"/>
                <w:szCs w:val="18"/>
              </w:rPr>
              <w:t>IG: 43.9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Style w:val="11"/>
                <w:sz w:val="18"/>
                <w:szCs w:val="18"/>
              </w:rPr>
              <w:t>CG</w:t>
            </w:r>
            <w:r>
              <w:rPr>
                <w:rStyle w:val="12"/>
                <w:rFonts w:hint="default" w:ascii="Arial" w:hAnsi="Arial" w:cs="Arial"/>
                <w:sz w:val="18"/>
                <w:szCs w:val="18"/>
              </w:rPr>
              <w:t>：</w:t>
            </w:r>
            <w:r>
              <w:rPr>
                <w:rStyle w:val="11"/>
                <w:sz w:val="18"/>
                <w:szCs w:val="18"/>
              </w:rPr>
              <w:t>43.4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56.19 (7.78)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CG: 55.89 (7.77) 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Style w:val="1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TAU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Baseline,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Sphygmomanometer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158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59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±13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03 mmHg to 120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52 ± 14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89 mmHg (P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&lt; 0.01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)      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DBP: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35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9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62 mmHg to 80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77 ± 8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15 mmHg (P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&lt; 0.01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Prehypertension or 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(20: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Total:75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IG:70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CG:81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 58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(12.6)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 64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(9.0)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&gt;60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Style w:val="1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MAP 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AC: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Health Promo-tion Program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Baseline,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week 6,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Follow-up at week12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BP monitor (Omron 3 series)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138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±15 mmHg to 119 ± 6 mmHg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(P = 0.005)                       DBP: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89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±11 mmHg to 77 ± 7 mmHg (P = .003)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113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(57: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Total: 49.56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IG: 50.88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 48.21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 64.73 (2.03)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CG: 64.56 (2.18)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Style w:val="13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TAU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Postinter-vention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Anxiety: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Depression: SDS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SBP: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161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48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16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34 mmHg to 128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32 ± 12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06 mmHg (P&lt;0.05)     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DBP: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102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17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10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06 mmHg to 85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42 ± 8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13 mmHg (P&lt;0.05)                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Anxiety: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IG 60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11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5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70 to 44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70 ± 4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31 (P&lt;0.05)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Depression: 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IG 57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88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± 5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53 to 42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06 ± 4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15 (P&lt;0.05)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90" w:hRule="atLeast"/>
        </w:trPr>
        <w:tc>
          <w:tcPr>
            <w:tcW w:w="256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Babak</w:t>
            </w:r>
            <w:r>
              <w:rPr>
                <w:rFonts w:hint="eastAsia" w:ascii="Arial" w:hAnsi="Arial" w:cs="Arial"/>
                <w:sz w:val="18"/>
                <w:szCs w:val="18"/>
              </w:rPr>
              <w:t>，2</w:t>
            </w:r>
            <w:r>
              <w:rPr>
                <w:rFonts w:ascii="Arial" w:hAnsi="Arial" w:cs="Arial"/>
                <w:sz w:val="18"/>
                <w:szCs w:val="18"/>
              </w:rPr>
              <w:t>022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7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CT</w:t>
            </w:r>
          </w:p>
        </w:tc>
        <w:tc>
          <w:tcPr>
            <w:tcW w:w="213" w:type="pct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471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Hypertension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(40: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40)</w:t>
            </w:r>
          </w:p>
        </w:tc>
        <w:tc>
          <w:tcPr>
            <w:tcW w:w="25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00</w:t>
            </w:r>
          </w:p>
        </w:tc>
        <w:tc>
          <w:tcPr>
            <w:tcW w:w="298" w:type="pc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IG: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48.67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(1.42) 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CG: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49.32</w:t>
            </w:r>
          </w:p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(2.31)</w:t>
            </w:r>
          </w:p>
        </w:tc>
        <w:tc>
          <w:tcPr>
            <w:tcW w:w="386" w:type="pc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 the proportion</w:t>
            </w:r>
          </w:p>
        </w:tc>
        <w:tc>
          <w:tcPr>
            <w:tcW w:w="258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MBSR</w:t>
            </w:r>
          </w:p>
        </w:tc>
        <w:tc>
          <w:tcPr>
            <w:tcW w:w="256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AU</w:t>
            </w:r>
          </w:p>
        </w:tc>
        <w:tc>
          <w:tcPr>
            <w:tcW w:w="298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Preinter-vention,</w:t>
            </w: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Week 13</w:t>
            </w:r>
          </w:p>
        </w:tc>
        <w:tc>
          <w:tcPr>
            <w:tcW w:w="341" w:type="pc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 SBP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and DBP</w:t>
            </w:r>
          </w:p>
        </w:tc>
        <w:tc>
          <w:tcPr>
            <w:tcW w:w="386" w:type="pct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Not reported</w:t>
            </w:r>
          </w:p>
        </w:tc>
        <w:tc>
          <w:tcPr>
            <w:tcW w:w="341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Anxiety: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SAS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Depression: DASS-21</w:t>
            </w:r>
          </w:p>
        </w:tc>
        <w:tc>
          <w:tcPr>
            <w:tcW w:w="727" w:type="pct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-9.11 ±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.85mmHg (P&lt;0.001)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BP: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-7.22 ±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.67mmHg (P&lt;0.001)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A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nxiety: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-3.85 ±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.15 (P&lt;0.05)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S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tress: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-4.76 ±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.25 (P&lt;0.05)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D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epression: </w:t>
            </w:r>
          </w:p>
          <w:p>
            <w:pPr>
              <w:widowControl/>
              <w:jc w:val="left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IG -4.62 ± </w:t>
            </w:r>
            <w:r>
              <w:rPr>
                <w:rFonts w:hint="eastAsia" w:ascii="Arial" w:hAnsi="Arial" w:cs="Arial"/>
                <w:color w:val="231F2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>.11 (P&lt;0.001)</w:t>
            </w:r>
          </w:p>
        </w:tc>
      </w:tr>
    </w:tbl>
    <w:p>
      <w:pPr>
        <w:tabs>
          <w:tab w:val="left" w:pos="1570"/>
        </w:tabs>
        <w:rPr>
          <w:rFonts w:ascii="Arial" w:hAnsi="Arial" w:cs="Arial"/>
          <w:color w:val="000000"/>
          <w:sz w:val="18"/>
          <w:szCs w:val="18"/>
        </w:rPr>
      </w:pPr>
    </w:p>
    <w:p>
      <w:pPr>
        <w:tabs>
          <w:tab w:val="left" w:pos="1570"/>
        </w:tabs>
        <w:rPr>
          <w:rFonts w:ascii="Arial" w:hAnsi="Arial" w:cs="Arial"/>
          <w:color w:val="000000"/>
          <w:sz w:val="24"/>
          <w:szCs w:val="24"/>
        </w:rPr>
      </w:pPr>
      <w:r>
        <w:rPr>
          <w:rFonts w:hint="eastAsia" w:ascii="Arial" w:hAnsi="Arial" w:cs="Arial"/>
          <w:color w:val="000000"/>
          <w:sz w:val="24"/>
          <w:szCs w:val="24"/>
        </w:rPr>
        <w:t>IG:</w:t>
      </w:r>
      <w:r>
        <w:rPr>
          <w:rFonts w:ascii="Arial" w:hAnsi="Arial" w:cs="Arial"/>
          <w:color w:val="000000"/>
          <w:sz w:val="24"/>
          <w:szCs w:val="24"/>
        </w:rPr>
        <w:t xml:space="preserve"> i</w:t>
      </w:r>
      <w:r>
        <w:rPr>
          <w:rFonts w:hint="eastAsia" w:ascii="Arial" w:hAnsi="Arial" w:cs="Arial"/>
          <w:color w:val="000000"/>
          <w:sz w:val="24"/>
          <w:szCs w:val="24"/>
        </w:rPr>
        <w:t>ntervention group；CG：control group；AC: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>active control；WL: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>wait list；TAU: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>treatment as usual；NS: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>non-significant；ABPM：ambulatory blood pressure monitoring；HADS: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>Hospital Anxiety and Depression Scale；PSS: Perceived Stress Scale；DASS-21：Depression, Anxiety and Stress Scales；SAS: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hint="eastAsia" w:ascii="Arial" w:hAnsi="Arial" w:cs="Arial"/>
          <w:color w:val="000000"/>
          <w:sz w:val="24"/>
          <w:szCs w:val="24"/>
        </w:rPr>
        <w:t>Self-Rating Anxiety Scale；SDS：Self-rating depression scale</w:t>
      </w:r>
    </w:p>
    <w:p>
      <w:pPr>
        <w:rPr>
          <w:rFonts w:ascii="Arial" w:hAnsi="Arial" w:cs="Arial"/>
          <w:sz w:val="24"/>
          <w:szCs w:val="24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b/>
          <w:bCs/>
          <w:sz w:val="24"/>
          <w:szCs w:val="24"/>
        </w:rPr>
      </w:pPr>
      <w:bookmarkStart w:id="11" w:name="_Hlk99740635"/>
      <w:r>
        <w:rPr>
          <w:rFonts w:hint="default" w:ascii="Arial" w:hAnsi="Arial" w:eastAsia="宋体" w:cs="Arial"/>
          <w:b/>
          <w:bCs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Table 3. C</w:t>
      </w:r>
      <w:r>
        <w:rPr>
          <w:rFonts w:hint="eastAsia" w:ascii="Arial" w:hAnsi="Arial" w:cs="Arial"/>
          <w:b/>
          <w:bCs/>
          <w:sz w:val="24"/>
          <w:szCs w:val="24"/>
        </w:rPr>
        <w:t>haracteristics</w:t>
      </w:r>
      <w:r>
        <w:rPr>
          <w:rFonts w:ascii="Arial" w:hAnsi="Arial" w:cs="Arial"/>
          <w:b/>
          <w:bCs/>
          <w:sz w:val="24"/>
          <w:szCs w:val="24"/>
        </w:rPr>
        <w:t xml:space="preserve"> of interventions of included studies.</w:t>
      </w:r>
    </w:p>
    <w:tbl>
      <w:tblPr>
        <w:tblStyle w:val="7"/>
        <w:tblpPr w:leftFromText="180" w:rightFromText="180" w:vertAnchor="page" w:horzAnchor="page" w:tblpX="1733" w:tblpY="291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840"/>
        <w:gridCol w:w="1884"/>
        <w:gridCol w:w="1048"/>
        <w:gridCol w:w="816"/>
        <w:gridCol w:w="1273"/>
        <w:gridCol w:w="2199"/>
      </w:tblGrid>
      <w:tr>
        <w:tc>
          <w:tcPr>
            <w:tcW w:w="1007" w:type="dxa"/>
            <w:vMerge w:val="restart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  <w:bookmarkStart w:id="12" w:name="_Hlk116569296"/>
            <w:r>
              <w:rPr>
                <w:rFonts w:ascii="Arial" w:hAnsi="Arial" w:cs="Arial"/>
                <w:sz w:val="22"/>
                <w:szCs w:val="24"/>
              </w:rPr>
              <w:t>Study</w:t>
            </w:r>
          </w:p>
        </w:tc>
        <w:tc>
          <w:tcPr>
            <w:tcW w:w="852" w:type="dxa"/>
            <w:vMerge w:val="restart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Type of MBIs</w:t>
            </w:r>
          </w:p>
        </w:tc>
        <w:tc>
          <w:tcPr>
            <w:tcW w:w="1934" w:type="dxa"/>
            <w:vMerge w:val="restart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Performer</w:t>
            </w:r>
          </w:p>
        </w:tc>
        <w:tc>
          <w:tcPr>
            <w:tcW w:w="5274" w:type="dxa"/>
            <w:gridSpan w:val="4"/>
            <w:vAlign w:val="center"/>
          </w:tcPr>
          <w:p>
            <w:pPr>
              <w:jc w:val="center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Curriculum design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7" w:type="dxa"/>
            <w:vMerge w:val="continue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852" w:type="dxa"/>
            <w:vMerge w:val="continue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1934" w:type="dxa"/>
            <w:vMerge w:val="continue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Duration</w:t>
            </w:r>
          </w:p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 xml:space="preserve">of MBIs 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Class length</w:t>
            </w:r>
          </w:p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(hour)</w:t>
            </w:r>
          </w:p>
        </w:tc>
        <w:tc>
          <w:tcPr>
            <w:tcW w:w="1305" w:type="dxa"/>
            <w:vAlign w:val="center"/>
          </w:tcPr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Home</w:t>
            </w:r>
          </w:p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Practice</w:t>
            </w:r>
          </w:p>
          <w:p>
            <w:pPr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ascii="Arial" w:hAnsi="Arial" w:cs="Arial"/>
                <w:sz w:val="22"/>
                <w:szCs w:val="24"/>
              </w:rPr>
              <w:t>(min)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22"/>
                <w:szCs w:val="24"/>
              </w:rPr>
            </w:pPr>
          </w:p>
          <w:p>
            <w:pPr>
              <w:jc w:val="left"/>
              <w:rPr>
                <w:rFonts w:ascii="Arial" w:hAnsi="Arial" w:cs="Arial"/>
                <w:sz w:val="22"/>
                <w:szCs w:val="24"/>
              </w:rPr>
            </w:pPr>
            <w:r>
              <w:rPr>
                <w:rFonts w:hint="eastAsia" w:ascii="Arial" w:hAnsi="Arial" w:cs="Arial"/>
                <w:sz w:val="22"/>
                <w:szCs w:val="24"/>
              </w:rPr>
              <w:t>D</w:t>
            </w:r>
            <w:r>
              <w:rPr>
                <w:rFonts w:ascii="Arial" w:hAnsi="Arial" w:cs="Arial"/>
                <w:sz w:val="22"/>
                <w:szCs w:val="24"/>
              </w:rPr>
              <w:t>etails of MBIs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Palta,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widowControl/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interventionist trained in MBSR; through the Center for Mindfulness at the University of Massachusetts.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Yes, but the time was not reported.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Introducing mindfulness,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cultivating a non-judgmental attitude</w:t>
            </w:r>
            <w:r>
              <w:rPr>
                <w:rFonts w:hint="eastAsia" w:ascii="Arial" w:hAnsi="Arial" w:cs="Arial"/>
                <w:sz w:val="18"/>
                <w:szCs w:val="18"/>
              </w:rPr>
              <w:t>,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building self-awareness,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developing patience</w:t>
            </w:r>
            <w:r>
              <w:rPr>
                <w:rFonts w:hint="eastAsia" w:ascii="Arial" w:hAnsi="Arial" w:cs="Arial"/>
                <w:sz w:val="18"/>
                <w:szCs w:val="18"/>
              </w:rPr>
              <w:t>,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 communication</w:t>
            </w:r>
            <w:r>
              <w:rPr>
                <w:rFonts w:hint="eastAsia" w:ascii="Arial" w:hAnsi="Arial" w:cs="Arial"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coping with change and</w:t>
            </w:r>
            <w:r>
              <w:rPr>
                <w:rFonts w:hint="eastAsia"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maintaining realistic expectations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Blom,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 trained therapists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Formal meditation, informal mindfulness 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practice, psycho-education activities, and self-monitoring/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reflection exercises.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Hughes,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11"/>
                <w:sz w:val="18"/>
                <w:szCs w:val="18"/>
              </w:rPr>
              <w:t>MBSR therapist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Yes, but the time was not reported.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Body scan exercise, sitting meditation, and yoga exercises.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Parswani,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1-1.5h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Body scan, sitting meditation, mindful 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walking, mindful eating, 3-min breathing space, mastery and pleasure activities and cognitive restructuring.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Nejati,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Sitting meditation, 3-min breathing exercise, conscious yoga, mindfulness of sounds and thoughts, etc.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Momeni,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 licensed psychologist who was experienced in doing meditation exercises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5-45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Mindful body scan, sitting meditation, walking meditation, and yoga. </w:t>
            </w:r>
          </w:p>
        </w:tc>
      </w:tr>
      <w:tr>
        <w:trPr>
          <w:trHeight w:val="509" w:hRule="atLeast"/>
        </w:trP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Kumar,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Mindfulness breathing,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body scan, sounds and thoughts.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Márquez, 2018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MBCT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13"/>
                <w:sz w:val="18"/>
                <w:szCs w:val="18"/>
              </w:rPr>
              <w:t>1 psychiatrist trained in MBCT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Body scanning, routine activity, breathing, conscious yoga and sounds and thoughts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Liu,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Mindful awareness, body scan, sitting meditation, 3-min breathing exercise, mindfulness of sounds and thoughts, unpleasant and pleasant experience etc.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An,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MAP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MARC-certified instructors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Introduction to</w:t>
            </w:r>
            <w:r>
              <w:rPr>
                <w:rFonts w:hint="eastAsia"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mindfulness, listening, embodiment, and obstacles, difficult emotions/positive emotions, thoughtful and mindful</w:t>
            </w:r>
            <w:r>
              <w:rPr>
                <w:rFonts w:hint="eastAsia"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interactions.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Yang,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>
              <w:rPr>
                <w:rFonts w:hint="eastAsia" w:ascii="Arial" w:hAnsi="Arial" w:cs="Arial"/>
                <w:sz w:val="18"/>
                <w:szCs w:val="18"/>
              </w:rPr>
              <w:t>urses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Introduction to mindfulness, sitting meditation, breathing exercise and body scan.</w:t>
            </w:r>
          </w:p>
        </w:tc>
      </w:tr>
      <w:tr>
        <w:tc>
          <w:tcPr>
            <w:tcW w:w="1007" w:type="dxa"/>
            <w:vAlign w:val="center"/>
          </w:tcPr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B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abak,</w:t>
            </w:r>
          </w:p>
          <w:p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hint="eastAsia"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022</w:t>
            </w:r>
          </w:p>
        </w:tc>
        <w:tc>
          <w:tcPr>
            <w:tcW w:w="852" w:type="dxa"/>
            <w:vAlign w:val="center"/>
          </w:tcPr>
          <w:p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>BSR</w:t>
            </w:r>
          </w:p>
        </w:tc>
        <w:tc>
          <w:tcPr>
            <w:tcW w:w="1934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Cs w:val="21"/>
              </w:rPr>
              <w:t>1 psychologist skilled in MBSR</w:t>
            </w:r>
          </w:p>
        </w:tc>
        <w:tc>
          <w:tcPr>
            <w:tcW w:w="885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16" w:type="dxa"/>
            <w:vAlign w:val="center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05" w:type="dxa"/>
            <w:vAlign w:val="center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hint="eastAsia"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</w:tcPr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Body scan exercises, sitting meditation, and </w:t>
            </w:r>
          </w:p>
          <w:p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yoga.</w:t>
            </w:r>
          </w:p>
        </w:tc>
      </w:tr>
      <w:bookmarkEnd w:id="12"/>
    </w:tbl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color w:val="000000"/>
          <w:sz w:val="24"/>
          <w:szCs w:val="24"/>
        </w:rPr>
      </w:pPr>
      <w:r>
        <w:rPr>
          <w:rFonts w:hint="eastAsia"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BSR: mindfulness-based stress reduction; MBCT: mindfulness-based cognitive therapy; MAP: mindfulness awareness practice; MARC:</w:t>
      </w:r>
      <w:r>
        <w:rPr>
          <w:rFonts w:hint="eastAsia" w:ascii="Arial" w:hAnsi="Arial" w:cs="Arial"/>
          <w:color w:val="000000"/>
          <w:sz w:val="24"/>
          <w:szCs w:val="24"/>
        </w:rPr>
        <w:t xml:space="preserve"> Mindful (also known as mindfulness) Awareness Research Center</w:t>
      </w:r>
      <w:r>
        <w:rPr>
          <w:rFonts w:ascii="Arial" w:hAnsi="Arial" w:cs="Arial"/>
          <w:sz w:val="24"/>
          <w:szCs w:val="24"/>
        </w:rPr>
        <w:t>; NA: not available.</w:t>
      </w:r>
    </w:p>
    <w:p>
      <w:pPr>
        <w:rPr>
          <w:rFonts w:ascii="Arial" w:hAnsi="Arial" w:cs="Arial"/>
          <w:sz w:val="24"/>
          <w:szCs w:val="24"/>
        </w:rPr>
        <w:sectPr>
          <w:pgSz w:w="11906" w:h="16838"/>
          <w:pgMar w:top="1440" w:right="1797" w:bottom="1440" w:left="1797" w:header="851" w:footer="992" w:gutter="0"/>
          <w:cols w:space="425" w:num="1"/>
          <w:docGrid w:type="lines" w:linePitch="312" w:charSpace="0"/>
        </w:sectPr>
      </w:pPr>
    </w:p>
    <w:bookmarkEnd w:id="11"/>
    <w:p>
      <w:pPr>
        <w:rPr>
          <w:rFonts w:ascii="Arial" w:hAnsi="Arial" w:cs="Arial"/>
          <w:b/>
          <w:bCs/>
          <w:sz w:val="28"/>
          <w:szCs w:val="28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/>
          <w:bCs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ascii="Arial" w:hAnsi="Arial" w:cs="Arial"/>
          <w:b/>
          <w:bCs/>
          <w:sz w:val="24"/>
          <w:szCs w:val="24"/>
        </w:rPr>
        <w:t>Figure A-1</w:t>
      </w:r>
      <w:r>
        <w:rPr>
          <w:rFonts w:ascii="Arial" w:hAnsi="Arial" w:cs="Arial"/>
          <w:sz w:val="24"/>
          <w:szCs w:val="24"/>
        </w:rPr>
        <w:t>: subgroup analysis of MBIs on SBP – by sample size.</w:t>
      </w:r>
    </w:p>
    <w:p>
      <w:pPr>
        <w:rPr>
          <w:rFonts w:ascii="Arial" w:hAnsi="Arial" w:cs="Arial"/>
          <w:sz w:val="24"/>
          <w:szCs w:val="24"/>
        </w:rPr>
      </w:pPr>
    </w:p>
    <w:p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50165</wp:posOffset>
            </wp:positionV>
            <wp:extent cx="5278120" cy="2673985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 w:val="0"/>
          <w:bCs w:val="0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>Supplementary</w:t>
      </w:r>
      <w:r>
        <w:rPr>
          <w:rFonts w:hint="default" w:ascii="Arial" w:hAnsi="Arial" w:eastAsia="宋体" w:cs="Arial"/>
          <w:b/>
          <w:bCs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A-2: subgroup analysis of mean difference of SBP – by control group.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93980</wp:posOffset>
            </wp:positionV>
            <wp:extent cx="5278120" cy="315214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A-3: subgroup analysis of mean difference of SBP – by baseline SBP.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inline distT="0" distB="0" distL="0" distR="0">
            <wp:extent cx="5278120" cy="279209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9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A-4: subgroup analysis of mean difference of SBP – by female proportion.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49530</wp:posOffset>
            </wp:positionV>
            <wp:extent cx="5278120" cy="266636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6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A-5: subgroup analysis of mean difference of SBP – by use of antihypertensive drugs.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45720</wp:posOffset>
            </wp:positionV>
            <wp:extent cx="5278120" cy="328104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8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A-6: subgroup analysis of mean difference of SBP – by the type of MBIs.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9525</wp:posOffset>
            </wp:positionV>
            <wp:extent cx="5278120" cy="315214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A-7: subgroup analysis of mean difference of SBP – by the source of population.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-1270</wp:posOffset>
            </wp:positionV>
            <wp:extent cx="5278120" cy="2572385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ascii="Arial" w:hAnsi="Arial" w:cs="Arial"/>
          <w:sz w:val="24"/>
          <w:szCs w:val="24"/>
        </w:rPr>
        <w:t>Figure B-1: subgroup analysis of MBIs on DBP – by sample size.</w:t>
      </w:r>
    </w:p>
    <w:p>
      <w:pPr>
        <w:rPr>
          <w:rFonts w:ascii="Arial" w:hAnsi="Arial" w:cs="Arial"/>
          <w:sz w:val="24"/>
          <w:szCs w:val="24"/>
        </w:rPr>
      </w:pPr>
    </w:p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52070</wp:posOffset>
            </wp:positionV>
            <wp:extent cx="5278120" cy="2673985"/>
            <wp:effectExtent l="0" t="0" r="0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/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cs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B-2: subgroup analysis of mean difference of DBP – by control group.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8890</wp:posOffset>
            </wp:positionV>
            <wp:extent cx="5278120" cy="315214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cs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B-3: subgroup analysis of mean difference of DBP – by baseline DBP.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47625</wp:posOffset>
            </wp:positionV>
            <wp:extent cx="5278120" cy="2673985"/>
            <wp:effectExtent l="0" t="0" r="0" b="0"/>
            <wp:wrapNone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tabs>
          <w:tab w:val="left" w:pos="760"/>
        </w:tabs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cs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B-4: subgroup analysis of mean difference of DBP – by female proportion.</w:t>
      </w:r>
    </w:p>
    <w:p>
      <w:pPr>
        <w:tabs>
          <w:tab w:val="left" w:pos="760"/>
        </w:tabs>
        <w:rPr>
          <w:rFonts w:ascii="Arial" w:hAnsi="Arial" w:cs="Arial"/>
          <w:sz w:val="24"/>
          <w:szCs w:val="24"/>
        </w:rPr>
      </w:pPr>
    </w:p>
    <w:p>
      <w:pPr>
        <w:tabs>
          <w:tab w:val="left" w:pos="760"/>
        </w:tabs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49530</wp:posOffset>
            </wp:positionV>
            <wp:extent cx="5278120" cy="2673985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cs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B-5: subgroup analysis of mean difference of DBP – by use of antihypertensive drugs.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13970</wp:posOffset>
            </wp:positionV>
            <wp:extent cx="5278120" cy="3147695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4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B-6: subgroup analysis of mean difference of DBP – by the type of MBIs.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48895</wp:posOffset>
            </wp:positionV>
            <wp:extent cx="5278120" cy="3152140"/>
            <wp:effectExtent l="0" t="0" r="0" b="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5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bookmarkStart w:id="13" w:name="_GoBack"/>
      <w:bookmarkEnd w:id="13"/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ascii="Arial" w:hAnsi="Arial" w:cs="Arial"/>
          <w:sz w:val="24"/>
          <w:szCs w:val="24"/>
        </w:rPr>
      </w:pPr>
      <w:r>
        <w:rPr>
          <w:rFonts w:hint="default" w:ascii="Arial" w:hAnsi="Arial" w:eastAsia="宋体" w:cs="Arial"/>
          <w:b w:val="0"/>
          <w:bCs w:val="0"/>
          <w:kern w:val="2"/>
          <w:sz w:val="22"/>
          <w:szCs w:val="22"/>
          <w:lang w:val="en-US" w:eastAsia="zh-CN" w:bidi="ar"/>
        </w:rPr>
        <w:t xml:space="preserve">Supplementary </w:t>
      </w:r>
      <w:r>
        <w:rPr>
          <w:rFonts w:hint="eastAsia"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igure B-7: subgroup analysis of mean difference of DBP – by the source of population.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49530</wp:posOffset>
            </wp:positionV>
            <wp:extent cx="5278120" cy="267081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tabs>
          <w:tab w:val="left" w:pos="1830"/>
        </w:tabs>
        <w:rPr>
          <w:rFonts w:ascii="Arial" w:hAnsi="Arial" w:cs="Arial"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Helvetica"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B61"/>
    <w:rsid w:val="00016135"/>
    <w:rsid w:val="00026EEE"/>
    <w:rsid w:val="00030BA2"/>
    <w:rsid w:val="00055A62"/>
    <w:rsid w:val="00061445"/>
    <w:rsid w:val="00071D3D"/>
    <w:rsid w:val="00071DC2"/>
    <w:rsid w:val="000974AA"/>
    <w:rsid w:val="000A200D"/>
    <w:rsid w:val="000A5AAD"/>
    <w:rsid w:val="000E423F"/>
    <w:rsid w:val="000F4281"/>
    <w:rsid w:val="00104844"/>
    <w:rsid w:val="00106018"/>
    <w:rsid w:val="00127FDE"/>
    <w:rsid w:val="00153381"/>
    <w:rsid w:val="001565CF"/>
    <w:rsid w:val="00190C1C"/>
    <w:rsid w:val="001A5E69"/>
    <w:rsid w:val="001E368C"/>
    <w:rsid w:val="00201785"/>
    <w:rsid w:val="00206B1D"/>
    <w:rsid w:val="00285392"/>
    <w:rsid w:val="0028578A"/>
    <w:rsid w:val="002A4BC1"/>
    <w:rsid w:val="002B5F06"/>
    <w:rsid w:val="002B633D"/>
    <w:rsid w:val="002C7818"/>
    <w:rsid w:val="002D14C0"/>
    <w:rsid w:val="002F6DDC"/>
    <w:rsid w:val="00317C2B"/>
    <w:rsid w:val="003308A0"/>
    <w:rsid w:val="00333842"/>
    <w:rsid w:val="00337333"/>
    <w:rsid w:val="00340BB7"/>
    <w:rsid w:val="00367303"/>
    <w:rsid w:val="00376D9C"/>
    <w:rsid w:val="003F0F7B"/>
    <w:rsid w:val="003F2237"/>
    <w:rsid w:val="003F393B"/>
    <w:rsid w:val="003F6837"/>
    <w:rsid w:val="00422C85"/>
    <w:rsid w:val="004236F3"/>
    <w:rsid w:val="004352F0"/>
    <w:rsid w:val="00443FE4"/>
    <w:rsid w:val="00444890"/>
    <w:rsid w:val="00444DF2"/>
    <w:rsid w:val="00465760"/>
    <w:rsid w:val="00474E0E"/>
    <w:rsid w:val="00480D72"/>
    <w:rsid w:val="004A2F96"/>
    <w:rsid w:val="004E59C9"/>
    <w:rsid w:val="004E7BED"/>
    <w:rsid w:val="004F302B"/>
    <w:rsid w:val="004F5D99"/>
    <w:rsid w:val="004F70B2"/>
    <w:rsid w:val="00506CBE"/>
    <w:rsid w:val="00507DC7"/>
    <w:rsid w:val="005113AD"/>
    <w:rsid w:val="00511CB0"/>
    <w:rsid w:val="0053152B"/>
    <w:rsid w:val="00543AE1"/>
    <w:rsid w:val="00567EC9"/>
    <w:rsid w:val="0059232B"/>
    <w:rsid w:val="00596690"/>
    <w:rsid w:val="005B47FB"/>
    <w:rsid w:val="005D1CCC"/>
    <w:rsid w:val="005F6470"/>
    <w:rsid w:val="006225DA"/>
    <w:rsid w:val="00640DAB"/>
    <w:rsid w:val="00644413"/>
    <w:rsid w:val="00646746"/>
    <w:rsid w:val="006501C5"/>
    <w:rsid w:val="00651519"/>
    <w:rsid w:val="00676751"/>
    <w:rsid w:val="00682F64"/>
    <w:rsid w:val="00686B6C"/>
    <w:rsid w:val="006B3CE4"/>
    <w:rsid w:val="006B6ADC"/>
    <w:rsid w:val="006C3A7B"/>
    <w:rsid w:val="006C71EE"/>
    <w:rsid w:val="006E249C"/>
    <w:rsid w:val="006E6277"/>
    <w:rsid w:val="006E77C8"/>
    <w:rsid w:val="007111C9"/>
    <w:rsid w:val="00724909"/>
    <w:rsid w:val="007327E0"/>
    <w:rsid w:val="00786A78"/>
    <w:rsid w:val="007970F3"/>
    <w:rsid w:val="007C5555"/>
    <w:rsid w:val="007C6CF9"/>
    <w:rsid w:val="007C725D"/>
    <w:rsid w:val="007D6540"/>
    <w:rsid w:val="00812460"/>
    <w:rsid w:val="00815EDF"/>
    <w:rsid w:val="00830DD4"/>
    <w:rsid w:val="00837E77"/>
    <w:rsid w:val="008473C3"/>
    <w:rsid w:val="00855E99"/>
    <w:rsid w:val="008609F3"/>
    <w:rsid w:val="0087104E"/>
    <w:rsid w:val="00871D76"/>
    <w:rsid w:val="008862E4"/>
    <w:rsid w:val="008864B3"/>
    <w:rsid w:val="00886BBD"/>
    <w:rsid w:val="008A3D57"/>
    <w:rsid w:val="008A7060"/>
    <w:rsid w:val="008B3BA8"/>
    <w:rsid w:val="008C5986"/>
    <w:rsid w:val="008D5A44"/>
    <w:rsid w:val="008F5BE0"/>
    <w:rsid w:val="00910870"/>
    <w:rsid w:val="00910A09"/>
    <w:rsid w:val="0091431C"/>
    <w:rsid w:val="00952369"/>
    <w:rsid w:val="00962AAA"/>
    <w:rsid w:val="009759D8"/>
    <w:rsid w:val="009C6067"/>
    <w:rsid w:val="009C71B9"/>
    <w:rsid w:val="009D27AC"/>
    <w:rsid w:val="009F34D2"/>
    <w:rsid w:val="00A1374A"/>
    <w:rsid w:val="00A162A6"/>
    <w:rsid w:val="00A21815"/>
    <w:rsid w:val="00A2672E"/>
    <w:rsid w:val="00A4368D"/>
    <w:rsid w:val="00A43B5B"/>
    <w:rsid w:val="00A46B61"/>
    <w:rsid w:val="00A84061"/>
    <w:rsid w:val="00A91625"/>
    <w:rsid w:val="00A9308C"/>
    <w:rsid w:val="00AA4DD6"/>
    <w:rsid w:val="00AC3D06"/>
    <w:rsid w:val="00AF0AA9"/>
    <w:rsid w:val="00AF26D2"/>
    <w:rsid w:val="00B13873"/>
    <w:rsid w:val="00B21C15"/>
    <w:rsid w:val="00B22257"/>
    <w:rsid w:val="00B90C9C"/>
    <w:rsid w:val="00B9113D"/>
    <w:rsid w:val="00B9287E"/>
    <w:rsid w:val="00B96063"/>
    <w:rsid w:val="00BA40A5"/>
    <w:rsid w:val="00BB0AD9"/>
    <w:rsid w:val="00BB3E5D"/>
    <w:rsid w:val="00BC12EA"/>
    <w:rsid w:val="00BD059A"/>
    <w:rsid w:val="00BD1DFA"/>
    <w:rsid w:val="00BD24A7"/>
    <w:rsid w:val="00BF742A"/>
    <w:rsid w:val="00C21938"/>
    <w:rsid w:val="00C22BE6"/>
    <w:rsid w:val="00C65A2D"/>
    <w:rsid w:val="00C8206A"/>
    <w:rsid w:val="00C903D7"/>
    <w:rsid w:val="00CA11E0"/>
    <w:rsid w:val="00CB6F98"/>
    <w:rsid w:val="00CF0F7B"/>
    <w:rsid w:val="00CF59B4"/>
    <w:rsid w:val="00CF6D28"/>
    <w:rsid w:val="00D01B22"/>
    <w:rsid w:val="00D066EC"/>
    <w:rsid w:val="00D217A6"/>
    <w:rsid w:val="00D2683B"/>
    <w:rsid w:val="00D406E8"/>
    <w:rsid w:val="00D47DC1"/>
    <w:rsid w:val="00D635C0"/>
    <w:rsid w:val="00D71788"/>
    <w:rsid w:val="00D720E7"/>
    <w:rsid w:val="00D756B4"/>
    <w:rsid w:val="00D76450"/>
    <w:rsid w:val="00D81487"/>
    <w:rsid w:val="00DD4D9E"/>
    <w:rsid w:val="00DE202A"/>
    <w:rsid w:val="00DE2D15"/>
    <w:rsid w:val="00DF2254"/>
    <w:rsid w:val="00E36B7C"/>
    <w:rsid w:val="00E71FA3"/>
    <w:rsid w:val="00E773C7"/>
    <w:rsid w:val="00E8050A"/>
    <w:rsid w:val="00E81DF9"/>
    <w:rsid w:val="00E854A2"/>
    <w:rsid w:val="00E90C27"/>
    <w:rsid w:val="00E93B04"/>
    <w:rsid w:val="00EA7288"/>
    <w:rsid w:val="00ED600A"/>
    <w:rsid w:val="00ED6D28"/>
    <w:rsid w:val="00EE52E9"/>
    <w:rsid w:val="00EF7D47"/>
    <w:rsid w:val="00F22BE6"/>
    <w:rsid w:val="00F27D6F"/>
    <w:rsid w:val="00F359BD"/>
    <w:rsid w:val="00F473BA"/>
    <w:rsid w:val="00F5245E"/>
    <w:rsid w:val="00F52DFA"/>
    <w:rsid w:val="00F624E1"/>
    <w:rsid w:val="00F735FE"/>
    <w:rsid w:val="00F80C2E"/>
    <w:rsid w:val="00FA34D7"/>
    <w:rsid w:val="00FA55AA"/>
    <w:rsid w:val="00FE027A"/>
    <w:rsid w:val="00FE7A02"/>
    <w:rsid w:val="3592A8B5"/>
    <w:rsid w:val="7F7B4571"/>
    <w:rsid w:val="7F935FDA"/>
    <w:rsid w:val="EFFB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4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2"/>
    <w:qFormat/>
    <w:uiPriority w:val="99"/>
    <w:rPr>
      <w:sz w:val="18"/>
      <w:szCs w:val="18"/>
    </w:rPr>
  </w:style>
  <w:style w:type="character" w:customStyle="1" w:styleId="11">
    <w:name w:val="font31"/>
    <w:basedOn w:val="8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13">
    <w:name w:val="font41"/>
    <w:basedOn w:val="8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4">
    <w:name w:val="HTML 预设格式 字符"/>
    <w:basedOn w:val="8"/>
    <w:link w:val="4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2232</Words>
  <Characters>12727</Characters>
  <Lines>1</Lines>
  <Paragraphs>1</Paragraphs>
  <TotalTime>2</TotalTime>
  <ScaleCrop>false</ScaleCrop>
  <LinksUpToDate>false</LinksUpToDate>
  <CharactersWithSpaces>14930</CharactersWithSpaces>
  <Application>WPS Office_4.8.1.7842_F1E327BC-269C-435d-A152-05C5408002CA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2022-04-01T22:45:00Z</dcterms:created>
  <dc:creator>DELL</dc:creator>
  <cp:lastModifiedBy>Sunny</cp:lastModifiedBy>
  <dcterms:modified xsi:type="dcterms:W3CDTF">2023-07-23T14:41:35Z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2052-4.8.1.7842</vt:lpwstr>
  </property>
</Properties>
</file>