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FE36" w14:textId="757C603F" w:rsidR="001A426D" w:rsidRPr="001A426D" w:rsidRDefault="00BD56EE" w:rsidP="004B6D3A">
      <w:pPr>
        <w:pStyle w:val="Heading1"/>
        <w:numPr>
          <w:ilvl w:val="0"/>
          <w:numId w:val="0"/>
        </w:numPr>
        <w:rPr>
          <w:lang w:val="en-US"/>
        </w:rPr>
      </w:pPr>
      <w:r w:rsidRPr="00BD56EE">
        <w:rPr>
          <w:lang w:val="en-US"/>
        </w:rPr>
        <w:t>Additional file 1</w:t>
      </w:r>
      <w:r w:rsidR="001A426D" w:rsidRPr="001A426D">
        <w:rPr>
          <w:lang w:val="en-US"/>
        </w:rPr>
        <w:t xml:space="preserve"> –</w:t>
      </w:r>
      <w:r w:rsidR="001A426D">
        <w:rPr>
          <w:lang w:val="en-US"/>
        </w:rPr>
        <w:t xml:space="preserve"> </w:t>
      </w:r>
      <w:r w:rsidR="00546717">
        <w:rPr>
          <w:lang w:val="en-US"/>
        </w:rPr>
        <w:t>Extraction table</w:t>
      </w:r>
      <w:r w:rsidR="001A426D" w:rsidRPr="001A426D">
        <w:rPr>
          <w:lang w:val="en-US"/>
        </w:rPr>
        <w:t xml:space="preserve">     </w:t>
      </w:r>
    </w:p>
    <w:p w14:paraId="33696714" w14:textId="6658C657" w:rsidR="00C53E2E" w:rsidRDefault="00C53E2E" w:rsidP="004B6D3A">
      <w:pPr>
        <w:jc w:val="both"/>
      </w:pPr>
    </w:p>
    <w:tbl>
      <w:tblPr>
        <w:tblStyle w:val="TableGrid"/>
        <w:tblW w:w="5163" w:type="pct"/>
        <w:tblLayout w:type="fixed"/>
        <w:tblLook w:val="04A0" w:firstRow="1" w:lastRow="0" w:firstColumn="1" w:lastColumn="0" w:noHBand="0" w:noVBand="1"/>
      </w:tblPr>
      <w:tblGrid>
        <w:gridCol w:w="2625"/>
        <w:gridCol w:w="767"/>
        <w:gridCol w:w="4793"/>
        <w:gridCol w:w="1428"/>
        <w:gridCol w:w="1209"/>
        <w:gridCol w:w="1185"/>
        <w:gridCol w:w="1579"/>
        <w:gridCol w:w="1449"/>
      </w:tblGrid>
      <w:tr w:rsidR="005F7C30" w:rsidRPr="0024562A" w14:paraId="766F9A09" w14:textId="77777777" w:rsidTr="007A55E7">
        <w:trPr>
          <w:trHeight w:val="1070"/>
          <w:tblHeader/>
        </w:trPr>
        <w:tc>
          <w:tcPr>
            <w:tcW w:w="873" w:type="pct"/>
            <w:noWrap/>
            <w:hideMark/>
          </w:tcPr>
          <w:p w14:paraId="5501EF62" w14:textId="77777777" w:rsidR="0024562A" w:rsidRPr="00C60D09" w:rsidRDefault="0024562A" w:rsidP="0024562A">
            <w:pPr>
              <w:jc w:val="both"/>
              <w:rPr>
                <w:b/>
                <w:bCs/>
                <w:lang w:val="nl-NL"/>
              </w:rPr>
            </w:pPr>
            <w:r w:rsidRPr="00C60D09">
              <w:rPr>
                <w:b/>
                <w:bCs/>
              </w:rPr>
              <w:t>Author(s)</w:t>
            </w:r>
          </w:p>
        </w:tc>
        <w:tc>
          <w:tcPr>
            <w:tcW w:w="255" w:type="pct"/>
            <w:noWrap/>
            <w:hideMark/>
          </w:tcPr>
          <w:p w14:paraId="46496F53" w14:textId="77777777" w:rsidR="0024562A" w:rsidRPr="0024562A" w:rsidRDefault="0024562A" w:rsidP="0024562A">
            <w:pPr>
              <w:jc w:val="both"/>
              <w:rPr>
                <w:b/>
                <w:bCs/>
              </w:rPr>
            </w:pPr>
            <w:r w:rsidRPr="0024562A">
              <w:rPr>
                <w:b/>
                <w:bCs/>
              </w:rPr>
              <w:t>Year</w:t>
            </w:r>
          </w:p>
        </w:tc>
        <w:tc>
          <w:tcPr>
            <w:tcW w:w="1594" w:type="pct"/>
            <w:noWrap/>
            <w:hideMark/>
          </w:tcPr>
          <w:p w14:paraId="243E4360" w14:textId="77777777" w:rsidR="0024562A" w:rsidRDefault="0024562A" w:rsidP="0024562A">
            <w:pPr>
              <w:jc w:val="both"/>
              <w:rPr>
                <w:b/>
                <w:bCs/>
              </w:rPr>
            </w:pPr>
            <w:r w:rsidRPr="0024562A">
              <w:rPr>
                <w:b/>
                <w:bCs/>
              </w:rPr>
              <w:t xml:space="preserve">Methods </w:t>
            </w:r>
          </w:p>
          <w:p w14:paraId="0A408C23" w14:textId="0212BF37" w:rsidR="0024562A" w:rsidRPr="0024562A" w:rsidRDefault="0024562A" w:rsidP="0024562A">
            <w:pPr>
              <w:jc w:val="both"/>
              <w:rPr>
                <w:b/>
                <w:bCs/>
              </w:rPr>
            </w:pPr>
            <w:r w:rsidRPr="0024562A">
              <w:rPr>
                <w:b/>
                <w:bCs/>
              </w:rPr>
              <w:t>discussed</w:t>
            </w:r>
          </w:p>
        </w:tc>
        <w:tc>
          <w:tcPr>
            <w:tcW w:w="475" w:type="pct"/>
            <w:noWrap/>
            <w:hideMark/>
          </w:tcPr>
          <w:p w14:paraId="4BB87ABD" w14:textId="77777777" w:rsidR="0024562A" w:rsidRDefault="0024562A" w:rsidP="0024562A">
            <w:pPr>
              <w:jc w:val="both"/>
              <w:rPr>
                <w:b/>
                <w:bCs/>
              </w:rPr>
            </w:pPr>
            <w:r w:rsidRPr="0024562A">
              <w:rPr>
                <w:b/>
                <w:bCs/>
              </w:rPr>
              <w:t xml:space="preserve">Measure of </w:t>
            </w:r>
          </w:p>
          <w:p w14:paraId="694CCB0B" w14:textId="470CA8E7" w:rsidR="0024562A" w:rsidRPr="0024562A" w:rsidRDefault="0024562A" w:rsidP="0024562A">
            <w:pPr>
              <w:jc w:val="both"/>
              <w:rPr>
                <w:b/>
                <w:bCs/>
              </w:rPr>
            </w:pPr>
            <w:r w:rsidRPr="0024562A">
              <w:rPr>
                <w:b/>
                <w:bCs/>
              </w:rPr>
              <w:t>effect size</w:t>
            </w:r>
          </w:p>
        </w:tc>
        <w:tc>
          <w:tcPr>
            <w:tcW w:w="402" w:type="pct"/>
            <w:hideMark/>
          </w:tcPr>
          <w:p w14:paraId="754DA828" w14:textId="77777777" w:rsidR="005F7C30" w:rsidRDefault="0024562A" w:rsidP="0024562A">
            <w:pPr>
              <w:jc w:val="both"/>
              <w:rPr>
                <w:b/>
                <w:bCs/>
              </w:rPr>
            </w:pPr>
            <w:r w:rsidRPr="0024562A">
              <w:rPr>
                <w:b/>
                <w:bCs/>
              </w:rPr>
              <w:t>HR-based</w:t>
            </w:r>
          </w:p>
          <w:p w14:paraId="421644E8" w14:textId="09AD2D15" w:rsidR="0024562A" w:rsidRPr="0024562A" w:rsidRDefault="0024562A" w:rsidP="0024562A">
            <w:pPr>
              <w:jc w:val="both"/>
              <w:rPr>
                <w:b/>
                <w:bCs/>
              </w:rPr>
            </w:pPr>
            <w:r w:rsidRPr="0024562A">
              <w:rPr>
                <w:b/>
                <w:bCs/>
              </w:rPr>
              <w:t>methods</w:t>
            </w:r>
            <w:r w:rsidR="005F7C30" w:rsidRPr="005F7C30">
              <w:rPr>
                <w:b/>
                <w:bCs/>
                <w:vertAlign w:val="superscript"/>
              </w:rPr>
              <w:t>*</w:t>
            </w:r>
          </w:p>
        </w:tc>
        <w:tc>
          <w:tcPr>
            <w:tcW w:w="394" w:type="pct"/>
            <w:hideMark/>
          </w:tcPr>
          <w:p w14:paraId="6B5E3EF0" w14:textId="2009B515" w:rsidR="0024562A" w:rsidRPr="0024562A" w:rsidRDefault="0024562A" w:rsidP="0024562A">
            <w:pPr>
              <w:jc w:val="both"/>
              <w:rPr>
                <w:b/>
                <w:bCs/>
              </w:rPr>
            </w:pPr>
            <w:r w:rsidRPr="0024562A">
              <w:rPr>
                <w:b/>
                <w:bCs/>
              </w:rPr>
              <w:t xml:space="preserve">KM-based </w:t>
            </w:r>
            <w:r w:rsidR="00FC17F7">
              <w:rPr>
                <w:b/>
                <w:bCs/>
              </w:rPr>
              <w:t>method**</w:t>
            </w:r>
          </w:p>
        </w:tc>
        <w:tc>
          <w:tcPr>
            <w:tcW w:w="525" w:type="pct"/>
            <w:noWrap/>
            <w:hideMark/>
          </w:tcPr>
          <w:p w14:paraId="19A1620B" w14:textId="77777777" w:rsidR="0024562A" w:rsidRPr="0024562A" w:rsidRDefault="0024562A" w:rsidP="0024562A">
            <w:pPr>
              <w:jc w:val="both"/>
              <w:rPr>
                <w:b/>
                <w:bCs/>
              </w:rPr>
            </w:pPr>
            <w:r w:rsidRPr="0024562A">
              <w:rPr>
                <w:b/>
                <w:bCs/>
              </w:rPr>
              <w:t xml:space="preserve">Extrapolation </w:t>
            </w:r>
          </w:p>
        </w:tc>
        <w:tc>
          <w:tcPr>
            <w:tcW w:w="484" w:type="pct"/>
            <w:hideMark/>
          </w:tcPr>
          <w:p w14:paraId="3E07499C" w14:textId="77777777" w:rsidR="007A55E7" w:rsidRDefault="0024562A" w:rsidP="0024562A">
            <w:pPr>
              <w:jc w:val="both"/>
              <w:rPr>
                <w:b/>
                <w:bCs/>
              </w:rPr>
            </w:pPr>
            <w:r w:rsidRPr="0024562A">
              <w:rPr>
                <w:b/>
                <w:bCs/>
              </w:rPr>
              <w:t xml:space="preserve">Comparison </w:t>
            </w:r>
          </w:p>
          <w:p w14:paraId="5F3B065A" w14:textId="10D515DE" w:rsidR="0024562A" w:rsidRPr="0024562A" w:rsidRDefault="0024562A" w:rsidP="0024562A">
            <w:pPr>
              <w:jc w:val="both"/>
              <w:rPr>
                <w:b/>
                <w:bCs/>
              </w:rPr>
            </w:pPr>
            <w:r w:rsidRPr="0024562A">
              <w:rPr>
                <w:b/>
                <w:bCs/>
              </w:rPr>
              <w:t xml:space="preserve">of </w:t>
            </w:r>
            <w:r w:rsidR="007A55E7">
              <w:rPr>
                <w:b/>
                <w:bCs/>
              </w:rPr>
              <w:t>methods</w:t>
            </w:r>
            <w:r w:rsidR="007A55E7" w:rsidRPr="007A55E7">
              <w:rPr>
                <w:b/>
                <w:bCs/>
                <w:vertAlign w:val="superscript"/>
              </w:rPr>
              <w:t>***</w:t>
            </w:r>
          </w:p>
        </w:tc>
      </w:tr>
      <w:tr w:rsidR="005F7C30" w:rsidRPr="0024562A" w14:paraId="3FA6B6D4" w14:textId="77777777" w:rsidTr="007A55E7">
        <w:trPr>
          <w:trHeight w:val="580"/>
        </w:trPr>
        <w:tc>
          <w:tcPr>
            <w:tcW w:w="873" w:type="pct"/>
            <w:noWrap/>
            <w:hideMark/>
          </w:tcPr>
          <w:p w14:paraId="32754853" w14:textId="7D81A18F" w:rsidR="0024562A" w:rsidRPr="00C60D09" w:rsidRDefault="0024562A" w:rsidP="001A6A6D">
            <w:pPr>
              <w:rPr>
                <w:b/>
                <w:bCs/>
              </w:rPr>
            </w:pPr>
            <w:r w:rsidRPr="00C60D09">
              <w:rPr>
                <w:b/>
                <w:bCs/>
              </w:rPr>
              <w:t>Bansal A, et al.</w:t>
            </w:r>
            <w:r w:rsidR="001A6A6D">
              <w:rPr>
                <w:b/>
                <w:bCs/>
              </w:rPr>
              <w:t xml:space="preserve"> </w:t>
            </w:r>
            <w:r w:rsidR="001A6A6D">
              <w:rPr>
                <w:b/>
                <w:bCs/>
              </w:rPr>
              <w:fldChar w:fldCharType="begin"/>
            </w:r>
            <w:r w:rsidR="001A6A6D">
              <w:rPr>
                <w:b/>
                <w:bCs/>
              </w:rPr>
              <w:instrText xml:space="preserve"> ADDIN ZOTERO_ITEM CSL_CITATION {"citationID":"ahbj30c4cp","properties":{"formattedCitation":"(1)","plainCitation":"(1)","noteIndex":0},"citationItems":[{"id":923,"uris":["http://zotero.org/groups/4932479/items/LARB62YD"],"itemData":{"id":923,"type":"article-journal","abstract":"Patients treated with anti-CD19 chimeric antigen receptor (CAR) T-cell therapies have shown either sustained remission or rapid progression. Traditional survival modeling may underestimate outcomes in these situations, by assuming the same mortality rate for all patients. To illustrate this issue, we compare standard parametric models to mixture cure models for estimating long-term overall survival in patients with relapsed or refractory large B-cell lymphoma treated with axicabtagene ciloleucel (axi-cel). Compared to standard models without cure proportions, mixture cure models have similar fit, but substantially different extrapolated survival. Standard models (Weibull and generalized gamma) estimate mean survival of 2.0 years (95% CI (1.5, 3.0)) and 3.0 years (95% CI (1.7, 5.6)), respectively, compared to 15.7 years (95% CI (9.3, 21.1)) and 17.5 yrs (12.0, 22.8) from mixture cure models (using Weibull and generalized gamme distributions). For cancer therapies where substantial fractions achieve long term remission, our results suggest that assumptions of the modeling approach should be considered. Given sufficient follow-up, mixture cure models may provide a more accurate estimate of long-term overall survival compared with standard models.","container-title":"Medical Decision Making","DOI":"10.1177/0272989X18820535","ISSN":"0272-989X, 1552-681X","issue":"3","journalAbbreviation":"Med Decis Making","language":"en","page":"294-298","source":"DOI.org (Crossref)","title":"Estimating Long-Term Survival for Patients with Relapsed or Refractory Large B-Cell Lymphoma Treated with Chimeric Antigen Receptor Therapy: A Comparison of Standard and Mixture Cure Models","title-short":"Estimating Long-Term Survival for Patients with Relapsed or Refractory Large B-Cell Lymphoma Treated with Chimeric Antigen Receptor Therapy","volume":"39","author":[{"family":"Bansal","given":"Aasthaa"},{"family":"Sullivan","given":"Sean D."},{"family":"Lin","given":"Vincent W."},{"family":"Purdum","given":"Anna G."},{"family":"Navale","given":"Lynn"},{"family":"Cheng","given":"Paul"},{"family":"Ramsey","given":"Scott D."}],"issued":{"date-parts":[["2019",4]]}}}],"schema":"https://github.com/citation-style-language/schema/raw/master/csl-citation.json"} </w:instrText>
            </w:r>
            <w:r w:rsidR="001A6A6D">
              <w:rPr>
                <w:b/>
                <w:bCs/>
              </w:rPr>
              <w:fldChar w:fldCharType="separate"/>
            </w:r>
            <w:r w:rsidR="001A6A6D" w:rsidRPr="001A6A6D">
              <w:rPr>
                <w:szCs w:val="24"/>
              </w:rPr>
              <w:t>(1)</w:t>
            </w:r>
            <w:r w:rsidR="001A6A6D">
              <w:rPr>
                <w:b/>
                <w:bCs/>
              </w:rPr>
              <w:fldChar w:fldCharType="end"/>
            </w:r>
          </w:p>
        </w:tc>
        <w:tc>
          <w:tcPr>
            <w:tcW w:w="255" w:type="pct"/>
            <w:noWrap/>
            <w:hideMark/>
          </w:tcPr>
          <w:p w14:paraId="58647822" w14:textId="77777777" w:rsidR="0024562A" w:rsidRPr="0024562A" w:rsidRDefault="0024562A" w:rsidP="001A6A6D">
            <w:r w:rsidRPr="0024562A">
              <w:t>2019</w:t>
            </w:r>
          </w:p>
        </w:tc>
        <w:tc>
          <w:tcPr>
            <w:tcW w:w="1594" w:type="pct"/>
            <w:hideMark/>
          </w:tcPr>
          <w:p w14:paraId="2161A458" w14:textId="77777777" w:rsidR="0024562A" w:rsidRPr="0024562A" w:rsidRDefault="0024562A" w:rsidP="001A6A6D">
            <w:r w:rsidRPr="0024562A">
              <w:t xml:space="preserve">Weibull and Generalised Gamma parametric </w:t>
            </w:r>
            <w:r w:rsidRPr="0024562A">
              <w:br/>
              <w:t>extrapolations with and without cure assumption</w:t>
            </w:r>
          </w:p>
        </w:tc>
        <w:tc>
          <w:tcPr>
            <w:tcW w:w="475" w:type="pct"/>
            <w:noWrap/>
            <w:hideMark/>
          </w:tcPr>
          <w:p w14:paraId="39EA7E57" w14:textId="77777777" w:rsidR="0024562A" w:rsidRPr="0024562A" w:rsidRDefault="0024562A" w:rsidP="001A6A6D">
            <w:r w:rsidRPr="0024562A">
              <w:t>No</w:t>
            </w:r>
          </w:p>
        </w:tc>
        <w:tc>
          <w:tcPr>
            <w:tcW w:w="402" w:type="pct"/>
            <w:noWrap/>
            <w:hideMark/>
          </w:tcPr>
          <w:p w14:paraId="73FD962F" w14:textId="77777777" w:rsidR="0024562A" w:rsidRPr="0024562A" w:rsidRDefault="0024562A" w:rsidP="001A6A6D">
            <w:r w:rsidRPr="0024562A">
              <w:t>No</w:t>
            </w:r>
          </w:p>
        </w:tc>
        <w:tc>
          <w:tcPr>
            <w:tcW w:w="394" w:type="pct"/>
            <w:noWrap/>
            <w:hideMark/>
          </w:tcPr>
          <w:p w14:paraId="62778D52" w14:textId="77777777" w:rsidR="0024562A" w:rsidRPr="0024562A" w:rsidRDefault="0024562A" w:rsidP="001A6A6D">
            <w:r w:rsidRPr="0024562A">
              <w:t>No</w:t>
            </w:r>
          </w:p>
        </w:tc>
        <w:tc>
          <w:tcPr>
            <w:tcW w:w="525" w:type="pct"/>
            <w:noWrap/>
            <w:hideMark/>
          </w:tcPr>
          <w:p w14:paraId="1F75738F" w14:textId="77777777" w:rsidR="0024562A" w:rsidRPr="0024562A" w:rsidRDefault="0024562A" w:rsidP="001A6A6D">
            <w:r w:rsidRPr="0024562A">
              <w:t>Yes</w:t>
            </w:r>
          </w:p>
        </w:tc>
        <w:tc>
          <w:tcPr>
            <w:tcW w:w="484" w:type="pct"/>
            <w:noWrap/>
            <w:hideMark/>
          </w:tcPr>
          <w:p w14:paraId="77DEF695" w14:textId="77777777" w:rsidR="0024562A" w:rsidRPr="0024562A" w:rsidRDefault="0024562A" w:rsidP="001A6A6D">
            <w:r w:rsidRPr="0024562A">
              <w:t>No</w:t>
            </w:r>
          </w:p>
        </w:tc>
      </w:tr>
      <w:tr w:rsidR="00FC17F7" w:rsidRPr="0024562A" w14:paraId="57DE4D16" w14:textId="77777777" w:rsidTr="007A55E7">
        <w:trPr>
          <w:trHeight w:val="1450"/>
        </w:trPr>
        <w:tc>
          <w:tcPr>
            <w:tcW w:w="873" w:type="pct"/>
            <w:noWrap/>
            <w:hideMark/>
          </w:tcPr>
          <w:p w14:paraId="79C0B0DD" w14:textId="27832E19" w:rsidR="0024562A" w:rsidRPr="00C60D09" w:rsidRDefault="0024562A" w:rsidP="001A6A6D">
            <w:pPr>
              <w:rPr>
                <w:b/>
                <w:bCs/>
              </w:rPr>
            </w:pPr>
            <w:proofErr w:type="spellStart"/>
            <w:r w:rsidRPr="00C60D09">
              <w:rPr>
                <w:b/>
                <w:bCs/>
              </w:rPr>
              <w:t>Bullement</w:t>
            </w:r>
            <w:proofErr w:type="spellEnd"/>
            <w:r w:rsidRPr="00C60D09">
              <w:rPr>
                <w:b/>
                <w:bCs/>
              </w:rPr>
              <w:t xml:space="preserve"> A, et al.</w:t>
            </w:r>
            <w:r w:rsidR="001A6A6D">
              <w:rPr>
                <w:b/>
                <w:bCs/>
              </w:rPr>
              <w:t xml:space="preserve"> </w:t>
            </w:r>
            <w:r w:rsidR="001A6A6D">
              <w:rPr>
                <w:b/>
                <w:bCs/>
              </w:rPr>
              <w:fldChar w:fldCharType="begin"/>
            </w:r>
            <w:r w:rsidR="001A6A6D">
              <w:rPr>
                <w:b/>
                <w:bCs/>
              </w:rPr>
              <w:instrText xml:space="preserve"> ADDIN ZOTERO_ITEM CSL_CITATION {"citationID":"aqcpuulgc9","properties":{"formattedCitation":"(2)","plainCitation":"(2)","noteIndex":0},"citationItems":[{"id":922,"uris":["http://zotero.org/groups/4932479/items/4TV5QU26"],"itemData":{"id":922,"type":"article-journal","container-title":"Value in Health","DOI":"10.1016/j.jval.2018.10.007","ISSN":"10983015","issue":"3","journalAbbreviation":"Value in Health","language":"en","page":"276-283","source":"DOI.org (Crossref)","title":"Survival Extrapolation in Cancer Immunotherapy: A Validation-Based Case Study","title-short":"Survival Extrapolation in Cancer Immunotherapy","volume":"22","author":[{"family":"Bullement","given":"Ash"},{"family":"Latimer","given":"Nicholas R."},{"family":"Bell Gorrod","given":"Helen"}],"issued":{"date-parts":[["2019",3]]}}}],"schema":"https://github.com/citation-style-language/schema/raw/master/csl-citation.json"} </w:instrText>
            </w:r>
            <w:r w:rsidR="001A6A6D">
              <w:rPr>
                <w:b/>
                <w:bCs/>
              </w:rPr>
              <w:fldChar w:fldCharType="separate"/>
            </w:r>
            <w:r w:rsidR="001A6A6D" w:rsidRPr="001A6A6D">
              <w:rPr>
                <w:szCs w:val="24"/>
              </w:rPr>
              <w:t>(2)</w:t>
            </w:r>
            <w:r w:rsidR="001A6A6D">
              <w:rPr>
                <w:b/>
                <w:bCs/>
              </w:rPr>
              <w:fldChar w:fldCharType="end"/>
            </w:r>
          </w:p>
        </w:tc>
        <w:tc>
          <w:tcPr>
            <w:tcW w:w="255" w:type="pct"/>
            <w:noWrap/>
            <w:hideMark/>
          </w:tcPr>
          <w:p w14:paraId="704E03EC" w14:textId="77777777" w:rsidR="0024562A" w:rsidRPr="0024562A" w:rsidRDefault="0024562A" w:rsidP="001A6A6D">
            <w:r w:rsidRPr="0024562A">
              <w:t>2019</w:t>
            </w:r>
          </w:p>
        </w:tc>
        <w:tc>
          <w:tcPr>
            <w:tcW w:w="1594" w:type="pct"/>
            <w:hideMark/>
          </w:tcPr>
          <w:p w14:paraId="7BF95577" w14:textId="238D8C2A" w:rsidR="0024562A" w:rsidRPr="0024562A" w:rsidRDefault="0024562A" w:rsidP="001A6A6D">
            <w:r w:rsidRPr="0024562A">
              <w:t>1)</w:t>
            </w:r>
            <w:r w:rsidR="001A6A6D">
              <w:t xml:space="preserve"> </w:t>
            </w:r>
            <w:r w:rsidRPr="0024562A">
              <w:t xml:space="preserve">MCM </w:t>
            </w:r>
            <w:r w:rsidRPr="0024562A">
              <w:br/>
              <w:t>2) Standard parametric models</w:t>
            </w:r>
            <w:r w:rsidRPr="0024562A">
              <w:br/>
              <w:t>3) Spline models</w:t>
            </w:r>
            <w:r w:rsidRPr="0024562A">
              <w:br/>
              <w:t xml:space="preserve">4) Piecewise (KM up to 2 years, log-Normal 2-5 </w:t>
            </w:r>
            <w:proofErr w:type="gramStart"/>
            <w:r w:rsidRPr="0024562A">
              <w:t>years</w:t>
            </w:r>
            <w:proofErr w:type="gramEnd"/>
            <w:r w:rsidRPr="0024562A">
              <w:t xml:space="preserve"> and Weibull after 5 years)</w:t>
            </w:r>
            <w:r w:rsidRPr="0024562A">
              <w:br/>
              <w:t>5) Mixture-Weibull model</w:t>
            </w:r>
          </w:p>
        </w:tc>
        <w:tc>
          <w:tcPr>
            <w:tcW w:w="475" w:type="pct"/>
            <w:noWrap/>
            <w:hideMark/>
          </w:tcPr>
          <w:p w14:paraId="2750A341" w14:textId="77777777" w:rsidR="0024562A" w:rsidRPr="0024562A" w:rsidRDefault="0024562A" w:rsidP="001A6A6D">
            <w:r w:rsidRPr="0024562A">
              <w:t>No</w:t>
            </w:r>
          </w:p>
        </w:tc>
        <w:tc>
          <w:tcPr>
            <w:tcW w:w="402" w:type="pct"/>
            <w:noWrap/>
            <w:hideMark/>
          </w:tcPr>
          <w:p w14:paraId="5B93B32D" w14:textId="77777777" w:rsidR="0024562A" w:rsidRPr="0024562A" w:rsidRDefault="0024562A" w:rsidP="001A6A6D">
            <w:r w:rsidRPr="0024562A">
              <w:t>No</w:t>
            </w:r>
          </w:p>
        </w:tc>
        <w:tc>
          <w:tcPr>
            <w:tcW w:w="394" w:type="pct"/>
            <w:noWrap/>
            <w:hideMark/>
          </w:tcPr>
          <w:p w14:paraId="4C4DB8E3" w14:textId="77777777" w:rsidR="0024562A" w:rsidRPr="0024562A" w:rsidRDefault="0024562A" w:rsidP="001A6A6D">
            <w:r w:rsidRPr="0024562A">
              <w:t>No</w:t>
            </w:r>
          </w:p>
        </w:tc>
        <w:tc>
          <w:tcPr>
            <w:tcW w:w="525" w:type="pct"/>
            <w:noWrap/>
            <w:hideMark/>
          </w:tcPr>
          <w:p w14:paraId="5CBAB9C0" w14:textId="77777777" w:rsidR="0024562A" w:rsidRPr="0024562A" w:rsidRDefault="0024562A" w:rsidP="001A6A6D">
            <w:r w:rsidRPr="0024562A">
              <w:t>Yes</w:t>
            </w:r>
          </w:p>
        </w:tc>
        <w:tc>
          <w:tcPr>
            <w:tcW w:w="484" w:type="pct"/>
            <w:noWrap/>
            <w:hideMark/>
          </w:tcPr>
          <w:p w14:paraId="0274DA10" w14:textId="77777777" w:rsidR="0024562A" w:rsidRPr="0024562A" w:rsidRDefault="0024562A" w:rsidP="001A6A6D">
            <w:r w:rsidRPr="0024562A">
              <w:t>No</w:t>
            </w:r>
          </w:p>
        </w:tc>
      </w:tr>
      <w:tr w:rsidR="005F7C30" w:rsidRPr="0024562A" w14:paraId="2075727C" w14:textId="77777777" w:rsidTr="007A55E7">
        <w:trPr>
          <w:trHeight w:val="1160"/>
        </w:trPr>
        <w:tc>
          <w:tcPr>
            <w:tcW w:w="873" w:type="pct"/>
            <w:noWrap/>
            <w:hideMark/>
          </w:tcPr>
          <w:p w14:paraId="06402475" w14:textId="27D211B8" w:rsidR="0024562A" w:rsidRPr="00C60D09" w:rsidRDefault="0024562A" w:rsidP="001A6A6D">
            <w:pPr>
              <w:rPr>
                <w:b/>
                <w:bCs/>
              </w:rPr>
            </w:pPr>
            <w:r w:rsidRPr="00C60D09">
              <w:rPr>
                <w:b/>
                <w:bCs/>
              </w:rPr>
              <w:lastRenderedPageBreak/>
              <w:t>Chen TT.</w:t>
            </w:r>
            <w:r w:rsidR="00BC081B">
              <w:rPr>
                <w:b/>
                <w:bCs/>
              </w:rPr>
              <w:t xml:space="preserve"> </w:t>
            </w:r>
            <w:r w:rsidR="00BC081B">
              <w:rPr>
                <w:b/>
                <w:bCs/>
              </w:rPr>
              <w:fldChar w:fldCharType="begin"/>
            </w:r>
            <w:r w:rsidR="00BC081B">
              <w:rPr>
                <w:b/>
                <w:bCs/>
              </w:rPr>
              <w:instrText xml:space="preserve"> ADDIN ZOTERO_ITEM CSL_CITATION {"citationID":"a13k1o8ekcd","properties":{"formattedCitation":"(3)","plainCitation":"(3)","noteIndex":0},"citationItems":[{"id":956,"uris":["http://zotero.org/groups/4932479/items/FCX3TRCM"],"itemData":{"id":956,"type":"article-journal","abstract":"The development of immuno-oncologic agents poses unique challenges, namely that both efficacy and safety profiles differ from previously characterized cytotoxic and pathway-specific agents. In addition, exponential distribution is usually assumed in study designs with time-to-event endpoints such as overall survival or progression-free survival. This assumption might lead to wrong estimates of study duration and statistical power if the phenomena of long term survival and delayed clinical effects are present. The aim here was to evaluate the magnitude of the impact caused by the violation of this assumption, and to describe new ways of analyzing efficacy and safety of immuno-oncologic agents.","container-title":"Journal for ImmunoTherapy of Cancer","DOI":"10.1186/2051-1426-1-18","ISSN":"2051-1426","issue":"1","journalAbbreviation":"Journal for ImmunoTherapy of Cancer","page":"18","source":"BioMed Central","title":"Statistical issues and challenges in immuno-oncology","volume":"1","author":[{"family":"Chen","given":"Tai-Tsang"}],"issued":{"date-parts":[["2013",10,21]]}}}],"schema":"https://github.com/citation-style-language/schema/raw/master/csl-citation.json"} </w:instrText>
            </w:r>
            <w:r w:rsidR="00BC081B">
              <w:rPr>
                <w:b/>
                <w:bCs/>
              </w:rPr>
              <w:fldChar w:fldCharType="separate"/>
            </w:r>
            <w:r w:rsidR="00BC081B" w:rsidRPr="00BC081B">
              <w:rPr>
                <w:szCs w:val="24"/>
              </w:rPr>
              <w:t>(3)</w:t>
            </w:r>
            <w:r w:rsidR="00BC081B">
              <w:rPr>
                <w:b/>
                <w:bCs/>
              </w:rPr>
              <w:fldChar w:fldCharType="end"/>
            </w:r>
          </w:p>
        </w:tc>
        <w:tc>
          <w:tcPr>
            <w:tcW w:w="255" w:type="pct"/>
            <w:noWrap/>
            <w:hideMark/>
          </w:tcPr>
          <w:p w14:paraId="65C3505A" w14:textId="77777777" w:rsidR="0024562A" w:rsidRPr="0024562A" w:rsidRDefault="0024562A" w:rsidP="001A6A6D">
            <w:r w:rsidRPr="0024562A">
              <w:t>2013</w:t>
            </w:r>
          </w:p>
        </w:tc>
        <w:tc>
          <w:tcPr>
            <w:tcW w:w="1594" w:type="pct"/>
            <w:hideMark/>
          </w:tcPr>
          <w:p w14:paraId="10EE8136" w14:textId="77777777" w:rsidR="0024562A" w:rsidRPr="0024562A" w:rsidRDefault="0024562A" w:rsidP="001A6A6D">
            <w:r w:rsidRPr="0024562A">
              <w:t>1) PH</w:t>
            </w:r>
            <w:r w:rsidRPr="0024562A">
              <w:br/>
              <w:t>2) PH with cure rate</w:t>
            </w:r>
            <w:r w:rsidRPr="0024562A">
              <w:br/>
              <w:t xml:space="preserve">3) </w:t>
            </w:r>
            <w:proofErr w:type="gramStart"/>
            <w:r w:rsidRPr="0024562A">
              <w:t>Non-PH</w:t>
            </w:r>
            <w:proofErr w:type="gramEnd"/>
            <w:r w:rsidRPr="0024562A">
              <w:br/>
              <w:t>4) Non-PH with cure rate</w:t>
            </w:r>
          </w:p>
        </w:tc>
        <w:tc>
          <w:tcPr>
            <w:tcW w:w="475" w:type="pct"/>
            <w:noWrap/>
            <w:hideMark/>
          </w:tcPr>
          <w:p w14:paraId="28DFB967" w14:textId="77777777" w:rsidR="0024562A" w:rsidRPr="0024562A" w:rsidRDefault="0024562A" w:rsidP="001A6A6D">
            <w:r w:rsidRPr="0024562A">
              <w:t>Yes</w:t>
            </w:r>
          </w:p>
        </w:tc>
        <w:tc>
          <w:tcPr>
            <w:tcW w:w="402" w:type="pct"/>
            <w:noWrap/>
            <w:hideMark/>
          </w:tcPr>
          <w:p w14:paraId="29D87485" w14:textId="77777777" w:rsidR="0024562A" w:rsidRPr="0024562A" w:rsidRDefault="0024562A" w:rsidP="001A6A6D">
            <w:r w:rsidRPr="0024562A">
              <w:t>Yes</w:t>
            </w:r>
          </w:p>
        </w:tc>
        <w:tc>
          <w:tcPr>
            <w:tcW w:w="394" w:type="pct"/>
            <w:noWrap/>
            <w:hideMark/>
          </w:tcPr>
          <w:p w14:paraId="6FFACC75" w14:textId="77777777" w:rsidR="0024562A" w:rsidRPr="0024562A" w:rsidRDefault="0024562A" w:rsidP="001A6A6D">
            <w:r w:rsidRPr="0024562A">
              <w:t>No</w:t>
            </w:r>
          </w:p>
        </w:tc>
        <w:tc>
          <w:tcPr>
            <w:tcW w:w="525" w:type="pct"/>
            <w:noWrap/>
            <w:hideMark/>
          </w:tcPr>
          <w:p w14:paraId="0382A2E9" w14:textId="77777777" w:rsidR="0024562A" w:rsidRPr="0024562A" w:rsidRDefault="0024562A" w:rsidP="001A6A6D">
            <w:r w:rsidRPr="0024562A">
              <w:t>No</w:t>
            </w:r>
          </w:p>
        </w:tc>
        <w:tc>
          <w:tcPr>
            <w:tcW w:w="484" w:type="pct"/>
            <w:noWrap/>
            <w:hideMark/>
          </w:tcPr>
          <w:p w14:paraId="45B0889B" w14:textId="77777777" w:rsidR="0024562A" w:rsidRPr="0024562A" w:rsidRDefault="0024562A" w:rsidP="001A6A6D">
            <w:r w:rsidRPr="0024562A">
              <w:t>No</w:t>
            </w:r>
          </w:p>
        </w:tc>
      </w:tr>
      <w:tr w:rsidR="00FC17F7" w:rsidRPr="0024562A" w14:paraId="1F9279E8" w14:textId="77777777" w:rsidTr="007A55E7">
        <w:trPr>
          <w:trHeight w:val="290"/>
        </w:trPr>
        <w:tc>
          <w:tcPr>
            <w:tcW w:w="873" w:type="pct"/>
            <w:noWrap/>
            <w:hideMark/>
          </w:tcPr>
          <w:p w14:paraId="54B5C029" w14:textId="78D55F5C" w:rsidR="0024562A" w:rsidRPr="00C60D09" w:rsidRDefault="0024562A" w:rsidP="001A6A6D">
            <w:pPr>
              <w:rPr>
                <w:b/>
                <w:bCs/>
              </w:rPr>
            </w:pPr>
            <w:r w:rsidRPr="00C60D09">
              <w:rPr>
                <w:b/>
                <w:bCs/>
              </w:rPr>
              <w:t>Chen TT.</w:t>
            </w:r>
            <w:r w:rsidR="00FE5F9F">
              <w:rPr>
                <w:b/>
                <w:bCs/>
              </w:rPr>
              <w:t xml:space="preserve"> </w:t>
            </w:r>
            <w:r w:rsidR="00FE5F9F">
              <w:rPr>
                <w:b/>
                <w:bCs/>
              </w:rPr>
              <w:fldChar w:fldCharType="begin"/>
            </w:r>
            <w:r w:rsidR="00FE5F9F">
              <w:rPr>
                <w:b/>
                <w:bCs/>
              </w:rPr>
              <w:instrText xml:space="preserve"> ADDIN ZOTERO_ITEM CSL_CITATION {"citationID":"a1ckv33a475","properties":{"formattedCitation":"(4)","plainCitation":"(4)","noteIndex":0},"citationItems":[{"id":915,"uris":["http://zotero.org/groups/4932479/items/QCYH29A5"],"itemData":{"id":915,"type":"article-journal","abstract":"Recent advancements in cancer immunotherapies offer diverse strategies for cancer treatment. Among the most promising approaches is the blockade of immune checkpoint molecules to activate antitumor immunity. With targeted immunotherapies of new mechanisms of action come greater challenges in study design and statistical analysis, as well as the need for refining clinical trial endpoints. The long-term survival and delayed clinical effects demonstrated by these therapies could result in substantial prolongation of study duration and loss of statistical power if these key attributes are not accounted for in the study design and statistical analyses. In the Brookings Conference on Clinical Cancer Research held in Washington, DC, in November 2013, several intermediate clinical endpoints, including milestone overall survival, were proposed for the evaluation of cancer immunotherapies to take into account the possibility of delayed treatment effect and to better characterize the clinical activity profile of such agents, particularly immune checkpoint inhibitors. In this manuscript, the use of milestone survival is described as a potential efficacy endpoint for immune checkpoint inhibitors in late-stage drug development that could potentially mitigate the challenge of accelerating the drug development process when the strength of this class of agents is derived from long-term follow-up.","container-title":"JNCI Journal of the National Cancer Institute","DOI":"10.1093/jnci/djv156","ISSN":"0027-8874","issue":"9","journalAbbreviation":"J Natl Cancer Inst","note":"PMID: 26113579\nPMCID: PMC4836810","page":"djv156","source":"PubMed Central","title":"Milestone Survival: A Potential Intermediate Endpoint for Immune Checkpoint Inhibitors","title-short":"Milestone Survival","volume":"107","author":[{"family":"Chen","given":"Tai-Tsang"}],"issued":{"date-parts":[["2015",6,25]]}}}],"schema":"https://github.com/citation-style-language/schema/raw/master/csl-citation.json"} </w:instrText>
            </w:r>
            <w:r w:rsidR="00FE5F9F">
              <w:rPr>
                <w:b/>
                <w:bCs/>
              </w:rPr>
              <w:fldChar w:fldCharType="separate"/>
            </w:r>
            <w:r w:rsidR="00FE5F9F" w:rsidRPr="00FE5F9F">
              <w:rPr>
                <w:szCs w:val="24"/>
              </w:rPr>
              <w:t>(4)</w:t>
            </w:r>
            <w:r w:rsidR="00FE5F9F">
              <w:rPr>
                <w:b/>
                <w:bCs/>
              </w:rPr>
              <w:fldChar w:fldCharType="end"/>
            </w:r>
          </w:p>
        </w:tc>
        <w:tc>
          <w:tcPr>
            <w:tcW w:w="255" w:type="pct"/>
            <w:noWrap/>
            <w:hideMark/>
          </w:tcPr>
          <w:p w14:paraId="5B99B8D0" w14:textId="77777777" w:rsidR="0024562A" w:rsidRPr="0024562A" w:rsidRDefault="0024562A" w:rsidP="001A6A6D">
            <w:r w:rsidRPr="0024562A">
              <w:t>2015</w:t>
            </w:r>
          </w:p>
        </w:tc>
        <w:tc>
          <w:tcPr>
            <w:tcW w:w="1594" w:type="pct"/>
            <w:noWrap/>
            <w:hideMark/>
          </w:tcPr>
          <w:p w14:paraId="3353EE30" w14:textId="77777777" w:rsidR="0024562A" w:rsidRPr="0024562A" w:rsidRDefault="0024562A" w:rsidP="001A6A6D">
            <w:r w:rsidRPr="0024562A">
              <w:t>Milestone survival analysis</w:t>
            </w:r>
          </w:p>
        </w:tc>
        <w:tc>
          <w:tcPr>
            <w:tcW w:w="475" w:type="pct"/>
            <w:noWrap/>
            <w:hideMark/>
          </w:tcPr>
          <w:p w14:paraId="35E56D1F" w14:textId="77777777" w:rsidR="0024562A" w:rsidRPr="0024562A" w:rsidRDefault="0024562A" w:rsidP="001A6A6D">
            <w:r w:rsidRPr="0024562A">
              <w:t>Yes</w:t>
            </w:r>
          </w:p>
        </w:tc>
        <w:tc>
          <w:tcPr>
            <w:tcW w:w="402" w:type="pct"/>
            <w:noWrap/>
            <w:hideMark/>
          </w:tcPr>
          <w:p w14:paraId="3D981541" w14:textId="77777777" w:rsidR="0024562A" w:rsidRPr="0024562A" w:rsidRDefault="0024562A" w:rsidP="001A6A6D">
            <w:r w:rsidRPr="0024562A">
              <w:t>No</w:t>
            </w:r>
          </w:p>
        </w:tc>
        <w:tc>
          <w:tcPr>
            <w:tcW w:w="394" w:type="pct"/>
            <w:noWrap/>
            <w:hideMark/>
          </w:tcPr>
          <w:p w14:paraId="0E743409" w14:textId="77777777" w:rsidR="0024562A" w:rsidRPr="0024562A" w:rsidRDefault="0024562A" w:rsidP="001A6A6D">
            <w:r w:rsidRPr="0024562A">
              <w:t>Yes</w:t>
            </w:r>
          </w:p>
        </w:tc>
        <w:tc>
          <w:tcPr>
            <w:tcW w:w="525" w:type="pct"/>
            <w:noWrap/>
            <w:hideMark/>
          </w:tcPr>
          <w:p w14:paraId="1AFCF372" w14:textId="77777777" w:rsidR="0024562A" w:rsidRPr="0024562A" w:rsidRDefault="0024562A" w:rsidP="001A6A6D">
            <w:r w:rsidRPr="0024562A">
              <w:t>No</w:t>
            </w:r>
          </w:p>
        </w:tc>
        <w:tc>
          <w:tcPr>
            <w:tcW w:w="484" w:type="pct"/>
            <w:noWrap/>
            <w:hideMark/>
          </w:tcPr>
          <w:p w14:paraId="75141C66" w14:textId="77777777" w:rsidR="0024562A" w:rsidRPr="0024562A" w:rsidRDefault="0024562A" w:rsidP="001A6A6D">
            <w:r w:rsidRPr="0024562A">
              <w:t>No</w:t>
            </w:r>
          </w:p>
        </w:tc>
      </w:tr>
      <w:tr w:rsidR="005F7C30" w:rsidRPr="0024562A" w14:paraId="067B8175" w14:textId="77777777" w:rsidTr="007A55E7">
        <w:trPr>
          <w:trHeight w:val="290"/>
        </w:trPr>
        <w:tc>
          <w:tcPr>
            <w:tcW w:w="873" w:type="pct"/>
            <w:noWrap/>
            <w:hideMark/>
          </w:tcPr>
          <w:p w14:paraId="515B6EB4" w14:textId="24C9F3FE" w:rsidR="0024562A" w:rsidRPr="00C60D09" w:rsidRDefault="0024562A" w:rsidP="001A6A6D">
            <w:pPr>
              <w:rPr>
                <w:b/>
                <w:bCs/>
              </w:rPr>
            </w:pPr>
            <w:r w:rsidRPr="00C60D09">
              <w:rPr>
                <w:b/>
                <w:bCs/>
              </w:rPr>
              <w:t>Chu C, et al.</w:t>
            </w:r>
            <w:r w:rsidR="00FE5F9F">
              <w:rPr>
                <w:b/>
                <w:bCs/>
              </w:rPr>
              <w:t xml:space="preserve"> </w:t>
            </w:r>
            <w:r w:rsidR="00FE5F9F">
              <w:rPr>
                <w:b/>
                <w:bCs/>
              </w:rPr>
              <w:fldChar w:fldCharType="begin"/>
            </w:r>
            <w:r w:rsidR="00FE5F9F">
              <w:rPr>
                <w:b/>
                <w:bCs/>
              </w:rPr>
              <w:instrText xml:space="preserve"> ADDIN ZOTERO_ITEM CSL_CITATION {"citationID":"a1v8s0v8ja4","properties":{"formattedCitation":"(5)","plainCitation":"(5)","noteIndex":0},"citationItems":[{"id":1100,"uris":["http://zotero.org/groups/4932479/items/V45J98NV"],"itemData":{"id":1100,"type":"article-journal","abstract":"In the traditional study design of a single-arm phase II cancer clinical trial, the one-sample log-rank test has been frequently used. A common practice in sample size calculation is to assume that the event time in the new treatment follows exponential distribution. Such a study design may not be suitable for immunotherapy cancer trials, when both long-term survivors (or even cured patients from the disease) and delayed treatment effect are present, because exponential distribution is not appropriate to describe such data and consequently could lead to severely underpowered trial. In this research, we proposed a piecewise proportional hazards cure rate model with random delayed treatment effect to design single-arm phase II immunotherapy cancer trials. To improve test power, we proposed a new weighted one-sample log-rank test and provided a sample size calculation formula for designing trials. Our simulation study showed that the proposed log-rank test performs well and is robust of misspecified weight and the sample size calculation formula also performs well.","container-title":"Pharmaceutical Statistics","DOI":"10.1002/pst.1976","ISSN":"1539-1612","issue":"4","language":"en","note":"_eprint: https://onlinelibrary.wiley.com/doi/pdf/10.1002/pst.1976","page":"358-369","source":"Wiley Online Library","title":"Study design of single-arm phase II immunotherapy trials with long-term survivors and random delayed treatment effect","volume":"19","author":[{"family":"Chu","given":"Chenghao"},{"family":"Liu","given":"Shufang"},{"family":"Rong","given":"Alan"}],"issued":{"date-parts":[["2020"]]}}}],"schema":"https://github.com/citation-style-language/schema/raw/master/csl-citation.json"} </w:instrText>
            </w:r>
            <w:r w:rsidR="00FE5F9F">
              <w:rPr>
                <w:b/>
                <w:bCs/>
              </w:rPr>
              <w:fldChar w:fldCharType="separate"/>
            </w:r>
            <w:r w:rsidR="00FE5F9F" w:rsidRPr="00FE5F9F">
              <w:rPr>
                <w:szCs w:val="24"/>
              </w:rPr>
              <w:t>(5)</w:t>
            </w:r>
            <w:r w:rsidR="00FE5F9F">
              <w:rPr>
                <w:b/>
                <w:bCs/>
              </w:rPr>
              <w:fldChar w:fldCharType="end"/>
            </w:r>
          </w:p>
        </w:tc>
        <w:tc>
          <w:tcPr>
            <w:tcW w:w="255" w:type="pct"/>
            <w:noWrap/>
            <w:hideMark/>
          </w:tcPr>
          <w:p w14:paraId="3BB2DCC9" w14:textId="77777777" w:rsidR="0024562A" w:rsidRPr="0024562A" w:rsidRDefault="0024562A" w:rsidP="001A6A6D">
            <w:r w:rsidRPr="0024562A">
              <w:t>2020</w:t>
            </w:r>
          </w:p>
        </w:tc>
        <w:tc>
          <w:tcPr>
            <w:tcW w:w="1594" w:type="pct"/>
            <w:hideMark/>
          </w:tcPr>
          <w:p w14:paraId="57CCEC5A" w14:textId="77777777" w:rsidR="0024562A" w:rsidRPr="0024562A" w:rsidRDefault="0024562A" w:rsidP="001A6A6D">
            <w:r w:rsidRPr="0024562A">
              <w:t>Piecewise PH cure rate model with random delay time</w:t>
            </w:r>
          </w:p>
        </w:tc>
        <w:tc>
          <w:tcPr>
            <w:tcW w:w="475" w:type="pct"/>
            <w:noWrap/>
            <w:hideMark/>
          </w:tcPr>
          <w:p w14:paraId="6B9410A9" w14:textId="77777777" w:rsidR="0024562A" w:rsidRPr="0024562A" w:rsidRDefault="0024562A" w:rsidP="001A6A6D">
            <w:r w:rsidRPr="0024562A">
              <w:t xml:space="preserve">Yes </w:t>
            </w:r>
          </w:p>
        </w:tc>
        <w:tc>
          <w:tcPr>
            <w:tcW w:w="402" w:type="pct"/>
            <w:noWrap/>
            <w:hideMark/>
          </w:tcPr>
          <w:p w14:paraId="2A5006AD" w14:textId="77777777" w:rsidR="0024562A" w:rsidRPr="0024562A" w:rsidRDefault="0024562A" w:rsidP="001A6A6D">
            <w:r w:rsidRPr="0024562A">
              <w:t>Yes</w:t>
            </w:r>
          </w:p>
        </w:tc>
        <w:tc>
          <w:tcPr>
            <w:tcW w:w="394" w:type="pct"/>
            <w:noWrap/>
            <w:hideMark/>
          </w:tcPr>
          <w:p w14:paraId="5B1CE83F" w14:textId="77777777" w:rsidR="0024562A" w:rsidRPr="0024562A" w:rsidRDefault="0024562A" w:rsidP="001A6A6D">
            <w:r w:rsidRPr="0024562A">
              <w:t>No</w:t>
            </w:r>
          </w:p>
        </w:tc>
        <w:tc>
          <w:tcPr>
            <w:tcW w:w="525" w:type="pct"/>
            <w:noWrap/>
            <w:hideMark/>
          </w:tcPr>
          <w:p w14:paraId="7F06AB13" w14:textId="77777777" w:rsidR="0024562A" w:rsidRPr="0024562A" w:rsidRDefault="0024562A" w:rsidP="001A6A6D">
            <w:r w:rsidRPr="0024562A">
              <w:t>No</w:t>
            </w:r>
          </w:p>
        </w:tc>
        <w:tc>
          <w:tcPr>
            <w:tcW w:w="484" w:type="pct"/>
            <w:noWrap/>
            <w:hideMark/>
          </w:tcPr>
          <w:p w14:paraId="3DDDF136" w14:textId="77777777" w:rsidR="0024562A" w:rsidRPr="0024562A" w:rsidRDefault="0024562A" w:rsidP="001A6A6D">
            <w:r w:rsidRPr="0024562A">
              <w:t>No</w:t>
            </w:r>
          </w:p>
        </w:tc>
      </w:tr>
      <w:tr w:rsidR="00FC17F7" w:rsidRPr="0024562A" w14:paraId="199F7ED3" w14:textId="77777777" w:rsidTr="007A55E7">
        <w:trPr>
          <w:trHeight w:val="870"/>
        </w:trPr>
        <w:tc>
          <w:tcPr>
            <w:tcW w:w="873" w:type="pct"/>
            <w:noWrap/>
            <w:hideMark/>
          </w:tcPr>
          <w:p w14:paraId="4B221B01" w14:textId="64119852" w:rsidR="0024562A" w:rsidRPr="00C60D09" w:rsidRDefault="0024562A" w:rsidP="001A6A6D">
            <w:pPr>
              <w:rPr>
                <w:b/>
                <w:bCs/>
              </w:rPr>
            </w:pPr>
            <w:r w:rsidRPr="00C60D09">
              <w:rPr>
                <w:b/>
                <w:bCs/>
              </w:rPr>
              <w:t>Connock M, et al.</w:t>
            </w:r>
            <w:r w:rsidR="00FE5F9F">
              <w:rPr>
                <w:b/>
                <w:bCs/>
              </w:rPr>
              <w:t xml:space="preserve"> </w:t>
            </w:r>
            <w:r w:rsidR="00FE5F9F">
              <w:rPr>
                <w:b/>
                <w:bCs/>
              </w:rPr>
              <w:fldChar w:fldCharType="begin"/>
            </w:r>
            <w:r w:rsidR="00FE5F9F">
              <w:rPr>
                <w:b/>
                <w:bCs/>
              </w:rPr>
              <w:instrText xml:space="preserve"> ADDIN ZOTERO_ITEM CSL_CITATION {"citationID":"a1015hm3dfh","properties":{"formattedCitation":"(6)","plainCitation":"(6)","noteIndex":0},"citationItems":[{"id":890,"uris":["http://zotero.org/groups/4932479/items/IHXYT6KN"],"itemData":{"id":890,"type":"article-journal","abstract":"A review of therapies for advanced cancers licenced by the EMA between 2009 and 2013 concluded that for more than half of these drugs there was little evidence of overall survival or quality of life benefit. Recent years have witnessed a growing number of licensed second-line pharmacotherapies for advanced/metastatic non-small cell lung cancer (NSCLC). With the aim of gauging patient survival benefit, we conducted a systematic review of randomised controlled trials (RCT) and compared survival outcomes from available licensed treatments for patients with advanced/metastatic NSCLC.","container-title":"BMC Cancer","DOI":"10.1186/s12885-019-5507-6","ISSN":"1471-2407","issue":"1","journalAbbreviation":"BMC Cancer","page":"392","source":"BioMed Central","title":"Comparative survival benefit of currently licensed second or third line treatments for epidermal growth factor receptor (EGFR) and anaplastic lymphoma kinase (ALK) negative advanced or metastatic non-small cell lung cancer: a systematic review and secondary analysis of trials","title-short":"Comparative survival benefit of currently licensed second or third line treatments for epidermal growth factor receptor (EGFR) and anaplastic lymphoma kinase (ALK) negative advanced or metastatic non-small cell lung cancer","volume":"19","author":[{"family":"Connock","given":"Martin"},{"family":"Armoiry","given":"Xavier"},{"family":"Tsertsvadze","given":"Alexander"},{"family":"Melendez-Torres","given":"G. J."},{"family":"Royle","given":"Pamela"},{"family":"Andronis","given":"Lazaros"},{"family":"Clarke","given":"Aileen"}],"issued":{"date-parts":[["2019",4,25]]}}}],"schema":"https://github.com/citation-style-language/schema/raw/master/csl-citation.json"} </w:instrText>
            </w:r>
            <w:r w:rsidR="00FE5F9F">
              <w:rPr>
                <w:b/>
                <w:bCs/>
              </w:rPr>
              <w:fldChar w:fldCharType="separate"/>
            </w:r>
            <w:r w:rsidR="00FE5F9F" w:rsidRPr="00FE5F9F">
              <w:rPr>
                <w:szCs w:val="24"/>
              </w:rPr>
              <w:t>(6)</w:t>
            </w:r>
            <w:r w:rsidR="00FE5F9F">
              <w:rPr>
                <w:b/>
                <w:bCs/>
              </w:rPr>
              <w:fldChar w:fldCharType="end"/>
            </w:r>
          </w:p>
        </w:tc>
        <w:tc>
          <w:tcPr>
            <w:tcW w:w="255" w:type="pct"/>
            <w:noWrap/>
            <w:hideMark/>
          </w:tcPr>
          <w:p w14:paraId="7672C35C" w14:textId="77777777" w:rsidR="0024562A" w:rsidRPr="0024562A" w:rsidRDefault="0024562A" w:rsidP="001A6A6D">
            <w:r w:rsidRPr="0024562A">
              <w:t>2019</w:t>
            </w:r>
          </w:p>
        </w:tc>
        <w:tc>
          <w:tcPr>
            <w:tcW w:w="1594" w:type="pct"/>
            <w:hideMark/>
          </w:tcPr>
          <w:p w14:paraId="2BBDA3FF" w14:textId="77777777" w:rsidR="0024562A" w:rsidRPr="0024562A" w:rsidRDefault="0024562A" w:rsidP="001A6A6D">
            <w:r w:rsidRPr="0024562A">
              <w:t>1) RMST</w:t>
            </w:r>
            <w:r w:rsidRPr="0024562A">
              <w:br/>
              <w:t>2) HR</w:t>
            </w:r>
            <w:r w:rsidRPr="0024562A">
              <w:br/>
              <w:t>3) Weibull parametric model</w:t>
            </w:r>
          </w:p>
        </w:tc>
        <w:tc>
          <w:tcPr>
            <w:tcW w:w="475" w:type="pct"/>
            <w:noWrap/>
            <w:hideMark/>
          </w:tcPr>
          <w:p w14:paraId="254945FB" w14:textId="77777777" w:rsidR="0024562A" w:rsidRPr="0024562A" w:rsidRDefault="0024562A" w:rsidP="001A6A6D">
            <w:r w:rsidRPr="0024562A">
              <w:t>Yes</w:t>
            </w:r>
          </w:p>
        </w:tc>
        <w:tc>
          <w:tcPr>
            <w:tcW w:w="402" w:type="pct"/>
            <w:noWrap/>
            <w:hideMark/>
          </w:tcPr>
          <w:p w14:paraId="070E6795" w14:textId="77777777" w:rsidR="0024562A" w:rsidRPr="0024562A" w:rsidRDefault="0024562A" w:rsidP="001A6A6D">
            <w:r w:rsidRPr="0024562A">
              <w:t>Yes</w:t>
            </w:r>
          </w:p>
        </w:tc>
        <w:tc>
          <w:tcPr>
            <w:tcW w:w="394" w:type="pct"/>
            <w:noWrap/>
            <w:hideMark/>
          </w:tcPr>
          <w:p w14:paraId="4EA877D9" w14:textId="77777777" w:rsidR="0024562A" w:rsidRPr="0024562A" w:rsidRDefault="0024562A" w:rsidP="001A6A6D">
            <w:r w:rsidRPr="0024562A">
              <w:t>Yes</w:t>
            </w:r>
          </w:p>
        </w:tc>
        <w:tc>
          <w:tcPr>
            <w:tcW w:w="525" w:type="pct"/>
            <w:noWrap/>
            <w:hideMark/>
          </w:tcPr>
          <w:p w14:paraId="300AACEE" w14:textId="77777777" w:rsidR="0024562A" w:rsidRPr="0024562A" w:rsidRDefault="0024562A" w:rsidP="001A6A6D">
            <w:r w:rsidRPr="0024562A">
              <w:t>Yes</w:t>
            </w:r>
          </w:p>
        </w:tc>
        <w:tc>
          <w:tcPr>
            <w:tcW w:w="484" w:type="pct"/>
            <w:hideMark/>
          </w:tcPr>
          <w:p w14:paraId="2498EBEC" w14:textId="77777777" w:rsidR="0024562A" w:rsidRPr="0024562A" w:rsidRDefault="0024562A" w:rsidP="001A6A6D">
            <w:r w:rsidRPr="0024562A">
              <w:t>Yes</w:t>
            </w:r>
          </w:p>
        </w:tc>
      </w:tr>
      <w:tr w:rsidR="005F7C30" w:rsidRPr="0024562A" w14:paraId="7F2A5A39" w14:textId="77777777" w:rsidTr="007A55E7">
        <w:trPr>
          <w:trHeight w:val="580"/>
        </w:trPr>
        <w:tc>
          <w:tcPr>
            <w:tcW w:w="873" w:type="pct"/>
            <w:noWrap/>
            <w:hideMark/>
          </w:tcPr>
          <w:p w14:paraId="16D12013" w14:textId="79E7359A" w:rsidR="0024562A" w:rsidRPr="00C60D09" w:rsidRDefault="0024562A" w:rsidP="001A6A6D">
            <w:pPr>
              <w:rPr>
                <w:b/>
                <w:bCs/>
              </w:rPr>
            </w:pPr>
            <w:r w:rsidRPr="00C60D09">
              <w:rPr>
                <w:b/>
                <w:bCs/>
              </w:rPr>
              <w:t>Ding X, Wu J.</w:t>
            </w:r>
            <w:r w:rsidR="00FE5F9F">
              <w:rPr>
                <w:b/>
                <w:bCs/>
              </w:rPr>
              <w:t xml:space="preserve"> </w:t>
            </w:r>
            <w:r w:rsidR="00FE5F9F">
              <w:rPr>
                <w:b/>
                <w:bCs/>
              </w:rPr>
              <w:fldChar w:fldCharType="begin"/>
            </w:r>
            <w:r w:rsidR="00FE5F9F">
              <w:rPr>
                <w:b/>
                <w:bCs/>
              </w:rPr>
              <w:instrText xml:space="preserve"> ADDIN ZOTERO_ITEM CSL_CITATION {"citationID":"ahu1jc4fv0","properties":{"formattedCitation":"(7)","plainCitation":"(7)","noteIndex":0},"citationItems":[{"id":957,"uris":["http://zotero.org/groups/4932479/items/T352TN58"],"itemData":{"id":957,"type":"article-journal","abstract":"The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00FE5F9F">
              <w:rPr>
                <w:b/>
                <w:bCs/>
              </w:rPr>
              <w:fldChar w:fldCharType="separate"/>
            </w:r>
            <w:r w:rsidR="00FE5F9F" w:rsidRPr="00FE5F9F">
              <w:rPr>
                <w:szCs w:val="24"/>
              </w:rPr>
              <w:t>(7)</w:t>
            </w:r>
            <w:r w:rsidR="00FE5F9F">
              <w:rPr>
                <w:b/>
                <w:bCs/>
              </w:rPr>
              <w:fldChar w:fldCharType="end"/>
            </w:r>
          </w:p>
        </w:tc>
        <w:tc>
          <w:tcPr>
            <w:tcW w:w="255" w:type="pct"/>
            <w:noWrap/>
            <w:hideMark/>
          </w:tcPr>
          <w:p w14:paraId="6FC82DF3" w14:textId="77777777" w:rsidR="0024562A" w:rsidRPr="0024562A" w:rsidRDefault="0024562A" w:rsidP="001A6A6D">
            <w:r w:rsidRPr="0024562A">
              <w:t>2020</w:t>
            </w:r>
          </w:p>
        </w:tc>
        <w:tc>
          <w:tcPr>
            <w:tcW w:w="1594" w:type="pct"/>
            <w:hideMark/>
          </w:tcPr>
          <w:p w14:paraId="6D97B431" w14:textId="77777777" w:rsidR="0024562A" w:rsidRPr="0024562A" w:rsidRDefault="0024562A" w:rsidP="001A6A6D">
            <w:r w:rsidRPr="0024562A">
              <w:t>1) WLRT</w:t>
            </w:r>
            <w:r w:rsidRPr="0024562A">
              <w:br/>
              <w:t>2) Maximin Efficiency Robust Tests</w:t>
            </w:r>
          </w:p>
        </w:tc>
        <w:tc>
          <w:tcPr>
            <w:tcW w:w="475" w:type="pct"/>
            <w:noWrap/>
            <w:hideMark/>
          </w:tcPr>
          <w:p w14:paraId="6FE8B1CF" w14:textId="77777777" w:rsidR="0024562A" w:rsidRPr="0024562A" w:rsidRDefault="0024562A" w:rsidP="001A6A6D">
            <w:r w:rsidRPr="0024562A">
              <w:t>No</w:t>
            </w:r>
          </w:p>
        </w:tc>
        <w:tc>
          <w:tcPr>
            <w:tcW w:w="402" w:type="pct"/>
            <w:noWrap/>
            <w:hideMark/>
          </w:tcPr>
          <w:p w14:paraId="4CFA55B3" w14:textId="77777777" w:rsidR="0024562A" w:rsidRPr="0024562A" w:rsidRDefault="0024562A" w:rsidP="001A6A6D">
            <w:r w:rsidRPr="0024562A">
              <w:t>Yes</w:t>
            </w:r>
          </w:p>
        </w:tc>
        <w:tc>
          <w:tcPr>
            <w:tcW w:w="394" w:type="pct"/>
            <w:noWrap/>
            <w:hideMark/>
          </w:tcPr>
          <w:p w14:paraId="3AB6857A" w14:textId="77777777" w:rsidR="0024562A" w:rsidRPr="0024562A" w:rsidRDefault="0024562A" w:rsidP="001A6A6D">
            <w:r w:rsidRPr="0024562A">
              <w:t>No</w:t>
            </w:r>
          </w:p>
        </w:tc>
        <w:tc>
          <w:tcPr>
            <w:tcW w:w="525" w:type="pct"/>
            <w:noWrap/>
            <w:hideMark/>
          </w:tcPr>
          <w:p w14:paraId="072B5DCF" w14:textId="77777777" w:rsidR="0024562A" w:rsidRPr="0024562A" w:rsidRDefault="0024562A" w:rsidP="001A6A6D">
            <w:r w:rsidRPr="0024562A">
              <w:t>No</w:t>
            </w:r>
          </w:p>
        </w:tc>
        <w:tc>
          <w:tcPr>
            <w:tcW w:w="484" w:type="pct"/>
            <w:noWrap/>
            <w:hideMark/>
          </w:tcPr>
          <w:p w14:paraId="25BA826D" w14:textId="77777777" w:rsidR="0024562A" w:rsidRPr="0024562A" w:rsidRDefault="0024562A" w:rsidP="001A6A6D">
            <w:r w:rsidRPr="0024562A">
              <w:t>No</w:t>
            </w:r>
          </w:p>
        </w:tc>
      </w:tr>
      <w:tr w:rsidR="00FC17F7" w:rsidRPr="0024562A" w14:paraId="62A3BB9C" w14:textId="77777777" w:rsidTr="007A55E7">
        <w:trPr>
          <w:trHeight w:val="290"/>
        </w:trPr>
        <w:tc>
          <w:tcPr>
            <w:tcW w:w="873" w:type="pct"/>
            <w:noWrap/>
            <w:hideMark/>
          </w:tcPr>
          <w:p w14:paraId="16D4399E" w14:textId="3669AC64" w:rsidR="0024562A" w:rsidRPr="00C60D09" w:rsidRDefault="0024562A" w:rsidP="001A6A6D">
            <w:pPr>
              <w:rPr>
                <w:b/>
                <w:bCs/>
              </w:rPr>
            </w:pPr>
            <w:r w:rsidRPr="00C60D09">
              <w:rPr>
                <w:b/>
                <w:bCs/>
              </w:rPr>
              <w:lastRenderedPageBreak/>
              <w:t>Ding X, Wu J.</w:t>
            </w:r>
            <w:r w:rsidR="00FE5F9F">
              <w:rPr>
                <w:b/>
                <w:bCs/>
              </w:rPr>
              <w:t xml:space="preserve"> </w:t>
            </w:r>
            <w:r w:rsidR="00FE5F9F">
              <w:rPr>
                <w:b/>
                <w:bCs/>
              </w:rPr>
              <w:fldChar w:fldCharType="begin"/>
            </w:r>
            <w:r w:rsidR="00FE5F9F">
              <w:rPr>
                <w:b/>
                <w:bCs/>
              </w:rPr>
              <w:instrText xml:space="preserve"> ADDIN ZOTERO_ITEM CSL_CITATION {"citationID":"a15r4fj7o0h","properties":{"formattedCitation":"(8)","plainCitation":"(8)","noteIndex":0},"citationItems":[{"id":1102,"uris":["http://zotero.org/groups/4932479/items/5N55J6NT"],"itemData":{"id":1102,"type":"article-journal","abstract":"Cancer immunotherapy often reflects the improvement in both short-term risk reduction and long-term survival. In this scenario, a mixture cure model can be used for the trial design. However, the hazard functions based on the mixture cure model between two groups will ultimately crossover. Thus, the conventional assumption of proportional hazards may be violated and study design using standard log-rank test (LRT) could lose power if the main interest is to detect the improvement of long-term survival. In this paper, we propose a change sign weighted LRT for the trial design. We derived a sample size formula for the weighted LRT, which can be used for designing cancer immunotherapy trials to detect both short-term risk reduction and long-term survival. Simulation studies are conducted to compare the efficiency between the standard LRT and the change sign weighted LRT.","container-title":"Pharmaceutical Statistics","DOI":"10.1002/pst.2060","ISSN":"1539-1612","issue":"1","language":"en","note":"_eprint: https://onlinelibrary.wiley.com/doi/pdf/10.1002/pst.2060","page":"117-128","source":"Wiley Online Library","title":"Cancer immunotherapy trial design with long-term survivors","volume":"20","author":[{"family":"Ding","given":"Xue"},{"family":"Wu","given":"Jianrong"}],"issued":{"date-parts":[["2021"]]}}}],"schema":"https://github.com/citation-style-language/schema/raw/master/csl-citation.json"} </w:instrText>
            </w:r>
            <w:r w:rsidR="00FE5F9F">
              <w:rPr>
                <w:b/>
                <w:bCs/>
              </w:rPr>
              <w:fldChar w:fldCharType="separate"/>
            </w:r>
            <w:r w:rsidR="00FE5F9F" w:rsidRPr="00FE5F9F">
              <w:rPr>
                <w:szCs w:val="24"/>
              </w:rPr>
              <w:t>(8)</w:t>
            </w:r>
            <w:r w:rsidR="00FE5F9F">
              <w:rPr>
                <w:b/>
                <w:bCs/>
              </w:rPr>
              <w:fldChar w:fldCharType="end"/>
            </w:r>
          </w:p>
        </w:tc>
        <w:tc>
          <w:tcPr>
            <w:tcW w:w="255" w:type="pct"/>
            <w:noWrap/>
            <w:hideMark/>
          </w:tcPr>
          <w:p w14:paraId="66B30E14" w14:textId="77777777" w:rsidR="0024562A" w:rsidRPr="0024562A" w:rsidRDefault="0024562A" w:rsidP="001A6A6D">
            <w:r w:rsidRPr="0024562A">
              <w:t>2021</w:t>
            </w:r>
          </w:p>
        </w:tc>
        <w:tc>
          <w:tcPr>
            <w:tcW w:w="1594" w:type="pct"/>
            <w:hideMark/>
          </w:tcPr>
          <w:p w14:paraId="7E30117E" w14:textId="77777777" w:rsidR="0024562A" w:rsidRPr="0024562A" w:rsidRDefault="0024562A" w:rsidP="001A6A6D">
            <w:r w:rsidRPr="0024562A">
              <w:t>Change sign WLRT (weight = 1 before crossing time point and weight = -1 after)</w:t>
            </w:r>
          </w:p>
        </w:tc>
        <w:tc>
          <w:tcPr>
            <w:tcW w:w="475" w:type="pct"/>
            <w:noWrap/>
            <w:hideMark/>
          </w:tcPr>
          <w:p w14:paraId="151C151F" w14:textId="77777777" w:rsidR="0024562A" w:rsidRPr="0024562A" w:rsidRDefault="0024562A" w:rsidP="001A6A6D">
            <w:r w:rsidRPr="0024562A">
              <w:t>No</w:t>
            </w:r>
          </w:p>
        </w:tc>
        <w:tc>
          <w:tcPr>
            <w:tcW w:w="402" w:type="pct"/>
            <w:noWrap/>
            <w:hideMark/>
          </w:tcPr>
          <w:p w14:paraId="716313F6" w14:textId="77777777" w:rsidR="0024562A" w:rsidRPr="0024562A" w:rsidRDefault="0024562A" w:rsidP="001A6A6D">
            <w:r w:rsidRPr="0024562A">
              <w:t>Yes</w:t>
            </w:r>
          </w:p>
        </w:tc>
        <w:tc>
          <w:tcPr>
            <w:tcW w:w="394" w:type="pct"/>
            <w:noWrap/>
            <w:hideMark/>
          </w:tcPr>
          <w:p w14:paraId="0101AC12" w14:textId="77777777" w:rsidR="0024562A" w:rsidRPr="0024562A" w:rsidRDefault="0024562A" w:rsidP="001A6A6D">
            <w:r w:rsidRPr="0024562A">
              <w:t>No</w:t>
            </w:r>
          </w:p>
        </w:tc>
        <w:tc>
          <w:tcPr>
            <w:tcW w:w="525" w:type="pct"/>
            <w:noWrap/>
            <w:hideMark/>
          </w:tcPr>
          <w:p w14:paraId="3832F100" w14:textId="77777777" w:rsidR="0024562A" w:rsidRPr="0024562A" w:rsidRDefault="0024562A" w:rsidP="001A6A6D">
            <w:r w:rsidRPr="0024562A">
              <w:t>No</w:t>
            </w:r>
          </w:p>
        </w:tc>
        <w:tc>
          <w:tcPr>
            <w:tcW w:w="484" w:type="pct"/>
            <w:noWrap/>
            <w:hideMark/>
          </w:tcPr>
          <w:p w14:paraId="15546B44" w14:textId="77777777" w:rsidR="0024562A" w:rsidRPr="0024562A" w:rsidRDefault="0024562A" w:rsidP="001A6A6D">
            <w:r w:rsidRPr="0024562A">
              <w:t>No</w:t>
            </w:r>
          </w:p>
        </w:tc>
      </w:tr>
      <w:tr w:rsidR="005F7C30" w:rsidRPr="0024562A" w14:paraId="7EFBF4DB" w14:textId="77777777" w:rsidTr="007A55E7">
        <w:trPr>
          <w:trHeight w:val="290"/>
        </w:trPr>
        <w:tc>
          <w:tcPr>
            <w:tcW w:w="873" w:type="pct"/>
            <w:noWrap/>
            <w:hideMark/>
          </w:tcPr>
          <w:p w14:paraId="3E613A72" w14:textId="4DA446D8" w:rsidR="0024562A" w:rsidRPr="00C60D09" w:rsidRDefault="0024562A" w:rsidP="001A6A6D">
            <w:pPr>
              <w:rPr>
                <w:b/>
                <w:bCs/>
              </w:rPr>
            </w:pPr>
            <w:r w:rsidRPr="00C60D09">
              <w:rPr>
                <w:b/>
                <w:bCs/>
              </w:rPr>
              <w:t>Fine GD.</w:t>
            </w:r>
            <w:r w:rsidR="00FE5F9F">
              <w:rPr>
                <w:b/>
                <w:bCs/>
              </w:rPr>
              <w:t xml:space="preserve"> </w:t>
            </w:r>
            <w:r w:rsidR="00FE5F9F">
              <w:rPr>
                <w:b/>
                <w:bCs/>
              </w:rPr>
              <w:fldChar w:fldCharType="begin"/>
            </w:r>
            <w:r w:rsidR="00FE5F9F">
              <w:rPr>
                <w:b/>
                <w:bCs/>
              </w:rPr>
              <w:instrText xml:space="preserve"> ADDIN ZOTERO_ITEM CSL_CITATION {"citationID":"a10io0tpk1h","properties":{"formattedCitation":"(9)","plainCitation":"(9)","noteIndex":0},"citationItems":[{"id":963,"uris":["http://zotero.org/groups/4932479/items/SMDXH2T3"],"itemData":{"id":963,"type":"article-journal","abstract":"The assumption of proportional hazard ratios is implicit in certain analyses of time-to-event endpoints such as Cox regression. Other statistical analyses, such as the nonparametric logrank test, possess some desirable properties only under the proportional hazards model. Data models for delayed effects of treatment on time-to-event endpoints such as survival violate the proportional hazards assumption. Fleming and Harrington's G?,? class of weighted log-rank tests, a new option in SAS 9.1, is appropriate to test against a broad range of alternative hypotheses, including delayed treatment effects. A model for delayed treatment effects is proposed, and it is demonstrated that weighted log-rank tests are more powerful under this model than the standard unweighted log-rank test.","container-title":"Drug Information Journal","DOI":"10.1177/009286150704100412","ISSN":"0092-8615","issue":"4","language":"en","note":"publisher: SAGE Publications","page":"535-539","source":"SAGE Journals","title":"Consequences of Delayed Treatment Effects on Analysis of Time-to-Event Endpoints","volume":"41","author":[{"family":"Fine","given":"Gil D."}],"issued":{"date-parts":[["2007",7,1]]}}}],"schema":"https://github.com/citation-style-language/schema/raw/master/csl-citation.json"} </w:instrText>
            </w:r>
            <w:r w:rsidR="00FE5F9F">
              <w:rPr>
                <w:b/>
                <w:bCs/>
              </w:rPr>
              <w:fldChar w:fldCharType="separate"/>
            </w:r>
            <w:r w:rsidR="00FE5F9F" w:rsidRPr="00FE5F9F">
              <w:rPr>
                <w:szCs w:val="24"/>
              </w:rPr>
              <w:t>(9)</w:t>
            </w:r>
            <w:r w:rsidR="00FE5F9F">
              <w:rPr>
                <w:b/>
                <w:bCs/>
              </w:rPr>
              <w:fldChar w:fldCharType="end"/>
            </w:r>
          </w:p>
        </w:tc>
        <w:tc>
          <w:tcPr>
            <w:tcW w:w="255" w:type="pct"/>
            <w:noWrap/>
            <w:hideMark/>
          </w:tcPr>
          <w:p w14:paraId="330BFB09" w14:textId="77777777" w:rsidR="0024562A" w:rsidRPr="0024562A" w:rsidRDefault="0024562A" w:rsidP="001A6A6D">
            <w:r w:rsidRPr="0024562A">
              <w:t>2007</w:t>
            </w:r>
          </w:p>
        </w:tc>
        <w:tc>
          <w:tcPr>
            <w:tcW w:w="1594" w:type="pct"/>
            <w:noWrap/>
            <w:hideMark/>
          </w:tcPr>
          <w:p w14:paraId="6DAA5704" w14:textId="77777777" w:rsidR="0024562A" w:rsidRPr="0024562A" w:rsidRDefault="0024562A" w:rsidP="001A6A6D">
            <w:r w:rsidRPr="0024562A">
              <w:t>WLRT</w:t>
            </w:r>
          </w:p>
        </w:tc>
        <w:tc>
          <w:tcPr>
            <w:tcW w:w="475" w:type="pct"/>
            <w:noWrap/>
            <w:hideMark/>
          </w:tcPr>
          <w:p w14:paraId="3AD930FC" w14:textId="77777777" w:rsidR="0024562A" w:rsidRPr="0024562A" w:rsidRDefault="0024562A" w:rsidP="001A6A6D">
            <w:r w:rsidRPr="0024562A">
              <w:t>No</w:t>
            </w:r>
          </w:p>
        </w:tc>
        <w:tc>
          <w:tcPr>
            <w:tcW w:w="402" w:type="pct"/>
            <w:noWrap/>
            <w:hideMark/>
          </w:tcPr>
          <w:p w14:paraId="39390931" w14:textId="77777777" w:rsidR="0024562A" w:rsidRPr="0024562A" w:rsidRDefault="0024562A" w:rsidP="001A6A6D">
            <w:r w:rsidRPr="0024562A">
              <w:t>Yes</w:t>
            </w:r>
          </w:p>
        </w:tc>
        <w:tc>
          <w:tcPr>
            <w:tcW w:w="394" w:type="pct"/>
            <w:noWrap/>
            <w:hideMark/>
          </w:tcPr>
          <w:p w14:paraId="5C2267E1" w14:textId="77777777" w:rsidR="0024562A" w:rsidRPr="0024562A" w:rsidRDefault="0024562A" w:rsidP="001A6A6D">
            <w:r w:rsidRPr="0024562A">
              <w:t>No</w:t>
            </w:r>
          </w:p>
        </w:tc>
        <w:tc>
          <w:tcPr>
            <w:tcW w:w="525" w:type="pct"/>
            <w:noWrap/>
            <w:hideMark/>
          </w:tcPr>
          <w:p w14:paraId="2EF7FCBB" w14:textId="77777777" w:rsidR="0024562A" w:rsidRPr="0024562A" w:rsidRDefault="0024562A" w:rsidP="001A6A6D">
            <w:r w:rsidRPr="0024562A">
              <w:t>No</w:t>
            </w:r>
          </w:p>
        </w:tc>
        <w:tc>
          <w:tcPr>
            <w:tcW w:w="484" w:type="pct"/>
            <w:noWrap/>
            <w:hideMark/>
          </w:tcPr>
          <w:p w14:paraId="7AA74B2D" w14:textId="77777777" w:rsidR="0024562A" w:rsidRPr="0024562A" w:rsidRDefault="0024562A" w:rsidP="001A6A6D">
            <w:r w:rsidRPr="0024562A">
              <w:t>No</w:t>
            </w:r>
          </w:p>
        </w:tc>
      </w:tr>
      <w:tr w:rsidR="00FC17F7" w:rsidRPr="0024562A" w14:paraId="655D85D6" w14:textId="77777777" w:rsidTr="007A55E7">
        <w:trPr>
          <w:trHeight w:val="290"/>
        </w:trPr>
        <w:tc>
          <w:tcPr>
            <w:tcW w:w="873" w:type="pct"/>
            <w:noWrap/>
            <w:hideMark/>
          </w:tcPr>
          <w:p w14:paraId="22ED6AF9" w14:textId="3372DCED" w:rsidR="0024562A" w:rsidRPr="00C60D09" w:rsidRDefault="0024562A" w:rsidP="001A6A6D">
            <w:pPr>
              <w:rPr>
                <w:b/>
                <w:bCs/>
              </w:rPr>
            </w:pPr>
            <w:r w:rsidRPr="00C60D09">
              <w:rPr>
                <w:b/>
                <w:bCs/>
              </w:rPr>
              <w:t>Fleming TR &amp; Harrington DP.</w:t>
            </w:r>
            <w:r w:rsidR="00FE5F9F">
              <w:rPr>
                <w:b/>
                <w:bCs/>
              </w:rPr>
              <w:t xml:space="preserve"> </w:t>
            </w:r>
            <w:r w:rsidR="00FE5F9F">
              <w:rPr>
                <w:b/>
                <w:bCs/>
              </w:rPr>
              <w:fldChar w:fldCharType="begin"/>
            </w:r>
            <w:r w:rsidR="00FE5F9F">
              <w:rPr>
                <w:b/>
                <w:bCs/>
              </w:rPr>
              <w:instrText xml:space="preserve"> ADDIN ZOTERO_ITEM CSL_CITATION {"citationID":"a1a9kvpfgm6","properties":{"formattedCitation":"(10)","plainCitation":"(10)","noteIndex":0},"citationItems":[{"id":964,"uris":["http://zotero.org/groups/4932479/items/M347Z793"],"itemData":{"id":964,"type":"article-journal","container-title":"Communications in Statistics - Theory and Methods","DOI":"10.1080/03610928108828073","ISSN":"0361-0926, 1532-415X","issue":"8","journalAbbreviation":"Communications in Statistics - Theory and Methods","language":"en","page":"763-794","source":"DOI.org (Crossref)","title":"A class of hypothesis tests for one and two sample censored survival data","volume":"10","author":[{"family":"Fleming","given":"Thomas R."},{"family":"Harrington","given":"David P."}],"issued":{"date-parts":[["1981",1]]}}}],"schema":"https://github.com/citation-style-language/schema/raw/master/csl-citation.json"} </w:instrText>
            </w:r>
            <w:r w:rsidR="00FE5F9F">
              <w:rPr>
                <w:b/>
                <w:bCs/>
              </w:rPr>
              <w:fldChar w:fldCharType="separate"/>
            </w:r>
            <w:r w:rsidR="00FE5F9F" w:rsidRPr="00FE5F9F">
              <w:rPr>
                <w:szCs w:val="24"/>
              </w:rPr>
              <w:t>(10)</w:t>
            </w:r>
            <w:r w:rsidR="00FE5F9F">
              <w:rPr>
                <w:b/>
                <w:bCs/>
              </w:rPr>
              <w:fldChar w:fldCharType="end"/>
            </w:r>
          </w:p>
        </w:tc>
        <w:tc>
          <w:tcPr>
            <w:tcW w:w="255" w:type="pct"/>
            <w:noWrap/>
            <w:hideMark/>
          </w:tcPr>
          <w:p w14:paraId="092D9E37" w14:textId="77777777" w:rsidR="0024562A" w:rsidRPr="0024562A" w:rsidRDefault="0024562A" w:rsidP="001A6A6D">
            <w:r w:rsidRPr="0024562A">
              <w:t>1981</w:t>
            </w:r>
          </w:p>
        </w:tc>
        <w:tc>
          <w:tcPr>
            <w:tcW w:w="1594" w:type="pct"/>
            <w:noWrap/>
            <w:hideMark/>
          </w:tcPr>
          <w:p w14:paraId="361B4998" w14:textId="77777777" w:rsidR="0024562A" w:rsidRPr="0024562A" w:rsidRDefault="0024562A" w:rsidP="001A6A6D">
            <w:r w:rsidRPr="0024562A">
              <w:t>WLRT</w:t>
            </w:r>
          </w:p>
        </w:tc>
        <w:tc>
          <w:tcPr>
            <w:tcW w:w="475" w:type="pct"/>
            <w:noWrap/>
            <w:hideMark/>
          </w:tcPr>
          <w:p w14:paraId="4FE32D1A" w14:textId="77777777" w:rsidR="0024562A" w:rsidRPr="0024562A" w:rsidRDefault="0024562A" w:rsidP="001A6A6D">
            <w:r w:rsidRPr="0024562A">
              <w:t>No</w:t>
            </w:r>
          </w:p>
        </w:tc>
        <w:tc>
          <w:tcPr>
            <w:tcW w:w="402" w:type="pct"/>
            <w:noWrap/>
            <w:hideMark/>
          </w:tcPr>
          <w:p w14:paraId="594612F7" w14:textId="77777777" w:rsidR="0024562A" w:rsidRPr="0024562A" w:rsidRDefault="0024562A" w:rsidP="001A6A6D">
            <w:r w:rsidRPr="0024562A">
              <w:t>Yes</w:t>
            </w:r>
          </w:p>
        </w:tc>
        <w:tc>
          <w:tcPr>
            <w:tcW w:w="394" w:type="pct"/>
            <w:noWrap/>
            <w:hideMark/>
          </w:tcPr>
          <w:p w14:paraId="7052635F" w14:textId="77777777" w:rsidR="0024562A" w:rsidRPr="0024562A" w:rsidRDefault="0024562A" w:rsidP="001A6A6D">
            <w:r w:rsidRPr="0024562A">
              <w:t>No</w:t>
            </w:r>
          </w:p>
        </w:tc>
        <w:tc>
          <w:tcPr>
            <w:tcW w:w="525" w:type="pct"/>
            <w:noWrap/>
            <w:hideMark/>
          </w:tcPr>
          <w:p w14:paraId="23BB24F5" w14:textId="77777777" w:rsidR="0024562A" w:rsidRPr="0024562A" w:rsidRDefault="0024562A" w:rsidP="001A6A6D">
            <w:r w:rsidRPr="0024562A">
              <w:t>No</w:t>
            </w:r>
          </w:p>
        </w:tc>
        <w:tc>
          <w:tcPr>
            <w:tcW w:w="484" w:type="pct"/>
            <w:noWrap/>
            <w:hideMark/>
          </w:tcPr>
          <w:p w14:paraId="5D857EC7" w14:textId="77777777" w:rsidR="0024562A" w:rsidRPr="0024562A" w:rsidRDefault="0024562A" w:rsidP="001A6A6D">
            <w:r w:rsidRPr="0024562A">
              <w:t>No</w:t>
            </w:r>
          </w:p>
        </w:tc>
      </w:tr>
      <w:tr w:rsidR="005F7C30" w:rsidRPr="0024562A" w14:paraId="12485050" w14:textId="77777777" w:rsidTr="007A55E7">
        <w:trPr>
          <w:trHeight w:val="290"/>
        </w:trPr>
        <w:tc>
          <w:tcPr>
            <w:tcW w:w="873" w:type="pct"/>
            <w:noWrap/>
            <w:hideMark/>
          </w:tcPr>
          <w:p w14:paraId="4FE45203" w14:textId="780E9033" w:rsidR="0024562A" w:rsidRPr="00C60D09" w:rsidRDefault="0024562A" w:rsidP="001A6A6D">
            <w:pPr>
              <w:rPr>
                <w:b/>
                <w:bCs/>
              </w:rPr>
            </w:pPr>
            <w:r w:rsidRPr="00C60D09">
              <w:rPr>
                <w:b/>
                <w:bCs/>
              </w:rPr>
              <w:t>Gibson E, et al.</w:t>
            </w:r>
            <w:r w:rsidR="00FE5F9F">
              <w:rPr>
                <w:b/>
                <w:bCs/>
              </w:rPr>
              <w:t xml:space="preserve"> </w:t>
            </w:r>
            <w:r w:rsidR="00FE5F9F">
              <w:rPr>
                <w:b/>
                <w:bCs/>
              </w:rPr>
              <w:fldChar w:fldCharType="begin"/>
            </w:r>
            <w:r w:rsidR="00FE5F9F">
              <w:rPr>
                <w:b/>
                <w:bCs/>
              </w:rPr>
              <w:instrText xml:space="preserve"> ADDIN ZOTERO_ITEM CSL_CITATION {"citationID":"a1uaq550ogv","properties":{"formattedCitation":"(11)","plainCitation":"(11)","noteIndex":0},"citationItems":[{"id":921,"uris":["http://zotero.org/groups/4932479/items/XJ7ZQWFX"],"itemData":{"id":921,"type":"article-journal","container-title":"PharmacoEconomics","DOI":"10.1007/s40273-017-0558-5","ISSN":"1170-7690, 1179-2027","issue":"12","journalAbbreviation":"PharmacoEconomics","language":"en","page":"1257-1270","source":"DOI.org (Crossref)","title":"Modelling the Survival Outcomes of Immuno-Oncology Drugs in Economic Evaluations: A Systematic Approach to Data Analysis and Extrapolation","title-short":"Modelling the Survival Outcomes of Immuno-Oncology Drugs in Economic Evaluations","volume":"35","author":[{"family":"Gibson","given":"Eddie"},{"family":"Koblbauer","given":"Ian"},{"family":"Begum","given":"Najida"},{"family":"Dranitsaris","given":"George"},{"family":"Liew","given":"Danny"},{"family":"McEwan","given":"Phil"},{"family":"Tahami Monfared","given":"Amir Abbas"},{"family":"Yuan","given":"Yong"},{"family":"Juarez-Garcia","given":"Ariadna"},{"family":"Tyas","given":"David"},{"family":"Lees","given":"Michael"}],"issued":{"date-parts":[["2017",12]]}}}],"schema":"https://github.com/citation-style-language/schema/raw/master/csl-citation.json"} </w:instrText>
            </w:r>
            <w:r w:rsidR="00FE5F9F">
              <w:rPr>
                <w:b/>
                <w:bCs/>
              </w:rPr>
              <w:fldChar w:fldCharType="separate"/>
            </w:r>
            <w:r w:rsidR="00FE5F9F" w:rsidRPr="00FE5F9F">
              <w:rPr>
                <w:szCs w:val="24"/>
              </w:rPr>
              <w:t>(11)</w:t>
            </w:r>
            <w:r w:rsidR="00FE5F9F">
              <w:rPr>
                <w:b/>
                <w:bCs/>
              </w:rPr>
              <w:fldChar w:fldCharType="end"/>
            </w:r>
          </w:p>
        </w:tc>
        <w:tc>
          <w:tcPr>
            <w:tcW w:w="255" w:type="pct"/>
            <w:noWrap/>
            <w:hideMark/>
          </w:tcPr>
          <w:p w14:paraId="052B0CD1" w14:textId="77777777" w:rsidR="0024562A" w:rsidRPr="0024562A" w:rsidRDefault="0024562A" w:rsidP="001A6A6D">
            <w:r w:rsidRPr="0024562A">
              <w:t>2017</w:t>
            </w:r>
          </w:p>
        </w:tc>
        <w:tc>
          <w:tcPr>
            <w:tcW w:w="1594" w:type="pct"/>
            <w:noWrap/>
            <w:hideMark/>
          </w:tcPr>
          <w:p w14:paraId="5F976B97" w14:textId="77777777" w:rsidR="0024562A" w:rsidRPr="0024562A" w:rsidRDefault="0024562A" w:rsidP="001A6A6D">
            <w:r w:rsidRPr="0024562A">
              <w:t>Standard and flexible extrapolation methods</w:t>
            </w:r>
          </w:p>
        </w:tc>
        <w:tc>
          <w:tcPr>
            <w:tcW w:w="475" w:type="pct"/>
            <w:noWrap/>
            <w:hideMark/>
          </w:tcPr>
          <w:p w14:paraId="4F076C80" w14:textId="77777777" w:rsidR="0024562A" w:rsidRPr="0024562A" w:rsidRDefault="0024562A" w:rsidP="001A6A6D">
            <w:r w:rsidRPr="0024562A">
              <w:t>No</w:t>
            </w:r>
          </w:p>
        </w:tc>
        <w:tc>
          <w:tcPr>
            <w:tcW w:w="402" w:type="pct"/>
            <w:noWrap/>
            <w:hideMark/>
          </w:tcPr>
          <w:p w14:paraId="6ADA52DF" w14:textId="77777777" w:rsidR="0024562A" w:rsidRPr="0024562A" w:rsidRDefault="0024562A" w:rsidP="001A6A6D">
            <w:r w:rsidRPr="0024562A">
              <w:t>No</w:t>
            </w:r>
          </w:p>
        </w:tc>
        <w:tc>
          <w:tcPr>
            <w:tcW w:w="394" w:type="pct"/>
            <w:noWrap/>
            <w:hideMark/>
          </w:tcPr>
          <w:p w14:paraId="54AA3630" w14:textId="77777777" w:rsidR="0024562A" w:rsidRPr="0024562A" w:rsidRDefault="0024562A" w:rsidP="001A6A6D">
            <w:r w:rsidRPr="0024562A">
              <w:t>No</w:t>
            </w:r>
          </w:p>
        </w:tc>
        <w:tc>
          <w:tcPr>
            <w:tcW w:w="525" w:type="pct"/>
            <w:noWrap/>
            <w:hideMark/>
          </w:tcPr>
          <w:p w14:paraId="20EDAEF9" w14:textId="77777777" w:rsidR="0024562A" w:rsidRPr="0024562A" w:rsidRDefault="0024562A" w:rsidP="001A6A6D">
            <w:r w:rsidRPr="0024562A">
              <w:t>Yes</w:t>
            </w:r>
          </w:p>
        </w:tc>
        <w:tc>
          <w:tcPr>
            <w:tcW w:w="484" w:type="pct"/>
            <w:noWrap/>
            <w:hideMark/>
          </w:tcPr>
          <w:p w14:paraId="595E50A3" w14:textId="77777777" w:rsidR="0024562A" w:rsidRPr="0024562A" w:rsidRDefault="0024562A" w:rsidP="001A6A6D">
            <w:r w:rsidRPr="0024562A">
              <w:t>No</w:t>
            </w:r>
          </w:p>
        </w:tc>
      </w:tr>
      <w:tr w:rsidR="00FC17F7" w:rsidRPr="0024562A" w14:paraId="224BB29F" w14:textId="77777777" w:rsidTr="007A55E7">
        <w:trPr>
          <w:trHeight w:val="580"/>
        </w:trPr>
        <w:tc>
          <w:tcPr>
            <w:tcW w:w="873" w:type="pct"/>
            <w:noWrap/>
            <w:hideMark/>
          </w:tcPr>
          <w:p w14:paraId="7B3DD165" w14:textId="7E8C3C54" w:rsidR="0024562A" w:rsidRPr="00C60D09" w:rsidRDefault="0024562A" w:rsidP="001A6A6D">
            <w:pPr>
              <w:rPr>
                <w:b/>
                <w:bCs/>
              </w:rPr>
            </w:pPr>
            <w:r w:rsidRPr="00C60D09">
              <w:rPr>
                <w:b/>
                <w:bCs/>
              </w:rPr>
              <w:t>Grant TS, et al.</w:t>
            </w:r>
            <w:r w:rsidR="00FE5F9F">
              <w:rPr>
                <w:b/>
                <w:bCs/>
              </w:rPr>
              <w:t xml:space="preserve"> </w:t>
            </w:r>
            <w:r w:rsidR="00FE5F9F">
              <w:rPr>
                <w:b/>
                <w:bCs/>
              </w:rPr>
              <w:fldChar w:fldCharType="begin"/>
            </w:r>
            <w:r w:rsidR="00FE5F9F">
              <w:rPr>
                <w:b/>
                <w:bCs/>
              </w:rPr>
              <w:instrText xml:space="preserve"> ADDIN ZOTERO_ITEM CSL_CITATION {"citationID":"amei31ejvr","properties":{"formattedCitation":"(12)","plainCitation":"(12)","noteIndex":0},"citationItems":[{"id":920,"uris":["http://zotero.org/groups/4932479/items/B7KIPFV6"],"itemData":{"id":920,"type":"article-journal","container-title":"PharmacoEconomics","DOI":"10.1007/s40273-019-00867-5","ISSN":"1170-7690, 1179-2027","issue":"4","journalAbbreviation":"PharmacoEconomics","language":"en","page":"385-395","source":"DOI.org (Crossref)","title":"A Case Study Examining the Usefulness of Cure Modelling for the Prediction of Survival Based on Data Maturity","volume":"38","author":[{"family":"Grant","given":"Tim S."},{"family":"Burns","given":"Darren"},{"family":"Kiff","given":"Christopher"},{"family":"Lee","given":"Dawn"}],"issued":{"date-parts":[["2020",4]]}}}],"schema":"https://github.com/citation-style-language/schema/raw/master/csl-citation.json"} </w:instrText>
            </w:r>
            <w:r w:rsidR="00FE5F9F">
              <w:rPr>
                <w:b/>
                <w:bCs/>
              </w:rPr>
              <w:fldChar w:fldCharType="separate"/>
            </w:r>
            <w:r w:rsidR="00FE5F9F" w:rsidRPr="00FE5F9F">
              <w:rPr>
                <w:szCs w:val="24"/>
              </w:rPr>
              <w:t>(12)</w:t>
            </w:r>
            <w:r w:rsidR="00FE5F9F">
              <w:rPr>
                <w:b/>
                <w:bCs/>
              </w:rPr>
              <w:fldChar w:fldCharType="end"/>
            </w:r>
          </w:p>
        </w:tc>
        <w:tc>
          <w:tcPr>
            <w:tcW w:w="255" w:type="pct"/>
            <w:noWrap/>
            <w:hideMark/>
          </w:tcPr>
          <w:p w14:paraId="0D9702B6" w14:textId="77777777" w:rsidR="0024562A" w:rsidRPr="0024562A" w:rsidRDefault="0024562A" w:rsidP="001A6A6D">
            <w:r w:rsidRPr="0024562A">
              <w:t>2020</w:t>
            </w:r>
          </w:p>
        </w:tc>
        <w:tc>
          <w:tcPr>
            <w:tcW w:w="1594" w:type="pct"/>
            <w:hideMark/>
          </w:tcPr>
          <w:p w14:paraId="754FACB2" w14:textId="29FDE1ED" w:rsidR="0024562A" w:rsidRPr="0024562A" w:rsidRDefault="0024562A" w:rsidP="001A6A6D">
            <w:r w:rsidRPr="0024562A">
              <w:t>1) MCM</w:t>
            </w:r>
            <w:r w:rsidRPr="0024562A">
              <w:br/>
              <w:t xml:space="preserve">2) </w:t>
            </w:r>
            <w:proofErr w:type="gramStart"/>
            <w:r w:rsidRPr="0024562A">
              <w:t>N</w:t>
            </w:r>
            <w:r w:rsidR="0077249E">
              <w:t>on-</w:t>
            </w:r>
            <w:r w:rsidRPr="0024562A">
              <w:t>MCM</w:t>
            </w:r>
            <w:proofErr w:type="gramEnd"/>
          </w:p>
        </w:tc>
        <w:tc>
          <w:tcPr>
            <w:tcW w:w="475" w:type="pct"/>
            <w:noWrap/>
            <w:hideMark/>
          </w:tcPr>
          <w:p w14:paraId="0CA12BCB" w14:textId="77777777" w:rsidR="0024562A" w:rsidRPr="0024562A" w:rsidRDefault="0024562A" w:rsidP="001A6A6D">
            <w:r w:rsidRPr="0024562A">
              <w:t>No</w:t>
            </w:r>
          </w:p>
        </w:tc>
        <w:tc>
          <w:tcPr>
            <w:tcW w:w="402" w:type="pct"/>
            <w:noWrap/>
            <w:hideMark/>
          </w:tcPr>
          <w:p w14:paraId="1E19B96E" w14:textId="77777777" w:rsidR="0024562A" w:rsidRPr="0024562A" w:rsidRDefault="0024562A" w:rsidP="001A6A6D">
            <w:r w:rsidRPr="0024562A">
              <w:t>No</w:t>
            </w:r>
          </w:p>
        </w:tc>
        <w:tc>
          <w:tcPr>
            <w:tcW w:w="394" w:type="pct"/>
            <w:noWrap/>
            <w:hideMark/>
          </w:tcPr>
          <w:p w14:paraId="5BEB6AA8" w14:textId="77777777" w:rsidR="0024562A" w:rsidRPr="0024562A" w:rsidRDefault="0024562A" w:rsidP="001A6A6D">
            <w:r w:rsidRPr="0024562A">
              <w:t>No</w:t>
            </w:r>
          </w:p>
        </w:tc>
        <w:tc>
          <w:tcPr>
            <w:tcW w:w="525" w:type="pct"/>
            <w:noWrap/>
            <w:hideMark/>
          </w:tcPr>
          <w:p w14:paraId="7167839F" w14:textId="77777777" w:rsidR="0024562A" w:rsidRPr="0024562A" w:rsidRDefault="0024562A" w:rsidP="001A6A6D">
            <w:r w:rsidRPr="0024562A">
              <w:t>Yes</w:t>
            </w:r>
          </w:p>
        </w:tc>
        <w:tc>
          <w:tcPr>
            <w:tcW w:w="484" w:type="pct"/>
            <w:noWrap/>
            <w:hideMark/>
          </w:tcPr>
          <w:p w14:paraId="2B316DBD" w14:textId="77777777" w:rsidR="0024562A" w:rsidRPr="0024562A" w:rsidRDefault="0024562A" w:rsidP="001A6A6D">
            <w:r w:rsidRPr="0024562A">
              <w:t>No</w:t>
            </w:r>
          </w:p>
        </w:tc>
      </w:tr>
      <w:tr w:rsidR="005F7C30" w:rsidRPr="0024562A" w14:paraId="30A533D4" w14:textId="77777777" w:rsidTr="007A55E7">
        <w:trPr>
          <w:trHeight w:val="290"/>
        </w:trPr>
        <w:tc>
          <w:tcPr>
            <w:tcW w:w="873" w:type="pct"/>
            <w:noWrap/>
            <w:hideMark/>
          </w:tcPr>
          <w:p w14:paraId="4D1031C3" w14:textId="55B8AD96" w:rsidR="0024562A" w:rsidRPr="00C60D09" w:rsidRDefault="0024562A" w:rsidP="001A6A6D">
            <w:pPr>
              <w:rPr>
                <w:b/>
                <w:bCs/>
              </w:rPr>
            </w:pPr>
            <w:r w:rsidRPr="00C60D09">
              <w:rPr>
                <w:b/>
                <w:bCs/>
              </w:rPr>
              <w:t>Hasegawa T.</w:t>
            </w:r>
            <w:r w:rsidR="00FE5F9F">
              <w:rPr>
                <w:b/>
                <w:bCs/>
              </w:rPr>
              <w:t xml:space="preserve"> </w:t>
            </w:r>
            <w:r w:rsidR="00FE5F9F">
              <w:rPr>
                <w:b/>
                <w:bCs/>
              </w:rPr>
              <w:fldChar w:fldCharType="begin"/>
            </w:r>
            <w:r w:rsidR="00FE5F9F">
              <w:rPr>
                <w:b/>
                <w:bCs/>
              </w:rPr>
              <w:instrText xml:space="preserve"> ADDIN ZOTERO_ITEM CSL_CITATION {"citationID":"a1kkrvn1mpn","properties":{"formattedCitation":"(13)","plainCitation":"(13)","noteIndex":0},"citationItems":[{"id":960,"uris":["http://zotero.org/groups/4932479/items/HXNH9LMS"],"itemData":{"id":960,"type":"article-journal","abstract":"In recent years, immunological science has evolved, and cancer vaccines are available for treating existing cancers. Because cancer vaccines require time to elicit an immune response, a delayed treatment effect is expected. Accordingly, the use of weighted log-rank tests with the Fleming–Harrington class of weights is proposed for evaluation of survival endpoints. We present a method for calculating the sample size under assumption of a piecewise exponential distribution for the cancer vaccine group and an exponential distribution for the placebo group as the survival model. The impact of delayed effect timing on both the choice of the Fleming–Harrington's weights and the increment in the required number of events is discussed. Copyright © 2014 John Wiley &amp; Sons, Ltd.","container-title":"Pharmaceutical Statistics","DOI":"10.1002/pst.1609","ISSN":"1539-1612","issue":"2","language":"en","note":"_eprint: https://onlinelibrary.wiley.com/doi/pdf/10.1002/pst.1609","page":"128-135","source":"Wiley Online Library","title":"Sample size determination for the weighted log-rank test with the Fleming–Harrington class of weights in cancer vaccine studies","volume":"13","author":[{"family":"Hasegawa","given":"Takahiro"}],"issued":{"date-parts":[["2014"]]}}}],"schema":"https://github.com/citation-style-language/schema/raw/master/csl-citation.json"} </w:instrText>
            </w:r>
            <w:r w:rsidR="00FE5F9F">
              <w:rPr>
                <w:b/>
                <w:bCs/>
              </w:rPr>
              <w:fldChar w:fldCharType="separate"/>
            </w:r>
            <w:r w:rsidR="00FE5F9F" w:rsidRPr="00FE5F9F">
              <w:rPr>
                <w:szCs w:val="24"/>
              </w:rPr>
              <w:t>(13)</w:t>
            </w:r>
            <w:r w:rsidR="00FE5F9F">
              <w:rPr>
                <w:b/>
                <w:bCs/>
              </w:rPr>
              <w:fldChar w:fldCharType="end"/>
            </w:r>
          </w:p>
        </w:tc>
        <w:tc>
          <w:tcPr>
            <w:tcW w:w="255" w:type="pct"/>
            <w:noWrap/>
            <w:hideMark/>
          </w:tcPr>
          <w:p w14:paraId="0151E1EE" w14:textId="77777777" w:rsidR="0024562A" w:rsidRPr="0024562A" w:rsidRDefault="0024562A" w:rsidP="001A6A6D">
            <w:r w:rsidRPr="0024562A">
              <w:t>2014</w:t>
            </w:r>
          </w:p>
        </w:tc>
        <w:tc>
          <w:tcPr>
            <w:tcW w:w="1594" w:type="pct"/>
            <w:hideMark/>
          </w:tcPr>
          <w:p w14:paraId="3D552401" w14:textId="77777777" w:rsidR="0024562A" w:rsidRPr="0024562A" w:rsidRDefault="0024562A" w:rsidP="001A6A6D">
            <w:r w:rsidRPr="0024562A">
              <w:t>WLRT</w:t>
            </w:r>
          </w:p>
        </w:tc>
        <w:tc>
          <w:tcPr>
            <w:tcW w:w="475" w:type="pct"/>
            <w:noWrap/>
            <w:hideMark/>
          </w:tcPr>
          <w:p w14:paraId="06530B37" w14:textId="77777777" w:rsidR="0024562A" w:rsidRPr="0024562A" w:rsidRDefault="0024562A" w:rsidP="001A6A6D">
            <w:r w:rsidRPr="0024562A">
              <w:t>Yes</w:t>
            </w:r>
          </w:p>
        </w:tc>
        <w:tc>
          <w:tcPr>
            <w:tcW w:w="402" w:type="pct"/>
            <w:noWrap/>
            <w:hideMark/>
          </w:tcPr>
          <w:p w14:paraId="3AE1FB8C" w14:textId="77777777" w:rsidR="0024562A" w:rsidRPr="0024562A" w:rsidRDefault="0024562A" w:rsidP="001A6A6D">
            <w:r w:rsidRPr="0024562A">
              <w:t>Yes</w:t>
            </w:r>
          </w:p>
        </w:tc>
        <w:tc>
          <w:tcPr>
            <w:tcW w:w="394" w:type="pct"/>
            <w:noWrap/>
            <w:hideMark/>
          </w:tcPr>
          <w:p w14:paraId="0A7BF70A" w14:textId="77777777" w:rsidR="0024562A" w:rsidRPr="0024562A" w:rsidRDefault="0024562A" w:rsidP="001A6A6D">
            <w:r w:rsidRPr="0024562A">
              <w:t>No</w:t>
            </w:r>
          </w:p>
        </w:tc>
        <w:tc>
          <w:tcPr>
            <w:tcW w:w="525" w:type="pct"/>
            <w:noWrap/>
            <w:hideMark/>
          </w:tcPr>
          <w:p w14:paraId="50C0F18E" w14:textId="77777777" w:rsidR="0024562A" w:rsidRPr="0024562A" w:rsidRDefault="0024562A" w:rsidP="001A6A6D">
            <w:r w:rsidRPr="0024562A">
              <w:t>No</w:t>
            </w:r>
          </w:p>
        </w:tc>
        <w:tc>
          <w:tcPr>
            <w:tcW w:w="484" w:type="pct"/>
            <w:noWrap/>
            <w:hideMark/>
          </w:tcPr>
          <w:p w14:paraId="14FFB3E6" w14:textId="77777777" w:rsidR="0024562A" w:rsidRPr="0024562A" w:rsidRDefault="0024562A" w:rsidP="001A6A6D">
            <w:r w:rsidRPr="0024562A">
              <w:t>No</w:t>
            </w:r>
          </w:p>
        </w:tc>
      </w:tr>
      <w:tr w:rsidR="00FC17F7" w:rsidRPr="0024562A" w14:paraId="5C084E65" w14:textId="77777777" w:rsidTr="007A55E7">
        <w:trPr>
          <w:trHeight w:val="290"/>
        </w:trPr>
        <w:tc>
          <w:tcPr>
            <w:tcW w:w="873" w:type="pct"/>
            <w:noWrap/>
            <w:hideMark/>
          </w:tcPr>
          <w:p w14:paraId="4CC22B79" w14:textId="5F1E5BF9" w:rsidR="0024562A" w:rsidRPr="00C60D09" w:rsidRDefault="0024562A" w:rsidP="001A6A6D">
            <w:pPr>
              <w:rPr>
                <w:b/>
                <w:bCs/>
              </w:rPr>
            </w:pPr>
            <w:r w:rsidRPr="00C60D09">
              <w:rPr>
                <w:b/>
                <w:bCs/>
              </w:rPr>
              <w:t>He P, et al.</w:t>
            </w:r>
            <w:r w:rsidR="00FE5F9F">
              <w:rPr>
                <w:b/>
                <w:bCs/>
              </w:rPr>
              <w:t xml:space="preserve"> </w:t>
            </w:r>
            <w:r w:rsidR="00FE5F9F">
              <w:rPr>
                <w:b/>
                <w:bCs/>
              </w:rPr>
              <w:fldChar w:fldCharType="begin"/>
            </w:r>
            <w:r w:rsidR="00FE5F9F">
              <w:rPr>
                <w:b/>
                <w:bCs/>
              </w:rPr>
              <w:instrText xml:space="preserve"> ADDIN ZOTERO_ITEM CSL_CITATION {"citationID":"a1k3aa0dufj","properties":{"formattedCitation":"(14)","plainCitation":"(14)","noteIndex":0},"citationItems":[{"id":1124,"uris":["http://zotero.org/groups/4932479/items/SU527PDT"],"itemData":{"id":1124,"type":"article-journal","abstract":"The semi-parametric proportional hazards model has been widely adopted in clinical trials with time-to-event outcomes. A key assumption in the model is that the hazard ratio function is a constant over time, which is frequently violated as there is often a lag period before an experimental treatment reaches its full effect. One existing approach uses maximal score tests and Monte Carlo sampling to identify multiple change points in the hazard ratio function, which requires the number of change points that exist in the model to be known. We propose a sequential testing approach to detecting multiple change points in the hazard ratio function using likelihood ratio tests, and the distributions of the likelihood ratio statistics under the null hypothesis are evaluated via resampling. An important feature of the proposed approach is that the number of change points in the model is inferred from the data and does not need to be specified. Numerical results based on simulated clinical trials and a real time-to-event study show that the proposed approach can accurately detect the change points in the hazard ratio function. Copyright © 2012 John Wiley &amp; Sons, Ltd.","container-title":"Statistics in Medicine","DOI":"10.1002/sim.5605","ISSN":"1097-0258","issue":"7","language":"en","note":"_eprint: https://onlinelibrary.wiley.com/doi/pdf/10.1002/sim.5605","page":"1239-1245","source":"Wiley Online Library","title":"A sequential testing approach to detecting multiple change points in the proportional hazards model","volume":"32","author":[{"family":"He","given":"Pei"},{"family":"Fang","given":"Liang"},{"family":"Su","given":"Zheng"}],"issued":{"date-parts":[["2013"]]}}}],"schema":"https://github.com/citation-style-language/schema/raw/master/csl-citation.json"} </w:instrText>
            </w:r>
            <w:r w:rsidR="00FE5F9F">
              <w:rPr>
                <w:b/>
                <w:bCs/>
              </w:rPr>
              <w:fldChar w:fldCharType="separate"/>
            </w:r>
            <w:r w:rsidR="00FE5F9F" w:rsidRPr="00FE5F9F">
              <w:rPr>
                <w:szCs w:val="24"/>
              </w:rPr>
              <w:t>(14)</w:t>
            </w:r>
            <w:r w:rsidR="00FE5F9F">
              <w:rPr>
                <w:b/>
                <w:bCs/>
              </w:rPr>
              <w:fldChar w:fldCharType="end"/>
            </w:r>
          </w:p>
        </w:tc>
        <w:tc>
          <w:tcPr>
            <w:tcW w:w="255" w:type="pct"/>
            <w:noWrap/>
            <w:hideMark/>
          </w:tcPr>
          <w:p w14:paraId="500AAA88" w14:textId="77777777" w:rsidR="0024562A" w:rsidRPr="0024562A" w:rsidRDefault="0024562A" w:rsidP="001A6A6D">
            <w:r w:rsidRPr="0024562A">
              <w:t>2013</w:t>
            </w:r>
          </w:p>
        </w:tc>
        <w:tc>
          <w:tcPr>
            <w:tcW w:w="1594" w:type="pct"/>
            <w:noWrap/>
            <w:hideMark/>
          </w:tcPr>
          <w:p w14:paraId="443CFA9F" w14:textId="77777777" w:rsidR="0024562A" w:rsidRPr="0024562A" w:rsidRDefault="0024562A" w:rsidP="001A6A6D">
            <w:r w:rsidRPr="0024562A">
              <w:t>Piecewise HR with detecting change points from data</w:t>
            </w:r>
          </w:p>
        </w:tc>
        <w:tc>
          <w:tcPr>
            <w:tcW w:w="475" w:type="pct"/>
            <w:noWrap/>
            <w:hideMark/>
          </w:tcPr>
          <w:p w14:paraId="72679015" w14:textId="77777777" w:rsidR="0024562A" w:rsidRPr="0024562A" w:rsidRDefault="0024562A" w:rsidP="001A6A6D">
            <w:r w:rsidRPr="0024562A">
              <w:t>Yes</w:t>
            </w:r>
          </w:p>
        </w:tc>
        <w:tc>
          <w:tcPr>
            <w:tcW w:w="402" w:type="pct"/>
            <w:noWrap/>
            <w:hideMark/>
          </w:tcPr>
          <w:p w14:paraId="0A0F6C2B" w14:textId="77777777" w:rsidR="0024562A" w:rsidRPr="0024562A" w:rsidRDefault="0024562A" w:rsidP="001A6A6D">
            <w:r w:rsidRPr="0024562A">
              <w:t>No</w:t>
            </w:r>
          </w:p>
        </w:tc>
        <w:tc>
          <w:tcPr>
            <w:tcW w:w="394" w:type="pct"/>
            <w:noWrap/>
            <w:hideMark/>
          </w:tcPr>
          <w:p w14:paraId="0CB56EE3" w14:textId="77777777" w:rsidR="0024562A" w:rsidRPr="0024562A" w:rsidRDefault="0024562A" w:rsidP="001A6A6D">
            <w:r w:rsidRPr="0024562A">
              <w:t>No</w:t>
            </w:r>
          </w:p>
        </w:tc>
        <w:tc>
          <w:tcPr>
            <w:tcW w:w="525" w:type="pct"/>
            <w:noWrap/>
            <w:hideMark/>
          </w:tcPr>
          <w:p w14:paraId="276BB5F6" w14:textId="77777777" w:rsidR="0024562A" w:rsidRPr="0024562A" w:rsidRDefault="0024562A" w:rsidP="001A6A6D">
            <w:r w:rsidRPr="0024562A">
              <w:t>No</w:t>
            </w:r>
          </w:p>
        </w:tc>
        <w:tc>
          <w:tcPr>
            <w:tcW w:w="484" w:type="pct"/>
            <w:noWrap/>
            <w:hideMark/>
          </w:tcPr>
          <w:p w14:paraId="6A305A62" w14:textId="77777777" w:rsidR="0024562A" w:rsidRPr="0024562A" w:rsidRDefault="0024562A" w:rsidP="001A6A6D">
            <w:r w:rsidRPr="0024562A">
              <w:t>No</w:t>
            </w:r>
          </w:p>
        </w:tc>
      </w:tr>
      <w:tr w:rsidR="005F7C30" w:rsidRPr="0024562A" w14:paraId="3D428722" w14:textId="77777777" w:rsidTr="007A55E7">
        <w:trPr>
          <w:trHeight w:val="580"/>
        </w:trPr>
        <w:tc>
          <w:tcPr>
            <w:tcW w:w="873" w:type="pct"/>
            <w:noWrap/>
            <w:hideMark/>
          </w:tcPr>
          <w:p w14:paraId="45B46F01" w14:textId="263989AE" w:rsidR="0024562A" w:rsidRPr="00C60D09" w:rsidRDefault="0024562A" w:rsidP="001A6A6D">
            <w:pPr>
              <w:rPr>
                <w:b/>
                <w:bCs/>
              </w:rPr>
            </w:pPr>
            <w:r w:rsidRPr="00C60D09">
              <w:rPr>
                <w:b/>
                <w:bCs/>
              </w:rPr>
              <w:t>Hellmann M, et al.</w:t>
            </w:r>
            <w:r w:rsidR="00FE5F9F">
              <w:rPr>
                <w:b/>
                <w:bCs/>
              </w:rPr>
              <w:t xml:space="preserve"> </w:t>
            </w:r>
            <w:r w:rsidR="00FE5F9F">
              <w:rPr>
                <w:b/>
                <w:bCs/>
              </w:rPr>
              <w:fldChar w:fldCharType="begin"/>
            </w:r>
            <w:r w:rsidR="00FE5F9F">
              <w:rPr>
                <w:b/>
                <w:bCs/>
              </w:rPr>
              <w:instrText xml:space="preserve"> ADDIN ZOTERO_ITEM CSL_CITATION {"citationID":"a1ahdbdub38","properties":{"formattedCitation":"(15)","plainCitation":"(15)","noteIndex":0},"citationItems":[{"id":912,"uris":["http://zotero.org/groups/4932479/items/EPVLI6PY"],"itemData":{"id":912,"type":"article-journal","container-title":"JAMA oncology","DOI":"10.1001/jamaoncol.2015.4345","ISSN":"2374-2445","issue":"2","journalAbbreviation":"JAMA Oncol","language":"eng","note":"PMID: 26583516","page":"167-168","source":"PubMed","title":"Medians and Milestones in Describing the Path to Cancer Cures: Telling \"Tails\"","title-short":"Medians and Milestones in Describing the Path to Cancer Cures","volume":"2","author":[{"family":"Hellmann","given":"Matthew D."},{"family":"Kris","given":"Mark G."},{"family":"Rudin","given":"Charles M."}],"issued":{"date-parts":[["2016",2]]}}}],"schema":"https://github.com/citation-style-language/schema/raw/master/csl-citation.json"} </w:instrText>
            </w:r>
            <w:r w:rsidR="00FE5F9F">
              <w:rPr>
                <w:b/>
                <w:bCs/>
              </w:rPr>
              <w:fldChar w:fldCharType="separate"/>
            </w:r>
            <w:r w:rsidR="00FE5F9F" w:rsidRPr="00FE5F9F">
              <w:rPr>
                <w:szCs w:val="24"/>
              </w:rPr>
              <w:t>(15)</w:t>
            </w:r>
            <w:r w:rsidR="00FE5F9F">
              <w:rPr>
                <w:b/>
                <w:bCs/>
              </w:rPr>
              <w:fldChar w:fldCharType="end"/>
            </w:r>
          </w:p>
        </w:tc>
        <w:tc>
          <w:tcPr>
            <w:tcW w:w="255" w:type="pct"/>
            <w:noWrap/>
            <w:hideMark/>
          </w:tcPr>
          <w:p w14:paraId="36134BEF" w14:textId="77777777" w:rsidR="0024562A" w:rsidRPr="0024562A" w:rsidRDefault="0024562A" w:rsidP="001A6A6D">
            <w:r w:rsidRPr="0024562A">
              <w:t>2016</w:t>
            </w:r>
          </w:p>
        </w:tc>
        <w:tc>
          <w:tcPr>
            <w:tcW w:w="1594" w:type="pct"/>
            <w:hideMark/>
          </w:tcPr>
          <w:p w14:paraId="1D54F01C" w14:textId="77777777" w:rsidR="0024562A" w:rsidRPr="0024562A" w:rsidRDefault="0024562A" w:rsidP="001A6A6D">
            <w:r w:rsidRPr="0024562A">
              <w:t>1) Median survival</w:t>
            </w:r>
            <w:r w:rsidRPr="0024562A">
              <w:br/>
              <w:t>2) Milestone survival</w:t>
            </w:r>
          </w:p>
        </w:tc>
        <w:tc>
          <w:tcPr>
            <w:tcW w:w="475" w:type="pct"/>
            <w:noWrap/>
            <w:hideMark/>
          </w:tcPr>
          <w:p w14:paraId="5E8C254E" w14:textId="77777777" w:rsidR="0024562A" w:rsidRPr="0024562A" w:rsidRDefault="0024562A" w:rsidP="001A6A6D">
            <w:r w:rsidRPr="0024562A">
              <w:t>Yes</w:t>
            </w:r>
          </w:p>
        </w:tc>
        <w:tc>
          <w:tcPr>
            <w:tcW w:w="402" w:type="pct"/>
            <w:noWrap/>
            <w:hideMark/>
          </w:tcPr>
          <w:p w14:paraId="418017F3" w14:textId="77777777" w:rsidR="0024562A" w:rsidRPr="0024562A" w:rsidRDefault="0024562A" w:rsidP="001A6A6D">
            <w:r w:rsidRPr="0024562A">
              <w:t>No</w:t>
            </w:r>
          </w:p>
        </w:tc>
        <w:tc>
          <w:tcPr>
            <w:tcW w:w="394" w:type="pct"/>
            <w:noWrap/>
            <w:hideMark/>
          </w:tcPr>
          <w:p w14:paraId="6A238D5B" w14:textId="77777777" w:rsidR="0024562A" w:rsidRPr="0024562A" w:rsidRDefault="0024562A" w:rsidP="001A6A6D">
            <w:r w:rsidRPr="0024562A">
              <w:t>No</w:t>
            </w:r>
          </w:p>
        </w:tc>
        <w:tc>
          <w:tcPr>
            <w:tcW w:w="525" w:type="pct"/>
            <w:noWrap/>
            <w:hideMark/>
          </w:tcPr>
          <w:p w14:paraId="70F2D238" w14:textId="77777777" w:rsidR="0024562A" w:rsidRPr="0024562A" w:rsidRDefault="0024562A" w:rsidP="001A6A6D">
            <w:r w:rsidRPr="0024562A">
              <w:t>No</w:t>
            </w:r>
          </w:p>
        </w:tc>
        <w:tc>
          <w:tcPr>
            <w:tcW w:w="484" w:type="pct"/>
            <w:noWrap/>
            <w:hideMark/>
          </w:tcPr>
          <w:p w14:paraId="2E779958" w14:textId="77777777" w:rsidR="0024562A" w:rsidRPr="0024562A" w:rsidRDefault="0024562A" w:rsidP="001A6A6D">
            <w:r w:rsidRPr="0024562A">
              <w:t>No</w:t>
            </w:r>
          </w:p>
        </w:tc>
      </w:tr>
      <w:tr w:rsidR="00FC17F7" w:rsidRPr="0024562A" w14:paraId="6E5E01EC" w14:textId="77777777" w:rsidTr="007A55E7">
        <w:trPr>
          <w:trHeight w:val="580"/>
        </w:trPr>
        <w:tc>
          <w:tcPr>
            <w:tcW w:w="873" w:type="pct"/>
            <w:noWrap/>
            <w:hideMark/>
          </w:tcPr>
          <w:p w14:paraId="3C46E5BD" w14:textId="642FE311" w:rsidR="0024562A" w:rsidRPr="00C60D09" w:rsidRDefault="0024562A" w:rsidP="001A6A6D">
            <w:pPr>
              <w:rPr>
                <w:b/>
                <w:bCs/>
                <w:lang w:val="nl-NL"/>
              </w:rPr>
            </w:pPr>
            <w:proofErr w:type="spellStart"/>
            <w:r w:rsidRPr="00C60D09">
              <w:rPr>
                <w:b/>
                <w:bCs/>
                <w:lang w:val="nl-NL"/>
              </w:rPr>
              <w:lastRenderedPageBreak/>
              <w:t>Huang</w:t>
            </w:r>
            <w:proofErr w:type="spellEnd"/>
            <w:r w:rsidRPr="00C60D09">
              <w:rPr>
                <w:b/>
                <w:bCs/>
                <w:lang w:val="nl-NL"/>
              </w:rPr>
              <w:t xml:space="preserve"> B &amp; </w:t>
            </w:r>
            <w:proofErr w:type="spellStart"/>
            <w:r w:rsidRPr="00C60D09">
              <w:rPr>
                <w:b/>
                <w:bCs/>
                <w:lang w:val="nl-NL"/>
              </w:rPr>
              <w:t>Kuan</w:t>
            </w:r>
            <w:proofErr w:type="spellEnd"/>
            <w:r w:rsidRPr="00C60D09">
              <w:rPr>
                <w:b/>
                <w:bCs/>
                <w:lang w:val="nl-NL"/>
              </w:rPr>
              <w:t xml:space="preserve"> PF.</w:t>
            </w:r>
            <w:r w:rsidR="00FE5F9F">
              <w:rPr>
                <w:b/>
                <w:bCs/>
                <w:lang w:val="nl-NL"/>
              </w:rPr>
              <w:t xml:space="preserve"> </w:t>
            </w:r>
            <w:r w:rsidR="00FE5F9F">
              <w:rPr>
                <w:b/>
                <w:bCs/>
                <w:lang w:val="nl-NL"/>
              </w:rPr>
              <w:fldChar w:fldCharType="begin"/>
            </w:r>
            <w:r w:rsidR="00FE5F9F">
              <w:rPr>
                <w:b/>
                <w:bCs/>
                <w:lang w:val="nl-NL"/>
              </w:rPr>
              <w:instrText xml:space="preserve"> ADDIN ZOTERO_ITEM CSL_CITATION {"citationID":"a2faltfc9lc","properties":{"formattedCitation":"(16)","plainCitation":"(16)","noteIndex":0},"citationItems":[{"id":929,"uris":["http://zotero.org/groups/4932479/items/MZDXU6T2"],"itemData":{"id":929,"type":"article-journal","container-title":"Pharmaceutical Statistics","DOI":"10.1002/pst.1846","ISSN":"15391604","issue":"3","journalAbbreviation":"Pharmaceutical Statistics","language":"en","page":"202-213","source":"DOI.org (Crossref)","title":"Comparison of the restricted mean survival time with the hazard ratio in superiority trials with a time-to-event end point: Comparison of the RMST with the HR","title-short":"Comparison of the restricted mean survival time with the hazard ratio in superiority trials with a time-to-event end point","volume":"17","author":[{"family":"Huang","given":"Bo"},{"family":"Kuan","given":"Pei-Fen"}],"issued":{"date-parts":[["2018",5]]}}}],"schema":"https://github.com/citation-style-language/schema/raw/master/csl-citation.json"} </w:instrText>
            </w:r>
            <w:r w:rsidR="00FE5F9F">
              <w:rPr>
                <w:b/>
                <w:bCs/>
                <w:lang w:val="nl-NL"/>
              </w:rPr>
              <w:fldChar w:fldCharType="separate"/>
            </w:r>
            <w:r w:rsidR="00FE5F9F" w:rsidRPr="00FE5F9F">
              <w:rPr>
                <w:szCs w:val="24"/>
              </w:rPr>
              <w:t>(16)</w:t>
            </w:r>
            <w:r w:rsidR="00FE5F9F">
              <w:rPr>
                <w:b/>
                <w:bCs/>
                <w:lang w:val="nl-NL"/>
              </w:rPr>
              <w:fldChar w:fldCharType="end"/>
            </w:r>
          </w:p>
        </w:tc>
        <w:tc>
          <w:tcPr>
            <w:tcW w:w="255" w:type="pct"/>
            <w:noWrap/>
            <w:hideMark/>
          </w:tcPr>
          <w:p w14:paraId="06E85AF5" w14:textId="77777777" w:rsidR="0024562A" w:rsidRPr="0024562A" w:rsidRDefault="0024562A" w:rsidP="001A6A6D">
            <w:r w:rsidRPr="0024562A">
              <w:t>2018</w:t>
            </w:r>
          </w:p>
        </w:tc>
        <w:tc>
          <w:tcPr>
            <w:tcW w:w="1594" w:type="pct"/>
            <w:hideMark/>
          </w:tcPr>
          <w:p w14:paraId="1AF60D92" w14:textId="77777777" w:rsidR="0024562A" w:rsidRPr="0024562A" w:rsidRDefault="0024562A" w:rsidP="001A6A6D">
            <w:r w:rsidRPr="0024562A">
              <w:t xml:space="preserve">1) RMST </w:t>
            </w:r>
            <w:r w:rsidRPr="0024562A">
              <w:br/>
              <w:t>2) HR</w:t>
            </w:r>
          </w:p>
        </w:tc>
        <w:tc>
          <w:tcPr>
            <w:tcW w:w="475" w:type="pct"/>
            <w:noWrap/>
            <w:hideMark/>
          </w:tcPr>
          <w:p w14:paraId="6C736617" w14:textId="77777777" w:rsidR="0024562A" w:rsidRPr="0024562A" w:rsidRDefault="0024562A" w:rsidP="001A6A6D">
            <w:r w:rsidRPr="0024562A">
              <w:t>Yes</w:t>
            </w:r>
          </w:p>
        </w:tc>
        <w:tc>
          <w:tcPr>
            <w:tcW w:w="402" w:type="pct"/>
            <w:noWrap/>
            <w:hideMark/>
          </w:tcPr>
          <w:p w14:paraId="22206835" w14:textId="77777777" w:rsidR="0024562A" w:rsidRPr="0024562A" w:rsidRDefault="0024562A" w:rsidP="001A6A6D">
            <w:r w:rsidRPr="0024562A">
              <w:t>Yes</w:t>
            </w:r>
          </w:p>
        </w:tc>
        <w:tc>
          <w:tcPr>
            <w:tcW w:w="394" w:type="pct"/>
            <w:noWrap/>
            <w:hideMark/>
          </w:tcPr>
          <w:p w14:paraId="504A89CD" w14:textId="77777777" w:rsidR="0024562A" w:rsidRPr="0024562A" w:rsidRDefault="0024562A" w:rsidP="001A6A6D">
            <w:r w:rsidRPr="0024562A">
              <w:t>Yes</w:t>
            </w:r>
          </w:p>
        </w:tc>
        <w:tc>
          <w:tcPr>
            <w:tcW w:w="525" w:type="pct"/>
            <w:noWrap/>
            <w:hideMark/>
          </w:tcPr>
          <w:p w14:paraId="5695616D" w14:textId="77777777" w:rsidR="0024562A" w:rsidRPr="0024562A" w:rsidRDefault="0024562A" w:rsidP="001A6A6D">
            <w:r w:rsidRPr="0024562A">
              <w:t>No</w:t>
            </w:r>
          </w:p>
        </w:tc>
        <w:tc>
          <w:tcPr>
            <w:tcW w:w="484" w:type="pct"/>
            <w:hideMark/>
          </w:tcPr>
          <w:p w14:paraId="3BC77847" w14:textId="77777777" w:rsidR="0024562A" w:rsidRPr="0024562A" w:rsidRDefault="0024562A" w:rsidP="001A6A6D">
            <w:r w:rsidRPr="0024562A">
              <w:t>Yes</w:t>
            </w:r>
          </w:p>
        </w:tc>
      </w:tr>
      <w:tr w:rsidR="005F7C30" w:rsidRPr="0024562A" w14:paraId="2D6A367B" w14:textId="77777777" w:rsidTr="007A55E7">
        <w:trPr>
          <w:trHeight w:val="580"/>
        </w:trPr>
        <w:tc>
          <w:tcPr>
            <w:tcW w:w="873" w:type="pct"/>
            <w:noWrap/>
            <w:hideMark/>
          </w:tcPr>
          <w:p w14:paraId="277CBB8A" w14:textId="77D11DDB" w:rsidR="0024562A" w:rsidRPr="00C60D09" w:rsidRDefault="0024562A" w:rsidP="001A6A6D">
            <w:pPr>
              <w:rPr>
                <w:b/>
                <w:bCs/>
              </w:rPr>
            </w:pPr>
            <w:r w:rsidRPr="00C60D09">
              <w:rPr>
                <w:b/>
                <w:bCs/>
              </w:rPr>
              <w:t>Huang B.</w:t>
            </w:r>
            <w:r w:rsidR="00FE5F9F">
              <w:rPr>
                <w:b/>
                <w:bCs/>
              </w:rPr>
              <w:t xml:space="preserve"> </w:t>
            </w:r>
            <w:r w:rsidR="00FE5F9F">
              <w:rPr>
                <w:b/>
                <w:bCs/>
              </w:rPr>
              <w:fldChar w:fldCharType="begin"/>
            </w:r>
            <w:r w:rsidR="00FE5F9F">
              <w:rPr>
                <w:b/>
                <w:bCs/>
              </w:rPr>
              <w:instrText xml:space="preserve"> ADDIN ZOTERO_ITEM CSL_CITATION {"citationID":"a188fi2anli","properties":{"formattedCitation":"(17)","plainCitation":"(17)","noteIndex":0},"citationItems":[{"id":911,"uris":["http://zotero.org/groups/4932479/items/LHY9KDH2"],"itemData":{"id":911,"type":"article-journal","container-title":"Pharmaceutical Statistics","DOI":"10.1002/pst.1835","ISSN":"15391604","issue":"1","journalAbbreviation":"Pharmaceutical Statistics","language":"en","page":"49-60","source":"DOI.org (Crossref)","title":"Some statistical considerations in the clinical development of cancer immunotherapies","volume":"17","author":[{"family":"Huang","given":"Bo"}],"issued":{"date-parts":[["2018",2]]}}}],"schema":"https://github.com/citation-style-language/schema/raw/master/csl-citation.json"} </w:instrText>
            </w:r>
            <w:r w:rsidR="00FE5F9F">
              <w:rPr>
                <w:b/>
                <w:bCs/>
              </w:rPr>
              <w:fldChar w:fldCharType="separate"/>
            </w:r>
            <w:r w:rsidR="00FE5F9F" w:rsidRPr="00FE5F9F">
              <w:rPr>
                <w:szCs w:val="24"/>
              </w:rPr>
              <w:t>(17)</w:t>
            </w:r>
            <w:r w:rsidR="00FE5F9F">
              <w:rPr>
                <w:b/>
                <w:bCs/>
              </w:rPr>
              <w:fldChar w:fldCharType="end"/>
            </w:r>
          </w:p>
        </w:tc>
        <w:tc>
          <w:tcPr>
            <w:tcW w:w="255" w:type="pct"/>
            <w:noWrap/>
            <w:hideMark/>
          </w:tcPr>
          <w:p w14:paraId="773359E6" w14:textId="77777777" w:rsidR="0024562A" w:rsidRPr="0024562A" w:rsidRDefault="0024562A" w:rsidP="001A6A6D">
            <w:r w:rsidRPr="0024562A">
              <w:t>2018</w:t>
            </w:r>
          </w:p>
        </w:tc>
        <w:tc>
          <w:tcPr>
            <w:tcW w:w="1594" w:type="pct"/>
            <w:hideMark/>
          </w:tcPr>
          <w:p w14:paraId="080CB250" w14:textId="77777777" w:rsidR="0024562A" w:rsidRPr="0024562A" w:rsidRDefault="0024562A" w:rsidP="001A6A6D">
            <w:r w:rsidRPr="0024562A">
              <w:t xml:space="preserve">1) RMST </w:t>
            </w:r>
            <w:r w:rsidRPr="0024562A">
              <w:br/>
              <w:t>2) Milestone survival</w:t>
            </w:r>
          </w:p>
        </w:tc>
        <w:tc>
          <w:tcPr>
            <w:tcW w:w="475" w:type="pct"/>
            <w:noWrap/>
            <w:hideMark/>
          </w:tcPr>
          <w:p w14:paraId="6A214DF3" w14:textId="77777777" w:rsidR="0024562A" w:rsidRPr="0024562A" w:rsidRDefault="0024562A" w:rsidP="001A6A6D">
            <w:r w:rsidRPr="0024562A">
              <w:t>Yes</w:t>
            </w:r>
          </w:p>
        </w:tc>
        <w:tc>
          <w:tcPr>
            <w:tcW w:w="402" w:type="pct"/>
            <w:noWrap/>
            <w:hideMark/>
          </w:tcPr>
          <w:p w14:paraId="1AB84789" w14:textId="77777777" w:rsidR="0024562A" w:rsidRPr="0024562A" w:rsidRDefault="0024562A" w:rsidP="001A6A6D">
            <w:r w:rsidRPr="0024562A">
              <w:t>No</w:t>
            </w:r>
          </w:p>
        </w:tc>
        <w:tc>
          <w:tcPr>
            <w:tcW w:w="394" w:type="pct"/>
            <w:noWrap/>
            <w:hideMark/>
          </w:tcPr>
          <w:p w14:paraId="2A9D0798" w14:textId="77777777" w:rsidR="0024562A" w:rsidRPr="0024562A" w:rsidRDefault="0024562A" w:rsidP="001A6A6D">
            <w:r w:rsidRPr="0024562A">
              <w:t>Yes</w:t>
            </w:r>
          </w:p>
        </w:tc>
        <w:tc>
          <w:tcPr>
            <w:tcW w:w="525" w:type="pct"/>
            <w:noWrap/>
            <w:hideMark/>
          </w:tcPr>
          <w:p w14:paraId="65392E3B" w14:textId="77777777" w:rsidR="0024562A" w:rsidRPr="0024562A" w:rsidRDefault="0024562A" w:rsidP="001A6A6D">
            <w:r w:rsidRPr="0024562A">
              <w:t>No</w:t>
            </w:r>
          </w:p>
        </w:tc>
        <w:tc>
          <w:tcPr>
            <w:tcW w:w="484" w:type="pct"/>
            <w:noWrap/>
            <w:hideMark/>
          </w:tcPr>
          <w:p w14:paraId="5DAF695E" w14:textId="77777777" w:rsidR="0024562A" w:rsidRPr="0024562A" w:rsidRDefault="0024562A" w:rsidP="001A6A6D">
            <w:r w:rsidRPr="0024562A">
              <w:t>No</w:t>
            </w:r>
          </w:p>
        </w:tc>
      </w:tr>
      <w:tr w:rsidR="00FC17F7" w:rsidRPr="0024562A" w14:paraId="363017A0" w14:textId="77777777" w:rsidTr="007A55E7">
        <w:trPr>
          <w:trHeight w:val="1160"/>
        </w:trPr>
        <w:tc>
          <w:tcPr>
            <w:tcW w:w="873" w:type="pct"/>
            <w:noWrap/>
            <w:hideMark/>
          </w:tcPr>
          <w:p w14:paraId="5EB8E5C6" w14:textId="05DA24AA" w:rsidR="0024562A" w:rsidRPr="00C60D09" w:rsidRDefault="0024562A" w:rsidP="001A6A6D">
            <w:pPr>
              <w:rPr>
                <w:b/>
                <w:bCs/>
              </w:rPr>
            </w:pPr>
            <w:r w:rsidRPr="00C60D09">
              <w:rPr>
                <w:b/>
                <w:bCs/>
              </w:rPr>
              <w:t>Huang X, et al.</w:t>
            </w:r>
            <w:r w:rsidR="00FE5F9F">
              <w:rPr>
                <w:b/>
                <w:bCs/>
              </w:rPr>
              <w:t xml:space="preserve"> </w:t>
            </w:r>
            <w:r w:rsidR="00FE5F9F">
              <w:rPr>
                <w:b/>
                <w:bCs/>
              </w:rPr>
              <w:fldChar w:fldCharType="begin"/>
            </w:r>
            <w:r w:rsidR="00FE5F9F">
              <w:rPr>
                <w:b/>
                <w:bCs/>
              </w:rPr>
              <w:instrText xml:space="preserve"> ADDIN ZOTERO_ITEM CSL_CITATION {"citationID":"a2ci1kfg8oi","properties":{"formattedCitation":"(18)","plainCitation":"(18)","noteIndex":0},"citationItems":[{"id":926,"uris":["http://zotero.org/groups/4932479/items/E8ITW7JW"],"itemData":{"id":926,"type":"article-journal","abstract":"Background In comparative research on time-to-event data for two groups, when two survival curves cross each other, it may be difficult to use the log-rank test and hazard ratio (HR) to properly assess the treatment benefit. Our aim was to identify a method for evaluating the treatment benefits for two groups in the above situation.Methods We quantified treatment benefits based on an intuitive measure called the area between two survival curves (ABS), which is a robust measure of treatment benefits in clinical trials regardless of whether the proportional hazards assumption is violated or two survival curves cross each other. Additionally, we propose a permutation test based on the ABS, and we evaluate the effectiveness and reliability of this test with simulated data.Results The ABS permutation test is a robust statistical inference method with an acceptable type I error rate and superior power to detect differences in treatment effects, especially when the proportional hazards assumption is violated.Conclusion The ABS can be used to intuitively quantify treatment differences over time and provide reliable conclusions in complicated situations, such as crossing survival curves.","container-title":"Communications in Statistics - Simulation and Computation","DOI":"10.1080/03610918.2020.1753075","ISSN":"0361-0918","issue":"9","note":"publisher: Taylor &amp; Francis\n_eprint: https://doi.org/10.1080/03610918.2020.1753075","page":"5041-5050","source":"Taylor and Francis+NEJM","title":"A nonparametric statistical method for two crossing survival curves","volume":"51","author":[{"family":"Huang","given":"Xinghui"},{"family":"Lyu","given":"Jingjing"},{"family":"Hou","given":"Yawen"},{"family":"Chen","given":"Zheng"}],"issued":{"date-parts":[["2022",9,2]]}}}],"schema":"https://github.com/citation-style-language/schema/raw/master/csl-citation.json"} </w:instrText>
            </w:r>
            <w:r w:rsidR="00FE5F9F">
              <w:rPr>
                <w:b/>
                <w:bCs/>
              </w:rPr>
              <w:fldChar w:fldCharType="separate"/>
            </w:r>
            <w:r w:rsidR="00FE5F9F" w:rsidRPr="00FE5F9F">
              <w:rPr>
                <w:szCs w:val="24"/>
              </w:rPr>
              <w:t>(18)</w:t>
            </w:r>
            <w:r w:rsidR="00FE5F9F">
              <w:rPr>
                <w:b/>
                <w:bCs/>
              </w:rPr>
              <w:fldChar w:fldCharType="end"/>
            </w:r>
          </w:p>
        </w:tc>
        <w:tc>
          <w:tcPr>
            <w:tcW w:w="255" w:type="pct"/>
            <w:noWrap/>
            <w:hideMark/>
          </w:tcPr>
          <w:p w14:paraId="7653B5A4" w14:textId="77777777" w:rsidR="0024562A" w:rsidRPr="0024562A" w:rsidRDefault="0024562A" w:rsidP="001A6A6D">
            <w:r w:rsidRPr="0024562A">
              <w:t>2022</w:t>
            </w:r>
          </w:p>
        </w:tc>
        <w:tc>
          <w:tcPr>
            <w:tcW w:w="1594" w:type="pct"/>
            <w:hideMark/>
          </w:tcPr>
          <w:p w14:paraId="046C572F" w14:textId="77777777" w:rsidR="0024562A" w:rsidRPr="0024562A" w:rsidRDefault="0024562A" w:rsidP="001A6A6D">
            <w:r w:rsidRPr="0024562A">
              <w:t>1) ABS (absolute difference RMST)</w:t>
            </w:r>
            <w:r w:rsidRPr="0024562A">
              <w:br/>
              <w:t>2) HR</w:t>
            </w:r>
            <w:r w:rsidRPr="0024562A">
              <w:br/>
              <w:t xml:space="preserve">3) Median </w:t>
            </w:r>
            <w:r w:rsidRPr="0024562A">
              <w:br/>
              <w:t>4) RMST</w:t>
            </w:r>
          </w:p>
        </w:tc>
        <w:tc>
          <w:tcPr>
            <w:tcW w:w="475" w:type="pct"/>
            <w:noWrap/>
            <w:hideMark/>
          </w:tcPr>
          <w:p w14:paraId="4B594A44" w14:textId="77777777" w:rsidR="0024562A" w:rsidRPr="0024562A" w:rsidRDefault="0024562A" w:rsidP="001A6A6D">
            <w:r w:rsidRPr="0024562A">
              <w:t>Yes</w:t>
            </w:r>
          </w:p>
        </w:tc>
        <w:tc>
          <w:tcPr>
            <w:tcW w:w="402" w:type="pct"/>
            <w:noWrap/>
            <w:hideMark/>
          </w:tcPr>
          <w:p w14:paraId="3B82E247" w14:textId="77777777" w:rsidR="0024562A" w:rsidRPr="0024562A" w:rsidRDefault="0024562A" w:rsidP="001A6A6D">
            <w:r w:rsidRPr="0024562A">
              <w:t>Yes</w:t>
            </w:r>
          </w:p>
        </w:tc>
        <w:tc>
          <w:tcPr>
            <w:tcW w:w="394" w:type="pct"/>
            <w:noWrap/>
            <w:hideMark/>
          </w:tcPr>
          <w:p w14:paraId="272F93E3" w14:textId="77777777" w:rsidR="0024562A" w:rsidRPr="0024562A" w:rsidRDefault="0024562A" w:rsidP="001A6A6D">
            <w:r w:rsidRPr="0024562A">
              <w:t>Yes</w:t>
            </w:r>
          </w:p>
        </w:tc>
        <w:tc>
          <w:tcPr>
            <w:tcW w:w="525" w:type="pct"/>
            <w:noWrap/>
            <w:hideMark/>
          </w:tcPr>
          <w:p w14:paraId="674939FD" w14:textId="77777777" w:rsidR="0024562A" w:rsidRPr="0024562A" w:rsidRDefault="0024562A" w:rsidP="001A6A6D">
            <w:r w:rsidRPr="0024562A">
              <w:t>No</w:t>
            </w:r>
          </w:p>
        </w:tc>
        <w:tc>
          <w:tcPr>
            <w:tcW w:w="484" w:type="pct"/>
            <w:noWrap/>
            <w:hideMark/>
          </w:tcPr>
          <w:p w14:paraId="7F428688" w14:textId="77777777" w:rsidR="0024562A" w:rsidRPr="0024562A" w:rsidRDefault="0024562A" w:rsidP="001A6A6D">
            <w:r w:rsidRPr="0024562A">
              <w:t>Yes</w:t>
            </w:r>
          </w:p>
        </w:tc>
      </w:tr>
      <w:tr w:rsidR="005F7C30" w:rsidRPr="0024562A" w14:paraId="6D53367D" w14:textId="77777777" w:rsidTr="007A55E7">
        <w:trPr>
          <w:trHeight w:val="870"/>
        </w:trPr>
        <w:tc>
          <w:tcPr>
            <w:tcW w:w="873" w:type="pct"/>
            <w:noWrap/>
            <w:hideMark/>
          </w:tcPr>
          <w:p w14:paraId="6E0737A7" w14:textId="1DD5C831" w:rsidR="0024562A" w:rsidRPr="00C60D09" w:rsidRDefault="00FE5F9F" w:rsidP="001A6A6D">
            <w:pPr>
              <w:rPr>
                <w:b/>
                <w:bCs/>
              </w:rPr>
            </w:pPr>
            <w:r w:rsidRPr="00FE5F9F">
              <w:rPr>
                <w:b/>
                <w:bCs/>
              </w:rPr>
              <w:t>Jiménez</w:t>
            </w:r>
            <w:r>
              <w:rPr>
                <w:b/>
                <w:bCs/>
              </w:rPr>
              <w:t xml:space="preserve"> </w:t>
            </w:r>
            <w:r w:rsidR="0024562A" w:rsidRPr="00C60D09">
              <w:rPr>
                <w:b/>
                <w:bCs/>
              </w:rPr>
              <w:t>J.</w:t>
            </w:r>
            <w:r>
              <w:rPr>
                <w:b/>
                <w:bCs/>
              </w:rPr>
              <w:t xml:space="preserve"> </w:t>
            </w:r>
            <w:r>
              <w:rPr>
                <w:b/>
                <w:bCs/>
              </w:rPr>
              <w:fldChar w:fldCharType="begin"/>
            </w:r>
            <w:r>
              <w:rPr>
                <w:b/>
                <w:bCs/>
              </w:rPr>
              <w:instrText xml:space="preserve"> ADDIN ZOTERO_ITEM CSL_CITATION {"citationID":"a1mmbrjr63a","properties":{"formattedCitation":"(19)","plainCitation":"(19)","noteIndex":0},"citationItems":[{"id":910,"uris":["http://zotero.org/groups/4932479/items/PA5LP44M"],"itemData":{"id":910,"type":"article-journal","container-title":"Journal of Applied Statistics","DOI":"10.1080/02664763.2020.1815673","ISSN":"0266-4763, 1360-0532","issue":"2","journalAbbreviation":"Journal of Applied Statistics","language":"en","page":"466-484","source":"DOI.org (Crossref)","title":"Quantifying treatment differences in confirmatory trials under non-proportional hazards","volume":"49","author":[{"family":"Jiménez","given":"José L."}],"issued":{"date-parts":[["2022",1,25]]}}}],"schema":"https://github.com/citation-style-language/schema/raw/master/csl-citation.json"} </w:instrText>
            </w:r>
            <w:r>
              <w:rPr>
                <w:b/>
                <w:bCs/>
              </w:rPr>
              <w:fldChar w:fldCharType="separate"/>
            </w:r>
            <w:r w:rsidRPr="00FE5F9F">
              <w:rPr>
                <w:szCs w:val="24"/>
              </w:rPr>
              <w:t>(19)</w:t>
            </w:r>
            <w:r>
              <w:rPr>
                <w:b/>
                <w:bCs/>
              </w:rPr>
              <w:fldChar w:fldCharType="end"/>
            </w:r>
          </w:p>
        </w:tc>
        <w:tc>
          <w:tcPr>
            <w:tcW w:w="255" w:type="pct"/>
            <w:noWrap/>
            <w:hideMark/>
          </w:tcPr>
          <w:p w14:paraId="25EEFC67" w14:textId="77777777" w:rsidR="0024562A" w:rsidRPr="0024562A" w:rsidRDefault="0024562A" w:rsidP="001A6A6D">
            <w:r w:rsidRPr="0024562A">
              <w:t>2022</w:t>
            </w:r>
          </w:p>
        </w:tc>
        <w:tc>
          <w:tcPr>
            <w:tcW w:w="1594" w:type="pct"/>
            <w:hideMark/>
          </w:tcPr>
          <w:p w14:paraId="5C55C346" w14:textId="77777777" w:rsidR="0024562A" w:rsidRPr="0024562A" w:rsidRDefault="0024562A" w:rsidP="001A6A6D">
            <w:r w:rsidRPr="0024562A">
              <w:t xml:space="preserve">1) HR </w:t>
            </w:r>
            <w:r w:rsidRPr="0024562A">
              <w:br/>
              <w:t xml:space="preserve">2) WHR/AHR </w:t>
            </w:r>
            <w:r w:rsidRPr="0024562A">
              <w:br/>
              <w:t>3) RMST</w:t>
            </w:r>
          </w:p>
        </w:tc>
        <w:tc>
          <w:tcPr>
            <w:tcW w:w="475" w:type="pct"/>
            <w:noWrap/>
            <w:hideMark/>
          </w:tcPr>
          <w:p w14:paraId="613135AF" w14:textId="77777777" w:rsidR="0024562A" w:rsidRPr="0024562A" w:rsidRDefault="0024562A" w:rsidP="001A6A6D">
            <w:r w:rsidRPr="0024562A">
              <w:t>Yes</w:t>
            </w:r>
          </w:p>
        </w:tc>
        <w:tc>
          <w:tcPr>
            <w:tcW w:w="402" w:type="pct"/>
            <w:noWrap/>
            <w:hideMark/>
          </w:tcPr>
          <w:p w14:paraId="37E571F0" w14:textId="77777777" w:rsidR="0024562A" w:rsidRPr="0024562A" w:rsidRDefault="0024562A" w:rsidP="001A6A6D">
            <w:r w:rsidRPr="0024562A">
              <w:t>Yes</w:t>
            </w:r>
          </w:p>
        </w:tc>
        <w:tc>
          <w:tcPr>
            <w:tcW w:w="394" w:type="pct"/>
            <w:noWrap/>
            <w:hideMark/>
          </w:tcPr>
          <w:p w14:paraId="7850C539" w14:textId="77777777" w:rsidR="0024562A" w:rsidRPr="0024562A" w:rsidRDefault="0024562A" w:rsidP="001A6A6D">
            <w:r w:rsidRPr="0024562A">
              <w:t>Yes</w:t>
            </w:r>
          </w:p>
        </w:tc>
        <w:tc>
          <w:tcPr>
            <w:tcW w:w="525" w:type="pct"/>
            <w:noWrap/>
            <w:hideMark/>
          </w:tcPr>
          <w:p w14:paraId="4DAB0F05" w14:textId="77777777" w:rsidR="0024562A" w:rsidRPr="0024562A" w:rsidRDefault="0024562A" w:rsidP="001A6A6D">
            <w:r w:rsidRPr="0024562A">
              <w:t>No</w:t>
            </w:r>
          </w:p>
        </w:tc>
        <w:tc>
          <w:tcPr>
            <w:tcW w:w="484" w:type="pct"/>
            <w:noWrap/>
            <w:hideMark/>
          </w:tcPr>
          <w:p w14:paraId="366C21A3" w14:textId="77777777" w:rsidR="0024562A" w:rsidRPr="0024562A" w:rsidRDefault="0024562A" w:rsidP="001A6A6D">
            <w:r w:rsidRPr="0024562A">
              <w:t>Yes</w:t>
            </w:r>
          </w:p>
        </w:tc>
      </w:tr>
      <w:tr w:rsidR="00FC17F7" w:rsidRPr="0024562A" w14:paraId="0FDE2209" w14:textId="77777777" w:rsidTr="007A55E7">
        <w:trPr>
          <w:trHeight w:val="870"/>
        </w:trPr>
        <w:tc>
          <w:tcPr>
            <w:tcW w:w="873" w:type="pct"/>
            <w:noWrap/>
            <w:hideMark/>
          </w:tcPr>
          <w:p w14:paraId="2C5E562B" w14:textId="7A655A28" w:rsidR="0024562A" w:rsidRPr="00C60D09" w:rsidRDefault="0024562A" w:rsidP="001A6A6D">
            <w:pPr>
              <w:rPr>
                <w:b/>
                <w:bCs/>
              </w:rPr>
            </w:pPr>
            <w:r w:rsidRPr="00C60D09">
              <w:rPr>
                <w:b/>
                <w:bCs/>
              </w:rPr>
              <w:lastRenderedPageBreak/>
              <w:t xml:space="preserve">Lin RS &amp; </w:t>
            </w:r>
            <w:r w:rsidR="00BF2298" w:rsidRPr="00BF2298">
              <w:rPr>
                <w:b/>
                <w:bCs/>
              </w:rPr>
              <w:t>León</w:t>
            </w:r>
            <w:r w:rsidR="00BF2298">
              <w:rPr>
                <w:b/>
                <w:bCs/>
              </w:rPr>
              <w:t xml:space="preserve"> </w:t>
            </w:r>
            <w:r w:rsidRPr="00C60D09">
              <w:rPr>
                <w:b/>
                <w:bCs/>
              </w:rPr>
              <w:t>LF.</w:t>
            </w:r>
            <w:r w:rsidR="0058138A">
              <w:rPr>
                <w:b/>
                <w:bCs/>
              </w:rPr>
              <w:t xml:space="preserve"> </w:t>
            </w:r>
            <w:r w:rsidR="0058138A">
              <w:rPr>
                <w:b/>
                <w:bCs/>
              </w:rPr>
              <w:fldChar w:fldCharType="begin"/>
            </w:r>
            <w:r w:rsidR="0058138A">
              <w:rPr>
                <w:b/>
                <w:bCs/>
              </w:rPr>
              <w:instrText xml:space="preserve"> ADDIN ZOTERO_ITEM CSL_CITATION {"citationID":"amg7kp0lhs","properties":{"formattedCitation":"(20)","plainCitation":"(20)","noteIndex":0},"citationItems":[{"id":1084,"uris":["http://zotero.org/groups/4932479/items/V7ZRJV9R"],"itemData":{"id":1084,"type":"article-journal","abstract":"Non-proportional hazards have been observed in clinical trials. The log-rank test loses power and the standard Cox model generally produces biased estimates under such conditions. Weighted log-rank tests have been utilized to increase the test power; however, it is not intuitive how to interpret the test result in terms of the clinical effect. We propose a Cox-model based time-varying treatment effect estimate to complement the weighted log-rank test., The score test from the proposed model is equivalent to the weighted log-rank test, and a time-profile of the treatment effect can be obtained by fitting a time-varying covariate Cox model. Simulation results show that the proposed model preserves type-I error and achieve higher power than log-rank tests under non-proportional hazards scenarios. Whereas the standard Cox model produces biased effect estimates, the proposed model produces unbiased estimates if the weight function is correctly specified. It also achieves a better model fit and an enhanced flexibility to accommodate non-proportional hazards compared to the standard Cox model., The proposed approach makes the assumptions of the weighted log-rank test explicit and the validity of assumptions can be assessed based on prior knowledge or model goodness-of-fit. It also helps to translate the weighted log-rank test results into quantitative estimates of the treatment effect with intuitive interpretation. The proposed method can be routinely conducted to complement weighted log-rank tests, especially in the setting where non-proportional hazards are expected.","container-title":"Contemporary Clinical Trials Communications","DOI":"10.1016/j.conctc.2017.09.004","ISSN":"2451-8654","journalAbbreviation":"Contemp Clin Trials Commun","note":"PMID: 29696204\nPMCID: PMC5898500","page":"147-155","source":"PubMed Central","title":"Estimation of treatment effects in weighted log-rank tests","volume":"8","author":[{"family":"Lin","given":"Ray S."},{"family":"León","given":"Larry F."}],"issued":{"date-parts":[["2017",9,19]]}}}],"schema":"https://github.com/citation-style-language/schema/raw/master/csl-citation.json"} </w:instrText>
            </w:r>
            <w:r w:rsidR="0058138A">
              <w:rPr>
                <w:b/>
                <w:bCs/>
              </w:rPr>
              <w:fldChar w:fldCharType="separate"/>
            </w:r>
            <w:r w:rsidR="0058138A" w:rsidRPr="0058138A">
              <w:rPr>
                <w:szCs w:val="24"/>
              </w:rPr>
              <w:t>(20)</w:t>
            </w:r>
            <w:r w:rsidR="0058138A">
              <w:rPr>
                <w:b/>
                <w:bCs/>
              </w:rPr>
              <w:fldChar w:fldCharType="end"/>
            </w:r>
          </w:p>
        </w:tc>
        <w:tc>
          <w:tcPr>
            <w:tcW w:w="255" w:type="pct"/>
            <w:noWrap/>
            <w:hideMark/>
          </w:tcPr>
          <w:p w14:paraId="3A1C73BB" w14:textId="77777777" w:rsidR="0024562A" w:rsidRPr="0024562A" w:rsidRDefault="0024562A" w:rsidP="001A6A6D">
            <w:r w:rsidRPr="0024562A">
              <w:t>2017</w:t>
            </w:r>
          </w:p>
        </w:tc>
        <w:tc>
          <w:tcPr>
            <w:tcW w:w="1594" w:type="pct"/>
            <w:hideMark/>
          </w:tcPr>
          <w:p w14:paraId="7090AB0A" w14:textId="77777777" w:rsidR="0024562A" w:rsidRPr="0024562A" w:rsidRDefault="0024562A" w:rsidP="001A6A6D">
            <w:r w:rsidRPr="0024562A">
              <w:t>1) Time-varying HR</w:t>
            </w:r>
            <w:r w:rsidRPr="0024562A">
              <w:br/>
              <w:t>2) HR</w:t>
            </w:r>
            <w:r w:rsidRPr="0024562A">
              <w:br/>
              <w:t>3) Piecewise HR's</w:t>
            </w:r>
          </w:p>
        </w:tc>
        <w:tc>
          <w:tcPr>
            <w:tcW w:w="475" w:type="pct"/>
            <w:noWrap/>
            <w:hideMark/>
          </w:tcPr>
          <w:p w14:paraId="78FEA43A" w14:textId="77777777" w:rsidR="0024562A" w:rsidRPr="0024562A" w:rsidRDefault="0024562A" w:rsidP="001A6A6D">
            <w:r w:rsidRPr="0024562A">
              <w:t>Yes</w:t>
            </w:r>
          </w:p>
        </w:tc>
        <w:tc>
          <w:tcPr>
            <w:tcW w:w="402" w:type="pct"/>
            <w:noWrap/>
            <w:hideMark/>
          </w:tcPr>
          <w:p w14:paraId="5BEF402D" w14:textId="77777777" w:rsidR="0024562A" w:rsidRPr="0024562A" w:rsidRDefault="0024562A" w:rsidP="001A6A6D">
            <w:r w:rsidRPr="0024562A">
              <w:t>Yes</w:t>
            </w:r>
          </w:p>
        </w:tc>
        <w:tc>
          <w:tcPr>
            <w:tcW w:w="394" w:type="pct"/>
            <w:noWrap/>
            <w:hideMark/>
          </w:tcPr>
          <w:p w14:paraId="047DE8F9" w14:textId="77777777" w:rsidR="0024562A" w:rsidRPr="0024562A" w:rsidRDefault="0024562A" w:rsidP="001A6A6D">
            <w:r w:rsidRPr="0024562A">
              <w:t>No</w:t>
            </w:r>
          </w:p>
        </w:tc>
        <w:tc>
          <w:tcPr>
            <w:tcW w:w="525" w:type="pct"/>
            <w:noWrap/>
            <w:hideMark/>
          </w:tcPr>
          <w:p w14:paraId="6D5F5E23" w14:textId="77777777" w:rsidR="0024562A" w:rsidRPr="0024562A" w:rsidRDefault="0024562A" w:rsidP="001A6A6D">
            <w:r w:rsidRPr="0024562A">
              <w:t>No</w:t>
            </w:r>
          </w:p>
        </w:tc>
        <w:tc>
          <w:tcPr>
            <w:tcW w:w="484" w:type="pct"/>
            <w:noWrap/>
            <w:hideMark/>
          </w:tcPr>
          <w:p w14:paraId="7EAB6211" w14:textId="77777777" w:rsidR="0024562A" w:rsidRPr="0024562A" w:rsidRDefault="0024562A" w:rsidP="001A6A6D">
            <w:r w:rsidRPr="0024562A">
              <w:t>Yes</w:t>
            </w:r>
          </w:p>
        </w:tc>
      </w:tr>
      <w:tr w:rsidR="005F7C30" w:rsidRPr="0024562A" w14:paraId="54DC3C43" w14:textId="77777777" w:rsidTr="007A55E7">
        <w:trPr>
          <w:trHeight w:val="1450"/>
        </w:trPr>
        <w:tc>
          <w:tcPr>
            <w:tcW w:w="873" w:type="pct"/>
            <w:noWrap/>
            <w:hideMark/>
          </w:tcPr>
          <w:p w14:paraId="57CC707C" w14:textId="4B6BB27D" w:rsidR="0024562A" w:rsidRPr="00C60D09" w:rsidRDefault="0024562A" w:rsidP="001A6A6D">
            <w:pPr>
              <w:rPr>
                <w:b/>
                <w:bCs/>
              </w:rPr>
            </w:pPr>
            <w:r w:rsidRPr="00C60D09">
              <w:rPr>
                <w:b/>
                <w:bCs/>
              </w:rPr>
              <w:t>Lin RS, et al.</w:t>
            </w:r>
            <w:r w:rsidR="0058138A">
              <w:rPr>
                <w:b/>
                <w:bCs/>
              </w:rPr>
              <w:t xml:space="preserve"> </w:t>
            </w:r>
            <w:r w:rsidR="0058138A">
              <w:rPr>
                <w:b/>
                <w:bCs/>
              </w:rPr>
              <w:fldChar w:fldCharType="begin"/>
            </w:r>
            <w:r w:rsidR="0058138A">
              <w:rPr>
                <w:b/>
                <w:bCs/>
              </w:rPr>
              <w:instrText xml:space="preserve"> ADDIN ZOTERO_ITEM CSL_CITATION {"citationID":"a2at8upqtc8","properties":{"formattedCitation":"(21)","plainCitation":"(21)","noteIndex":0},"citationItems":[{"id":937,"uris":["http://zotero.org/groups/4932479/items/86KF49QA"],"itemData":{"id":937,"type":"article-journal","container-title":"Statistics in Biopharmaceutical Research","DOI":"10.1080/19466315.2019.1697738","ISSN":"1946-6315","issue":"2","journalAbbreviation":"Statistics in Biopharmaceutical Research","language":"en","page":"187-198","source":"DOI.org (Crossref)","title":"Alternative Analysis Methods for Time to Event Endpoints Under Nonproportional Hazards: A Comparative Analysis","title-short":"Alternative Analysis Methods for Time to Event Endpoints Under Nonproportional Hazards","volume":"12","author":[{"family":"Lin","given":"Ray S."},{"family":"Lin","given":"Ji"},{"family":"Roychoudhury","given":"Satrajit"},{"family":"Anderson","given":"Keaven M."},{"family":"Hu","given":"Tianle"},{"family":"Huang","given":"Bo"},{"family":"Leon","given":"Larry F"},{"family":"Liao","given":"Jason J.Z."},{"family":"Liu","given":"Rong"},{"family":"Luo","given":"Xiaodong"},{"family":"Mukhopadhyay","given":"Pralay"},{"family":"Qin","given":"Rui"},{"family":"Tatsuoka","given":"Kay"},{"family":"Wang","given":"Xuejing"},{"family":"Wang","given":"Yang"},{"family":"Zhu","given":"Jian"},{"family":"Chen","given":"Tai-Tsang"},{"family":"Iacona","given":"Renee"},{"literal":"Cross-Pharma Non-proportional Hazards Working Group"}],"issued":{"date-parts":[["2020",4,2]]}}}],"schema":"https://github.com/citation-style-language/schema/raw/master/csl-citation.json"} </w:instrText>
            </w:r>
            <w:r w:rsidR="0058138A">
              <w:rPr>
                <w:b/>
                <w:bCs/>
              </w:rPr>
              <w:fldChar w:fldCharType="separate"/>
            </w:r>
            <w:r w:rsidR="0058138A" w:rsidRPr="0058138A">
              <w:rPr>
                <w:szCs w:val="24"/>
              </w:rPr>
              <w:t>(21)</w:t>
            </w:r>
            <w:r w:rsidR="0058138A">
              <w:rPr>
                <w:b/>
                <w:bCs/>
              </w:rPr>
              <w:fldChar w:fldCharType="end"/>
            </w:r>
          </w:p>
        </w:tc>
        <w:tc>
          <w:tcPr>
            <w:tcW w:w="255" w:type="pct"/>
            <w:noWrap/>
            <w:hideMark/>
          </w:tcPr>
          <w:p w14:paraId="59042E3F" w14:textId="77777777" w:rsidR="0024562A" w:rsidRPr="0024562A" w:rsidRDefault="0024562A" w:rsidP="001A6A6D">
            <w:r w:rsidRPr="0024562A">
              <w:t>2020</w:t>
            </w:r>
          </w:p>
        </w:tc>
        <w:tc>
          <w:tcPr>
            <w:tcW w:w="1594" w:type="pct"/>
            <w:hideMark/>
          </w:tcPr>
          <w:p w14:paraId="106F01A1" w14:textId="77777777" w:rsidR="0024562A" w:rsidRPr="0024562A" w:rsidRDefault="0024562A" w:rsidP="001A6A6D">
            <w:r w:rsidRPr="0024562A">
              <w:t>1) HR</w:t>
            </w:r>
            <w:r w:rsidRPr="0024562A">
              <w:br/>
              <w:t>2) WHR</w:t>
            </w:r>
            <w:r w:rsidRPr="0024562A">
              <w:br/>
              <w:t xml:space="preserve">3) </w:t>
            </w:r>
            <w:proofErr w:type="spellStart"/>
            <w:r w:rsidRPr="0024562A">
              <w:t>MaxCombo</w:t>
            </w:r>
            <w:proofErr w:type="spellEnd"/>
            <w:r w:rsidRPr="0024562A">
              <w:t xml:space="preserve"> HR</w:t>
            </w:r>
            <w:r w:rsidRPr="0024562A">
              <w:br/>
              <w:t>4) Piecewise HR</w:t>
            </w:r>
            <w:r w:rsidRPr="0024562A">
              <w:br/>
              <w:t xml:space="preserve">5) RMST  </w:t>
            </w:r>
          </w:p>
        </w:tc>
        <w:tc>
          <w:tcPr>
            <w:tcW w:w="475" w:type="pct"/>
            <w:noWrap/>
            <w:hideMark/>
          </w:tcPr>
          <w:p w14:paraId="0D9E2FB2" w14:textId="77777777" w:rsidR="0024562A" w:rsidRPr="0024562A" w:rsidRDefault="0024562A" w:rsidP="001A6A6D">
            <w:r w:rsidRPr="0024562A">
              <w:t>Yes</w:t>
            </w:r>
          </w:p>
        </w:tc>
        <w:tc>
          <w:tcPr>
            <w:tcW w:w="402" w:type="pct"/>
            <w:noWrap/>
            <w:hideMark/>
          </w:tcPr>
          <w:p w14:paraId="0898679B" w14:textId="77777777" w:rsidR="0024562A" w:rsidRPr="0024562A" w:rsidRDefault="0024562A" w:rsidP="001A6A6D">
            <w:r w:rsidRPr="0024562A">
              <w:t>Yes</w:t>
            </w:r>
          </w:p>
        </w:tc>
        <w:tc>
          <w:tcPr>
            <w:tcW w:w="394" w:type="pct"/>
            <w:noWrap/>
            <w:hideMark/>
          </w:tcPr>
          <w:p w14:paraId="59CB51AA" w14:textId="77777777" w:rsidR="0024562A" w:rsidRPr="0024562A" w:rsidRDefault="0024562A" w:rsidP="001A6A6D">
            <w:r w:rsidRPr="0024562A">
              <w:t>Yes</w:t>
            </w:r>
          </w:p>
        </w:tc>
        <w:tc>
          <w:tcPr>
            <w:tcW w:w="525" w:type="pct"/>
            <w:noWrap/>
            <w:hideMark/>
          </w:tcPr>
          <w:p w14:paraId="6808D4FA" w14:textId="77777777" w:rsidR="0024562A" w:rsidRPr="0024562A" w:rsidRDefault="0024562A" w:rsidP="001A6A6D">
            <w:r w:rsidRPr="0024562A">
              <w:t>No</w:t>
            </w:r>
          </w:p>
        </w:tc>
        <w:tc>
          <w:tcPr>
            <w:tcW w:w="484" w:type="pct"/>
            <w:noWrap/>
            <w:hideMark/>
          </w:tcPr>
          <w:p w14:paraId="35DF5C14" w14:textId="77777777" w:rsidR="0024562A" w:rsidRPr="0024562A" w:rsidRDefault="0024562A" w:rsidP="001A6A6D">
            <w:r w:rsidRPr="0024562A">
              <w:t>Yes</w:t>
            </w:r>
          </w:p>
        </w:tc>
      </w:tr>
      <w:tr w:rsidR="00FC17F7" w:rsidRPr="0024562A" w14:paraId="2ECCDAC3" w14:textId="77777777" w:rsidTr="007A55E7">
        <w:trPr>
          <w:trHeight w:val="290"/>
        </w:trPr>
        <w:tc>
          <w:tcPr>
            <w:tcW w:w="873" w:type="pct"/>
            <w:noWrap/>
            <w:hideMark/>
          </w:tcPr>
          <w:p w14:paraId="2000BDBE" w14:textId="5092C4C3" w:rsidR="0024562A" w:rsidRPr="00C60D09" w:rsidRDefault="0024562A" w:rsidP="001A6A6D">
            <w:pPr>
              <w:rPr>
                <w:b/>
                <w:bCs/>
              </w:rPr>
            </w:pPr>
            <w:r w:rsidRPr="00C60D09">
              <w:rPr>
                <w:b/>
                <w:bCs/>
              </w:rPr>
              <w:t>Liu S, et al.</w:t>
            </w:r>
            <w:r w:rsidR="0058138A">
              <w:rPr>
                <w:b/>
                <w:bCs/>
              </w:rPr>
              <w:t xml:space="preserve"> </w:t>
            </w:r>
            <w:r w:rsidR="0058138A">
              <w:rPr>
                <w:b/>
                <w:bCs/>
              </w:rPr>
              <w:fldChar w:fldCharType="begin"/>
            </w:r>
            <w:r w:rsidR="0058138A">
              <w:rPr>
                <w:b/>
                <w:bCs/>
              </w:rPr>
              <w:instrText xml:space="preserve"> ADDIN ZOTERO_ITEM CSL_CITATION {"citationID":"a1hr2seqbkl","properties":{"formattedCitation":"(22)","plainCitation":"(22)","noteIndex":0},"citationItems":[{"id":953,"uris":["http://zotero.org/groups/4932479/items/5X8DKK3T"],"itemData":{"id":953,"type":"article-journal","abstract":"A cancer clinical trial with an immunotherapy often has 2 special features, which are patients being potentially cured from the cancer and the immunotherapy starting to take clinical effect after a certain delay time. Existing testing methods may be inadequate for immunotherapy clinical trials, because they do not appropriately take the 2 features into consideration at the same time, hence have low power to detect the true treatment effect. In this paper, we proposed a piece-wise proportional hazards cure rate model with a random delay time to fit data, and a new weighted log-rank test to detect the treatment effect of an immunotherapy over a chemotherapy control. We showed that the proposed weight was nearly optimal under mild conditions. Our simulation study showed a substantial gain of power in the proposed test over the existing tests and robustness of the test with misspecified weight. We also introduced a sample size calculation formula to design the immunotherapy clinical trials using the proposed weighted log-rank test.","container-title":"Pharmaceutical Statistics","DOI":"10.1002/pst.1878","ISSN":"1539-1612","issue":"5","language":"en","note":"_eprint: https://onlinelibrary.wiley.com/doi/pdf/10.1002/pst.1878","page":"541-554","source":"Wiley Online Library","title":"Weighted log-rank test for time-to-event data in immunotherapy trials with random delayed treatment effect and cure rate","volume":"17","author":[{"family":"Liu","given":"Shufang"},{"family":"Chu","given":"Chenghao"},{"family":"Rong","given":"Alan"}],"issued":{"date-parts":[["2018"]]}}}],"schema":"https://github.com/citation-style-language/schema/raw/master/csl-citation.json"} </w:instrText>
            </w:r>
            <w:r w:rsidR="0058138A">
              <w:rPr>
                <w:b/>
                <w:bCs/>
              </w:rPr>
              <w:fldChar w:fldCharType="separate"/>
            </w:r>
            <w:r w:rsidR="0058138A" w:rsidRPr="0058138A">
              <w:rPr>
                <w:szCs w:val="24"/>
              </w:rPr>
              <w:t>(22)</w:t>
            </w:r>
            <w:r w:rsidR="0058138A">
              <w:rPr>
                <w:b/>
                <w:bCs/>
              </w:rPr>
              <w:fldChar w:fldCharType="end"/>
            </w:r>
          </w:p>
        </w:tc>
        <w:tc>
          <w:tcPr>
            <w:tcW w:w="255" w:type="pct"/>
            <w:noWrap/>
            <w:hideMark/>
          </w:tcPr>
          <w:p w14:paraId="577BEEF9" w14:textId="77777777" w:rsidR="0024562A" w:rsidRPr="0024562A" w:rsidRDefault="0024562A" w:rsidP="001A6A6D">
            <w:r w:rsidRPr="0024562A">
              <w:t>2018</w:t>
            </w:r>
          </w:p>
        </w:tc>
        <w:tc>
          <w:tcPr>
            <w:tcW w:w="1594" w:type="pct"/>
            <w:hideMark/>
          </w:tcPr>
          <w:p w14:paraId="488BB533" w14:textId="77777777" w:rsidR="0024562A" w:rsidRPr="0024562A" w:rsidRDefault="0024562A" w:rsidP="001A6A6D">
            <w:r w:rsidRPr="0024562A">
              <w:t xml:space="preserve">Piece-wise PH cure rate model with a random delay time </w:t>
            </w:r>
          </w:p>
        </w:tc>
        <w:tc>
          <w:tcPr>
            <w:tcW w:w="475" w:type="pct"/>
            <w:noWrap/>
            <w:hideMark/>
          </w:tcPr>
          <w:p w14:paraId="32B35133" w14:textId="77777777" w:rsidR="0024562A" w:rsidRPr="0024562A" w:rsidRDefault="0024562A" w:rsidP="001A6A6D">
            <w:r w:rsidRPr="0024562A">
              <w:t>No</w:t>
            </w:r>
          </w:p>
        </w:tc>
        <w:tc>
          <w:tcPr>
            <w:tcW w:w="402" w:type="pct"/>
            <w:noWrap/>
            <w:hideMark/>
          </w:tcPr>
          <w:p w14:paraId="243EEC0B" w14:textId="77777777" w:rsidR="0024562A" w:rsidRPr="0024562A" w:rsidRDefault="0024562A" w:rsidP="001A6A6D">
            <w:r w:rsidRPr="0024562A">
              <w:t>Yes</w:t>
            </w:r>
          </w:p>
        </w:tc>
        <w:tc>
          <w:tcPr>
            <w:tcW w:w="394" w:type="pct"/>
            <w:noWrap/>
            <w:hideMark/>
          </w:tcPr>
          <w:p w14:paraId="1CF225A9" w14:textId="77777777" w:rsidR="0024562A" w:rsidRPr="0024562A" w:rsidRDefault="0024562A" w:rsidP="001A6A6D">
            <w:r w:rsidRPr="0024562A">
              <w:t>No</w:t>
            </w:r>
          </w:p>
        </w:tc>
        <w:tc>
          <w:tcPr>
            <w:tcW w:w="525" w:type="pct"/>
            <w:noWrap/>
            <w:hideMark/>
          </w:tcPr>
          <w:p w14:paraId="109B78B3" w14:textId="77777777" w:rsidR="0024562A" w:rsidRPr="0024562A" w:rsidRDefault="0024562A" w:rsidP="001A6A6D">
            <w:r w:rsidRPr="0024562A">
              <w:t>No</w:t>
            </w:r>
          </w:p>
        </w:tc>
        <w:tc>
          <w:tcPr>
            <w:tcW w:w="484" w:type="pct"/>
            <w:noWrap/>
            <w:hideMark/>
          </w:tcPr>
          <w:p w14:paraId="37721643" w14:textId="77777777" w:rsidR="0024562A" w:rsidRPr="0024562A" w:rsidRDefault="0024562A" w:rsidP="001A6A6D">
            <w:r w:rsidRPr="0024562A">
              <w:t>No</w:t>
            </w:r>
          </w:p>
        </w:tc>
      </w:tr>
      <w:tr w:rsidR="005F7C30" w:rsidRPr="0024562A" w14:paraId="68EE0212" w14:textId="77777777" w:rsidTr="007A55E7">
        <w:trPr>
          <w:trHeight w:val="870"/>
        </w:trPr>
        <w:tc>
          <w:tcPr>
            <w:tcW w:w="873" w:type="pct"/>
            <w:noWrap/>
            <w:hideMark/>
          </w:tcPr>
          <w:p w14:paraId="03F13D31" w14:textId="563DA7C4" w:rsidR="0024562A" w:rsidRPr="00C60D09" w:rsidRDefault="0024562A" w:rsidP="001A6A6D">
            <w:pPr>
              <w:rPr>
                <w:b/>
                <w:bCs/>
              </w:rPr>
            </w:pPr>
            <w:proofErr w:type="spellStart"/>
            <w:r w:rsidRPr="00C60D09">
              <w:rPr>
                <w:b/>
                <w:bCs/>
              </w:rPr>
              <w:t>Magirr</w:t>
            </w:r>
            <w:proofErr w:type="spellEnd"/>
            <w:r w:rsidRPr="00C60D09">
              <w:rPr>
                <w:b/>
                <w:bCs/>
              </w:rPr>
              <w:t xml:space="preserve"> D &amp; Burman C.F.</w:t>
            </w:r>
            <w:r w:rsidR="0058138A">
              <w:rPr>
                <w:b/>
                <w:bCs/>
              </w:rPr>
              <w:t xml:space="preserve"> </w:t>
            </w:r>
            <w:r w:rsidR="0058138A">
              <w:rPr>
                <w:b/>
                <w:bCs/>
              </w:rPr>
              <w:fldChar w:fldCharType="begin"/>
            </w:r>
            <w:r w:rsidR="0058138A">
              <w:rPr>
                <w:b/>
                <w:bCs/>
              </w:rPr>
              <w:instrText xml:space="preserve"> ADDIN ZOTERO_ITEM CSL_CITATION {"citationID":"a29hb08c120","properties":{"formattedCitation":"(23)","plainCitation":"(23)","noteIndex":0},"citationItems":[{"id":949,"uris":["http://zotero.org/groups/4932479/items/9V72P99U"],"itemData":{"id":949,"type":"article-journal","abstract":"We propose a new class of weighted logrank tests (WLRTs) that control the risk of concluding that a new drug is more efficacious than standard of care, when, in fact, it is uniformly inferior. Perhaps surprisingly, this risk is not controlled for WLRT in general. Tests from this new class can be constructed to have high power under a delayed-onset treatment effect scenario, as well as being almost as efficient as the standard logrank test under proportional hazards.","container-title":"Statistics in Medicine","DOI":"10.1002/sim.8186","ISSN":"1097-0258","issue":"20","language":"en","note":"_eprint: https://onlinelibrary.wiley.com/doi/pdf/10.1002/sim.8186","page":"3782-3790","source":"Wiley Online Library","title":"Modestly weighted logrank tests","volume":"38","author":[{"family":"Magirr","given":"Dominic"},{"family":"Burman","given":"Carl-Fredrik"}],"issued":{"date-parts":[["2019"]]}}}],"schema":"https://github.com/citation-style-language/schema/raw/master/csl-citation.json"} </w:instrText>
            </w:r>
            <w:r w:rsidR="0058138A">
              <w:rPr>
                <w:b/>
                <w:bCs/>
              </w:rPr>
              <w:fldChar w:fldCharType="separate"/>
            </w:r>
            <w:r w:rsidR="0058138A" w:rsidRPr="0058138A">
              <w:rPr>
                <w:szCs w:val="24"/>
              </w:rPr>
              <w:t>(23)</w:t>
            </w:r>
            <w:r w:rsidR="0058138A">
              <w:rPr>
                <w:b/>
                <w:bCs/>
              </w:rPr>
              <w:fldChar w:fldCharType="end"/>
            </w:r>
          </w:p>
        </w:tc>
        <w:tc>
          <w:tcPr>
            <w:tcW w:w="255" w:type="pct"/>
            <w:noWrap/>
            <w:hideMark/>
          </w:tcPr>
          <w:p w14:paraId="58C525D0" w14:textId="77777777" w:rsidR="0024562A" w:rsidRPr="0024562A" w:rsidRDefault="0024562A" w:rsidP="001A6A6D">
            <w:r w:rsidRPr="0024562A">
              <w:t>2019</w:t>
            </w:r>
          </w:p>
        </w:tc>
        <w:tc>
          <w:tcPr>
            <w:tcW w:w="1594" w:type="pct"/>
            <w:hideMark/>
          </w:tcPr>
          <w:p w14:paraId="1E48926D" w14:textId="77777777" w:rsidR="0024562A" w:rsidRPr="0024562A" w:rsidRDefault="0024562A" w:rsidP="001A6A6D">
            <w:r w:rsidRPr="0024562A">
              <w:t xml:space="preserve">1) WLRT </w:t>
            </w:r>
            <w:r w:rsidRPr="0024562A">
              <w:br/>
              <w:t xml:space="preserve">2) Milestone analysis </w:t>
            </w:r>
            <w:r w:rsidRPr="0024562A">
              <w:br/>
              <w:t>3) RMST</w:t>
            </w:r>
          </w:p>
        </w:tc>
        <w:tc>
          <w:tcPr>
            <w:tcW w:w="475" w:type="pct"/>
            <w:noWrap/>
            <w:hideMark/>
          </w:tcPr>
          <w:p w14:paraId="61262EB8" w14:textId="77777777" w:rsidR="0024562A" w:rsidRPr="0024562A" w:rsidRDefault="0024562A" w:rsidP="001A6A6D">
            <w:r w:rsidRPr="0024562A">
              <w:t>Yes</w:t>
            </w:r>
          </w:p>
        </w:tc>
        <w:tc>
          <w:tcPr>
            <w:tcW w:w="402" w:type="pct"/>
            <w:noWrap/>
            <w:hideMark/>
          </w:tcPr>
          <w:p w14:paraId="10DB41DB" w14:textId="77777777" w:rsidR="0024562A" w:rsidRPr="0024562A" w:rsidRDefault="0024562A" w:rsidP="001A6A6D">
            <w:r w:rsidRPr="0024562A">
              <w:t>Yes</w:t>
            </w:r>
          </w:p>
        </w:tc>
        <w:tc>
          <w:tcPr>
            <w:tcW w:w="394" w:type="pct"/>
            <w:noWrap/>
            <w:hideMark/>
          </w:tcPr>
          <w:p w14:paraId="467A2F72" w14:textId="77777777" w:rsidR="0024562A" w:rsidRPr="0024562A" w:rsidRDefault="0024562A" w:rsidP="001A6A6D">
            <w:r w:rsidRPr="0024562A">
              <w:t>Yes</w:t>
            </w:r>
          </w:p>
        </w:tc>
        <w:tc>
          <w:tcPr>
            <w:tcW w:w="525" w:type="pct"/>
            <w:noWrap/>
            <w:hideMark/>
          </w:tcPr>
          <w:p w14:paraId="587B0DCA" w14:textId="77777777" w:rsidR="0024562A" w:rsidRPr="0024562A" w:rsidRDefault="0024562A" w:rsidP="001A6A6D">
            <w:r w:rsidRPr="0024562A">
              <w:t>No</w:t>
            </w:r>
          </w:p>
        </w:tc>
        <w:tc>
          <w:tcPr>
            <w:tcW w:w="484" w:type="pct"/>
            <w:noWrap/>
            <w:hideMark/>
          </w:tcPr>
          <w:p w14:paraId="03CCF55F" w14:textId="77777777" w:rsidR="0024562A" w:rsidRPr="0024562A" w:rsidRDefault="0024562A" w:rsidP="001A6A6D">
            <w:r w:rsidRPr="0024562A">
              <w:t>No</w:t>
            </w:r>
          </w:p>
        </w:tc>
      </w:tr>
      <w:tr w:rsidR="00FC17F7" w:rsidRPr="0024562A" w14:paraId="0EC4549C" w14:textId="77777777" w:rsidTr="007A55E7">
        <w:trPr>
          <w:trHeight w:val="1160"/>
        </w:trPr>
        <w:tc>
          <w:tcPr>
            <w:tcW w:w="873" w:type="pct"/>
            <w:noWrap/>
            <w:hideMark/>
          </w:tcPr>
          <w:p w14:paraId="0DD24E19" w14:textId="4C5E1DCB" w:rsidR="0024562A" w:rsidRPr="00C60D09" w:rsidRDefault="0024562A" w:rsidP="001A6A6D">
            <w:pPr>
              <w:rPr>
                <w:b/>
                <w:bCs/>
              </w:rPr>
            </w:pPr>
            <w:r w:rsidRPr="00C60D09">
              <w:rPr>
                <w:b/>
                <w:bCs/>
              </w:rPr>
              <w:lastRenderedPageBreak/>
              <w:t>Mick R &amp; Chen TT</w:t>
            </w:r>
            <w:r w:rsidR="0058138A">
              <w:rPr>
                <w:b/>
                <w:bCs/>
              </w:rPr>
              <w:t xml:space="preserve"> </w:t>
            </w:r>
            <w:r w:rsidR="0058138A">
              <w:rPr>
                <w:b/>
                <w:bCs/>
              </w:rPr>
              <w:fldChar w:fldCharType="begin"/>
            </w:r>
            <w:r w:rsidR="0058138A">
              <w:rPr>
                <w:b/>
                <w:bCs/>
              </w:rPr>
              <w:instrText xml:space="preserve"> ADDIN ZOTERO_ITEM CSL_CITATION {"citationID":"akcj05a1o3","properties":{"formattedCitation":"(24)","plainCitation":"(24)","noteIndex":0},"citationItems":[{"id":954,"uris":["http://zotero.org/groups/4932479/items/K3U6F34M"],"itemData":{"id":954,"type":"article-journal","abstract":"Abstract\n            The past several years have witnessed a revival of interest in cancer immunology and immunotherapy owing to striking immunologic and clinical responses to immune-directed anticancer therapies and leading to the selection of “Cancer Immunotherapy” as the 2013 Breakthrough of the Year by Science. But statistical challenges exist at all phases of clinical development. In phase III trials of immunotherapies, survival curves have been shown to demonstrate delayed clinical effects, as well as long-term survival. These unique survival kinetics could lead to loss of statistical power and prolongation of study duration. Statistical assumptions that form the foundations for conventional statistical inference in the design and analysis of phase III trials, such as exponential survival and proportional hazards, require careful considerations. In this article, we describe how the unique characteristics of patient response to cancer immunotherapies will impact our strategies on statistical design and analysis in late-stage drug development. Cancer Immunol Res; 3(12); 1292–8. ©2015 AACR.","container-title":"Cancer Immunology Research","DOI":"10.1158/2326-6066.CIR-15-0260","ISSN":"2326-6066, 2326-6074","issue":"12","language":"en","page":"1292-1298","source":"DOI.org (Crossref)","title":"Statistical Challenges in the Design of Late-Stage Cancer Immunotherapy Studies","volume":"3","author":[{"family":"Mick","given":"Rosemarie"},{"family":"Chen","given":"Tai-Tsang"}],"issued":{"date-parts":[["2015",12,1]]}}}],"schema":"https://github.com/citation-style-language/schema/raw/master/csl-citation.json"} </w:instrText>
            </w:r>
            <w:r w:rsidR="0058138A">
              <w:rPr>
                <w:b/>
                <w:bCs/>
              </w:rPr>
              <w:fldChar w:fldCharType="separate"/>
            </w:r>
            <w:r w:rsidR="0058138A" w:rsidRPr="0058138A">
              <w:rPr>
                <w:szCs w:val="24"/>
              </w:rPr>
              <w:t>(24)</w:t>
            </w:r>
            <w:r w:rsidR="0058138A">
              <w:rPr>
                <w:b/>
                <w:bCs/>
              </w:rPr>
              <w:fldChar w:fldCharType="end"/>
            </w:r>
          </w:p>
        </w:tc>
        <w:tc>
          <w:tcPr>
            <w:tcW w:w="255" w:type="pct"/>
            <w:noWrap/>
            <w:hideMark/>
          </w:tcPr>
          <w:p w14:paraId="580ADB97" w14:textId="77777777" w:rsidR="0024562A" w:rsidRPr="0024562A" w:rsidRDefault="0024562A" w:rsidP="001A6A6D">
            <w:r w:rsidRPr="0024562A">
              <w:t>2015</w:t>
            </w:r>
          </w:p>
        </w:tc>
        <w:tc>
          <w:tcPr>
            <w:tcW w:w="1594" w:type="pct"/>
            <w:hideMark/>
          </w:tcPr>
          <w:p w14:paraId="339706C6" w14:textId="77777777" w:rsidR="0024562A" w:rsidRPr="0024562A" w:rsidRDefault="0024562A" w:rsidP="001A6A6D">
            <w:r w:rsidRPr="0024562A">
              <w:t>1) PH</w:t>
            </w:r>
            <w:r w:rsidRPr="0024562A">
              <w:br/>
              <w:t>2) PH with cure rate</w:t>
            </w:r>
            <w:r w:rsidRPr="0024562A">
              <w:br/>
              <w:t xml:space="preserve">3) </w:t>
            </w:r>
            <w:proofErr w:type="gramStart"/>
            <w:r w:rsidRPr="0024562A">
              <w:t>Non-PH</w:t>
            </w:r>
            <w:proofErr w:type="gramEnd"/>
            <w:r w:rsidRPr="0024562A">
              <w:br/>
              <w:t>4) Non-PH with cure rate</w:t>
            </w:r>
          </w:p>
        </w:tc>
        <w:tc>
          <w:tcPr>
            <w:tcW w:w="475" w:type="pct"/>
            <w:noWrap/>
            <w:hideMark/>
          </w:tcPr>
          <w:p w14:paraId="43EBA861" w14:textId="77777777" w:rsidR="0024562A" w:rsidRPr="0024562A" w:rsidRDefault="0024562A" w:rsidP="001A6A6D">
            <w:r w:rsidRPr="0024562A">
              <w:t>No</w:t>
            </w:r>
          </w:p>
        </w:tc>
        <w:tc>
          <w:tcPr>
            <w:tcW w:w="402" w:type="pct"/>
            <w:noWrap/>
            <w:hideMark/>
          </w:tcPr>
          <w:p w14:paraId="42A771E5" w14:textId="77777777" w:rsidR="0024562A" w:rsidRPr="0024562A" w:rsidRDefault="0024562A" w:rsidP="001A6A6D">
            <w:r w:rsidRPr="0024562A">
              <w:t>Yes</w:t>
            </w:r>
          </w:p>
        </w:tc>
        <w:tc>
          <w:tcPr>
            <w:tcW w:w="394" w:type="pct"/>
            <w:noWrap/>
            <w:hideMark/>
          </w:tcPr>
          <w:p w14:paraId="2CC9442C" w14:textId="77777777" w:rsidR="0024562A" w:rsidRPr="0024562A" w:rsidRDefault="0024562A" w:rsidP="001A6A6D">
            <w:r w:rsidRPr="0024562A">
              <w:t>No</w:t>
            </w:r>
          </w:p>
        </w:tc>
        <w:tc>
          <w:tcPr>
            <w:tcW w:w="525" w:type="pct"/>
            <w:noWrap/>
            <w:hideMark/>
          </w:tcPr>
          <w:p w14:paraId="404907A1" w14:textId="77777777" w:rsidR="0024562A" w:rsidRPr="0024562A" w:rsidRDefault="0024562A" w:rsidP="001A6A6D">
            <w:r w:rsidRPr="0024562A">
              <w:t>No</w:t>
            </w:r>
          </w:p>
        </w:tc>
        <w:tc>
          <w:tcPr>
            <w:tcW w:w="484" w:type="pct"/>
            <w:noWrap/>
            <w:hideMark/>
          </w:tcPr>
          <w:p w14:paraId="4CB67571" w14:textId="77777777" w:rsidR="0024562A" w:rsidRPr="0024562A" w:rsidRDefault="0024562A" w:rsidP="001A6A6D">
            <w:r w:rsidRPr="0024562A">
              <w:t>No</w:t>
            </w:r>
          </w:p>
        </w:tc>
      </w:tr>
      <w:tr w:rsidR="005F7C30" w:rsidRPr="0024562A" w14:paraId="536BE0DC" w14:textId="77777777" w:rsidTr="007A55E7">
        <w:trPr>
          <w:trHeight w:val="580"/>
        </w:trPr>
        <w:tc>
          <w:tcPr>
            <w:tcW w:w="873" w:type="pct"/>
            <w:noWrap/>
            <w:hideMark/>
          </w:tcPr>
          <w:p w14:paraId="1CEE8F02" w14:textId="20602E02" w:rsidR="0024562A" w:rsidRPr="00C60D09" w:rsidRDefault="0024562A" w:rsidP="001A6A6D">
            <w:pPr>
              <w:rPr>
                <w:b/>
                <w:bCs/>
              </w:rPr>
            </w:pPr>
            <w:r w:rsidRPr="00C60D09">
              <w:rPr>
                <w:b/>
                <w:bCs/>
              </w:rPr>
              <w:t>Mukhopadhyay P, et al.</w:t>
            </w:r>
            <w:r w:rsidR="0058138A">
              <w:rPr>
                <w:b/>
                <w:bCs/>
              </w:rPr>
              <w:t xml:space="preserve"> </w:t>
            </w:r>
            <w:r w:rsidR="0058138A">
              <w:rPr>
                <w:b/>
                <w:bCs/>
              </w:rPr>
              <w:fldChar w:fldCharType="begin"/>
            </w:r>
            <w:r w:rsidR="0058138A">
              <w:rPr>
                <w:b/>
                <w:bCs/>
              </w:rPr>
              <w:instrText xml:space="preserve"> ADDIN ZOTERO_ITEM CSL_CITATION {"citationID":"a1id4qsn86r","properties":{"formattedCitation":"(25)","plainCitation":"(25)","noteIndex":0},"citationItems":[{"id":1104,"uris":["http://zotero.org/groups/4932479/items/2XAZETDV"],"itemData":{"id":1104,"type":"article-journal","abstract":"The novel mechanism of action of immunotherapy agents, in treatment of various types of cancer, poses unique challenges during the designing of clinical trials. It is important to account for possibility of a delayed treatment effect and adjust sample size accordingly. This paper provides an analytical approach for computing sample size in the presence of a delayed effect using a piece-wise proportional hazards model. Failing to account for an anticipated treatment delay may result in considerable loss in power. The overall hazard ratio (HR), which now represents the average HR across the entire treatment period, can remain a meaningful measure of average benefit to patients in the trial. We show that, special consideration needs to be given for the designing of interim analyses related to futility, so as not to increase the probability of incorrectly stopping an effective agent. It is shown that the weighted log-rank test, using the Fleming-Harrington class of weights, can be used as supportive analysis to better reflect the impact of a delayed effect and possible long-term benefit in a subset of the overall population.","container-title":"Journal of Biopharmaceutical Statistics","DOI":"10.1080/10543406.2020.1815035","ISSN":"1520-5711","issue":"6","journalAbbreviation":"J Biopharm Stat","language":"eng","note":"PMID: 33706684","page":"1130-1146","source":"PubMed","title":"Statistical and practical considerations in designing of immuno-oncology trials","volume":"30","author":[{"family":"Mukhopadhyay","given":"Pralay"},{"family":"Huang","given":"Wenmei"},{"family":"Metcalfe","given":"Paul"},{"family":"Öhrn","given":"Fredrik"},{"family":"Jenner","given":"Mary"},{"family":"Stone","given":"Andrew"}],"issued":{"date-parts":[["2020",11,1]]}}}],"schema":"https://github.com/citation-style-language/schema/raw/master/csl-citation.json"} </w:instrText>
            </w:r>
            <w:r w:rsidR="0058138A">
              <w:rPr>
                <w:b/>
                <w:bCs/>
              </w:rPr>
              <w:fldChar w:fldCharType="separate"/>
            </w:r>
            <w:r w:rsidR="0058138A" w:rsidRPr="0058138A">
              <w:rPr>
                <w:szCs w:val="24"/>
              </w:rPr>
              <w:t>(25)</w:t>
            </w:r>
            <w:r w:rsidR="0058138A">
              <w:rPr>
                <w:b/>
                <w:bCs/>
              </w:rPr>
              <w:fldChar w:fldCharType="end"/>
            </w:r>
          </w:p>
        </w:tc>
        <w:tc>
          <w:tcPr>
            <w:tcW w:w="255" w:type="pct"/>
            <w:noWrap/>
            <w:hideMark/>
          </w:tcPr>
          <w:p w14:paraId="06F10B42" w14:textId="77777777" w:rsidR="0024562A" w:rsidRPr="0024562A" w:rsidRDefault="0024562A" w:rsidP="001A6A6D">
            <w:r w:rsidRPr="0024562A">
              <w:t>2020</w:t>
            </w:r>
          </w:p>
        </w:tc>
        <w:tc>
          <w:tcPr>
            <w:tcW w:w="1594" w:type="pct"/>
            <w:hideMark/>
          </w:tcPr>
          <w:p w14:paraId="68499A0C" w14:textId="77777777" w:rsidR="0024562A" w:rsidRPr="0024562A" w:rsidRDefault="0024562A" w:rsidP="001A6A6D">
            <w:r w:rsidRPr="0024562A">
              <w:t xml:space="preserve">1) WLRT </w:t>
            </w:r>
            <w:r w:rsidRPr="0024562A">
              <w:br/>
            </w:r>
            <w:proofErr w:type="gramStart"/>
            <w:r w:rsidRPr="0024562A">
              <w:t>2 )</w:t>
            </w:r>
            <w:proofErr w:type="gramEnd"/>
            <w:r w:rsidRPr="0024562A">
              <w:t xml:space="preserve"> Piecewise HR's</w:t>
            </w:r>
          </w:p>
        </w:tc>
        <w:tc>
          <w:tcPr>
            <w:tcW w:w="475" w:type="pct"/>
            <w:noWrap/>
            <w:hideMark/>
          </w:tcPr>
          <w:p w14:paraId="6AA7AB9A" w14:textId="77777777" w:rsidR="0024562A" w:rsidRPr="0024562A" w:rsidRDefault="0024562A" w:rsidP="001A6A6D">
            <w:r w:rsidRPr="0024562A">
              <w:t>Yes</w:t>
            </w:r>
          </w:p>
        </w:tc>
        <w:tc>
          <w:tcPr>
            <w:tcW w:w="402" w:type="pct"/>
            <w:noWrap/>
            <w:hideMark/>
          </w:tcPr>
          <w:p w14:paraId="3D6F2CB4" w14:textId="77777777" w:rsidR="0024562A" w:rsidRPr="0024562A" w:rsidRDefault="0024562A" w:rsidP="001A6A6D">
            <w:r w:rsidRPr="0024562A">
              <w:t>Yes</w:t>
            </w:r>
          </w:p>
        </w:tc>
        <w:tc>
          <w:tcPr>
            <w:tcW w:w="394" w:type="pct"/>
            <w:noWrap/>
            <w:hideMark/>
          </w:tcPr>
          <w:p w14:paraId="6D12D599" w14:textId="77777777" w:rsidR="0024562A" w:rsidRPr="0024562A" w:rsidRDefault="0024562A" w:rsidP="001A6A6D">
            <w:r w:rsidRPr="0024562A">
              <w:t>No</w:t>
            </w:r>
          </w:p>
        </w:tc>
        <w:tc>
          <w:tcPr>
            <w:tcW w:w="525" w:type="pct"/>
            <w:noWrap/>
            <w:hideMark/>
          </w:tcPr>
          <w:p w14:paraId="0699311E" w14:textId="77777777" w:rsidR="0024562A" w:rsidRPr="0024562A" w:rsidRDefault="0024562A" w:rsidP="001A6A6D">
            <w:r w:rsidRPr="0024562A">
              <w:t>No</w:t>
            </w:r>
          </w:p>
        </w:tc>
        <w:tc>
          <w:tcPr>
            <w:tcW w:w="484" w:type="pct"/>
            <w:noWrap/>
            <w:hideMark/>
          </w:tcPr>
          <w:p w14:paraId="3DFDF9FB" w14:textId="77777777" w:rsidR="0024562A" w:rsidRPr="0024562A" w:rsidRDefault="0024562A" w:rsidP="001A6A6D">
            <w:r w:rsidRPr="0024562A">
              <w:t>No</w:t>
            </w:r>
          </w:p>
        </w:tc>
      </w:tr>
      <w:tr w:rsidR="00FC17F7" w:rsidRPr="0024562A" w14:paraId="1DC820C6" w14:textId="77777777" w:rsidTr="007A55E7">
        <w:trPr>
          <w:trHeight w:val="1450"/>
        </w:trPr>
        <w:tc>
          <w:tcPr>
            <w:tcW w:w="873" w:type="pct"/>
            <w:noWrap/>
            <w:hideMark/>
          </w:tcPr>
          <w:p w14:paraId="6C9E271E" w14:textId="4E836784" w:rsidR="0024562A" w:rsidRPr="00C60D09" w:rsidRDefault="0024562A" w:rsidP="001A6A6D">
            <w:pPr>
              <w:rPr>
                <w:b/>
                <w:bCs/>
              </w:rPr>
            </w:pPr>
            <w:proofErr w:type="spellStart"/>
            <w:r w:rsidRPr="00C60D09">
              <w:rPr>
                <w:b/>
                <w:bCs/>
              </w:rPr>
              <w:t>Ouwens</w:t>
            </w:r>
            <w:proofErr w:type="spellEnd"/>
            <w:r w:rsidRPr="00C60D09">
              <w:rPr>
                <w:b/>
                <w:bCs/>
              </w:rPr>
              <w:t xml:space="preserve"> MJ, et al.</w:t>
            </w:r>
            <w:r w:rsidR="0058138A">
              <w:rPr>
                <w:b/>
                <w:bCs/>
              </w:rPr>
              <w:t xml:space="preserve"> </w:t>
            </w:r>
            <w:r w:rsidR="0058138A">
              <w:rPr>
                <w:b/>
                <w:bCs/>
              </w:rPr>
              <w:fldChar w:fldCharType="begin"/>
            </w:r>
            <w:r w:rsidR="0058138A">
              <w:rPr>
                <w:b/>
                <w:bCs/>
              </w:rPr>
              <w:instrText xml:space="preserve"> ADDIN ZOTERO_ITEM CSL_CITATION {"citationID":"a16tmrpt3ec","properties":{"formattedCitation":"(26)","plainCitation":"(26)","noteIndex":0},"citationItems":[{"id":919,"uris":["http://zotero.org/groups/4932479/items/LVBSKSX9"],"itemData":{"id":919,"type":"article-journal","container-title":"PharmacoEconomics","DOI":"10.1007/s40273-019-00806-4","ISSN":"1170-7690, 1179-2027","issue":"9","journalAbbreviation":"PharmacoEconomics","language":"en","page":"1129-1138","source":"DOI.org (Crossref)","title":"Estimating Lifetime Benefits Associated with Immuno-Oncology Therapies: Challenges and Approaches for Overall Survival Extrapolations","title-short":"Estimating Lifetime Benefits Associated with Immuno-Oncology Therapies","volume":"37","author":[{"family":"Ouwens","given":"Mario J. N. M."},{"family":"Mukhopadhyay","given":"Pralay"},{"family":"Zhang","given":"Yiduo"},{"family":"Huang","given":"Min"},{"family":"Latimer","given":"Nicholas"},{"family":"Briggs","given":"Andrew"}],"issued":{"date-parts":[["2019",9]]}}}],"schema":"https://github.com/citation-style-language/schema/raw/master/csl-citation.json"} </w:instrText>
            </w:r>
            <w:r w:rsidR="0058138A">
              <w:rPr>
                <w:b/>
                <w:bCs/>
              </w:rPr>
              <w:fldChar w:fldCharType="separate"/>
            </w:r>
            <w:r w:rsidR="0058138A" w:rsidRPr="0058138A">
              <w:rPr>
                <w:szCs w:val="24"/>
              </w:rPr>
              <w:t>(26)</w:t>
            </w:r>
            <w:r w:rsidR="0058138A">
              <w:rPr>
                <w:b/>
                <w:bCs/>
              </w:rPr>
              <w:fldChar w:fldCharType="end"/>
            </w:r>
          </w:p>
        </w:tc>
        <w:tc>
          <w:tcPr>
            <w:tcW w:w="255" w:type="pct"/>
            <w:noWrap/>
            <w:hideMark/>
          </w:tcPr>
          <w:p w14:paraId="0A4FA9E1" w14:textId="77777777" w:rsidR="0024562A" w:rsidRPr="0024562A" w:rsidRDefault="0024562A" w:rsidP="001A6A6D">
            <w:r w:rsidRPr="0024562A">
              <w:t>2019</w:t>
            </w:r>
          </w:p>
        </w:tc>
        <w:tc>
          <w:tcPr>
            <w:tcW w:w="1594" w:type="pct"/>
            <w:hideMark/>
          </w:tcPr>
          <w:p w14:paraId="2D34D982" w14:textId="77777777" w:rsidR="0024562A" w:rsidRPr="0024562A" w:rsidRDefault="0024562A" w:rsidP="001A6A6D">
            <w:r w:rsidRPr="0024562A">
              <w:t>1) Standard parametric models</w:t>
            </w:r>
            <w:r w:rsidRPr="0024562A">
              <w:br/>
              <w:t>2) Flexible parametric models</w:t>
            </w:r>
            <w:r w:rsidRPr="0024562A">
              <w:br/>
              <w:t>3) Cure models</w:t>
            </w:r>
            <w:r w:rsidRPr="0024562A">
              <w:br/>
              <w:t>4) Parametric mixture models</w:t>
            </w:r>
            <w:r w:rsidRPr="0024562A">
              <w:br/>
              <w:t>5) Response-based landmark models</w:t>
            </w:r>
          </w:p>
        </w:tc>
        <w:tc>
          <w:tcPr>
            <w:tcW w:w="475" w:type="pct"/>
            <w:noWrap/>
            <w:hideMark/>
          </w:tcPr>
          <w:p w14:paraId="5F890F9D" w14:textId="77777777" w:rsidR="0024562A" w:rsidRPr="0024562A" w:rsidRDefault="0024562A" w:rsidP="001A6A6D">
            <w:r w:rsidRPr="0024562A">
              <w:t>No</w:t>
            </w:r>
          </w:p>
        </w:tc>
        <w:tc>
          <w:tcPr>
            <w:tcW w:w="402" w:type="pct"/>
            <w:noWrap/>
            <w:hideMark/>
          </w:tcPr>
          <w:p w14:paraId="2828ED80" w14:textId="77777777" w:rsidR="0024562A" w:rsidRPr="0024562A" w:rsidRDefault="0024562A" w:rsidP="001A6A6D">
            <w:r w:rsidRPr="0024562A">
              <w:t>No</w:t>
            </w:r>
          </w:p>
        </w:tc>
        <w:tc>
          <w:tcPr>
            <w:tcW w:w="394" w:type="pct"/>
            <w:noWrap/>
            <w:hideMark/>
          </w:tcPr>
          <w:p w14:paraId="452C1DD1" w14:textId="77777777" w:rsidR="0024562A" w:rsidRPr="0024562A" w:rsidRDefault="0024562A" w:rsidP="001A6A6D">
            <w:r w:rsidRPr="0024562A">
              <w:t>No</w:t>
            </w:r>
          </w:p>
        </w:tc>
        <w:tc>
          <w:tcPr>
            <w:tcW w:w="525" w:type="pct"/>
            <w:noWrap/>
            <w:hideMark/>
          </w:tcPr>
          <w:p w14:paraId="4880BE5B" w14:textId="77777777" w:rsidR="0024562A" w:rsidRPr="0024562A" w:rsidRDefault="0024562A" w:rsidP="001A6A6D">
            <w:r w:rsidRPr="0024562A">
              <w:t>Yes</w:t>
            </w:r>
          </w:p>
        </w:tc>
        <w:tc>
          <w:tcPr>
            <w:tcW w:w="484" w:type="pct"/>
            <w:noWrap/>
            <w:hideMark/>
          </w:tcPr>
          <w:p w14:paraId="0E138453" w14:textId="77777777" w:rsidR="0024562A" w:rsidRPr="0024562A" w:rsidRDefault="0024562A" w:rsidP="001A6A6D">
            <w:r w:rsidRPr="0024562A">
              <w:t>No</w:t>
            </w:r>
          </w:p>
        </w:tc>
      </w:tr>
      <w:tr w:rsidR="005F7C30" w:rsidRPr="0024562A" w14:paraId="3343E84A" w14:textId="77777777" w:rsidTr="007A55E7">
        <w:trPr>
          <w:trHeight w:val="870"/>
        </w:trPr>
        <w:tc>
          <w:tcPr>
            <w:tcW w:w="873" w:type="pct"/>
            <w:noWrap/>
            <w:hideMark/>
          </w:tcPr>
          <w:p w14:paraId="219DFD62" w14:textId="7468268A" w:rsidR="0024562A" w:rsidRPr="00C60D09" w:rsidRDefault="0024562A" w:rsidP="001A6A6D">
            <w:pPr>
              <w:rPr>
                <w:b/>
                <w:bCs/>
              </w:rPr>
            </w:pPr>
            <w:r w:rsidRPr="00C60D09">
              <w:rPr>
                <w:b/>
                <w:bCs/>
              </w:rPr>
              <w:lastRenderedPageBreak/>
              <w:t>Pak K, et al.</w:t>
            </w:r>
            <w:r w:rsidR="0058138A">
              <w:rPr>
                <w:b/>
                <w:bCs/>
              </w:rPr>
              <w:t xml:space="preserve"> </w:t>
            </w:r>
            <w:r w:rsidR="0058138A">
              <w:rPr>
                <w:b/>
                <w:bCs/>
              </w:rPr>
              <w:fldChar w:fldCharType="begin"/>
            </w:r>
            <w:r w:rsidR="00BB7628">
              <w:rPr>
                <w:b/>
                <w:bCs/>
              </w:rPr>
              <w:instrText xml:space="preserve"> ADDIN ZOTERO_ITEM CSL_CITATION {"citationID":"a2c7uoho6cv","properties":{"formattedCitation":"(27)","plainCitation":"(27)","noteIndex":0},"citationItems":[{"id":889,"uris":["http://zotero.org/groups/4932479/items/EGE5JIBG"],"itemData":{"id":889,"type":"article-journal","abstract":"In a comparative clinical study with progression-free survival (PFS) or overall survival (OS) as the end point, the hazard ratio (HR) is routinely used to design the study and to estimate the treatment effect at the end of the study. The clinical interpretation of the HR may not be straightforward, especially when the underlying model assumption is not valid. A robust procedure for study design and analysis that enables clinically meaningful interpretation of trial results is warranted.To discuss issues of conventional trial design and analysis and to present alternatives to the HR using a recent immunotherapy study as an illustrative example.By comparing 2 groups in a survival analysis, we discuss issues of using the HR and present the restricted mean survival time (RMST) as a summary measure of patients’ survival profile over time. We show how to use the difference or ratio in RMST between 2 groups as an alternative for designing and analyzing a clinical study with an immunotherapy study as an illustrative example.Overall survival or PFS. Group contrast measures included HR, RMST difference or ratio, and the event rate difference.For the illustrative example, the HR procedure indicates that nivolumab significantly prolonged patient OS and was numerically better than docetaxel for PFS. However, the median PFS time of docetaxel was significantly better than that of nivolumab. Therefore, it may be difficult to use median OS and/or PFS to interpret of the HR value clinically. On the other hand, using RMST difference, nivolumab was significantly better than docetaxel for both OS and PFS. We also provide details regarding design of a future study with RMST-based measures.The design and analysis of a conventional cancer clinical trial can be improved by adopting a robust statistical procedure that enables clinically meaningful interpretations of the treatment effect. The RMST-based quantitative method may be used as a primary tool for future cancer trials or to help us to better understand the clinical interpretation of the HR even when its model assumption is plausible.","container-title":"JAMA Oncology","DOI":"10.1001/jamaoncol.2017.2797","ISSN":"2374-2437","issue":"12","journalAbbreviation":"JAMA Oncology","page":"1692-1696","source":"Silverchair","title":"Interpretability of Cancer Clinical Trial Results Using Restricted Mean Survival Time as an Alternative to the Hazard Ratio","volume":"3","author":[{"family":"Pak","given":"Kyongsun"},{"family":"Uno","given":"Hajime"},{"family":"Kim","given":"Dae Hyun"},{"family":"Tian","given":"Lu"},{"family":"Kane","given":"Robert C."},{"family":"Takeuchi","given":"Masahiro"},{"family":"Fu","given":"Haoda"},{"family":"Claggett","given":"Brian"},{"family":"Wei","given":"Lee-Jen"}],"issued":{"date-parts":[["2017",12,1]]}}}],"schema":"https://github.com/citation-style-language/schema/raw/master/csl-citation.json"} </w:instrText>
            </w:r>
            <w:r w:rsidR="0058138A">
              <w:rPr>
                <w:b/>
                <w:bCs/>
              </w:rPr>
              <w:fldChar w:fldCharType="separate"/>
            </w:r>
            <w:r w:rsidR="00BB7628" w:rsidRPr="00BB7628">
              <w:rPr>
                <w:szCs w:val="24"/>
              </w:rPr>
              <w:t>(27)</w:t>
            </w:r>
            <w:r w:rsidR="0058138A">
              <w:rPr>
                <w:b/>
                <w:bCs/>
              </w:rPr>
              <w:fldChar w:fldCharType="end"/>
            </w:r>
          </w:p>
        </w:tc>
        <w:tc>
          <w:tcPr>
            <w:tcW w:w="255" w:type="pct"/>
            <w:noWrap/>
            <w:hideMark/>
          </w:tcPr>
          <w:p w14:paraId="450E6DF2" w14:textId="77777777" w:rsidR="0024562A" w:rsidRPr="0024562A" w:rsidRDefault="0024562A" w:rsidP="001A6A6D">
            <w:r w:rsidRPr="0024562A">
              <w:t>2017</w:t>
            </w:r>
          </w:p>
        </w:tc>
        <w:tc>
          <w:tcPr>
            <w:tcW w:w="1594" w:type="pct"/>
            <w:hideMark/>
          </w:tcPr>
          <w:p w14:paraId="559CB27B" w14:textId="77777777" w:rsidR="0024562A" w:rsidRPr="0024562A" w:rsidRDefault="0024562A" w:rsidP="001A6A6D">
            <w:r w:rsidRPr="0024562A">
              <w:t xml:space="preserve">1) HR </w:t>
            </w:r>
            <w:r w:rsidRPr="0024562A">
              <w:br/>
              <w:t xml:space="preserve">2) Median survival </w:t>
            </w:r>
            <w:r w:rsidRPr="0024562A">
              <w:br/>
              <w:t xml:space="preserve">3) RMST </w:t>
            </w:r>
          </w:p>
        </w:tc>
        <w:tc>
          <w:tcPr>
            <w:tcW w:w="475" w:type="pct"/>
            <w:noWrap/>
            <w:hideMark/>
          </w:tcPr>
          <w:p w14:paraId="77780327" w14:textId="77777777" w:rsidR="0024562A" w:rsidRPr="0024562A" w:rsidRDefault="0024562A" w:rsidP="001A6A6D">
            <w:r w:rsidRPr="0024562A">
              <w:t>Yes</w:t>
            </w:r>
          </w:p>
        </w:tc>
        <w:tc>
          <w:tcPr>
            <w:tcW w:w="402" w:type="pct"/>
            <w:noWrap/>
            <w:hideMark/>
          </w:tcPr>
          <w:p w14:paraId="521DF3A4" w14:textId="77777777" w:rsidR="0024562A" w:rsidRPr="0024562A" w:rsidRDefault="0024562A" w:rsidP="001A6A6D">
            <w:r w:rsidRPr="0024562A">
              <w:t>No</w:t>
            </w:r>
          </w:p>
        </w:tc>
        <w:tc>
          <w:tcPr>
            <w:tcW w:w="394" w:type="pct"/>
            <w:noWrap/>
            <w:hideMark/>
          </w:tcPr>
          <w:p w14:paraId="6218B9CF" w14:textId="77777777" w:rsidR="0024562A" w:rsidRPr="0024562A" w:rsidRDefault="0024562A" w:rsidP="001A6A6D">
            <w:r w:rsidRPr="0024562A">
              <w:t>Yes</w:t>
            </w:r>
          </w:p>
        </w:tc>
        <w:tc>
          <w:tcPr>
            <w:tcW w:w="525" w:type="pct"/>
            <w:noWrap/>
            <w:hideMark/>
          </w:tcPr>
          <w:p w14:paraId="699D353B" w14:textId="77777777" w:rsidR="0024562A" w:rsidRPr="0024562A" w:rsidRDefault="0024562A" w:rsidP="001A6A6D">
            <w:r w:rsidRPr="0024562A">
              <w:t>No</w:t>
            </w:r>
          </w:p>
        </w:tc>
        <w:tc>
          <w:tcPr>
            <w:tcW w:w="484" w:type="pct"/>
            <w:hideMark/>
          </w:tcPr>
          <w:p w14:paraId="4F0FFC03" w14:textId="77777777" w:rsidR="0024562A" w:rsidRPr="0024562A" w:rsidRDefault="0024562A" w:rsidP="001A6A6D">
            <w:r w:rsidRPr="0024562A">
              <w:t>Yes</w:t>
            </w:r>
          </w:p>
        </w:tc>
      </w:tr>
      <w:tr w:rsidR="00FC17F7" w:rsidRPr="0024562A" w14:paraId="0D449FFF" w14:textId="77777777" w:rsidTr="007A55E7">
        <w:trPr>
          <w:trHeight w:val="580"/>
        </w:trPr>
        <w:tc>
          <w:tcPr>
            <w:tcW w:w="873" w:type="pct"/>
            <w:noWrap/>
            <w:hideMark/>
          </w:tcPr>
          <w:p w14:paraId="4F33399F" w14:textId="02E3EB14" w:rsidR="0024562A" w:rsidRPr="00C60D09" w:rsidRDefault="0024562A" w:rsidP="001A6A6D">
            <w:pPr>
              <w:rPr>
                <w:b/>
                <w:bCs/>
              </w:rPr>
            </w:pPr>
            <w:r w:rsidRPr="00C60D09">
              <w:rPr>
                <w:b/>
                <w:bCs/>
              </w:rPr>
              <w:t>Pepe MS &amp; Fleming TR.</w:t>
            </w:r>
            <w:r w:rsidR="0058138A">
              <w:rPr>
                <w:b/>
                <w:bCs/>
              </w:rPr>
              <w:t xml:space="preserve"> </w:t>
            </w:r>
            <w:r w:rsidR="0058138A">
              <w:rPr>
                <w:b/>
                <w:bCs/>
              </w:rPr>
              <w:fldChar w:fldCharType="begin"/>
            </w:r>
            <w:r w:rsidR="00BB7628">
              <w:rPr>
                <w:b/>
                <w:bCs/>
              </w:rPr>
              <w:instrText xml:space="preserve"> ADDIN ZOTERO_ITEM CSL_CITATION {"citationID":"a17fm5ds1q2","properties":{"formattedCitation":"(28)","plainCitation":"(28)","noteIndex":0},"citationItems":[{"id":945,"uris":["http://zotero.org/groups/4932479/items/5QCRTFII"],"itemData":{"id":945,"type":"article-journal","abstract":"A class of statistics based on the integrated weighted difference in Kaplan-Meier estimators is introduced for the two-sample censored data problem. With positive weight functions these statistics are intuitive for and sensitive against the alternative of stochastic ordering. The standard weighted log-rank statistics are not always sensitive against this alternative, particularly if the hazard functions cross. Qualitative comparisons are made between the weighted log-rank statistics and these weighted Kaplan-Meier (WKM) statistics. A statement of null asymptotic distribution theory is given and the choice of weight function is discussed in some detail. Results from small-sample simulation studies indicate that these statistics compare favorably with the log-rank procedure even under the proportional hazards alternative, and may perform better than it under the crossing hazards alternative.","container-title":"Biometrics","DOI":"10.2307/2531492","ISSN":"0006-341X","issue":"2","note":"publisher: [Wiley, International Biometric Society]","page":"497-507","source":"JSTOR","title":"Weighted Kaplan-Meier Statistics: A Class of Distance Tests for Censored Survival Data","title-short":"Weighted Kaplan-Meier Statistics","volume":"45","author":[{"family":"Pepe","given":"Margaret Sullivan"},{"family":"Fleming","given":"Thomas R."}],"issued":{"date-parts":[["1989"]]}}}],"schema":"https://github.com/citation-style-language/schema/raw/master/csl-citation.json"} </w:instrText>
            </w:r>
            <w:r w:rsidR="0058138A">
              <w:rPr>
                <w:b/>
                <w:bCs/>
              </w:rPr>
              <w:fldChar w:fldCharType="separate"/>
            </w:r>
            <w:r w:rsidR="00BB7628" w:rsidRPr="00BB7628">
              <w:rPr>
                <w:szCs w:val="24"/>
              </w:rPr>
              <w:t>(28)</w:t>
            </w:r>
            <w:r w:rsidR="0058138A">
              <w:rPr>
                <w:b/>
                <w:bCs/>
              </w:rPr>
              <w:fldChar w:fldCharType="end"/>
            </w:r>
          </w:p>
        </w:tc>
        <w:tc>
          <w:tcPr>
            <w:tcW w:w="255" w:type="pct"/>
            <w:noWrap/>
            <w:hideMark/>
          </w:tcPr>
          <w:p w14:paraId="7B366153" w14:textId="77777777" w:rsidR="0024562A" w:rsidRPr="0024562A" w:rsidRDefault="0024562A" w:rsidP="001A6A6D">
            <w:r w:rsidRPr="0024562A">
              <w:t>1989</w:t>
            </w:r>
          </w:p>
        </w:tc>
        <w:tc>
          <w:tcPr>
            <w:tcW w:w="1594" w:type="pct"/>
            <w:hideMark/>
          </w:tcPr>
          <w:p w14:paraId="7040A1D0" w14:textId="77777777" w:rsidR="0024562A" w:rsidRPr="0024562A" w:rsidRDefault="0024562A" w:rsidP="001A6A6D">
            <w:r w:rsidRPr="0024562A">
              <w:t>1) WKM</w:t>
            </w:r>
            <w:r w:rsidRPr="0024562A">
              <w:br/>
              <w:t>2) WLRT</w:t>
            </w:r>
          </w:p>
        </w:tc>
        <w:tc>
          <w:tcPr>
            <w:tcW w:w="475" w:type="pct"/>
            <w:noWrap/>
            <w:hideMark/>
          </w:tcPr>
          <w:p w14:paraId="7A8CA1B8" w14:textId="77777777" w:rsidR="0024562A" w:rsidRPr="0024562A" w:rsidRDefault="0024562A" w:rsidP="001A6A6D">
            <w:r w:rsidRPr="0024562A">
              <w:t>No</w:t>
            </w:r>
          </w:p>
        </w:tc>
        <w:tc>
          <w:tcPr>
            <w:tcW w:w="402" w:type="pct"/>
            <w:hideMark/>
          </w:tcPr>
          <w:p w14:paraId="0025051C" w14:textId="77777777" w:rsidR="0024562A" w:rsidRPr="0024562A" w:rsidRDefault="0024562A" w:rsidP="001A6A6D">
            <w:r w:rsidRPr="0024562A">
              <w:t>Yes</w:t>
            </w:r>
          </w:p>
        </w:tc>
        <w:tc>
          <w:tcPr>
            <w:tcW w:w="394" w:type="pct"/>
            <w:hideMark/>
          </w:tcPr>
          <w:p w14:paraId="2741C0FD" w14:textId="77777777" w:rsidR="0024562A" w:rsidRPr="0024562A" w:rsidRDefault="0024562A" w:rsidP="001A6A6D">
            <w:r w:rsidRPr="0024562A">
              <w:t>Yes</w:t>
            </w:r>
          </w:p>
        </w:tc>
        <w:tc>
          <w:tcPr>
            <w:tcW w:w="525" w:type="pct"/>
            <w:hideMark/>
          </w:tcPr>
          <w:p w14:paraId="20957E22" w14:textId="77777777" w:rsidR="0024562A" w:rsidRPr="0024562A" w:rsidRDefault="0024562A" w:rsidP="001A6A6D">
            <w:r w:rsidRPr="0024562A">
              <w:t>No</w:t>
            </w:r>
          </w:p>
        </w:tc>
        <w:tc>
          <w:tcPr>
            <w:tcW w:w="484" w:type="pct"/>
            <w:noWrap/>
            <w:hideMark/>
          </w:tcPr>
          <w:p w14:paraId="2214A682" w14:textId="77777777" w:rsidR="0024562A" w:rsidRPr="0024562A" w:rsidRDefault="0024562A" w:rsidP="001A6A6D">
            <w:r w:rsidRPr="0024562A">
              <w:t>No</w:t>
            </w:r>
          </w:p>
        </w:tc>
      </w:tr>
      <w:tr w:rsidR="005F7C30" w:rsidRPr="0024562A" w14:paraId="42BB4C7C" w14:textId="77777777" w:rsidTr="007A55E7">
        <w:trPr>
          <w:trHeight w:val="870"/>
        </w:trPr>
        <w:tc>
          <w:tcPr>
            <w:tcW w:w="873" w:type="pct"/>
            <w:noWrap/>
            <w:hideMark/>
          </w:tcPr>
          <w:p w14:paraId="1CBABA27" w14:textId="6A32DB33" w:rsidR="0024562A" w:rsidRPr="00C60D09" w:rsidRDefault="0058138A" w:rsidP="001A6A6D">
            <w:pPr>
              <w:rPr>
                <w:b/>
                <w:bCs/>
              </w:rPr>
            </w:pPr>
            <w:proofErr w:type="spellStart"/>
            <w:r w:rsidRPr="0058138A">
              <w:rPr>
                <w:b/>
                <w:bCs/>
              </w:rPr>
              <w:t>Péron</w:t>
            </w:r>
            <w:proofErr w:type="spellEnd"/>
            <w:r>
              <w:rPr>
                <w:b/>
                <w:bCs/>
              </w:rPr>
              <w:t xml:space="preserve"> </w:t>
            </w:r>
            <w:r w:rsidR="0024562A" w:rsidRPr="00C60D09">
              <w:rPr>
                <w:b/>
                <w:bCs/>
              </w:rPr>
              <w:t>J, et al.</w:t>
            </w:r>
            <w:r w:rsidR="00020922">
              <w:rPr>
                <w:b/>
                <w:bCs/>
              </w:rPr>
              <w:t xml:space="preserve"> </w:t>
            </w:r>
            <w:r w:rsidR="00020922">
              <w:rPr>
                <w:b/>
                <w:bCs/>
              </w:rPr>
              <w:fldChar w:fldCharType="begin"/>
            </w:r>
            <w:r w:rsidR="00BB7628">
              <w:rPr>
                <w:b/>
                <w:bCs/>
              </w:rPr>
              <w:instrText xml:space="preserve"> ADDIN ZOTERO_ITEM CSL_CITATION {"citationID":"a1faat034h0","properties":{"formattedCitation":"(29)","plainCitation":"(29)","noteIndex":0},"citationItems":[{"id":884,"uris":["http://zotero.org/groups/4932479/items/RVE6FRKX"],"itemData":{"id":884,"type":"article-journal","container-title":"JAMA Oncology","DOI":"10.1001/jamaoncol.2015.6359","ISSN":"2374-2437","issue":"7","journalAbbreviation":"JAMA Oncol","language":"en","page":"901","source":"DOI.org (Crossref)","title":"The Net Chance of a Longer Survival as a Patient-Oriented Measure of Treatment Benefit in Randomized Clinical Trials","volume":"2","author":[{"family":"Péron","given":"Julien"},{"family":"Roy","given":"Pascal"},{"family":"Ozenne","given":"Brice"},{"family":"Roche","given":"Laurent"},{"family":"Buyse","given":"Marc"}],"issued":{"date-parts":[["2016",7,1]]}}}],"schema":"https://github.com/citation-style-language/schema/raw/master/csl-citation.json"} </w:instrText>
            </w:r>
            <w:r w:rsidR="00020922">
              <w:rPr>
                <w:b/>
                <w:bCs/>
              </w:rPr>
              <w:fldChar w:fldCharType="separate"/>
            </w:r>
            <w:r w:rsidR="00BB7628" w:rsidRPr="00BB7628">
              <w:rPr>
                <w:szCs w:val="24"/>
              </w:rPr>
              <w:t>(29)</w:t>
            </w:r>
            <w:r w:rsidR="00020922">
              <w:rPr>
                <w:b/>
                <w:bCs/>
              </w:rPr>
              <w:fldChar w:fldCharType="end"/>
            </w:r>
          </w:p>
        </w:tc>
        <w:tc>
          <w:tcPr>
            <w:tcW w:w="255" w:type="pct"/>
            <w:noWrap/>
            <w:hideMark/>
          </w:tcPr>
          <w:p w14:paraId="42842CB4" w14:textId="77777777" w:rsidR="0024562A" w:rsidRPr="0024562A" w:rsidRDefault="0024562A" w:rsidP="001A6A6D">
            <w:r w:rsidRPr="0024562A">
              <w:t>2016</w:t>
            </w:r>
          </w:p>
        </w:tc>
        <w:tc>
          <w:tcPr>
            <w:tcW w:w="1594" w:type="pct"/>
            <w:hideMark/>
          </w:tcPr>
          <w:p w14:paraId="63B3DA9E" w14:textId="77777777" w:rsidR="0024562A" w:rsidRPr="0024562A" w:rsidRDefault="0024562A" w:rsidP="001A6A6D">
            <w:r w:rsidRPr="0024562A">
              <w:t>1) Net change longer survival</w:t>
            </w:r>
            <w:r w:rsidRPr="0024562A">
              <w:br/>
              <w:t>2) PH</w:t>
            </w:r>
            <w:r w:rsidRPr="0024562A">
              <w:br/>
              <w:t xml:space="preserve">3) </w:t>
            </w:r>
            <w:proofErr w:type="gramStart"/>
            <w:r w:rsidRPr="0024562A">
              <w:t>Non-PH</w:t>
            </w:r>
            <w:proofErr w:type="gramEnd"/>
          </w:p>
        </w:tc>
        <w:tc>
          <w:tcPr>
            <w:tcW w:w="475" w:type="pct"/>
            <w:noWrap/>
            <w:hideMark/>
          </w:tcPr>
          <w:p w14:paraId="05D6C874" w14:textId="77777777" w:rsidR="0024562A" w:rsidRPr="0024562A" w:rsidRDefault="0024562A" w:rsidP="001A6A6D">
            <w:r w:rsidRPr="0024562A">
              <w:t>No</w:t>
            </w:r>
          </w:p>
        </w:tc>
        <w:tc>
          <w:tcPr>
            <w:tcW w:w="402" w:type="pct"/>
            <w:hideMark/>
          </w:tcPr>
          <w:p w14:paraId="1BD4B095" w14:textId="77777777" w:rsidR="0024562A" w:rsidRPr="0024562A" w:rsidRDefault="0024562A" w:rsidP="001A6A6D">
            <w:r w:rsidRPr="0024562A">
              <w:t>Yes</w:t>
            </w:r>
          </w:p>
        </w:tc>
        <w:tc>
          <w:tcPr>
            <w:tcW w:w="394" w:type="pct"/>
            <w:hideMark/>
          </w:tcPr>
          <w:p w14:paraId="4986FE93" w14:textId="77777777" w:rsidR="0024562A" w:rsidRPr="0024562A" w:rsidRDefault="0024562A" w:rsidP="001A6A6D">
            <w:r w:rsidRPr="0024562A">
              <w:t>Yes</w:t>
            </w:r>
          </w:p>
        </w:tc>
        <w:tc>
          <w:tcPr>
            <w:tcW w:w="525" w:type="pct"/>
            <w:hideMark/>
          </w:tcPr>
          <w:p w14:paraId="5AE11AF4" w14:textId="77777777" w:rsidR="0024562A" w:rsidRPr="0024562A" w:rsidRDefault="0024562A" w:rsidP="001A6A6D">
            <w:r w:rsidRPr="0024562A">
              <w:t>No</w:t>
            </w:r>
          </w:p>
        </w:tc>
        <w:tc>
          <w:tcPr>
            <w:tcW w:w="484" w:type="pct"/>
            <w:noWrap/>
            <w:hideMark/>
          </w:tcPr>
          <w:p w14:paraId="08D3DC69" w14:textId="77777777" w:rsidR="0024562A" w:rsidRPr="0024562A" w:rsidRDefault="0024562A" w:rsidP="001A6A6D">
            <w:r w:rsidRPr="0024562A">
              <w:t>No</w:t>
            </w:r>
          </w:p>
        </w:tc>
      </w:tr>
      <w:tr w:rsidR="00FC17F7" w:rsidRPr="0024562A" w14:paraId="3E1328F0" w14:textId="77777777" w:rsidTr="007A55E7">
        <w:trPr>
          <w:trHeight w:val="290"/>
        </w:trPr>
        <w:tc>
          <w:tcPr>
            <w:tcW w:w="873" w:type="pct"/>
            <w:noWrap/>
            <w:hideMark/>
          </w:tcPr>
          <w:p w14:paraId="26720E8F" w14:textId="6CADA6BD" w:rsidR="0024562A" w:rsidRPr="00C60D09" w:rsidRDefault="0024562A" w:rsidP="001A6A6D">
            <w:pPr>
              <w:rPr>
                <w:b/>
                <w:bCs/>
              </w:rPr>
            </w:pPr>
            <w:proofErr w:type="spellStart"/>
            <w:r w:rsidRPr="00C60D09">
              <w:rPr>
                <w:b/>
                <w:bCs/>
              </w:rPr>
              <w:t>Rahmadian</w:t>
            </w:r>
            <w:proofErr w:type="spellEnd"/>
            <w:r w:rsidRPr="00C60D09">
              <w:rPr>
                <w:b/>
                <w:bCs/>
              </w:rPr>
              <w:t xml:space="preserve"> AP, et al.</w:t>
            </w:r>
            <w:r w:rsidR="00BB7628">
              <w:rPr>
                <w:b/>
                <w:bCs/>
              </w:rPr>
              <w:t xml:space="preserve"> </w:t>
            </w:r>
            <w:r w:rsidR="00BB7628">
              <w:rPr>
                <w:b/>
                <w:bCs/>
              </w:rPr>
              <w:fldChar w:fldCharType="begin"/>
            </w:r>
            <w:r w:rsidR="00BB7628">
              <w:rPr>
                <w:b/>
                <w:bCs/>
              </w:rPr>
              <w:instrText xml:space="preserve"> ADDIN ZOTERO_ITEM CSL_CITATION {"citationID":"a1ss370tri0","properties":{"formattedCitation":"(30)","plainCitation":"(30)","noteIndex":0},"citationItems":[{"id":891,"uris":["http://zotero.org/groups/4932479/items/WM3B3APV"],"itemData":{"id":891,"type":"article-journal","abstract":"BACKGROUND: Restricted mean survival time (RMST) overcomes limitations of current measures of survival benefits because it directly captures information of the entire area under Kaplan-Meier survival curves. Using RMST difference (absolute survival benefit) and RMST ratio (relative survival benefit), we quantified the magnitude of survival benefits of recent oncology drugs and compared immunotherapies with nonimmunotherapies.\nMETHODS: Kaplan-Meier curves were extracted from phase II/III randomized controlled trials used by the FDA for oncology drug approvals from January 2011 through November 2017 with overall survival (OS) or progression-free survival (PFS) as primary endpoints. RMST differences, ratios, and their 95% confidence intervals were meta-analyzed to estimate absolute and relative survival benefits of contemporary oncology drugs and to compare immunotherapies with nonimmunotherapies. Meta-regression was conducted to adjust for potential confounders.\nRESULTS: Ninety-four trials with a total of 51,639 patients were included. Overall absolute survival benefits (RMST differences) were 1.55 months for OS (95% CI, 1.32-1.77) and 2.99 months for PFS (95% CI, 2.65-3.33). Overall relative survival benefits (RMST ratios) were 1.11 for OS (95% CI, 1.09-1.13) and 1.42 for PFS (95% CI, 1.36-1.48). Immunotherapy absolute PFS benefit was less than that of nonimmunotherapy (1.56 vs 3.23 months), whereas immunotherapy absolute OS benefit was larger than that of nonimmunotherapy by 0.59 months (2.02 vs 1.43 months). Adjusted OS RMST difference was 0.91 months greater for immunotherapy than for nonimmunotherapy after adjusting for confounders.\nCONCLUSIONS: Absolute survival benefits of recent oncology drugs are modest. Survival benefits of immunotherapies are not dramatically superior to those of nonimmunotherapies. Routine reporting and use of RMST may help patients, physicians, and payers make more informed and responsible decisions regarding the care of patients with cancer.","container-title":"Journal of the National Comprehensive Cancer Network: JNCCN","DOI":"10.6004/jnccn.2019.7362","ISSN":"1540-1413","issue":"3","journalAbbreviation":"J Natl Compr Canc Netw","language":"eng","note":"PMID: 32135516","page":"278-285","source":"PubMed","title":"Quantifying the Survival Benefits of Oncology Drugs With a Focus on Immunotherapy Using Restricted Mean Survival Time","volume":"18","author":[{"family":"Rahmadian","given":"Amanda Putri"},{"family":"Delos Santos","given":"Seanthel"},{"family":"Parshad","given":"Shruti"},{"family":"Everest","given":"Louis"},{"family":"Cheung","given":"Matthew C."},{"family":"Chan","given":"Kelvin K."}],"issued":{"date-parts":[["2020",3]]}}}],"schema":"https://github.com/citation-style-language/schema/raw/master/csl-citation.json"} </w:instrText>
            </w:r>
            <w:r w:rsidR="00BB7628">
              <w:rPr>
                <w:b/>
                <w:bCs/>
              </w:rPr>
              <w:fldChar w:fldCharType="separate"/>
            </w:r>
            <w:r w:rsidR="00BB7628" w:rsidRPr="00BB7628">
              <w:rPr>
                <w:szCs w:val="24"/>
              </w:rPr>
              <w:t>(30)</w:t>
            </w:r>
            <w:r w:rsidR="00BB7628">
              <w:rPr>
                <w:b/>
                <w:bCs/>
              </w:rPr>
              <w:fldChar w:fldCharType="end"/>
            </w:r>
          </w:p>
        </w:tc>
        <w:tc>
          <w:tcPr>
            <w:tcW w:w="255" w:type="pct"/>
            <w:noWrap/>
            <w:hideMark/>
          </w:tcPr>
          <w:p w14:paraId="00A551CE" w14:textId="77777777" w:rsidR="0024562A" w:rsidRPr="0024562A" w:rsidRDefault="0024562A" w:rsidP="001A6A6D">
            <w:r w:rsidRPr="0024562A">
              <w:t>2020</w:t>
            </w:r>
          </w:p>
        </w:tc>
        <w:tc>
          <w:tcPr>
            <w:tcW w:w="1594" w:type="pct"/>
            <w:hideMark/>
          </w:tcPr>
          <w:p w14:paraId="613FF4BF" w14:textId="77777777" w:rsidR="0024562A" w:rsidRPr="0024562A" w:rsidRDefault="0024562A" w:rsidP="001A6A6D">
            <w:r w:rsidRPr="0024562A">
              <w:t>RMST</w:t>
            </w:r>
          </w:p>
        </w:tc>
        <w:tc>
          <w:tcPr>
            <w:tcW w:w="475" w:type="pct"/>
            <w:noWrap/>
            <w:hideMark/>
          </w:tcPr>
          <w:p w14:paraId="6D9D23F8" w14:textId="77777777" w:rsidR="0024562A" w:rsidRPr="0024562A" w:rsidRDefault="0024562A" w:rsidP="001A6A6D">
            <w:r w:rsidRPr="0024562A">
              <w:t>Yes</w:t>
            </w:r>
          </w:p>
        </w:tc>
        <w:tc>
          <w:tcPr>
            <w:tcW w:w="402" w:type="pct"/>
            <w:noWrap/>
            <w:hideMark/>
          </w:tcPr>
          <w:p w14:paraId="4079CB91" w14:textId="77777777" w:rsidR="0024562A" w:rsidRPr="0024562A" w:rsidRDefault="0024562A" w:rsidP="001A6A6D">
            <w:r w:rsidRPr="0024562A">
              <w:t>No</w:t>
            </w:r>
          </w:p>
        </w:tc>
        <w:tc>
          <w:tcPr>
            <w:tcW w:w="394" w:type="pct"/>
            <w:noWrap/>
            <w:hideMark/>
          </w:tcPr>
          <w:p w14:paraId="1B8357DD" w14:textId="77777777" w:rsidR="0024562A" w:rsidRPr="0024562A" w:rsidRDefault="0024562A" w:rsidP="001A6A6D">
            <w:r w:rsidRPr="0024562A">
              <w:t>Yes</w:t>
            </w:r>
          </w:p>
        </w:tc>
        <w:tc>
          <w:tcPr>
            <w:tcW w:w="525" w:type="pct"/>
            <w:noWrap/>
            <w:hideMark/>
          </w:tcPr>
          <w:p w14:paraId="18CE7920" w14:textId="77777777" w:rsidR="0024562A" w:rsidRPr="0024562A" w:rsidRDefault="0024562A" w:rsidP="001A6A6D">
            <w:r w:rsidRPr="0024562A">
              <w:t>No</w:t>
            </w:r>
          </w:p>
        </w:tc>
        <w:tc>
          <w:tcPr>
            <w:tcW w:w="484" w:type="pct"/>
            <w:hideMark/>
          </w:tcPr>
          <w:p w14:paraId="4409912C" w14:textId="77777777" w:rsidR="0024562A" w:rsidRPr="0024562A" w:rsidRDefault="0024562A" w:rsidP="001A6A6D">
            <w:r w:rsidRPr="0024562A">
              <w:t>No</w:t>
            </w:r>
          </w:p>
        </w:tc>
      </w:tr>
      <w:tr w:rsidR="005F7C30" w:rsidRPr="0024562A" w14:paraId="6E1551D6" w14:textId="77777777" w:rsidTr="007A55E7">
        <w:trPr>
          <w:trHeight w:val="580"/>
        </w:trPr>
        <w:tc>
          <w:tcPr>
            <w:tcW w:w="873" w:type="pct"/>
            <w:noWrap/>
            <w:hideMark/>
          </w:tcPr>
          <w:p w14:paraId="001664DF" w14:textId="615034A1" w:rsidR="0024562A" w:rsidRPr="00C60D09" w:rsidRDefault="0024562A" w:rsidP="001A6A6D">
            <w:pPr>
              <w:rPr>
                <w:b/>
                <w:bCs/>
              </w:rPr>
            </w:pPr>
            <w:r w:rsidRPr="00C60D09">
              <w:rPr>
                <w:b/>
                <w:bCs/>
              </w:rPr>
              <w:t>Rauch G, et al.</w:t>
            </w:r>
            <w:r w:rsidR="00BB7628">
              <w:rPr>
                <w:b/>
                <w:bCs/>
              </w:rPr>
              <w:t xml:space="preserve"> </w:t>
            </w:r>
            <w:r w:rsidR="00BB7628">
              <w:rPr>
                <w:b/>
                <w:bCs/>
              </w:rPr>
              <w:fldChar w:fldCharType="begin"/>
            </w:r>
            <w:r w:rsidR="00BB7628">
              <w:rPr>
                <w:b/>
                <w:bCs/>
              </w:rPr>
              <w:instrText xml:space="preserve"> ADDIN ZOTERO_ITEM CSL_CITATION {"citationID":"a1r39oq65ep","properties":{"formattedCitation":"(31)","plainCitation":"(31)","noteIndex":0},"citationItems":[{"id":887,"uris":["http://zotero.org/groups/4932479/items/IQNM65T5"],"itemData":{"id":887,"type":"article-journal","abstract":"Methods: We conduct a systematic comparative study based on Monte-Carlo simulations and by a real clinical trial example.\nResults: Our results suggest that the properties of the average hazard ratio depend on the underlying weighting function. The two approaches to construct estimators and related tests show very similar performance for adequately chosen weights. In general, the average hazard ratio defines a more valid effect measure than the standard hazard ratio under non-proportional hazards and the corresponding tests provide a power advantage over the common logrank test.\nConclusions: As non-proportional hazards are often met in clinical practice and the average hazard ratio tests often outperform the common logrank test, this approach should be used more routinely in applications.","container-title":"Methods of Information in Medicine","DOI":"10.3414/ME17-01-0058","ISSN":"0026-1270, 2511-705X","issue":"03","journalAbbreviation":"Methods Inf Med","language":"en","page":"089-100","source":"DOI.org (Crossref)","title":"The Average Hazard Ratio – A Good Effect Measure for Time-to-event Endpoints when the Proportional Hazard Assumption is Violated?","volume":"57","author":[{"family":"Rauch","given":"Geraldine"},{"family":"Brannath","given":"Werner"},{"family":"Brückner","given":"Matthias"},{"family":"Kieser","given":"Meinhard"}],"issued":{"date-parts":[["2018",5]]}}}],"schema":"https://github.com/citation-style-language/schema/raw/master/csl-citation.json"} </w:instrText>
            </w:r>
            <w:r w:rsidR="00BB7628">
              <w:rPr>
                <w:b/>
                <w:bCs/>
              </w:rPr>
              <w:fldChar w:fldCharType="separate"/>
            </w:r>
            <w:r w:rsidR="00BB7628" w:rsidRPr="00BB7628">
              <w:rPr>
                <w:szCs w:val="24"/>
              </w:rPr>
              <w:t>(31)</w:t>
            </w:r>
            <w:r w:rsidR="00BB7628">
              <w:rPr>
                <w:b/>
                <w:bCs/>
              </w:rPr>
              <w:fldChar w:fldCharType="end"/>
            </w:r>
          </w:p>
        </w:tc>
        <w:tc>
          <w:tcPr>
            <w:tcW w:w="255" w:type="pct"/>
            <w:noWrap/>
            <w:hideMark/>
          </w:tcPr>
          <w:p w14:paraId="76285EC7" w14:textId="77777777" w:rsidR="0024562A" w:rsidRPr="0024562A" w:rsidRDefault="0024562A" w:rsidP="001A6A6D">
            <w:r w:rsidRPr="0024562A">
              <w:t>2018</w:t>
            </w:r>
          </w:p>
        </w:tc>
        <w:tc>
          <w:tcPr>
            <w:tcW w:w="1594" w:type="pct"/>
            <w:hideMark/>
          </w:tcPr>
          <w:p w14:paraId="05C8F91A" w14:textId="77777777" w:rsidR="0024562A" w:rsidRPr="0024562A" w:rsidRDefault="0024562A" w:rsidP="001A6A6D">
            <w:r w:rsidRPr="0024562A">
              <w:t>1) HR</w:t>
            </w:r>
            <w:r w:rsidRPr="0024562A">
              <w:br/>
              <w:t>2) Multiple variations of AHR</w:t>
            </w:r>
          </w:p>
        </w:tc>
        <w:tc>
          <w:tcPr>
            <w:tcW w:w="475" w:type="pct"/>
            <w:noWrap/>
            <w:hideMark/>
          </w:tcPr>
          <w:p w14:paraId="0A08FE7D" w14:textId="77777777" w:rsidR="0024562A" w:rsidRPr="0024562A" w:rsidRDefault="0024562A" w:rsidP="001A6A6D">
            <w:r w:rsidRPr="0024562A">
              <w:t>Yes</w:t>
            </w:r>
          </w:p>
        </w:tc>
        <w:tc>
          <w:tcPr>
            <w:tcW w:w="402" w:type="pct"/>
            <w:noWrap/>
            <w:hideMark/>
          </w:tcPr>
          <w:p w14:paraId="1617C30D" w14:textId="77777777" w:rsidR="0024562A" w:rsidRPr="0024562A" w:rsidRDefault="0024562A" w:rsidP="001A6A6D">
            <w:r w:rsidRPr="0024562A">
              <w:t>Yes</w:t>
            </w:r>
          </w:p>
        </w:tc>
        <w:tc>
          <w:tcPr>
            <w:tcW w:w="394" w:type="pct"/>
            <w:noWrap/>
            <w:hideMark/>
          </w:tcPr>
          <w:p w14:paraId="28A281B2" w14:textId="77777777" w:rsidR="0024562A" w:rsidRPr="0024562A" w:rsidRDefault="0024562A" w:rsidP="001A6A6D">
            <w:r w:rsidRPr="0024562A">
              <w:t>No</w:t>
            </w:r>
          </w:p>
        </w:tc>
        <w:tc>
          <w:tcPr>
            <w:tcW w:w="525" w:type="pct"/>
            <w:noWrap/>
            <w:hideMark/>
          </w:tcPr>
          <w:p w14:paraId="7D565770" w14:textId="77777777" w:rsidR="0024562A" w:rsidRPr="0024562A" w:rsidRDefault="0024562A" w:rsidP="001A6A6D">
            <w:r w:rsidRPr="0024562A">
              <w:t>No</w:t>
            </w:r>
          </w:p>
        </w:tc>
        <w:tc>
          <w:tcPr>
            <w:tcW w:w="484" w:type="pct"/>
            <w:noWrap/>
            <w:hideMark/>
          </w:tcPr>
          <w:p w14:paraId="7465525B" w14:textId="77777777" w:rsidR="0024562A" w:rsidRPr="0024562A" w:rsidRDefault="0024562A" w:rsidP="001A6A6D">
            <w:r w:rsidRPr="0024562A">
              <w:t>Yes</w:t>
            </w:r>
          </w:p>
        </w:tc>
      </w:tr>
      <w:tr w:rsidR="00FC17F7" w:rsidRPr="0024562A" w14:paraId="55C3B31C" w14:textId="77777777" w:rsidTr="007A55E7">
        <w:trPr>
          <w:trHeight w:val="1160"/>
        </w:trPr>
        <w:tc>
          <w:tcPr>
            <w:tcW w:w="873" w:type="pct"/>
            <w:noWrap/>
            <w:hideMark/>
          </w:tcPr>
          <w:p w14:paraId="42F1646C" w14:textId="6E801B4A" w:rsidR="0024562A" w:rsidRPr="00C60D09" w:rsidRDefault="0024562A" w:rsidP="001A6A6D">
            <w:pPr>
              <w:rPr>
                <w:b/>
                <w:bCs/>
              </w:rPr>
            </w:pPr>
            <w:proofErr w:type="spellStart"/>
            <w:r w:rsidRPr="00C60D09">
              <w:rPr>
                <w:b/>
                <w:bCs/>
              </w:rPr>
              <w:lastRenderedPageBreak/>
              <w:t>Roychoudhury</w:t>
            </w:r>
            <w:proofErr w:type="spellEnd"/>
            <w:r w:rsidRPr="00C60D09">
              <w:rPr>
                <w:b/>
                <w:bCs/>
              </w:rPr>
              <w:t xml:space="preserve"> S, et al.</w:t>
            </w:r>
            <w:r w:rsidR="00BB7628">
              <w:rPr>
                <w:b/>
                <w:bCs/>
              </w:rPr>
              <w:t xml:space="preserve"> </w:t>
            </w:r>
            <w:r w:rsidR="00BB7628">
              <w:rPr>
                <w:b/>
                <w:bCs/>
              </w:rPr>
              <w:fldChar w:fldCharType="begin"/>
            </w:r>
            <w:r w:rsidR="00BB7628">
              <w:rPr>
                <w:b/>
                <w:bCs/>
              </w:rPr>
              <w:instrText xml:space="preserve"> ADDIN ZOTERO_ITEM CSL_CITATION {"citationID":"a2hrbd9ksj7","properties":{"formattedCitation":"(32)","plainCitation":"(32)","noteIndex":0},"citationItems":[{"id":908,"uris":["http://zotero.org/groups/4932479/items/SMASRJKW"],"itemData":{"id":908,"type":"article-journal","abstract":"Loss of power and clear description of treatment differences are key issues in designing and analyzing a clinical trial where nonproportional hazard (NPH) is a possibility. A log-rank test may be inefficient and interpretation of the hazard ratio estimated using Cox regression is potentially problematic. In this case, the current ICH E9 (R1) addendum would suggest designing a trial with a clinically relevant estimand, for example, expected life gain. This approach considers appropriate analysis methods for supporting the chosen estimand. However, such an approach is case specific and may suffer from lack of power for important choices of the underlying alternate hypothesis distribution. On the other hand, there may be a desire to have robust power under different deviations from proportional hazards. We would contend that no single number adequately describes treatment effect under NPH scenarios. The cross-pharma working group has proposed a combination test to provide robust power under a variety of alternative hypotheses. These can be specified for primary analysis at the design stage and methods appropriately accounting for combination test correlations are efficient for a variety of scenarios. We have provided design and analysis considerations based on a combination test under different NPH types and present a straw man proposal for practitioners. The proposals are illustrated with real life example and simulation.","container-title":"Statistics in Biopharmaceutical Research","DOI":"10.1080/19466315.2021.1874507","ISSN":"null","issue":"0","note":"publisher: Taylor &amp; Francis\n_eprint: https://doi.org/10.1080/19466315.2021.1874507","page":"1-15","source":"Taylor and Francis+NEJM","title":"Robust Design and Analysis of Clinical Trials With Nonproportional Hazards: A Straw Man Guidance From a Cross-Pharma Working Group","title-short":"Robust Design and Analysis of Clinical Trials With Nonproportional Hazards","volume":"0","author":[{"family":"Roychoudhury","given":"Satrajit"},{"family":"Anderson","given":"Keaven M"},{"family":"Ye","given":"Jiabu"},{"family":"Mukhopadhyay","given":"Pralay"}],"issued":{"date-parts":[["2021",1,14]]}}}],"schema":"https://github.com/citation-style-language/schema/raw/master/csl-citation.json"} </w:instrText>
            </w:r>
            <w:r w:rsidR="00BB7628">
              <w:rPr>
                <w:b/>
                <w:bCs/>
              </w:rPr>
              <w:fldChar w:fldCharType="separate"/>
            </w:r>
            <w:r w:rsidR="00BB7628" w:rsidRPr="00BB7628">
              <w:rPr>
                <w:szCs w:val="24"/>
              </w:rPr>
              <w:t>(32)</w:t>
            </w:r>
            <w:r w:rsidR="00BB7628">
              <w:rPr>
                <w:b/>
                <w:bCs/>
              </w:rPr>
              <w:fldChar w:fldCharType="end"/>
            </w:r>
          </w:p>
        </w:tc>
        <w:tc>
          <w:tcPr>
            <w:tcW w:w="255" w:type="pct"/>
            <w:noWrap/>
            <w:hideMark/>
          </w:tcPr>
          <w:p w14:paraId="41A64971" w14:textId="77777777" w:rsidR="0024562A" w:rsidRPr="0024562A" w:rsidRDefault="0024562A" w:rsidP="001A6A6D">
            <w:r w:rsidRPr="0024562A">
              <w:t>2021</w:t>
            </w:r>
          </w:p>
        </w:tc>
        <w:tc>
          <w:tcPr>
            <w:tcW w:w="1594" w:type="pct"/>
            <w:hideMark/>
          </w:tcPr>
          <w:p w14:paraId="235C5576" w14:textId="77777777" w:rsidR="0024562A" w:rsidRPr="0024562A" w:rsidRDefault="0024562A" w:rsidP="001A6A6D">
            <w:r w:rsidRPr="0024562A">
              <w:t>1) HR</w:t>
            </w:r>
            <w:r w:rsidRPr="0024562A">
              <w:br/>
              <w:t xml:space="preserve">2) WHR/AHR </w:t>
            </w:r>
            <w:r w:rsidRPr="0024562A">
              <w:br/>
              <w:t xml:space="preserve">3) RMST </w:t>
            </w:r>
            <w:r w:rsidRPr="0024562A">
              <w:br/>
              <w:t>4) Percentage net benefit</w:t>
            </w:r>
          </w:p>
        </w:tc>
        <w:tc>
          <w:tcPr>
            <w:tcW w:w="475" w:type="pct"/>
            <w:noWrap/>
            <w:hideMark/>
          </w:tcPr>
          <w:p w14:paraId="28474871" w14:textId="77777777" w:rsidR="0024562A" w:rsidRPr="0024562A" w:rsidRDefault="0024562A" w:rsidP="001A6A6D">
            <w:r w:rsidRPr="0024562A">
              <w:t>Yes</w:t>
            </w:r>
          </w:p>
        </w:tc>
        <w:tc>
          <w:tcPr>
            <w:tcW w:w="402" w:type="pct"/>
            <w:noWrap/>
            <w:hideMark/>
          </w:tcPr>
          <w:p w14:paraId="51B2CFD8" w14:textId="77777777" w:rsidR="0024562A" w:rsidRPr="0024562A" w:rsidRDefault="0024562A" w:rsidP="001A6A6D">
            <w:r w:rsidRPr="0024562A">
              <w:t>Yes</w:t>
            </w:r>
          </w:p>
        </w:tc>
        <w:tc>
          <w:tcPr>
            <w:tcW w:w="394" w:type="pct"/>
            <w:noWrap/>
            <w:hideMark/>
          </w:tcPr>
          <w:p w14:paraId="53DC8588" w14:textId="77777777" w:rsidR="0024562A" w:rsidRPr="0024562A" w:rsidRDefault="0024562A" w:rsidP="001A6A6D">
            <w:r w:rsidRPr="0024562A">
              <w:t>Yes</w:t>
            </w:r>
          </w:p>
        </w:tc>
        <w:tc>
          <w:tcPr>
            <w:tcW w:w="525" w:type="pct"/>
            <w:noWrap/>
            <w:hideMark/>
          </w:tcPr>
          <w:p w14:paraId="4DFB9A1B" w14:textId="77777777" w:rsidR="0024562A" w:rsidRPr="0024562A" w:rsidRDefault="0024562A" w:rsidP="001A6A6D">
            <w:r w:rsidRPr="0024562A">
              <w:t>No</w:t>
            </w:r>
          </w:p>
        </w:tc>
        <w:tc>
          <w:tcPr>
            <w:tcW w:w="484" w:type="pct"/>
            <w:noWrap/>
            <w:hideMark/>
          </w:tcPr>
          <w:p w14:paraId="4853E6A2" w14:textId="77777777" w:rsidR="0024562A" w:rsidRPr="0024562A" w:rsidRDefault="0024562A" w:rsidP="001A6A6D">
            <w:r w:rsidRPr="0024562A">
              <w:t>Yes</w:t>
            </w:r>
          </w:p>
        </w:tc>
      </w:tr>
      <w:tr w:rsidR="005F7C30" w:rsidRPr="0024562A" w14:paraId="7EA887E3" w14:textId="77777777" w:rsidTr="007A55E7">
        <w:trPr>
          <w:trHeight w:val="870"/>
        </w:trPr>
        <w:tc>
          <w:tcPr>
            <w:tcW w:w="873" w:type="pct"/>
            <w:noWrap/>
            <w:hideMark/>
          </w:tcPr>
          <w:p w14:paraId="4FBB2657" w14:textId="4F61181F" w:rsidR="0024562A" w:rsidRPr="00C60D09" w:rsidRDefault="0024562A" w:rsidP="001A6A6D">
            <w:pPr>
              <w:rPr>
                <w:b/>
                <w:bCs/>
              </w:rPr>
            </w:pPr>
            <w:r w:rsidRPr="00C60D09">
              <w:rPr>
                <w:b/>
                <w:bCs/>
              </w:rPr>
              <w:t>Royston P &amp; Parmar MK.</w:t>
            </w:r>
            <w:r w:rsidR="00BB7628">
              <w:rPr>
                <w:b/>
                <w:bCs/>
              </w:rPr>
              <w:t xml:space="preserve"> </w:t>
            </w:r>
            <w:r w:rsidR="00BB7628">
              <w:rPr>
                <w:b/>
                <w:bCs/>
              </w:rPr>
              <w:fldChar w:fldCharType="begin"/>
            </w:r>
            <w:r w:rsidR="00BB7628">
              <w:rPr>
                <w:b/>
                <w:bCs/>
              </w:rPr>
              <w:instrText xml:space="preserve"> ADDIN ZOTERO_ITEM CSL_CITATION {"citationID":"a2bm6tcvi43","properties":{"formattedCitation":"(33)","plainCitation":"(33)","noteIndex":0},"citationItems":[{"id":924,"uris":["http://zotero.org/groups/4932479/items/9XNM75HH"],"itemData":{"id":924,"type":"article-journal","container-title":"Statistics in Medicine","DOI":"10.1002/sim.1203","ISSN":"0277-6715, 1097-0258","issue":"15","journalAbbreviation":"Statist. Med.","language":"en","page":"2175-2197","source":"DOI.org (Crossref)","title":"Flexible parametric proportional-hazards and proportional-odds models for censored survival data, with application to prognostic modelling and estimation of treatment effects","volume":"21","author":[{"family":"Royston","given":"Patrick"},{"family":"Parmar","given":"Mahesh K. B."}],"issued":{"date-parts":[["2002",8,15]]}}}],"schema":"https://github.com/citation-style-language/schema/raw/master/csl-citation.json"} </w:instrText>
            </w:r>
            <w:r w:rsidR="00BB7628">
              <w:rPr>
                <w:b/>
                <w:bCs/>
              </w:rPr>
              <w:fldChar w:fldCharType="separate"/>
            </w:r>
            <w:r w:rsidR="00BB7628" w:rsidRPr="00BB7628">
              <w:rPr>
                <w:szCs w:val="24"/>
              </w:rPr>
              <w:t>(33)</w:t>
            </w:r>
            <w:r w:rsidR="00BB7628">
              <w:rPr>
                <w:b/>
                <w:bCs/>
              </w:rPr>
              <w:fldChar w:fldCharType="end"/>
            </w:r>
          </w:p>
        </w:tc>
        <w:tc>
          <w:tcPr>
            <w:tcW w:w="255" w:type="pct"/>
            <w:noWrap/>
            <w:hideMark/>
          </w:tcPr>
          <w:p w14:paraId="59BACA65" w14:textId="77777777" w:rsidR="0024562A" w:rsidRPr="0024562A" w:rsidRDefault="0024562A" w:rsidP="001A6A6D">
            <w:r w:rsidRPr="0024562A">
              <w:t>2002</w:t>
            </w:r>
          </w:p>
        </w:tc>
        <w:tc>
          <w:tcPr>
            <w:tcW w:w="1594" w:type="pct"/>
            <w:hideMark/>
          </w:tcPr>
          <w:p w14:paraId="6DF36905" w14:textId="77777777" w:rsidR="0024562A" w:rsidRPr="0024562A" w:rsidRDefault="0024562A" w:rsidP="001A6A6D">
            <w:r w:rsidRPr="0024562A">
              <w:t>1) Flexible parametric spline models</w:t>
            </w:r>
            <w:r w:rsidRPr="0024562A">
              <w:br/>
              <w:t>2) PH</w:t>
            </w:r>
            <w:r w:rsidRPr="0024562A">
              <w:br/>
              <w:t>3) Time-varying HR</w:t>
            </w:r>
          </w:p>
        </w:tc>
        <w:tc>
          <w:tcPr>
            <w:tcW w:w="475" w:type="pct"/>
            <w:noWrap/>
            <w:hideMark/>
          </w:tcPr>
          <w:p w14:paraId="2E10C6F9" w14:textId="77777777" w:rsidR="0024562A" w:rsidRPr="0024562A" w:rsidRDefault="0024562A" w:rsidP="001A6A6D">
            <w:r w:rsidRPr="0024562A">
              <w:t>Yes</w:t>
            </w:r>
          </w:p>
        </w:tc>
        <w:tc>
          <w:tcPr>
            <w:tcW w:w="402" w:type="pct"/>
            <w:noWrap/>
            <w:hideMark/>
          </w:tcPr>
          <w:p w14:paraId="54AE167F" w14:textId="77777777" w:rsidR="0024562A" w:rsidRPr="0024562A" w:rsidRDefault="0024562A" w:rsidP="001A6A6D">
            <w:r w:rsidRPr="0024562A">
              <w:t>Yes</w:t>
            </w:r>
          </w:p>
        </w:tc>
        <w:tc>
          <w:tcPr>
            <w:tcW w:w="394" w:type="pct"/>
            <w:noWrap/>
            <w:hideMark/>
          </w:tcPr>
          <w:p w14:paraId="35A1F063" w14:textId="77777777" w:rsidR="0024562A" w:rsidRPr="0024562A" w:rsidRDefault="0024562A" w:rsidP="001A6A6D">
            <w:r w:rsidRPr="0024562A">
              <w:t>No</w:t>
            </w:r>
          </w:p>
        </w:tc>
        <w:tc>
          <w:tcPr>
            <w:tcW w:w="525" w:type="pct"/>
            <w:noWrap/>
            <w:hideMark/>
          </w:tcPr>
          <w:p w14:paraId="208FCF2C" w14:textId="77777777" w:rsidR="0024562A" w:rsidRPr="0024562A" w:rsidRDefault="0024562A" w:rsidP="001A6A6D">
            <w:r w:rsidRPr="0024562A">
              <w:t>Yes</w:t>
            </w:r>
          </w:p>
        </w:tc>
        <w:tc>
          <w:tcPr>
            <w:tcW w:w="484" w:type="pct"/>
            <w:noWrap/>
            <w:hideMark/>
          </w:tcPr>
          <w:p w14:paraId="480B9038" w14:textId="77777777" w:rsidR="0024562A" w:rsidRPr="0024562A" w:rsidRDefault="0024562A" w:rsidP="001A6A6D">
            <w:r w:rsidRPr="0024562A">
              <w:t>No</w:t>
            </w:r>
          </w:p>
        </w:tc>
      </w:tr>
      <w:tr w:rsidR="00FC17F7" w:rsidRPr="0024562A" w14:paraId="2322AB48" w14:textId="77777777" w:rsidTr="007A55E7">
        <w:trPr>
          <w:trHeight w:val="290"/>
        </w:trPr>
        <w:tc>
          <w:tcPr>
            <w:tcW w:w="873" w:type="pct"/>
            <w:noWrap/>
            <w:hideMark/>
          </w:tcPr>
          <w:p w14:paraId="2271FD9D" w14:textId="19DB764A" w:rsidR="0024562A" w:rsidRPr="00C60D09" w:rsidRDefault="0024562A" w:rsidP="001A6A6D">
            <w:pPr>
              <w:rPr>
                <w:b/>
                <w:bCs/>
              </w:rPr>
            </w:pPr>
            <w:r w:rsidRPr="00C60D09">
              <w:rPr>
                <w:b/>
                <w:bCs/>
              </w:rPr>
              <w:t>Royston P &amp; Parmar MK.</w:t>
            </w:r>
            <w:r w:rsidR="00BB7628">
              <w:rPr>
                <w:b/>
                <w:bCs/>
              </w:rPr>
              <w:t xml:space="preserve"> </w:t>
            </w:r>
            <w:r w:rsidR="00BB7628">
              <w:rPr>
                <w:b/>
                <w:bCs/>
              </w:rPr>
              <w:fldChar w:fldCharType="begin"/>
            </w:r>
            <w:r w:rsidR="00BB7628">
              <w:rPr>
                <w:b/>
                <w:bCs/>
              </w:rPr>
              <w:instrText xml:space="preserve"> ADDIN ZOTERO_ITEM CSL_CITATION {"citationID":"a22lspi7meg","properties":{"formattedCitation":"(34)","plainCitation":"(34)","noteIndex":0},"citationItems":[{"id":941,"uris":["http://zotero.org/groups/4932479/items/L74DYTFM"],"itemData":{"id":941,"type":"article-journal","container-title":"Statistics in Medicine","DOI":"10.1002/sim.4274","ISSN":"02776715","issue":"19","journalAbbreviation":"Statist. Med.","language":"en","page":"2409-2421","source":"DOI.org (Crossref)","title":"The use of restricted mean survival time to estimate the treatment effect in randomized clinical trials when the proportional hazards assumption is in doubt","volume":"30","author":[{"family":"Royston","given":"Patrick"},{"family":"Parmar","given":"Mahesh K. B."}],"issued":{"date-parts":[["2011",8,30]]}}}],"schema":"https://github.com/citation-style-language/schema/raw/master/csl-citation.json"} </w:instrText>
            </w:r>
            <w:r w:rsidR="00BB7628">
              <w:rPr>
                <w:b/>
                <w:bCs/>
              </w:rPr>
              <w:fldChar w:fldCharType="separate"/>
            </w:r>
            <w:r w:rsidR="00BB7628" w:rsidRPr="00BB7628">
              <w:rPr>
                <w:szCs w:val="24"/>
              </w:rPr>
              <w:t>(34)</w:t>
            </w:r>
            <w:r w:rsidR="00BB7628">
              <w:rPr>
                <w:b/>
                <w:bCs/>
              </w:rPr>
              <w:fldChar w:fldCharType="end"/>
            </w:r>
          </w:p>
        </w:tc>
        <w:tc>
          <w:tcPr>
            <w:tcW w:w="255" w:type="pct"/>
            <w:noWrap/>
            <w:hideMark/>
          </w:tcPr>
          <w:p w14:paraId="0A1B241D" w14:textId="77777777" w:rsidR="0024562A" w:rsidRPr="0024562A" w:rsidRDefault="0024562A" w:rsidP="001A6A6D">
            <w:r w:rsidRPr="0024562A">
              <w:t>2011</w:t>
            </w:r>
          </w:p>
        </w:tc>
        <w:tc>
          <w:tcPr>
            <w:tcW w:w="1594" w:type="pct"/>
            <w:hideMark/>
          </w:tcPr>
          <w:p w14:paraId="4E45293A" w14:textId="77777777" w:rsidR="0024562A" w:rsidRPr="0024562A" w:rsidRDefault="0024562A" w:rsidP="001A6A6D">
            <w:r w:rsidRPr="0024562A">
              <w:t>RMST, 3 estimation approaches</w:t>
            </w:r>
          </w:p>
        </w:tc>
        <w:tc>
          <w:tcPr>
            <w:tcW w:w="475" w:type="pct"/>
            <w:noWrap/>
            <w:hideMark/>
          </w:tcPr>
          <w:p w14:paraId="4E4B74DB" w14:textId="77777777" w:rsidR="0024562A" w:rsidRPr="0024562A" w:rsidRDefault="0024562A" w:rsidP="001A6A6D">
            <w:r w:rsidRPr="0024562A">
              <w:t>Yes</w:t>
            </w:r>
          </w:p>
        </w:tc>
        <w:tc>
          <w:tcPr>
            <w:tcW w:w="402" w:type="pct"/>
            <w:noWrap/>
            <w:hideMark/>
          </w:tcPr>
          <w:p w14:paraId="3FCEC6C8" w14:textId="77777777" w:rsidR="0024562A" w:rsidRPr="0024562A" w:rsidRDefault="0024562A" w:rsidP="001A6A6D">
            <w:r w:rsidRPr="0024562A">
              <w:t>Yes</w:t>
            </w:r>
          </w:p>
        </w:tc>
        <w:tc>
          <w:tcPr>
            <w:tcW w:w="394" w:type="pct"/>
            <w:noWrap/>
            <w:hideMark/>
          </w:tcPr>
          <w:p w14:paraId="7AACBC99" w14:textId="77777777" w:rsidR="0024562A" w:rsidRPr="0024562A" w:rsidRDefault="0024562A" w:rsidP="001A6A6D">
            <w:r w:rsidRPr="0024562A">
              <w:t>Yes</w:t>
            </w:r>
          </w:p>
        </w:tc>
        <w:tc>
          <w:tcPr>
            <w:tcW w:w="525" w:type="pct"/>
            <w:noWrap/>
            <w:hideMark/>
          </w:tcPr>
          <w:p w14:paraId="4FCC2088" w14:textId="77777777" w:rsidR="0024562A" w:rsidRPr="0024562A" w:rsidRDefault="0024562A" w:rsidP="001A6A6D">
            <w:r w:rsidRPr="0024562A">
              <w:t>Yes</w:t>
            </w:r>
          </w:p>
        </w:tc>
        <w:tc>
          <w:tcPr>
            <w:tcW w:w="484" w:type="pct"/>
            <w:noWrap/>
            <w:hideMark/>
          </w:tcPr>
          <w:p w14:paraId="6508F16C" w14:textId="77777777" w:rsidR="0024562A" w:rsidRPr="0024562A" w:rsidRDefault="0024562A" w:rsidP="001A6A6D">
            <w:r w:rsidRPr="0024562A">
              <w:t>Yes</w:t>
            </w:r>
          </w:p>
        </w:tc>
      </w:tr>
      <w:tr w:rsidR="005F7C30" w:rsidRPr="0024562A" w14:paraId="3F28EEA5" w14:textId="77777777" w:rsidTr="007A55E7">
        <w:trPr>
          <w:trHeight w:val="580"/>
        </w:trPr>
        <w:tc>
          <w:tcPr>
            <w:tcW w:w="873" w:type="pct"/>
            <w:noWrap/>
            <w:hideMark/>
          </w:tcPr>
          <w:p w14:paraId="0411A3FB" w14:textId="1485419C" w:rsidR="0024562A" w:rsidRPr="00C60D09" w:rsidRDefault="0024562A" w:rsidP="001A6A6D">
            <w:pPr>
              <w:rPr>
                <w:b/>
                <w:bCs/>
              </w:rPr>
            </w:pPr>
            <w:r w:rsidRPr="00C60D09">
              <w:rPr>
                <w:b/>
                <w:bCs/>
              </w:rPr>
              <w:t>Royston P &amp; Parmar MK.</w:t>
            </w:r>
            <w:r w:rsidR="00BB7628">
              <w:rPr>
                <w:b/>
                <w:bCs/>
              </w:rPr>
              <w:t xml:space="preserve"> </w:t>
            </w:r>
            <w:r w:rsidR="00BB7628">
              <w:rPr>
                <w:b/>
                <w:bCs/>
              </w:rPr>
              <w:fldChar w:fldCharType="begin"/>
            </w:r>
            <w:r w:rsidR="00BB7628">
              <w:rPr>
                <w:b/>
                <w:bCs/>
              </w:rPr>
              <w:instrText xml:space="preserve"> ADDIN ZOTERO_ITEM CSL_CITATION {"citationID":"au5qlr9uf4","properties":{"formattedCitation":"(35)","plainCitation":"(35)","noteIndex":0},"citationItems":[{"id":936,"uris":["http://zotero.org/groups/4932479/items/6KSBXS6W"],"itemData":{"id":936,"type":"article-journal","abstract":"Designs and analyses of clinical trials with a time-to-event outcome almost invariably rely on the hazard ratio to estimate the treatment effect and implicitly, therefore, on the proportional hazards assumption. However, the results of some recent trials indicate that there is no guarantee that the assumption will hold. Here, we describe the use of the restricted mean survival time as a possible alternative tool in the design and analysis of these trials.","container-title":"BMC Medical Research Methodology","DOI":"10.1186/1471-2288-13-152","ISSN":"1471-2288","issue":"1","journalAbbreviation":"BMC Medical Research Methodology","page":"152","source":"BioMed Central","title":"Restricted mean survival time: an alternative to the hazard ratio for the design and analysis of randomized trials with a time-to-event outcome","title-short":"Restricted mean survival time","volume":"13","author":[{"family":"Royston","given":"Patrick"},{"family":"Parmar","given":"Mahesh KB"}],"issued":{"date-parts":[["2013",12,7]]}}}],"schema":"https://github.com/citation-style-language/schema/raw/master/csl-citation.json"} </w:instrText>
            </w:r>
            <w:r w:rsidR="00BB7628">
              <w:rPr>
                <w:b/>
                <w:bCs/>
              </w:rPr>
              <w:fldChar w:fldCharType="separate"/>
            </w:r>
            <w:r w:rsidR="00BB7628" w:rsidRPr="00BB7628">
              <w:rPr>
                <w:szCs w:val="24"/>
              </w:rPr>
              <w:t>(35)</w:t>
            </w:r>
            <w:r w:rsidR="00BB7628">
              <w:rPr>
                <w:b/>
                <w:bCs/>
              </w:rPr>
              <w:fldChar w:fldCharType="end"/>
            </w:r>
          </w:p>
        </w:tc>
        <w:tc>
          <w:tcPr>
            <w:tcW w:w="255" w:type="pct"/>
            <w:noWrap/>
            <w:hideMark/>
          </w:tcPr>
          <w:p w14:paraId="33CC77DA" w14:textId="77777777" w:rsidR="0024562A" w:rsidRPr="0024562A" w:rsidRDefault="0024562A" w:rsidP="001A6A6D">
            <w:r w:rsidRPr="0024562A">
              <w:t>2013</w:t>
            </w:r>
          </w:p>
        </w:tc>
        <w:tc>
          <w:tcPr>
            <w:tcW w:w="1594" w:type="pct"/>
            <w:hideMark/>
          </w:tcPr>
          <w:p w14:paraId="461EAB5B" w14:textId="77777777" w:rsidR="0024562A" w:rsidRPr="0024562A" w:rsidRDefault="0024562A" w:rsidP="001A6A6D">
            <w:r w:rsidRPr="0024562A">
              <w:t xml:space="preserve">1) HR </w:t>
            </w:r>
            <w:r w:rsidRPr="0024562A">
              <w:br/>
              <w:t xml:space="preserve">2) RMST </w:t>
            </w:r>
          </w:p>
        </w:tc>
        <w:tc>
          <w:tcPr>
            <w:tcW w:w="475" w:type="pct"/>
            <w:noWrap/>
            <w:hideMark/>
          </w:tcPr>
          <w:p w14:paraId="21A08EA3" w14:textId="77777777" w:rsidR="0024562A" w:rsidRPr="0024562A" w:rsidRDefault="0024562A" w:rsidP="001A6A6D">
            <w:r w:rsidRPr="0024562A">
              <w:t>Yes</w:t>
            </w:r>
          </w:p>
        </w:tc>
        <w:tc>
          <w:tcPr>
            <w:tcW w:w="402" w:type="pct"/>
            <w:noWrap/>
            <w:hideMark/>
          </w:tcPr>
          <w:p w14:paraId="278CCF1E" w14:textId="77777777" w:rsidR="0024562A" w:rsidRPr="0024562A" w:rsidRDefault="0024562A" w:rsidP="001A6A6D">
            <w:r w:rsidRPr="0024562A">
              <w:t>Yes</w:t>
            </w:r>
          </w:p>
        </w:tc>
        <w:tc>
          <w:tcPr>
            <w:tcW w:w="394" w:type="pct"/>
            <w:noWrap/>
            <w:hideMark/>
          </w:tcPr>
          <w:p w14:paraId="5FF28BD0" w14:textId="77777777" w:rsidR="0024562A" w:rsidRPr="0024562A" w:rsidRDefault="0024562A" w:rsidP="001A6A6D">
            <w:r w:rsidRPr="0024562A">
              <w:t>Yes</w:t>
            </w:r>
          </w:p>
        </w:tc>
        <w:tc>
          <w:tcPr>
            <w:tcW w:w="525" w:type="pct"/>
            <w:noWrap/>
            <w:hideMark/>
          </w:tcPr>
          <w:p w14:paraId="76EA8333" w14:textId="77777777" w:rsidR="0024562A" w:rsidRPr="0024562A" w:rsidRDefault="0024562A" w:rsidP="001A6A6D">
            <w:r w:rsidRPr="0024562A">
              <w:t>No</w:t>
            </w:r>
          </w:p>
        </w:tc>
        <w:tc>
          <w:tcPr>
            <w:tcW w:w="484" w:type="pct"/>
            <w:hideMark/>
          </w:tcPr>
          <w:p w14:paraId="1DB83729" w14:textId="77777777" w:rsidR="0024562A" w:rsidRPr="0024562A" w:rsidRDefault="0024562A" w:rsidP="001A6A6D">
            <w:r w:rsidRPr="0024562A">
              <w:t>Yes</w:t>
            </w:r>
          </w:p>
        </w:tc>
      </w:tr>
      <w:tr w:rsidR="00FC17F7" w:rsidRPr="0024562A" w14:paraId="0269AF1E" w14:textId="77777777" w:rsidTr="007A55E7">
        <w:trPr>
          <w:trHeight w:val="870"/>
        </w:trPr>
        <w:tc>
          <w:tcPr>
            <w:tcW w:w="873" w:type="pct"/>
            <w:noWrap/>
            <w:hideMark/>
          </w:tcPr>
          <w:p w14:paraId="2058061C" w14:textId="7F31996F" w:rsidR="0024562A" w:rsidRPr="00C60D09" w:rsidRDefault="0024562A" w:rsidP="001A6A6D">
            <w:pPr>
              <w:rPr>
                <w:b/>
                <w:bCs/>
              </w:rPr>
            </w:pPr>
            <w:r w:rsidRPr="00C60D09">
              <w:rPr>
                <w:b/>
                <w:bCs/>
              </w:rPr>
              <w:lastRenderedPageBreak/>
              <w:t>Royston P &amp; Parmar MK.</w:t>
            </w:r>
            <w:r w:rsidR="00BB7628">
              <w:rPr>
                <w:b/>
                <w:bCs/>
              </w:rPr>
              <w:t xml:space="preserve"> </w:t>
            </w:r>
            <w:r w:rsidR="00BB7628">
              <w:rPr>
                <w:b/>
                <w:bCs/>
              </w:rPr>
              <w:fldChar w:fldCharType="begin"/>
            </w:r>
            <w:r w:rsidR="00BB7628">
              <w:rPr>
                <w:b/>
                <w:bCs/>
              </w:rPr>
              <w:instrText xml:space="preserve"> ADDIN ZOTERO_ITEM CSL_CITATION {"citationID":"as22s6iqbd","properties":{"formattedCitation":"(36)","plainCitation":"(36)","noteIndex":0},"citationItems":[{"id":935,"uris":["http://zotero.org/groups/4932479/items/528C9VZE"],"itemData":{"id":935,"type":"article-journal","abstract":"Most randomized controlled trials with a time-to-event outcome are designed assuming proportional hazards (PH) of the treatment effect. The sample size calculation is based on a logrank test. However, non-proportional hazards are increasingly common. At analysis, the estimated hazards ratio with a confidence interval is usually presented. The estimate is often obtained from a Cox PH model with treatment as a covariate. If non-proportional hazards are present, the logrank and equivalent Cox tests may lose power. To safeguard power, we previously suggested a ‘joint test’ combining the Cox test with a test of non-proportional hazards. Unfortunately, a larger sample size is needed to preserve power under PH. Here, we describe a novel test that unites the Cox test with a permutation test based on restricted mean survival time.","container-title":"BMC Medical Research Methodology","DOI":"10.1186/s12874-016-0110-x","ISSN":"1471-2288","issue":"1","journalAbbreviation":"BMC Medical Research Methodology","page":"16","source":"BioMed Central","title":"Augmenting the logrank test in the design of clinical trials in which non-proportional hazards of the treatment effect may be anticipated","volume":"16","author":[{"family":"Royston","given":"Patrick"},{"family":"Parmar","given":"Mahesh K.B."}],"issued":{"date-parts":[["2016",2,11]]}}}],"schema":"https://github.com/citation-style-language/schema/raw/master/csl-citation.json"} </w:instrText>
            </w:r>
            <w:r w:rsidR="00BB7628">
              <w:rPr>
                <w:b/>
                <w:bCs/>
              </w:rPr>
              <w:fldChar w:fldCharType="separate"/>
            </w:r>
            <w:r w:rsidR="00BB7628" w:rsidRPr="00BB7628">
              <w:rPr>
                <w:szCs w:val="24"/>
              </w:rPr>
              <w:t>(36)</w:t>
            </w:r>
            <w:r w:rsidR="00BB7628">
              <w:rPr>
                <w:b/>
                <w:bCs/>
              </w:rPr>
              <w:fldChar w:fldCharType="end"/>
            </w:r>
          </w:p>
        </w:tc>
        <w:tc>
          <w:tcPr>
            <w:tcW w:w="255" w:type="pct"/>
            <w:noWrap/>
            <w:hideMark/>
          </w:tcPr>
          <w:p w14:paraId="6BEF35AA" w14:textId="77777777" w:rsidR="0024562A" w:rsidRPr="0024562A" w:rsidRDefault="0024562A" w:rsidP="001A6A6D">
            <w:r w:rsidRPr="0024562A">
              <w:t>2016</w:t>
            </w:r>
          </w:p>
        </w:tc>
        <w:tc>
          <w:tcPr>
            <w:tcW w:w="1594" w:type="pct"/>
            <w:hideMark/>
          </w:tcPr>
          <w:p w14:paraId="52EA9E43" w14:textId="77777777" w:rsidR="0024562A" w:rsidRPr="0024562A" w:rsidRDefault="0024562A" w:rsidP="001A6A6D">
            <w:r w:rsidRPr="0024562A">
              <w:t>1) LRT</w:t>
            </w:r>
            <w:r w:rsidRPr="0024562A">
              <w:br/>
              <w:t>2) WLRT</w:t>
            </w:r>
            <w:r w:rsidRPr="0024562A">
              <w:br/>
              <w:t>3) RMST</w:t>
            </w:r>
          </w:p>
        </w:tc>
        <w:tc>
          <w:tcPr>
            <w:tcW w:w="475" w:type="pct"/>
            <w:noWrap/>
            <w:hideMark/>
          </w:tcPr>
          <w:p w14:paraId="0DC65293" w14:textId="77777777" w:rsidR="0024562A" w:rsidRPr="0024562A" w:rsidRDefault="0024562A" w:rsidP="001A6A6D">
            <w:r w:rsidRPr="0024562A">
              <w:t>Yes</w:t>
            </w:r>
          </w:p>
        </w:tc>
        <w:tc>
          <w:tcPr>
            <w:tcW w:w="402" w:type="pct"/>
            <w:noWrap/>
            <w:hideMark/>
          </w:tcPr>
          <w:p w14:paraId="0C5A89E7" w14:textId="77777777" w:rsidR="0024562A" w:rsidRPr="0024562A" w:rsidRDefault="0024562A" w:rsidP="001A6A6D">
            <w:r w:rsidRPr="0024562A">
              <w:t>Yes</w:t>
            </w:r>
          </w:p>
        </w:tc>
        <w:tc>
          <w:tcPr>
            <w:tcW w:w="394" w:type="pct"/>
            <w:noWrap/>
            <w:hideMark/>
          </w:tcPr>
          <w:p w14:paraId="086914C0" w14:textId="77777777" w:rsidR="0024562A" w:rsidRPr="0024562A" w:rsidRDefault="0024562A" w:rsidP="001A6A6D">
            <w:r w:rsidRPr="0024562A">
              <w:t>Yes</w:t>
            </w:r>
          </w:p>
        </w:tc>
        <w:tc>
          <w:tcPr>
            <w:tcW w:w="525" w:type="pct"/>
            <w:noWrap/>
            <w:hideMark/>
          </w:tcPr>
          <w:p w14:paraId="424DB535" w14:textId="77777777" w:rsidR="0024562A" w:rsidRPr="0024562A" w:rsidRDefault="0024562A" w:rsidP="001A6A6D">
            <w:r w:rsidRPr="0024562A">
              <w:t>No</w:t>
            </w:r>
          </w:p>
        </w:tc>
        <w:tc>
          <w:tcPr>
            <w:tcW w:w="484" w:type="pct"/>
            <w:noWrap/>
            <w:hideMark/>
          </w:tcPr>
          <w:p w14:paraId="3A2D9995" w14:textId="77777777" w:rsidR="0024562A" w:rsidRPr="0024562A" w:rsidRDefault="0024562A" w:rsidP="001A6A6D">
            <w:r w:rsidRPr="0024562A">
              <w:t>No</w:t>
            </w:r>
          </w:p>
        </w:tc>
      </w:tr>
      <w:tr w:rsidR="005F7C30" w:rsidRPr="0024562A" w14:paraId="0CF6EA64" w14:textId="77777777" w:rsidTr="007A55E7">
        <w:trPr>
          <w:trHeight w:val="1740"/>
        </w:trPr>
        <w:tc>
          <w:tcPr>
            <w:tcW w:w="873" w:type="pct"/>
            <w:noWrap/>
            <w:hideMark/>
          </w:tcPr>
          <w:p w14:paraId="2B6FB80A" w14:textId="4A584D1E" w:rsidR="0024562A" w:rsidRPr="00C60D09" w:rsidRDefault="0024562A" w:rsidP="001A6A6D">
            <w:pPr>
              <w:rPr>
                <w:b/>
                <w:bCs/>
              </w:rPr>
            </w:pPr>
            <w:r w:rsidRPr="00C60D09">
              <w:rPr>
                <w:b/>
                <w:bCs/>
              </w:rPr>
              <w:t>Saad ED, et al.</w:t>
            </w:r>
            <w:r w:rsidR="00BB7628">
              <w:rPr>
                <w:b/>
                <w:bCs/>
              </w:rPr>
              <w:t xml:space="preserve"> </w:t>
            </w:r>
            <w:r w:rsidR="00BB7628">
              <w:rPr>
                <w:b/>
                <w:bCs/>
              </w:rPr>
              <w:fldChar w:fldCharType="begin"/>
            </w:r>
            <w:r w:rsidR="00BB7628">
              <w:rPr>
                <w:b/>
                <w:bCs/>
              </w:rPr>
              <w:instrText xml:space="preserve"> ADDIN ZOTERO_ITEM CSL_CITATION {"citationID":"a2molm7mos","properties":{"formattedCitation":"(37)","plainCitation":"(37)","noteIndex":0},"citationItems":[{"id":1200,"uris":["http://zotero.org/groups/4932479/items/R2K2UKV3"],"itemData":{"id":1200,"type":"article-journal","abstract":"Time-to-event end points are the most frequent primary end points in phase III oncology trials, both in the adjuvant and advanced settings. The evaluation of these end points is important to inform clinical practice. However, although different measures can be used to describe the effect of treatment on these end points, we believe that any treatment benefit in a given trial is best reported using various absolute and relative measures. Our goal is to help clinicians understand the strengths and limitations of the traditional and novel measures used to denote the effect of treatment in randomized trials. Although none of these measures can reliably predict the outcome of individual patients, some measures could be added to the commonly used hazard ratio to provide a more patient-oriented assessment of treatment benefit. In particular, the difference of mean survival times quantifies the average survival benefit for a patient receiving a new treatment compared with a patient treated with standard of care, whereas the net benefit quantifies the probability of a patient receiving the new treatment to live longer by at least m months (for any number of months m of interest) than a patient receiving the standard treatment. We encourage statisticians and clinical scientists to include various measures of treatment benefit in the reports of phase III trials, acknowledging that different clinical situations may call for different measures of treatment effect. By using the various available measures, we may better inform ourselves and communicate results to our patients.","container-title":"JNCI: Journal of the National Cancer Institute","DOI":"10.1093/jnci/djx179","ISSN":"0027-8874","issue":"3","journalAbbreviation":"JNCI: Journal of the National Cancer Institute","page":"232-240","source":"Silverchair","title":"Understanding and Communicating Measures of Treatment Effect on Survival: Can We Do Better?","title-short":"Understanding and Communicating Measures of Treatment Effect on Survival","volume":"110","author":[{"family":"Saad","given":"Everardo D"},{"family":"Zalcberg","given":"John R"},{"family":"Péron","given":"Julien"},{"family":"Coart","given":"Elisabeth"},{"family":"Burzykowski","given":"Tomasz"},{"family":"Buyse","given":"Marc"}],"issued":{"date-parts":[["2018",3,1]]}}}],"schema":"https://github.com/citation-style-language/schema/raw/master/csl-citation.json"} </w:instrText>
            </w:r>
            <w:r w:rsidR="00BB7628">
              <w:rPr>
                <w:b/>
                <w:bCs/>
              </w:rPr>
              <w:fldChar w:fldCharType="separate"/>
            </w:r>
            <w:r w:rsidR="00BB7628" w:rsidRPr="00BB7628">
              <w:rPr>
                <w:szCs w:val="24"/>
              </w:rPr>
              <w:t>(37)</w:t>
            </w:r>
            <w:r w:rsidR="00BB7628">
              <w:rPr>
                <w:b/>
                <w:bCs/>
              </w:rPr>
              <w:fldChar w:fldCharType="end"/>
            </w:r>
          </w:p>
        </w:tc>
        <w:tc>
          <w:tcPr>
            <w:tcW w:w="255" w:type="pct"/>
            <w:noWrap/>
            <w:hideMark/>
          </w:tcPr>
          <w:p w14:paraId="77F41C91" w14:textId="77777777" w:rsidR="0024562A" w:rsidRPr="0024562A" w:rsidRDefault="0024562A" w:rsidP="001A6A6D">
            <w:r w:rsidRPr="0024562A">
              <w:t>2017</w:t>
            </w:r>
          </w:p>
        </w:tc>
        <w:tc>
          <w:tcPr>
            <w:tcW w:w="1594" w:type="pct"/>
            <w:hideMark/>
          </w:tcPr>
          <w:p w14:paraId="6AF8DBB6" w14:textId="77777777" w:rsidR="0024562A" w:rsidRPr="0024562A" w:rsidRDefault="0024562A" w:rsidP="001A6A6D">
            <w:r w:rsidRPr="0024562A">
              <w:t>1) HR</w:t>
            </w:r>
            <w:r w:rsidRPr="0024562A">
              <w:br/>
              <w:t>2) Milestone survival</w:t>
            </w:r>
            <w:r w:rsidRPr="0024562A">
              <w:br/>
              <w:t>3) Median survival</w:t>
            </w:r>
            <w:r w:rsidRPr="0024562A">
              <w:br/>
              <w:t>4) RMST</w:t>
            </w:r>
            <w:r w:rsidRPr="0024562A">
              <w:br/>
              <w:t>5) MST</w:t>
            </w:r>
            <w:r w:rsidRPr="0024562A">
              <w:br/>
              <w:t>6) Net benefit</w:t>
            </w:r>
          </w:p>
        </w:tc>
        <w:tc>
          <w:tcPr>
            <w:tcW w:w="475" w:type="pct"/>
            <w:noWrap/>
            <w:hideMark/>
          </w:tcPr>
          <w:p w14:paraId="6811CAD4" w14:textId="77777777" w:rsidR="0024562A" w:rsidRPr="0024562A" w:rsidRDefault="0024562A" w:rsidP="001A6A6D">
            <w:r w:rsidRPr="0024562A">
              <w:t>Yes</w:t>
            </w:r>
          </w:p>
        </w:tc>
        <w:tc>
          <w:tcPr>
            <w:tcW w:w="402" w:type="pct"/>
            <w:noWrap/>
            <w:hideMark/>
          </w:tcPr>
          <w:p w14:paraId="0D9F0EA5" w14:textId="77777777" w:rsidR="0024562A" w:rsidRPr="0024562A" w:rsidRDefault="0024562A" w:rsidP="001A6A6D">
            <w:r w:rsidRPr="0024562A">
              <w:t>Yes</w:t>
            </w:r>
          </w:p>
        </w:tc>
        <w:tc>
          <w:tcPr>
            <w:tcW w:w="394" w:type="pct"/>
            <w:noWrap/>
            <w:hideMark/>
          </w:tcPr>
          <w:p w14:paraId="2A018B70" w14:textId="77777777" w:rsidR="0024562A" w:rsidRPr="0024562A" w:rsidRDefault="0024562A" w:rsidP="001A6A6D">
            <w:r w:rsidRPr="0024562A">
              <w:t>Yes</w:t>
            </w:r>
          </w:p>
        </w:tc>
        <w:tc>
          <w:tcPr>
            <w:tcW w:w="525" w:type="pct"/>
            <w:noWrap/>
            <w:hideMark/>
          </w:tcPr>
          <w:p w14:paraId="184F03B5" w14:textId="77777777" w:rsidR="0024562A" w:rsidRPr="0024562A" w:rsidRDefault="0024562A" w:rsidP="001A6A6D">
            <w:r w:rsidRPr="0024562A">
              <w:t>No</w:t>
            </w:r>
          </w:p>
        </w:tc>
        <w:tc>
          <w:tcPr>
            <w:tcW w:w="484" w:type="pct"/>
            <w:hideMark/>
          </w:tcPr>
          <w:p w14:paraId="2A4DFD30" w14:textId="77777777" w:rsidR="0024562A" w:rsidRPr="0024562A" w:rsidRDefault="0024562A" w:rsidP="001A6A6D">
            <w:r w:rsidRPr="0024562A">
              <w:t>No</w:t>
            </w:r>
          </w:p>
        </w:tc>
      </w:tr>
      <w:tr w:rsidR="00FC17F7" w:rsidRPr="0024562A" w14:paraId="28166506" w14:textId="77777777" w:rsidTr="007A55E7">
        <w:trPr>
          <w:trHeight w:val="580"/>
        </w:trPr>
        <w:tc>
          <w:tcPr>
            <w:tcW w:w="873" w:type="pct"/>
            <w:noWrap/>
            <w:hideMark/>
          </w:tcPr>
          <w:p w14:paraId="778AAA88" w14:textId="17AD246B" w:rsidR="0024562A" w:rsidRPr="00C60D09" w:rsidRDefault="0024562A" w:rsidP="001A6A6D">
            <w:pPr>
              <w:rPr>
                <w:b/>
                <w:bCs/>
              </w:rPr>
            </w:pPr>
            <w:r w:rsidRPr="00C60D09">
              <w:rPr>
                <w:b/>
                <w:bCs/>
              </w:rPr>
              <w:t>Shen Y &amp; Cai J.</w:t>
            </w:r>
            <w:r w:rsidR="00BB7628">
              <w:rPr>
                <w:b/>
                <w:bCs/>
              </w:rPr>
              <w:t xml:space="preserve"> </w:t>
            </w:r>
            <w:r w:rsidR="00BB7628">
              <w:rPr>
                <w:b/>
                <w:bCs/>
              </w:rPr>
              <w:fldChar w:fldCharType="begin"/>
            </w:r>
            <w:r w:rsidR="00BB7628">
              <w:rPr>
                <w:b/>
                <w:bCs/>
              </w:rPr>
              <w:instrText xml:space="preserve"> ADDIN ZOTERO_ITEM CSL_CITATION {"citationID":"appk5qj47c","properties":{"formattedCitation":"(38)","plainCitation":"(38)","noteIndex":0},"citationItems":[{"id":933,"uris":["http://zotero.org/groups/4932479/items/PP6GBY79"],"itemData":{"id":933,"type":"article-journal","abstract":"Summary. A class of maximum weighted Kaplan-Meier test statistics is described where the weight functions are chosen from a family of smooth functions. The investigated test statistic is robust and sensitive to a variety of alternatives that are often observed in cancer prevention and screening trials. A simulation study is performed to compare the size and power properties between the proposed test statistics and some existing ones. We illustrate the procedure using data from a clinical trial of a breast cancer screening program.","container-title":"Biometrics","DOI":"10.1111/j.0006-341X.2001.00837.x","ISSN":"1541-0420","issue":"3","language":"en","note":"_eprint: https://onlinelibrary.wiley.com/doi/pdf/10.1111/j.0006-341X.2001.00837.x","page":"837-843","source":"Wiley Online Library","title":"Maximum of the Weighted Kaplan-Meier Tests with Application to Cancer Prevention and Screening Trials","volume":"57","author":[{"family":"Shen","given":"Yu"},{"family":"Cai","given":"Jianwen"}],"issued":{"date-parts":[["2001"]]}}}],"schema":"https://github.com/citation-style-language/schema/raw/master/csl-citation.json"} </w:instrText>
            </w:r>
            <w:r w:rsidR="00BB7628">
              <w:rPr>
                <w:b/>
                <w:bCs/>
              </w:rPr>
              <w:fldChar w:fldCharType="separate"/>
            </w:r>
            <w:r w:rsidR="00BB7628" w:rsidRPr="00BB7628">
              <w:rPr>
                <w:szCs w:val="24"/>
              </w:rPr>
              <w:t>(38)</w:t>
            </w:r>
            <w:r w:rsidR="00BB7628">
              <w:rPr>
                <w:b/>
                <w:bCs/>
              </w:rPr>
              <w:fldChar w:fldCharType="end"/>
            </w:r>
          </w:p>
        </w:tc>
        <w:tc>
          <w:tcPr>
            <w:tcW w:w="255" w:type="pct"/>
            <w:noWrap/>
            <w:hideMark/>
          </w:tcPr>
          <w:p w14:paraId="1DBD2A0E" w14:textId="77777777" w:rsidR="0024562A" w:rsidRPr="0024562A" w:rsidRDefault="0024562A" w:rsidP="001A6A6D">
            <w:r w:rsidRPr="0024562A">
              <w:t>2001</w:t>
            </w:r>
          </w:p>
        </w:tc>
        <w:tc>
          <w:tcPr>
            <w:tcW w:w="1594" w:type="pct"/>
            <w:hideMark/>
          </w:tcPr>
          <w:p w14:paraId="7D031E4B" w14:textId="77777777" w:rsidR="0024562A" w:rsidRPr="0024562A" w:rsidRDefault="0024562A" w:rsidP="001A6A6D">
            <w:r w:rsidRPr="0024562A">
              <w:t>1) WKM</w:t>
            </w:r>
            <w:r w:rsidRPr="0024562A">
              <w:br/>
              <w:t>2) WLRT</w:t>
            </w:r>
          </w:p>
        </w:tc>
        <w:tc>
          <w:tcPr>
            <w:tcW w:w="475" w:type="pct"/>
            <w:noWrap/>
            <w:hideMark/>
          </w:tcPr>
          <w:p w14:paraId="7BAE20D3" w14:textId="77777777" w:rsidR="0024562A" w:rsidRPr="0024562A" w:rsidRDefault="0024562A" w:rsidP="001A6A6D">
            <w:r w:rsidRPr="0024562A">
              <w:t>No</w:t>
            </w:r>
          </w:p>
        </w:tc>
        <w:tc>
          <w:tcPr>
            <w:tcW w:w="402" w:type="pct"/>
            <w:noWrap/>
            <w:hideMark/>
          </w:tcPr>
          <w:p w14:paraId="622E28F9" w14:textId="77777777" w:rsidR="0024562A" w:rsidRPr="0024562A" w:rsidRDefault="0024562A" w:rsidP="001A6A6D">
            <w:r w:rsidRPr="0024562A">
              <w:t>Yes</w:t>
            </w:r>
          </w:p>
        </w:tc>
        <w:tc>
          <w:tcPr>
            <w:tcW w:w="394" w:type="pct"/>
            <w:noWrap/>
            <w:hideMark/>
          </w:tcPr>
          <w:p w14:paraId="1FE6CF12" w14:textId="77777777" w:rsidR="0024562A" w:rsidRPr="0024562A" w:rsidRDefault="0024562A" w:rsidP="001A6A6D">
            <w:r w:rsidRPr="0024562A">
              <w:t>Yes</w:t>
            </w:r>
          </w:p>
        </w:tc>
        <w:tc>
          <w:tcPr>
            <w:tcW w:w="525" w:type="pct"/>
            <w:noWrap/>
            <w:hideMark/>
          </w:tcPr>
          <w:p w14:paraId="74A2AD9E" w14:textId="77777777" w:rsidR="0024562A" w:rsidRPr="0024562A" w:rsidRDefault="0024562A" w:rsidP="001A6A6D">
            <w:r w:rsidRPr="0024562A">
              <w:t>No</w:t>
            </w:r>
          </w:p>
        </w:tc>
        <w:tc>
          <w:tcPr>
            <w:tcW w:w="484" w:type="pct"/>
            <w:hideMark/>
          </w:tcPr>
          <w:p w14:paraId="1FEB7C90" w14:textId="77777777" w:rsidR="0024562A" w:rsidRPr="0024562A" w:rsidRDefault="0024562A" w:rsidP="001A6A6D">
            <w:r w:rsidRPr="0024562A">
              <w:t>No</w:t>
            </w:r>
          </w:p>
        </w:tc>
      </w:tr>
      <w:tr w:rsidR="005F7C30" w:rsidRPr="0024562A" w14:paraId="2081A3CF" w14:textId="77777777" w:rsidTr="007A55E7">
        <w:trPr>
          <w:trHeight w:val="1450"/>
        </w:trPr>
        <w:tc>
          <w:tcPr>
            <w:tcW w:w="873" w:type="pct"/>
            <w:noWrap/>
            <w:hideMark/>
          </w:tcPr>
          <w:p w14:paraId="7E2E604E" w14:textId="4988B9DF" w:rsidR="0024562A" w:rsidRPr="00C60D09" w:rsidRDefault="0024562A" w:rsidP="001A6A6D">
            <w:pPr>
              <w:rPr>
                <w:b/>
                <w:bCs/>
              </w:rPr>
            </w:pPr>
            <w:proofErr w:type="spellStart"/>
            <w:r w:rsidRPr="00C60D09">
              <w:rPr>
                <w:b/>
                <w:bCs/>
              </w:rPr>
              <w:lastRenderedPageBreak/>
              <w:t>Snapinn</w:t>
            </w:r>
            <w:proofErr w:type="spellEnd"/>
            <w:r w:rsidRPr="00C60D09">
              <w:rPr>
                <w:b/>
                <w:bCs/>
              </w:rPr>
              <w:t xml:space="preserve"> S, et al.</w:t>
            </w:r>
            <w:r w:rsidR="00BB7628">
              <w:rPr>
                <w:b/>
                <w:bCs/>
              </w:rPr>
              <w:t xml:space="preserve"> </w:t>
            </w:r>
            <w:r w:rsidR="00BB7628">
              <w:rPr>
                <w:b/>
                <w:bCs/>
              </w:rPr>
              <w:fldChar w:fldCharType="begin"/>
            </w:r>
            <w:r w:rsidR="00BB7628">
              <w:rPr>
                <w:b/>
                <w:bCs/>
              </w:rPr>
              <w:instrText xml:space="preserve"> ADDIN ZOTERO_ITEM CSL_CITATION {"citationID":"a1q02si3he0","properties":{"formattedCitation":"(39)","plainCitation":"(39)","noteIndex":0},"citationItems":[{"id":902,"uris":["http://zotero.org/groups/4932479/items/TTTRZQXQ"],"itemData":{"id":902,"type":"article-journal","abstract":"In a clinical trial with a time-to-event endpoint the treatment effect can be measured in various ways. Under proportional hazards all reasonable measures (such as the hazard ratio and the difference in restricted mean survival time) are consistent in the following sense: Take any control group survival distribution such that the hazard rate remains above zero; if there is no benefit by any measure there is no benefit by all measures, and as the magnitude of treatment benefit increases by any measure it increases by all measures. Under nonproportional hazards, however, survival curves can cross, and the direction of the effect for any pair of measures can be inconsistent. In this paper we critically evaluate a variety of treatment effect measures in common use and identify flaws with them. In particular, we demonstrate that a treatment's benefit has two distinct and independent dimensions which can be measured by the difference in the survival rate at the end of follow-up and the difference in restricted mean survival time, and that commonly used measures do not adequately capture both dimensions. We demonstrate that a generalized hazard difference, which can be estimated by the difference in exposure-adjusted subject incidence rates, captures both dimensions, and that its inverse, the number of patient-years of follow-up that results in one fewer event (the NYNT), is an easily interpretable measure of the magnitude of clinical benefit.","container-title":"Pharmaceutical Statistics","DOI":"10.1002/pst.2267","ISSN":"1539-1612","issue":"1","language":"en","note":"_eprint: https://onlinelibrary.wiley.com/doi/pdf/10.1002/pst.2267","page":"181-193","source":"Wiley Online Library","title":"Treatment effect measures under nonproportional hazards","volume":"22","author":[{"family":"Snapinn","given":"Steven"},{"family":"Jiang","given":"Qi"},{"family":"Ke","given":"Chunlei"}],"issued":{"date-parts":[["2023"]]}}}],"schema":"https://github.com/citation-style-language/schema/raw/master/csl-citation.json"} </w:instrText>
            </w:r>
            <w:r w:rsidR="00BB7628">
              <w:rPr>
                <w:b/>
                <w:bCs/>
              </w:rPr>
              <w:fldChar w:fldCharType="separate"/>
            </w:r>
            <w:r w:rsidR="00BB7628" w:rsidRPr="00BB7628">
              <w:rPr>
                <w:szCs w:val="24"/>
              </w:rPr>
              <w:t>(39)</w:t>
            </w:r>
            <w:r w:rsidR="00BB7628">
              <w:rPr>
                <w:b/>
                <w:bCs/>
              </w:rPr>
              <w:fldChar w:fldCharType="end"/>
            </w:r>
          </w:p>
        </w:tc>
        <w:tc>
          <w:tcPr>
            <w:tcW w:w="255" w:type="pct"/>
            <w:noWrap/>
            <w:hideMark/>
          </w:tcPr>
          <w:p w14:paraId="54319B54" w14:textId="77777777" w:rsidR="0024562A" w:rsidRPr="0024562A" w:rsidRDefault="0024562A" w:rsidP="001A6A6D">
            <w:r w:rsidRPr="0024562A">
              <w:t>2022</w:t>
            </w:r>
          </w:p>
        </w:tc>
        <w:tc>
          <w:tcPr>
            <w:tcW w:w="1594" w:type="pct"/>
            <w:hideMark/>
          </w:tcPr>
          <w:p w14:paraId="0E20BD43" w14:textId="0304F29C" w:rsidR="0024562A" w:rsidRPr="0024562A" w:rsidRDefault="0024562A" w:rsidP="001A6A6D">
            <w:r w:rsidRPr="0024562A">
              <w:t>1) HR</w:t>
            </w:r>
            <w:r w:rsidRPr="0024562A">
              <w:br/>
              <w:t xml:space="preserve">2) GHD </w:t>
            </w:r>
            <w:r w:rsidRPr="0024562A">
              <w:br/>
              <w:t>3) RMST</w:t>
            </w:r>
            <w:r w:rsidRPr="0024562A">
              <w:br/>
              <w:t>4) Median survival</w:t>
            </w:r>
            <w:r w:rsidRPr="0024562A">
              <w:br/>
              <w:t>5) Milestone survival</w:t>
            </w:r>
          </w:p>
        </w:tc>
        <w:tc>
          <w:tcPr>
            <w:tcW w:w="475" w:type="pct"/>
            <w:noWrap/>
            <w:hideMark/>
          </w:tcPr>
          <w:p w14:paraId="19095B5B" w14:textId="77777777" w:rsidR="0024562A" w:rsidRPr="0024562A" w:rsidRDefault="0024562A" w:rsidP="001A6A6D">
            <w:r w:rsidRPr="0024562A">
              <w:t>Yes</w:t>
            </w:r>
          </w:p>
        </w:tc>
        <w:tc>
          <w:tcPr>
            <w:tcW w:w="402" w:type="pct"/>
            <w:noWrap/>
            <w:hideMark/>
          </w:tcPr>
          <w:p w14:paraId="17026563" w14:textId="77777777" w:rsidR="0024562A" w:rsidRPr="0024562A" w:rsidRDefault="0024562A" w:rsidP="001A6A6D">
            <w:r w:rsidRPr="0024562A">
              <w:t>Yes</w:t>
            </w:r>
          </w:p>
        </w:tc>
        <w:tc>
          <w:tcPr>
            <w:tcW w:w="394" w:type="pct"/>
            <w:noWrap/>
            <w:hideMark/>
          </w:tcPr>
          <w:p w14:paraId="51F84AB3" w14:textId="77777777" w:rsidR="0024562A" w:rsidRPr="0024562A" w:rsidRDefault="0024562A" w:rsidP="001A6A6D">
            <w:r w:rsidRPr="0024562A">
              <w:t>Yes</w:t>
            </w:r>
          </w:p>
        </w:tc>
        <w:tc>
          <w:tcPr>
            <w:tcW w:w="525" w:type="pct"/>
            <w:noWrap/>
            <w:hideMark/>
          </w:tcPr>
          <w:p w14:paraId="3D5696A9" w14:textId="77777777" w:rsidR="0024562A" w:rsidRPr="0024562A" w:rsidRDefault="0024562A" w:rsidP="001A6A6D">
            <w:r w:rsidRPr="0024562A">
              <w:t>No</w:t>
            </w:r>
          </w:p>
        </w:tc>
        <w:tc>
          <w:tcPr>
            <w:tcW w:w="484" w:type="pct"/>
            <w:hideMark/>
          </w:tcPr>
          <w:p w14:paraId="3DDE9EDF" w14:textId="77777777" w:rsidR="0024562A" w:rsidRPr="0024562A" w:rsidRDefault="0024562A" w:rsidP="001A6A6D">
            <w:r w:rsidRPr="0024562A">
              <w:t>Yes</w:t>
            </w:r>
          </w:p>
        </w:tc>
      </w:tr>
      <w:tr w:rsidR="00FC17F7" w:rsidRPr="0024562A" w14:paraId="650EDC2C" w14:textId="77777777" w:rsidTr="007A55E7">
        <w:trPr>
          <w:trHeight w:val="290"/>
        </w:trPr>
        <w:tc>
          <w:tcPr>
            <w:tcW w:w="873" w:type="pct"/>
            <w:noWrap/>
            <w:hideMark/>
          </w:tcPr>
          <w:p w14:paraId="28760B07" w14:textId="1DC24F15" w:rsidR="0024562A" w:rsidRPr="00C60D09" w:rsidRDefault="0024562A" w:rsidP="001A6A6D">
            <w:pPr>
              <w:rPr>
                <w:b/>
                <w:bCs/>
              </w:rPr>
            </w:pPr>
            <w:r w:rsidRPr="00C60D09">
              <w:rPr>
                <w:b/>
                <w:bCs/>
              </w:rPr>
              <w:t xml:space="preserve">Struthers CA &amp; </w:t>
            </w:r>
            <w:proofErr w:type="spellStart"/>
            <w:r w:rsidRPr="00C60D09">
              <w:rPr>
                <w:b/>
                <w:bCs/>
              </w:rPr>
              <w:t>Kalbfleisch</w:t>
            </w:r>
            <w:proofErr w:type="spellEnd"/>
            <w:r w:rsidRPr="00C60D09">
              <w:rPr>
                <w:b/>
                <w:bCs/>
              </w:rPr>
              <w:t xml:space="preserve"> JD.</w:t>
            </w:r>
            <w:r w:rsidR="00BB7628">
              <w:rPr>
                <w:b/>
                <w:bCs/>
              </w:rPr>
              <w:t xml:space="preserve"> </w:t>
            </w:r>
            <w:r w:rsidR="00BB7628">
              <w:rPr>
                <w:b/>
                <w:bCs/>
              </w:rPr>
              <w:fldChar w:fldCharType="begin"/>
            </w:r>
            <w:r w:rsidR="00BB7628">
              <w:rPr>
                <w:b/>
                <w:bCs/>
              </w:rPr>
              <w:instrText xml:space="preserve"> ADDIN ZOTERO_ITEM CSL_CITATION {"citationID":"abjnom1il2","properties":{"formattedCitation":"(40)","plainCitation":"(40)","noteIndex":0},"citationItems":[{"id":899,"uris":["http://zotero.org/groups/4932479/items/7CJYY8TI"],"itemData":{"id":899,"type":"article-journal","abstract":"The properties of an estimator based on a proportional hazards model are investigated when the model is incorrect. The estimator from the partial likelihood is shown to be consistent for a parameter that is defined implicitly. The results are used to investigate the effects on estimation if the true model is accelerated failure time, or if covariates are omitted from the proportional hazards model.","container-title":"Biometrika","DOI":"10.2307/2336212","ISSN":"0006-3444","issue":"2","note":"publisher: [Oxford University Press, Biometrika Trust]","page":"363-369","source":"JSTOR","title":"Misspecified Proportional Hazard Models","volume":"73","author":[{"family":"Struthers","given":"C. A."},{"family":"Kalbfleisch","given":"J. D."}],"issued":{"date-parts":[["1986"]]}}}],"schema":"https://github.com/citation-style-language/schema/raw/master/csl-citation.json"} </w:instrText>
            </w:r>
            <w:r w:rsidR="00BB7628">
              <w:rPr>
                <w:b/>
                <w:bCs/>
              </w:rPr>
              <w:fldChar w:fldCharType="separate"/>
            </w:r>
            <w:r w:rsidR="00BB7628" w:rsidRPr="00BB7628">
              <w:rPr>
                <w:szCs w:val="24"/>
              </w:rPr>
              <w:t>(40)</w:t>
            </w:r>
            <w:r w:rsidR="00BB7628">
              <w:rPr>
                <w:b/>
                <w:bCs/>
              </w:rPr>
              <w:fldChar w:fldCharType="end"/>
            </w:r>
          </w:p>
        </w:tc>
        <w:tc>
          <w:tcPr>
            <w:tcW w:w="255" w:type="pct"/>
            <w:noWrap/>
            <w:hideMark/>
          </w:tcPr>
          <w:p w14:paraId="5391C251" w14:textId="77777777" w:rsidR="0024562A" w:rsidRPr="0024562A" w:rsidRDefault="0024562A" w:rsidP="001A6A6D">
            <w:r w:rsidRPr="0024562A">
              <w:t>1986</w:t>
            </w:r>
          </w:p>
        </w:tc>
        <w:tc>
          <w:tcPr>
            <w:tcW w:w="1594" w:type="pct"/>
            <w:noWrap/>
            <w:hideMark/>
          </w:tcPr>
          <w:p w14:paraId="19D86ECD" w14:textId="77777777" w:rsidR="0024562A" w:rsidRPr="0024562A" w:rsidRDefault="0024562A" w:rsidP="001A6A6D">
            <w:r w:rsidRPr="0024562A">
              <w:t>PH</w:t>
            </w:r>
          </w:p>
        </w:tc>
        <w:tc>
          <w:tcPr>
            <w:tcW w:w="475" w:type="pct"/>
            <w:noWrap/>
            <w:hideMark/>
          </w:tcPr>
          <w:p w14:paraId="1F1F6BFE" w14:textId="77777777" w:rsidR="0024562A" w:rsidRPr="0024562A" w:rsidRDefault="0024562A" w:rsidP="001A6A6D">
            <w:r w:rsidRPr="0024562A">
              <w:t>No</w:t>
            </w:r>
          </w:p>
        </w:tc>
        <w:tc>
          <w:tcPr>
            <w:tcW w:w="402" w:type="pct"/>
            <w:noWrap/>
            <w:hideMark/>
          </w:tcPr>
          <w:p w14:paraId="137EA79F" w14:textId="77777777" w:rsidR="0024562A" w:rsidRPr="0024562A" w:rsidRDefault="0024562A" w:rsidP="001A6A6D">
            <w:r w:rsidRPr="0024562A">
              <w:t>Yes</w:t>
            </w:r>
          </w:p>
        </w:tc>
        <w:tc>
          <w:tcPr>
            <w:tcW w:w="394" w:type="pct"/>
            <w:noWrap/>
            <w:hideMark/>
          </w:tcPr>
          <w:p w14:paraId="7CF14903" w14:textId="77777777" w:rsidR="0024562A" w:rsidRPr="0024562A" w:rsidRDefault="0024562A" w:rsidP="001A6A6D">
            <w:r w:rsidRPr="0024562A">
              <w:t>No</w:t>
            </w:r>
          </w:p>
        </w:tc>
        <w:tc>
          <w:tcPr>
            <w:tcW w:w="525" w:type="pct"/>
            <w:noWrap/>
            <w:hideMark/>
          </w:tcPr>
          <w:p w14:paraId="4F8AF884" w14:textId="77777777" w:rsidR="0024562A" w:rsidRPr="0024562A" w:rsidRDefault="0024562A" w:rsidP="001A6A6D">
            <w:r w:rsidRPr="0024562A">
              <w:t>No</w:t>
            </w:r>
          </w:p>
        </w:tc>
        <w:tc>
          <w:tcPr>
            <w:tcW w:w="484" w:type="pct"/>
            <w:hideMark/>
          </w:tcPr>
          <w:p w14:paraId="216CC6AF" w14:textId="77777777" w:rsidR="0024562A" w:rsidRPr="0024562A" w:rsidRDefault="0024562A" w:rsidP="001A6A6D">
            <w:r w:rsidRPr="0024562A">
              <w:t>No</w:t>
            </w:r>
          </w:p>
        </w:tc>
      </w:tr>
      <w:tr w:rsidR="005F7C30" w:rsidRPr="0024562A" w14:paraId="0AA1DD07" w14:textId="77777777" w:rsidTr="007A55E7">
        <w:trPr>
          <w:trHeight w:val="870"/>
        </w:trPr>
        <w:tc>
          <w:tcPr>
            <w:tcW w:w="873" w:type="pct"/>
            <w:noWrap/>
            <w:hideMark/>
          </w:tcPr>
          <w:p w14:paraId="06217175" w14:textId="0C7C28FF" w:rsidR="0024562A" w:rsidRPr="00C60D09" w:rsidRDefault="0024562A" w:rsidP="001A6A6D">
            <w:pPr>
              <w:rPr>
                <w:b/>
                <w:bCs/>
              </w:rPr>
            </w:pPr>
            <w:r w:rsidRPr="00C60D09">
              <w:rPr>
                <w:b/>
                <w:bCs/>
              </w:rPr>
              <w:t>Tian L, et al.</w:t>
            </w:r>
            <w:r w:rsidR="00BB7628">
              <w:rPr>
                <w:b/>
                <w:bCs/>
              </w:rPr>
              <w:t xml:space="preserve"> </w:t>
            </w:r>
            <w:r w:rsidR="00BB7628">
              <w:rPr>
                <w:b/>
                <w:bCs/>
              </w:rPr>
              <w:fldChar w:fldCharType="begin"/>
            </w:r>
            <w:r w:rsidR="00BB7628">
              <w:rPr>
                <w:b/>
                <w:bCs/>
              </w:rPr>
              <w:instrText xml:space="preserve"> ADDIN ZOTERO_ITEM CSL_CITATION {"citationID":"a1nn71tb0vh","properties":{"formattedCitation":"(41)","plainCitation":"(41)","noteIndex":0},"citationItems":[{"id":939,"uris":["http://zotero.org/groups/4932479/items/9CIMY6V4"],"itemData":{"id":939,"type":"article-journal","abstract":"For designing, monitoring, and analyzing a longitudinal study with an event time as the outcome variable, the restricted mean event time (RMET) is an easily interpretable, clinically meaningful summary of the survival function in the presence of censoring. The RMET is the average of all potential event times measured up to a time point τ and can be estimated consistently by the area under the Kaplan–Meier curve over \\documentclass[12pt]{minimal}\n\\usepackage{amsmath}\n\\usepackage{wasysym} \n\\usepackage{amsfonts} \n\\usepackage{amssymb} \n\\usepackage{amsbsy}\n\\usepackage{upgreek}\n\\usepackage{mathrsfs}\n\\setlength{\\oddsidemargin}{-69pt}\n\\begin{document}\n}{}$[0, \\tau ]$\\end{document}. In this paper, we study a class of regression models, which directly relates the RMET to its “baseline” covariates for predicting the future subjects’ RMETs. Since the standard Cox and the accelerated failure time models can also be used for estimating such RMETs, we utilize a cross-validation procedure to select the “best” among all the working models considered in the model building and evaluation process. Lastly, we draw inferences for the predicted RMETs to assess the performance of the final selected model using an independent data set or a “hold-out” sample from the original data set. All the proposals are illustrated with the data from the an HIV clinical trial conducted by the AIDS Clinical Trials Group and the primary biliary cirrhosis study conducted by the Mayo Clinic.","container-title":"Biostatistics (Oxford, England)","DOI":"10.1093/biostatistics/kxt050","ISSN":"1465-4644","issue":"2","journalAbbreviation":"Biostatistics","note":"PMID: 24292992\nPMCID: PMC3944973","page":"222-233","source":"PubMed Central","title":"Predicting the restricted mean event time with the subject's baseline covariates in survival analysis","volume":"15","author":[{"family":"Tian","given":"Lu"},{"family":"Zhao","given":"Lihui"},{"family":"Wei","given":"L. J."}],"issued":{"date-parts":[["2014",4]]}}}],"schema":"https://github.com/citation-style-language/schema/raw/master/csl-citation.json"} </w:instrText>
            </w:r>
            <w:r w:rsidR="00BB7628">
              <w:rPr>
                <w:b/>
                <w:bCs/>
              </w:rPr>
              <w:fldChar w:fldCharType="separate"/>
            </w:r>
            <w:r w:rsidR="00BB7628" w:rsidRPr="00BB7628">
              <w:rPr>
                <w:szCs w:val="24"/>
              </w:rPr>
              <w:t>(41)</w:t>
            </w:r>
            <w:r w:rsidR="00BB7628">
              <w:rPr>
                <w:b/>
                <w:bCs/>
              </w:rPr>
              <w:fldChar w:fldCharType="end"/>
            </w:r>
          </w:p>
        </w:tc>
        <w:tc>
          <w:tcPr>
            <w:tcW w:w="255" w:type="pct"/>
            <w:noWrap/>
            <w:hideMark/>
          </w:tcPr>
          <w:p w14:paraId="4C0A5771" w14:textId="77777777" w:rsidR="0024562A" w:rsidRPr="0024562A" w:rsidRDefault="0024562A" w:rsidP="001A6A6D">
            <w:r w:rsidRPr="0024562A">
              <w:t>2014</w:t>
            </w:r>
          </w:p>
        </w:tc>
        <w:tc>
          <w:tcPr>
            <w:tcW w:w="1594" w:type="pct"/>
            <w:hideMark/>
          </w:tcPr>
          <w:p w14:paraId="43C95DE5" w14:textId="77777777" w:rsidR="0024562A" w:rsidRPr="0024562A" w:rsidRDefault="0024562A" w:rsidP="001A6A6D">
            <w:r w:rsidRPr="0024562A">
              <w:t>1) RMST</w:t>
            </w:r>
            <w:r w:rsidRPr="0024562A">
              <w:br/>
              <w:t>2) PH</w:t>
            </w:r>
            <w:r w:rsidRPr="0024562A">
              <w:br/>
              <w:t>3) AFT</w:t>
            </w:r>
          </w:p>
        </w:tc>
        <w:tc>
          <w:tcPr>
            <w:tcW w:w="475" w:type="pct"/>
            <w:noWrap/>
            <w:hideMark/>
          </w:tcPr>
          <w:p w14:paraId="1F23FDD9" w14:textId="77777777" w:rsidR="0024562A" w:rsidRPr="0024562A" w:rsidRDefault="0024562A" w:rsidP="001A6A6D">
            <w:r w:rsidRPr="0024562A">
              <w:t>No</w:t>
            </w:r>
          </w:p>
        </w:tc>
        <w:tc>
          <w:tcPr>
            <w:tcW w:w="402" w:type="pct"/>
            <w:noWrap/>
            <w:hideMark/>
          </w:tcPr>
          <w:p w14:paraId="42CE37A3" w14:textId="77777777" w:rsidR="0024562A" w:rsidRPr="0024562A" w:rsidRDefault="0024562A" w:rsidP="001A6A6D">
            <w:r w:rsidRPr="0024562A">
              <w:t>Yes</w:t>
            </w:r>
          </w:p>
        </w:tc>
        <w:tc>
          <w:tcPr>
            <w:tcW w:w="394" w:type="pct"/>
            <w:noWrap/>
            <w:hideMark/>
          </w:tcPr>
          <w:p w14:paraId="7C393ED4" w14:textId="77777777" w:rsidR="0024562A" w:rsidRPr="0024562A" w:rsidRDefault="0024562A" w:rsidP="001A6A6D">
            <w:r w:rsidRPr="0024562A">
              <w:t>Yes</w:t>
            </w:r>
          </w:p>
        </w:tc>
        <w:tc>
          <w:tcPr>
            <w:tcW w:w="525" w:type="pct"/>
            <w:noWrap/>
            <w:hideMark/>
          </w:tcPr>
          <w:p w14:paraId="3B2C4A52" w14:textId="77777777" w:rsidR="0024562A" w:rsidRPr="0024562A" w:rsidRDefault="0024562A" w:rsidP="001A6A6D">
            <w:r w:rsidRPr="0024562A">
              <w:t>No</w:t>
            </w:r>
          </w:p>
        </w:tc>
        <w:tc>
          <w:tcPr>
            <w:tcW w:w="484" w:type="pct"/>
            <w:hideMark/>
          </w:tcPr>
          <w:p w14:paraId="2D2BF6A5" w14:textId="77777777" w:rsidR="0024562A" w:rsidRPr="0024562A" w:rsidRDefault="0024562A" w:rsidP="001A6A6D">
            <w:r w:rsidRPr="0024562A">
              <w:t>No</w:t>
            </w:r>
          </w:p>
        </w:tc>
      </w:tr>
      <w:tr w:rsidR="00FC17F7" w:rsidRPr="0024562A" w14:paraId="7B83E3A4" w14:textId="77777777" w:rsidTr="007A55E7">
        <w:trPr>
          <w:trHeight w:val="580"/>
        </w:trPr>
        <w:tc>
          <w:tcPr>
            <w:tcW w:w="873" w:type="pct"/>
            <w:noWrap/>
            <w:hideMark/>
          </w:tcPr>
          <w:p w14:paraId="7EA91B26" w14:textId="4803DC71" w:rsidR="0024562A" w:rsidRPr="00C60D09" w:rsidRDefault="0024562A" w:rsidP="001A6A6D">
            <w:pPr>
              <w:rPr>
                <w:b/>
                <w:bCs/>
              </w:rPr>
            </w:pPr>
            <w:proofErr w:type="spellStart"/>
            <w:r w:rsidRPr="00C60D09">
              <w:rPr>
                <w:b/>
                <w:bCs/>
              </w:rPr>
              <w:t>Trinquart</w:t>
            </w:r>
            <w:proofErr w:type="spellEnd"/>
            <w:r w:rsidRPr="00C60D09">
              <w:rPr>
                <w:b/>
                <w:bCs/>
              </w:rPr>
              <w:t xml:space="preserve"> L, et al.</w:t>
            </w:r>
            <w:r w:rsidR="00BB7628">
              <w:rPr>
                <w:b/>
                <w:bCs/>
              </w:rPr>
              <w:t xml:space="preserve"> </w:t>
            </w:r>
            <w:r w:rsidR="00BB7628">
              <w:rPr>
                <w:b/>
                <w:bCs/>
              </w:rPr>
              <w:fldChar w:fldCharType="begin"/>
            </w:r>
            <w:r w:rsidR="00BB7628">
              <w:rPr>
                <w:b/>
                <w:bCs/>
              </w:rPr>
              <w:instrText xml:space="preserve"> ADDIN ZOTERO_ITEM CSL_CITATION {"citationID":"a2hbucr2jlb","properties":{"formattedCitation":"(42)","plainCitation":"(42)","noteIndex":0},"citationItems":[{"id":888,"uris":["http://zotero.org/groups/4932479/items/9KRTV7XE"],"itemData":{"id":888,"type":"article-journal","abstract":"Purpose\n\nWe aimed to compare empirically the treatment effects measured by the hazard ratio (HR) and by the difference (and ratio) of restricted mean survival times (RMST) in oncology randomized trials.\n\nMethods\n\nWe selected oncology randomized controlled trials from five leading journals during the last 6 months of 2014. We reconstructed individual patient data for one time-to-event outcome from each trial, preferably the primary outcome. We reanalyzed each trial and compared the treatment effect estimated by the HR with that by the difference (and ratio) of RMST. We estimated an average ratio of the HR to the ratio of RMST; an average ratio less than one indicates more optimistic assessments with HRs.\n\nResults\n\nWe analyzed 54 randomized controlled trials totaling 33,212 patients. The selected outcome was overall survival in 21 (39%) trials. There was evidence of nonproportionality of hazards in 13 (24%) trials. The HR and RMST-based measures were in agreement regarding the statistical significance of the effect, except in one case. The median HR was 0.84 (Q1 to Q3 range, 0.67 to 0.97) and the median difference in RMST was 1.12 months (range, 0.22 to 2.75 months). The average ratio of the HR to the ratio of RMST was 1.11 (95% CI, 1.07 to 1.15), with substantial between-trial variability (I2 = 86%). Results were consistent by outcome type (overall survival v other outcomes) and whether the proportional hazard assumption held or not.\n\nConclusion\n\nOn average, the HR provided significantly larger treatment effect estimates than the ratio of RMST. The HR may seem large when the absolute effect is small. RMST-based measures should be routinely reported in randomized trials with time-to-event outcomes.","container-title":"Journal of Clinical Oncology","DOI":"10.1200/JCO.2015.64.2488","ISSN":"0732-183X","issue":"15","journalAbbreviation":"JCO","note":"publisher: Wolters Kluwer","page":"1813-1819","source":"ascopubs.org (Atypon)","title":"Comparison of Treatment Effects Measured by the Hazard Ratio and by the Ratio of Restricted Mean Survival Times in Oncology Randomized Controlled Trials","volume":"34","author":[{"family":"Trinquart","given":"Ludovic"},{"family":"Jacot","given":"Justine"},{"family":"Conner","given":"Sarah C."},{"family":"Porcher","given":"Raphaël"}],"issued":{"date-parts":[["2016",5,20]]}}}],"schema":"https://github.com/citation-style-language/schema/raw/master/csl-citation.json"} </w:instrText>
            </w:r>
            <w:r w:rsidR="00BB7628">
              <w:rPr>
                <w:b/>
                <w:bCs/>
              </w:rPr>
              <w:fldChar w:fldCharType="separate"/>
            </w:r>
            <w:r w:rsidR="00BB7628" w:rsidRPr="00BB7628">
              <w:rPr>
                <w:szCs w:val="24"/>
              </w:rPr>
              <w:t>(42)</w:t>
            </w:r>
            <w:r w:rsidR="00BB7628">
              <w:rPr>
                <w:b/>
                <w:bCs/>
              </w:rPr>
              <w:fldChar w:fldCharType="end"/>
            </w:r>
          </w:p>
        </w:tc>
        <w:tc>
          <w:tcPr>
            <w:tcW w:w="255" w:type="pct"/>
            <w:noWrap/>
            <w:hideMark/>
          </w:tcPr>
          <w:p w14:paraId="38837731" w14:textId="77777777" w:rsidR="0024562A" w:rsidRPr="0024562A" w:rsidRDefault="0024562A" w:rsidP="001A6A6D">
            <w:r w:rsidRPr="0024562A">
              <w:t>2016</w:t>
            </w:r>
          </w:p>
        </w:tc>
        <w:tc>
          <w:tcPr>
            <w:tcW w:w="1594" w:type="pct"/>
            <w:hideMark/>
          </w:tcPr>
          <w:p w14:paraId="26806C58" w14:textId="77777777" w:rsidR="0024562A" w:rsidRPr="0024562A" w:rsidRDefault="0024562A" w:rsidP="001A6A6D">
            <w:r w:rsidRPr="0024562A">
              <w:t xml:space="preserve">1) HR </w:t>
            </w:r>
            <w:r w:rsidRPr="0024562A">
              <w:br/>
              <w:t xml:space="preserve">2) RMST </w:t>
            </w:r>
          </w:p>
        </w:tc>
        <w:tc>
          <w:tcPr>
            <w:tcW w:w="475" w:type="pct"/>
            <w:noWrap/>
            <w:hideMark/>
          </w:tcPr>
          <w:p w14:paraId="27C921C5" w14:textId="77777777" w:rsidR="0024562A" w:rsidRPr="0024562A" w:rsidRDefault="0024562A" w:rsidP="001A6A6D">
            <w:r w:rsidRPr="0024562A">
              <w:t>Yes</w:t>
            </w:r>
          </w:p>
        </w:tc>
        <w:tc>
          <w:tcPr>
            <w:tcW w:w="402" w:type="pct"/>
            <w:noWrap/>
            <w:hideMark/>
          </w:tcPr>
          <w:p w14:paraId="6A214613" w14:textId="77777777" w:rsidR="0024562A" w:rsidRPr="0024562A" w:rsidRDefault="0024562A" w:rsidP="001A6A6D">
            <w:r w:rsidRPr="0024562A">
              <w:t>No</w:t>
            </w:r>
          </w:p>
        </w:tc>
        <w:tc>
          <w:tcPr>
            <w:tcW w:w="394" w:type="pct"/>
            <w:noWrap/>
            <w:hideMark/>
          </w:tcPr>
          <w:p w14:paraId="198A39FF" w14:textId="77777777" w:rsidR="0024562A" w:rsidRPr="0024562A" w:rsidRDefault="0024562A" w:rsidP="001A6A6D">
            <w:r w:rsidRPr="0024562A">
              <w:t>Yes</w:t>
            </w:r>
          </w:p>
        </w:tc>
        <w:tc>
          <w:tcPr>
            <w:tcW w:w="525" w:type="pct"/>
            <w:noWrap/>
            <w:hideMark/>
          </w:tcPr>
          <w:p w14:paraId="66DF9F1C" w14:textId="77777777" w:rsidR="0024562A" w:rsidRPr="0024562A" w:rsidRDefault="0024562A" w:rsidP="001A6A6D">
            <w:r w:rsidRPr="0024562A">
              <w:t>No</w:t>
            </w:r>
          </w:p>
        </w:tc>
        <w:tc>
          <w:tcPr>
            <w:tcW w:w="484" w:type="pct"/>
            <w:hideMark/>
          </w:tcPr>
          <w:p w14:paraId="2BE7ED35" w14:textId="77777777" w:rsidR="0024562A" w:rsidRPr="0024562A" w:rsidRDefault="0024562A" w:rsidP="001A6A6D">
            <w:r w:rsidRPr="0024562A">
              <w:t>Yes</w:t>
            </w:r>
          </w:p>
        </w:tc>
      </w:tr>
      <w:tr w:rsidR="005F7C30" w:rsidRPr="0024562A" w14:paraId="1B1A936F" w14:textId="77777777" w:rsidTr="007A55E7">
        <w:trPr>
          <w:trHeight w:val="1160"/>
        </w:trPr>
        <w:tc>
          <w:tcPr>
            <w:tcW w:w="873" w:type="pct"/>
            <w:noWrap/>
            <w:hideMark/>
          </w:tcPr>
          <w:p w14:paraId="0DC0FF2C" w14:textId="02296055" w:rsidR="0024562A" w:rsidRPr="00C60D09" w:rsidRDefault="0024562A" w:rsidP="001A6A6D">
            <w:pPr>
              <w:rPr>
                <w:b/>
                <w:bCs/>
              </w:rPr>
            </w:pPr>
            <w:r w:rsidRPr="00C60D09">
              <w:rPr>
                <w:b/>
                <w:bCs/>
              </w:rPr>
              <w:lastRenderedPageBreak/>
              <w:t>Uno H, et al.</w:t>
            </w:r>
            <w:r w:rsidR="00BB7628">
              <w:rPr>
                <w:b/>
                <w:bCs/>
              </w:rPr>
              <w:t xml:space="preserve"> </w:t>
            </w:r>
            <w:r w:rsidR="00BB7628">
              <w:rPr>
                <w:b/>
                <w:bCs/>
              </w:rPr>
              <w:fldChar w:fldCharType="begin"/>
            </w:r>
            <w:r w:rsidR="00BB7628">
              <w:rPr>
                <w:b/>
                <w:bCs/>
              </w:rPr>
              <w:instrText xml:space="preserve"> ADDIN ZOTERO_ITEM CSL_CITATION {"citationID":"a2jm9gfq15v","properties":{"formattedCitation":"(43)","plainCitation":"(43)","noteIndex":0},"citationItems":[{"id":940,"uris":["http://zotero.org/groups/4932479/items/F9BWEVXP"],"itemData":{"id":940,"type":"article-journal","abstract":"In a longitudinal clinical study to compare two groups, the primary end point is often the time to a specific event (eg, disease progression, death). The hazard ratio estimate is routinely used to empirically quantify the between-group difference under the assumption that the ratio of the two hazard functions is approximately constant over time. When this assumption is plausible, such a ratio estimate may capture the relative difference between two survival curves. However, the clinical meaning of such a ratio estimate is difficult, if not impossible, to interpret when the underlying proportional hazards assumption is violated (ie, the hazard ratio is not constant over time). Although this issue has been studied extensively and various alternatives to the hazard ratio estimator have been discussed in the statistical literature, such crucial information does not seem to have reached the broader community of health science researchers. In this article, we summarize several critical concerns regarding this conventional practice and discuss various well-known alternatives for quantifying the underlying differences between groups with respect to a time-to-event end point. The data from three recent cancer clinical trials, which reflect a variety of scenarios, are used throughout to illustrate our discussions. When there is not sufficient information about the profile of the between-group difference at the design stage of the study, we encourage practitioners to consider a prespecified, clinically meaningful, model-free measure for quantifying the difference and to use robust estimation procedures to draw primary inferences.","container-title":"Journal of Clinical Oncology","DOI":"10.1200/JCO.2014.55.2208","ISSN":"0732-183X, 1527-7755","issue":"22","journalAbbreviation":"JCO","language":"en","page":"2380-2385","source":"DOI.org (Crossref)","title":"Moving Beyond the Hazard Ratio in Quantifying the Between-Group Difference in Survival Analysis","volume":"32","author":[{"family":"Uno","given":"Hajime"},{"family":"Claggett","given":"Brian"},{"family":"Tian","given":"Lu"},{"family":"Inoue","given":"Eisuke"},{"family":"Gallo","given":"Paul"},{"family":"Miyata","given":"Toshio"},{"family":"Schrag","given":"Deborah"},{"family":"Takeuchi","given":"Masahiro"},{"family":"Uyama","given":"Yoshiaki"},{"family":"Zhao","given":"Lihui"},{"family":"Skali","given":"Hicham"},{"family":"Solomon","given":"Scott"},{"family":"Jacobus","given":"Susanna"},{"family":"Hughes","given":"Michael"},{"family":"Packer","given":"Milton"},{"family":"Wei","given":"Lee-Jen"}],"issued":{"date-parts":[["2014",8,1]]}}}],"schema":"https://github.com/citation-style-language/schema/raw/master/csl-citation.json"} </w:instrText>
            </w:r>
            <w:r w:rsidR="00BB7628">
              <w:rPr>
                <w:b/>
                <w:bCs/>
              </w:rPr>
              <w:fldChar w:fldCharType="separate"/>
            </w:r>
            <w:r w:rsidR="00BB7628" w:rsidRPr="00BB7628">
              <w:rPr>
                <w:szCs w:val="24"/>
              </w:rPr>
              <w:t>(43)</w:t>
            </w:r>
            <w:r w:rsidR="00BB7628">
              <w:rPr>
                <w:b/>
                <w:bCs/>
              </w:rPr>
              <w:fldChar w:fldCharType="end"/>
            </w:r>
          </w:p>
        </w:tc>
        <w:tc>
          <w:tcPr>
            <w:tcW w:w="255" w:type="pct"/>
            <w:noWrap/>
            <w:hideMark/>
          </w:tcPr>
          <w:p w14:paraId="4009E060" w14:textId="77777777" w:rsidR="0024562A" w:rsidRPr="0024562A" w:rsidRDefault="0024562A" w:rsidP="001A6A6D">
            <w:r w:rsidRPr="0024562A">
              <w:t>2014</w:t>
            </w:r>
          </w:p>
        </w:tc>
        <w:tc>
          <w:tcPr>
            <w:tcW w:w="1594" w:type="pct"/>
            <w:hideMark/>
          </w:tcPr>
          <w:p w14:paraId="55F18EDA" w14:textId="77777777" w:rsidR="0024562A" w:rsidRPr="0024562A" w:rsidRDefault="0024562A" w:rsidP="001A6A6D">
            <w:r w:rsidRPr="0024562A">
              <w:t>1) HR</w:t>
            </w:r>
            <w:r w:rsidRPr="0024562A">
              <w:br/>
              <w:t xml:space="preserve">2) Milestone survival </w:t>
            </w:r>
            <w:r w:rsidRPr="0024562A">
              <w:br/>
              <w:t>3) Percentile survival</w:t>
            </w:r>
            <w:r w:rsidRPr="0024562A">
              <w:br/>
              <w:t>4) RMST</w:t>
            </w:r>
          </w:p>
        </w:tc>
        <w:tc>
          <w:tcPr>
            <w:tcW w:w="475" w:type="pct"/>
            <w:noWrap/>
            <w:hideMark/>
          </w:tcPr>
          <w:p w14:paraId="2F022214" w14:textId="77777777" w:rsidR="0024562A" w:rsidRPr="0024562A" w:rsidRDefault="0024562A" w:rsidP="001A6A6D">
            <w:r w:rsidRPr="0024562A">
              <w:t>Yes</w:t>
            </w:r>
          </w:p>
        </w:tc>
        <w:tc>
          <w:tcPr>
            <w:tcW w:w="402" w:type="pct"/>
            <w:noWrap/>
            <w:hideMark/>
          </w:tcPr>
          <w:p w14:paraId="7FE22DC8" w14:textId="77777777" w:rsidR="0024562A" w:rsidRPr="0024562A" w:rsidRDefault="0024562A" w:rsidP="001A6A6D">
            <w:r w:rsidRPr="0024562A">
              <w:t>Yes</w:t>
            </w:r>
          </w:p>
        </w:tc>
        <w:tc>
          <w:tcPr>
            <w:tcW w:w="394" w:type="pct"/>
            <w:noWrap/>
            <w:hideMark/>
          </w:tcPr>
          <w:p w14:paraId="23034DAA" w14:textId="77777777" w:rsidR="0024562A" w:rsidRPr="0024562A" w:rsidRDefault="0024562A" w:rsidP="001A6A6D">
            <w:r w:rsidRPr="0024562A">
              <w:t>Yes</w:t>
            </w:r>
          </w:p>
        </w:tc>
        <w:tc>
          <w:tcPr>
            <w:tcW w:w="525" w:type="pct"/>
            <w:noWrap/>
            <w:hideMark/>
          </w:tcPr>
          <w:p w14:paraId="50C73DE9" w14:textId="77777777" w:rsidR="0024562A" w:rsidRPr="0024562A" w:rsidRDefault="0024562A" w:rsidP="001A6A6D">
            <w:r w:rsidRPr="0024562A">
              <w:t>No</w:t>
            </w:r>
          </w:p>
        </w:tc>
        <w:tc>
          <w:tcPr>
            <w:tcW w:w="484" w:type="pct"/>
            <w:hideMark/>
          </w:tcPr>
          <w:p w14:paraId="069EF49B" w14:textId="77777777" w:rsidR="0024562A" w:rsidRPr="0024562A" w:rsidRDefault="0024562A" w:rsidP="001A6A6D">
            <w:r w:rsidRPr="0024562A">
              <w:t>Yes</w:t>
            </w:r>
          </w:p>
        </w:tc>
      </w:tr>
      <w:tr w:rsidR="00FC17F7" w:rsidRPr="0024562A" w14:paraId="2ADA95DA" w14:textId="77777777" w:rsidTr="007A55E7">
        <w:trPr>
          <w:trHeight w:val="1160"/>
        </w:trPr>
        <w:tc>
          <w:tcPr>
            <w:tcW w:w="873" w:type="pct"/>
            <w:noWrap/>
            <w:hideMark/>
          </w:tcPr>
          <w:p w14:paraId="6596DAD8" w14:textId="2B3F149B" w:rsidR="0024562A" w:rsidRPr="00C60D09" w:rsidRDefault="0024562A" w:rsidP="001A6A6D">
            <w:pPr>
              <w:rPr>
                <w:b/>
                <w:bCs/>
              </w:rPr>
            </w:pPr>
            <w:r w:rsidRPr="00C60D09">
              <w:rPr>
                <w:b/>
                <w:bCs/>
              </w:rPr>
              <w:t>Uno H, et al.</w:t>
            </w:r>
            <w:r w:rsidR="00BB7628">
              <w:rPr>
                <w:b/>
                <w:bCs/>
              </w:rPr>
              <w:t xml:space="preserve"> </w:t>
            </w:r>
            <w:r w:rsidR="00BB7628">
              <w:rPr>
                <w:b/>
                <w:bCs/>
              </w:rPr>
              <w:fldChar w:fldCharType="begin"/>
            </w:r>
            <w:r w:rsidR="00BB7628">
              <w:rPr>
                <w:b/>
                <w:bCs/>
              </w:rPr>
              <w:instrText xml:space="preserve"> ADDIN ZOTERO_ITEM CSL_CITATION {"citationID":"a1ao6mgmlql","properties":{"formattedCitation":"(44)","plainCitation":"(44)","noteIndex":0},"citationItems":[{"id":931,"uris":["http://zotero.org/groups/4932479/items/ND493452"],"itemData":{"id":931,"type":"article-journal","container-title":"Annals of Internal Medicine","DOI":"10.7326/M14-1741","ISSN":"0003-4819, 1539-3704","issue":"2","journalAbbreviation":"Ann Intern Med","language":"en","page":"127-134","source":"DOI.org (Crossref)","title":"Alternatives to Hazard Ratios for Comparing the Efficacy or Safety of Therapies in Noninferiority Studies","volume":"163","author":[{"family":"Uno","given":"Hajime"},{"family":"Wittes","given":"Janet"},{"family":"Fu","given":"Haoda"},{"family":"Solomon","given":"Scott D."},{"family":"Claggett","given":"Brian"},{"family":"Tian","given":"Lu"},{"family":"Cai","given":"Tianxi"},{"family":"Pfeffer","given":"Marc A."},{"family":"Evans","given":"Scott R."},{"family":"Wei","given":"Lee-Jen"}],"issued":{"date-parts":[["2015",7,21]]}}}],"schema":"https://github.com/citation-style-language/schema/raw/master/csl-citation.json"} </w:instrText>
            </w:r>
            <w:r w:rsidR="00BB7628">
              <w:rPr>
                <w:b/>
                <w:bCs/>
              </w:rPr>
              <w:fldChar w:fldCharType="separate"/>
            </w:r>
            <w:r w:rsidR="00BB7628" w:rsidRPr="00BB7628">
              <w:rPr>
                <w:szCs w:val="24"/>
              </w:rPr>
              <w:t>(44)</w:t>
            </w:r>
            <w:r w:rsidR="00BB7628">
              <w:rPr>
                <w:b/>
                <w:bCs/>
              </w:rPr>
              <w:fldChar w:fldCharType="end"/>
            </w:r>
          </w:p>
        </w:tc>
        <w:tc>
          <w:tcPr>
            <w:tcW w:w="255" w:type="pct"/>
            <w:noWrap/>
            <w:hideMark/>
          </w:tcPr>
          <w:p w14:paraId="67568248" w14:textId="77777777" w:rsidR="0024562A" w:rsidRPr="0024562A" w:rsidRDefault="0024562A" w:rsidP="001A6A6D">
            <w:r w:rsidRPr="0024562A">
              <w:t>2015</w:t>
            </w:r>
          </w:p>
        </w:tc>
        <w:tc>
          <w:tcPr>
            <w:tcW w:w="1594" w:type="pct"/>
            <w:hideMark/>
          </w:tcPr>
          <w:p w14:paraId="7CD100FC" w14:textId="77777777" w:rsidR="0024562A" w:rsidRPr="0024562A" w:rsidRDefault="0024562A" w:rsidP="001A6A6D">
            <w:r w:rsidRPr="0024562A">
              <w:t>1) HR</w:t>
            </w:r>
            <w:r w:rsidRPr="0024562A">
              <w:br/>
              <w:t>2) Risk difference</w:t>
            </w:r>
            <w:r w:rsidRPr="0024562A">
              <w:br/>
              <w:t>3) Percentile difference</w:t>
            </w:r>
            <w:r w:rsidRPr="0024562A">
              <w:br/>
              <w:t>4) RMST</w:t>
            </w:r>
          </w:p>
        </w:tc>
        <w:tc>
          <w:tcPr>
            <w:tcW w:w="475" w:type="pct"/>
            <w:noWrap/>
            <w:hideMark/>
          </w:tcPr>
          <w:p w14:paraId="791FB4E9" w14:textId="77777777" w:rsidR="0024562A" w:rsidRPr="0024562A" w:rsidRDefault="0024562A" w:rsidP="001A6A6D">
            <w:r w:rsidRPr="0024562A">
              <w:t>Yes</w:t>
            </w:r>
          </w:p>
        </w:tc>
        <w:tc>
          <w:tcPr>
            <w:tcW w:w="402" w:type="pct"/>
            <w:noWrap/>
            <w:hideMark/>
          </w:tcPr>
          <w:p w14:paraId="506C481A" w14:textId="77777777" w:rsidR="0024562A" w:rsidRPr="0024562A" w:rsidRDefault="0024562A" w:rsidP="001A6A6D">
            <w:r w:rsidRPr="0024562A">
              <w:t>Yes</w:t>
            </w:r>
          </w:p>
        </w:tc>
        <w:tc>
          <w:tcPr>
            <w:tcW w:w="394" w:type="pct"/>
            <w:noWrap/>
            <w:hideMark/>
          </w:tcPr>
          <w:p w14:paraId="6516F837" w14:textId="77777777" w:rsidR="0024562A" w:rsidRPr="0024562A" w:rsidRDefault="0024562A" w:rsidP="001A6A6D">
            <w:r w:rsidRPr="0024562A">
              <w:t>Yes</w:t>
            </w:r>
          </w:p>
        </w:tc>
        <w:tc>
          <w:tcPr>
            <w:tcW w:w="525" w:type="pct"/>
            <w:noWrap/>
            <w:hideMark/>
          </w:tcPr>
          <w:p w14:paraId="3D3D4FF7" w14:textId="77777777" w:rsidR="0024562A" w:rsidRPr="0024562A" w:rsidRDefault="0024562A" w:rsidP="001A6A6D">
            <w:r w:rsidRPr="0024562A">
              <w:t>No</w:t>
            </w:r>
          </w:p>
        </w:tc>
        <w:tc>
          <w:tcPr>
            <w:tcW w:w="484" w:type="pct"/>
            <w:noWrap/>
            <w:hideMark/>
          </w:tcPr>
          <w:p w14:paraId="7431857A" w14:textId="77777777" w:rsidR="0024562A" w:rsidRPr="0024562A" w:rsidRDefault="0024562A" w:rsidP="001A6A6D">
            <w:r w:rsidRPr="0024562A">
              <w:t>Yes</w:t>
            </w:r>
          </w:p>
        </w:tc>
      </w:tr>
      <w:tr w:rsidR="005F7C30" w:rsidRPr="0024562A" w14:paraId="0DF19536" w14:textId="77777777" w:rsidTr="007A55E7">
        <w:trPr>
          <w:trHeight w:val="870"/>
        </w:trPr>
        <w:tc>
          <w:tcPr>
            <w:tcW w:w="873" w:type="pct"/>
            <w:noWrap/>
            <w:hideMark/>
          </w:tcPr>
          <w:p w14:paraId="1EB3A1D7" w14:textId="7CE5188F" w:rsidR="0024562A" w:rsidRPr="00C60D09" w:rsidRDefault="0024562A" w:rsidP="001A6A6D">
            <w:pPr>
              <w:rPr>
                <w:b/>
                <w:bCs/>
              </w:rPr>
            </w:pPr>
            <w:r w:rsidRPr="00C60D09">
              <w:rPr>
                <w:b/>
                <w:bCs/>
              </w:rPr>
              <w:t>Uno H, et al.</w:t>
            </w:r>
            <w:r w:rsidR="00BB7628">
              <w:rPr>
                <w:b/>
                <w:bCs/>
              </w:rPr>
              <w:t xml:space="preserve"> </w:t>
            </w:r>
            <w:r w:rsidR="00BB7628">
              <w:rPr>
                <w:b/>
                <w:bCs/>
              </w:rPr>
              <w:fldChar w:fldCharType="begin"/>
            </w:r>
            <w:r w:rsidR="00BB7628">
              <w:rPr>
                <w:b/>
                <w:bCs/>
              </w:rPr>
              <w:instrText xml:space="preserve"> ADDIN ZOTERO_ITEM CSL_CITATION {"citationID":"a85v1u40du","properties":{"formattedCitation":"(45)","plainCitation":"(45)","noteIndex":0},"citationItems":[{"id":944,"uris":["http://zotero.org/groups/4932479/items/98ZCRRRR"],"itemData":{"id":944,"type":"article-journal","abstract":"With censored event time observations, the logrank test is the most popular tool for testing the equality of two underlying survival distributions. Although this test is asymptotically distribution-free, it may not be powerful when the proportional hazards assumption is violated. Various other novel testing procedures have been proposed, which generally are derived by assuming a class of specific alternative hypotheses with respect to the hazard functions. The test considered by Pepe and Fleming (1989) is based on a linear combination of weighted differences of two Kaplan-Meier curves over time and is a natural tool to assess the difference of two survival functions directly. In this article, we take a similar approach, but choose weights which are proportional to the observed standardized difference of the estimated survival curves at each time point. The new proposal automatically makes weighting adjustments empirically. The new test statistic is aimed at a one-sided general alternative hypothesis, and is distributed with a short right tail under the null hypothesis, but with a heavy tail under the alternative. The results from extensive numerical studies demonstrate that the new procedure performs well under various general alternatives with a caution of a minor inflation of the type I error rate when the sample size is small or the number of observed events is small. The survival data from a recent cancer comparative study are utilized for illustrating the implementation of the process.","container-title":"Statistics in medicine","DOI":"10.1002/sim.6591","ISSN":"0277-6715","issue":"28","journalAbbreviation":"Stat Med","note":"PMID: 26194988\nPMCID: PMC4626406","page":"3680-3695","source":"PubMed Central","title":"A versatile test for equality of two survival functions based on weighted differences of Kaplan-Meier curves","volume":"34","author":[{"family":"Uno","given":"Hajime"},{"family":"Tian","given":"Lu"},{"family":"Claggett","given":"Brian"},{"family":"Wei","given":"L.J."}],"issued":{"date-parts":[["2015",12,10]]}}}],"schema":"https://github.com/citation-style-language/schema/raw/master/csl-citation.json"} </w:instrText>
            </w:r>
            <w:r w:rsidR="00BB7628">
              <w:rPr>
                <w:b/>
                <w:bCs/>
              </w:rPr>
              <w:fldChar w:fldCharType="separate"/>
            </w:r>
            <w:r w:rsidR="00BB7628" w:rsidRPr="00BB7628">
              <w:rPr>
                <w:szCs w:val="24"/>
              </w:rPr>
              <w:t>(45)</w:t>
            </w:r>
            <w:r w:rsidR="00BB7628">
              <w:rPr>
                <w:b/>
                <w:bCs/>
              </w:rPr>
              <w:fldChar w:fldCharType="end"/>
            </w:r>
          </w:p>
        </w:tc>
        <w:tc>
          <w:tcPr>
            <w:tcW w:w="255" w:type="pct"/>
            <w:noWrap/>
            <w:hideMark/>
          </w:tcPr>
          <w:p w14:paraId="6C54802E" w14:textId="77777777" w:rsidR="0024562A" w:rsidRPr="0024562A" w:rsidRDefault="0024562A" w:rsidP="001A6A6D">
            <w:r w:rsidRPr="0024562A">
              <w:t>2015</w:t>
            </w:r>
          </w:p>
        </w:tc>
        <w:tc>
          <w:tcPr>
            <w:tcW w:w="1594" w:type="pct"/>
            <w:hideMark/>
          </w:tcPr>
          <w:p w14:paraId="00C66511" w14:textId="77777777" w:rsidR="0024562A" w:rsidRPr="0024562A" w:rsidRDefault="0024562A" w:rsidP="001A6A6D">
            <w:r w:rsidRPr="0024562A">
              <w:t>1) WKM</w:t>
            </w:r>
            <w:r w:rsidRPr="0024562A">
              <w:br/>
              <w:t>2) LRT</w:t>
            </w:r>
            <w:r w:rsidRPr="0024562A">
              <w:br/>
              <w:t>3) WLRT</w:t>
            </w:r>
          </w:p>
        </w:tc>
        <w:tc>
          <w:tcPr>
            <w:tcW w:w="475" w:type="pct"/>
            <w:noWrap/>
            <w:hideMark/>
          </w:tcPr>
          <w:p w14:paraId="561FF67F" w14:textId="77777777" w:rsidR="0024562A" w:rsidRPr="0024562A" w:rsidRDefault="0024562A" w:rsidP="001A6A6D">
            <w:r w:rsidRPr="0024562A">
              <w:t>No</w:t>
            </w:r>
          </w:p>
        </w:tc>
        <w:tc>
          <w:tcPr>
            <w:tcW w:w="402" w:type="pct"/>
            <w:hideMark/>
          </w:tcPr>
          <w:p w14:paraId="23403E41" w14:textId="77777777" w:rsidR="0024562A" w:rsidRPr="0024562A" w:rsidRDefault="0024562A" w:rsidP="001A6A6D">
            <w:r w:rsidRPr="0024562A">
              <w:t>Yes</w:t>
            </w:r>
          </w:p>
        </w:tc>
        <w:tc>
          <w:tcPr>
            <w:tcW w:w="394" w:type="pct"/>
            <w:hideMark/>
          </w:tcPr>
          <w:p w14:paraId="72A119EE" w14:textId="77777777" w:rsidR="0024562A" w:rsidRPr="0024562A" w:rsidRDefault="0024562A" w:rsidP="001A6A6D">
            <w:r w:rsidRPr="0024562A">
              <w:t>Yes</w:t>
            </w:r>
          </w:p>
        </w:tc>
        <w:tc>
          <w:tcPr>
            <w:tcW w:w="525" w:type="pct"/>
            <w:hideMark/>
          </w:tcPr>
          <w:p w14:paraId="296CA2E4" w14:textId="77777777" w:rsidR="0024562A" w:rsidRPr="0024562A" w:rsidRDefault="0024562A" w:rsidP="001A6A6D">
            <w:r w:rsidRPr="0024562A">
              <w:t>No</w:t>
            </w:r>
          </w:p>
        </w:tc>
        <w:tc>
          <w:tcPr>
            <w:tcW w:w="484" w:type="pct"/>
            <w:hideMark/>
          </w:tcPr>
          <w:p w14:paraId="47B1E02A" w14:textId="77777777" w:rsidR="0024562A" w:rsidRPr="0024562A" w:rsidRDefault="0024562A" w:rsidP="001A6A6D">
            <w:r w:rsidRPr="0024562A">
              <w:t>No</w:t>
            </w:r>
          </w:p>
        </w:tc>
      </w:tr>
      <w:tr w:rsidR="00FC17F7" w:rsidRPr="0024562A" w14:paraId="6C85FE5E" w14:textId="77777777" w:rsidTr="007A55E7">
        <w:trPr>
          <w:trHeight w:val="870"/>
        </w:trPr>
        <w:tc>
          <w:tcPr>
            <w:tcW w:w="873" w:type="pct"/>
            <w:noWrap/>
            <w:hideMark/>
          </w:tcPr>
          <w:p w14:paraId="07F5E5F4" w14:textId="4DBF59F2" w:rsidR="0024562A" w:rsidRPr="00C60D09" w:rsidRDefault="0024562A" w:rsidP="001A6A6D">
            <w:pPr>
              <w:rPr>
                <w:b/>
                <w:bCs/>
              </w:rPr>
            </w:pPr>
            <w:proofErr w:type="spellStart"/>
            <w:r w:rsidRPr="00C60D09">
              <w:rPr>
                <w:b/>
                <w:bCs/>
              </w:rPr>
              <w:lastRenderedPageBreak/>
              <w:t>Vadgama</w:t>
            </w:r>
            <w:proofErr w:type="spellEnd"/>
            <w:r w:rsidRPr="00C60D09">
              <w:rPr>
                <w:b/>
                <w:bCs/>
              </w:rPr>
              <w:t xml:space="preserve"> S, et al.</w:t>
            </w:r>
            <w:r w:rsidR="00BB7628">
              <w:rPr>
                <w:b/>
                <w:bCs/>
              </w:rPr>
              <w:t xml:space="preserve"> </w:t>
            </w:r>
            <w:r w:rsidR="00BB7628">
              <w:rPr>
                <w:b/>
                <w:bCs/>
              </w:rPr>
              <w:fldChar w:fldCharType="begin"/>
            </w:r>
            <w:r w:rsidR="00BB7628">
              <w:rPr>
                <w:b/>
                <w:bCs/>
              </w:rPr>
              <w:instrText xml:space="preserve"> ADDIN ZOTERO_ITEM CSL_CITATION {"citationID":"a47328le5a","properties":{"formattedCitation":"(46)","plainCitation":"(46)","noteIndex":0},"citationItems":[{"id":1106,"uris":["http://zotero.org/groups/4932479/items/RP7WLNTH"],"itemData":{"id":1106,"type":"article-journal","container-title":"Value in Health","DOI":"10.1016/j.jval.2021.10.015","ISSN":"1098-3015, 1524-4733","issue":"6","journalAbbreviation":"Value in Health","language":"English","note":"publisher: Elsevier\nPMID: 35667774","page":"1010-1017","source":"www.valueinhealthjournal.com","title":"Predicting Survival for Chimeric Antigen Receptor T-Cell Therapy: A Validation of Survival Models Using Follow-Up Data From ZUMA-1","title-short":"Predicting Survival for Chimeric Antigen Receptor T-Cell Therapy","volume":"25","author":[{"family":"Vadgama","given":"Sachin"},{"family":"Mann","given":"Jess"},{"family":"Bashir","given":"Zahid"},{"family":"Spooner","given":"Clare"},{"family":"Collins","given":"Graham P."},{"family":"Bullement","given":"Ash"}],"issued":{"date-parts":[["2022",6,1]]}}}],"schema":"https://github.com/citation-style-language/schema/raw/master/csl-citation.json"} </w:instrText>
            </w:r>
            <w:r w:rsidR="00BB7628">
              <w:rPr>
                <w:b/>
                <w:bCs/>
              </w:rPr>
              <w:fldChar w:fldCharType="separate"/>
            </w:r>
            <w:r w:rsidR="00BB7628" w:rsidRPr="00BB7628">
              <w:rPr>
                <w:szCs w:val="24"/>
              </w:rPr>
              <w:t>(46)</w:t>
            </w:r>
            <w:r w:rsidR="00BB7628">
              <w:rPr>
                <w:b/>
                <w:bCs/>
              </w:rPr>
              <w:fldChar w:fldCharType="end"/>
            </w:r>
          </w:p>
        </w:tc>
        <w:tc>
          <w:tcPr>
            <w:tcW w:w="255" w:type="pct"/>
            <w:noWrap/>
            <w:hideMark/>
          </w:tcPr>
          <w:p w14:paraId="7F8370FE" w14:textId="77777777" w:rsidR="0024562A" w:rsidRPr="0024562A" w:rsidRDefault="0024562A" w:rsidP="001A6A6D">
            <w:r w:rsidRPr="0024562A">
              <w:t>2022</w:t>
            </w:r>
          </w:p>
        </w:tc>
        <w:tc>
          <w:tcPr>
            <w:tcW w:w="1594" w:type="pct"/>
            <w:hideMark/>
          </w:tcPr>
          <w:p w14:paraId="7092B8AE" w14:textId="77777777" w:rsidR="0024562A" w:rsidRPr="0024562A" w:rsidRDefault="0024562A" w:rsidP="001A6A6D">
            <w:r w:rsidRPr="0024562A">
              <w:t>1) Standard parametric models</w:t>
            </w:r>
            <w:r w:rsidRPr="0024562A">
              <w:br/>
              <w:t xml:space="preserve">2) Spline-based models </w:t>
            </w:r>
            <w:r w:rsidRPr="0024562A">
              <w:br/>
              <w:t>3) Cure models</w:t>
            </w:r>
          </w:p>
        </w:tc>
        <w:tc>
          <w:tcPr>
            <w:tcW w:w="475" w:type="pct"/>
            <w:noWrap/>
            <w:hideMark/>
          </w:tcPr>
          <w:p w14:paraId="47C3E784" w14:textId="77777777" w:rsidR="0024562A" w:rsidRPr="0024562A" w:rsidRDefault="0024562A" w:rsidP="001A6A6D">
            <w:r w:rsidRPr="0024562A">
              <w:t>No</w:t>
            </w:r>
          </w:p>
        </w:tc>
        <w:tc>
          <w:tcPr>
            <w:tcW w:w="402" w:type="pct"/>
            <w:noWrap/>
            <w:hideMark/>
          </w:tcPr>
          <w:p w14:paraId="419599FB" w14:textId="77777777" w:rsidR="0024562A" w:rsidRPr="0024562A" w:rsidRDefault="0024562A" w:rsidP="001A6A6D">
            <w:r w:rsidRPr="0024562A">
              <w:t>No</w:t>
            </w:r>
          </w:p>
        </w:tc>
        <w:tc>
          <w:tcPr>
            <w:tcW w:w="394" w:type="pct"/>
            <w:noWrap/>
            <w:hideMark/>
          </w:tcPr>
          <w:p w14:paraId="234102A9" w14:textId="77777777" w:rsidR="0024562A" w:rsidRPr="0024562A" w:rsidRDefault="0024562A" w:rsidP="001A6A6D">
            <w:r w:rsidRPr="0024562A">
              <w:t>No</w:t>
            </w:r>
          </w:p>
        </w:tc>
        <w:tc>
          <w:tcPr>
            <w:tcW w:w="525" w:type="pct"/>
            <w:noWrap/>
            <w:hideMark/>
          </w:tcPr>
          <w:p w14:paraId="100FC405" w14:textId="77777777" w:rsidR="0024562A" w:rsidRPr="0024562A" w:rsidRDefault="0024562A" w:rsidP="001A6A6D">
            <w:r w:rsidRPr="0024562A">
              <w:t>Yes</w:t>
            </w:r>
          </w:p>
        </w:tc>
        <w:tc>
          <w:tcPr>
            <w:tcW w:w="484" w:type="pct"/>
            <w:noWrap/>
            <w:hideMark/>
          </w:tcPr>
          <w:p w14:paraId="47DFB740" w14:textId="77777777" w:rsidR="0024562A" w:rsidRPr="0024562A" w:rsidRDefault="0024562A" w:rsidP="001A6A6D">
            <w:r w:rsidRPr="0024562A">
              <w:t>No</w:t>
            </w:r>
          </w:p>
        </w:tc>
      </w:tr>
      <w:tr w:rsidR="005F7C30" w:rsidRPr="0024562A" w14:paraId="3535DBF2" w14:textId="77777777" w:rsidTr="007A55E7">
        <w:trPr>
          <w:trHeight w:val="290"/>
        </w:trPr>
        <w:tc>
          <w:tcPr>
            <w:tcW w:w="873" w:type="pct"/>
            <w:noWrap/>
            <w:hideMark/>
          </w:tcPr>
          <w:p w14:paraId="6B7C6078" w14:textId="51B4F9CC" w:rsidR="0024562A" w:rsidRPr="00BB7628" w:rsidRDefault="0024562A" w:rsidP="001A6A6D">
            <w:pPr>
              <w:rPr>
                <w:b/>
                <w:bCs/>
                <w:lang w:val="en-US"/>
              </w:rPr>
            </w:pPr>
            <w:r w:rsidRPr="00BB7628">
              <w:rPr>
                <w:b/>
                <w:bCs/>
                <w:lang w:val="nl-NL"/>
              </w:rPr>
              <w:t>Wang Z-X, et al.</w:t>
            </w:r>
            <w:r w:rsidR="00BB7628" w:rsidRPr="00BB7628">
              <w:rPr>
                <w:b/>
                <w:bCs/>
                <w:lang w:val="nl-NL"/>
              </w:rPr>
              <w:t xml:space="preserve"> </w:t>
            </w:r>
            <w:r w:rsidR="00BB7628">
              <w:rPr>
                <w:b/>
                <w:bCs/>
                <w:lang w:val="nl-NL"/>
              </w:rPr>
              <w:fldChar w:fldCharType="begin"/>
            </w:r>
            <w:r w:rsidR="00BB7628">
              <w:rPr>
                <w:b/>
                <w:bCs/>
                <w:lang w:val="nl-NL"/>
              </w:rPr>
              <w:instrText xml:space="preserve"> ADDIN ZOTERO_ITEM CSL_CITATION {"citationID":"a7pc12ps1t","properties":{"formattedCitation":"(47)","plainCitation":"(47)","noteIndex":0},"citationItems":[{"id":1109,"uris":["http://zotero.org/groups/4932479/items/LPRXAXB5"],"itemData":{"id":1109,"type":"article-journal","abstract":"Background Progression-free survival (PFS) exhibits suboptimal performance as the surrogate endpoint for overall survival (OS) in trials studying immune checkpoint inhibitors (ICIs). Here we propose a novel surrogate endpoint, modified PFS (mPFS), which omits the events of disease progression (but not deaths) within 3 months after randomization.\nMethods PubMed, EMBASE, and the Cochrane Central Register of Controlled Trials were searched for randomized trials studying ICIs in advanced solid tumors with available PFS and OS data up to May 2020. Individual patient-level data (IPD) for PFS and OS were reconstructed for eligible trials. A simulation-based algorithm was used to match the reconstructed, disconnected PFS and OS IPD, and 1000 independent simulated datasets of matched PFS-OS IPD were generated for each trial. mPFS durations and statuses were then measured for each of the matched PFS-OS IPD. Trial-level correlation between Cox HRs for PFS or mPFS and HRs for OS was assessed using Pearson correlation coefficient (rp) weighted by trial size; patient-level correlation between PFS or mPFS and OS was assessed using Spearman’s rank correlation coefficient (rs). Findings were further validated using the original IPD from two randomized ICI trials.\nResults Fifty-seven ICI trials totaling 29,429 participants were included. PFS HR showed moderate correlation with OS HR (rp=0.60), and PFS was moderately correlated with OS at the patient level (median rs=0.66; range, 0.65–0.68 among the 1000 simulations). In contrast, mPFS HR achieved stronger correlation with OS HR (median rp=0.81; range, 0.77–0.84), and mPFS was more strongly correlated with OS at the patient level (median rs=0.79; range, 0.78–0.80). The superiority of mPFS over PFS remained consistent in subgroup analyses by cancer type, therapeutic regimen, and treatment setting. In both trials with the original IPD where experimental treatment significantly improved OS, mPFS successfully captured such clinical benefits whereas PFS did not.\nConclusions mPFS outperformed PFS as the surrogate endpoint for OS in ICI trials. mPFS is worthy of further investigation as a secondary endpoint in future ICI trials.","container-title":"Journal for ImmunoTherapy of Cancer","DOI":"10.1136/jitc-2020-002114","ISSN":"2051-1426","issue":"4","journalAbbreviation":"J Immunother Cancer","language":"en","license":"© Author(s) (or their employer(s)) 2021.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Specialist Journals\nsection: Clinical/translational cancer immunotherapy\nPMID: 33795385","page":"e002114","source":"jitc.bmj.com","title":"Exploration of modified progression-free survival as a novel surrogate endpoint for overall survival in immuno-oncology trials","volume":"9","author":[{"family":"Wang","given":"Zi-Xian"},{"family":"Wu","given":"Hao-Xiang"},{"family":"Xie","given":"Li"},{"family":"Lin","given":"Wu-Hao"},{"family":"Liang","given":"Fei"},{"family":"Li","given":"Jin"},{"family":"Yang","given":"Zhi-Min"},{"family":"Xu","given":"Rui-Hua"}],"issued":{"date-parts":[["2021",4,1]]}}}],"schema":"https://github.com/citation-style-language/schema/raw/master/csl-citation.json"} </w:instrText>
            </w:r>
            <w:r w:rsidR="00BB7628">
              <w:rPr>
                <w:b/>
                <w:bCs/>
                <w:lang w:val="nl-NL"/>
              </w:rPr>
              <w:fldChar w:fldCharType="separate"/>
            </w:r>
            <w:r w:rsidR="00BB7628" w:rsidRPr="00BB7628">
              <w:rPr>
                <w:szCs w:val="24"/>
              </w:rPr>
              <w:t>(47)</w:t>
            </w:r>
            <w:r w:rsidR="00BB7628">
              <w:rPr>
                <w:b/>
                <w:bCs/>
                <w:lang w:val="nl-NL"/>
              </w:rPr>
              <w:fldChar w:fldCharType="end"/>
            </w:r>
          </w:p>
        </w:tc>
        <w:tc>
          <w:tcPr>
            <w:tcW w:w="255" w:type="pct"/>
            <w:noWrap/>
            <w:hideMark/>
          </w:tcPr>
          <w:p w14:paraId="1D8DD368" w14:textId="77777777" w:rsidR="0024562A" w:rsidRPr="0024562A" w:rsidRDefault="0024562A" w:rsidP="001A6A6D">
            <w:r w:rsidRPr="0024562A">
              <w:t>2021</w:t>
            </w:r>
          </w:p>
        </w:tc>
        <w:tc>
          <w:tcPr>
            <w:tcW w:w="1594" w:type="pct"/>
            <w:noWrap/>
            <w:hideMark/>
          </w:tcPr>
          <w:p w14:paraId="64F40157" w14:textId="62500C76" w:rsidR="0024562A" w:rsidRPr="0024562A" w:rsidRDefault="0024562A" w:rsidP="001A6A6D">
            <w:r w:rsidRPr="0024562A">
              <w:t>Modified PFS as improved surrogate for OS</w:t>
            </w:r>
          </w:p>
        </w:tc>
        <w:tc>
          <w:tcPr>
            <w:tcW w:w="475" w:type="pct"/>
            <w:noWrap/>
            <w:hideMark/>
          </w:tcPr>
          <w:p w14:paraId="7FE44829" w14:textId="77777777" w:rsidR="0024562A" w:rsidRPr="0024562A" w:rsidRDefault="0024562A" w:rsidP="001A6A6D">
            <w:r w:rsidRPr="0024562A">
              <w:t>Yes</w:t>
            </w:r>
          </w:p>
        </w:tc>
        <w:tc>
          <w:tcPr>
            <w:tcW w:w="402" w:type="pct"/>
            <w:noWrap/>
            <w:hideMark/>
          </w:tcPr>
          <w:p w14:paraId="73B139C3" w14:textId="77777777" w:rsidR="0024562A" w:rsidRPr="0024562A" w:rsidRDefault="0024562A" w:rsidP="001A6A6D">
            <w:r w:rsidRPr="0024562A">
              <w:t>Yes</w:t>
            </w:r>
          </w:p>
        </w:tc>
        <w:tc>
          <w:tcPr>
            <w:tcW w:w="394" w:type="pct"/>
            <w:noWrap/>
            <w:hideMark/>
          </w:tcPr>
          <w:p w14:paraId="7101EB31" w14:textId="77777777" w:rsidR="0024562A" w:rsidRPr="0024562A" w:rsidRDefault="0024562A" w:rsidP="001A6A6D">
            <w:r w:rsidRPr="0024562A">
              <w:t>No</w:t>
            </w:r>
          </w:p>
        </w:tc>
        <w:tc>
          <w:tcPr>
            <w:tcW w:w="525" w:type="pct"/>
            <w:noWrap/>
            <w:hideMark/>
          </w:tcPr>
          <w:p w14:paraId="71A8B2A8" w14:textId="77777777" w:rsidR="0024562A" w:rsidRPr="0024562A" w:rsidRDefault="0024562A" w:rsidP="001A6A6D">
            <w:r w:rsidRPr="0024562A">
              <w:t>No</w:t>
            </w:r>
          </w:p>
        </w:tc>
        <w:tc>
          <w:tcPr>
            <w:tcW w:w="484" w:type="pct"/>
            <w:noWrap/>
            <w:hideMark/>
          </w:tcPr>
          <w:p w14:paraId="6FDABA9C" w14:textId="77777777" w:rsidR="0024562A" w:rsidRPr="0024562A" w:rsidRDefault="0024562A" w:rsidP="001A6A6D">
            <w:r w:rsidRPr="0024562A">
              <w:t>No</w:t>
            </w:r>
          </w:p>
        </w:tc>
      </w:tr>
      <w:tr w:rsidR="00FC17F7" w:rsidRPr="0024562A" w14:paraId="64ED6885" w14:textId="77777777" w:rsidTr="007A55E7">
        <w:trPr>
          <w:trHeight w:val="870"/>
        </w:trPr>
        <w:tc>
          <w:tcPr>
            <w:tcW w:w="873" w:type="pct"/>
            <w:noWrap/>
            <w:hideMark/>
          </w:tcPr>
          <w:p w14:paraId="6E43B4B1" w14:textId="77D2E40A" w:rsidR="0024562A" w:rsidRPr="00C60D09" w:rsidRDefault="0024562A" w:rsidP="001A6A6D">
            <w:pPr>
              <w:rPr>
                <w:b/>
                <w:bCs/>
              </w:rPr>
            </w:pPr>
            <w:r w:rsidRPr="00C60D09">
              <w:rPr>
                <w:b/>
                <w:bCs/>
              </w:rPr>
              <w:t>Wei J &amp; Wu J.</w:t>
            </w:r>
            <w:r w:rsidR="00BB7628">
              <w:rPr>
                <w:b/>
                <w:bCs/>
              </w:rPr>
              <w:t xml:space="preserve"> </w:t>
            </w:r>
            <w:r w:rsidR="00BB7628">
              <w:rPr>
                <w:b/>
                <w:bCs/>
              </w:rPr>
              <w:fldChar w:fldCharType="begin"/>
            </w:r>
            <w:r w:rsidR="00BB7628">
              <w:rPr>
                <w:b/>
                <w:bCs/>
              </w:rPr>
              <w:instrText xml:space="preserve"> ADDIN ZOTERO_ITEM CSL_CITATION {"citationID":"a210ir91ug1","properties":{"formattedCitation":"(48)","plainCitation":"(48)","noteIndex":0},"citationItems":[{"id":952,"uris":["http://zotero.org/groups/4932479/items/9ZESGW4S"],"itemData":{"id":952,"type":"article-journal","abstract":"Cancer immunotherapy trials have two special features: a delayed treatment effect and a cure rate. Both features violate the proportional hazards model assumption and ignoring either one of the two features in an immunotherapy trial design will result in substantial loss of statistical power. To properly design immunotherapy trials, we proposed a piecewise proportional hazards cure rate model to incorporate both delayed treatment effect and cure rate into the trial design consideration. A sample size formula is derived for a weighted log-rank test under a fixed alternative hypothesis. The accuracy of sample size calculation using the new formula is assessed and compared with the existing methods via simulation studies. A real immunotherapy trial is used to illustrate the study design along with practical consideration of balance between sample size and follow-up time.","container-title":"Statistics in medicine","DOI":"10.1002/sim.8440","ISSN":"0277-6715","issue":"6","journalAbbreviation":"Stat Med","note":"PMID: 31773770\nPMCID: PMC9440667","page":"698-708","source":"PubMed Central","title":"Cancer Immunotherapy Trial Design with Cure Rate and Delayed Treatment Effect","volume":"39","author":[{"family":"Wei","given":"Jing"},{"family":"Wu","given":"Jianrong"}],"issued":{"date-parts":[["2020",3,15]]}}}],"schema":"https://github.com/citation-style-language/schema/raw/master/csl-citation.json"} </w:instrText>
            </w:r>
            <w:r w:rsidR="00BB7628">
              <w:rPr>
                <w:b/>
                <w:bCs/>
              </w:rPr>
              <w:fldChar w:fldCharType="separate"/>
            </w:r>
            <w:r w:rsidR="00BB7628" w:rsidRPr="00BB7628">
              <w:rPr>
                <w:szCs w:val="24"/>
              </w:rPr>
              <w:t>(48)</w:t>
            </w:r>
            <w:r w:rsidR="00BB7628">
              <w:rPr>
                <w:b/>
                <w:bCs/>
              </w:rPr>
              <w:fldChar w:fldCharType="end"/>
            </w:r>
          </w:p>
        </w:tc>
        <w:tc>
          <w:tcPr>
            <w:tcW w:w="255" w:type="pct"/>
            <w:noWrap/>
            <w:hideMark/>
          </w:tcPr>
          <w:p w14:paraId="3677EC14" w14:textId="77777777" w:rsidR="0024562A" w:rsidRPr="0024562A" w:rsidRDefault="0024562A" w:rsidP="001A6A6D">
            <w:r w:rsidRPr="0024562A">
              <w:t>2020</w:t>
            </w:r>
          </w:p>
        </w:tc>
        <w:tc>
          <w:tcPr>
            <w:tcW w:w="1594" w:type="pct"/>
            <w:hideMark/>
          </w:tcPr>
          <w:p w14:paraId="31A885D2" w14:textId="77777777" w:rsidR="0024562A" w:rsidRPr="0024562A" w:rsidRDefault="0024562A" w:rsidP="001A6A6D">
            <w:r w:rsidRPr="0024562A">
              <w:t>1) WLRT</w:t>
            </w:r>
            <w:r w:rsidRPr="0024562A">
              <w:br/>
              <w:t>2) Piecewise HR's</w:t>
            </w:r>
            <w:r w:rsidRPr="0024562A">
              <w:br/>
              <w:t>3) Cure rate models</w:t>
            </w:r>
          </w:p>
        </w:tc>
        <w:tc>
          <w:tcPr>
            <w:tcW w:w="475" w:type="pct"/>
            <w:noWrap/>
            <w:hideMark/>
          </w:tcPr>
          <w:p w14:paraId="292298DD" w14:textId="77777777" w:rsidR="0024562A" w:rsidRPr="0024562A" w:rsidRDefault="0024562A" w:rsidP="001A6A6D">
            <w:r w:rsidRPr="0024562A">
              <w:t>No</w:t>
            </w:r>
          </w:p>
        </w:tc>
        <w:tc>
          <w:tcPr>
            <w:tcW w:w="402" w:type="pct"/>
            <w:noWrap/>
            <w:hideMark/>
          </w:tcPr>
          <w:p w14:paraId="2F4F2C61" w14:textId="77777777" w:rsidR="0024562A" w:rsidRPr="0024562A" w:rsidRDefault="0024562A" w:rsidP="001A6A6D">
            <w:r w:rsidRPr="0024562A">
              <w:t>Yes</w:t>
            </w:r>
          </w:p>
        </w:tc>
        <w:tc>
          <w:tcPr>
            <w:tcW w:w="394" w:type="pct"/>
            <w:noWrap/>
            <w:hideMark/>
          </w:tcPr>
          <w:p w14:paraId="0B6653C4" w14:textId="77777777" w:rsidR="0024562A" w:rsidRPr="0024562A" w:rsidRDefault="0024562A" w:rsidP="001A6A6D">
            <w:r w:rsidRPr="0024562A">
              <w:t>No</w:t>
            </w:r>
          </w:p>
        </w:tc>
        <w:tc>
          <w:tcPr>
            <w:tcW w:w="525" w:type="pct"/>
            <w:noWrap/>
            <w:hideMark/>
          </w:tcPr>
          <w:p w14:paraId="6FA84777" w14:textId="77777777" w:rsidR="0024562A" w:rsidRPr="0024562A" w:rsidRDefault="0024562A" w:rsidP="001A6A6D">
            <w:r w:rsidRPr="0024562A">
              <w:t>No</w:t>
            </w:r>
          </w:p>
        </w:tc>
        <w:tc>
          <w:tcPr>
            <w:tcW w:w="484" w:type="pct"/>
            <w:noWrap/>
            <w:hideMark/>
          </w:tcPr>
          <w:p w14:paraId="25CA8217" w14:textId="77777777" w:rsidR="0024562A" w:rsidRPr="0024562A" w:rsidRDefault="0024562A" w:rsidP="001A6A6D">
            <w:r w:rsidRPr="0024562A">
              <w:t>No</w:t>
            </w:r>
          </w:p>
        </w:tc>
      </w:tr>
      <w:tr w:rsidR="005F7C30" w:rsidRPr="0024562A" w14:paraId="2C74BE03" w14:textId="77777777" w:rsidTr="007A55E7">
        <w:trPr>
          <w:trHeight w:val="580"/>
        </w:trPr>
        <w:tc>
          <w:tcPr>
            <w:tcW w:w="873" w:type="pct"/>
            <w:noWrap/>
            <w:hideMark/>
          </w:tcPr>
          <w:p w14:paraId="02CFB10E" w14:textId="5675C558" w:rsidR="0024562A" w:rsidRPr="00BB7628" w:rsidRDefault="0024562A" w:rsidP="001A6A6D">
            <w:pPr>
              <w:rPr>
                <w:b/>
                <w:bCs/>
                <w:lang w:val="nl-NL"/>
              </w:rPr>
            </w:pPr>
            <w:proofErr w:type="spellStart"/>
            <w:r w:rsidRPr="00BB7628">
              <w:rPr>
                <w:b/>
                <w:bCs/>
                <w:lang w:val="nl-NL"/>
              </w:rPr>
              <w:t>Wu</w:t>
            </w:r>
            <w:proofErr w:type="spellEnd"/>
            <w:r w:rsidRPr="00BB7628">
              <w:rPr>
                <w:b/>
                <w:bCs/>
                <w:lang w:val="nl-NL"/>
              </w:rPr>
              <w:t xml:space="preserve"> J &amp; Wei J</w:t>
            </w:r>
            <w:r w:rsidR="00BB7628" w:rsidRPr="00BB7628">
              <w:rPr>
                <w:b/>
                <w:bCs/>
                <w:lang w:val="nl-NL"/>
              </w:rPr>
              <w:t xml:space="preserve"> </w:t>
            </w:r>
            <w:r w:rsidR="00BB7628">
              <w:rPr>
                <w:b/>
                <w:bCs/>
              </w:rPr>
              <w:fldChar w:fldCharType="begin"/>
            </w:r>
            <w:r w:rsidR="00BB7628">
              <w:rPr>
                <w:b/>
                <w:bCs/>
                <w:lang w:val="nl-NL"/>
              </w:rPr>
              <w:instrText xml:space="preserve"> ADDIN ZOTERO_ITEM CSL_CITATION {"citationID":"ab27n8s7ip","properties":{"formattedCitation":"(49)","plainCitation":"(49)","noteIndex":0},"citationItems":[{"id":1112,"uris":["http://zotero.org/groups/4932479/items/ECFP3PBC"],"itemData":{"id":1112,"type":"article-journal","abstract":"Immunotherapies are increasingly used for treating patients with advanced-stage cancers. However, cancer immunotherapy trials often present delayed treatment effects and long-term survivors which result non-proportional hazard models and challenge the immunotherapy trial designs. In this article, we proposed a general random delayed cure rate model for designing cancer immunotherapy trials. A sample size formula is derived for a weighted log-rank test. The accuracy of sample size estimation is assessed and compared with the existing methods via simulation studies. The sensitivities for misspecifying the random delay time are also studied through simulations.","container-title":"Statistics in medicine","DOI":"10.1002/sim.9258","ISSN":"0277-6715","issue":"4","journalAbbreviation":"Stat Med","note":"PMID: 34779534\nPMCID: PMC9443070","page":"786-797","source":"PubMed Central","title":"Cancer Immunotherapy Trial Design with Random Delayed Treatment Effect and Cure Rate","volume":"41","author":[{"family":"Wu","given":"Jianrong"},{"family":"Wei","given":"Jing"}],"issued":{"date-parts":[["2022",2,20]]}}}],"schema":"https://github.com/citation-style-language/schema/raw/master/csl-citation.json"} </w:instrText>
            </w:r>
            <w:r w:rsidR="00BB7628">
              <w:rPr>
                <w:b/>
                <w:bCs/>
              </w:rPr>
              <w:fldChar w:fldCharType="separate"/>
            </w:r>
            <w:r w:rsidR="00BB7628" w:rsidRPr="00BB7628">
              <w:rPr>
                <w:szCs w:val="24"/>
              </w:rPr>
              <w:t>(49)</w:t>
            </w:r>
            <w:r w:rsidR="00BB7628">
              <w:rPr>
                <w:b/>
                <w:bCs/>
              </w:rPr>
              <w:fldChar w:fldCharType="end"/>
            </w:r>
          </w:p>
        </w:tc>
        <w:tc>
          <w:tcPr>
            <w:tcW w:w="255" w:type="pct"/>
            <w:noWrap/>
            <w:hideMark/>
          </w:tcPr>
          <w:p w14:paraId="74C8076D" w14:textId="77777777" w:rsidR="0024562A" w:rsidRPr="0024562A" w:rsidRDefault="0024562A" w:rsidP="001A6A6D">
            <w:r w:rsidRPr="0024562A">
              <w:t>2022</w:t>
            </w:r>
          </w:p>
        </w:tc>
        <w:tc>
          <w:tcPr>
            <w:tcW w:w="1594" w:type="pct"/>
            <w:hideMark/>
          </w:tcPr>
          <w:p w14:paraId="38D1DA49" w14:textId="77777777" w:rsidR="0024562A" w:rsidRPr="0024562A" w:rsidRDefault="0024562A" w:rsidP="001A6A6D">
            <w:r w:rsidRPr="0024562A">
              <w:t>1) WLRT</w:t>
            </w:r>
            <w:r w:rsidRPr="0024562A">
              <w:br/>
              <w:t>2) Cure rate models</w:t>
            </w:r>
          </w:p>
        </w:tc>
        <w:tc>
          <w:tcPr>
            <w:tcW w:w="475" w:type="pct"/>
            <w:noWrap/>
            <w:hideMark/>
          </w:tcPr>
          <w:p w14:paraId="65AFEC79" w14:textId="77777777" w:rsidR="0024562A" w:rsidRPr="0024562A" w:rsidRDefault="0024562A" w:rsidP="001A6A6D">
            <w:r w:rsidRPr="0024562A">
              <w:t>No</w:t>
            </w:r>
          </w:p>
        </w:tc>
        <w:tc>
          <w:tcPr>
            <w:tcW w:w="402" w:type="pct"/>
            <w:noWrap/>
            <w:hideMark/>
          </w:tcPr>
          <w:p w14:paraId="290FC283" w14:textId="77777777" w:rsidR="0024562A" w:rsidRPr="0024562A" w:rsidRDefault="0024562A" w:rsidP="001A6A6D">
            <w:r w:rsidRPr="0024562A">
              <w:t>Yes</w:t>
            </w:r>
          </w:p>
        </w:tc>
        <w:tc>
          <w:tcPr>
            <w:tcW w:w="394" w:type="pct"/>
            <w:noWrap/>
            <w:hideMark/>
          </w:tcPr>
          <w:p w14:paraId="5CA5EC49" w14:textId="77777777" w:rsidR="0024562A" w:rsidRPr="0024562A" w:rsidRDefault="0024562A" w:rsidP="001A6A6D">
            <w:r w:rsidRPr="0024562A">
              <w:t>No</w:t>
            </w:r>
          </w:p>
        </w:tc>
        <w:tc>
          <w:tcPr>
            <w:tcW w:w="525" w:type="pct"/>
            <w:noWrap/>
            <w:hideMark/>
          </w:tcPr>
          <w:p w14:paraId="64669E69" w14:textId="77777777" w:rsidR="0024562A" w:rsidRPr="0024562A" w:rsidRDefault="0024562A" w:rsidP="001A6A6D">
            <w:r w:rsidRPr="0024562A">
              <w:t>No</w:t>
            </w:r>
          </w:p>
        </w:tc>
        <w:tc>
          <w:tcPr>
            <w:tcW w:w="484" w:type="pct"/>
            <w:noWrap/>
            <w:hideMark/>
          </w:tcPr>
          <w:p w14:paraId="4FD7FF94" w14:textId="77777777" w:rsidR="0024562A" w:rsidRPr="0024562A" w:rsidRDefault="0024562A" w:rsidP="001A6A6D">
            <w:r w:rsidRPr="0024562A">
              <w:t xml:space="preserve">No </w:t>
            </w:r>
          </w:p>
        </w:tc>
      </w:tr>
      <w:tr w:rsidR="00FC17F7" w:rsidRPr="0024562A" w14:paraId="3BAD695D" w14:textId="77777777" w:rsidTr="007A55E7">
        <w:trPr>
          <w:trHeight w:val="580"/>
        </w:trPr>
        <w:tc>
          <w:tcPr>
            <w:tcW w:w="873" w:type="pct"/>
            <w:noWrap/>
            <w:hideMark/>
          </w:tcPr>
          <w:p w14:paraId="15AA4C7D" w14:textId="7F82CE16" w:rsidR="0024562A" w:rsidRPr="00C60D09" w:rsidRDefault="0024562A" w:rsidP="001A6A6D">
            <w:pPr>
              <w:rPr>
                <w:b/>
                <w:bCs/>
              </w:rPr>
            </w:pPr>
            <w:r w:rsidRPr="00C60D09">
              <w:rPr>
                <w:b/>
                <w:bCs/>
              </w:rPr>
              <w:t>Xu Z, et al.</w:t>
            </w:r>
            <w:r w:rsidR="00BB7628">
              <w:rPr>
                <w:b/>
                <w:bCs/>
              </w:rPr>
              <w:t xml:space="preserve"> </w:t>
            </w:r>
            <w:r w:rsidR="00BB7628">
              <w:rPr>
                <w:b/>
                <w:bCs/>
              </w:rPr>
              <w:fldChar w:fldCharType="begin"/>
            </w:r>
            <w:r w:rsidR="00BB7628">
              <w:rPr>
                <w:b/>
                <w:bCs/>
              </w:rPr>
              <w:instrText xml:space="preserve"> ADDIN ZOTERO_ITEM CSL_CITATION {"citationID":"a3ohml009i","properties":{"formattedCitation":"(50)","plainCitation":"(50)","noteIndex":0},"citationItems":[{"id":959,"uris":["http://zotero.org/groups/4932479/items/V3RFLZAX"],"itemData":{"id":959,"type":"article-journal","abstract":"Arming the immune system against cancer has emerged as a powerful tool in oncology during recent years. Instead of poisoning a tumor or destroying it with radiation, therapeutic cancer vaccine, a type of cancer immunotherapy, unleashes the immune system to combat cancer. This indirect mechanism-of-action of vaccines poses the possibility of a delayed onset of clinical effect, which results in a delayed separation of survival curves between the experimental and control groups in therapeutic cancer vaccine trials with time-to-event endpoints. This violates the proportional hazard assumption. As a result, the conventional study design based on the regular log-rank test ignoring the delayed effect would lead to a loss of power. In this paper, we propose two innovative approaches for sample size and power calculation using the piecewise weighted log-rank test to properly and efficiently incorporate the delayed effect into the study design. Both theoretical derivations and empirical studies demonstrate that the proposed methods, accounting for the delayed effect, can reduce sample size dramatically while achieving the target power relative to a standard practice.","container-title":"Statistics in medicine","DOI":"10.1002/sim.7157","ISSN":"0277-6715","issue":"4","journalAbbreviation":"Stat Med","note":"PMID: 27807870\nPMCID: PMC5512569","page":"592-605","source":"PubMed Central","title":"Designing therapeutic cancer vaccine trials with delayed treatment effect","volume":"36","author":[{"family":"Xu","given":"Zhenzhen"},{"family":"Zhen","given":"Boguang"},{"family":"Park","given":"Yongsoek"},{"family":"Zhu","given":"Bin"}],"issued":{"date-parts":[["2017",2,20]]}}}],"schema":"https://github.com/citation-style-language/schema/raw/master/csl-citation.json"} </w:instrText>
            </w:r>
            <w:r w:rsidR="00BB7628">
              <w:rPr>
                <w:b/>
                <w:bCs/>
              </w:rPr>
              <w:fldChar w:fldCharType="separate"/>
            </w:r>
            <w:r w:rsidR="00BB7628" w:rsidRPr="00BB7628">
              <w:rPr>
                <w:szCs w:val="24"/>
              </w:rPr>
              <w:t>(50)</w:t>
            </w:r>
            <w:r w:rsidR="00BB7628">
              <w:rPr>
                <w:b/>
                <w:bCs/>
              </w:rPr>
              <w:fldChar w:fldCharType="end"/>
            </w:r>
          </w:p>
        </w:tc>
        <w:tc>
          <w:tcPr>
            <w:tcW w:w="255" w:type="pct"/>
            <w:noWrap/>
            <w:hideMark/>
          </w:tcPr>
          <w:p w14:paraId="41451141" w14:textId="77777777" w:rsidR="0024562A" w:rsidRPr="0024562A" w:rsidRDefault="0024562A" w:rsidP="001A6A6D">
            <w:r w:rsidRPr="0024562A">
              <w:t>2017</w:t>
            </w:r>
          </w:p>
        </w:tc>
        <w:tc>
          <w:tcPr>
            <w:tcW w:w="1594" w:type="pct"/>
            <w:hideMark/>
          </w:tcPr>
          <w:p w14:paraId="11B3CD26" w14:textId="79569E37" w:rsidR="0024562A" w:rsidRPr="0024562A" w:rsidRDefault="0024562A" w:rsidP="001A6A6D">
            <w:r w:rsidRPr="0024562A">
              <w:t>1) WLRT</w:t>
            </w:r>
            <w:r w:rsidRPr="0024562A">
              <w:br/>
              <w:t>2) AHR</w:t>
            </w:r>
          </w:p>
        </w:tc>
        <w:tc>
          <w:tcPr>
            <w:tcW w:w="475" w:type="pct"/>
            <w:noWrap/>
            <w:hideMark/>
          </w:tcPr>
          <w:p w14:paraId="39D1D8D0" w14:textId="77777777" w:rsidR="0024562A" w:rsidRPr="0024562A" w:rsidRDefault="0024562A" w:rsidP="001A6A6D">
            <w:r w:rsidRPr="0024562A">
              <w:t>Yes</w:t>
            </w:r>
          </w:p>
        </w:tc>
        <w:tc>
          <w:tcPr>
            <w:tcW w:w="402" w:type="pct"/>
            <w:noWrap/>
            <w:hideMark/>
          </w:tcPr>
          <w:p w14:paraId="42776B45" w14:textId="77777777" w:rsidR="0024562A" w:rsidRPr="0024562A" w:rsidRDefault="0024562A" w:rsidP="001A6A6D">
            <w:r w:rsidRPr="0024562A">
              <w:t>Yes</w:t>
            </w:r>
          </w:p>
        </w:tc>
        <w:tc>
          <w:tcPr>
            <w:tcW w:w="394" w:type="pct"/>
            <w:noWrap/>
            <w:hideMark/>
          </w:tcPr>
          <w:p w14:paraId="7A5B0962" w14:textId="77777777" w:rsidR="0024562A" w:rsidRPr="0024562A" w:rsidRDefault="0024562A" w:rsidP="001A6A6D">
            <w:r w:rsidRPr="0024562A">
              <w:t>No</w:t>
            </w:r>
          </w:p>
        </w:tc>
        <w:tc>
          <w:tcPr>
            <w:tcW w:w="525" w:type="pct"/>
            <w:noWrap/>
            <w:hideMark/>
          </w:tcPr>
          <w:p w14:paraId="1183F435" w14:textId="77777777" w:rsidR="0024562A" w:rsidRPr="0024562A" w:rsidRDefault="0024562A" w:rsidP="001A6A6D">
            <w:r w:rsidRPr="0024562A">
              <w:t>No</w:t>
            </w:r>
          </w:p>
        </w:tc>
        <w:tc>
          <w:tcPr>
            <w:tcW w:w="484" w:type="pct"/>
            <w:noWrap/>
            <w:hideMark/>
          </w:tcPr>
          <w:p w14:paraId="0E3C559F" w14:textId="77777777" w:rsidR="0024562A" w:rsidRPr="0024562A" w:rsidRDefault="0024562A" w:rsidP="001A6A6D">
            <w:r w:rsidRPr="0024562A">
              <w:t>No</w:t>
            </w:r>
          </w:p>
        </w:tc>
      </w:tr>
      <w:tr w:rsidR="005F7C30" w:rsidRPr="0024562A" w14:paraId="2C301C55" w14:textId="77777777" w:rsidTr="007A55E7">
        <w:trPr>
          <w:trHeight w:val="290"/>
        </w:trPr>
        <w:tc>
          <w:tcPr>
            <w:tcW w:w="873" w:type="pct"/>
            <w:noWrap/>
            <w:hideMark/>
          </w:tcPr>
          <w:p w14:paraId="06AFDBE5" w14:textId="4A2D4374" w:rsidR="0024562A" w:rsidRPr="00C60D09" w:rsidRDefault="0024562A" w:rsidP="001A6A6D">
            <w:pPr>
              <w:rPr>
                <w:b/>
                <w:bCs/>
              </w:rPr>
            </w:pPr>
            <w:r w:rsidRPr="00C60D09">
              <w:rPr>
                <w:b/>
                <w:bCs/>
              </w:rPr>
              <w:t>Xu Z, et al.</w:t>
            </w:r>
            <w:r w:rsidR="00BB7628">
              <w:rPr>
                <w:b/>
                <w:bCs/>
              </w:rPr>
              <w:t xml:space="preserve"> </w:t>
            </w:r>
            <w:r w:rsidR="00BB7628">
              <w:rPr>
                <w:b/>
                <w:bCs/>
              </w:rPr>
              <w:fldChar w:fldCharType="begin"/>
            </w:r>
            <w:r w:rsidR="00BB7628">
              <w:rPr>
                <w:b/>
                <w:bCs/>
              </w:rPr>
              <w:instrText xml:space="preserve"> ADDIN ZOTERO_ITEM CSL_CITATION {"citationID":"a2li0ckvr0c","properties":{"formattedCitation":"(51)","plainCitation":"(51)","noteIndex":0},"citationItems":[{"id":1118,"uris":["http://zotero.org/groups/4932479/items/VYQSIHAL"],"itemData":{"id":1118,"type":"article-journal","abstract":"In some clinical settings such as the cancer immunotherapy trials, a treatment time-lag effect may be present and the lag duration possibly vary from subject to subject. An efficient study design and analysis procedure should not only take into account the time-lag effect but also consider the individual heterogeneity in the lag duration. In this paper, we present a Generalized Piecewise Weighted Logrank (GPW-Logrank) test, designed to account for the random time-lag effect while maximizing the study power with respect to the weights. Based on the proposed test, both analytic and numeric approaches are developed for the sample size and power calculation. Asymptotic properties are derived and finite sample efficiency is evaluated in simulations. Compared to the standard practice ignoring the delayed effect, the proposed design and analysis procedures are substantially more efficient when a random lag is expected; further, compared to the existing methods by Xu et al. (2017) [] considering the fixed time-lag effect, the proposed approaches are significantly more robust when the lag model is mis-specified. An R package (DelayedEffect.Design) is developed for implementation.","container-title":"Statistics in medicine","DOI":"10.1002/sim.7937","ISSN":"0277-6715","issue":"30","journalAbbreviation":"Stat Med","note":"PMID: 30203592\nPMCID: PMC6279582","page":"4589-4609","source":"PubMed Central","title":"Designing cancer immunotherapy trials with random treatment time-lag effect","volume":"37","author":[{"family":"Xu","given":"Zhenzhen"},{"family":"Park","given":"Yongsoek"},{"family":"Zhen","given":"Boguang"},{"family":"Zhu","given":"Bin"}],"issued":{"date-parts":[["2018",12,30]]}}}],"schema":"https://github.com/citation-style-language/schema/raw/master/csl-citation.json"} </w:instrText>
            </w:r>
            <w:r w:rsidR="00BB7628">
              <w:rPr>
                <w:b/>
                <w:bCs/>
              </w:rPr>
              <w:fldChar w:fldCharType="separate"/>
            </w:r>
            <w:r w:rsidR="00BB7628" w:rsidRPr="00BB7628">
              <w:rPr>
                <w:szCs w:val="24"/>
              </w:rPr>
              <w:t>(51)</w:t>
            </w:r>
            <w:r w:rsidR="00BB7628">
              <w:rPr>
                <w:b/>
                <w:bCs/>
              </w:rPr>
              <w:fldChar w:fldCharType="end"/>
            </w:r>
          </w:p>
        </w:tc>
        <w:tc>
          <w:tcPr>
            <w:tcW w:w="255" w:type="pct"/>
            <w:noWrap/>
            <w:hideMark/>
          </w:tcPr>
          <w:p w14:paraId="2393A221" w14:textId="77777777" w:rsidR="0024562A" w:rsidRPr="0024562A" w:rsidRDefault="0024562A" w:rsidP="001A6A6D">
            <w:r w:rsidRPr="0024562A">
              <w:t>2018</w:t>
            </w:r>
          </w:p>
        </w:tc>
        <w:tc>
          <w:tcPr>
            <w:tcW w:w="1594" w:type="pct"/>
            <w:noWrap/>
            <w:hideMark/>
          </w:tcPr>
          <w:p w14:paraId="71BF9FD5" w14:textId="77777777" w:rsidR="0024562A" w:rsidRPr="0024562A" w:rsidRDefault="0024562A" w:rsidP="001A6A6D">
            <w:r w:rsidRPr="0024562A">
              <w:t>WLRT</w:t>
            </w:r>
          </w:p>
        </w:tc>
        <w:tc>
          <w:tcPr>
            <w:tcW w:w="475" w:type="pct"/>
            <w:noWrap/>
            <w:hideMark/>
          </w:tcPr>
          <w:p w14:paraId="5F639208" w14:textId="77777777" w:rsidR="0024562A" w:rsidRPr="0024562A" w:rsidRDefault="0024562A" w:rsidP="001A6A6D">
            <w:r w:rsidRPr="0024562A">
              <w:t>No</w:t>
            </w:r>
          </w:p>
        </w:tc>
        <w:tc>
          <w:tcPr>
            <w:tcW w:w="402" w:type="pct"/>
            <w:noWrap/>
            <w:hideMark/>
          </w:tcPr>
          <w:p w14:paraId="09E62D3A" w14:textId="77777777" w:rsidR="0024562A" w:rsidRPr="0024562A" w:rsidRDefault="0024562A" w:rsidP="001A6A6D">
            <w:r w:rsidRPr="0024562A">
              <w:t>Yes</w:t>
            </w:r>
          </w:p>
        </w:tc>
        <w:tc>
          <w:tcPr>
            <w:tcW w:w="394" w:type="pct"/>
            <w:noWrap/>
            <w:hideMark/>
          </w:tcPr>
          <w:p w14:paraId="5E61C842" w14:textId="77777777" w:rsidR="0024562A" w:rsidRPr="0024562A" w:rsidRDefault="0024562A" w:rsidP="001A6A6D">
            <w:r w:rsidRPr="0024562A">
              <w:t>No</w:t>
            </w:r>
          </w:p>
        </w:tc>
        <w:tc>
          <w:tcPr>
            <w:tcW w:w="525" w:type="pct"/>
            <w:noWrap/>
            <w:hideMark/>
          </w:tcPr>
          <w:p w14:paraId="684C8309" w14:textId="77777777" w:rsidR="0024562A" w:rsidRPr="0024562A" w:rsidRDefault="0024562A" w:rsidP="001A6A6D">
            <w:r w:rsidRPr="0024562A">
              <w:t>No</w:t>
            </w:r>
          </w:p>
        </w:tc>
        <w:tc>
          <w:tcPr>
            <w:tcW w:w="484" w:type="pct"/>
            <w:hideMark/>
          </w:tcPr>
          <w:p w14:paraId="5A4BE229" w14:textId="77777777" w:rsidR="0024562A" w:rsidRPr="0024562A" w:rsidRDefault="0024562A" w:rsidP="001A6A6D">
            <w:r w:rsidRPr="0024562A">
              <w:t>No</w:t>
            </w:r>
          </w:p>
        </w:tc>
      </w:tr>
      <w:tr w:rsidR="00FC17F7" w:rsidRPr="0024562A" w14:paraId="02945F4C" w14:textId="77777777" w:rsidTr="007A55E7">
        <w:trPr>
          <w:trHeight w:val="580"/>
        </w:trPr>
        <w:tc>
          <w:tcPr>
            <w:tcW w:w="873" w:type="pct"/>
            <w:noWrap/>
            <w:hideMark/>
          </w:tcPr>
          <w:p w14:paraId="4CBBAFC3" w14:textId="4131EE88" w:rsidR="0024562A" w:rsidRPr="00C60D09" w:rsidRDefault="0024562A" w:rsidP="001A6A6D">
            <w:pPr>
              <w:rPr>
                <w:b/>
                <w:bCs/>
              </w:rPr>
            </w:pPr>
            <w:r w:rsidRPr="00C60D09">
              <w:rPr>
                <w:b/>
                <w:bCs/>
              </w:rPr>
              <w:lastRenderedPageBreak/>
              <w:t>Xu Z, et al.</w:t>
            </w:r>
            <w:r w:rsidR="00BB7628">
              <w:rPr>
                <w:b/>
                <w:bCs/>
              </w:rPr>
              <w:t xml:space="preserve"> </w:t>
            </w:r>
            <w:r w:rsidR="00BB7628">
              <w:rPr>
                <w:b/>
                <w:bCs/>
              </w:rPr>
              <w:fldChar w:fldCharType="begin"/>
            </w:r>
            <w:r w:rsidR="00BB7628">
              <w:rPr>
                <w:b/>
                <w:bCs/>
              </w:rPr>
              <w:instrText xml:space="preserve"> ADDIN ZOTERO_ITEM CSL_CITATION {"citationID":"a13ta18pq2j","properties":{"formattedCitation":"(52)","plainCitation":"(52)","noteIndex":0},"citationItems":[{"id":1115,"uris":["http://zotero.org/groups/4932479/items/NUZ9ZII6"],"itemData":{"id":1115,"type":"article-journal","abstract":"A typical challenge facing the design and analysis of immuno-oncology (IO) trials is the prevalence of nonproportional hazards (NPH) patterns manifested in Kaplan-Meier curves under time-to-event endpoints. The NPH patterns would violate the proportional hazards assumption, and yet conventional design and analysis strategies often ignore such a violation, resulting in underpowered or even falsely negative IO studies. In this article, we show, both empirically and analytically, that treating nonresponders in IO studies of inadequate size would give rise to a variety of NPH patterns; we then present a novel design and analysis strategy, P%-responder information embedded (PRIME), to properly incorporate the dichotomized response incurred from treating nonresponders. Empirical studies demonstrate that the proposed strategy can achieve desirable power, whereas the conventional alternative leads to a severe power loss. The PRIME strategy allows us to quantify the impact of treating nonresponders on study efficiency, thereby enabling a proper design of IO trials with an adequate power. More importantly, it pinpoints a solution to enhance the study efficiency and alleviates the NPH patterns by enrolling more prospective responders. An R package (Immunotherapy.Design) is developed for implementation.","container-title":"Statistics in medicine","DOI":"10.1002/sim.8694","ISSN":"0277-6715","issue":"27","journalAbbreviation":"Stat Med","note":"PMID: 32944979\nPMCID: PMC7821346","page":"3914-3936","source":"PubMed Central","title":"Design for immuno-oncology clinical trials enrolling both responders and nonresponders","volume":"39","author":[{"family":"Xu","given":"Zhenzhen"},{"family":"Zhu","given":"Bin"},{"family":"Park","given":"Yongsoek"}],"issued":{"date-parts":[["2020",11,30]]}}}],"schema":"https://github.com/citation-style-language/schema/raw/master/csl-citation.json"} </w:instrText>
            </w:r>
            <w:r w:rsidR="00BB7628">
              <w:rPr>
                <w:b/>
                <w:bCs/>
              </w:rPr>
              <w:fldChar w:fldCharType="separate"/>
            </w:r>
            <w:r w:rsidR="00BB7628" w:rsidRPr="00BB7628">
              <w:rPr>
                <w:szCs w:val="24"/>
              </w:rPr>
              <w:t>(52)</w:t>
            </w:r>
            <w:r w:rsidR="00BB7628">
              <w:rPr>
                <w:b/>
                <w:bCs/>
              </w:rPr>
              <w:fldChar w:fldCharType="end"/>
            </w:r>
          </w:p>
        </w:tc>
        <w:tc>
          <w:tcPr>
            <w:tcW w:w="255" w:type="pct"/>
            <w:noWrap/>
            <w:hideMark/>
          </w:tcPr>
          <w:p w14:paraId="57529F3C" w14:textId="77777777" w:rsidR="0024562A" w:rsidRPr="0024562A" w:rsidRDefault="0024562A" w:rsidP="001A6A6D">
            <w:r w:rsidRPr="0024562A">
              <w:t>2020</w:t>
            </w:r>
          </w:p>
        </w:tc>
        <w:tc>
          <w:tcPr>
            <w:tcW w:w="1594" w:type="pct"/>
            <w:hideMark/>
          </w:tcPr>
          <w:p w14:paraId="17B3A102" w14:textId="77777777" w:rsidR="0024562A" w:rsidRPr="0024562A" w:rsidRDefault="0024562A" w:rsidP="001A6A6D">
            <w:r w:rsidRPr="0024562A">
              <w:t>1) Non-PH</w:t>
            </w:r>
            <w:r w:rsidRPr="0024562A">
              <w:br/>
              <w:t>2) Response: PRIME likelihood ratio test for treatment effect</w:t>
            </w:r>
          </w:p>
        </w:tc>
        <w:tc>
          <w:tcPr>
            <w:tcW w:w="475" w:type="pct"/>
            <w:noWrap/>
            <w:hideMark/>
          </w:tcPr>
          <w:p w14:paraId="613485E4" w14:textId="77777777" w:rsidR="0024562A" w:rsidRPr="0024562A" w:rsidRDefault="0024562A" w:rsidP="001A6A6D">
            <w:r w:rsidRPr="0024562A">
              <w:t>Yes</w:t>
            </w:r>
          </w:p>
        </w:tc>
        <w:tc>
          <w:tcPr>
            <w:tcW w:w="402" w:type="pct"/>
            <w:noWrap/>
            <w:hideMark/>
          </w:tcPr>
          <w:p w14:paraId="37017690" w14:textId="77777777" w:rsidR="0024562A" w:rsidRPr="0024562A" w:rsidRDefault="0024562A" w:rsidP="001A6A6D">
            <w:r w:rsidRPr="0024562A">
              <w:t>No</w:t>
            </w:r>
          </w:p>
        </w:tc>
        <w:tc>
          <w:tcPr>
            <w:tcW w:w="394" w:type="pct"/>
            <w:noWrap/>
            <w:hideMark/>
          </w:tcPr>
          <w:p w14:paraId="4E2E3A05" w14:textId="77777777" w:rsidR="0024562A" w:rsidRPr="0024562A" w:rsidRDefault="0024562A" w:rsidP="001A6A6D">
            <w:r w:rsidRPr="0024562A">
              <w:t>No</w:t>
            </w:r>
          </w:p>
        </w:tc>
        <w:tc>
          <w:tcPr>
            <w:tcW w:w="525" w:type="pct"/>
            <w:noWrap/>
            <w:hideMark/>
          </w:tcPr>
          <w:p w14:paraId="5E74A523" w14:textId="77777777" w:rsidR="0024562A" w:rsidRPr="0024562A" w:rsidRDefault="0024562A" w:rsidP="001A6A6D">
            <w:r w:rsidRPr="0024562A">
              <w:t>No</w:t>
            </w:r>
          </w:p>
        </w:tc>
        <w:tc>
          <w:tcPr>
            <w:tcW w:w="484" w:type="pct"/>
            <w:noWrap/>
            <w:hideMark/>
          </w:tcPr>
          <w:p w14:paraId="3BF008F4" w14:textId="77777777" w:rsidR="0024562A" w:rsidRPr="0024562A" w:rsidRDefault="0024562A" w:rsidP="001A6A6D">
            <w:r w:rsidRPr="0024562A">
              <w:t>No</w:t>
            </w:r>
          </w:p>
        </w:tc>
      </w:tr>
      <w:tr w:rsidR="005F7C30" w:rsidRPr="0024562A" w14:paraId="7125CDAA" w14:textId="77777777" w:rsidTr="007A55E7">
        <w:trPr>
          <w:trHeight w:val="580"/>
        </w:trPr>
        <w:tc>
          <w:tcPr>
            <w:tcW w:w="873" w:type="pct"/>
            <w:noWrap/>
            <w:hideMark/>
          </w:tcPr>
          <w:p w14:paraId="1118943E" w14:textId="69A0D1B4" w:rsidR="0024562A" w:rsidRPr="00C60D09" w:rsidRDefault="0024562A" w:rsidP="001A6A6D">
            <w:pPr>
              <w:rPr>
                <w:b/>
                <w:bCs/>
              </w:rPr>
            </w:pPr>
            <w:r w:rsidRPr="00C60D09">
              <w:rPr>
                <w:b/>
                <w:bCs/>
              </w:rPr>
              <w:t xml:space="preserve">Yang </w:t>
            </w:r>
            <w:r w:rsidR="00BB7628">
              <w:rPr>
                <w:b/>
                <w:bCs/>
              </w:rPr>
              <w:t xml:space="preserve">S </w:t>
            </w:r>
            <w:r w:rsidRPr="00C60D09">
              <w:rPr>
                <w:b/>
                <w:bCs/>
              </w:rPr>
              <w:t>&amp; Prentice</w:t>
            </w:r>
            <w:r w:rsidR="00BB7628">
              <w:rPr>
                <w:b/>
                <w:bCs/>
              </w:rPr>
              <w:t xml:space="preserve"> R. </w:t>
            </w:r>
            <w:r w:rsidR="00BB7628">
              <w:rPr>
                <w:b/>
                <w:bCs/>
              </w:rPr>
              <w:fldChar w:fldCharType="begin"/>
            </w:r>
            <w:r w:rsidR="00BB7628">
              <w:rPr>
                <w:b/>
                <w:bCs/>
              </w:rPr>
              <w:instrText xml:space="preserve"> ADDIN ZOTERO_ITEM CSL_CITATION {"citationID":"a2acdi13eej","properties":{"formattedCitation":"(53)","plainCitation":"(53)","noteIndex":0},"citationItems":[{"id":1193,"uris":["http://zotero.org/groups/4932479/items/6UVM7HCY"],"itemData":{"id":1193,"type":"article-journal","abstract":"Standard approaches to semiparametric modelling of two-sample survival data are not appropriate when the two survival curves cross. We introduce a two-sample model that accommodates crossing survival curves. The two scalar parameters of the model have the interpretations of being the short-term and long-term hazard ratios respectively. The time-varying hazard ratio is expressed semiparametrically by the two scalar parameters and an unspecified baseline distribution. The new model includes the Cox model and the proportional odds model as submodels. For inference we use a pseudo maximum likelihood approach that can be expressed via some simple estimating equations, analogous to that for the maximum partial likelihood estimator of the Cox model, that provide consistent and asymptotically normal estimators. Simulation studies show that the estimators perform well for moderate sample sizes. We also illustrate the methods with a real-data example. The new model can be extended easily to the regression setting.","container-title":"Biometrika","DOI":"10.1093/biomet/92.1.1","ISSN":"0006-3444","issue":"1","journalAbbreviation":"Biometrika","page":"1-17","source":"Silverchair","title":"Semiparametric analysis of short-term and long-term hazard ratios with two-sample survival data","volume":"92","author":[{"family":"Yang","given":"Song"},{"family":"Prentice","given":"Ross"}],"issued":{"date-parts":[["2005",3,1]]}}}],"schema":"https://github.com/citation-style-language/schema/raw/master/csl-citation.json"} </w:instrText>
            </w:r>
            <w:r w:rsidR="00BB7628">
              <w:rPr>
                <w:b/>
                <w:bCs/>
              </w:rPr>
              <w:fldChar w:fldCharType="separate"/>
            </w:r>
            <w:r w:rsidR="00BB7628" w:rsidRPr="00BB7628">
              <w:rPr>
                <w:szCs w:val="24"/>
              </w:rPr>
              <w:t>(53)</w:t>
            </w:r>
            <w:r w:rsidR="00BB7628">
              <w:rPr>
                <w:b/>
                <w:bCs/>
              </w:rPr>
              <w:fldChar w:fldCharType="end"/>
            </w:r>
          </w:p>
        </w:tc>
        <w:tc>
          <w:tcPr>
            <w:tcW w:w="255" w:type="pct"/>
            <w:noWrap/>
            <w:hideMark/>
          </w:tcPr>
          <w:p w14:paraId="76FBD9C0" w14:textId="77777777" w:rsidR="0024562A" w:rsidRPr="0024562A" w:rsidRDefault="0024562A" w:rsidP="001A6A6D">
            <w:r w:rsidRPr="0024562A">
              <w:t>2005</w:t>
            </w:r>
          </w:p>
        </w:tc>
        <w:tc>
          <w:tcPr>
            <w:tcW w:w="1594" w:type="pct"/>
            <w:hideMark/>
          </w:tcPr>
          <w:p w14:paraId="36DD99AE" w14:textId="77777777" w:rsidR="0024562A" w:rsidRPr="0024562A" w:rsidRDefault="0024562A" w:rsidP="001A6A6D">
            <w:r w:rsidRPr="0024562A">
              <w:t>1) Piecewise HR's</w:t>
            </w:r>
            <w:r w:rsidRPr="0024562A">
              <w:br/>
              <w:t>2) WLRT</w:t>
            </w:r>
          </w:p>
        </w:tc>
        <w:tc>
          <w:tcPr>
            <w:tcW w:w="475" w:type="pct"/>
            <w:noWrap/>
            <w:hideMark/>
          </w:tcPr>
          <w:p w14:paraId="6E5D76A9" w14:textId="77777777" w:rsidR="0024562A" w:rsidRPr="0024562A" w:rsidRDefault="0024562A" w:rsidP="001A6A6D">
            <w:r w:rsidRPr="0024562A">
              <w:t>Yes</w:t>
            </w:r>
          </w:p>
        </w:tc>
        <w:tc>
          <w:tcPr>
            <w:tcW w:w="402" w:type="pct"/>
            <w:noWrap/>
            <w:hideMark/>
          </w:tcPr>
          <w:p w14:paraId="129E120E" w14:textId="77777777" w:rsidR="0024562A" w:rsidRPr="0024562A" w:rsidRDefault="0024562A" w:rsidP="001A6A6D">
            <w:r w:rsidRPr="0024562A">
              <w:t>Yes</w:t>
            </w:r>
          </w:p>
        </w:tc>
        <w:tc>
          <w:tcPr>
            <w:tcW w:w="394" w:type="pct"/>
            <w:noWrap/>
            <w:hideMark/>
          </w:tcPr>
          <w:p w14:paraId="552762D9" w14:textId="77777777" w:rsidR="0024562A" w:rsidRPr="0024562A" w:rsidRDefault="0024562A" w:rsidP="001A6A6D">
            <w:r w:rsidRPr="0024562A">
              <w:t>No</w:t>
            </w:r>
          </w:p>
        </w:tc>
        <w:tc>
          <w:tcPr>
            <w:tcW w:w="525" w:type="pct"/>
            <w:noWrap/>
            <w:hideMark/>
          </w:tcPr>
          <w:p w14:paraId="63080EC6" w14:textId="77777777" w:rsidR="0024562A" w:rsidRPr="0024562A" w:rsidRDefault="0024562A" w:rsidP="001A6A6D">
            <w:r w:rsidRPr="0024562A">
              <w:t>No</w:t>
            </w:r>
          </w:p>
        </w:tc>
        <w:tc>
          <w:tcPr>
            <w:tcW w:w="484" w:type="pct"/>
            <w:noWrap/>
            <w:hideMark/>
          </w:tcPr>
          <w:p w14:paraId="472BAA01" w14:textId="77777777" w:rsidR="0024562A" w:rsidRPr="0024562A" w:rsidRDefault="0024562A" w:rsidP="001A6A6D">
            <w:r w:rsidRPr="0024562A">
              <w:t>No</w:t>
            </w:r>
          </w:p>
        </w:tc>
      </w:tr>
      <w:tr w:rsidR="00FC17F7" w:rsidRPr="0024562A" w14:paraId="2585E9BB" w14:textId="77777777" w:rsidTr="007A55E7">
        <w:trPr>
          <w:trHeight w:val="290"/>
        </w:trPr>
        <w:tc>
          <w:tcPr>
            <w:tcW w:w="873" w:type="pct"/>
            <w:noWrap/>
            <w:hideMark/>
          </w:tcPr>
          <w:p w14:paraId="524FE2C6" w14:textId="2BF9352D" w:rsidR="0024562A" w:rsidRPr="00C60D09" w:rsidRDefault="0024562A" w:rsidP="001A6A6D">
            <w:pPr>
              <w:rPr>
                <w:b/>
                <w:bCs/>
              </w:rPr>
            </w:pPr>
            <w:r w:rsidRPr="00C60D09">
              <w:rPr>
                <w:b/>
                <w:bCs/>
              </w:rPr>
              <w:t>Yang S &amp; Prentice R.</w:t>
            </w:r>
            <w:r w:rsidR="00BB7628">
              <w:rPr>
                <w:b/>
                <w:bCs/>
              </w:rPr>
              <w:t xml:space="preserve"> </w:t>
            </w:r>
            <w:r w:rsidR="00BB7628">
              <w:rPr>
                <w:b/>
                <w:bCs/>
              </w:rPr>
              <w:fldChar w:fldCharType="begin"/>
            </w:r>
            <w:r w:rsidR="00BB7628">
              <w:rPr>
                <w:b/>
                <w:bCs/>
              </w:rPr>
              <w:instrText xml:space="preserve"> ADDIN ZOTERO_ITEM CSL_CITATION {"citationID":"a193rvt32re","properties":{"formattedCitation":"(54)","plainCitation":"(54)","noteIndex":0},"citationItems":[{"id":1197,"uris":["http://zotero.org/groups/4932479/items/NSSYTP6E"],"itemData":{"id":1197,"type":"article-journal","abstract":"For testing for treatment effects with time-to-event data, the logrank test is the most popular choice and has some optimality properties under proportional hazards alternatives. It may also be combined with other tests when a range of nonproportional alternatives are entertained. We introduce some versatile tests that use adaptively weighted logrank statistics. The adaptive weights utilize the hazard ratio obtained by fitting the model of Yang and Prentice (2005, Biometrika 92, 1–17). Extensive numerical studies have been performed under proportional and nonproportional alternatives, with a wide range of hazard ratios patterns. These studies show that these new tests typically improve the tests they are designed to modify. In particular, the adaptively weighted logrank test maintains optimality at the proportional alternatives, while improving the power over a wide range of nonproportional alternatives. The new tests are illustrated in several real data examples.","container-title":"Biometrics","DOI":"10.1111/j.1541-0420.2009.01243.x","ISSN":"1541-0420","issue":"1","language":"en","license":"© 2009, The International Biometric SocietyNo claim to original US government works","note":"_eprint: https://onlinelibrary.wiley.com/doi/pdf/10.1111/j.1541-0420.2009.01243.x","page":"30-38","source":"Wiley Online Library","title":"Improved Logrank-Type Tests for Survival Data Using Adaptive Weights","volume":"66","author":[{"family":"Yang","given":"Song"},{"family":"Prentice","given":"Ross"}],"issued":{"date-parts":[["2010"]]}}}],"schema":"https://github.com/citation-style-language/schema/raw/master/csl-citation.json"} </w:instrText>
            </w:r>
            <w:r w:rsidR="00BB7628">
              <w:rPr>
                <w:b/>
                <w:bCs/>
              </w:rPr>
              <w:fldChar w:fldCharType="separate"/>
            </w:r>
            <w:r w:rsidR="00BB7628" w:rsidRPr="00BB7628">
              <w:rPr>
                <w:szCs w:val="24"/>
              </w:rPr>
              <w:t>(54)</w:t>
            </w:r>
            <w:r w:rsidR="00BB7628">
              <w:rPr>
                <w:b/>
                <w:bCs/>
              </w:rPr>
              <w:fldChar w:fldCharType="end"/>
            </w:r>
          </w:p>
        </w:tc>
        <w:tc>
          <w:tcPr>
            <w:tcW w:w="255" w:type="pct"/>
            <w:noWrap/>
            <w:hideMark/>
          </w:tcPr>
          <w:p w14:paraId="5DBBB50C" w14:textId="77777777" w:rsidR="0024562A" w:rsidRPr="0024562A" w:rsidRDefault="0024562A" w:rsidP="001A6A6D">
            <w:r w:rsidRPr="0024562A">
              <w:t>2010</w:t>
            </w:r>
          </w:p>
        </w:tc>
        <w:tc>
          <w:tcPr>
            <w:tcW w:w="1594" w:type="pct"/>
            <w:noWrap/>
            <w:hideMark/>
          </w:tcPr>
          <w:p w14:paraId="051D7583" w14:textId="77777777" w:rsidR="0024562A" w:rsidRPr="0024562A" w:rsidRDefault="0024562A" w:rsidP="001A6A6D">
            <w:r w:rsidRPr="0024562A">
              <w:t>WLRT</w:t>
            </w:r>
          </w:p>
        </w:tc>
        <w:tc>
          <w:tcPr>
            <w:tcW w:w="475" w:type="pct"/>
            <w:noWrap/>
            <w:hideMark/>
          </w:tcPr>
          <w:p w14:paraId="5631E87F" w14:textId="77777777" w:rsidR="0024562A" w:rsidRPr="0024562A" w:rsidRDefault="0024562A" w:rsidP="001A6A6D">
            <w:r w:rsidRPr="0024562A">
              <w:t>No</w:t>
            </w:r>
          </w:p>
        </w:tc>
        <w:tc>
          <w:tcPr>
            <w:tcW w:w="402" w:type="pct"/>
            <w:noWrap/>
            <w:hideMark/>
          </w:tcPr>
          <w:p w14:paraId="53B13C08" w14:textId="77777777" w:rsidR="0024562A" w:rsidRPr="0024562A" w:rsidRDefault="0024562A" w:rsidP="001A6A6D">
            <w:r w:rsidRPr="0024562A">
              <w:t>Yes</w:t>
            </w:r>
          </w:p>
        </w:tc>
        <w:tc>
          <w:tcPr>
            <w:tcW w:w="394" w:type="pct"/>
            <w:noWrap/>
            <w:hideMark/>
          </w:tcPr>
          <w:p w14:paraId="5158EE53" w14:textId="77777777" w:rsidR="0024562A" w:rsidRPr="0024562A" w:rsidRDefault="0024562A" w:rsidP="001A6A6D">
            <w:r w:rsidRPr="0024562A">
              <w:t>No</w:t>
            </w:r>
          </w:p>
        </w:tc>
        <w:tc>
          <w:tcPr>
            <w:tcW w:w="525" w:type="pct"/>
            <w:noWrap/>
            <w:hideMark/>
          </w:tcPr>
          <w:p w14:paraId="5BBBC3D0" w14:textId="77777777" w:rsidR="0024562A" w:rsidRPr="0024562A" w:rsidRDefault="0024562A" w:rsidP="001A6A6D">
            <w:r w:rsidRPr="0024562A">
              <w:t>No</w:t>
            </w:r>
          </w:p>
        </w:tc>
        <w:tc>
          <w:tcPr>
            <w:tcW w:w="484" w:type="pct"/>
            <w:noWrap/>
            <w:hideMark/>
          </w:tcPr>
          <w:p w14:paraId="4D53DE59" w14:textId="77777777" w:rsidR="0024562A" w:rsidRPr="0024562A" w:rsidRDefault="0024562A" w:rsidP="001A6A6D">
            <w:r w:rsidRPr="0024562A">
              <w:t>No</w:t>
            </w:r>
          </w:p>
        </w:tc>
      </w:tr>
      <w:tr w:rsidR="005F7C30" w:rsidRPr="0024562A" w14:paraId="042A5407" w14:textId="77777777" w:rsidTr="007A55E7">
        <w:trPr>
          <w:trHeight w:val="290"/>
        </w:trPr>
        <w:tc>
          <w:tcPr>
            <w:tcW w:w="873" w:type="pct"/>
            <w:noWrap/>
            <w:hideMark/>
          </w:tcPr>
          <w:p w14:paraId="1D6465E8" w14:textId="3B2B1F3E" w:rsidR="0024562A" w:rsidRPr="00C60D09" w:rsidRDefault="0024562A" w:rsidP="001A6A6D">
            <w:pPr>
              <w:rPr>
                <w:b/>
                <w:bCs/>
              </w:rPr>
            </w:pPr>
            <w:r w:rsidRPr="00C60D09">
              <w:rPr>
                <w:b/>
                <w:bCs/>
              </w:rPr>
              <w:t>Ye T &amp; Yu M.</w:t>
            </w:r>
            <w:r w:rsidR="00BB7628">
              <w:rPr>
                <w:b/>
                <w:bCs/>
              </w:rPr>
              <w:t xml:space="preserve"> </w:t>
            </w:r>
            <w:r w:rsidR="00BB7628">
              <w:rPr>
                <w:b/>
                <w:bCs/>
              </w:rPr>
              <w:fldChar w:fldCharType="begin"/>
            </w:r>
            <w:r w:rsidR="00BB7628">
              <w:rPr>
                <w:b/>
                <w:bCs/>
              </w:rPr>
              <w:instrText xml:space="preserve"> ADDIN ZOTERO_ITEM CSL_CITATION {"citationID":"a2cd8mvuv14","properties":{"formattedCitation":"(55)","plainCitation":"(55)","noteIndex":0},"citationItems":[{"id":950,"uris":["http://zotero.org/groups/4932479/items/8NZKE5WI"],"itemData":{"id":950,"type":"article-journal","abstract":"Immunotherapies are taking the center stage for cancer drug development and research. Many of these therapies, for example, immune checkpoint inhibitors, are known to have possible lag periods to achieve their full effects. Therefore, the proportional hazard assumption is violated when comparing survival curves in randomized clinical trials evaluating such therapies. Limited work exists in determining sample size to account for the lag period which is usually unknown. Assuming that the lag period is within some reasonable range, this article presents an approach to calculate sample size based on a maximin efficiency robust test. Both theoretical derivations and simulation results show the proposed approach can guarantee the desired power in worst case scenarios and often much more efficient than existing approaches. Application to a real trial design is also illustrated.","container-title":"Biometrics","DOI":"10.1111/biom.12916","ISSN":"1541-0420","issue":"4","language":"en","note":"_eprint: https://onlinelibrary.wiley.com/doi/pdf/10.1111/biom.12916","page":"1292-1300","source":"Wiley Online Library","title":"A robust approach to sample size calculation in cancer immunotherapy trials with delayed treatment effect","volume":"74","author":[{"family":"Ye","given":"Ting"},{"family":"Yu","given":"Menggang"}],"issued":{"date-parts":[["2018"]]}}}],"schema":"https://github.com/citation-style-language/schema/raw/master/csl-citation.json"} </w:instrText>
            </w:r>
            <w:r w:rsidR="00BB7628">
              <w:rPr>
                <w:b/>
                <w:bCs/>
              </w:rPr>
              <w:fldChar w:fldCharType="separate"/>
            </w:r>
            <w:r w:rsidR="00BB7628" w:rsidRPr="00BB7628">
              <w:rPr>
                <w:szCs w:val="24"/>
              </w:rPr>
              <w:t>(55)</w:t>
            </w:r>
            <w:r w:rsidR="00BB7628">
              <w:rPr>
                <w:b/>
                <w:bCs/>
              </w:rPr>
              <w:fldChar w:fldCharType="end"/>
            </w:r>
          </w:p>
        </w:tc>
        <w:tc>
          <w:tcPr>
            <w:tcW w:w="255" w:type="pct"/>
            <w:noWrap/>
            <w:hideMark/>
          </w:tcPr>
          <w:p w14:paraId="2FA626E3" w14:textId="77777777" w:rsidR="0024562A" w:rsidRPr="0024562A" w:rsidRDefault="0024562A" w:rsidP="001A6A6D">
            <w:r w:rsidRPr="0024562A">
              <w:t>2018</w:t>
            </w:r>
          </w:p>
        </w:tc>
        <w:tc>
          <w:tcPr>
            <w:tcW w:w="1594" w:type="pct"/>
            <w:noWrap/>
            <w:hideMark/>
          </w:tcPr>
          <w:p w14:paraId="142E8F62" w14:textId="77777777" w:rsidR="0024562A" w:rsidRPr="0024562A" w:rsidRDefault="0024562A" w:rsidP="001A6A6D">
            <w:r w:rsidRPr="0024562A">
              <w:t>WLRT</w:t>
            </w:r>
          </w:p>
        </w:tc>
        <w:tc>
          <w:tcPr>
            <w:tcW w:w="475" w:type="pct"/>
            <w:noWrap/>
            <w:hideMark/>
          </w:tcPr>
          <w:p w14:paraId="593F6FED" w14:textId="77777777" w:rsidR="0024562A" w:rsidRPr="0024562A" w:rsidRDefault="0024562A" w:rsidP="001A6A6D">
            <w:r w:rsidRPr="0024562A">
              <w:t>No</w:t>
            </w:r>
          </w:p>
        </w:tc>
        <w:tc>
          <w:tcPr>
            <w:tcW w:w="402" w:type="pct"/>
            <w:noWrap/>
            <w:hideMark/>
          </w:tcPr>
          <w:p w14:paraId="71B5C251" w14:textId="77777777" w:rsidR="0024562A" w:rsidRPr="0024562A" w:rsidRDefault="0024562A" w:rsidP="001A6A6D">
            <w:r w:rsidRPr="0024562A">
              <w:t>Yes</w:t>
            </w:r>
          </w:p>
        </w:tc>
        <w:tc>
          <w:tcPr>
            <w:tcW w:w="394" w:type="pct"/>
            <w:noWrap/>
            <w:hideMark/>
          </w:tcPr>
          <w:p w14:paraId="64EC9ADB" w14:textId="77777777" w:rsidR="0024562A" w:rsidRPr="0024562A" w:rsidRDefault="0024562A" w:rsidP="001A6A6D">
            <w:r w:rsidRPr="0024562A">
              <w:t>No</w:t>
            </w:r>
          </w:p>
        </w:tc>
        <w:tc>
          <w:tcPr>
            <w:tcW w:w="525" w:type="pct"/>
            <w:noWrap/>
            <w:hideMark/>
          </w:tcPr>
          <w:p w14:paraId="63FDA018" w14:textId="77777777" w:rsidR="0024562A" w:rsidRPr="0024562A" w:rsidRDefault="0024562A" w:rsidP="001A6A6D">
            <w:r w:rsidRPr="0024562A">
              <w:t>No</w:t>
            </w:r>
          </w:p>
        </w:tc>
        <w:tc>
          <w:tcPr>
            <w:tcW w:w="484" w:type="pct"/>
            <w:noWrap/>
            <w:hideMark/>
          </w:tcPr>
          <w:p w14:paraId="13F39F13" w14:textId="77777777" w:rsidR="0024562A" w:rsidRPr="0024562A" w:rsidRDefault="0024562A" w:rsidP="001A6A6D">
            <w:r w:rsidRPr="0024562A">
              <w:t>No</w:t>
            </w:r>
          </w:p>
        </w:tc>
      </w:tr>
      <w:tr w:rsidR="00FC17F7" w:rsidRPr="0024562A" w14:paraId="100F3485" w14:textId="77777777" w:rsidTr="007A55E7">
        <w:trPr>
          <w:trHeight w:val="580"/>
        </w:trPr>
        <w:tc>
          <w:tcPr>
            <w:tcW w:w="873" w:type="pct"/>
            <w:noWrap/>
            <w:hideMark/>
          </w:tcPr>
          <w:p w14:paraId="66E645E4" w14:textId="30CE026C" w:rsidR="0024562A" w:rsidRPr="00C60D09" w:rsidRDefault="0024562A" w:rsidP="001A6A6D">
            <w:pPr>
              <w:rPr>
                <w:b/>
                <w:bCs/>
              </w:rPr>
            </w:pPr>
            <w:r w:rsidRPr="00C60D09">
              <w:rPr>
                <w:b/>
                <w:bCs/>
              </w:rPr>
              <w:t>Yu C.</w:t>
            </w:r>
            <w:r w:rsidR="00BB7628">
              <w:rPr>
                <w:b/>
                <w:bCs/>
              </w:rPr>
              <w:t xml:space="preserve"> </w:t>
            </w:r>
            <w:r w:rsidR="00BB7628">
              <w:rPr>
                <w:b/>
                <w:bCs/>
              </w:rPr>
              <w:fldChar w:fldCharType="begin"/>
            </w:r>
            <w:r w:rsidR="00BB7628">
              <w:rPr>
                <w:b/>
                <w:bCs/>
              </w:rPr>
              <w:instrText xml:space="preserve"> ADDIN ZOTERO_ITEM CSL_CITATION {"citationID":"abefta0gdo","properties":{"formattedCitation":"(56)","plainCitation":"(56)","noteIndex":0},"citationItems":[{"id":948,"uris":["http://zotero.org/groups/4932479/items/34WRZAYK"],"itemData":{"id":948,"type":"article-journal","abstract":"The standard log-rank test has been extended by adopting various weight functions. Cancer vaccine or immunotherapy trials have shown a delayed onset of effect for the experimental therapy. This is manifested as a delayed separation of the survival curves. This work proposes new weighted log-rank tests to account for such delay. The weight function is motivated by the time-varying hazard ratio between the experimental and the control therapies. We implement a numerical evaluation of the Schoenfeld approximation (NESA) for the mean of the test statistic. The NESA enables us to assess the power and to calculate the sample size for detecting such delayed treatment effect and also for a more general specification of the non-proportional hazards in a trial. We further show a connection between our proposed test and the weighted Cox regression. Then the average hazard ratio using the same weight is obtained as an estimand of the treatment effect. Extensive simulation studies are conducted to compare the performance of the proposed tests with the standard log-rank test and to assess their robustness to model mis-specifications. Our tests outperform the Gρ,γ class in general and have performance close to the optimal test. We demonstrate our methods on two cancer immunotherapy trials.","container-title":"Pharmaceutical Statistics","DOI":"10.1002/pst.2092","ISSN":"1539-1612","issue":"3","language":"en","note":"_eprint: https://onlinelibrary.wiley.com/doi/pdf/10.1002/pst.2092","page":"528-550","source":"Wiley Online Library","title":"A weighted log-rank test and associated effect estimator for cancer trials with delayed treatment effect","volume":"20","author":[{"family":"Yu","given":"Chang"},{"family":"Huang","given":"Xiang"},{"family":"Nian","given":"Hui"},{"family":"He","given":"Philip"}],"issued":{"date-parts":[["2021"]]}}}],"schema":"https://github.com/citation-style-language/schema/raw/master/csl-citation.json"} </w:instrText>
            </w:r>
            <w:r w:rsidR="00BB7628">
              <w:rPr>
                <w:b/>
                <w:bCs/>
              </w:rPr>
              <w:fldChar w:fldCharType="separate"/>
            </w:r>
            <w:r w:rsidR="00BB7628" w:rsidRPr="00BB7628">
              <w:rPr>
                <w:szCs w:val="24"/>
              </w:rPr>
              <w:t>(56)</w:t>
            </w:r>
            <w:r w:rsidR="00BB7628">
              <w:rPr>
                <w:b/>
                <w:bCs/>
              </w:rPr>
              <w:fldChar w:fldCharType="end"/>
            </w:r>
          </w:p>
        </w:tc>
        <w:tc>
          <w:tcPr>
            <w:tcW w:w="255" w:type="pct"/>
            <w:noWrap/>
            <w:hideMark/>
          </w:tcPr>
          <w:p w14:paraId="2B142242" w14:textId="77777777" w:rsidR="0024562A" w:rsidRPr="0024562A" w:rsidRDefault="0024562A" w:rsidP="001A6A6D">
            <w:r w:rsidRPr="0024562A">
              <w:t>2021</w:t>
            </w:r>
          </w:p>
        </w:tc>
        <w:tc>
          <w:tcPr>
            <w:tcW w:w="1594" w:type="pct"/>
            <w:hideMark/>
          </w:tcPr>
          <w:p w14:paraId="3E72FD11" w14:textId="0B00A4F0" w:rsidR="0024562A" w:rsidRPr="0024562A" w:rsidRDefault="0024562A" w:rsidP="001A6A6D">
            <w:r w:rsidRPr="0024562A">
              <w:t>1) WLRT</w:t>
            </w:r>
            <w:r w:rsidRPr="0024562A">
              <w:br/>
              <w:t>2) AHR</w:t>
            </w:r>
          </w:p>
        </w:tc>
        <w:tc>
          <w:tcPr>
            <w:tcW w:w="475" w:type="pct"/>
            <w:noWrap/>
            <w:hideMark/>
          </w:tcPr>
          <w:p w14:paraId="5C634CC4" w14:textId="77777777" w:rsidR="0024562A" w:rsidRPr="0024562A" w:rsidRDefault="0024562A" w:rsidP="001A6A6D">
            <w:r w:rsidRPr="0024562A">
              <w:t>Yes</w:t>
            </w:r>
          </w:p>
        </w:tc>
        <w:tc>
          <w:tcPr>
            <w:tcW w:w="402" w:type="pct"/>
            <w:noWrap/>
            <w:hideMark/>
          </w:tcPr>
          <w:p w14:paraId="6884E201" w14:textId="77777777" w:rsidR="0024562A" w:rsidRPr="0024562A" w:rsidRDefault="0024562A" w:rsidP="001A6A6D">
            <w:r w:rsidRPr="0024562A">
              <w:t>Yes</w:t>
            </w:r>
          </w:p>
        </w:tc>
        <w:tc>
          <w:tcPr>
            <w:tcW w:w="394" w:type="pct"/>
            <w:noWrap/>
            <w:hideMark/>
          </w:tcPr>
          <w:p w14:paraId="4CDF224B" w14:textId="77777777" w:rsidR="0024562A" w:rsidRPr="0024562A" w:rsidRDefault="0024562A" w:rsidP="001A6A6D">
            <w:r w:rsidRPr="0024562A">
              <w:t>No</w:t>
            </w:r>
          </w:p>
        </w:tc>
        <w:tc>
          <w:tcPr>
            <w:tcW w:w="525" w:type="pct"/>
            <w:noWrap/>
            <w:hideMark/>
          </w:tcPr>
          <w:p w14:paraId="27338099" w14:textId="77777777" w:rsidR="0024562A" w:rsidRPr="0024562A" w:rsidRDefault="0024562A" w:rsidP="001A6A6D">
            <w:r w:rsidRPr="0024562A">
              <w:t>No</w:t>
            </w:r>
          </w:p>
        </w:tc>
        <w:tc>
          <w:tcPr>
            <w:tcW w:w="484" w:type="pct"/>
            <w:noWrap/>
            <w:hideMark/>
          </w:tcPr>
          <w:p w14:paraId="7DD92FE4" w14:textId="77777777" w:rsidR="0024562A" w:rsidRPr="0024562A" w:rsidRDefault="0024562A" w:rsidP="001A6A6D">
            <w:r w:rsidRPr="0024562A">
              <w:t>No</w:t>
            </w:r>
          </w:p>
        </w:tc>
      </w:tr>
      <w:tr w:rsidR="005F7C30" w:rsidRPr="0024562A" w14:paraId="0FB9087C" w14:textId="77777777" w:rsidTr="007A55E7">
        <w:trPr>
          <w:trHeight w:val="290"/>
        </w:trPr>
        <w:tc>
          <w:tcPr>
            <w:tcW w:w="873" w:type="pct"/>
            <w:noWrap/>
            <w:hideMark/>
          </w:tcPr>
          <w:p w14:paraId="325E7B01" w14:textId="10C15078" w:rsidR="0024562A" w:rsidRPr="00C60D09" w:rsidRDefault="0024562A" w:rsidP="001A6A6D">
            <w:pPr>
              <w:rPr>
                <w:b/>
                <w:bCs/>
              </w:rPr>
            </w:pPr>
            <w:r w:rsidRPr="00C60D09">
              <w:rPr>
                <w:b/>
                <w:bCs/>
              </w:rPr>
              <w:t>Zhang D &amp; Quan H.</w:t>
            </w:r>
            <w:r w:rsidR="00465672">
              <w:rPr>
                <w:b/>
                <w:bCs/>
              </w:rPr>
              <w:t xml:space="preserve"> </w:t>
            </w:r>
            <w:r w:rsidR="00465672">
              <w:rPr>
                <w:b/>
                <w:bCs/>
              </w:rPr>
              <w:fldChar w:fldCharType="begin"/>
            </w:r>
            <w:r w:rsidR="00465672">
              <w:rPr>
                <w:b/>
                <w:bCs/>
              </w:rPr>
              <w:instrText xml:space="preserve"> ADDIN ZOTERO_ITEM CSL_CITATION {"citationID":"a26l7h6gp2q","properties":{"formattedCitation":"(57)","plainCitation":"(57)","noteIndex":0},"citationItems":[{"id":1121,"uris":["http://zotero.org/groups/4932479/items/P8YR5PNK"],"itemData":{"id":1121,"type":"article-journal","abstract":"The log-rank test is the most powerful nonparametric test for detecting a proportional hazards alternative and thus is the most commonly used testing procedure for comparing time-to-event distributions between different treatments in clinical trials. When the log-rank test is used for the primary data analysis, the sample size calculation should also be based on the test to ensure the desired power for the study. In some clinical trials, the treatment effect may not manifest itself right after patients receive the treatment. Therefore, the proportional hazards assumption may not hold. Furthermore, patients may discontinue the study treatment prematurely and thus may have diluted treatment effect after treatment discontinuation. If a patient’s treatment termination time is independent of his/her time-to-event of interest, the termination time can be treated as a censoring time in the final data analysis. Alternatively, we may keep collecting time-to-event data until study termination from those patients who discontinued the treatment and conduct an intent-to-treat (ITT) analysis by including them in the original treatment groups. We derive formulas necessary to calculate the asymptotic power of the log-rank test under this non-proportional hazards alternative for the two data analysis strategies. Simulation studies indicate that the formulas provide accurate power for a variety of trial settings. A clinical trial example is used to illustrate the application of the proposed methods.","container-title":"Statistics in medicine","DOI":"10.1002/sim.3501","ISSN":"0277-6715","issue":"5","journalAbbreviation":"Stat Med","note":"PMID: 19152230\nPMCID: PMC2692036","page":"864-879","source":"PubMed Central","title":"Power and Sample Size Calculation for Log-rank Test with a Time Lag in Treatment Effect","volume":"28","author":[{"family":"Zhang","given":"Daowen"},{"family":"Quan","given":"Hui"}],"issued":{"date-parts":[["2009",2,28]]}}}],"schema":"https://github.com/citation-style-language/schema/raw/master/csl-citation.json"} </w:instrText>
            </w:r>
            <w:r w:rsidR="00465672">
              <w:rPr>
                <w:b/>
                <w:bCs/>
              </w:rPr>
              <w:fldChar w:fldCharType="separate"/>
            </w:r>
            <w:r w:rsidR="00465672" w:rsidRPr="00465672">
              <w:rPr>
                <w:szCs w:val="24"/>
              </w:rPr>
              <w:t>(57)</w:t>
            </w:r>
            <w:r w:rsidR="00465672">
              <w:rPr>
                <w:b/>
                <w:bCs/>
              </w:rPr>
              <w:fldChar w:fldCharType="end"/>
            </w:r>
          </w:p>
        </w:tc>
        <w:tc>
          <w:tcPr>
            <w:tcW w:w="255" w:type="pct"/>
            <w:noWrap/>
            <w:hideMark/>
          </w:tcPr>
          <w:p w14:paraId="6DA1A10A" w14:textId="77777777" w:rsidR="0024562A" w:rsidRPr="0024562A" w:rsidRDefault="0024562A" w:rsidP="001A6A6D">
            <w:r w:rsidRPr="0024562A">
              <w:t>2009</w:t>
            </w:r>
          </w:p>
        </w:tc>
        <w:tc>
          <w:tcPr>
            <w:tcW w:w="1594" w:type="pct"/>
            <w:noWrap/>
            <w:hideMark/>
          </w:tcPr>
          <w:p w14:paraId="6CABE801" w14:textId="77777777" w:rsidR="0024562A" w:rsidRPr="0024562A" w:rsidRDefault="0024562A" w:rsidP="001A6A6D">
            <w:r w:rsidRPr="0024562A">
              <w:t>WLRT</w:t>
            </w:r>
          </w:p>
        </w:tc>
        <w:tc>
          <w:tcPr>
            <w:tcW w:w="475" w:type="pct"/>
            <w:noWrap/>
            <w:hideMark/>
          </w:tcPr>
          <w:p w14:paraId="19F05372" w14:textId="77777777" w:rsidR="0024562A" w:rsidRPr="0024562A" w:rsidRDefault="0024562A" w:rsidP="001A6A6D">
            <w:r w:rsidRPr="0024562A">
              <w:t>No</w:t>
            </w:r>
          </w:p>
        </w:tc>
        <w:tc>
          <w:tcPr>
            <w:tcW w:w="402" w:type="pct"/>
            <w:noWrap/>
            <w:hideMark/>
          </w:tcPr>
          <w:p w14:paraId="33BDF13D" w14:textId="77777777" w:rsidR="0024562A" w:rsidRPr="0024562A" w:rsidRDefault="0024562A" w:rsidP="001A6A6D">
            <w:r w:rsidRPr="0024562A">
              <w:t>Yes</w:t>
            </w:r>
          </w:p>
        </w:tc>
        <w:tc>
          <w:tcPr>
            <w:tcW w:w="394" w:type="pct"/>
            <w:noWrap/>
            <w:hideMark/>
          </w:tcPr>
          <w:p w14:paraId="18DC8D2D" w14:textId="77777777" w:rsidR="0024562A" w:rsidRPr="0024562A" w:rsidRDefault="0024562A" w:rsidP="001A6A6D">
            <w:r w:rsidRPr="0024562A">
              <w:t>No</w:t>
            </w:r>
          </w:p>
        </w:tc>
        <w:tc>
          <w:tcPr>
            <w:tcW w:w="525" w:type="pct"/>
            <w:noWrap/>
            <w:hideMark/>
          </w:tcPr>
          <w:p w14:paraId="6020ACEB" w14:textId="77777777" w:rsidR="0024562A" w:rsidRPr="0024562A" w:rsidRDefault="0024562A" w:rsidP="001A6A6D">
            <w:r w:rsidRPr="0024562A">
              <w:t>No</w:t>
            </w:r>
          </w:p>
        </w:tc>
        <w:tc>
          <w:tcPr>
            <w:tcW w:w="484" w:type="pct"/>
            <w:noWrap/>
            <w:hideMark/>
          </w:tcPr>
          <w:p w14:paraId="6096AEB4" w14:textId="77777777" w:rsidR="0024562A" w:rsidRPr="0024562A" w:rsidRDefault="0024562A" w:rsidP="001A6A6D">
            <w:r w:rsidRPr="0024562A">
              <w:t>No</w:t>
            </w:r>
          </w:p>
        </w:tc>
      </w:tr>
      <w:tr w:rsidR="00FC17F7" w:rsidRPr="0024562A" w14:paraId="5113094D" w14:textId="77777777" w:rsidTr="007A55E7">
        <w:trPr>
          <w:trHeight w:val="870"/>
        </w:trPr>
        <w:tc>
          <w:tcPr>
            <w:tcW w:w="873" w:type="pct"/>
            <w:noWrap/>
            <w:hideMark/>
          </w:tcPr>
          <w:p w14:paraId="48872F66" w14:textId="28928165" w:rsidR="0024562A" w:rsidRPr="00C60D09" w:rsidRDefault="0024562A" w:rsidP="001A6A6D">
            <w:pPr>
              <w:rPr>
                <w:b/>
                <w:bCs/>
              </w:rPr>
            </w:pPr>
            <w:r w:rsidRPr="00C60D09">
              <w:rPr>
                <w:b/>
                <w:bCs/>
              </w:rPr>
              <w:t>Zhang S, et al.</w:t>
            </w:r>
            <w:r w:rsidR="00465672">
              <w:rPr>
                <w:b/>
                <w:bCs/>
              </w:rPr>
              <w:t xml:space="preserve"> </w:t>
            </w:r>
            <w:r w:rsidR="00465672">
              <w:rPr>
                <w:b/>
                <w:bCs/>
              </w:rPr>
              <w:fldChar w:fldCharType="begin"/>
            </w:r>
            <w:r w:rsidR="00465672">
              <w:rPr>
                <w:b/>
                <w:bCs/>
              </w:rPr>
              <w:instrText xml:space="preserve"> ADDIN ZOTERO_ITEM CSL_CITATION {"citationID":"adth7btss1","properties":{"formattedCitation":"(58)","plainCitation":"(58)","noteIndex":0},"citationItems":[{"id":925,"uris":["http://zotero.org/groups/4932479/items/AXVXXUYB"],"itemData":{"id":925,"type":"article-journal","abstract":"The hazard ratio (HR) is widely used to quantify treatment effects. However, it may be difficult to interpret for patients and practitioners, especially when the hazard ratio is not constant over time. Alternative measures of the treatment effects have been proposed such as the difference of the restricted mean survival times (RMST), the difference in survival proportions at some fixed follow-up time, or the net chance of a longer survival. In this paper, we propose the restricted survival benefit (RSB), a quantity that can incorporate multiple useful measurements of treatment effects. Hence, it provides a framework for a comprehensive assessment of the treatment effects. We provide estimation and inference procedures for the RSB that accommodate censored survival outcomes, using methods of the inverse-probability-censoring-weighted (IPCW) U-statistic and the jackknife empirical likelihood. We conduct extensive simulation studies to examine the numerical performance of the proposed method, and we analyze data from a randomized Phase III clinical trial (SWOG S0777) using the proposed method.","container-title":"Biometrical journal. Biometrische Zeitschrift","DOI":"10.1002/bimj.202000392","ISSN":"0323-3847","issue":"4","journalAbbreviation":"Biom J","note":"PMID: 34970772\nPMCID: PMC9162957","page":"696-713","source":"PubMed Central","title":"Restricted survival benefit with right-censored data","volume":"64","author":[{"family":"Zhang","given":"Shixiao"},{"family":"LeBlanc","given":"Michael L."},{"family":"Zhao","given":"Ying-Qi"}],"issued":{"date-parts":[["2022",4]]}}}],"schema":"https://github.com/citation-style-language/schema/raw/master/csl-citation.json"} </w:instrText>
            </w:r>
            <w:r w:rsidR="00465672">
              <w:rPr>
                <w:b/>
                <w:bCs/>
              </w:rPr>
              <w:fldChar w:fldCharType="separate"/>
            </w:r>
            <w:r w:rsidR="00465672" w:rsidRPr="00465672">
              <w:rPr>
                <w:szCs w:val="24"/>
              </w:rPr>
              <w:t>(58)</w:t>
            </w:r>
            <w:r w:rsidR="00465672">
              <w:rPr>
                <w:b/>
                <w:bCs/>
              </w:rPr>
              <w:fldChar w:fldCharType="end"/>
            </w:r>
          </w:p>
        </w:tc>
        <w:tc>
          <w:tcPr>
            <w:tcW w:w="255" w:type="pct"/>
            <w:noWrap/>
            <w:hideMark/>
          </w:tcPr>
          <w:p w14:paraId="0532384C" w14:textId="77777777" w:rsidR="0024562A" w:rsidRPr="0024562A" w:rsidRDefault="0024562A" w:rsidP="001A6A6D">
            <w:r w:rsidRPr="0024562A">
              <w:t>2022</w:t>
            </w:r>
          </w:p>
        </w:tc>
        <w:tc>
          <w:tcPr>
            <w:tcW w:w="1594" w:type="pct"/>
            <w:hideMark/>
          </w:tcPr>
          <w:p w14:paraId="72A65FB9" w14:textId="77777777" w:rsidR="0024562A" w:rsidRPr="0024562A" w:rsidRDefault="0024562A" w:rsidP="001A6A6D">
            <w:r w:rsidRPr="0024562A">
              <w:t>1) HR</w:t>
            </w:r>
            <w:r w:rsidRPr="0024562A">
              <w:br/>
              <w:t>2) RMST</w:t>
            </w:r>
            <w:r w:rsidRPr="0024562A">
              <w:br/>
              <w:t>3) RSB</w:t>
            </w:r>
          </w:p>
        </w:tc>
        <w:tc>
          <w:tcPr>
            <w:tcW w:w="475" w:type="pct"/>
            <w:noWrap/>
            <w:hideMark/>
          </w:tcPr>
          <w:p w14:paraId="73B32B2C" w14:textId="77777777" w:rsidR="0024562A" w:rsidRPr="0024562A" w:rsidRDefault="0024562A" w:rsidP="001A6A6D">
            <w:r w:rsidRPr="0024562A">
              <w:t>Yes</w:t>
            </w:r>
          </w:p>
        </w:tc>
        <w:tc>
          <w:tcPr>
            <w:tcW w:w="402" w:type="pct"/>
            <w:noWrap/>
            <w:hideMark/>
          </w:tcPr>
          <w:p w14:paraId="3B8C37A3" w14:textId="77777777" w:rsidR="0024562A" w:rsidRPr="0024562A" w:rsidRDefault="0024562A" w:rsidP="001A6A6D">
            <w:r w:rsidRPr="0024562A">
              <w:t>Yes</w:t>
            </w:r>
          </w:p>
        </w:tc>
        <w:tc>
          <w:tcPr>
            <w:tcW w:w="394" w:type="pct"/>
            <w:noWrap/>
            <w:hideMark/>
          </w:tcPr>
          <w:p w14:paraId="0D3F3D69" w14:textId="77777777" w:rsidR="0024562A" w:rsidRPr="0024562A" w:rsidRDefault="0024562A" w:rsidP="001A6A6D">
            <w:r w:rsidRPr="0024562A">
              <w:t>Yes</w:t>
            </w:r>
          </w:p>
        </w:tc>
        <w:tc>
          <w:tcPr>
            <w:tcW w:w="525" w:type="pct"/>
            <w:noWrap/>
            <w:hideMark/>
          </w:tcPr>
          <w:p w14:paraId="4E23ACC7" w14:textId="77777777" w:rsidR="0024562A" w:rsidRPr="0024562A" w:rsidRDefault="0024562A" w:rsidP="001A6A6D">
            <w:r w:rsidRPr="0024562A">
              <w:t>No</w:t>
            </w:r>
          </w:p>
        </w:tc>
        <w:tc>
          <w:tcPr>
            <w:tcW w:w="484" w:type="pct"/>
            <w:noWrap/>
            <w:hideMark/>
          </w:tcPr>
          <w:p w14:paraId="49A81AA5" w14:textId="77777777" w:rsidR="0024562A" w:rsidRPr="0024562A" w:rsidRDefault="0024562A" w:rsidP="001A6A6D">
            <w:r w:rsidRPr="0024562A">
              <w:t>Yes</w:t>
            </w:r>
          </w:p>
        </w:tc>
      </w:tr>
      <w:tr w:rsidR="005F7C30" w:rsidRPr="0024562A" w14:paraId="685FAAD6" w14:textId="77777777" w:rsidTr="007A55E7">
        <w:trPr>
          <w:trHeight w:val="290"/>
        </w:trPr>
        <w:tc>
          <w:tcPr>
            <w:tcW w:w="873" w:type="pct"/>
            <w:noWrap/>
            <w:hideMark/>
          </w:tcPr>
          <w:p w14:paraId="6258B53F" w14:textId="1010D24C" w:rsidR="0024562A" w:rsidRPr="00C60D09" w:rsidRDefault="0024562A" w:rsidP="001A6A6D">
            <w:pPr>
              <w:rPr>
                <w:b/>
                <w:bCs/>
              </w:rPr>
            </w:pPr>
            <w:r w:rsidRPr="00C60D09">
              <w:rPr>
                <w:b/>
                <w:bCs/>
              </w:rPr>
              <w:lastRenderedPageBreak/>
              <w:t>Zhao L, et al.</w:t>
            </w:r>
            <w:r w:rsidR="00465672">
              <w:rPr>
                <w:b/>
                <w:bCs/>
              </w:rPr>
              <w:t xml:space="preserve"> </w:t>
            </w:r>
            <w:r w:rsidR="00465672">
              <w:rPr>
                <w:b/>
                <w:bCs/>
              </w:rPr>
              <w:fldChar w:fldCharType="begin"/>
            </w:r>
            <w:r w:rsidR="00465672">
              <w:rPr>
                <w:b/>
                <w:bCs/>
              </w:rPr>
              <w:instrText xml:space="preserve"> ADDIN ZOTERO_ITEM CSL_CITATION {"citationID":"a1loa2ur28j","properties":{"formattedCitation":"(59)","plainCitation":"(59)","noteIndex":0},"citationItems":[{"id":930,"uris":["http://zotero.org/groups/4932479/items/DAZFITF9"],"itemData":{"id":930,"type":"article-journal","abstract":"For a study with an event time as the endpoint, its survival function contains all the information regarding the temporal, stochastic profile of this outcome variable. The survival probability at a specific time point, say t, however, does not transparently capture the temporal profile of this endpoint up to t. An alternative is to use the restricted mean survival time (RMST) at time t to summarize the profile. The RMST is the mean survival time of all subjects in the study population followed up to t, and is simply the area under the survival curve up to t. The advantages of using such a quantification over the survival rate have been discussed in the setting of a fixed-time analysis. In this article, we generalize this approach by considering a curve based on the RMST over time as an alternative summary to the survival function. Inference, for instance, based on simultaneous confidence bands for a single RMST curve and also the difference between two RMST curves are proposed. The latter is informative for evaluating two groups under an equivalence or noninferiority setting, and quantifies the difference of two groups in a time scale. The proposal is illustrated with the data from two clinical trials, one from oncology and the other from cardiology.","container-title":"Biometrics","DOI":"10.1111/biom.12384","ISSN":"1541-0420","issue":"1","language":"en","note":"_eprint: https://onlinelibrary.wiley.com/doi/pdf/10.1111/biom.12384","page":"215-221","source":"Wiley Online Library","title":"On the restricted mean survival time curve in survival analysis","volume":"72","author":[{"family":"Zhao","given":"Lihui"},{"family":"Claggett","given":"Brian"},{"family":"Tian","given":"Lu"},{"family":"Uno","given":"Hajime"},{"family":"Pfeffer","given":"Marc A."},{"family":"Solomon","given":"Scott D."},{"family":"Trippa","given":"Lorenzo"},{"family":"Wei","given":"L. J."}],"issued":{"date-parts":[["2016"]]}}}],"schema":"https://github.com/citation-style-language/schema/raw/master/csl-citation.json"} </w:instrText>
            </w:r>
            <w:r w:rsidR="00465672">
              <w:rPr>
                <w:b/>
                <w:bCs/>
              </w:rPr>
              <w:fldChar w:fldCharType="separate"/>
            </w:r>
            <w:r w:rsidR="00465672" w:rsidRPr="00465672">
              <w:rPr>
                <w:szCs w:val="24"/>
              </w:rPr>
              <w:t>(59)</w:t>
            </w:r>
            <w:r w:rsidR="00465672">
              <w:rPr>
                <w:b/>
                <w:bCs/>
              </w:rPr>
              <w:fldChar w:fldCharType="end"/>
            </w:r>
          </w:p>
        </w:tc>
        <w:tc>
          <w:tcPr>
            <w:tcW w:w="255" w:type="pct"/>
            <w:noWrap/>
            <w:hideMark/>
          </w:tcPr>
          <w:p w14:paraId="002E2FC5" w14:textId="77777777" w:rsidR="0024562A" w:rsidRPr="0024562A" w:rsidRDefault="0024562A" w:rsidP="001A6A6D">
            <w:r w:rsidRPr="0024562A">
              <w:t>2016</w:t>
            </w:r>
          </w:p>
        </w:tc>
        <w:tc>
          <w:tcPr>
            <w:tcW w:w="1594" w:type="pct"/>
            <w:hideMark/>
          </w:tcPr>
          <w:p w14:paraId="06EB520A" w14:textId="77777777" w:rsidR="0024562A" w:rsidRPr="0024562A" w:rsidRDefault="0024562A" w:rsidP="001A6A6D">
            <w:r w:rsidRPr="0024562A">
              <w:t>Time-varying RMST</w:t>
            </w:r>
          </w:p>
        </w:tc>
        <w:tc>
          <w:tcPr>
            <w:tcW w:w="475" w:type="pct"/>
            <w:noWrap/>
            <w:hideMark/>
          </w:tcPr>
          <w:p w14:paraId="0CB70954" w14:textId="77777777" w:rsidR="0024562A" w:rsidRPr="0024562A" w:rsidRDefault="0024562A" w:rsidP="001A6A6D">
            <w:r w:rsidRPr="0024562A">
              <w:t>Yes</w:t>
            </w:r>
          </w:p>
        </w:tc>
        <w:tc>
          <w:tcPr>
            <w:tcW w:w="402" w:type="pct"/>
            <w:noWrap/>
            <w:hideMark/>
          </w:tcPr>
          <w:p w14:paraId="64ED8623" w14:textId="77777777" w:rsidR="0024562A" w:rsidRPr="0024562A" w:rsidRDefault="0024562A" w:rsidP="001A6A6D">
            <w:r w:rsidRPr="0024562A">
              <w:t>No</w:t>
            </w:r>
          </w:p>
        </w:tc>
        <w:tc>
          <w:tcPr>
            <w:tcW w:w="394" w:type="pct"/>
            <w:noWrap/>
            <w:hideMark/>
          </w:tcPr>
          <w:p w14:paraId="073FEB3A" w14:textId="77777777" w:rsidR="0024562A" w:rsidRPr="0024562A" w:rsidRDefault="0024562A" w:rsidP="001A6A6D">
            <w:r w:rsidRPr="0024562A">
              <w:t>Yes</w:t>
            </w:r>
          </w:p>
        </w:tc>
        <w:tc>
          <w:tcPr>
            <w:tcW w:w="525" w:type="pct"/>
            <w:noWrap/>
            <w:hideMark/>
          </w:tcPr>
          <w:p w14:paraId="3A2FBBFB" w14:textId="77777777" w:rsidR="0024562A" w:rsidRPr="0024562A" w:rsidRDefault="0024562A" w:rsidP="001A6A6D">
            <w:r w:rsidRPr="0024562A">
              <w:t>No</w:t>
            </w:r>
          </w:p>
        </w:tc>
        <w:tc>
          <w:tcPr>
            <w:tcW w:w="484" w:type="pct"/>
            <w:noWrap/>
            <w:hideMark/>
          </w:tcPr>
          <w:p w14:paraId="544B5098" w14:textId="77777777" w:rsidR="0024562A" w:rsidRPr="0024562A" w:rsidRDefault="0024562A" w:rsidP="001A6A6D">
            <w:r w:rsidRPr="0024562A">
              <w:t>No</w:t>
            </w:r>
          </w:p>
        </w:tc>
      </w:tr>
      <w:tr w:rsidR="00FC17F7" w:rsidRPr="0024562A" w14:paraId="70273952" w14:textId="77777777" w:rsidTr="007A55E7">
        <w:trPr>
          <w:trHeight w:val="290"/>
        </w:trPr>
        <w:tc>
          <w:tcPr>
            <w:tcW w:w="873" w:type="pct"/>
            <w:noWrap/>
            <w:hideMark/>
          </w:tcPr>
          <w:p w14:paraId="3929C8DB" w14:textId="22D1753E" w:rsidR="0024562A" w:rsidRPr="00C60D09" w:rsidRDefault="0024562A" w:rsidP="001A6A6D">
            <w:pPr>
              <w:rPr>
                <w:b/>
                <w:bCs/>
              </w:rPr>
            </w:pPr>
            <w:r w:rsidRPr="00C60D09">
              <w:rPr>
                <w:b/>
                <w:bCs/>
              </w:rPr>
              <w:t>Zucker D &amp; Lakatos E.</w:t>
            </w:r>
            <w:r w:rsidR="00465672">
              <w:rPr>
                <w:b/>
                <w:bCs/>
              </w:rPr>
              <w:t xml:space="preserve"> </w:t>
            </w:r>
            <w:r w:rsidR="00465672">
              <w:rPr>
                <w:b/>
                <w:bCs/>
              </w:rPr>
              <w:fldChar w:fldCharType="begin"/>
            </w:r>
            <w:r w:rsidR="00465672">
              <w:rPr>
                <w:b/>
                <w:bCs/>
              </w:rPr>
              <w:instrText xml:space="preserve"> ADDIN ZOTERO_ITEM CSL_CITATION {"citationID":"a1bp74djre3","properties":{"formattedCitation":"(60)","plainCitation":"(60)","noteIndex":0},"citationItems":[{"id":951,"uris":["http://zotero.org/groups/4932479/items/RHNA2MBI"],"itemData":{"id":951,"type":"article-journal","container-title":"Biometrika","DOI":"10.1093/biomet/77.4.853","ISSN":"0006-3444, 1464-3510","issue":"4","journalAbbreviation":"Biometrika","language":"en","page":"853-864","source":"DOI.org (Crossref)","title":"Weighted log rank type statistics for comparing survival curves when there is a time lag in the effectiveness of treatment","volume":"77","author":[{"family":"Zucker","given":"David M."},{"family":"Lakatos","given":"Edward"}],"issued":{"date-parts":[["1990"]]}}}],"schema":"https://github.com/citation-style-language/schema/raw/master/csl-citation.json"} </w:instrText>
            </w:r>
            <w:r w:rsidR="00465672">
              <w:rPr>
                <w:b/>
                <w:bCs/>
              </w:rPr>
              <w:fldChar w:fldCharType="separate"/>
            </w:r>
            <w:r w:rsidR="00465672" w:rsidRPr="00465672">
              <w:rPr>
                <w:szCs w:val="24"/>
              </w:rPr>
              <w:t>(60)</w:t>
            </w:r>
            <w:r w:rsidR="00465672">
              <w:rPr>
                <w:b/>
                <w:bCs/>
              </w:rPr>
              <w:fldChar w:fldCharType="end"/>
            </w:r>
          </w:p>
        </w:tc>
        <w:tc>
          <w:tcPr>
            <w:tcW w:w="255" w:type="pct"/>
            <w:noWrap/>
            <w:hideMark/>
          </w:tcPr>
          <w:p w14:paraId="130B4FBB" w14:textId="77777777" w:rsidR="0024562A" w:rsidRPr="0024562A" w:rsidRDefault="0024562A" w:rsidP="001A6A6D">
            <w:r w:rsidRPr="0024562A">
              <w:t>1990</w:t>
            </w:r>
          </w:p>
        </w:tc>
        <w:tc>
          <w:tcPr>
            <w:tcW w:w="1594" w:type="pct"/>
            <w:noWrap/>
            <w:hideMark/>
          </w:tcPr>
          <w:p w14:paraId="33FE6811" w14:textId="77777777" w:rsidR="0024562A" w:rsidRPr="0024562A" w:rsidRDefault="0024562A" w:rsidP="001A6A6D">
            <w:r w:rsidRPr="0024562A">
              <w:t>WLRT</w:t>
            </w:r>
          </w:p>
        </w:tc>
        <w:tc>
          <w:tcPr>
            <w:tcW w:w="475" w:type="pct"/>
            <w:noWrap/>
            <w:hideMark/>
          </w:tcPr>
          <w:p w14:paraId="41EB1151" w14:textId="77777777" w:rsidR="0024562A" w:rsidRPr="0024562A" w:rsidRDefault="0024562A" w:rsidP="001A6A6D">
            <w:r w:rsidRPr="0024562A">
              <w:t>No</w:t>
            </w:r>
          </w:p>
        </w:tc>
        <w:tc>
          <w:tcPr>
            <w:tcW w:w="402" w:type="pct"/>
            <w:noWrap/>
            <w:hideMark/>
          </w:tcPr>
          <w:p w14:paraId="720432A7" w14:textId="77777777" w:rsidR="0024562A" w:rsidRPr="0024562A" w:rsidRDefault="0024562A" w:rsidP="001A6A6D">
            <w:r w:rsidRPr="0024562A">
              <w:t>Yes</w:t>
            </w:r>
          </w:p>
        </w:tc>
        <w:tc>
          <w:tcPr>
            <w:tcW w:w="394" w:type="pct"/>
            <w:noWrap/>
            <w:hideMark/>
          </w:tcPr>
          <w:p w14:paraId="261835E4" w14:textId="77777777" w:rsidR="0024562A" w:rsidRPr="0024562A" w:rsidRDefault="0024562A" w:rsidP="001A6A6D">
            <w:r w:rsidRPr="0024562A">
              <w:t>No</w:t>
            </w:r>
          </w:p>
        </w:tc>
        <w:tc>
          <w:tcPr>
            <w:tcW w:w="525" w:type="pct"/>
            <w:noWrap/>
            <w:hideMark/>
          </w:tcPr>
          <w:p w14:paraId="09D8442C" w14:textId="77777777" w:rsidR="0024562A" w:rsidRPr="0024562A" w:rsidRDefault="0024562A" w:rsidP="001A6A6D">
            <w:r w:rsidRPr="0024562A">
              <w:t>No</w:t>
            </w:r>
          </w:p>
        </w:tc>
        <w:tc>
          <w:tcPr>
            <w:tcW w:w="484" w:type="pct"/>
            <w:noWrap/>
            <w:hideMark/>
          </w:tcPr>
          <w:p w14:paraId="48BC0561" w14:textId="77777777" w:rsidR="0024562A" w:rsidRPr="0024562A" w:rsidRDefault="0024562A" w:rsidP="001A6A6D">
            <w:r w:rsidRPr="0024562A">
              <w:t>No</w:t>
            </w:r>
          </w:p>
        </w:tc>
      </w:tr>
      <w:tr w:rsidR="005F7C30" w:rsidRPr="0024562A" w14:paraId="2264B648" w14:textId="77777777" w:rsidTr="007A55E7">
        <w:trPr>
          <w:trHeight w:val="290"/>
        </w:trPr>
        <w:tc>
          <w:tcPr>
            <w:tcW w:w="5000" w:type="pct"/>
            <w:gridSpan w:val="8"/>
            <w:noWrap/>
          </w:tcPr>
          <w:p w14:paraId="180E21E5" w14:textId="77777777" w:rsidR="005F7C30" w:rsidRDefault="005F7C30" w:rsidP="001A6A6D">
            <w:r>
              <w:t xml:space="preserve">* Includes </w:t>
            </w:r>
            <w:r w:rsidRPr="005F7C30">
              <w:t>WLRT, LRT</w:t>
            </w:r>
            <w:r>
              <w:t xml:space="preserve"> and</w:t>
            </w:r>
            <w:r w:rsidRPr="005F7C30">
              <w:t xml:space="preserve"> piecewise HR</w:t>
            </w:r>
          </w:p>
          <w:p w14:paraId="28EB10A3" w14:textId="77777777" w:rsidR="00F642D9" w:rsidRDefault="00F642D9" w:rsidP="001A6A6D">
            <w:r>
              <w:t xml:space="preserve">** Includes </w:t>
            </w:r>
            <w:r w:rsidRPr="00F642D9">
              <w:t>WKM, RMST, ABS</w:t>
            </w:r>
            <w:r>
              <w:t xml:space="preserve"> and</w:t>
            </w:r>
            <w:r w:rsidRPr="00F642D9">
              <w:t xml:space="preserve"> GHD</w:t>
            </w:r>
          </w:p>
          <w:p w14:paraId="55861DF9" w14:textId="77777777" w:rsidR="00A07056" w:rsidRDefault="00A07056" w:rsidP="00A07056">
            <w:r>
              <w:t>*** Only methods comparing treatment effects, those comparing performance of statistical tests (e.g., power, type I error, etc. are not included)</w:t>
            </w:r>
          </w:p>
          <w:p w14:paraId="2286A495" w14:textId="38261B4A" w:rsidR="00465672" w:rsidRPr="0024562A" w:rsidRDefault="00465672" w:rsidP="00A07056">
            <w:r>
              <w:t xml:space="preserve">Abbreviations: ABS = area between two survival curves; </w:t>
            </w:r>
            <w:r w:rsidR="00CE75CC">
              <w:t xml:space="preserve">AFT = accelerated failure time; </w:t>
            </w:r>
            <w:r w:rsidR="0077249E">
              <w:t xml:space="preserve">AHR = average hazard ratio; </w:t>
            </w:r>
            <w:r w:rsidR="00205BD5">
              <w:t xml:space="preserve">GHD = generalised hazard difference; </w:t>
            </w:r>
            <w:r>
              <w:t xml:space="preserve">HR = hazard ratio; LRT = log-rank test; </w:t>
            </w:r>
            <w:r w:rsidR="002632D3">
              <w:t xml:space="preserve">MCM = mixture cure models; </w:t>
            </w:r>
            <w:r w:rsidR="00CE75CC">
              <w:t xml:space="preserve">MST = mean survival time; </w:t>
            </w:r>
            <w:r w:rsidR="00587FC0">
              <w:t xml:space="preserve">OS = overall survival; PFS = progression-free survival; </w:t>
            </w:r>
            <w:r w:rsidR="002632D3">
              <w:t xml:space="preserve">PH = proportional hazards; </w:t>
            </w:r>
            <w:r w:rsidR="00205BD5">
              <w:t xml:space="preserve">RMST = restricted mean survival time; </w:t>
            </w:r>
            <w:r w:rsidR="00CE75CC">
              <w:t xml:space="preserve">RSB = restricted survival benefit; </w:t>
            </w:r>
            <w:r w:rsidR="0077249E">
              <w:t xml:space="preserve">WHR = weighted hazard ratio; </w:t>
            </w:r>
            <w:r w:rsidR="00205BD5">
              <w:t xml:space="preserve">WKM = weighted Kaplan-Meier curves; </w:t>
            </w:r>
            <w:r>
              <w:t xml:space="preserve">WLRT = </w:t>
            </w:r>
            <w:r w:rsidR="00205BD5">
              <w:t>w</w:t>
            </w:r>
            <w:r>
              <w:t>eighted log-rank test</w:t>
            </w:r>
          </w:p>
        </w:tc>
      </w:tr>
    </w:tbl>
    <w:p w14:paraId="3868D160" w14:textId="77777777" w:rsidR="0024562A" w:rsidRDefault="0024562A" w:rsidP="004B6D3A">
      <w:pPr>
        <w:jc w:val="both"/>
      </w:pPr>
    </w:p>
    <w:p w14:paraId="735898D1" w14:textId="77777777" w:rsidR="0024562A" w:rsidRDefault="0024562A" w:rsidP="004B6D3A">
      <w:pPr>
        <w:jc w:val="both"/>
      </w:pPr>
    </w:p>
    <w:p w14:paraId="2FAA99D2" w14:textId="77777777" w:rsidR="0024562A" w:rsidRDefault="0024562A" w:rsidP="004B6D3A">
      <w:pPr>
        <w:jc w:val="both"/>
      </w:pPr>
    </w:p>
    <w:p w14:paraId="6DA4441A" w14:textId="77777777" w:rsidR="003351CE" w:rsidRPr="00026B87" w:rsidRDefault="003351CE" w:rsidP="003351CE">
      <w:pPr>
        <w:pStyle w:val="Heading1"/>
        <w:numPr>
          <w:ilvl w:val="0"/>
          <w:numId w:val="0"/>
        </w:numPr>
        <w:ind w:left="360" w:hanging="360"/>
        <w:jc w:val="left"/>
        <w:rPr>
          <w:lang w:val="en-US"/>
        </w:rPr>
      </w:pPr>
      <w:bookmarkStart w:id="0" w:name="_Toc251240492"/>
      <w:bookmarkStart w:id="1" w:name="_Ref259189760"/>
      <w:bookmarkStart w:id="2" w:name="_Ref260748664"/>
      <w:r w:rsidRPr="00026B87">
        <w:rPr>
          <w:lang w:val="en-US"/>
        </w:rPr>
        <w:lastRenderedPageBreak/>
        <w:t>References</w:t>
      </w:r>
    </w:p>
    <w:p w14:paraId="0A89CAF4" w14:textId="77777777" w:rsidR="00DE3386" w:rsidRDefault="003351CE" w:rsidP="00DE3386">
      <w:pPr>
        <w:pStyle w:val="Bibliography"/>
      </w:pPr>
      <w:r w:rsidRPr="00401A64">
        <w:fldChar w:fldCharType="begin"/>
      </w:r>
      <w:r w:rsidR="00DE3386">
        <w:rPr>
          <w:lang w:val="en-US"/>
        </w:rPr>
        <w:instrText xml:space="preserve"> ADDIN ZOTERO_BIBL {"uncited":[],"omitted":[],"custom":[]} CSL_BIBLIOGRAPHY </w:instrText>
      </w:r>
      <w:r w:rsidRPr="00401A64">
        <w:fldChar w:fldCharType="separate"/>
      </w:r>
      <w:r w:rsidR="00DE3386">
        <w:t>1.</w:t>
      </w:r>
      <w:r w:rsidR="00DE3386">
        <w:tab/>
        <w:t xml:space="preserve">Bansal A, Sullivan SD, Lin VW, </w:t>
      </w:r>
      <w:proofErr w:type="spellStart"/>
      <w:r w:rsidR="00DE3386">
        <w:t>Purdum</w:t>
      </w:r>
      <w:proofErr w:type="spellEnd"/>
      <w:r w:rsidR="00DE3386">
        <w:t xml:space="preserve"> AG, </w:t>
      </w:r>
      <w:proofErr w:type="spellStart"/>
      <w:r w:rsidR="00DE3386">
        <w:t>Navale</w:t>
      </w:r>
      <w:proofErr w:type="spellEnd"/>
      <w:r w:rsidR="00DE3386">
        <w:t xml:space="preserve"> L, Cheng P, et al. Estimating Long-Term Survival for Patients with Relapsed or Refractory Large B-Cell Lymphoma Treated with Chimeric Antigen Receptor Therapy: A Comparison of Standard and Mixture Cure Models. Med </w:t>
      </w:r>
      <w:proofErr w:type="spellStart"/>
      <w:r w:rsidR="00DE3386">
        <w:t>Decis</w:t>
      </w:r>
      <w:proofErr w:type="spellEnd"/>
      <w:r w:rsidR="00DE3386">
        <w:t xml:space="preserve"> Making. 2019 Apr;39(3):294–8. </w:t>
      </w:r>
    </w:p>
    <w:p w14:paraId="633BA990" w14:textId="77777777" w:rsidR="00DE3386" w:rsidRDefault="00DE3386" w:rsidP="00DE3386">
      <w:pPr>
        <w:pStyle w:val="Bibliography"/>
      </w:pPr>
      <w:r>
        <w:t>2.</w:t>
      </w:r>
      <w:r>
        <w:tab/>
      </w:r>
      <w:proofErr w:type="spellStart"/>
      <w:r>
        <w:t>Bullement</w:t>
      </w:r>
      <w:proofErr w:type="spellEnd"/>
      <w:r>
        <w:t xml:space="preserve"> A, Latimer NR, Bell </w:t>
      </w:r>
      <w:proofErr w:type="spellStart"/>
      <w:r>
        <w:t>Gorrod</w:t>
      </w:r>
      <w:proofErr w:type="spellEnd"/>
      <w:r>
        <w:t xml:space="preserve"> H. Survival Extrapolation in Cancer Immunotherapy: A Validation-Based Case Study. Value Health. 2019 Mar;22(3):276–83. </w:t>
      </w:r>
    </w:p>
    <w:p w14:paraId="02E4D8A0" w14:textId="77777777" w:rsidR="00DE3386" w:rsidRDefault="00DE3386" w:rsidP="00DE3386">
      <w:pPr>
        <w:pStyle w:val="Bibliography"/>
      </w:pPr>
      <w:r>
        <w:t>3.</w:t>
      </w:r>
      <w:r>
        <w:tab/>
        <w:t xml:space="preserve">Chen TT. Statistical issues and challenges in immuno-oncology. J </w:t>
      </w:r>
      <w:proofErr w:type="spellStart"/>
      <w:r>
        <w:t>Immunother</w:t>
      </w:r>
      <w:proofErr w:type="spellEnd"/>
      <w:r>
        <w:t xml:space="preserve"> Cancer. 2013 Oct 21;1(1):18. </w:t>
      </w:r>
    </w:p>
    <w:p w14:paraId="20572767" w14:textId="77777777" w:rsidR="00DE3386" w:rsidRDefault="00DE3386" w:rsidP="00DE3386">
      <w:pPr>
        <w:pStyle w:val="Bibliography"/>
      </w:pPr>
      <w:r>
        <w:t>4.</w:t>
      </w:r>
      <w:r>
        <w:tab/>
        <w:t>Chen TT. Milestone Survival: A Potential Intermediate Endpoint for Immune Checkpoint Inhibitors. JNCI J Natl Cancer Inst. 2015 Jun 25;107(9</w:t>
      </w:r>
      <w:proofErr w:type="gramStart"/>
      <w:r>
        <w:t>):djv</w:t>
      </w:r>
      <w:proofErr w:type="gramEnd"/>
      <w:r>
        <w:t xml:space="preserve">156. </w:t>
      </w:r>
    </w:p>
    <w:p w14:paraId="4A8F5384" w14:textId="77777777" w:rsidR="00DE3386" w:rsidRDefault="00DE3386" w:rsidP="00DE3386">
      <w:pPr>
        <w:pStyle w:val="Bibliography"/>
      </w:pPr>
      <w:r>
        <w:t>5.</w:t>
      </w:r>
      <w:r>
        <w:tab/>
        <w:t xml:space="preserve">Chu C, Liu S, Rong A. Study design of single-arm phase II immunotherapy trials with long-term survivors and random delayed treatment effect. Pharm Stat. 2020;19(4):358–69. </w:t>
      </w:r>
    </w:p>
    <w:p w14:paraId="7783C92A" w14:textId="77777777" w:rsidR="00DE3386" w:rsidRDefault="00DE3386" w:rsidP="00DE3386">
      <w:pPr>
        <w:pStyle w:val="Bibliography"/>
      </w:pPr>
      <w:r>
        <w:t>6.</w:t>
      </w:r>
      <w:r>
        <w:tab/>
        <w:t xml:space="preserve">Connock M, </w:t>
      </w:r>
      <w:proofErr w:type="spellStart"/>
      <w:r>
        <w:t>Armoiry</w:t>
      </w:r>
      <w:proofErr w:type="spellEnd"/>
      <w:r>
        <w:t xml:space="preserve"> X, </w:t>
      </w:r>
      <w:proofErr w:type="spellStart"/>
      <w:r>
        <w:t>Tsertsvadze</w:t>
      </w:r>
      <w:proofErr w:type="spellEnd"/>
      <w:r>
        <w:t xml:space="preserve"> A, Melendez-Torres GJ, </w:t>
      </w:r>
      <w:proofErr w:type="spellStart"/>
      <w:r>
        <w:t>Royle</w:t>
      </w:r>
      <w:proofErr w:type="spellEnd"/>
      <w:r>
        <w:t xml:space="preserve"> P, </w:t>
      </w:r>
      <w:proofErr w:type="spellStart"/>
      <w:r>
        <w:t>Andronis</w:t>
      </w:r>
      <w:proofErr w:type="spellEnd"/>
      <w:r>
        <w:t xml:space="preserve"> L, et al. Comparative survival benefit of currently licensed </w:t>
      </w:r>
      <w:proofErr w:type="gramStart"/>
      <w:r>
        <w:t>second or third line</w:t>
      </w:r>
      <w:proofErr w:type="gramEnd"/>
      <w:r>
        <w:t xml:space="preserve"> treatments for epidermal growth factor receptor (EGFR) and anaplastic lymphoma kinase (ALK) negative advanced or metastatic non-small cell lung cancer: a systematic review and secondary analysis of trials. BMC Cancer. 2019 Apr 25;19(1):392. </w:t>
      </w:r>
    </w:p>
    <w:p w14:paraId="15C944C6" w14:textId="77777777" w:rsidR="00DE3386" w:rsidRDefault="00DE3386" w:rsidP="00DE3386">
      <w:pPr>
        <w:pStyle w:val="Bibliography"/>
      </w:pPr>
      <w:r>
        <w:t>7.</w:t>
      </w:r>
      <w:r>
        <w:tab/>
        <w:t xml:space="preserve">Ding X, Wu J. Designing cancer immunotherapy trials with delayed treatment effect using maximin efficiency robust statistics. Pharm Stat. 2020;19(4):424–35. </w:t>
      </w:r>
    </w:p>
    <w:p w14:paraId="656024C9" w14:textId="77777777" w:rsidR="00DE3386" w:rsidRDefault="00DE3386" w:rsidP="00DE3386">
      <w:pPr>
        <w:pStyle w:val="Bibliography"/>
      </w:pPr>
      <w:r>
        <w:t>8.</w:t>
      </w:r>
      <w:r>
        <w:tab/>
        <w:t xml:space="preserve">Ding X, Wu J. Cancer immunotherapy trial design with long-term survivors. Pharm Stat. 2021;20(1):117–28. </w:t>
      </w:r>
    </w:p>
    <w:p w14:paraId="34703073" w14:textId="77777777" w:rsidR="00DE3386" w:rsidRDefault="00DE3386" w:rsidP="00DE3386">
      <w:pPr>
        <w:pStyle w:val="Bibliography"/>
      </w:pPr>
      <w:r>
        <w:t>9.</w:t>
      </w:r>
      <w:r>
        <w:tab/>
        <w:t xml:space="preserve">Fine GD. Consequences of Delayed Treatment Effects on Analysis of Time-to-Event Endpoints. Drug Inf J. 2007 Jul 1;41(4):535–9. </w:t>
      </w:r>
    </w:p>
    <w:p w14:paraId="4EFF882A" w14:textId="77777777" w:rsidR="00DE3386" w:rsidRDefault="00DE3386" w:rsidP="00DE3386">
      <w:pPr>
        <w:pStyle w:val="Bibliography"/>
      </w:pPr>
      <w:r>
        <w:t>10.</w:t>
      </w:r>
      <w:r>
        <w:tab/>
        <w:t xml:space="preserve">Fleming TR, Harrington DP. A class of hypothesis tests for one and two sample censored survival data. </w:t>
      </w:r>
      <w:proofErr w:type="spellStart"/>
      <w:r>
        <w:t>Commun</w:t>
      </w:r>
      <w:proofErr w:type="spellEnd"/>
      <w:r>
        <w:t xml:space="preserve"> Stat - Theory Methods. 1981 Jan;10(8):763–94. </w:t>
      </w:r>
    </w:p>
    <w:p w14:paraId="3C178BAC" w14:textId="77777777" w:rsidR="00DE3386" w:rsidRDefault="00DE3386" w:rsidP="00DE3386">
      <w:pPr>
        <w:pStyle w:val="Bibliography"/>
      </w:pPr>
      <w:r>
        <w:t>11.</w:t>
      </w:r>
      <w:r>
        <w:tab/>
        <w:t xml:space="preserve">Gibson E, </w:t>
      </w:r>
      <w:proofErr w:type="spellStart"/>
      <w:r>
        <w:t>Koblbauer</w:t>
      </w:r>
      <w:proofErr w:type="spellEnd"/>
      <w:r>
        <w:t xml:space="preserve"> I, Begum N, </w:t>
      </w:r>
      <w:proofErr w:type="spellStart"/>
      <w:r>
        <w:t>Dranitsaris</w:t>
      </w:r>
      <w:proofErr w:type="spellEnd"/>
      <w:r>
        <w:t xml:space="preserve"> G, Liew D, McEwan P, et al. Modelling the Survival Outcomes of Immuno-Oncology Drugs in Economic Evaluations: A Systematic Approach to Data Analysis and Extrapolation. </w:t>
      </w:r>
      <w:proofErr w:type="spellStart"/>
      <w:r>
        <w:t>PharmacoEconomics</w:t>
      </w:r>
      <w:proofErr w:type="spellEnd"/>
      <w:r>
        <w:t xml:space="preserve">. 2017 Dec;35(12):1257–70. </w:t>
      </w:r>
    </w:p>
    <w:p w14:paraId="6E562C35" w14:textId="77777777" w:rsidR="00DE3386" w:rsidRDefault="00DE3386" w:rsidP="00DE3386">
      <w:pPr>
        <w:pStyle w:val="Bibliography"/>
      </w:pPr>
      <w:r>
        <w:t>12.</w:t>
      </w:r>
      <w:r>
        <w:tab/>
        <w:t xml:space="preserve">Grant TS, Burns D, </w:t>
      </w:r>
      <w:proofErr w:type="spellStart"/>
      <w:r>
        <w:t>Kiff</w:t>
      </w:r>
      <w:proofErr w:type="spellEnd"/>
      <w:r>
        <w:t xml:space="preserve"> C, Lee D. A Case Study Examining the Usefulness of Cure Modelling for the Prediction of Survival Based on Data Maturity. </w:t>
      </w:r>
      <w:proofErr w:type="spellStart"/>
      <w:r>
        <w:t>PharmacoEconomics</w:t>
      </w:r>
      <w:proofErr w:type="spellEnd"/>
      <w:r>
        <w:t xml:space="preserve">. 2020 Apr;38(4):385–95. </w:t>
      </w:r>
    </w:p>
    <w:p w14:paraId="7AEAEE94" w14:textId="77777777" w:rsidR="00DE3386" w:rsidRDefault="00DE3386" w:rsidP="00DE3386">
      <w:pPr>
        <w:pStyle w:val="Bibliography"/>
      </w:pPr>
      <w:r>
        <w:t>13.</w:t>
      </w:r>
      <w:r>
        <w:tab/>
        <w:t xml:space="preserve">Hasegawa T. Sample size determination for the weighted log-rank test with the Fleming–Harrington class of weights in cancer vaccine studies. Pharm Stat. 2014;13(2):128–35. </w:t>
      </w:r>
    </w:p>
    <w:p w14:paraId="21CF9163" w14:textId="77777777" w:rsidR="00DE3386" w:rsidRDefault="00DE3386" w:rsidP="00DE3386">
      <w:pPr>
        <w:pStyle w:val="Bibliography"/>
      </w:pPr>
      <w:r>
        <w:t>14.</w:t>
      </w:r>
      <w:r>
        <w:tab/>
        <w:t xml:space="preserve">He P, Fang L, </w:t>
      </w:r>
      <w:proofErr w:type="spellStart"/>
      <w:r>
        <w:t>Su</w:t>
      </w:r>
      <w:proofErr w:type="spellEnd"/>
      <w:r>
        <w:t xml:space="preserve"> Z. A sequential testing approach to detecting multiple change points in the proportional hazards model. Stat Med. 2013;32(7):1239–45. </w:t>
      </w:r>
    </w:p>
    <w:p w14:paraId="330952EA" w14:textId="77777777" w:rsidR="00DE3386" w:rsidRDefault="00DE3386" w:rsidP="00DE3386">
      <w:pPr>
        <w:pStyle w:val="Bibliography"/>
      </w:pPr>
      <w:r>
        <w:t>15.</w:t>
      </w:r>
      <w:r>
        <w:tab/>
        <w:t xml:space="preserve">Hellmann MD, Kris MG, Rudin CM. Medians and Milestones in Describing the Path to Cancer Cures: Telling “Tails.” JAMA Oncol. 2016 Feb;2(2):167–8. </w:t>
      </w:r>
    </w:p>
    <w:p w14:paraId="07BEAD95" w14:textId="77777777" w:rsidR="00DE3386" w:rsidRDefault="00DE3386" w:rsidP="00DE3386">
      <w:pPr>
        <w:pStyle w:val="Bibliography"/>
      </w:pPr>
      <w:r>
        <w:t>16.</w:t>
      </w:r>
      <w:r>
        <w:tab/>
        <w:t xml:space="preserve">Huang B, </w:t>
      </w:r>
      <w:proofErr w:type="spellStart"/>
      <w:r>
        <w:t>Kuan</w:t>
      </w:r>
      <w:proofErr w:type="spellEnd"/>
      <w:r>
        <w:t xml:space="preserve"> PF. Comparison of the restricted mean survival time with the hazard ratio in superiority trials with a time-to-event end point: Comparison of the RMST with the HR. Pharm Stat. 2018 May;17(3):202–13. </w:t>
      </w:r>
    </w:p>
    <w:p w14:paraId="3915E70D" w14:textId="77777777" w:rsidR="00DE3386" w:rsidRDefault="00DE3386" w:rsidP="00DE3386">
      <w:pPr>
        <w:pStyle w:val="Bibliography"/>
      </w:pPr>
      <w:r>
        <w:t>17.</w:t>
      </w:r>
      <w:r>
        <w:tab/>
        <w:t xml:space="preserve">Huang B. Some statistical considerations in the clinical development of cancer immunotherapies. Pharm Stat. 2018 Feb;17(1):49–60. </w:t>
      </w:r>
    </w:p>
    <w:p w14:paraId="184DA0DC" w14:textId="77777777" w:rsidR="00DE3386" w:rsidRDefault="00DE3386" w:rsidP="00DE3386">
      <w:pPr>
        <w:pStyle w:val="Bibliography"/>
      </w:pPr>
      <w:r>
        <w:t>18.</w:t>
      </w:r>
      <w:r>
        <w:tab/>
        <w:t xml:space="preserve">Huang X, </w:t>
      </w:r>
      <w:proofErr w:type="spellStart"/>
      <w:r>
        <w:t>Lyu</w:t>
      </w:r>
      <w:proofErr w:type="spellEnd"/>
      <w:r>
        <w:t xml:space="preserve"> J, Hou Y, Chen Z. A nonparametric statistical method for two crossing survival curves. </w:t>
      </w:r>
      <w:proofErr w:type="spellStart"/>
      <w:r>
        <w:t>Commun</w:t>
      </w:r>
      <w:proofErr w:type="spellEnd"/>
      <w:r>
        <w:t xml:space="preserve"> Stat - Simul </w:t>
      </w:r>
      <w:proofErr w:type="spellStart"/>
      <w:r>
        <w:t>Comput</w:t>
      </w:r>
      <w:proofErr w:type="spellEnd"/>
      <w:r>
        <w:t xml:space="preserve">. 2022 Sep 2;51(9):5041–50. </w:t>
      </w:r>
    </w:p>
    <w:p w14:paraId="7520E82B" w14:textId="77777777" w:rsidR="00DE3386" w:rsidRDefault="00DE3386" w:rsidP="00DE3386">
      <w:pPr>
        <w:pStyle w:val="Bibliography"/>
      </w:pPr>
      <w:r>
        <w:t>19.</w:t>
      </w:r>
      <w:r>
        <w:tab/>
        <w:t xml:space="preserve">Jiménez JL. Quantifying treatment differences in confirmatory trials under non-proportional hazards. J </w:t>
      </w:r>
      <w:proofErr w:type="spellStart"/>
      <w:r>
        <w:t>Appl</w:t>
      </w:r>
      <w:proofErr w:type="spellEnd"/>
      <w:r>
        <w:t xml:space="preserve"> Stat. 2022 Jan 25;49(2):466–84. </w:t>
      </w:r>
    </w:p>
    <w:p w14:paraId="0A77A812" w14:textId="77777777" w:rsidR="00DE3386" w:rsidRDefault="00DE3386" w:rsidP="00DE3386">
      <w:pPr>
        <w:pStyle w:val="Bibliography"/>
      </w:pPr>
      <w:r>
        <w:t>20.</w:t>
      </w:r>
      <w:r>
        <w:tab/>
        <w:t xml:space="preserve">Lin RS, León LF. Estimation of treatment effects in weighted log-rank tests. </w:t>
      </w:r>
      <w:proofErr w:type="spellStart"/>
      <w:r>
        <w:t>Contemp</w:t>
      </w:r>
      <w:proofErr w:type="spellEnd"/>
      <w:r>
        <w:t xml:space="preserve"> Clin Trials </w:t>
      </w:r>
      <w:proofErr w:type="spellStart"/>
      <w:r>
        <w:t>Commun</w:t>
      </w:r>
      <w:proofErr w:type="spellEnd"/>
      <w:r>
        <w:t xml:space="preserve">. 2017 Sep </w:t>
      </w:r>
      <w:proofErr w:type="gramStart"/>
      <w:r>
        <w:t>19;8:147</w:t>
      </w:r>
      <w:proofErr w:type="gramEnd"/>
      <w:r>
        <w:t xml:space="preserve">–55. </w:t>
      </w:r>
    </w:p>
    <w:p w14:paraId="2B776420" w14:textId="77777777" w:rsidR="00DE3386" w:rsidRDefault="00DE3386" w:rsidP="00DE3386">
      <w:pPr>
        <w:pStyle w:val="Bibliography"/>
      </w:pPr>
      <w:r>
        <w:t>21.</w:t>
      </w:r>
      <w:r>
        <w:tab/>
        <w:t xml:space="preserve">Lin RS, Lin J, </w:t>
      </w:r>
      <w:proofErr w:type="spellStart"/>
      <w:r>
        <w:t>Roychoudhury</w:t>
      </w:r>
      <w:proofErr w:type="spellEnd"/>
      <w:r>
        <w:t xml:space="preserve"> S, Anderson KM, Hu T, Huang B, et al. Alternative Analysis Methods for Time to Event Endpoints Under Nonproportional Hazards: A Comparative Analysis. Stat </w:t>
      </w:r>
      <w:proofErr w:type="spellStart"/>
      <w:r>
        <w:t>Biopharm</w:t>
      </w:r>
      <w:proofErr w:type="spellEnd"/>
      <w:r>
        <w:t xml:space="preserve"> Res. 2020 Apr 2;12(2):187–98. </w:t>
      </w:r>
    </w:p>
    <w:p w14:paraId="1E48F233" w14:textId="77777777" w:rsidR="00DE3386" w:rsidRDefault="00DE3386" w:rsidP="00DE3386">
      <w:pPr>
        <w:pStyle w:val="Bibliography"/>
      </w:pPr>
      <w:r>
        <w:t>22.</w:t>
      </w:r>
      <w:r>
        <w:tab/>
        <w:t xml:space="preserve">Liu S, Chu C, Rong A. Weighted log-rank test for time-to-event data in immunotherapy trials with random delayed treatment effect and cure rate. Pharm Stat. 2018;17(5):541–54. </w:t>
      </w:r>
    </w:p>
    <w:p w14:paraId="6F804872" w14:textId="77777777" w:rsidR="00DE3386" w:rsidRDefault="00DE3386" w:rsidP="00DE3386">
      <w:pPr>
        <w:pStyle w:val="Bibliography"/>
      </w:pPr>
      <w:r>
        <w:t>23.</w:t>
      </w:r>
      <w:r>
        <w:tab/>
      </w:r>
      <w:proofErr w:type="spellStart"/>
      <w:r>
        <w:t>Magirr</w:t>
      </w:r>
      <w:proofErr w:type="spellEnd"/>
      <w:r>
        <w:t xml:space="preserve"> D, Burman CF. Modestly weighted </w:t>
      </w:r>
      <w:proofErr w:type="spellStart"/>
      <w:r>
        <w:t>logrank</w:t>
      </w:r>
      <w:proofErr w:type="spellEnd"/>
      <w:r>
        <w:t xml:space="preserve"> tests. Stat Med. 2019;38(20):3782–90. </w:t>
      </w:r>
    </w:p>
    <w:p w14:paraId="276826EA" w14:textId="77777777" w:rsidR="00DE3386" w:rsidRDefault="00DE3386" w:rsidP="00DE3386">
      <w:pPr>
        <w:pStyle w:val="Bibliography"/>
      </w:pPr>
      <w:r>
        <w:t>24.</w:t>
      </w:r>
      <w:r>
        <w:tab/>
        <w:t xml:space="preserve">Mick R, Chen TT. Statistical Challenges in the Design of Late-Stage Cancer Immunotherapy Studies. Cancer Immunol Res. 2015 Dec 1;3(12):1292–8. </w:t>
      </w:r>
    </w:p>
    <w:p w14:paraId="61A9AF41" w14:textId="77777777" w:rsidR="00DE3386" w:rsidRDefault="00DE3386" w:rsidP="00DE3386">
      <w:pPr>
        <w:pStyle w:val="Bibliography"/>
      </w:pPr>
      <w:r>
        <w:t>25.</w:t>
      </w:r>
      <w:r>
        <w:tab/>
        <w:t xml:space="preserve">Mukhopadhyay P, Huang W, Metcalfe P, </w:t>
      </w:r>
      <w:proofErr w:type="spellStart"/>
      <w:r>
        <w:t>Öhrn</w:t>
      </w:r>
      <w:proofErr w:type="spellEnd"/>
      <w:r>
        <w:t xml:space="preserve"> F, Jenner M, Stone A. Statistical and practical considerations in designing of immuno-oncology trials. J </w:t>
      </w:r>
      <w:proofErr w:type="spellStart"/>
      <w:r>
        <w:t>Biopharm</w:t>
      </w:r>
      <w:proofErr w:type="spellEnd"/>
      <w:r>
        <w:t xml:space="preserve"> Stat. 2020 Nov 1;30(6):1130–46. </w:t>
      </w:r>
    </w:p>
    <w:p w14:paraId="45B53F0F" w14:textId="77777777" w:rsidR="00DE3386" w:rsidRDefault="00DE3386" w:rsidP="00DE3386">
      <w:pPr>
        <w:pStyle w:val="Bibliography"/>
      </w:pPr>
      <w:r>
        <w:t>26.</w:t>
      </w:r>
      <w:r>
        <w:tab/>
      </w:r>
      <w:proofErr w:type="spellStart"/>
      <w:r>
        <w:t>Ouwens</w:t>
      </w:r>
      <w:proofErr w:type="spellEnd"/>
      <w:r>
        <w:t xml:space="preserve"> MJNM, Mukhopadhyay P, Zhang Y, Huang M, Latimer N, Briggs A. Estimating Lifetime Benefits Associated with Immuno-Oncology Therapies: Challenges and Approaches for Overall Survival Extrapolations. </w:t>
      </w:r>
      <w:proofErr w:type="spellStart"/>
      <w:r>
        <w:t>PharmacoEconomics</w:t>
      </w:r>
      <w:proofErr w:type="spellEnd"/>
      <w:r>
        <w:t xml:space="preserve">. 2019 Sep;37(9):1129–38. </w:t>
      </w:r>
    </w:p>
    <w:p w14:paraId="5540F23F" w14:textId="77777777" w:rsidR="00DE3386" w:rsidRDefault="00DE3386" w:rsidP="00DE3386">
      <w:pPr>
        <w:pStyle w:val="Bibliography"/>
      </w:pPr>
      <w:r>
        <w:t>27.</w:t>
      </w:r>
      <w:r>
        <w:tab/>
        <w:t xml:space="preserve">Pak K, Uno H, Kim DH, Tian L, Kane RC, Takeuchi M, et al. Interpretability of Cancer Clinical Trial Results Using Restricted Mean Survival Time as an Alternative to the Hazard Ratio. JAMA Oncol. 2017 Dec 1;3(12):1692–6. </w:t>
      </w:r>
    </w:p>
    <w:p w14:paraId="379A45E3" w14:textId="77777777" w:rsidR="00DE3386" w:rsidRDefault="00DE3386" w:rsidP="00DE3386">
      <w:pPr>
        <w:pStyle w:val="Bibliography"/>
      </w:pPr>
      <w:r>
        <w:t>28.</w:t>
      </w:r>
      <w:r>
        <w:tab/>
        <w:t xml:space="preserve">Pepe MS, Fleming TR. Weighted Kaplan-Meier Statistics: A Class of Distance Tests for Censored Survival Data. Biometrics. 1989;45(2):497–507. </w:t>
      </w:r>
    </w:p>
    <w:p w14:paraId="3477D7A1" w14:textId="77777777" w:rsidR="00DE3386" w:rsidRDefault="00DE3386" w:rsidP="00DE3386">
      <w:pPr>
        <w:pStyle w:val="Bibliography"/>
      </w:pPr>
      <w:r>
        <w:t>29.</w:t>
      </w:r>
      <w:r>
        <w:tab/>
      </w:r>
      <w:proofErr w:type="spellStart"/>
      <w:r>
        <w:t>Péron</w:t>
      </w:r>
      <w:proofErr w:type="spellEnd"/>
      <w:r>
        <w:t xml:space="preserve"> J, Roy P, </w:t>
      </w:r>
      <w:proofErr w:type="spellStart"/>
      <w:r>
        <w:t>Ozenne</w:t>
      </w:r>
      <w:proofErr w:type="spellEnd"/>
      <w:r>
        <w:t xml:space="preserve"> B, Roche L, </w:t>
      </w:r>
      <w:proofErr w:type="spellStart"/>
      <w:r>
        <w:t>Buyse</w:t>
      </w:r>
      <w:proofErr w:type="spellEnd"/>
      <w:r>
        <w:t xml:space="preserve"> M. The Net Chance of a Longer Survival as a Patient-Oriented Measure of Treatment Benefit in Randomized Clinical Trials. JAMA Oncol. 2016 Jul 1;2(7):901. </w:t>
      </w:r>
    </w:p>
    <w:p w14:paraId="7497FDDF" w14:textId="77777777" w:rsidR="00DE3386" w:rsidRDefault="00DE3386" w:rsidP="00DE3386">
      <w:pPr>
        <w:pStyle w:val="Bibliography"/>
      </w:pPr>
      <w:r>
        <w:t>30.</w:t>
      </w:r>
      <w:r>
        <w:tab/>
      </w:r>
      <w:proofErr w:type="spellStart"/>
      <w:r>
        <w:t>Rahmadian</w:t>
      </w:r>
      <w:proofErr w:type="spellEnd"/>
      <w:r>
        <w:t xml:space="preserve"> AP, Delos Santos S, Parshad S, Everest L, Cheung MC, Chan KK. Quantifying the Survival Benefits of Oncology Drugs </w:t>
      </w:r>
      <w:proofErr w:type="gramStart"/>
      <w:r>
        <w:t>With</w:t>
      </w:r>
      <w:proofErr w:type="gramEnd"/>
      <w:r>
        <w:t xml:space="preserve"> a Focus on Immunotherapy Using Restricted Mean Survival Time. J Natl </w:t>
      </w:r>
      <w:proofErr w:type="spellStart"/>
      <w:r>
        <w:t>Compr</w:t>
      </w:r>
      <w:proofErr w:type="spellEnd"/>
      <w:r>
        <w:t xml:space="preserve"> Cancer </w:t>
      </w:r>
      <w:proofErr w:type="spellStart"/>
      <w:r>
        <w:t>Netw</w:t>
      </w:r>
      <w:proofErr w:type="spellEnd"/>
      <w:r>
        <w:t xml:space="preserve"> JNCCN. 2020 Mar;18(3):278–85. </w:t>
      </w:r>
    </w:p>
    <w:p w14:paraId="05F351AC" w14:textId="77777777" w:rsidR="00DE3386" w:rsidRDefault="00DE3386" w:rsidP="00DE3386">
      <w:pPr>
        <w:pStyle w:val="Bibliography"/>
      </w:pPr>
      <w:r>
        <w:t>31.</w:t>
      </w:r>
      <w:r>
        <w:tab/>
        <w:t xml:space="preserve">Rauch G, </w:t>
      </w:r>
      <w:proofErr w:type="spellStart"/>
      <w:r>
        <w:t>Brannath</w:t>
      </w:r>
      <w:proofErr w:type="spellEnd"/>
      <w:r>
        <w:t xml:space="preserve"> W, </w:t>
      </w:r>
      <w:proofErr w:type="spellStart"/>
      <w:r>
        <w:t>Brückner</w:t>
      </w:r>
      <w:proofErr w:type="spellEnd"/>
      <w:r>
        <w:t xml:space="preserve"> M, </w:t>
      </w:r>
      <w:proofErr w:type="spellStart"/>
      <w:r>
        <w:t>Kieser</w:t>
      </w:r>
      <w:proofErr w:type="spellEnd"/>
      <w:r>
        <w:t xml:space="preserve"> M. The Average Hazard Ratio – A Good Effect Measure for Time-to-event Endpoints when the Proportional Hazard Assumption is Violated? Methods Inf Med. 2018 May;57(03):089–100. </w:t>
      </w:r>
    </w:p>
    <w:p w14:paraId="6290D81F" w14:textId="77777777" w:rsidR="00DE3386" w:rsidRDefault="00DE3386" w:rsidP="00DE3386">
      <w:pPr>
        <w:pStyle w:val="Bibliography"/>
      </w:pPr>
      <w:r>
        <w:t>32.</w:t>
      </w:r>
      <w:r>
        <w:tab/>
      </w:r>
      <w:proofErr w:type="spellStart"/>
      <w:r>
        <w:t>Roychoudhury</w:t>
      </w:r>
      <w:proofErr w:type="spellEnd"/>
      <w:r>
        <w:t xml:space="preserve"> S, Anderson KM, Ye J, Mukhopadhyay P. Robust Design and Analysis of Clinical Trials </w:t>
      </w:r>
      <w:proofErr w:type="gramStart"/>
      <w:r>
        <w:t>With</w:t>
      </w:r>
      <w:proofErr w:type="gramEnd"/>
      <w:r>
        <w:t xml:space="preserve"> Nonproportional Hazards: A Straw Man Guidance From a Cross-Pharma Working Group. Stat </w:t>
      </w:r>
      <w:proofErr w:type="spellStart"/>
      <w:r>
        <w:t>Biopharm</w:t>
      </w:r>
      <w:proofErr w:type="spellEnd"/>
      <w:r>
        <w:t xml:space="preserve"> Res. 2021 Jan 14;0(0):1–15. </w:t>
      </w:r>
    </w:p>
    <w:p w14:paraId="69C016A5" w14:textId="77777777" w:rsidR="00DE3386" w:rsidRDefault="00DE3386" w:rsidP="00DE3386">
      <w:pPr>
        <w:pStyle w:val="Bibliography"/>
      </w:pPr>
      <w:r>
        <w:t>33.</w:t>
      </w:r>
      <w:r>
        <w:tab/>
        <w:t xml:space="preserve">Royston P, Parmar MKB. Flexible parametric proportional-hazards and proportional-odds models for censored survival data, with application to prognostic modelling and estimation of treatment effects. Stat Med. 2002 Aug 15;21(15):2175–97. </w:t>
      </w:r>
    </w:p>
    <w:p w14:paraId="09319BAD" w14:textId="77777777" w:rsidR="00DE3386" w:rsidRDefault="00DE3386" w:rsidP="00DE3386">
      <w:pPr>
        <w:pStyle w:val="Bibliography"/>
      </w:pPr>
      <w:r>
        <w:t>34.</w:t>
      </w:r>
      <w:r>
        <w:tab/>
        <w:t xml:space="preserve">Royston P, Parmar MKB. The use of restricted mean survival time to estimate the treatment effect in randomized clinical trials when the proportional hazards assumption is in doubt. Stat Med. 2011 Aug 30;30(19):2409–21. </w:t>
      </w:r>
    </w:p>
    <w:p w14:paraId="4F2DE642" w14:textId="77777777" w:rsidR="00DE3386" w:rsidRDefault="00DE3386" w:rsidP="00DE3386">
      <w:pPr>
        <w:pStyle w:val="Bibliography"/>
      </w:pPr>
      <w:r>
        <w:t>35.</w:t>
      </w:r>
      <w:r>
        <w:tab/>
        <w:t xml:space="preserve">Royston P, Parmar MK. Restricted mean survival time: an alternative to the hazard ratio for the design and analysis of randomized trials with a time-to-event outcome. BMC Med Res </w:t>
      </w:r>
      <w:proofErr w:type="spellStart"/>
      <w:r>
        <w:t>Methodol</w:t>
      </w:r>
      <w:proofErr w:type="spellEnd"/>
      <w:r>
        <w:t xml:space="preserve">. 2013 Dec 7;13(1):152. </w:t>
      </w:r>
    </w:p>
    <w:p w14:paraId="2EE74479" w14:textId="77777777" w:rsidR="00DE3386" w:rsidRDefault="00DE3386" w:rsidP="00DE3386">
      <w:pPr>
        <w:pStyle w:val="Bibliography"/>
      </w:pPr>
      <w:r>
        <w:t>36.</w:t>
      </w:r>
      <w:r>
        <w:tab/>
        <w:t xml:space="preserve">Royston P, Parmar MKB. Augmenting the </w:t>
      </w:r>
      <w:proofErr w:type="spellStart"/>
      <w:r>
        <w:t>logrank</w:t>
      </w:r>
      <w:proofErr w:type="spellEnd"/>
      <w:r>
        <w:t xml:space="preserve"> test in the design of clinical trials in which non-proportional hazards of the treatment effect may be anticipated. BMC Med Res </w:t>
      </w:r>
      <w:proofErr w:type="spellStart"/>
      <w:r>
        <w:t>Methodol</w:t>
      </w:r>
      <w:proofErr w:type="spellEnd"/>
      <w:r>
        <w:t xml:space="preserve">. 2016 Feb 11;16(1):16. </w:t>
      </w:r>
    </w:p>
    <w:p w14:paraId="793AAF45" w14:textId="77777777" w:rsidR="00DE3386" w:rsidRDefault="00DE3386" w:rsidP="00DE3386">
      <w:pPr>
        <w:pStyle w:val="Bibliography"/>
      </w:pPr>
      <w:r>
        <w:t>37.</w:t>
      </w:r>
      <w:r>
        <w:tab/>
        <w:t xml:space="preserve">Saad ED, </w:t>
      </w:r>
      <w:proofErr w:type="spellStart"/>
      <w:r>
        <w:t>Zalcberg</w:t>
      </w:r>
      <w:proofErr w:type="spellEnd"/>
      <w:r>
        <w:t xml:space="preserve"> JR, </w:t>
      </w:r>
      <w:proofErr w:type="spellStart"/>
      <w:r>
        <w:t>Péron</w:t>
      </w:r>
      <w:proofErr w:type="spellEnd"/>
      <w:r>
        <w:t xml:space="preserve"> J, </w:t>
      </w:r>
      <w:proofErr w:type="spellStart"/>
      <w:r>
        <w:t>Coart</w:t>
      </w:r>
      <w:proofErr w:type="spellEnd"/>
      <w:r>
        <w:t xml:space="preserve"> E, </w:t>
      </w:r>
      <w:proofErr w:type="spellStart"/>
      <w:r>
        <w:t>Burzykowski</w:t>
      </w:r>
      <w:proofErr w:type="spellEnd"/>
      <w:r>
        <w:t xml:space="preserve"> T, </w:t>
      </w:r>
      <w:proofErr w:type="spellStart"/>
      <w:r>
        <w:t>Buyse</w:t>
      </w:r>
      <w:proofErr w:type="spellEnd"/>
      <w:r>
        <w:t xml:space="preserve"> M. Understanding and Communicating Measures of Treatment Effect on Survival: Can We Do Better? JNCI J Natl Cancer Inst. 2018 Mar 1;110(3):232–40. </w:t>
      </w:r>
    </w:p>
    <w:p w14:paraId="5B62D7AF" w14:textId="77777777" w:rsidR="00DE3386" w:rsidRDefault="00DE3386" w:rsidP="00DE3386">
      <w:pPr>
        <w:pStyle w:val="Bibliography"/>
      </w:pPr>
      <w:r>
        <w:t>38.</w:t>
      </w:r>
      <w:r>
        <w:tab/>
        <w:t xml:space="preserve">Shen Y, Cai J. Maximum of the Weighted Kaplan-Meier Tests with Application to Cancer Prevention and Screening Trials. Biometrics. 2001;57(3):837–43. </w:t>
      </w:r>
    </w:p>
    <w:p w14:paraId="79F94AE2" w14:textId="77777777" w:rsidR="00DE3386" w:rsidRDefault="00DE3386" w:rsidP="00DE3386">
      <w:pPr>
        <w:pStyle w:val="Bibliography"/>
      </w:pPr>
      <w:r>
        <w:t>39.</w:t>
      </w:r>
      <w:r>
        <w:tab/>
      </w:r>
      <w:proofErr w:type="spellStart"/>
      <w:r>
        <w:t>Snapinn</w:t>
      </w:r>
      <w:proofErr w:type="spellEnd"/>
      <w:r>
        <w:t xml:space="preserve"> S, Jiang Q, </w:t>
      </w:r>
      <w:proofErr w:type="spellStart"/>
      <w:r>
        <w:t>Ke</w:t>
      </w:r>
      <w:proofErr w:type="spellEnd"/>
      <w:r>
        <w:t xml:space="preserve"> C. Treatment effect measures under nonproportional hazards. Pharm Stat. 2023;22(1):181–93. </w:t>
      </w:r>
    </w:p>
    <w:p w14:paraId="6BBAB909" w14:textId="77777777" w:rsidR="00DE3386" w:rsidRDefault="00DE3386" w:rsidP="00DE3386">
      <w:pPr>
        <w:pStyle w:val="Bibliography"/>
      </w:pPr>
      <w:r>
        <w:t>40.</w:t>
      </w:r>
      <w:r>
        <w:tab/>
        <w:t xml:space="preserve">Struthers CA, </w:t>
      </w:r>
      <w:proofErr w:type="spellStart"/>
      <w:r>
        <w:t>Kalbfleisch</w:t>
      </w:r>
      <w:proofErr w:type="spellEnd"/>
      <w:r>
        <w:t xml:space="preserve"> JD. </w:t>
      </w:r>
      <w:proofErr w:type="spellStart"/>
      <w:r>
        <w:t>Misspecified</w:t>
      </w:r>
      <w:proofErr w:type="spellEnd"/>
      <w:r>
        <w:t xml:space="preserve"> Proportional Hazard Models. </w:t>
      </w:r>
      <w:proofErr w:type="spellStart"/>
      <w:r>
        <w:t>Biometrika</w:t>
      </w:r>
      <w:proofErr w:type="spellEnd"/>
      <w:r>
        <w:t xml:space="preserve">. 1986;73(2):363–9. </w:t>
      </w:r>
    </w:p>
    <w:p w14:paraId="75596EB3" w14:textId="77777777" w:rsidR="00DE3386" w:rsidRDefault="00DE3386" w:rsidP="00DE3386">
      <w:pPr>
        <w:pStyle w:val="Bibliography"/>
      </w:pPr>
      <w:r>
        <w:t>41.</w:t>
      </w:r>
      <w:r>
        <w:tab/>
        <w:t xml:space="preserve">Tian L, Zhao L, Wei LJ. Predicting the restricted mean event time with the subject’s baseline covariates in survival analysis. </w:t>
      </w:r>
      <w:proofErr w:type="spellStart"/>
      <w:r>
        <w:t>Biostat</w:t>
      </w:r>
      <w:proofErr w:type="spellEnd"/>
      <w:r>
        <w:t xml:space="preserve"> </w:t>
      </w:r>
      <w:proofErr w:type="spellStart"/>
      <w:r>
        <w:t>Oxf</w:t>
      </w:r>
      <w:proofErr w:type="spellEnd"/>
      <w:r>
        <w:t xml:space="preserve"> Engl. 2014 Apr;15(2):222–33. </w:t>
      </w:r>
    </w:p>
    <w:p w14:paraId="02F8C08B" w14:textId="77777777" w:rsidR="00DE3386" w:rsidRPr="00DE3386" w:rsidRDefault="00DE3386" w:rsidP="00DE3386">
      <w:pPr>
        <w:pStyle w:val="Bibliography"/>
        <w:rPr>
          <w:lang w:val="es-ES"/>
        </w:rPr>
      </w:pPr>
      <w:r>
        <w:t>42.</w:t>
      </w:r>
      <w:r>
        <w:tab/>
      </w:r>
      <w:proofErr w:type="spellStart"/>
      <w:r>
        <w:t>Trinquart</w:t>
      </w:r>
      <w:proofErr w:type="spellEnd"/>
      <w:r>
        <w:t xml:space="preserve"> L, </w:t>
      </w:r>
      <w:proofErr w:type="spellStart"/>
      <w:r>
        <w:t>Jacot</w:t>
      </w:r>
      <w:proofErr w:type="spellEnd"/>
      <w:r>
        <w:t xml:space="preserve"> J, Conner SC, </w:t>
      </w:r>
      <w:proofErr w:type="spellStart"/>
      <w:r>
        <w:t>Porcher</w:t>
      </w:r>
      <w:proofErr w:type="spellEnd"/>
      <w:r>
        <w:t xml:space="preserve"> R. Comparison of Treatment Effects Measured by the Hazard Ratio and by the Ratio of Restricted Mean Survival Times in Oncology Randomized Controlled Trials. </w:t>
      </w:r>
      <w:r w:rsidRPr="00DE3386">
        <w:rPr>
          <w:lang w:val="es-ES"/>
        </w:rPr>
        <w:t xml:space="preserve">J Clin Oncol. 2016 May 20;34(15):1813–9. </w:t>
      </w:r>
    </w:p>
    <w:p w14:paraId="1BFF3D2F" w14:textId="77777777" w:rsidR="00DE3386" w:rsidRDefault="00DE3386" w:rsidP="00DE3386">
      <w:pPr>
        <w:pStyle w:val="Bibliography"/>
      </w:pPr>
      <w:r w:rsidRPr="00DE3386">
        <w:rPr>
          <w:lang w:val="es-ES"/>
        </w:rPr>
        <w:t>43.</w:t>
      </w:r>
      <w:r w:rsidRPr="00DE3386">
        <w:rPr>
          <w:lang w:val="es-ES"/>
        </w:rPr>
        <w:tab/>
        <w:t xml:space="preserve">Uno H, Claggett B, Tian L, Inoue E, Gallo P, Miyata T, et al. </w:t>
      </w:r>
      <w:r>
        <w:t xml:space="preserve">Moving Beyond the Hazard Ratio in Quantifying the Between-Group Difference in Survival Analysis. J Clin Oncol. 2014 Aug 1;32(22):2380–5. </w:t>
      </w:r>
    </w:p>
    <w:p w14:paraId="29DAFFC1" w14:textId="77777777" w:rsidR="00DE3386" w:rsidRDefault="00DE3386" w:rsidP="00DE3386">
      <w:pPr>
        <w:pStyle w:val="Bibliography"/>
      </w:pPr>
      <w:r>
        <w:t>44.</w:t>
      </w:r>
      <w:r>
        <w:tab/>
        <w:t xml:space="preserve">Uno H, </w:t>
      </w:r>
      <w:proofErr w:type="spellStart"/>
      <w:r>
        <w:t>Wittes</w:t>
      </w:r>
      <w:proofErr w:type="spellEnd"/>
      <w:r>
        <w:t xml:space="preserve"> J, Fu H, Solomon SD, Claggett B, Tian L, et al. Alternatives to Hazard Ratios for Comparing the Efficacy or Safety of Therapies in Noninferiority Studies. Ann Intern Med. 2015 Jul 21;163(2):127–34. </w:t>
      </w:r>
    </w:p>
    <w:p w14:paraId="51926B20" w14:textId="77777777" w:rsidR="00DE3386" w:rsidRDefault="00DE3386" w:rsidP="00DE3386">
      <w:pPr>
        <w:pStyle w:val="Bibliography"/>
      </w:pPr>
      <w:r>
        <w:t>45.</w:t>
      </w:r>
      <w:r>
        <w:tab/>
        <w:t xml:space="preserve">Uno H, Tian L, Claggett B, Wei LJ. A versatile test for equality of two survival functions based on weighted differences of Kaplan-Meier curves. Stat Med. 2015 Dec 10;34(28):3680–95. </w:t>
      </w:r>
    </w:p>
    <w:p w14:paraId="7924868F" w14:textId="77777777" w:rsidR="00DE3386" w:rsidRDefault="00DE3386" w:rsidP="00DE3386">
      <w:pPr>
        <w:pStyle w:val="Bibliography"/>
      </w:pPr>
      <w:r>
        <w:t>46.</w:t>
      </w:r>
      <w:r>
        <w:tab/>
      </w:r>
      <w:proofErr w:type="spellStart"/>
      <w:r>
        <w:t>Vadgama</w:t>
      </w:r>
      <w:proofErr w:type="spellEnd"/>
      <w:r>
        <w:t xml:space="preserve"> S, Mann J, Bashir Z, Spooner C, Collins GP, </w:t>
      </w:r>
      <w:proofErr w:type="spellStart"/>
      <w:r>
        <w:t>Bullement</w:t>
      </w:r>
      <w:proofErr w:type="spellEnd"/>
      <w:r>
        <w:t xml:space="preserve"> A. Predicting Survival for Chimeric Antigen Receptor T-Cell Therapy: A Validation of Survival Models Using Follow-Up Data From ZUMA-1. Value Health. 2022 Jun 1;25(6):1010–7. </w:t>
      </w:r>
    </w:p>
    <w:p w14:paraId="094B1749" w14:textId="77777777" w:rsidR="00DE3386" w:rsidRDefault="00DE3386" w:rsidP="00DE3386">
      <w:pPr>
        <w:pStyle w:val="Bibliography"/>
      </w:pPr>
      <w:r>
        <w:t>47.</w:t>
      </w:r>
      <w:r>
        <w:tab/>
        <w:t xml:space="preserve">Wang ZX, Wu HX, </w:t>
      </w:r>
      <w:proofErr w:type="spellStart"/>
      <w:r>
        <w:t>Xie</w:t>
      </w:r>
      <w:proofErr w:type="spellEnd"/>
      <w:r>
        <w:t xml:space="preserve"> L, Lin WH, Liang F, Li J, et al. Exploration of modified progression-free survival as a novel surrogate endpoint for overall survival in immuno-oncology trials. J </w:t>
      </w:r>
      <w:proofErr w:type="spellStart"/>
      <w:r>
        <w:t>Immunother</w:t>
      </w:r>
      <w:proofErr w:type="spellEnd"/>
      <w:r>
        <w:t xml:space="preserve"> Cancer. 2021 Apr 1;9(4</w:t>
      </w:r>
      <w:proofErr w:type="gramStart"/>
      <w:r>
        <w:t>):e</w:t>
      </w:r>
      <w:proofErr w:type="gramEnd"/>
      <w:r>
        <w:t xml:space="preserve">002114. </w:t>
      </w:r>
    </w:p>
    <w:p w14:paraId="20C8FE66" w14:textId="77777777" w:rsidR="00DE3386" w:rsidRDefault="00DE3386" w:rsidP="00DE3386">
      <w:pPr>
        <w:pStyle w:val="Bibliography"/>
      </w:pPr>
      <w:r>
        <w:t>48.</w:t>
      </w:r>
      <w:r>
        <w:tab/>
        <w:t xml:space="preserve">Wei J, Wu J. Cancer Immunotherapy Trial Design with Cure Rate and Delayed Treatment Effect. Stat Med. 2020 Mar 15;39(6):698–708. </w:t>
      </w:r>
    </w:p>
    <w:p w14:paraId="59D44F58" w14:textId="77777777" w:rsidR="00DE3386" w:rsidRDefault="00DE3386" w:rsidP="00DE3386">
      <w:pPr>
        <w:pStyle w:val="Bibliography"/>
      </w:pPr>
      <w:r>
        <w:t>49.</w:t>
      </w:r>
      <w:r>
        <w:tab/>
        <w:t xml:space="preserve">Wu J, Wei J. Cancer Immunotherapy Trial Design with Random Delayed Treatment Effect and Cure Rate. Stat Med. 2022 Feb 20;41(4):786–97. </w:t>
      </w:r>
    </w:p>
    <w:p w14:paraId="40F4B6F7" w14:textId="77777777" w:rsidR="00DE3386" w:rsidRDefault="00DE3386" w:rsidP="00DE3386">
      <w:pPr>
        <w:pStyle w:val="Bibliography"/>
      </w:pPr>
      <w:r>
        <w:t>50.</w:t>
      </w:r>
      <w:r>
        <w:tab/>
        <w:t xml:space="preserve">Xu Z, Zhen B, Park Y, Zhu B. Designing therapeutic cancer vaccine trials with delayed treatment effect. Stat Med. 2017 Feb 20;36(4):592–605. </w:t>
      </w:r>
    </w:p>
    <w:p w14:paraId="071BECF6" w14:textId="77777777" w:rsidR="00DE3386" w:rsidRDefault="00DE3386" w:rsidP="00DE3386">
      <w:pPr>
        <w:pStyle w:val="Bibliography"/>
      </w:pPr>
      <w:r>
        <w:t>51.</w:t>
      </w:r>
      <w:r>
        <w:tab/>
        <w:t xml:space="preserve">Xu Z, Park Y, Zhen B, Zhu B. Designing cancer immunotherapy trials with random treatment time-lag effect. Stat Med. 2018 Dec 30;37(30):4589–609. </w:t>
      </w:r>
    </w:p>
    <w:p w14:paraId="555E5AEE" w14:textId="77777777" w:rsidR="00DE3386" w:rsidRDefault="00DE3386" w:rsidP="00DE3386">
      <w:pPr>
        <w:pStyle w:val="Bibliography"/>
      </w:pPr>
      <w:r>
        <w:t>52.</w:t>
      </w:r>
      <w:r>
        <w:tab/>
        <w:t xml:space="preserve">Xu Z, Zhu B, Park Y. Design for immuno-oncology clinical trials enrolling both responders and </w:t>
      </w:r>
      <w:proofErr w:type="spellStart"/>
      <w:r>
        <w:t>nonresponders</w:t>
      </w:r>
      <w:proofErr w:type="spellEnd"/>
      <w:r>
        <w:t xml:space="preserve">. Stat Med. 2020 Nov 30;39(27):3914–36. </w:t>
      </w:r>
    </w:p>
    <w:p w14:paraId="1FD333D4" w14:textId="77777777" w:rsidR="00DE3386" w:rsidRDefault="00DE3386" w:rsidP="00DE3386">
      <w:pPr>
        <w:pStyle w:val="Bibliography"/>
      </w:pPr>
      <w:r>
        <w:t>53.</w:t>
      </w:r>
      <w:r>
        <w:tab/>
        <w:t xml:space="preserve">Yang S, Prentice R. Semiparametric analysis of short-term and long-term hazard ratios with two-sample survival data. </w:t>
      </w:r>
      <w:proofErr w:type="spellStart"/>
      <w:r>
        <w:t>Biometrika</w:t>
      </w:r>
      <w:proofErr w:type="spellEnd"/>
      <w:r>
        <w:t xml:space="preserve">. 2005 Mar 1;92(1):1–17. </w:t>
      </w:r>
    </w:p>
    <w:p w14:paraId="04781DEB" w14:textId="77777777" w:rsidR="00DE3386" w:rsidRDefault="00DE3386" w:rsidP="00DE3386">
      <w:pPr>
        <w:pStyle w:val="Bibliography"/>
      </w:pPr>
      <w:r>
        <w:t>54.</w:t>
      </w:r>
      <w:r>
        <w:tab/>
        <w:t xml:space="preserve">Yang S, Prentice R. Improved </w:t>
      </w:r>
      <w:proofErr w:type="spellStart"/>
      <w:r>
        <w:t>Logrank</w:t>
      </w:r>
      <w:proofErr w:type="spellEnd"/>
      <w:r>
        <w:t xml:space="preserve">-Type Tests for Survival Data Using Adaptive Weights. Biometrics. 2010;66(1):30–8. </w:t>
      </w:r>
    </w:p>
    <w:p w14:paraId="0F2061F1" w14:textId="77777777" w:rsidR="00DE3386" w:rsidRDefault="00DE3386" w:rsidP="00DE3386">
      <w:pPr>
        <w:pStyle w:val="Bibliography"/>
      </w:pPr>
      <w:r>
        <w:t>55.</w:t>
      </w:r>
      <w:r>
        <w:tab/>
        <w:t xml:space="preserve">Ye T, Yu M. A robust approach to sample size calculation in cancer immunotherapy trials with delayed treatment effect. Biometrics. 2018;74(4):1292–300. </w:t>
      </w:r>
    </w:p>
    <w:p w14:paraId="685A1C69" w14:textId="77777777" w:rsidR="00DE3386" w:rsidRDefault="00DE3386" w:rsidP="00DE3386">
      <w:pPr>
        <w:pStyle w:val="Bibliography"/>
      </w:pPr>
      <w:r>
        <w:t>56.</w:t>
      </w:r>
      <w:r>
        <w:tab/>
        <w:t xml:space="preserve">Yu C, Huang X, </w:t>
      </w:r>
      <w:proofErr w:type="spellStart"/>
      <w:r>
        <w:t>Nian</w:t>
      </w:r>
      <w:proofErr w:type="spellEnd"/>
      <w:r>
        <w:t xml:space="preserve"> H, He P. A weighted log-rank test and associated effect estimator for cancer trials with delayed treatment effect. Pharm Stat. 2021;20(3):528–50. </w:t>
      </w:r>
    </w:p>
    <w:p w14:paraId="6400DB62" w14:textId="77777777" w:rsidR="00DE3386" w:rsidRDefault="00DE3386" w:rsidP="00DE3386">
      <w:pPr>
        <w:pStyle w:val="Bibliography"/>
      </w:pPr>
      <w:r>
        <w:t>57.</w:t>
      </w:r>
      <w:r>
        <w:tab/>
        <w:t xml:space="preserve">Zhang D, Quan H. </w:t>
      </w:r>
      <w:proofErr w:type="gramStart"/>
      <w:r>
        <w:t>Power</w:t>
      </w:r>
      <w:proofErr w:type="gramEnd"/>
      <w:r>
        <w:t xml:space="preserve"> and Sample Size Calculation for Log-rank Test with a Time Lag in Treatment Effect. Stat Med. 2009 Feb 28;28(5):864–79. </w:t>
      </w:r>
    </w:p>
    <w:p w14:paraId="0FED2661" w14:textId="77777777" w:rsidR="00DE3386" w:rsidRDefault="00DE3386" w:rsidP="00DE3386">
      <w:pPr>
        <w:pStyle w:val="Bibliography"/>
      </w:pPr>
      <w:r>
        <w:t>58.</w:t>
      </w:r>
      <w:r>
        <w:tab/>
        <w:t xml:space="preserve">Zhang S, LeBlanc ML, Zhao YQ. Restricted survival benefit with right-censored data. </w:t>
      </w:r>
      <w:proofErr w:type="spellStart"/>
      <w:r>
        <w:t>Biom</w:t>
      </w:r>
      <w:proofErr w:type="spellEnd"/>
      <w:r>
        <w:t xml:space="preserve"> J </w:t>
      </w:r>
      <w:proofErr w:type="spellStart"/>
      <w:r>
        <w:t>Biom</w:t>
      </w:r>
      <w:proofErr w:type="spellEnd"/>
      <w:r>
        <w:t xml:space="preserve"> Z. 2022 Apr;64(4):696–713. </w:t>
      </w:r>
    </w:p>
    <w:p w14:paraId="17E620AC" w14:textId="77777777" w:rsidR="00DE3386" w:rsidRDefault="00DE3386" w:rsidP="00DE3386">
      <w:pPr>
        <w:pStyle w:val="Bibliography"/>
      </w:pPr>
      <w:r>
        <w:t>59.</w:t>
      </w:r>
      <w:r>
        <w:tab/>
        <w:t xml:space="preserve">Zhao L, Claggett B, Tian L, Uno H, Pfeffer MA, Solomon SD, et al. On the restricted mean survival time curve in survival analysis. Biometrics. 2016;72(1):215–21. </w:t>
      </w:r>
    </w:p>
    <w:p w14:paraId="72801A42" w14:textId="77777777" w:rsidR="00DE3386" w:rsidRDefault="00DE3386" w:rsidP="00DE3386">
      <w:pPr>
        <w:pStyle w:val="Bibliography"/>
      </w:pPr>
      <w:r>
        <w:t>60.</w:t>
      </w:r>
      <w:r>
        <w:tab/>
        <w:t xml:space="preserve">Zucker DM, Lakatos E. Weighted log rank type statistics for comparing survival curves when there is a time lag in the effectiveness of treatment. </w:t>
      </w:r>
      <w:proofErr w:type="spellStart"/>
      <w:r>
        <w:t>Biometrika</w:t>
      </w:r>
      <w:proofErr w:type="spellEnd"/>
      <w:r>
        <w:t xml:space="preserve">. 1990;77(4):853–64. </w:t>
      </w:r>
    </w:p>
    <w:p w14:paraId="4E630054" w14:textId="353734BC" w:rsidR="003351CE" w:rsidRPr="00401A64" w:rsidRDefault="003351CE" w:rsidP="00340590">
      <w:pPr>
        <w:pStyle w:val="Bibliography"/>
        <w:rPr>
          <w:highlight w:val="yellow"/>
        </w:rPr>
      </w:pPr>
      <w:r w:rsidRPr="00401A64">
        <w:fldChar w:fldCharType="end"/>
      </w:r>
      <w:bookmarkEnd w:id="0"/>
      <w:bookmarkEnd w:id="1"/>
      <w:bookmarkEnd w:id="2"/>
    </w:p>
    <w:sectPr w:rsidR="003351CE" w:rsidRPr="00401A64" w:rsidSect="0024562A">
      <w:footerReference w:type="even" r:id="rId8"/>
      <w:footerReference w:type="default" r:id="rId9"/>
      <w:footerReference w:type="first" r:id="rId10"/>
      <w:type w:val="continuous"/>
      <w:pgSz w:w="16838" w:h="11906" w:orient="landscape"/>
      <w:pgMar w:top="1418" w:right="1134" w:bottom="1418" w:left="1134" w:header="709" w:footer="709"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97937" w14:textId="77777777" w:rsidR="00E36A49" w:rsidRDefault="00E36A49" w:rsidP="00F52FB0">
      <w:r>
        <w:separator/>
      </w:r>
    </w:p>
  </w:endnote>
  <w:endnote w:type="continuationSeparator" w:id="0">
    <w:p w14:paraId="555D3B2B" w14:textId="77777777" w:rsidR="00E36A49" w:rsidRDefault="00E36A49" w:rsidP="00F5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qrcyyAdvTTb5929f4c">
    <w:altName w:val="Cambria"/>
    <w:panose1 w:val="00000000000000000000"/>
    <w:charset w:val="00"/>
    <w:family w:val="roman"/>
    <w:notTrueType/>
    <w:pitch w:val="default"/>
  </w:font>
  <w:font w:name="XtlflbAdvTTb5929f4c+2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4C1C" w14:textId="035B8DB4" w:rsidR="00546717" w:rsidRDefault="00546717">
    <w:pPr>
      <w:pStyle w:val="Footer"/>
    </w:pPr>
    <w:r>
      <w:rPr>
        <w:noProof/>
      </w:rPr>
      <mc:AlternateContent>
        <mc:Choice Requires="wps">
          <w:drawing>
            <wp:anchor distT="0" distB="0" distL="0" distR="0" simplePos="0" relativeHeight="251659264" behindDoc="0" locked="0" layoutInCell="1" allowOverlap="1" wp14:anchorId="6A57F6A6" wp14:editId="64A02E44">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3A565B" w14:textId="170FBD99"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57F6A6"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63A565B" w14:textId="170FBD99"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71A3" w14:textId="75A7AFCB" w:rsidR="00D647A2" w:rsidRDefault="00546717">
    <w:pPr>
      <w:pStyle w:val="Footer"/>
      <w:jc w:val="right"/>
    </w:pPr>
    <w:r>
      <w:rPr>
        <w:noProof/>
      </w:rPr>
      <mc:AlternateContent>
        <mc:Choice Requires="wps">
          <w:drawing>
            <wp:anchor distT="0" distB="0" distL="0" distR="0" simplePos="0" relativeHeight="251660288" behindDoc="0" locked="0" layoutInCell="1" allowOverlap="1" wp14:anchorId="3D0FE82C" wp14:editId="435DA01D">
              <wp:simplePos x="899770" y="9560966"/>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9B3A99" w14:textId="2E23C81D"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FE82C"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9B3A99" w14:textId="2E23C81D"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v:textbox>
              <w10:wrap anchorx="page" anchory="page"/>
            </v:shape>
          </w:pict>
        </mc:Fallback>
      </mc:AlternateContent>
    </w:r>
    <w:sdt>
      <w:sdtPr>
        <w:id w:val="-1757507362"/>
        <w:docPartObj>
          <w:docPartGallery w:val="Page Numbers (Bottom of Page)"/>
          <w:docPartUnique/>
        </w:docPartObj>
      </w:sdtPr>
      <w:sdtEndPr>
        <w:rPr>
          <w:noProof/>
        </w:rPr>
      </w:sdtEndPr>
      <w:sdtContent>
        <w:r w:rsidR="00D647A2">
          <w:fldChar w:fldCharType="begin"/>
        </w:r>
        <w:r w:rsidR="00D647A2">
          <w:instrText xml:space="preserve"> PAGE   \* MERGEFORMAT </w:instrText>
        </w:r>
        <w:r w:rsidR="00D647A2">
          <w:fldChar w:fldCharType="separate"/>
        </w:r>
        <w:r w:rsidR="00D647A2">
          <w:rPr>
            <w:noProof/>
          </w:rPr>
          <w:t>2</w:t>
        </w:r>
        <w:r w:rsidR="00D647A2">
          <w:rPr>
            <w:noProof/>
          </w:rPr>
          <w:fldChar w:fldCharType="end"/>
        </w:r>
      </w:sdtContent>
    </w:sdt>
  </w:p>
  <w:p w14:paraId="6C16629B" w14:textId="77777777" w:rsidR="00D647A2" w:rsidRDefault="00D64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610" w14:textId="711E3FBA" w:rsidR="00546717" w:rsidRDefault="00546717">
    <w:pPr>
      <w:pStyle w:val="Footer"/>
    </w:pPr>
    <w:r>
      <w:rPr>
        <w:noProof/>
      </w:rPr>
      <mc:AlternateContent>
        <mc:Choice Requires="wps">
          <w:drawing>
            <wp:anchor distT="0" distB="0" distL="0" distR="0" simplePos="0" relativeHeight="251658240" behindDoc="0" locked="0" layoutInCell="1" allowOverlap="1" wp14:anchorId="307FC2EC" wp14:editId="2F6255C7">
              <wp:simplePos x="635" y="635"/>
              <wp:positionH relativeFrom="page">
                <wp:align>left</wp:align>
              </wp:positionH>
              <wp:positionV relativeFrom="page">
                <wp:align>bottom</wp:align>
              </wp:positionV>
              <wp:extent cx="443865" cy="443865"/>
              <wp:effectExtent l="0" t="0" r="13335" b="0"/>
              <wp:wrapNone/>
              <wp:docPr id="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E7C3C3" w14:textId="7C4DFB49"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FC2EC"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EE7C3C3" w14:textId="7C4DFB49" w:rsidR="00546717" w:rsidRPr="00546717" w:rsidRDefault="00546717" w:rsidP="00546717">
                    <w:pPr>
                      <w:rPr>
                        <w:rFonts w:eastAsia="Calibri"/>
                        <w:noProof/>
                        <w:color w:val="000000"/>
                        <w:sz w:val="20"/>
                      </w:rPr>
                    </w:pPr>
                    <w:r w:rsidRPr="00546717">
                      <w:rPr>
                        <w:rFonts w:eastAsia="Calibri"/>
                        <w:noProof/>
                        <w:color w:val="000000"/>
                        <w:sz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78A18" w14:textId="77777777" w:rsidR="00E36A49" w:rsidRDefault="00E36A49" w:rsidP="00F52FB0">
      <w:r>
        <w:separator/>
      </w:r>
    </w:p>
  </w:footnote>
  <w:footnote w:type="continuationSeparator" w:id="0">
    <w:p w14:paraId="0369EFF8" w14:textId="77777777" w:rsidR="00E36A49" w:rsidRDefault="00E36A49" w:rsidP="00F5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5C4D08"/>
    <w:lvl w:ilvl="0">
      <w:start w:val="1"/>
      <w:numFmt w:val="bullet"/>
      <w:pStyle w:val="ListBullet"/>
      <w:lvlText w:val=""/>
      <w:lvlJc w:val="left"/>
      <w:pPr>
        <w:tabs>
          <w:tab w:val="num" w:pos="1777"/>
        </w:tabs>
        <w:ind w:left="1777" w:hanging="360"/>
      </w:pPr>
      <w:rPr>
        <w:rFonts w:ascii="Symbol" w:hAnsi="Symbol" w:hint="default"/>
      </w:rPr>
    </w:lvl>
  </w:abstractNum>
  <w:abstractNum w:abstractNumId="1" w15:restartNumberingAfterBreak="0">
    <w:nsid w:val="1ACE143A"/>
    <w:multiLevelType w:val="multilevel"/>
    <w:tmpl w:val="25127CDE"/>
    <w:styleLink w:val="ReportListBullets"/>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1B7D35BA"/>
    <w:multiLevelType w:val="multilevel"/>
    <w:tmpl w:val="F19EE6C8"/>
    <w:styleLink w:val="ReportHeadings"/>
    <w:lvl w:ilvl="0">
      <w:start w:val="1"/>
      <w:numFmt w:val="decimal"/>
      <w:pStyle w:val="ReportHeading1"/>
      <w:lvlText w:val="%1."/>
      <w:lvlJc w:val="left"/>
      <w:pPr>
        <w:ind w:left="567" w:hanging="567"/>
      </w:pPr>
      <w:rPr>
        <w:rFonts w:hint="default"/>
      </w:rPr>
    </w:lvl>
    <w:lvl w:ilvl="1">
      <w:start w:val="1"/>
      <w:numFmt w:val="decimal"/>
      <w:pStyle w:val="ReportHeading2"/>
      <w:lvlText w:val="%1.%2."/>
      <w:lvlJc w:val="left"/>
      <w:pPr>
        <w:ind w:left="851" w:hanging="567"/>
      </w:pPr>
      <w:rPr>
        <w:rFonts w:hint="default"/>
      </w:rPr>
    </w:lvl>
    <w:lvl w:ilvl="2">
      <w:start w:val="1"/>
      <w:numFmt w:val="decimal"/>
      <w:pStyle w:val="ReportHeading3"/>
      <w:lvlText w:val="%1.%2.%3."/>
      <w:lvlJc w:val="left"/>
      <w:pPr>
        <w:ind w:left="851" w:hanging="851"/>
      </w:pPr>
      <w:rPr>
        <w:rFonts w:hint="default"/>
      </w:rPr>
    </w:lvl>
    <w:lvl w:ilvl="3">
      <w:start w:val="1"/>
      <w:numFmt w:val="decimal"/>
      <w:pStyle w:val="ReportHeading4"/>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 w15:restartNumberingAfterBreak="0">
    <w:nsid w:val="2095233C"/>
    <w:multiLevelType w:val="hybridMultilevel"/>
    <w:tmpl w:val="CDACFBF6"/>
    <w:lvl w:ilvl="0" w:tplc="92A2EDA0">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16358"/>
    <w:multiLevelType w:val="singleLevel"/>
    <w:tmpl w:val="F8B86BAC"/>
    <w:lvl w:ilvl="0">
      <w:start w:val="4"/>
      <w:numFmt w:val="bullet"/>
      <w:pStyle w:val="ListBullet5"/>
      <w:lvlText w:val="-"/>
      <w:lvlJc w:val="left"/>
      <w:pPr>
        <w:ind w:left="720" w:hanging="360"/>
      </w:pPr>
      <w:rPr>
        <w:rFonts w:ascii="Calibri" w:eastAsia="Calibri" w:hAnsi="Calibri" w:cs="Calibri" w:hint="default"/>
      </w:rPr>
    </w:lvl>
  </w:abstractNum>
  <w:abstractNum w:abstractNumId="5" w15:restartNumberingAfterBreak="0">
    <w:nsid w:val="21D24090"/>
    <w:multiLevelType w:val="hybridMultilevel"/>
    <w:tmpl w:val="2E98CF32"/>
    <w:lvl w:ilvl="0" w:tplc="338A9518">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262C2"/>
    <w:multiLevelType w:val="hybridMultilevel"/>
    <w:tmpl w:val="A798E4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A20CF"/>
    <w:multiLevelType w:val="hybridMultilevel"/>
    <w:tmpl w:val="636EFD54"/>
    <w:lvl w:ilvl="0" w:tplc="B9601F3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2C16FB"/>
    <w:multiLevelType w:val="hybridMultilevel"/>
    <w:tmpl w:val="8E42E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70030"/>
    <w:multiLevelType w:val="hybridMultilevel"/>
    <w:tmpl w:val="256AD9D0"/>
    <w:lvl w:ilvl="0" w:tplc="7D5CB32C">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B609F2"/>
    <w:multiLevelType w:val="multilevel"/>
    <w:tmpl w:val="5E0C877A"/>
    <w:styleLink w:val="ReportLi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700A6E82"/>
    <w:multiLevelType w:val="hybridMultilevel"/>
    <w:tmpl w:val="720C9E3C"/>
    <w:lvl w:ilvl="0" w:tplc="CC267D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983A26"/>
    <w:multiLevelType w:val="multilevel"/>
    <w:tmpl w:val="6728C556"/>
    <w:lvl w:ilvl="0">
      <w:start w:val="1"/>
      <w:numFmt w:val="decimal"/>
      <w:pStyle w:val="Heading1"/>
      <w:lvlText w:val="%1."/>
      <w:lvlJc w:val="left"/>
      <w:pPr>
        <w:tabs>
          <w:tab w:val="num" w:pos="567"/>
        </w:tabs>
        <w:ind w:left="360" w:hanging="360"/>
      </w:pPr>
      <w:rPr>
        <w:rFonts w:hint="default"/>
      </w:rPr>
    </w:lvl>
    <w:lvl w:ilvl="1">
      <w:start w:val="1"/>
      <w:numFmt w:val="decimal"/>
      <w:lvlText w:val="%1.%2."/>
      <w:lvlJc w:val="left"/>
      <w:pPr>
        <w:tabs>
          <w:tab w:val="num" w:pos="851"/>
        </w:tabs>
        <w:ind w:left="0" w:firstLine="284"/>
      </w:pPr>
      <w:rPr>
        <w:rFonts w:hint="default"/>
      </w:rPr>
    </w:lvl>
    <w:lvl w:ilvl="2">
      <w:start w:val="1"/>
      <w:numFmt w:val="decimal"/>
      <w:pStyle w:val="Heading3"/>
      <w:lvlText w:val="%1.%2.%3."/>
      <w:lvlJc w:val="left"/>
      <w:pPr>
        <w:tabs>
          <w:tab w:val="num" w:pos="851"/>
        </w:tabs>
        <w:ind w:left="0" w:firstLine="284"/>
      </w:pPr>
      <w:rPr>
        <w:rFonts w:hint="default"/>
      </w:rPr>
    </w:lvl>
    <w:lvl w:ilvl="3">
      <w:start w:val="1"/>
      <w:numFmt w:val="decimal"/>
      <w:pStyle w:val="ListBullet4"/>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num w:numId="1" w16cid:durableId="908270636">
    <w:abstractNumId w:val="12"/>
  </w:num>
  <w:num w:numId="2" w16cid:durableId="1876459402">
    <w:abstractNumId w:val="4"/>
  </w:num>
  <w:num w:numId="3" w16cid:durableId="783769564">
    <w:abstractNumId w:val="0"/>
  </w:num>
  <w:num w:numId="4" w16cid:durableId="958410306">
    <w:abstractNumId w:val="1"/>
  </w:num>
  <w:num w:numId="5" w16cid:durableId="1320769089">
    <w:abstractNumId w:val="10"/>
  </w:num>
  <w:num w:numId="6" w16cid:durableId="966591333">
    <w:abstractNumId w:val="2"/>
    <w:lvlOverride w:ilvl="0">
      <w:lvl w:ilvl="0">
        <w:start w:val="1"/>
        <w:numFmt w:val="decimal"/>
        <w:pStyle w:val="ReportHeading1"/>
        <w:lvlText w:val="%1."/>
        <w:lvlJc w:val="left"/>
        <w:pPr>
          <w:ind w:left="567" w:hanging="567"/>
        </w:pPr>
        <w:rPr>
          <w:rFonts w:hint="default"/>
        </w:rPr>
      </w:lvl>
    </w:lvlOverride>
    <w:lvlOverride w:ilvl="1">
      <w:lvl w:ilvl="1">
        <w:start w:val="1"/>
        <w:numFmt w:val="decimal"/>
        <w:pStyle w:val="ReportHeading2"/>
        <w:lvlText w:val="%1.%2."/>
        <w:lvlJc w:val="left"/>
        <w:pPr>
          <w:ind w:left="851" w:hanging="567"/>
        </w:pPr>
        <w:rPr>
          <w:rFonts w:hint="default"/>
        </w:rPr>
      </w:lvl>
    </w:lvlOverride>
    <w:lvlOverride w:ilvl="2">
      <w:lvl w:ilvl="2">
        <w:start w:val="1"/>
        <w:numFmt w:val="decimal"/>
        <w:pStyle w:val="ReportHeading3"/>
        <w:lvlText w:val="%1.%2.%3."/>
        <w:lvlJc w:val="left"/>
        <w:pPr>
          <w:ind w:left="851" w:hanging="851"/>
        </w:pPr>
        <w:rPr>
          <w:rFonts w:hint="default"/>
        </w:rPr>
      </w:lvl>
    </w:lvlOverride>
    <w:lvlOverride w:ilvl="3">
      <w:lvl w:ilvl="3">
        <w:start w:val="1"/>
        <w:numFmt w:val="decimal"/>
        <w:pStyle w:val="ReportHeading4"/>
        <w:lvlText w:val="%1.%2.%3.%4."/>
        <w:lvlJc w:val="left"/>
        <w:pPr>
          <w:tabs>
            <w:tab w:val="num" w:pos="851"/>
          </w:tabs>
          <w:ind w:left="851" w:hanging="851"/>
        </w:pPr>
        <w:rPr>
          <w:rFonts w:hint="default"/>
        </w:rPr>
      </w:lvl>
    </w:lvlOverride>
    <w:lvlOverride w:ilvl="4">
      <w:lvl w:ilvl="4">
        <w:start w:val="1"/>
        <w:numFmt w:val="none"/>
        <w:pStyle w:val="ReportHeading5"/>
        <w:suff w:val="nothing"/>
        <w:lvlText w:val=""/>
        <w:lvlJc w:val="left"/>
        <w:pPr>
          <w:ind w:left="0" w:firstLine="0"/>
        </w:pPr>
        <w:rPr>
          <w:rFonts w:hint="default"/>
        </w:rPr>
      </w:lvl>
    </w:lvlOverride>
    <w:lvlOverride w:ilvl="5">
      <w:lvl w:ilvl="5">
        <w:start w:val="1"/>
        <w:numFmt w:val="none"/>
        <w:lvlText w:val=""/>
        <w:lvlJc w:val="left"/>
        <w:pPr>
          <w:ind w:left="567" w:hanging="567"/>
        </w:pPr>
        <w:rPr>
          <w:rFonts w:hint="default"/>
        </w:rPr>
      </w:lvl>
    </w:lvlOverride>
    <w:lvlOverride w:ilvl="6">
      <w:lvl w:ilvl="6">
        <w:start w:val="1"/>
        <w:numFmt w:val="none"/>
        <w:lvlText w:val=""/>
        <w:lvlJc w:val="left"/>
        <w:pPr>
          <w:ind w:left="567" w:hanging="567"/>
        </w:pPr>
        <w:rPr>
          <w:rFonts w:hint="default"/>
        </w:rPr>
      </w:lvl>
    </w:lvlOverride>
    <w:lvlOverride w:ilvl="7">
      <w:lvl w:ilvl="7">
        <w:start w:val="1"/>
        <w:numFmt w:val="none"/>
        <w:lvlText w:val=""/>
        <w:lvlJc w:val="left"/>
        <w:pPr>
          <w:ind w:left="567" w:hanging="567"/>
        </w:pPr>
        <w:rPr>
          <w:rFonts w:hint="default"/>
        </w:rPr>
      </w:lvl>
    </w:lvlOverride>
    <w:lvlOverride w:ilvl="8">
      <w:lvl w:ilvl="8">
        <w:start w:val="1"/>
        <w:numFmt w:val="none"/>
        <w:lvlText w:val=""/>
        <w:lvlJc w:val="left"/>
        <w:pPr>
          <w:ind w:left="567" w:hanging="567"/>
        </w:pPr>
        <w:rPr>
          <w:rFonts w:hint="default"/>
        </w:rPr>
      </w:lvl>
    </w:lvlOverride>
  </w:num>
  <w:num w:numId="7" w16cid:durableId="1913538439">
    <w:abstractNumId w:val="3"/>
  </w:num>
  <w:num w:numId="8" w16cid:durableId="1363942771">
    <w:abstractNumId w:val="8"/>
  </w:num>
  <w:num w:numId="9" w16cid:durableId="1987707369">
    <w:abstractNumId w:val="6"/>
  </w:num>
  <w:num w:numId="10" w16cid:durableId="1744831444">
    <w:abstractNumId w:val="7"/>
  </w:num>
  <w:num w:numId="11" w16cid:durableId="324092282">
    <w:abstractNumId w:val="11"/>
  </w:num>
  <w:num w:numId="12" w16cid:durableId="540292542">
    <w:abstractNumId w:val="9"/>
  </w:num>
  <w:num w:numId="13" w16cid:durableId="2039506483">
    <w:abstractNumId w:val="12"/>
  </w:num>
  <w:num w:numId="14" w16cid:durableId="121656335">
    <w:abstractNumId w:val="12"/>
  </w:num>
  <w:num w:numId="15" w16cid:durableId="77680908">
    <w:abstractNumId w:val="12"/>
  </w:num>
  <w:num w:numId="16" w16cid:durableId="179247969">
    <w:abstractNumId w:val="12"/>
  </w:num>
  <w:num w:numId="17" w16cid:durableId="95836481">
    <w:abstractNumId w:val="12"/>
  </w:num>
  <w:num w:numId="18" w16cid:durableId="1609385302">
    <w:abstractNumId w:val="12"/>
  </w:num>
  <w:num w:numId="19" w16cid:durableId="673604204">
    <w:abstractNumId w:val="12"/>
  </w:num>
  <w:num w:numId="20" w16cid:durableId="335766461">
    <w:abstractNumId w:val="12"/>
  </w:num>
  <w:num w:numId="21" w16cid:durableId="256712751">
    <w:abstractNumId w:val="12"/>
  </w:num>
  <w:num w:numId="22" w16cid:durableId="1799910064">
    <w:abstractNumId w:val="12"/>
  </w:num>
  <w:num w:numId="23" w16cid:durableId="740055384">
    <w:abstractNumId w:val="12"/>
  </w:num>
  <w:num w:numId="24" w16cid:durableId="1303659052">
    <w:abstractNumId w:val="12"/>
  </w:num>
  <w:num w:numId="25" w16cid:durableId="1624455483">
    <w:abstractNumId w:val="12"/>
  </w:num>
  <w:num w:numId="26" w16cid:durableId="1514107033">
    <w:abstractNumId w:val="12"/>
  </w:num>
  <w:num w:numId="27" w16cid:durableId="1689794908">
    <w:abstractNumId w:val="12"/>
  </w:num>
  <w:num w:numId="28" w16cid:durableId="1334257346">
    <w:abstractNumId w:val="12"/>
  </w:num>
  <w:num w:numId="29" w16cid:durableId="298262586">
    <w:abstractNumId w:val="12"/>
  </w:num>
  <w:num w:numId="30" w16cid:durableId="2105959606">
    <w:abstractNumId w:val="12"/>
  </w:num>
  <w:num w:numId="31" w16cid:durableId="463432083">
    <w:abstractNumId w:val="2"/>
  </w:num>
  <w:num w:numId="32" w16cid:durableId="17921659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8"/>
    <w:rsid w:val="000007E9"/>
    <w:rsid w:val="00001B31"/>
    <w:rsid w:val="00002936"/>
    <w:rsid w:val="00003860"/>
    <w:rsid w:val="00003E36"/>
    <w:rsid w:val="00003F3E"/>
    <w:rsid w:val="00005E0E"/>
    <w:rsid w:val="00005EEB"/>
    <w:rsid w:val="000060B3"/>
    <w:rsid w:val="00007217"/>
    <w:rsid w:val="0000748D"/>
    <w:rsid w:val="00007882"/>
    <w:rsid w:val="00007949"/>
    <w:rsid w:val="00007B6C"/>
    <w:rsid w:val="00007F29"/>
    <w:rsid w:val="00010B68"/>
    <w:rsid w:val="00010E73"/>
    <w:rsid w:val="00011343"/>
    <w:rsid w:val="00012DEE"/>
    <w:rsid w:val="00013229"/>
    <w:rsid w:val="00014360"/>
    <w:rsid w:val="000143BC"/>
    <w:rsid w:val="00014C48"/>
    <w:rsid w:val="000152FE"/>
    <w:rsid w:val="00015C04"/>
    <w:rsid w:val="00015E62"/>
    <w:rsid w:val="00016AC1"/>
    <w:rsid w:val="00016F92"/>
    <w:rsid w:val="00017712"/>
    <w:rsid w:val="00017A1F"/>
    <w:rsid w:val="0002064A"/>
    <w:rsid w:val="00020922"/>
    <w:rsid w:val="00020B25"/>
    <w:rsid w:val="00020CFA"/>
    <w:rsid w:val="00021369"/>
    <w:rsid w:val="000215BF"/>
    <w:rsid w:val="0002181E"/>
    <w:rsid w:val="00021B3A"/>
    <w:rsid w:val="00021F92"/>
    <w:rsid w:val="00022037"/>
    <w:rsid w:val="00023221"/>
    <w:rsid w:val="00023529"/>
    <w:rsid w:val="00023B77"/>
    <w:rsid w:val="000244C2"/>
    <w:rsid w:val="00024B0B"/>
    <w:rsid w:val="00024B55"/>
    <w:rsid w:val="00024DB7"/>
    <w:rsid w:val="0002511C"/>
    <w:rsid w:val="000266FF"/>
    <w:rsid w:val="0002685E"/>
    <w:rsid w:val="00026986"/>
    <w:rsid w:val="00026A8F"/>
    <w:rsid w:val="00026B87"/>
    <w:rsid w:val="00026E0F"/>
    <w:rsid w:val="00026F19"/>
    <w:rsid w:val="00026F38"/>
    <w:rsid w:val="00027448"/>
    <w:rsid w:val="00027867"/>
    <w:rsid w:val="0002787D"/>
    <w:rsid w:val="000305E0"/>
    <w:rsid w:val="00030B62"/>
    <w:rsid w:val="00031370"/>
    <w:rsid w:val="00031705"/>
    <w:rsid w:val="00031C73"/>
    <w:rsid w:val="000328BB"/>
    <w:rsid w:val="00032A47"/>
    <w:rsid w:val="00032D70"/>
    <w:rsid w:val="0003334D"/>
    <w:rsid w:val="00033531"/>
    <w:rsid w:val="000335BE"/>
    <w:rsid w:val="0003381D"/>
    <w:rsid w:val="000339A6"/>
    <w:rsid w:val="00033C75"/>
    <w:rsid w:val="00034576"/>
    <w:rsid w:val="00034A0B"/>
    <w:rsid w:val="00034A57"/>
    <w:rsid w:val="00034D3D"/>
    <w:rsid w:val="00034E1B"/>
    <w:rsid w:val="00034FF8"/>
    <w:rsid w:val="000351A2"/>
    <w:rsid w:val="00035919"/>
    <w:rsid w:val="000359B4"/>
    <w:rsid w:val="00035BE7"/>
    <w:rsid w:val="00035C39"/>
    <w:rsid w:val="00036520"/>
    <w:rsid w:val="000367C7"/>
    <w:rsid w:val="00036950"/>
    <w:rsid w:val="00037514"/>
    <w:rsid w:val="000414A6"/>
    <w:rsid w:val="0004198F"/>
    <w:rsid w:val="00041A57"/>
    <w:rsid w:val="000422E2"/>
    <w:rsid w:val="000426B2"/>
    <w:rsid w:val="00042ADE"/>
    <w:rsid w:val="00042BDD"/>
    <w:rsid w:val="00042EA1"/>
    <w:rsid w:val="000431E4"/>
    <w:rsid w:val="0004339A"/>
    <w:rsid w:val="0004346F"/>
    <w:rsid w:val="000434FE"/>
    <w:rsid w:val="00043810"/>
    <w:rsid w:val="00043BA1"/>
    <w:rsid w:val="00043C2D"/>
    <w:rsid w:val="000442C6"/>
    <w:rsid w:val="0004475C"/>
    <w:rsid w:val="00044A10"/>
    <w:rsid w:val="00044C3F"/>
    <w:rsid w:val="00044D8E"/>
    <w:rsid w:val="000450BD"/>
    <w:rsid w:val="00045F0A"/>
    <w:rsid w:val="000460EB"/>
    <w:rsid w:val="000461F9"/>
    <w:rsid w:val="000463A5"/>
    <w:rsid w:val="0004672D"/>
    <w:rsid w:val="00047120"/>
    <w:rsid w:val="0004769C"/>
    <w:rsid w:val="000477DE"/>
    <w:rsid w:val="00047973"/>
    <w:rsid w:val="00050334"/>
    <w:rsid w:val="000509C1"/>
    <w:rsid w:val="00050C69"/>
    <w:rsid w:val="00050FA7"/>
    <w:rsid w:val="00051617"/>
    <w:rsid w:val="0005290B"/>
    <w:rsid w:val="00052BA7"/>
    <w:rsid w:val="00052E1E"/>
    <w:rsid w:val="00053606"/>
    <w:rsid w:val="00053705"/>
    <w:rsid w:val="00053924"/>
    <w:rsid w:val="00053C4B"/>
    <w:rsid w:val="000543B3"/>
    <w:rsid w:val="00054A69"/>
    <w:rsid w:val="00055030"/>
    <w:rsid w:val="00055E56"/>
    <w:rsid w:val="00057317"/>
    <w:rsid w:val="0005779C"/>
    <w:rsid w:val="00057A76"/>
    <w:rsid w:val="00060605"/>
    <w:rsid w:val="00060794"/>
    <w:rsid w:val="00060A19"/>
    <w:rsid w:val="00060FFF"/>
    <w:rsid w:val="000613D8"/>
    <w:rsid w:val="00061D04"/>
    <w:rsid w:val="000620CB"/>
    <w:rsid w:val="00062348"/>
    <w:rsid w:val="000624DE"/>
    <w:rsid w:val="00062D0D"/>
    <w:rsid w:val="00063468"/>
    <w:rsid w:val="00063937"/>
    <w:rsid w:val="00064913"/>
    <w:rsid w:val="00065018"/>
    <w:rsid w:val="0006543A"/>
    <w:rsid w:val="000662FF"/>
    <w:rsid w:val="00066434"/>
    <w:rsid w:val="00066650"/>
    <w:rsid w:val="00066CA8"/>
    <w:rsid w:val="00066E91"/>
    <w:rsid w:val="00067548"/>
    <w:rsid w:val="00067CE1"/>
    <w:rsid w:val="000707CF"/>
    <w:rsid w:val="000708B7"/>
    <w:rsid w:val="0007113C"/>
    <w:rsid w:val="00071282"/>
    <w:rsid w:val="00071B1E"/>
    <w:rsid w:val="00071E68"/>
    <w:rsid w:val="000720DC"/>
    <w:rsid w:val="00072939"/>
    <w:rsid w:val="00072B36"/>
    <w:rsid w:val="00073185"/>
    <w:rsid w:val="00073471"/>
    <w:rsid w:val="000735E9"/>
    <w:rsid w:val="0007371D"/>
    <w:rsid w:val="0007372C"/>
    <w:rsid w:val="00073E31"/>
    <w:rsid w:val="0007409E"/>
    <w:rsid w:val="00074726"/>
    <w:rsid w:val="000747CE"/>
    <w:rsid w:val="00074B87"/>
    <w:rsid w:val="000750BD"/>
    <w:rsid w:val="000750FE"/>
    <w:rsid w:val="00075D55"/>
    <w:rsid w:val="00076274"/>
    <w:rsid w:val="00076386"/>
    <w:rsid w:val="000763F4"/>
    <w:rsid w:val="0007648D"/>
    <w:rsid w:val="00076B9B"/>
    <w:rsid w:val="00077721"/>
    <w:rsid w:val="00077AC9"/>
    <w:rsid w:val="00077FCD"/>
    <w:rsid w:val="000804E0"/>
    <w:rsid w:val="00080D7D"/>
    <w:rsid w:val="00080E60"/>
    <w:rsid w:val="00081713"/>
    <w:rsid w:val="00081AF8"/>
    <w:rsid w:val="000824CE"/>
    <w:rsid w:val="00082829"/>
    <w:rsid w:val="00082AFF"/>
    <w:rsid w:val="00083527"/>
    <w:rsid w:val="00083D42"/>
    <w:rsid w:val="00083D9D"/>
    <w:rsid w:val="00083DC3"/>
    <w:rsid w:val="00084544"/>
    <w:rsid w:val="000845D3"/>
    <w:rsid w:val="00084FD0"/>
    <w:rsid w:val="00085734"/>
    <w:rsid w:val="0008629A"/>
    <w:rsid w:val="000864A0"/>
    <w:rsid w:val="00086763"/>
    <w:rsid w:val="0008690E"/>
    <w:rsid w:val="00086C25"/>
    <w:rsid w:val="00086CB1"/>
    <w:rsid w:val="00086D84"/>
    <w:rsid w:val="00086E1B"/>
    <w:rsid w:val="00087456"/>
    <w:rsid w:val="00087909"/>
    <w:rsid w:val="000900C5"/>
    <w:rsid w:val="0009018D"/>
    <w:rsid w:val="000901AD"/>
    <w:rsid w:val="000901F8"/>
    <w:rsid w:val="00090C91"/>
    <w:rsid w:val="00090E55"/>
    <w:rsid w:val="000914F2"/>
    <w:rsid w:val="00092035"/>
    <w:rsid w:val="000921ED"/>
    <w:rsid w:val="00092E81"/>
    <w:rsid w:val="00092F66"/>
    <w:rsid w:val="00093556"/>
    <w:rsid w:val="00093583"/>
    <w:rsid w:val="00093786"/>
    <w:rsid w:val="00093B3E"/>
    <w:rsid w:val="0009423A"/>
    <w:rsid w:val="0009434D"/>
    <w:rsid w:val="00094863"/>
    <w:rsid w:val="00094920"/>
    <w:rsid w:val="00094943"/>
    <w:rsid w:val="00094C79"/>
    <w:rsid w:val="00095130"/>
    <w:rsid w:val="00095248"/>
    <w:rsid w:val="00095F9C"/>
    <w:rsid w:val="000961F2"/>
    <w:rsid w:val="00097935"/>
    <w:rsid w:val="000A007F"/>
    <w:rsid w:val="000A029A"/>
    <w:rsid w:val="000A0C9F"/>
    <w:rsid w:val="000A1260"/>
    <w:rsid w:val="000A19B8"/>
    <w:rsid w:val="000A1A4B"/>
    <w:rsid w:val="000A2A5A"/>
    <w:rsid w:val="000A3348"/>
    <w:rsid w:val="000A47B1"/>
    <w:rsid w:val="000A4A19"/>
    <w:rsid w:val="000A4F69"/>
    <w:rsid w:val="000A4FD8"/>
    <w:rsid w:val="000A57BA"/>
    <w:rsid w:val="000A5D29"/>
    <w:rsid w:val="000A6820"/>
    <w:rsid w:val="000A6CF4"/>
    <w:rsid w:val="000A724D"/>
    <w:rsid w:val="000A77A2"/>
    <w:rsid w:val="000A7B07"/>
    <w:rsid w:val="000B01C6"/>
    <w:rsid w:val="000B07A8"/>
    <w:rsid w:val="000B1153"/>
    <w:rsid w:val="000B12B8"/>
    <w:rsid w:val="000B1340"/>
    <w:rsid w:val="000B1BCE"/>
    <w:rsid w:val="000B26BF"/>
    <w:rsid w:val="000B2A83"/>
    <w:rsid w:val="000B3235"/>
    <w:rsid w:val="000B323B"/>
    <w:rsid w:val="000B3976"/>
    <w:rsid w:val="000B3E30"/>
    <w:rsid w:val="000B4E3C"/>
    <w:rsid w:val="000B5191"/>
    <w:rsid w:val="000B57E8"/>
    <w:rsid w:val="000B6169"/>
    <w:rsid w:val="000B658C"/>
    <w:rsid w:val="000B70FA"/>
    <w:rsid w:val="000B76D8"/>
    <w:rsid w:val="000B7AD5"/>
    <w:rsid w:val="000B7B9A"/>
    <w:rsid w:val="000B7FE3"/>
    <w:rsid w:val="000C002E"/>
    <w:rsid w:val="000C0B69"/>
    <w:rsid w:val="000C0E52"/>
    <w:rsid w:val="000C18B6"/>
    <w:rsid w:val="000C1958"/>
    <w:rsid w:val="000C1D11"/>
    <w:rsid w:val="000C1F1B"/>
    <w:rsid w:val="000C33BA"/>
    <w:rsid w:val="000C3751"/>
    <w:rsid w:val="000C3EB4"/>
    <w:rsid w:val="000C4110"/>
    <w:rsid w:val="000C475E"/>
    <w:rsid w:val="000C47BE"/>
    <w:rsid w:val="000C485F"/>
    <w:rsid w:val="000C4C6C"/>
    <w:rsid w:val="000C4F5F"/>
    <w:rsid w:val="000C4F9B"/>
    <w:rsid w:val="000C5001"/>
    <w:rsid w:val="000C52EF"/>
    <w:rsid w:val="000C552E"/>
    <w:rsid w:val="000C5870"/>
    <w:rsid w:val="000C6B4F"/>
    <w:rsid w:val="000C76C2"/>
    <w:rsid w:val="000C7EDC"/>
    <w:rsid w:val="000D0248"/>
    <w:rsid w:val="000D07F1"/>
    <w:rsid w:val="000D0AAC"/>
    <w:rsid w:val="000D0BAF"/>
    <w:rsid w:val="000D0C71"/>
    <w:rsid w:val="000D0E8F"/>
    <w:rsid w:val="000D0EEE"/>
    <w:rsid w:val="000D1023"/>
    <w:rsid w:val="000D11CC"/>
    <w:rsid w:val="000D1384"/>
    <w:rsid w:val="000D20CA"/>
    <w:rsid w:val="000D21E7"/>
    <w:rsid w:val="000D2710"/>
    <w:rsid w:val="000D2F62"/>
    <w:rsid w:val="000D345F"/>
    <w:rsid w:val="000D41F2"/>
    <w:rsid w:val="000D42DD"/>
    <w:rsid w:val="000D47CB"/>
    <w:rsid w:val="000D4A86"/>
    <w:rsid w:val="000D4AB8"/>
    <w:rsid w:val="000D4E86"/>
    <w:rsid w:val="000D4FC8"/>
    <w:rsid w:val="000D5A42"/>
    <w:rsid w:val="000D60E0"/>
    <w:rsid w:val="000D60F7"/>
    <w:rsid w:val="000D6BF8"/>
    <w:rsid w:val="000D766C"/>
    <w:rsid w:val="000D77D3"/>
    <w:rsid w:val="000D7889"/>
    <w:rsid w:val="000D79D4"/>
    <w:rsid w:val="000E05B2"/>
    <w:rsid w:val="000E0E3D"/>
    <w:rsid w:val="000E0FEC"/>
    <w:rsid w:val="000E1542"/>
    <w:rsid w:val="000E1B79"/>
    <w:rsid w:val="000E21C7"/>
    <w:rsid w:val="000E23EA"/>
    <w:rsid w:val="000E2C65"/>
    <w:rsid w:val="000E2CD9"/>
    <w:rsid w:val="000E2E3F"/>
    <w:rsid w:val="000E2FB4"/>
    <w:rsid w:val="000E3269"/>
    <w:rsid w:val="000E34AF"/>
    <w:rsid w:val="000E3535"/>
    <w:rsid w:val="000E3AC4"/>
    <w:rsid w:val="000E4CFB"/>
    <w:rsid w:val="000E57F3"/>
    <w:rsid w:val="000E587D"/>
    <w:rsid w:val="000E5CD6"/>
    <w:rsid w:val="000E5D29"/>
    <w:rsid w:val="000E6352"/>
    <w:rsid w:val="000E7018"/>
    <w:rsid w:val="000E7836"/>
    <w:rsid w:val="000F07D0"/>
    <w:rsid w:val="000F0862"/>
    <w:rsid w:val="000F092A"/>
    <w:rsid w:val="000F09B5"/>
    <w:rsid w:val="000F0C62"/>
    <w:rsid w:val="000F18E5"/>
    <w:rsid w:val="000F21DC"/>
    <w:rsid w:val="000F2821"/>
    <w:rsid w:val="000F37A2"/>
    <w:rsid w:val="000F3C4B"/>
    <w:rsid w:val="000F4146"/>
    <w:rsid w:val="000F44E9"/>
    <w:rsid w:val="000F55AD"/>
    <w:rsid w:val="000F5CB9"/>
    <w:rsid w:val="000F65DA"/>
    <w:rsid w:val="000F663D"/>
    <w:rsid w:val="000F668B"/>
    <w:rsid w:val="000F71C1"/>
    <w:rsid w:val="000F73EC"/>
    <w:rsid w:val="000F7AA8"/>
    <w:rsid w:val="000F7F44"/>
    <w:rsid w:val="0010042D"/>
    <w:rsid w:val="00100583"/>
    <w:rsid w:val="00100BDC"/>
    <w:rsid w:val="00100FE7"/>
    <w:rsid w:val="001019C6"/>
    <w:rsid w:val="0010261A"/>
    <w:rsid w:val="00102D95"/>
    <w:rsid w:val="00102FF2"/>
    <w:rsid w:val="00103DC6"/>
    <w:rsid w:val="00103EA4"/>
    <w:rsid w:val="00104295"/>
    <w:rsid w:val="001046FE"/>
    <w:rsid w:val="00104826"/>
    <w:rsid w:val="00104BAE"/>
    <w:rsid w:val="00104DDE"/>
    <w:rsid w:val="00104E43"/>
    <w:rsid w:val="00105329"/>
    <w:rsid w:val="00105FFE"/>
    <w:rsid w:val="00106271"/>
    <w:rsid w:val="00106610"/>
    <w:rsid w:val="001067FF"/>
    <w:rsid w:val="00107E92"/>
    <w:rsid w:val="001102C0"/>
    <w:rsid w:val="00110497"/>
    <w:rsid w:val="0011073D"/>
    <w:rsid w:val="00110819"/>
    <w:rsid w:val="00110ABA"/>
    <w:rsid w:val="00110E9C"/>
    <w:rsid w:val="00111033"/>
    <w:rsid w:val="001113DB"/>
    <w:rsid w:val="001118CE"/>
    <w:rsid w:val="00111A03"/>
    <w:rsid w:val="00111B26"/>
    <w:rsid w:val="00111B4B"/>
    <w:rsid w:val="00111BB5"/>
    <w:rsid w:val="00111C9D"/>
    <w:rsid w:val="00111E87"/>
    <w:rsid w:val="0011238D"/>
    <w:rsid w:val="00112B26"/>
    <w:rsid w:val="00112CC2"/>
    <w:rsid w:val="00112F9B"/>
    <w:rsid w:val="00113A7D"/>
    <w:rsid w:val="00113B66"/>
    <w:rsid w:val="00113D11"/>
    <w:rsid w:val="00114230"/>
    <w:rsid w:val="001142DA"/>
    <w:rsid w:val="001144CD"/>
    <w:rsid w:val="0011498C"/>
    <w:rsid w:val="0011553D"/>
    <w:rsid w:val="00115ABE"/>
    <w:rsid w:val="00116494"/>
    <w:rsid w:val="0011657A"/>
    <w:rsid w:val="001166EC"/>
    <w:rsid w:val="00116C13"/>
    <w:rsid w:val="001170FE"/>
    <w:rsid w:val="001171BB"/>
    <w:rsid w:val="001177A1"/>
    <w:rsid w:val="00120457"/>
    <w:rsid w:val="00120596"/>
    <w:rsid w:val="001209F0"/>
    <w:rsid w:val="00120C25"/>
    <w:rsid w:val="00121FE1"/>
    <w:rsid w:val="0012224C"/>
    <w:rsid w:val="001222A4"/>
    <w:rsid w:val="00122517"/>
    <w:rsid w:val="00123440"/>
    <w:rsid w:val="00124464"/>
    <w:rsid w:val="001252A7"/>
    <w:rsid w:val="00125BD0"/>
    <w:rsid w:val="00125E1D"/>
    <w:rsid w:val="001261DB"/>
    <w:rsid w:val="00126ECE"/>
    <w:rsid w:val="00127819"/>
    <w:rsid w:val="0013061F"/>
    <w:rsid w:val="00130768"/>
    <w:rsid w:val="0013174E"/>
    <w:rsid w:val="00131F8C"/>
    <w:rsid w:val="001329E1"/>
    <w:rsid w:val="001338CE"/>
    <w:rsid w:val="00134289"/>
    <w:rsid w:val="0013462C"/>
    <w:rsid w:val="001348AC"/>
    <w:rsid w:val="00134E51"/>
    <w:rsid w:val="00135439"/>
    <w:rsid w:val="00135AA9"/>
    <w:rsid w:val="00135C4D"/>
    <w:rsid w:val="00136F41"/>
    <w:rsid w:val="001370E7"/>
    <w:rsid w:val="001372DB"/>
    <w:rsid w:val="001378E1"/>
    <w:rsid w:val="00140248"/>
    <w:rsid w:val="001414EB"/>
    <w:rsid w:val="00141894"/>
    <w:rsid w:val="00141BE7"/>
    <w:rsid w:val="00141C31"/>
    <w:rsid w:val="001427E0"/>
    <w:rsid w:val="00142F87"/>
    <w:rsid w:val="0014317A"/>
    <w:rsid w:val="00143463"/>
    <w:rsid w:val="00143727"/>
    <w:rsid w:val="00143C9A"/>
    <w:rsid w:val="00143E33"/>
    <w:rsid w:val="00144266"/>
    <w:rsid w:val="001449B9"/>
    <w:rsid w:val="00144B4D"/>
    <w:rsid w:val="00144EEE"/>
    <w:rsid w:val="0014588C"/>
    <w:rsid w:val="00145C30"/>
    <w:rsid w:val="00146142"/>
    <w:rsid w:val="0014739B"/>
    <w:rsid w:val="00147B35"/>
    <w:rsid w:val="00150539"/>
    <w:rsid w:val="001505A3"/>
    <w:rsid w:val="0015068B"/>
    <w:rsid w:val="001506E2"/>
    <w:rsid w:val="00151660"/>
    <w:rsid w:val="001517B9"/>
    <w:rsid w:val="00151B2F"/>
    <w:rsid w:val="00151E9B"/>
    <w:rsid w:val="001523AE"/>
    <w:rsid w:val="001523D6"/>
    <w:rsid w:val="00152B68"/>
    <w:rsid w:val="00152F84"/>
    <w:rsid w:val="0015428A"/>
    <w:rsid w:val="0015477E"/>
    <w:rsid w:val="00154B2C"/>
    <w:rsid w:val="00155149"/>
    <w:rsid w:val="00155191"/>
    <w:rsid w:val="00155353"/>
    <w:rsid w:val="00155952"/>
    <w:rsid w:val="00155BF6"/>
    <w:rsid w:val="00155DFD"/>
    <w:rsid w:val="0015622C"/>
    <w:rsid w:val="001565EE"/>
    <w:rsid w:val="001565F5"/>
    <w:rsid w:val="0015740B"/>
    <w:rsid w:val="00157781"/>
    <w:rsid w:val="00157CCF"/>
    <w:rsid w:val="00157D8A"/>
    <w:rsid w:val="00161697"/>
    <w:rsid w:val="0016270F"/>
    <w:rsid w:val="0016274E"/>
    <w:rsid w:val="001627C3"/>
    <w:rsid w:val="00162E53"/>
    <w:rsid w:val="00163489"/>
    <w:rsid w:val="0016393A"/>
    <w:rsid w:val="00164F7C"/>
    <w:rsid w:val="00165176"/>
    <w:rsid w:val="00165371"/>
    <w:rsid w:val="00165A62"/>
    <w:rsid w:val="00165ADA"/>
    <w:rsid w:val="00166D89"/>
    <w:rsid w:val="00167149"/>
    <w:rsid w:val="001676B2"/>
    <w:rsid w:val="001678C7"/>
    <w:rsid w:val="00167B5A"/>
    <w:rsid w:val="00170366"/>
    <w:rsid w:val="0017059F"/>
    <w:rsid w:val="001705B6"/>
    <w:rsid w:val="00170B31"/>
    <w:rsid w:val="00170BFB"/>
    <w:rsid w:val="00170F2A"/>
    <w:rsid w:val="00171709"/>
    <w:rsid w:val="00171A32"/>
    <w:rsid w:val="00171E49"/>
    <w:rsid w:val="0017284F"/>
    <w:rsid w:val="00172BB7"/>
    <w:rsid w:val="00172E6C"/>
    <w:rsid w:val="00173277"/>
    <w:rsid w:val="001732B2"/>
    <w:rsid w:val="0017442B"/>
    <w:rsid w:val="001751ED"/>
    <w:rsid w:val="00175341"/>
    <w:rsid w:val="00175DE1"/>
    <w:rsid w:val="00175EE0"/>
    <w:rsid w:val="001770DD"/>
    <w:rsid w:val="00177580"/>
    <w:rsid w:val="00177897"/>
    <w:rsid w:val="001778C9"/>
    <w:rsid w:val="00177B6A"/>
    <w:rsid w:val="00180200"/>
    <w:rsid w:val="0018059D"/>
    <w:rsid w:val="00180F61"/>
    <w:rsid w:val="001819FD"/>
    <w:rsid w:val="00181C67"/>
    <w:rsid w:val="00181F50"/>
    <w:rsid w:val="00182BE2"/>
    <w:rsid w:val="00182C95"/>
    <w:rsid w:val="00183180"/>
    <w:rsid w:val="001832E1"/>
    <w:rsid w:val="001833D6"/>
    <w:rsid w:val="00183631"/>
    <w:rsid w:val="00183906"/>
    <w:rsid w:val="00183D72"/>
    <w:rsid w:val="00183DA9"/>
    <w:rsid w:val="001843EF"/>
    <w:rsid w:val="0018444A"/>
    <w:rsid w:val="00184708"/>
    <w:rsid w:val="00184725"/>
    <w:rsid w:val="001854A7"/>
    <w:rsid w:val="0018585D"/>
    <w:rsid w:val="001858CF"/>
    <w:rsid w:val="0018595F"/>
    <w:rsid w:val="00185A2C"/>
    <w:rsid w:val="00186455"/>
    <w:rsid w:val="00186EE1"/>
    <w:rsid w:val="00187DF3"/>
    <w:rsid w:val="00187FC8"/>
    <w:rsid w:val="00190394"/>
    <w:rsid w:val="00190442"/>
    <w:rsid w:val="00190BE7"/>
    <w:rsid w:val="001911C9"/>
    <w:rsid w:val="00191643"/>
    <w:rsid w:val="001916EC"/>
    <w:rsid w:val="00191E54"/>
    <w:rsid w:val="0019208B"/>
    <w:rsid w:val="00192317"/>
    <w:rsid w:val="00192B15"/>
    <w:rsid w:val="00192BF2"/>
    <w:rsid w:val="00192C9D"/>
    <w:rsid w:val="00192DC6"/>
    <w:rsid w:val="00192E4C"/>
    <w:rsid w:val="0019354E"/>
    <w:rsid w:val="00194029"/>
    <w:rsid w:val="001948DB"/>
    <w:rsid w:val="00194A96"/>
    <w:rsid w:val="001951A9"/>
    <w:rsid w:val="00195607"/>
    <w:rsid w:val="00196259"/>
    <w:rsid w:val="0019638A"/>
    <w:rsid w:val="0019684D"/>
    <w:rsid w:val="0019717E"/>
    <w:rsid w:val="00197730"/>
    <w:rsid w:val="00197796"/>
    <w:rsid w:val="0019792C"/>
    <w:rsid w:val="001A0591"/>
    <w:rsid w:val="001A07A3"/>
    <w:rsid w:val="001A0BC6"/>
    <w:rsid w:val="001A0D78"/>
    <w:rsid w:val="001A0F6E"/>
    <w:rsid w:val="001A13B8"/>
    <w:rsid w:val="001A18A2"/>
    <w:rsid w:val="001A18EF"/>
    <w:rsid w:val="001A19B0"/>
    <w:rsid w:val="001A1FF1"/>
    <w:rsid w:val="001A21F0"/>
    <w:rsid w:val="001A24D6"/>
    <w:rsid w:val="001A2790"/>
    <w:rsid w:val="001A3E50"/>
    <w:rsid w:val="001A426D"/>
    <w:rsid w:val="001A4487"/>
    <w:rsid w:val="001A4805"/>
    <w:rsid w:val="001A4AB4"/>
    <w:rsid w:val="001A4F20"/>
    <w:rsid w:val="001A4FB9"/>
    <w:rsid w:val="001A5122"/>
    <w:rsid w:val="001A5706"/>
    <w:rsid w:val="001A5948"/>
    <w:rsid w:val="001A5F58"/>
    <w:rsid w:val="001A6A6D"/>
    <w:rsid w:val="001A6ADA"/>
    <w:rsid w:val="001A7060"/>
    <w:rsid w:val="001A70A8"/>
    <w:rsid w:val="001B01A2"/>
    <w:rsid w:val="001B0CCD"/>
    <w:rsid w:val="001B13C9"/>
    <w:rsid w:val="001B1936"/>
    <w:rsid w:val="001B19B1"/>
    <w:rsid w:val="001B1D7C"/>
    <w:rsid w:val="001B287F"/>
    <w:rsid w:val="001B2C82"/>
    <w:rsid w:val="001B38C2"/>
    <w:rsid w:val="001B397C"/>
    <w:rsid w:val="001B3A19"/>
    <w:rsid w:val="001B5622"/>
    <w:rsid w:val="001B58F4"/>
    <w:rsid w:val="001B5915"/>
    <w:rsid w:val="001B5931"/>
    <w:rsid w:val="001B5D7E"/>
    <w:rsid w:val="001B65BA"/>
    <w:rsid w:val="001B65D7"/>
    <w:rsid w:val="001B71A6"/>
    <w:rsid w:val="001C0523"/>
    <w:rsid w:val="001C0952"/>
    <w:rsid w:val="001C0BD8"/>
    <w:rsid w:val="001C13A9"/>
    <w:rsid w:val="001C197B"/>
    <w:rsid w:val="001C19BB"/>
    <w:rsid w:val="001C1BFF"/>
    <w:rsid w:val="001C1DE9"/>
    <w:rsid w:val="001C1FF6"/>
    <w:rsid w:val="001C2576"/>
    <w:rsid w:val="001C32C2"/>
    <w:rsid w:val="001C3445"/>
    <w:rsid w:val="001C3B41"/>
    <w:rsid w:val="001C3CF4"/>
    <w:rsid w:val="001C3F26"/>
    <w:rsid w:val="001C53C7"/>
    <w:rsid w:val="001C555D"/>
    <w:rsid w:val="001C5699"/>
    <w:rsid w:val="001C5A28"/>
    <w:rsid w:val="001C5E24"/>
    <w:rsid w:val="001C7165"/>
    <w:rsid w:val="001C7B43"/>
    <w:rsid w:val="001D013E"/>
    <w:rsid w:val="001D044D"/>
    <w:rsid w:val="001D19C1"/>
    <w:rsid w:val="001D1AA6"/>
    <w:rsid w:val="001D23DD"/>
    <w:rsid w:val="001D2F84"/>
    <w:rsid w:val="001D329A"/>
    <w:rsid w:val="001D363F"/>
    <w:rsid w:val="001D4E65"/>
    <w:rsid w:val="001D509C"/>
    <w:rsid w:val="001D519D"/>
    <w:rsid w:val="001D5FFA"/>
    <w:rsid w:val="001D6B81"/>
    <w:rsid w:val="001D736F"/>
    <w:rsid w:val="001D78C6"/>
    <w:rsid w:val="001D7F2F"/>
    <w:rsid w:val="001E00C5"/>
    <w:rsid w:val="001E00FE"/>
    <w:rsid w:val="001E0AD5"/>
    <w:rsid w:val="001E1CB8"/>
    <w:rsid w:val="001E24B1"/>
    <w:rsid w:val="001E2F63"/>
    <w:rsid w:val="001E38E8"/>
    <w:rsid w:val="001E3A79"/>
    <w:rsid w:val="001E41FD"/>
    <w:rsid w:val="001E4D3C"/>
    <w:rsid w:val="001E6AAD"/>
    <w:rsid w:val="001F2FEE"/>
    <w:rsid w:val="001F31F2"/>
    <w:rsid w:val="001F3586"/>
    <w:rsid w:val="001F3BB4"/>
    <w:rsid w:val="001F3BC3"/>
    <w:rsid w:val="001F3CA7"/>
    <w:rsid w:val="001F3CB5"/>
    <w:rsid w:val="001F415D"/>
    <w:rsid w:val="001F42ED"/>
    <w:rsid w:val="001F4B14"/>
    <w:rsid w:val="001F5319"/>
    <w:rsid w:val="001F6B4E"/>
    <w:rsid w:val="001F6B8C"/>
    <w:rsid w:val="001F70F6"/>
    <w:rsid w:val="001F754C"/>
    <w:rsid w:val="00200628"/>
    <w:rsid w:val="00200903"/>
    <w:rsid w:val="00201A54"/>
    <w:rsid w:val="00201D54"/>
    <w:rsid w:val="00202088"/>
    <w:rsid w:val="00202217"/>
    <w:rsid w:val="00202406"/>
    <w:rsid w:val="00203430"/>
    <w:rsid w:val="00204321"/>
    <w:rsid w:val="002043A9"/>
    <w:rsid w:val="002049FB"/>
    <w:rsid w:val="00204E42"/>
    <w:rsid w:val="002050E6"/>
    <w:rsid w:val="00205BD5"/>
    <w:rsid w:val="00205C9A"/>
    <w:rsid w:val="00205D33"/>
    <w:rsid w:val="00205F8C"/>
    <w:rsid w:val="00206F30"/>
    <w:rsid w:val="00210D6A"/>
    <w:rsid w:val="00210DB0"/>
    <w:rsid w:val="00211602"/>
    <w:rsid w:val="002117A3"/>
    <w:rsid w:val="00211BBC"/>
    <w:rsid w:val="00211CFE"/>
    <w:rsid w:val="00211D53"/>
    <w:rsid w:val="00211D64"/>
    <w:rsid w:val="00212EE1"/>
    <w:rsid w:val="00212F41"/>
    <w:rsid w:val="00213075"/>
    <w:rsid w:val="00213241"/>
    <w:rsid w:val="002132E7"/>
    <w:rsid w:val="0021347E"/>
    <w:rsid w:val="00213916"/>
    <w:rsid w:val="00213A0C"/>
    <w:rsid w:val="00213B81"/>
    <w:rsid w:val="002144B0"/>
    <w:rsid w:val="00214559"/>
    <w:rsid w:val="00214581"/>
    <w:rsid w:val="00214741"/>
    <w:rsid w:val="00214F1B"/>
    <w:rsid w:val="00215765"/>
    <w:rsid w:val="00216267"/>
    <w:rsid w:val="00216D6A"/>
    <w:rsid w:val="00216E6E"/>
    <w:rsid w:val="0021741E"/>
    <w:rsid w:val="002175D9"/>
    <w:rsid w:val="00217F28"/>
    <w:rsid w:val="002202AC"/>
    <w:rsid w:val="002202FA"/>
    <w:rsid w:val="00220453"/>
    <w:rsid w:val="002209A5"/>
    <w:rsid w:val="0022109D"/>
    <w:rsid w:val="0022115C"/>
    <w:rsid w:val="002215D7"/>
    <w:rsid w:val="00221803"/>
    <w:rsid w:val="002228E2"/>
    <w:rsid w:val="00222D9F"/>
    <w:rsid w:val="002233DC"/>
    <w:rsid w:val="0022373D"/>
    <w:rsid w:val="002238D4"/>
    <w:rsid w:val="0022439B"/>
    <w:rsid w:val="00224B69"/>
    <w:rsid w:val="00224E8E"/>
    <w:rsid w:val="00225387"/>
    <w:rsid w:val="00225A6F"/>
    <w:rsid w:val="00226387"/>
    <w:rsid w:val="00226A75"/>
    <w:rsid w:val="002272B1"/>
    <w:rsid w:val="002277E6"/>
    <w:rsid w:val="00230717"/>
    <w:rsid w:val="002307E4"/>
    <w:rsid w:val="00231042"/>
    <w:rsid w:val="0023121D"/>
    <w:rsid w:val="00231343"/>
    <w:rsid w:val="00231611"/>
    <w:rsid w:val="00231B15"/>
    <w:rsid w:val="002325C6"/>
    <w:rsid w:val="002327D5"/>
    <w:rsid w:val="00232F77"/>
    <w:rsid w:val="00233807"/>
    <w:rsid w:val="002352B7"/>
    <w:rsid w:val="0023542A"/>
    <w:rsid w:val="00235BF6"/>
    <w:rsid w:val="00235C06"/>
    <w:rsid w:val="00236055"/>
    <w:rsid w:val="00236469"/>
    <w:rsid w:val="00237427"/>
    <w:rsid w:val="00237455"/>
    <w:rsid w:val="002374E2"/>
    <w:rsid w:val="00237FE2"/>
    <w:rsid w:val="002402C8"/>
    <w:rsid w:val="0024046F"/>
    <w:rsid w:val="00240CAA"/>
    <w:rsid w:val="0024241E"/>
    <w:rsid w:val="002425CE"/>
    <w:rsid w:val="002426BA"/>
    <w:rsid w:val="002427CD"/>
    <w:rsid w:val="00242AFE"/>
    <w:rsid w:val="00243252"/>
    <w:rsid w:val="00243A15"/>
    <w:rsid w:val="00243E29"/>
    <w:rsid w:val="00243EE1"/>
    <w:rsid w:val="00244856"/>
    <w:rsid w:val="00244B1B"/>
    <w:rsid w:val="00244E90"/>
    <w:rsid w:val="00245550"/>
    <w:rsid w:val="0024562A"/>
    <w:rsid w:val="002458E1"/>
    <w:rsid w:val="002465DF"/>
    <w:rsid w:val="002473B9"/>
    <w:rsid w:val="002479A5"/>
    <w:rsid w:val="00247A00"/>
    <w:rsid w:val="00247E98"/>
    <w:rsid w:val="002505C0"/>
    <w:rsid w:val="0025068F"/>
    <w:rsid w:val="0025074E"/>
    <w:rsid w:val="00250974"/>
    <w:rsid w:val="00250A20"/>
    <w:rsid w:val="00251A04"/>
    <w:rsid w:val="00252196"/>
    <w:rsid w:val="00252D7D"/>
    <w:rsid w:val="00252DCB"/>
    <w:rsid w:val="0025378D"/>
    <w:rsid w:val="0025395B"/>
    <w:rsid w:val="0025401F"/>
    <w:rsid w:val="00254414"/>
    <w:rsid w:val="00254995"/>
    <w:rsid w:val="00254D32"/>
    <w:rsid w:val="00254F7E"/>
    <w:rsid w:val="00256873"/>
    <w:rsid w:val="00256C7F"/>
    <w:rsid w:val="00256E5A"/>
    <w:rsid w:val="0025788C"/>
    <w:rsid w:val="00257BE6"/>
    <w:rsid w:val="00257D1D"/>
    <w:rsid w:val="0026004A"/>
    <w:rsid w:val="0026007F"/>
    <w:rsid w:val="00260AD9"/>
    <w:rsid w:val="00260EFE"/>
    <w:rsid w:val="00261611"/>
    <w:rsid w:val="00261E41"/>
    <w:rsid w:val="002620A2"/>
    <w:rsid w:val="002629A9"/>
    <w:rsid w:val="00262A3A"/>
    <w:rsid w:val="002632D3"/>
    <w:rsid w:val="00263CF9"/>
    <w:rsid w:val="00264251"/>
    <w:rsid w:val="002645C1"/>
    <w:rsid w:val="00264B98"/>
    <w:rsid w:val="00265018"/>
    <w:rsid w:val="00265384"/>
    <w:rsid w:val="00265BEF"/>
    <w:rsid w:val="00265CBB"/>
    <w:rsid w:val="00265F04"/>
    <w:rsid w:val="002660E0"/>
    <w:rsid w:val="00266810"/>
    <w:rsid w:val="00266AA6"/>
    <w:rsid w:val="00266D15"/>
    <w:rsid w:val="00266D59"/>
    <w:rsid w:val="00267322"/>
    <w:rsid w:val="00267509"/>
    <w:rsid w:val="002679AE"/>
    <w:rsid w:val="00267A9E"/>
    <w:rsid w:val="00267B9B"/>
    <w:rsid w:val="00267FB1"/>
    <w:rsid w:val="002703CD"/>
    <w:rsid w:val="0027110E"/>
    <w:rsid w:val="00272CA1"/>
    <w:rsid w:val="00272CC9"/>
    <w:rsid w:val="00273B2C"/>
    <w:rsid w:val="00273C26"/>
    <w:rsid w:val="00274439"/>
    <w:rsid w:val="00274506"/>
    <w:rsid w:val="002749AC"/>
    <w:rsid w:val="0027502E"/>
    <w:rsid w:val="00275900"/>
    <w:rsid w:val="00275FB3"/>
    <w:rsid w:val="00275FC3"/>
    <w:rsid w:val="00276220"/>
    <w:rsid w:val="0027709B"/>
    <w:rsid w:val="002771D8"/>
    <w:rsid w:val="00277274"/>
    <w:rsid w:val="002772B4"/>
    <w:rsid w:val="002808D0"/>
    <w:rsid w:val="00281B28"/>
    <w:rsid w:val="00281E53"/>
    <w:rsid w:val="00282258"/>
    <w:rsid w:val="00282451"/>
    <w:rsid w:val="00282617"/>
    <w:rsid w:val="002829C4"/>
    <w:rsid w:val="00283048"/>
    <w:rsid w:val="002832EC"/>
    <w:rsid w:val="002841A3"/>
    <w:rsid w:val="00284288"/>
    <w:rsid w:val="00284D97"/>
    <w:rsid w:val="00284F71"/>
    <w:rsid w:val="002863B0"/>
    <w:rsid w:val="00286DD0"/>
    <w:rsid w:val="00286EA0"/>
    <w:rsid w:val="0028726B"/>
    <w:rsid w:val="0028751B"/>
    <w:rsid w:val="00287F3B"/>
    <w:rsid w:val="00290277"/>
    <w:rsid w:val="0029153F"/>
    <w:rsid w:val="00291F84"/>
    <w:rsid w:val="00292461"/>
    <w:rsid w:val="002925E2"/>
    <w:rsid w:val="00292B61"/>
    <w:rsid w:val="00292D09"/>
    <w:rsid w:val="00293260"/>
    <w:rsid w:val="00293B27"/>
    <w:rsid w:val="002944EE"/>
    <w:rsid w:val="002954B0"/>
    <w:rsid w:val="002958F3"/>
    <w:rsid w:val="00295E27"/>
    <w:rsid w:val="002963D7"/>
    <w:rsid w:val="00297908"/>
    <w:rsid w:val="00297C67"/>
    <w:rsid w:val="00297CE3"/>
    <w:rsid w:val="00297F58"/>
    <w:rsid w:val="002A01C8"/>
    <w:rsid w:val="002A051D"/>
    <w:rsid w:val="002A0608"/>
    <w:rsid w:val="002A0A38"/>
    <w:rsid w:val="002A1660"/>
    <w:rsid w:val="002A203D"/>
    <w:rsid w:val="002A320D"/>
    <w:rsid w:val="002A3681"/>
    <w:rsid w:val="002A38BA"/>
    <w:rsid w:val="002A38DF"/>
    <w:rsid w:val="002A42CA"/>
    <w:rsid w:val="002A44CB"/>
    <w:rsid w:val="002A457A"/>
    <w:rsid w:val="002A48AF"/>
    <w:rsid w:val="002A4D82"/>
    <w:rsid w:val="002A4EDB"/>
    <w:rsid w:val="002A54A6"/>
    <w:rsid w:val="002A588A"/>
    <w:rsid w:val="002A5ED8"/>
    <w:rsid w:val="002A6E3E"/>
    <w:rsid w:val="002A70F6"/>
    <w:rsid w:val="002A7A4F"/>
    <w:rsid w:val="002A7B7E"/>
    <w:rsid w:val="002A7FA9"/>
    <w:rsid w:val="002B0320"/>
    <w:rsid w:val="002B0543"/>
    <w:rsid w:val="002B0668"/>
    <w:rsid w:val="002B0C08"/>
    <w:rsid w:val="002B0DB4"/>
    <w:rsid w:val="002B12EC"/>
    <w:rsid w:val="002B16D3"/>
    <w:rsid w:val="002B190A"/>
    <w:rsid w:val="002B223E"/>
    <w:rsid w:val="002B2F18"/>
    <w:rsid w:val="002B323C"/>
    <w:rsid w:val="002B3542"/>
    <w:rsid w:val="002B35E1"/>
    <w:rsid w:val="002B426A"/>
    <w:rsid w:val="002B440C"/>
    <w:rsid w:val="002B44ED"/>
    <w:rsid w:val="002B454D"/>
    <w:rsid w:val="002B49B7"/>
    <w:rsid w:val="002B518F"/>
    <w:rsid w:val="002B5C14"/>
    <w:rsid w:val="002B5FC2"/>
    <w:rsid w:val="002B7C6B"/>
    <w:rsid w:val="002B7D3D"/>
    <w:rsid w:val="002C0145"/>
    <w:rsid w:val="002C02A9"/>
    <w:rsid w:val="002C037B"/>
    <w:rsid w:val="002C1FDA"/>
    <w:rsid w:val="002C26B4"/>
    <w:rsid w:val="002C2C58"/>
    <w:rsid w:val="002C2E20"/>
    <w:rsid w:val="002C3014"/>
    <w:rsid w:val="002C3230"/>
    <w:rsid w:val="002C3265"/>
    <w:rsid w:val="002C3325"/>
    <w:rsid w:val="002C3502"/>
    <w:rsid w:val="002C3A4D"/>
    <w:rsid w:val="002C4B7D"/>
    <w:rsid w:val="002C50EC"/>
    <w:rsid w:val="002C5579"/>
    <w:rsid w:val="002C56C8"/>
    <w:rsid w:val="002C582E"/>
    <w:rsid w:val="002C591E"/>
    <w:rsid w:val="002C6A5D"/>
    <w:rsid w:val="002C6C4B"/>
    <w:rsid w:val="002C6DB2"/>
    <w:rsid w:val="002C7F17"/>
    <w:rsid w:val="002C7F75"/>
    <w:rsid w:val="002C7F9E"/>
    <w:rsid w:val="002D0710"/>
    <w:rsid w:val="002D0A3C"/>
    <w:rsid w:val="002D0B2E"/>
    <w:rsid w:val="002D0DA4"/>
    <w:rsid w:val="002D0E15"/>
    <w:rsid w:val="002D0EC6"/>
    <w:rsid w:val="002D18B4"/>
    <w:rsid w:val="002D1BB3"/>
    <w:rsid w:val="002D2EAF"/>
    <w:rsid w:val="002D3723"/>
    <w:rsid w:val="002D3A01"/>
    <w:rsid w:val="002D40DB"/>
    <w:rsid w:val="002D4895"/>
    <w:rsid w:val="002D527B"/>
    <w:rsid w:val="002D5BB1"/>
    <w:rsid w:val="002D5D0A"/>
    <w:rsid w:val="002D6455"/>
    <w:rsid w:val="002D67E9"/>
    <w:rsid w:val="002D6B5C"/>
    <w:rsid w:val="002D6C1C"/>
    <w:rsid w:val="002D6F7A"/>
    <w:rsid w:val="002D7041"/>
    <w:rsid w:val="002D7A7D"/>
    <w:rsid w:val="002D7DCE"/>
    <w:rsid w:val="002D7FE9"/>
    <w:rsid w:val="002E109C"/>
    <w:rsid w:val="002E19D3"/>
    <w:rsid w:val="002E1ACF"/>
    <w:rsid w:val="002E2625"/>
    <w:rsid w:val="002E2C6A"/>
    <w:rsid w:val="002E2EA7"/>
    <w:rsid w:val="002E2ECE"/>
    <w:rsid w:val="002E33E2"/>
    <w:rsid w:val="002E3ECB"/>
    <w:rsid w:val="002E4B60"/>
    <w:rsid w:val="002E4D5F"/>
    <w:rsid w:val="002E5193"/>
    <w:rsid w:val="002E5211"/>
    <w:rsid w:val="002E52D7"/>
    <w:rsid w:val="002E599C"/>
    <w:rsid w:val="002E62B8"/>
    <w:rsid w:val="002E6412"/>
    <w:rsid w:val="002E646C"/>
    <w:rsid w:val="002E70FB"/>
    <w:rsid w:val="002E7A8E"/>
    <w:rsid w:val="002E7B00"/>
    <w:rsid w:val="002E7CEB"/>
    <w:rsid w:val="002E7FEB"/>
    <w:rsid w:val="002F00BA"/>
    <w:rsid w:val="002F0216"/>
    <w:rsid w:val="002F0D85"/>
    <w:rsid w:val="002F0F26"/>
    <w:rsid w:val="002F1692"/>
    <w:rsid w:val="002F241F"/>
    <w:rsid w:val="002F28B3"/>
    <w:rsid w:val="002F2A09"/>
    <w:rsid w:val="002F4AED"/>
    <w:rsid w:val="002F4C2E"/>
    <w:rsid w:val="002F4CE9"/>
    <w:rsid w:val="002F4F7B"/>
    <w:rsid w:val="002F53DC"/>
    <w:rsid w:val="002F6759"/>
    <w:rsid w:val="002F6A00"/>
    <w:rsid w:val="002F6DF4"/>
    <w:rsid w:val="002F77EC"/>
    <w:rsid w:val="00301132"/>
    <w:rsid w:val="003017BC"/>
    <w:rsid w:val="00301813"/>
    <w:rsid w:val="00301BBC"/>
    <w:rsid w:val="003024CE"/>
    <w:rsid w:val="0030277D"/>
    <w:rsid w:val="0030290E"/>
    <w:rsid w:val="00302F25"/>
    <w:rsid w:val="00303B04"/>
    <w:rsid w:val="00303EEA"/>
    <w:rsid w:val="00304267"/>
    <w:rsid w:val="00304488"/>
    <w:rsid w:val="00304B59"/>
    <w:rsid w:val="00306570"/>
    <w:rsid w:val="0030674F"/>
    <w:rsid w:val="00306A0C"/>
    <w:rsid w:val="00306B53"/>
    <w:rsid w:val="00306E4F"/>
    <w:rsid w:val="00306E63"/>
    <w:rsid w:val="0030703A"/>
    <w:rsid w:val="00307B8E"/>
    <w:rsid w:val="00307E5B"/>
    <w:rsid w:val="0031089A"/>
    <w:rsid w:val="00310B0B"/>
    <w:rsid w:val="0031178E"/>
    <w:rsid w:val="00311D36"/>
    <w:rsid w:val="00312057"/>
    <w:rsid w:val="00312F0C"/>
    <w:rsid w:val="00313677"/>
    <w:rsid w:val="00313693"/>
    <w:rsid w:val="00313A42"/>
    <w:rsid w:val="00313E98"/>
    <w:rsid w:val="00313F84"/>
    <w:rsid w:val="0031422C"/>
    <w:rsid w:val="0031423E"/>
    <w:rsid w:val="003147BC"/>
    <w:rsid w:val="00314E81"/>
    <w:rsid w:val="00314EE8"/>
    <w:rsid w:val="0031511A"/>
    <w:rsid w:val="00315B71"/>
    <w:rsid w:val="00315D2D"/>
    <w:rsid w:val="003163DD"/>
    <w:rsid w:val="003165F4"/>
    <w:rsid w:val="00316701"/>
    <w:rsid w:val="00316E37"/>
    <w:rsid w:val="00317262"/>
    <w:rsid w:val="003177CC"/>
    <w:rsid w:val="00317907"/>
    <w:rsid w:val="00317B75"/>
    <w:rsid w:val="0032026D"/>
    <w:rsid w:val="003206F5"/>
    <w:rsid w:val="00320D28"/>
    <w:rsid w:val="00321045"/>
    <w:rsid w:val="00321071"/>
    <w:rsid w:val="00321318"/>
    <w:rsid w:val="00321BA8"/>
    <w:rsid w:val="00321DD5"/>
    <w:rsid w:val="003225A8"/>
    <w:rsid w:val="0032279F"/>
    <w:rsid w:val="00322D1C"/>
    <w:rsid w:val="00323889"/>
    <w:rsid w:val="0032397A"/>
    <w:rsid w:val="00323D3F"/>
    <w:rsid w:val="003242E7"/>
    <w:rsid w:val="00324407"/>
    <w:rsid w:val="0032494A"/>
    <w:rsid w:val="0032536E"/>
    <w:rsid w:val="0032550F"/>
    <w:rsid w:val="00325F67"/>
    <w:rsid w:val="00325F96"/>
    <w:rsid w:val="003262CB"/>
    <w:rsid w:val="003269CE"/>
    <w:rsid w:val="00327D20"/>
    <w:rsid w:val="00330178"/>
    <w:rsid w:val="00330457"/>
    <w:rsid w:val="0033085B"/>
    <w:rsid w:val="003310FE"/>
    <w:rsid w:val="003315B7"/>
    <w:rsid w:val="00331AAE"/>
    <w:rsid w:val="00331DCC"/>
    <w:rsid w:val="00332A3E"/>
    <w:rsid w:val="0033327A"/>
    <w:rsid w:val="00333677"/>
    <w:rsid w:val="00333C87"/>
    <w:rsid w:val="003340EE"/>
    <w:rsid w:val="003341BA"/>
    <w:rsid w:val="00334C0C"/>
    <w:rsid w:val="00334CCF"/>
    <w:rsid w:val="003351CE"/>
    <w:rsid w:val="00335C14"/>
    <w:rsid w:val="00335D5E"/>
    <w:rsid w:val="00335E39"/>
    <w:rsid w:val="0033621E"/>
    <w:rsid w:val="003364B8"/>
    <w:rsid w:val="00336615"/>
    <w:rsid w:val="00337AB3"/>
    <w:rsid w:val="00340590"/>
    <w:rsid w:val="003405EA"/>
    <w:rsid w:val="00340C8B"/>
    <w:rsid w:val="00341102"/>
    <w:rsid w:val="0034111B"/>
    <w:rsid w:val="00341C20"/>
    <w:rsid w:val="00342490"/>
    <w:rsid w:val="00342827"/>
    <w:rsid w:val="00342F17"/>
    <w:rsid w:val="00344243"/>
    <w:rsid w:val="00345789"/>
    <w:rsid w:val="00345BE4"/>
    <w:rsid w:val="00345C03"/>
    <w:rsid w:val="003460F0"/>
    <w:rsid w:val="003461A4"/>
    <w:rsid w:val="003461BA"/>
    <w:rsid w:val="00347F36"/>
    <w:rsid w:val="00350454"/>
    <w:rsid w:val="00350511"/>
    <w:rsid w:val="003505A2"/>
    <w:rsid w:val="00350B9C"/>
    <w:rsid w:val="00351107"/>
    <w:rsid w:val="0035153B"/>
    <w:rsid w:val="00351817"/>
    <w:rsid w:val="00351881"/>
    <w:rsid w:val="00352436"/>
    <w:rsid w:val="00352B69"/>
    <w:rsid w:val="00352F69"/>
    <w:rsid w:val="00353157"/>
    <w:rsid w:val="003534C1"/>
    <w:rsid w:val="00353A21"/>
    <w:rsid w:val="00353B77"/>
    <w:rsid w:val="00353FD7"/>
    <w:rsid w:val="00354073"/>
    <w:rsid w:val="00354B18"/>
    <w:rsid w:val="00355CE0"/>
    <w:rsid w:val="00356670"/>
    <w:rsid w:val="00356A16"/>
    <w:rsid w:val="00356C72"/>
    <w:rsid w:val="00356D6A"/>
    <w:rsid w:val="00357809"/>
    <w:rsid w:val="003578DF"/>
    <w:rsid w:val="00357C20"/>
    <w:rsid w:val="00357C26"/>
    <w:rsid w:val="00357D15"/>
    <w:rsid w:val="00357DD4"/>
    <w:rsid w:val="00360098"/>
    <w:rsid w:val="0036073F"/>
    <w:rsid w:val="00360988"/>
    <w:rsid w:val="003618CD"/>
    <w:rsid w:val="00361B4F"/>
    <w:rsid w:val="0036223E"/>
    <w:rsid w:val="003637BE"/>
    <w:rsid w:val="00363812"/>
    <w:rsid w:val="00363DD3"/>
    <w:rsid w:val="00364080"/>
    <w:rsid w:val="00364140"/>
    <w:rsid w:val="00364301"/>
    <w:rsid w:val="003646FB"/>
    <w:rsid w:val="003654F0"/>
    <w:rsid w:val="00365631"/>
    <w:rsid w:val="0036567E"/>
    <w:rsid w:val="00365C6E"/>
    <w:rsid w:val="00366490"/>
    <w:rsid w:val="00366819"/>
    <w:rsid w:val="003669E8"/>
    <w:rsid w:val="00366DD5"/>
    <w:rsid w:val="0036709B"/>
    <w:rsid w:val="00367DD6"/>
    <w:rsid w:val="0037063B"/>
    <w:rsid w:val="003709E7"/>
    <w:rsid w:val="00370C02"/>
    <w:rsid w:val="00371325"/>
    <w:rsid w:val="0037182F"/>
    <w:rsid w:val="00372651"/>
    <w:rsid w:val="00372C14"/>
    <w:rsid w:val="00372FF4"/>
    <w:rsid w:val="00373268"/>
    <w:rsid w:val="003737FE"/>
    <w:rsid w:val="00373827"/>
    <w:rsid w:val="00373E40"/>
    <w:rsid w:val="0037458F"/>
    <w:rsid w:val="00374B2D"/>
    <w:rsid w:val="00374C3A"/>
    <w:rsid w:val="0037528D"/>
    <w:rsid w:val="003757E2"/>
    <w:rsid w:val="00375827"/>
    <w:rsid w:val="00375B17"/>
    <w:rsid w:val="00375D16"/>
    <w:rsid w:val="00375E19"/>
    <w:rsid w:val="003761F2"/>
    <w:rsid w:val="00376BD2"/>
    <w:rsid w:val="00376F2D"/>
    <w:rsid w:val="00377863"/>
    <w:rsid w:val="00377E29"/>
    <w:rsid w:val="0038108F"/>
    <w:rsid w:val="00381F1B"/>
    <w:rsid w:val="003822E2"/>
    <w:rsid w:val="003822E9"/>
    <w:rsid w:val="003830E6"/>
    <w:rsid w:val="00383569"/>
    <w:rsid w:val="00383B2B"/>
    <w:rsid w:val="00383BF7"/>
    <w:rsid w:val="00384280"/>
    <w:rsid w:val="003844FB"/>
    <w:rsid w:val="0038455B"/>
    <w:rsid w:val="0038455D"/>
    <w:rsid w:val="003845B7"/>
    <w:rsid w:val="00384EA3"/>
    <w:rsid w:val="003857E4"/>
    <w:rsid w:val="00385A7E"/>
    <w:rsid w:val="00385ADB"/>
    <w:rsid w:val="00385E01"/>
    <w:rsid w:val="003865CB"/>
    <w:rsid w:val="003866AA"/>
    <w:rsid w:val="00386BCA"/>
    <w:rsid w:val="00387A17"/>
    <w:rsid w:val="00390363"/>
    <w:rsid w:val="00390398"/>
    <w:rsid w:val="003908DB"/>
    <w:rsid w:val="003908F5"/>
    <w:rsid w:val="00391901"/>
    <w:rsid w:val="00391C77"/>
    <w:rsid w:val="00392EF4"/>
    <w:rsid w:val="0039398E"/>
    <w:rsid w:val="00393D10"/>
    <w:rsid w:val="0039484D"/>
    <w:rsid w:val="003950D8"/>
    <w:rsid w:val="0039638A"/>
    <w:rsid w:val="003967EF"/>
    <w:rsid w:val="00397265"/>
    <w:rsid w:val="0039756D"/>
    <w:rsid w:val="00397643"/>
    <w:rsid w:val="00397844"/>
    <w:rsid w:val="00397FFB"/>
    <w:rsid w:val="003A193A"/>
    <w:rsid w:val="003A221D"/>
    <w:rsid w:val="003A2921"/>
    <w:rsid w:val="003A48F7"/>
    <w:rsid w:val="003A4EED"/>
    <w:rsid w:val="003A567A"/>
    <w:rsid w:val="003A597F"/>
    <w:rsid w:val="003A5A5C"/>
    <w:rsid w:val="003A6219"/>
    <w:rsid w:val="003A6622"/>
    <w:rsid w:val="003A6680"/>
    <w:rsid w:val="003A69DE"/>
    <w:rsid w:val="003A6D43"/>
    <w:rsid w:val="003A6DF8"/>
    <w:rsid w:val="003A6EF3"/>
    <w:rsid w:val="003A7159"/>
    <w:rsid w:val="003A75C4"/>
    <w:rsid w:val="003A7665"/>
    <w:rsid w:val="003B0603"/>
    <w:rsid w:val="003B0DBC"/>
    <w:rsid w:val="003B15E1"/>
    <w:rsid w:val="003B2091"/>
    <w:rsid w:val="003B259A"/>
    <w:rsid w:val="003B2EA3"/>
    <w:rsid w:val="003B2F05"/>
    <w:rsid w:val="003B3028"/>
    <w:rsid w:val="003B303F"/>
    <w:rsid w:val="003B3311"/>
    <w:rsid w:val="003B454C"/>
    <w:rsid w:val="003B4C89"/>
    <w:rsid w:val="003B5281"/>
    <w:rsid w:val="003B5635"/>
    <w:rsid w:val="003B5C8B"/>
    <w:rsid w:val="003B60E0"/>
    <w:rsid w:val="003B6AB4"/>
    <w:rsid w:val="003B6EDE"/>
    <w:rsid w:val="003B71D9"/>
    <w:rsid w:val="003B731A"/>
    <w:rsid w:val="003B732D"/>
    <w:rsid w:val="003C038F"/>
    <w:rsid w:val="003C05F7"/>
    <w:rsid w:val="003C068E"/>
    <w:rsid w:val="003C0B46"/>
    <w:rsid w:val="003C1002"/>
    <w:rsid w:val="003C1375"/>
    <w:rsid w:val="003C1A8D"/>
    <w:rsid w:val="003C1EA1"/>
    <w:rsid w:val="003C2134"/>
    <w:rsid w:val="003C251B"/>
    <w:rsid w:val="003C2ED1"/>
    <w:rsid w:val="003C3DA8"/>
    <w:rsid w:val="003C533C"/>
    <w:rsid w:val="003C636C"/>
    <w:rsid w:val="003C657D"/>
    <w:rsid w:val="003C6D55"/>
    <w:rsid w:val="003C7331"/>
    <w:rsid w:val="003C7611"/>
    <w:rsid w:val="003C7679"/>
    <w:rsid w:val="003C76DD"/>
    <w:rsid w:val="003C78CE"/>
    <w:rsid w:val="003C79F7"/>
    <w:rsid w:val="003C7A37"/>
    <w:rsid w:val="003C7CCB"/>
    <w:rsid w:val="003C7E1D"/>
    <w:rsid w:val="003C7F71"/>
    <w:rsid w:val="003C7FB6"/>
    <w:rsid w:val="003D04ED"/>
    <w:rsid w:val="003D094A"/>
    <w:rsid w:val="003D0F46"/>
    <w:rsid w:val="003D16B9"/>
    <w:rsid w:val="003D1A87"/>
    <w:rsid w:val="003D1B34"/>
    <w:rsid w:val="003D1CF2"/>
    <w:rsid w:val="003D25F9"/>
    <w:rsid w:val="003D2B56"/>
    <w:rsid w:val="003D33FC"/>
    <w:rsid w:val="003D3BCE"/>
    <w:rsid w:val="003D3C30"/>
    <w:rsid w:val="003D3FB8"/>
    <w:rsid w:val="003D43D3"/>
    <w:rsid w:val="003D449B"/>
    <w:rsid w:val="003D520D"/>
    <w:rsid w:val="003D5F1D"/>
    <w:rsid w:val="003D629C"/>
    <w:rsid w:val="003D64FD"/>
    <w:rsid w:val="003D662A"/>
    <w:rsid w:val="003D6765"/>
    <w:rsid w:val="003D6C04"/>
    <w:rsid w:val="003D7087"/>
    <w:rsid w:val="003E0580"/>
    <w:rsid w:val="003E0631"/>
    <w:rsid w:val="003E0F91"/>
    <w:rsid w:val="003E1306"/>
    <w:rsid w:val="003E137F"/>
    <w:rsid w:val="003E13B8"/>
    <w:rsid w:val="003E1C19"/>
    <w:rsid w:val="003E207C"/>
    <w:rsid w:val="003E2577"/>
    <w:rsid w:val="003E2B5E"/>
    <w:rsid w:val="003E3009"/>
    <w:rsid w:val="003E35DC"/>
    <w:rsid w:val="003E3FED"/>
    <w:rsid w:val="003E5015"/>
    <w:rsid w:val="003E5068"/>
    <w:rsid w:val="003E536B"/>
    <w:rsid w:val="003E54EB"/>
    <w:rsid w:val="003E5BA8"/>
    <w:rsid w:val="003E5D41"/>
    <w:rsid w:val="003E654F"/>
    <w:rsid w:val="003E6CD4"/>
    <w:rsid w:val="003E7391"/>
    <w:rsid w:val="003E74FE"/>
    <w:rsid w:val="003E7665"/>
    <w:rsid w:val="003F10E4"/>
    <w:rsid w:val="003F30D9"/>
    <w:rsid w:val="003F48C0"/>
    <w:rsid w:val="003F4901"/>
    <w:rsid w:val="003F53F7"/>
    <w:rsid w:val="003F5B9B"/>
    <w:rsid w:val="003F61BA"/>
    <w:rsid w:val="003F6444"/>
    <w:rsid w:val="003F66C2"/>
    <w:rsid w:val="003F694A"/>
    <w:rsid w:val="003F6E8D"/>
    <w:rsid w:val="003F71B4"/>
    <w:rsid w:val="003F7601"/>
    <w:rsid w:val="003F7929"/>
    <w:rsid w:val="003F7C75"/>
    <w:rsid w:val="003F7C77"/>
    <w:rsid w:val="003F7D15"/>
    <w:rsid w:val="0040009D"/>
    <w:rsid w:val="004002BA"/>
    <w:rsid w:val="00400404"/>
    <w:rsid w:val="00400F2B"/>
    <w:rsid w:val="00400F6E"/>
    <w:rsid w:val="004016E1"/>
    <w:rsid w:val="00401A37"/>
    <w:rsid w:val="00401A64"/>
    <w:rsid w:val="00401AAD"/>
    <w:rsid w:val="00402370"/>
    <w:rsid w:val="00403755"/>
    <w:rsid w:val="004037B9"/>
    <w:rsid w:val="00403A7B"/>
    <w:rsid w:val="00403AB8"/>
    <w:rsid w:val="0040442C"/>
    <w:rsid w:val="00405241"/>
    <w:rsid w:val="00405748"/>
    <w:rsid w:val="0040577A"/>
    <w:rsid w:val="00405A46"/>
    <w:rsid w:val="004066E8"/>
    <w:rsid w:val="00407DA1"/>
    <w:rsid w:val="00407E30"/>
    <w:rsid w:val="00407E51"/>
    <w:rsid w:val="00412636"/>
    <w:rsid w:val="0041308C"/>
    <w:rsid w:val="00413486"/>
    <w:rsid w:val="004134CF"/>
    <w:rsid w:val="004139E0"/>
    <w:rsid w:val="00413ABC"/>
    <w:rsid w:val="004142C9"/>
    <w:rsid w:val="00415BC7"/>
    <w:rsid w:val="00415D03"/>
    <w:rsid w:val="00416230"/>
    <w:rsid w:val="004162C4"/>
    <w:rsid w:val="00416B39"/>
    <w:rsid w:val="00416B96"/>
    <w:rsid w:val="00417B97"/>
    <w:rsid w:val="00420196"/>
    <w:rsid w:val="00420365"/>
    <w:rsid w:val="00420DEC"/>
    <w:rsid w:val="0042129C"/>
    <w:rsid w:val="004212C1"/>
    <w:rsid w:val="0042148F"/>
    <w:rsid w:val="0042281E"/>
    <w:rsid w:val="00422C8A"/>
    <w:rsid w:val="00422E44"/>
    <w:rsid w:val="004230BE"/>
    <w:rsid w:val="004233E1"/>
    <w:rsid w:val="004249BB"/>
    <w:rsid w:val="00425375"/>
    <w:rsid w:val="004258F2"/>
    <w:rsid w:val="00425C79"/>
    <w:rsid w:val="00426319"/>
    <w:rsid w:val="0042724D"/>
    <w:rsid w:val="00427512"/>
    <w:rsid w:val="004278CC"/>
    <w:rsid w:val="004278F6"/>
    <w:rsid w:val="00427A51"/>
    <w:rsid w:val="004300BB"/>
    <w:rsid w:val="00430399"/>
    <w:rsid w:val="004311D4"/>
    <w:rsid w:val="00431A43"/>
    <w:rsid w:val="0043213D"/>
    <w:rsid w:val="0043356F"/>
    <w:rsid w:val="004343EC"/>
    <w:rsid w:val="00434A03"/>
    <w:rsid w:val="00434D35"/>
    <w:rsid w:val="00434FE9"/>
    <w:rsid w:val="004359C9"/>
    <w:rsid w:val="00435D4C"/>
    <w:rsid w:val="00436198"/>
    <w:rsid w:val="004370C8"/>
    <w:rsid w:val="00437ACB"/>
    <w:rsid w:val="00437DAD"/>
    <w:rsid w:val="00440692"/>
    <w:rsid w:val="00440987"/>
    <w:rsid w:val="004410D7"/>
    <w:rsid w:val="004419FF"/>
    <w:rsid w:val="004423A5"/>
    <w:rsid w:val="0044385C"/>
    <w:rsid w:val="00444296"/>
    <w:rsid w:val="00444607"/>
    <w:rsid w:val="004447AE"/>
    <w:rsid w:val="00444E0C"/>
    <w:rsid w:val="00445086"/>
    <w:rsid w:val="00445F0E"/>
    <w:rsid w:val="004476F9"/>
    <w:rsid w:val="00447D55"/>
    <w:rsid w:val="004504FC"/>
    <w:rsid w:val="00450DDF"/>
    <w:rsid w:val="004511C3"/>
    <w:rsid w:val="00451318"/>
    <w:rsid w:val="00451486"/>
    <w:rsid w:val="004514C2"/>
    <w:rsid w:val="00451A20"/>
    <w:rsid w:val="00452042"/>
    <w:rsid w:val="004526CD"/>
    <w:rsid w:val="00452889"/>
    <w:rsid w:val="00452A27"/>
    <w:rsid w:val="00452A72"/>
    <w:rsid w:val="00452C3B"/>
    <w:rsid w:val="00453023"/>
    <w:rsid w:val="0045357F"/>
    <w:rsid w:val="00454246"/>
    <w:rsid w:val="00454888"/>
    <w:rsid w:val="00454A12"/>
    <w:rsid w:val="00455431"/>
    <w:rsid w:val="00455441"/>
    <w:rsid w:val="004558F6"/>
    <w:rsid w:val="00455904"/>
    <w:rsid w:val="004559CF"/>
    <w:rsid w:val="00456A12"/>
    <w:rsid w:val="00457673"/>
    <w:rsid w:val="004579D3"/>
    <w:rsid w:val="004608CC"/>
    <w:rsid w:val="00460F0E"/>
    <w:rsid w:val="00461BB9"/>
    <w:rsid w:val="0046207F"/>
    <w:rsid w:val="004620CC"/>
    <w:rsid w:val="004628D7"/>
    <w:rsid w:val="004628D9"/>
    <w:rsid w:val="00462E05"/>
    <w:rsid w:val="00462E80"/>
    <w:rsid w:val="004630D8"/>
    <w:rsid w:val="0046338C"/>
    <w:rsid w:val="00464153"/>
    <w:rsid w:val="00464441"/>
    <w:rsid w:val="00465028"/>
    <w:rsid w:val="00465258"/>
    <w:rsid w:val="00465672"/>
    <w:rsid w:val="0046732B"/>
    <w:rsid w:val="004674B3"/>
    <w:rsid w:val="004674F6"/>
    <w:rsid w:val="0046762B"/>
    <w:rsid w:val="004679C0"/>
    <w:rsid w:val="00470141"/>
    <w:rsid w:val="004709A8"/>
    <w:rsid w:val="00470ED2"/>
    <w:rsid w:val="00471A7C"/>
    <w:rsid w:val="00471ABC"/>
    <w:rsid w:val="00472049"/>
    <w:rsid w:val="004726C3"/>
    <w:rsid w:val="00472DCA"/>
    <w:rsid w:val="0047366A"/>
    <w:rsid w:val="00473B89"/>
    <w:rsid w:val="00474197"/>
    <w:rsid w:val="00474C06"/>
    <w:rsid w:val="00474ED5"/>
    <w:rsid w:val="004759E4"/>
    <w:rsid w:val="00475BB9"/>
    <w:rsid w:val="00475BDA"/>
    <w:rsid w:val="00475DC2"/>
    <w:rsid w:val="00475E24"/>
    <w:rsid w:val="00475F96"/>
    <w:rsid w:val="004760E1"/>
    <w:rsid w:val="00476435"/>
    <w:rsid w:val="00476469"/>
    <w:rsid w:val="004774A9"/>
    <w:rsid w:val="00477507"/>
    <w:rsid w:val="00477A77"/>
    <w:rsid w:val="00480110"/>
    <w:rsid w:val="0048012B"/>
    <w:rsid w:val="00481242"/>
    <w:rsid w:val="00481E19"/>
    <w:rsid w:val="00482402"/>
    <w:rsid w:val="00482589"/>
    <w:rsid w:val="00482B44"/>
    <w:rsid w:val="0048354A"/>
    <w:rsid w:val="00483556"/>
    <w:rsid w:val="00483A59"/>
    <w:rsid w:val="0048404B"/>
    <w:rsid w:val="00484730"/>
    <w:rsid w:val="00484D6F"/>
    <w:rsid w:val="00484E68"/>
    <w:rsid w:val="0048507E"/>
    <w:rsid w:val="00485263"/>
    <w:rsid w:val="00485534"/>
    <w:rsid w:val="0048561D"/>
    <w:rsid w:val="00485B04"/>
    <w:rsid w:val="00485F85"/>
    <w:rsid w:val="0048724A"/>
    <w:rsid w:val="00487538"/>
    <w:rsid w:val="00487ACF"/>
    <w:rsid w:val="00487E42"/>
    <w:rsid w:val="00487FC2"/>
    <w:rsid w:val="00490405"/>
    <w:rsid w:val="0049097D"/>
    <w:rsid w:val="00491018"/>
    <w:rsid w:val="00491471"/>
    <w:rsid w:val="004914D2"/>
    <w:rsid w:val="00491A9A"/>
    <w:rsid w:val="00491D9D"/>
    <w:rsid w:val="00491F8F"/>
    <w:rsid w:val="004925DA"/>
    <w:rsid w:val="00493527"/>
    <w:rsid w:val="00493658"/>
    <w:rsid w:val="00493778"/>
    <w:rsid w:val="00493D8A"/>
    <w:rsid w:val="00494657"/>
    <w:rsid w:val="00494834"/>
    <w:rsid w:val="00494A6A"/>
    <w:rsid w:val="004957CE"/>
    <w:rsid w:val="00496821"/>
    <w:rsid w:val="00496DE2"/>
    <w:rsid w:val="004976E0"/>
    <w:rsid w:val="00497F89"/>
    <w:rsid w:val="004A071F"/>
    <w:rsid w:val="004A0857"/>
    <w:rsid w:val="004A0E08"/>
    <w:rsid w:val="004A1126"/>
    <w:rsid w:val="004A11E8"/>
    <w:rsid w:val="004A155F"/>
    <w:rsid w:val="004A1AB8"/>
    <w:rsid w:val="004A1B13"/>
    <w:rsid w:val="004A1D6C"/>
    <w:rsid w:val="004A2135"/>
    <w:rsid w:val="004A2D74"/>
    <w:rsid w:val="004A2E7D"/>
    <w:rsid w:val="004A2F65"/>
    <w:rsid w:val="004A36B7"/>
    <w:rsid w:val="004A37F6"/>
    <w:rsid w:val="004A3892"/>
    <w:rsid w:val="004A3BC0"/>
    <w:rsid w:val="004A3F78"/>
    <w:rsid w:val="004A42B6"/>
    <w:rsid w:val="004A5622"/>
    <w:rsid w:val="004A5954"/>
    <w:rsid w:val="004A5CD1"/>
    <w:rsid w:val="004A5E74"/>
    <w:rsid w:val="004A7438"/>
    <w:rsid w:val="004B0776"/>
    <w:rsid w:val="004B12B4"/>
    <w:rsid w:val="004B13BD"/>
    <w:rsid w:val="004B14FC"/>
    <w:rsid w:val="004B1873"/>
    <w:rsid w:val="004B2CA9"/>
    <w:rsid w:val="004B3237"/>
    <w:rsid w:val="004B34B5"/>
    <w:rsid w:val="004B3638"/>
    <w:rsid w:val="004B3E22"/>
    <w:rsid w:val="004B3FFA"/>
    <w:rsid w:val="004B45E8"/>
    <w:rsid w:val="004B460C"/>
    <w:rsid w:val="004B4635"/>
    <w:rsid w:val="004B497D"/>
    <w:rsid w:val="004B49B4"/>
    <w:rsid w:val="004B58A1"/>
    <w:rsid w:val="004B5B20"/>
    <w:rsid w:val="004B5F90"/>
    <w:rsid w:val="004B67D7"/>
    <w:rsid w:val="004B6993"/>
    <w:rsid w:val="004B6CBE"/>
    <w:rsid w:val="004B6D21"/>
    <w:rsid w:val="004B6D3A"/>
    <w:rsid w:val="004B749F"/>
    <w:rsid w:val="004B7809"/>
    <w:rsid w:val="004B7CFF"/>
    <w:rsid w:val="004C0691"/>
    <w:rsid w:val="004C0FB9"/>
    <w:rsid w:val="004C1073"/>
    <w:rsid w:val="004C181C"/>
    <w:rsid w:val="004C3030"/>
    <w:rsid w:val="004C340B"/>
    <w:rsid w:val="004C3BC6"/>
    <w:rsid w:val="004C4152"/>
    <w:rsid w:val="004C447A"/>
    <w:rsid w:val="004C4BD0"/>
    <w:rsid w:val="004C4D25"/>
    <w:rsid w:val="004C52DD"/>
    <w:rsid w:val="004C54BE"/>
    <w:rsid w:val="004C5DF1"/>
    <w:rsid w:val="004C5E71"/>
    <w:rsid w:val="004C6491"/>
    <w:rsid w:val="004C6B4C"/>
    <w:rsid w:val="004C6CCE"/>
    <w:rsid w:val="004C6E25"/>
    <w:rsid w:val="004C7945"/>
    <w:rsid w:val="004C7A49"/>
    <w:rsid w:val="004D0709"/>
    <w:rsid w:val="004D0742"/>
    <w:rsid w:val="004D08BB"/>
    <w:rsid w:val="004D0A24"/>
    <w:rsid w:val="004D0F40"/>
    <w:rsid w:val="004D182D"/>
    <w:rsid w:val="004D199E"/>
    <w:rsid w:val="004D1F05"/>
    <w:rsid w:val="004D2337"/>
    <w:rsid w:val="004D267B"/>
    <w:rsid w:val="004D2796"/>
    <w:rsid w:val="004D29A8"/>
    <w:rsid w:val="004D3721"/>
    <w:rsid w:val="004D38AB"/>
    <w:rsid w:val="004D3E97"/>
    <w:rsid w:val="004D48DA"/>
    <w:rsid w:val="004D4E50"/>
    <w:rsid w:val="004D4F5F"/>
    <w:rsid w:val="004D5B36"/>
    <w:rsid w:val="004D6AE5"/>
    <w:rsid w:val="004D6CD6"/>
    <w:rsid w:val="004D7179"/>
    <w:rsid w:val="004D7844"/>
    <w:rsid w:val="004D7867"/>
    <w:rsid w:val="004D79B7"/>
    <w:rsid w:val="004D7EF0"/>
    <w:rsid w:val="004E094C"/>
    <w:rsid w:val="004E0A6B"/>
    <w:rsid w:val="004E0CAB"/>
    <w:rsid w:val="004E1A18"/>
    <w:rsid w:val="004E1BC1"/>
    <w:rsid w:val="004E2E27"/>
    <w:rsid w:val="004E2F61"/>
    <w:rsid w:val="004E30C9"/>
    <w:rsid w:val="004E374E"/>
    <w:rsid w:val="004E3B1B"/>
    <w:rsid w:val="004E3B57"/>
    <w:rsid w:val="004E3C61"/>
    <w:rsid w:val="004E4B71"/>
    <w:rsid w:val="004E4DBF"/>
    <w:rsid w:val="004E4E87"/>
    <w:rsid w:val="004E5056"/>
    <w:rsid w:val="004E619D"/>
    <w:rsid w:val="004E61EE"/>
    <w:rsid w:val="004E6CA4"/>
    <w:rsid w:val="004E7236"/>
    <w:rsid w:val="004E75B7"/>
    <w:rsid w:val="004E7A3F"/>
    <w:rsid w:val="004F0094"/>
    <w:rsid w:val="004F039D"/>
    <w:rsid w:val="004F0CB6"/>
    <w:rsid w:val="004F0FF3"/>
    <w:rsid w:val="004F12A3"/>
    <w:rsid w:val="004F1F37"/>
    <w:rsid w:val="004F27E4"/>
    <w:rsid w:val="004F2B5B"/>
    <w:rsid w:val="004F2ED2"/>
    <w:rsid w:val="004F4737"/>
    <w:rsid w:val="004F4A11"/>
    <w:rsid w:val="004F4E21"/>
    <w:rsid w:val="004F4F53"/>
    <w:rsid w:val="004F5026"/>
    <w:rsid w:val="004F5721"/>
    <w:rsid w:val="004F5783"/>
    <w:rsid w:val="004F5A63"/>
    <w:rsid w:val="004F5F80"/>
    <w:rsid w:val="004F610E"/>
    <w:rsid w:val="004F6140"/>
    <w:rsid w:val="004F62CD"/>
    <w:rsid w:val="004F734A"/>
    <w:rsid w:val="004F7806"/>
    <w:rsid w:val="004F7996"/>
    <w:rsid w:val="004F7A11"/>
    <w:rsid w:val="005000AB"/>
    <w:rsid w:val="00500E7F"/>
    <w:rsid w:val="0050113A"/>
    <w:rsid w:val="00501EC8"/>
    <w:rsid w:val="005025A9"/>
    <w:rsid w:val="00502620"/>
    <w:rsid w:val="00502695"/>
    <w:rsid w:val="00503C1A"/>
    <w:rsid w:val="00503C6E"/>
    <w:rsid w:val="00505184"/>
    <w:rsid w:val="00506286"/>
    <w:rsid w:val="00506441"/>
    <w:rsid w:val="005065C5"/>
    <w:rsid w:val="00506864"/>
    <w:rsid w:val="00506D99"/>
    <w:rsid w:val="0050727C"/>
    <w:rsid w:val="00507437"/>
    <w:rsid w:val="00507653"/>
    <w:rsid w:val="005077B3"/>
    <w:rsid w:val="00507AFF"/>
    <w:rsid w:val="00507FBD"/>
    <w:rsid w:val="00507FD4"/>
    <w:rsid w:val="00510258"/>
    <w:rsid w:val="005107A0"/>
    <w:rsid w:val="00510B65"/>
    <w:rsid w:val="00510DD1"/>
    <w:rsid w:val="00511392"/>
    <w:rsid w:val="00511967"/>
    <w:rsid w:val="00512490"/>
    <w:rsid w:val="00513473"/>
    <w:rsid w:val="00513D30"/>
    <w:rsid w:val="00513EE3"/>
    <w:rsid w:val="005142F2"/>
    <w:rsid w:val="00514F5C"/>
    <w:rsid w:val="005151D4"/>
    <w:rsid w:val="005159BD"/>
    <w:rsid w:val="00515D5A"/>
    <w:rsid w:val="00515E97"/>
    <w:rsid w:val="00516A3A"/>
    <w:rsid w:val="00516AF4"/>
    <w:rsid w:val="00517596"/>
    <w:rsid w:val="00517810"/>
    <w:rsid w:val="00520578"/>
    <w:rsid w:val="00520C9A"/>
    <w:rsid w:val="00520F9B"/>
    <w:rsid w:val="00521263"/>
    <w:rsid w:val="00521BC9"/>
    <w:rsid w:val="005220FD"/>
    <w:rsid w:val="005223E2"/>
    <w:rsid w:val="005225FF"/>
    <w:rsid w:val="005226E3"/>
    <w:rsid w:val="00522836"/>
    <w:rsid w:val="00522A77"/>
    <w:rsid w:val="005236B9"/>
    <w:rsid w:val="00524D3F"/>
    <w:rsid w:val="00526577"/>
    <w:rsid w:val="005266B6"/>
    <w:rsid w:val="0052675A"/>
    <w:rsid w:val="00526E9D"/>
    <w:rsid w:val="00527455"/>
    <w:rsid w:val="00530849"/>
    <w:rsid w:val="0053089D"/>
    <w:rsid w:val="00530C0C"/>
    <w:rsid w:val="00530C22"/>
    <w:rsid w:val="00531CCA"/>
    <w:rsid w:val="005327F9"/>
    <w:rsid w:val="005328D3"/>
    <w:rsid w:val="0053414D"/>
    <w:rsid w:val="005345AB"/>
    <w:rsid w:val="005354C4"/>
    <w:rsid w:val="005355BE"/>
    <w:rsid w:val="0053568C"/>
    <w:rsid w:val="00535B01"/>
    <w:rsid w:val="00535B53"/>
    <w:rsid w:val="0053632D"/>
    <w:rsid w:val="00537066"/>
    <w:rsid w:val="005372E3"/>
    <w:rsid w:val="0053736C"/>
    <w:rsid w:val="005375C9"/>
    <w:rsid w:val="00537A97"/>
    <w:rsid w:val="005400EE"/>
    <w:rsid w:val="005401F0"/>
    <w:rsid w:val="00540468"/>
    <w:rsid w:val="005406CF"/>
    <w:rsid w:val="00540720"/>
    <w:rsid w:val="00541B25"/>
    <w:rsid w:val="00541C8F"/>
    <w:rsid w:val="00541CDD"/>
    <w:rsid w:val="005420BE"/>
    <w:rsid w:val="00542933"/>
    <w:rsid w:val="00542974"/>
    <w:rsid w:val="00544A86"/>
    <w:rsid w:val="00544B71"/>
    <w:rsid w:val="00544CC9"/>
    <w:rsid w:val="00545190"/>
    <w:rsid w:val="0054543D"/>
    <w:rsid w:val="00545546"/>
    <w:rsid w:val="00545FAE"/>
    <w:rsid w:val="00546599"/>
    <w:rsid w:val="00546717"/>
    <w:rsid w:val="00547B92"/>
    <w:rsid w:val="00547E83"/>
    <w:rsid w:val="00550340"/>
    <w:rsid w:val="005507BA"/>
    <w:rsid w:val="00550E86"/>
    <w:rsid w:val="005518D8"/>
    <w:rsid w:val="00551949"/>
    <w:rsid w:val="00551EAD"/>
    <w:rsid w:val="0055297E"/>
    <w:rsid w:val="00552D44"/>
    <w:rsid w:val="00553608"/>
    <w:rsid w:val="00553EEB"/>
    <w:rsid w:val="00553EF3"/>
    <w:rsid w:val="00554404"/>
    <w:rsid w:val="005552A5"/>
    <w:rsid w:val="00555591"/>
    <w:rsid w:val="005557A3"/>
    <w:rsid w:val="0055580D"/>
    <w:rsid w:val="0055596B"/>
    <w:rsid w:val="00555F6A"/>
    <w:rsid w:val="00556992"/>
    <w:rsid w:val="00556A76"/>
    <w:rsid w:val="005606C6"/>
    <w:rsid w:val="00560846"/>
    <w:rsid w:val="00560871"/>
    <w:rsid w:val="00560D08"/>
    <w:rsid w:val="00560D93"/>
    <w:rsid w:val="00560FF8"/>
    <w:rsid w:val="00561071"/>
    <w:rsid w:val="005614C6"/>
    <w:rsid w:val="0056194F"/>
    <w:rsid w:val="00561980"/>
    <w:rsid w:val="00561B09"/>
    <w:rsid w:val="0056207A"/>
    <w:rsid w:val="00562581"/>
    <w:rsid w:val="00562889"/>
    <w:rsid w:val="00562B4F"/>
    <w:rsid w:val="0056359D"/>
    <w:rsid w:val="0056386E"/>
    <w:rsid w:val="00563FA5"/>
    <w:rsid w:val="00564057"/>
    <w:rsid w:val="00565588"/>
    <w:rsid w:val="005658A5"/>
    <w:rsid w:val="00566E50"/>
    <w:rsid w:val="00567009"/>
    <w:rsid w:val="005678BC"/>
    <w:rsid w:val="005704EA"/>
    <w:rsid w:val="00570869"/>
    <w:rsid w:val="005713B0"/>
    <w:rsid w:val="005714DB"/>
    <w:rsid w:val="00572152"/>
    <w:rsid w:val="0057279D"/>
    <w:rsid w:val="005728C5"/>
    <w:rsid w:val="00572C0D"/>
    <w:rsid w:val="00572D71"/>
    <w:rsid w:val="00572E6C"/>
    <w:rsid w:val="00572E74"/>
    <w:rsid w:val="00573415"/>
    <w:rsid w:val="005734EC"/>
    <w:rsid w:val="00574852"/>
    <w:rsid w:val="00574AE8"/>
    <w:rsid w:val="00575569"/>
    <w:rsid w:val="005759A9"/>
    <w:rsid w:val="00576608"/>
    <w:rsid w:val="00576AEF"/>
    <w:rsid w:val="005779C5"/>
    <w:rsid w:val="00577BEA"/>
    <w:rsid w:val="00577CB8"/>
    <w:rsid w:val="00577F7E"/>
    <w:rsid w:val="00577F9C"/>
    <w:rsid w:val="00580BB6"/>
    <w:rsid w:val="00580E81"/>
    <w:rsid w:val="0058138A"/>
    <w:rsid w:val="00581EF3"/>
    <w:rsid w:val="0058271B"/>
    <w:rsid w:val="005829E1"/>
    <w:rsid w:val="00582A3E"/>
    <w:rsid w:val="005830CE"/>
    <w:rsid w:val="0058398F"/>
    <w:rsid w:val="005847F7"/>
    <w:rsid w:val="00584EC4"/>
    <w:rsid w:val="00584FDF"/>
    <w:rsid w:val="005851A4"/>
    <w:rsid w:val="00585591"/>
    <w:rsid w:val="0058654C"/>
    <w:rsid w:val="0058732E"/>
    <w:rsid w:val="00587DF1"/>
    <w:rsid w:val="00587FA8"/>
    <w:rsid w:val="00587FC0"/>
    <w:rsid w:val="0059084B"/>
    <w:rsid w:val="00590CFA"/>
    <w:rsid w:val="00591D84"/>
    <w:rsid w:val="00591FAD"/>
    <w:rsid w:val="0059244E"/>
    <w:rsid w:val="0059274A"/>
    <w:rsid w:val="00592BBE"/>
    <w:rsid w:val="00592C28"/>
    <w:rsid w:val="005938CA"/>
    <w:rsid w:val="00593A3A"/>
    <w:rsid w:val="00593C14"/>
    <w:rsid w:val="005944AA"/>
    <w:rsid w:val="00594FA5"/>
    <w:rsid w:val="00596432"/>
    <w:rsid w:val="00596AA0"/>
    <w:rsid w:val="00597113"/>
    <w:rsid w:val="0059764F"/>
    <w:rsid w:val="00597D03"/>
    <w:rsid w:val="005A00D8"/>
    <w:rsid w:val="005A05AF"/>
    <w:rsid w:val="005A0C33"/>
    <w:rsid w:val="005A0C48"/>
    <w:rsid w:val="005A0D0D"/>
    <w:rsid w:val="005A0E2E"/>
    <w:rsid w:val="005A2A58"/>
    <w:rsid w:val="005A3160"/>
    <w:rsid w:val="005A40B3"/>
    <w:rsid w:val="005A410D"/>
    <w:rsid w:val="005A420A"/>
    <w:rsid w:val="005A4422"/>
    <w:rsid w:val="005A46D7"/>
    <w:rsid w:val="005A4E89"/>
    <w:rsid w:val="005A4EA0"/>
    <w:rsid w:val="005A53D5"/>
    <w:rsid w:val="005A5707"/>
    <w:rsid w:val="005A58D6"/>
    <w:rsid w:val="005A5C94"/>
    <w:rsid w:val="005A5FE4"/>
    <w:rsid w:val="005A61F5"/>
    <w:rsid w:val="005A6438"/>
    <w:rsid w:val="005A6961"/>
    <w:rsid w:val="005A71C7"/>
    <w:rsid w:val="005A73C2"/>
    <w:rsid w:val="005A7891"/>
    <w:rsid w:val="005B07F6"/>
    <w:rsid w:val="005B0B9C"/>
    <w:rsid w:val="005B13B3"/>
    <w:rsid w:val="005B1441"/>
    <w:rsid w:val="005B1ACE"/>
    <w:rsid w:val="005B2073"/>
    <w:rsid w:val="005B24FD"/>
    <w:rsid w:val="005B2595"/>
    <w:rsid w:val="005B2FCB"/>
    <w:rsid w:val="005B3251"/>
    <w:rsid w:val="005B37C9"/>
    <w:rsid w:val="005B3869"/>
    <w:rsid w:val="005B3C43"/>
    <w:rsid w:val="005B3F40"/>
    <w:rsid w:val="005B4B87"/>
    <w:rsid w:val="005B4EEF"/>
    <w:rsid w:val="005B4F0E"/>
    <w:rsid w:val="005B552D"/>
    <w:rsid w:val="005B6059"/>
    <w:rsid w:val="005B69D3"/>
    <w:rsid w:val="005B7204"/>
    <w:rsid w:val="005B75B0"/>
    <w:rsid w:val="005B7692"/>
    <w:rsid w:val="005B7847"/>
    <w:rsid w:val="005B7A48"/>
    <w:rsid w:val="005C00FB"/>
    <w:rsid w:val="005C014A"/>
    <w:rsid w:val="005C0344"/>
    <w:rsid w:val="005C0A96"/>
    <w:rsid w:val="005C1272"/>
    <w:rsid w:val="005C174C"/>
    <w:rsid w:val="005C2003"/>
    <w:rsid w:val="005C266D"/>
    <w:rsid w:val="005C2EF2"/>
    <w:rsid w:val="005C3110"/>
    <w:rsid w:val="005C3E0A"/>
    <w:rsid w:val="005C41BE"/>
    <w:rsid w:val="005C52CF"/>
    <w:rsid w:val="005C532C"/>
    <w:rsid w:val="005C54BE"/>
    <w:rsid w:val="005C5556"/>
    <w:rsid w:val="005C5557"/>
    <w:rsid w:val="005C55DB"/>
    <w:rsid w:val="005C59DC"/>
    <w:rsid w:val="005C59F6"/>
    <w:rsid w:val="005C5D15"/>
    <w:rsid w:val="005C5F63"/>
    <w:rsid w:val="005C607D"/>
    <w:rsid w:val="005C62D4"/>
    <w:rsid w:val="005C6E72"/>
    <w:rsid w:val="005C731A"/>
    <w:rsid w:val="005C7CC2"/>
    <w:rsid w:val="005C7F6C"/>
    <w:rsid w:val="005D0768"/>
    <w:rsid w:val="005D10B9"/>
    <w:rsid w:val="005D130D"/>
    <w:rsid w:val="005D134C"/>
    <w:rsid w:val="005D2513"/>
    <w:rsid w:val="005D2522"/>
    <w:rsid w:val="005D2BA4"/>
    <w:rsid w:val="005D348A"/>
    <w:rsid w:val="005D3725"/>
    <w:rsid w:val="005D3E3E"/>
    <w:rsid w:val="005D4BD3"/>
    <w:rsid w:val="005D50C8"/>
    <w:rsid w:val="005D60F7"/>
    <w:rsid w:val="005D6B37"/>
    <w:rsid w:val="005D6ECF"/>
    <w:rsid w:val="005D7407"/>
    <w:rsid w:val="005D74DE"/>
    <w:rsid w:val="005D7521"/>
    <w:rsid w:val="005D76EE"/>
    <w:rsid w:val="005E003E"/>
    <w:rsid w:val="005E01A7"/>
    <w:rsid w:val="005E021E"/>
    <w:rsid w:val="005E041A"/>
    <w:rsid w:val="005E0FD8"/>
    <w:rsid w:val="005E1699"/>
    <w:rsid w:val="005E1E09"/>
    <w:rsid w:val="005E264D"/>
    <w:rsid w:val="005E2A45"/>
    <w:rsid w:val="005E2C9A"/>
    <w:rsid w:val="005E3574"/>
    <w:rsid w:val="005E3E1E"/>
    <w:rsid w:val="005E3E24"/>
    <w:rsid w:val="005E4728"/>
    <w:rsid w:val="005E51B7"/>
    <w:rsid w:val="005E55F5"/>
    <w:rsid w:val="005E57BE"/>
    <w:rsid w:val="005E5E3F"/>
    <w:rsid w:val="005E5ED2"/>
    <w:rsid w:val="005E6336"/>
    <w:rsid w:val="005E64B4"/>
    <w:rsid w:val="005E68B1"/>
    <w:rsid w:val="005E6B0D"/>
    <w:rsid w:val="005E6B92"/>
    <w:rsid w:val="005E76DE"/>
    <w:rsid w:val="005E78EA"/>
    <w:rsid w:val="005F08CC"/>
    <w:rsid w:val="005F0F9B"/>
    <w:rsid w:val="005F0FC5"/>
    <w:rsid w:val="005F38A4"/>
    <w:rsid w:val="005F3CAC"/>
    <w:rsid w:val="005F3D7D"/>
    <w:rsid w:val="005F429C"/>
    <w:rsid w:val="005F445D"/>
    <w:rsid w:val="005F4FF6"/>
    <w:rsid w:val="005F5158"/>
    <w:rsid w:val="005F5690"/>
    <w:rsid w:val="005F57F9"/>
    <w:rsid w:val="005F6514"/>
    <w:rsid w:val="005F6635"/>
    <w:rsid w:val="005F66C0"/>
    <w:rsid w:val="005F6839"/>
    <w:rsid w:val="005F738B"/>
    <w:rsid w:val="005F7C30"/>
    <w:rsid w:val="005F7D0D"/>
    <w:rsid w:val="005F7E94"/>
    <w:rsid w:val="0060017C"/>
    <w:rsid w:val="00600646"/>
    <w:rsid w:val="00600AA5"/>
    <w:rsid w:val="00600C29"/>
    <w:rsid w:val="00600E42"/>
    <w:rsid w:val="00601121"/>
    <w:rsid w:val="006011F5"/>
    <w:rsid w:val="00601A46"/>
    <w:rsid w:val="00601C94"/>
    <w:rsid w:val="00604CEC"/>
    <w:rsid w:val="00605AD8"/>
    <w:rsid w:val="00605F6A"/>
    <w:rsid w:val="006061EB"/>
    <w:rsid w:val="0060643B"/>
    <w:rsid w:val="00606E12"/>
    <w:rsid w:val="006070A2"/>
    <w:rsid w:val="006070A8"/>
    <w:rsid w:val="00607355"/>
    <w:rsid w:val="00607369"/>
    <w:rsid w:val="006077CA"/>
    <w:rsid w:val="00607BA6"/>
    <w:rsid w:val="00607D52"/>
    <w:rsid w:val="006104DA"/>
    <w:rsid w:val="00610602"/>
    <w:rsid w:val="00610AC5"/>
    <w:rsid w:val="00610F3A"/>
    <w:rsid w:val="0061121F"/>
    <w:rsid w:val="00611269"/>
    <w:rsid w:val="0061161F"/>
    <w:rsid w:val="006117C3"/>
    <w:rsid w:val="006118AB"/>
    <w:rsid w:val="00612086"/>
    <w:rsid w:val="006123F6"/>
    <w:rsid w:val="0061280A"/>
    <w:rsid w:val="00612A02"/>
    <w:rsid w:val="006139B8"/>
    <w:rsid w:val="00613F3E"/>
    <w:rsid w:val="006141D1"/>
    <w:rsid w:val="006144EC"/>
    <w:rsid w:val="00614C25"/>
    <w:rsid w:val="00614DD9"/>
    <w:rsid w:val="0061770E"/>
    <w:rsid w:val="00617998"/>
    <w:rsid w:val="00620224"/>
    <w:rsid w:val="00620E22"/>
    <w:rsid w:val="00620F8C"/>
    <w:rsid w:val="006215BF"/>
    <w:rsid w:val="00621BEA"/>
    <w:rsid w:val="0062227F"/>
    <w:rsid w:val="0062255C"/>
    <w:rsid w:val="00623702"/>
    <w:rsid w:val="0062414D"/>
    <w:rsid w:val="00624172"/>
    <w:rsid w:val="00624F93"/>
    <w:rsid w:val="00625045"/>
    <w:rsid w:val="00625A08"/>
    <w:rsid w:val="006263B7"/>
    <w:rsid w:val="006264A4"/>
    <w:rsid w:val="0062681D"/>
    <w:rsid w:val="00626956"/>
    <w:rsid w:val="00626A6A"/>
    <w:rsid w:val="00626D12"/>
    <w:rsid w:val="00626E6D"/>
    <w:rsid w:val="00626E92"/>
    <w:rsid w:val="00626F11"/>
    <w:rsid w:val="006273DF"/>
    <w:rsid w:val="00627C37"/>
    <w:rsid w:val="00627EDC"/>
    <w:rsid w:val="00630171"/>
    <w:rsid w:val="00630483"/>
    <w:rsid w:val="00630A6B"/>
    <w:rsid w:val="006317CE"/>
    <w:rsid w:val="00631F32"/>
    <w:rsid w:val="0063204A"/>
    <w:rsid w:val="0063291B"/>
    <w:rsid w:val="00632F18"/>
    <w:rsid w:val="0063310A"/>
    <w:rsid w:val="006331AB"/>
    <w:rsid w:val="006340C0"/>
    <w:rsid w:val="0063457E"/>
    <w:rsid w:val="00634888"/>
    <w:rsid w:val="00634A50"/>
    <w:rsid w:val="0063565E"/>
    <w:rsid w:val="006358E4"/>
    <w:rsid w:val="00635A2D"/>
    <w:rsid w:val="00636065"/>
    <w:rsid w:val="00636457"/>
    <w:rsid w:val="006368AD"/>
    <w:rsid w:val="006369E2"/>
    <w:rsid w:val="00636A70"/>
    <w:rsid w:val="006371B1"/>
    <w:rsid w:val="00637342"/>
    <w:rsid w:val="00637C9F"/>
    <w:rsid w:val="00640572"/>
    <w:rsid w:val="006406EE"/>
    <w:rsid w:val="006406F6"/>
    <w:rsid w:val="00640BA5"/>
    <w:rsid w:val="00640DF3"/>
    <w:rsid w:val="00640E16"/>
    <w:rsid w:val="00640FD4"/>
    <w:rsid w:val="006411B4"/>
    <w:rsid w:val="00641547"/>
    <w:rsid w:val="006416B3"/>
    <w:rsid w:val="00641F1F"/>
    <w:rsid w:val="00642057"/>
    <w:rsid w:val="006427A8"/>
    <w:rsid w:val="00643821"/>
    <w:rsid w:val="00643CF7"/>
    <w:rsid w:val="006449FE"/>
    <w:rsid w:val="00644C8F"/>
    <w:rsid w:val="00644D19"/>
    <w:rsid w:val="00645BC8"/>
    <w:rsid w:val="0064626A"/>
    <w:rsid w:val="00646B7E"/>
    <w:rsid w:val="00646E0E"/>
    <w:rsid w:val="00647019"/>
    <w:rsid w:val="006472FA"/>
    <w:rsid w:val="00647B00"/>
    <w:rsid w:val="00647E4F"/>
    <w:rsid w:val="00650122"/>
    <w:rsid w:val="00651073"/>
    <w:rsid w:val="006511CD"/>
    <w:rsid w:val="00651302"/>
    <w:rsid w:val="00651C52"/>
    <w:rsid w:val="00651D9F"/>
    <w:rsid w:val="00652404"/>
    <w:rsid w:val="006534D7"/>
    <w:rsid w:val="00653E6D"/>
    <w:rsid w:val="006540CA"/>
    <w:rsid w:val="00654BF3"/>
    <w:rsid w:val="00654C06"/>
    <w:rsid w:val="00654D96"/>
    <w:rsid w:val="00655017"/>
    <w:rsid w:val="006551CB"/>
    <w:rsid w:val="006559B7"/>
    <w:rsid w:val="00655C1A"/>
    <w:rsid w:val="00655F3A"/>
    <w:rsid w:val="0065666A"/>
    <w:rsid w:val="00656672"/>
    <w:rsid w:val="00656957"/>
    <w:rsid w:val="006572B2"/>
    <w:rsid w:val="0065760E"/>
    <w:rsid w:val="0065798C"/>
    <w:rsid w:val="00657F5C"/>
    <w:rsid w:val="0066050E"/>
    <w:rsid w:val="00660896"/>
    <w:rsid w:val="00661B48"/>
    <w:rsid w:val="00661C00"/>
    <w:rsid w:val="0066257D"/>
    <w:rsid w:val="00662A06"/>
    <w:rsid w:val="00662B5A"/>
    <w:rsid w:val="00662FDF"/>
    <w:rsid w:val="00663D65"/>
    <w:rsid w:val="006650F7"/>
    <w:rsid w:val="00665150"/>
    <w:rsid w:val="006663B6"/>
    <w:rsid w:val="006665EF"/>
    <w:rsid w:val="006667A9"/>
    <w:rsid w:val="006668D8"/>
    <w:rsid w:val="00666F92"/>
    <w:rsid w:val="00670817"/>
    <w:rsid w:val="00670A44"/>
    <w:rsid w:val="006712CC"/>
    <w:rsid w:val="00671443"/>
    <w:rsid w:val="006715B5"/>
    <w:rsid w:val="006717D8"/>
    <w:rsid w:val="006719DC"/>
    <w:rsid w:val="00672011"/>
    <w:rsid w:val="00672A2B"/>
    <w:rsid w:val="00672DE2"/>
    <w:rsid w:val="0067324D"/>
    <w:rsid w:val="00673357"/>
    <w:rsid w:val="00673632"/>
    <w:rsid w:val="006742A5"/>
    <w:rsid w:val="006742F0"/>
    <w:rsid w:val="006749F2"/>
    <w:rsid w:val="00675E1E"/>
    <w:rsid w:val="006763B8"/>
    <w:rsid w:val="00676EBA"/>
    <w:rsid w:val="00677025"/>
    <w:rsid w:val="00677932"/>
    <w:rsid w:val="00677EB1"/>
    <w:rsid w:val="00677FAF"/>
    <w:rsid w:val="00680FF4"/>
    <w:rsid w:val="0068125C"/>
    <w:rsid w:val="00681DA1"/>
    <w:rsid w:val="006824D4"/>
    <w:rsid w:val="00682AE4"/>
    <w:rsid w:val="00682E0D"/>
    <w:rsid w:val="00683F16"/>
    <w:rsid w:val="0068452A"/>
    <w:rsid w:val="00684FEE"/>
    <w:rsid w:val="00685B0E"/>
    <w:rsid w:val="00685B53"/>
    <w:rsid w:val="00685DAB"/>
    <w:rsid w:val="00686128"/>
    <w:rsid w:val="00686A0C"/>
    <w:rsid w:val="00686AE0"/>
    <w:rsid w:val="00686D51"/>
    <w:rsid w:val="00687467"/>
    <w:rsid w:val="0068772D"/>
    <w:rsid w:val="0068779D"/>
    <w:rsid w:val="00687E35"/>
    <w:rsid w:val="00687E58"/>
    <w:rsid w:val="00690823"/>
    <w:rsid w:val="00690A67"/>
    <w:rsid w:val="00690D67"/>
    <w:rsid w:val="0069102E"/>
    <w:rsid w:val="00691468"/>
    <w:rsid w:val="00691DC6"/>
    <w:rsid w:val="00692A9F"/>
    <w:rsid w:val="00692BA3"/>
    <w:rsid w:val="006930A7"/>
    <w:rsid w:val="006934EF"/>
    <w:rsid w:val="006935BB"/>
    <w:rsid w:val="006935F8"/>
    <w:rsid w:val="00693789"/>
    <w:rsid w:val="006939DE"/>
    <w:rsid w:val="00694146"/>
    <w:rsid w:val="00695E69"/>
    <w:rsid w:val="00696D2F"/>
    <w:rsid w:val="006970B5"/>
    <w:rsid w:val="006973B3"/>
    <w:rsid w:val="00697468"/>
    <w:rsid w:val="00697FB9"/>
    <w:rsid w:val="006A004B"/>
    <w:rsid w:val="006A01B2"/>
    <w:rsid w:val="006A0799"/>
    <w:rsid w:val="006A0C0C"/>
    <w:rsid w:val="006A0DB5"/>
    <w:rsid w:val="006A10A5"/>
    <w:rsid w:val="006A1775"/>
    <w:rsid w:val="006A1A90"/>
    <w:rsid w:val="006A1BA6"/>
    <w:rsid w:val="006A221F"/>
    <w:rsid w:val="006A23E7"/>
    <w:rsid w:val="006A33C5"/>
    <w:rsid w:val="006A388D"/>
    <w:rsid w:val="006A3AE1"/>
    <w:rsid w:val="006A3B02"/>
    <w:rsid w:val="006A3C99"/>
    <w:rsid w:val="006A3CCD"/>
    <w:rsid w:val="006A43F7"/>
    <w:rsid w:val="006A4402"/>
    <w:rsid w:val="006A488A"/>
    <w:rsid w:val="006A517B"/>
    <w:rsid w:val="006A51D4"/>
    <w:rsid w:val="006A54A3"/>
    <w:rsid w:val="006A56E7"/>
    <w:rsid w:val="006A5713"/>
    <w:rsid w:val="006A5A08"/>
    <w:rsid w:val="006A5C62"/>
    <w:rsid w:val="006A651C"/>
    <w:rsid w:val="006A6623"/>
    <w:rsid w:val="006A7ADD"/>
    <w:rsid w:val="006B0574"/>
    <w:rsid w:val="006B0D01"/>
    <w:rsid w:val="006B0D42"/>
    <w:rsid w:val="006B0E8F"/>
    <w:rsid w:val="006B121F"/>
    <w:rsid w:val="006B1833"/>
    <w:rsid w:val="006B2AEA"/>
    <w:rsid w:val="006B3DA8"/>
    <w:rsid w:val="006B4234"/>
    <w:rsid w:val="006B4375"/>
    <w:rsid w:val="006B47C4"/>
    <w:rsid w:val="006B4EE5"/>
    <w:rsid w:val="006B5A0F"/>
    <w:rsid w:val="006B61FA"/>
    <w:rsid w:val="006B642F"/>
    <w:rsid w:val="006B70E0"/>
    <w:rsid w:val="006C0ED7"/>
    <w:rsid w:val="006C12F8"/>
    <w:rsid w:val="006C221F"/>
    <w:rsid w:val="006C2614"/>
    <w:rsid w:val="006C29BB"/>
    <w:rsid w:val="006C2A14"/>
    <w:rsid w:val="006C2FCF"/>
    <w:rsid w:val="006C3685"/>
    <w:rsid w:val="006C4C5D"/>
    <w:rsid w:val="006C50A2"/>
    <w:rsid w:val="006C55FA"/>
    <w:rsid w:val="006C579B"/>
    <w:rsid w:val="006C5D76"/>
    <w:rsid w:val="006C67E4"/>
    <w:rsid w:val="006C6A25"/>
    <w:rsid w:val="006C6CC9"/>
    <w:rsid w:val="006D0558"/>
    <w:rsid w:val="006D0908"/>
    <w:rsid w:val="006D0F21"/>
    <w:rsid w:val="006D1FE1"/>
    <w:rsid w:val="006D225C"/>
    <w:rsid w:val="006D26A3"/>
    <w:rsid w:val="006D2F46"/>
    <w:rsid w:val="006D30E9"/>
    <w:rsid w:val="006D3435"/>
    <w:rsid w:val="006D43E1"/>
    <w:rsid w:val="006D44FC"/>
    <w:rsid w:val="006D5A46"/>
    <w:rsid w:val="006D5D08"/>
    <w:rsid w:val="006D66CB"/>
    <w:rsid w:val="006D6A9D"/>
    <w:rsid w:val="006D6BF6"/>
    <w:rsid w:val="006D71AA"/>
    <w:rsid w:val="006D762B"/>
    <w:rsid w:val="006D7A7C"/>
    <w:rsid w:val="006D7B49"/>
    <w:rsid w:val="006D7E86"/>
    <w:rsid w:val="006E0125"/>
    <w:rsid w:val="006E0315"/>
    <w:rsid w:val="006E0666"/>
    <w:rsid w:val="006E067C"/>
    <w:rsid w:val="006E0C16"/>
    <w:rsid w:val="006E130D"/>
    <w:rsid w:val="006E1F95"/>
    <w:rsid w:val="006E2D2E"/>
    <w:rsid w:val="006E330C"/>
    <w:rsid w:val="006E3728"/>
    <w:rsid w:val="006E3F64"/>
    <w:rsid w:val="006E4498"/>
    <w:rsid w:val="006E4A2E"/>
    <w:rsid w:val="006E4D91"/>
    <w:rsid w:val="006E4FDE"/>
    <w:rsid w:val="006E5035"/>
    <w:rsid w:val="006E557B"/>
    <w:rsid w:val="006E571D"/>
    <w:rsid w:val="006E572F"/>
    <w:rsid w:val="006E619A"/>
    <w:rsid w:val="006E63BD"/>
    <w:rsid w:val="006E69A4"/>
    <w:rsid w:val="006E6F75"/>
    <w:rsid w:val="006E74B3"/>
    <w:rsid w:val="006E7CBD"/>
    <w:rsid w:val="006F03D3"/>
    <w:rsid w:val="006F14AB"/>
    <w:rsid w:val="006F17F5"/>
    <w:rsid w:val="006F2184"/>
    <w:rsid w:val="006F24A5"/>
    <w:rsid w:val="006F2F90"/>
    <w:rsid w:val="006F3A97"/>
    <w:rsid w:val="006F3C41"/>
    <w:rsid w:val="006F65D1"/>
    <w:rsid w:val="006F6D60"/>
    <w:rsid w:val="006F6E2D"/>
    <w:rsid w:val="006F6EF3"/>
    <w:rsid w:val="006F70FA"/>
    <w:rsid w:val="006F73FE"/>
    <w:rsid w:val="006F7488"/>
    <w:rsid w:val="006F79AF"/>
    <w:rsid w:val="006F7DE9"/>
    <w:rsid w:val="00700D0D"/>
    <w:rsid w:val="007019A4"/>
    <w:rsid w:val="00701A4B"/>
    <w:rsid w:val="00702016"/>
    <w:rsid w:val="00702285"/>
    <w:rsid w:val="00702D9C"/>
    <w:rsid w:val="007038B8"/>
    <w:rsid w:val="00703BA4"/>
    <w:rsid w:val="00703C9A"/>
    <w:rsid w:val="00703E41"/>
    <w:rsid w:val="00704031"/>
    <w:rsid w:val="00704186"/>
    <w:rsid w:val="007042B9"/>
    <w:rsid w:val="007044F1"/>
    <w:rsid w:val="0070479F"/>
    <w:rsid w:val="00704B0A"/>
    <w:rsid w:val="007056BC"/>
    <w:rsid w:val="00705B13"/>
    <w:rsid w:val="00705C93"/>
    <w:rsid w:val="007063D2"/>
    <w:rsid w:val="0070656C"/>
    <w:rsid w:val="007065AF"/>
    <w:rsid w:val="00706940"/>
    <w:rsid w:val="00710176"/>
    <w:rsid w:val="00710CF5"/>
    <w:rsid w:val="0071133D"/>
    <w:rsid w:val="0071176E"/>
    <w:rsid w:val="00712E51"/>
    <w:rsid w:val="0071316D"/>
    <w:rsid w:val="007133C6"/>
    <w:rsid w:val="007138C0"/>
    <w:rsid w:val="00713ED8"/>
    <w:rsid w:val="00714335"/>
    <w:rsid w:val="0071553F"/>
    <w:rsid w:val="0071559B"/>
    <w:rsid w:val="00715CFB"/>
    <w:rsid w:val="00716020"/>
    <w:rsid w:val="007165C5"/>
    <w:rsid w:val="00716FB4"/>
    <w:rsid w:val="007174C8"/>
    <w:rsid w:val="007178F4"/>
    <w:rsid w:val="00720AC0"/>
    <w:rsid w:val="00720F63"/>
    <w:rsid w:val="00721242"/>
    <w:rsid w:val="00721740"/>
    <w:rsid w:val="00721A4D"/>
    <w:rsid w:val="00721CCB"/>
    <w:rsid w:val="007225F4"/>
    <w:rsid w:val="00722835"/>
    <w:rsid w:val="00722CF2"/>
    <w:rsid w:val="00722F54"/>
    <w:rsid w:val="007230EB"/>
    <w:rsid w:val="007233DA"/>
    <w:rsid w:val="007238B7"/>
    <w:rsid w:val="00723B99"/>
    <w:rsid w:val="00724946"/>
    <w:rsid w:val="007249D9"/>
    <w:rsid w:val="00724AB7"/>
    <w:rsid w:val="00725A3C"/>
    <w:rsid w:val="00726A50"/>
    <w:rsid w:val="00726F89"/>
    <w:rsid w:val="00727286"/>
    <w:rsid w:val="00727B78"/>
    <w:rsid w:val="007303D0"/>
    <w:rsid w:val="007311A5"/>
    <w:rsid w:val="00731252"/>
    <w:rsid w:val="007316F1"/>
    <w:rsid w:val="00731959"/>
    <w:rsid w:val="00733C2D"/>
    <w:rsid w:val="0073403D"/>
    <w:rsid w:val="00734629"/>
    <w:rsid w:val="00734A75"/>
    <w:rsid w:val="00734C21"/>
    <w:rsid w:val="00734CDF"/>
    <w:rsid w:val="00734E0B"/>
    <w:rsid w:val="007350E8"/>
    <w:rsid w:val="0073522A"/>
    <w:rsid w:val="00735EF0"/>
    <w:rsid w:val="007366D7"/>
    <w:rsid w:val="00736959"/>
    <w:rsid w:val="00736FBE"/>
    <w:rsid w:val="007376F3"/>
    <w:rsid w:val="00737D70"/>
    <w:rsid w:val="00737DD1"/>
    <w:rsid w:val="00737F77"/>
    <w:rsid w:val="00740769"/>
    <w:rsid w:val="007409B8"/>
    <w:rsid w:val="007410EA"/>
    <w:rsid w:val="007410F5"/>
    <w:rsid w:val="0074141C"/>
    <w:rsid w:val="007417A7"/>
    <w:rsid w:val="00742B11"/>
    <w:rsid w:val="00743175"/>
    <w:rsid w:val="007439B8"/>
    <w:rsid w:val="00743AC2"/>
    <w:rsid w:val="00743DB9"/>
    <w:rsid w:val="00744175"/>
    <w:rsid w:val="00744E07"/>
    <w:rsid w:val="00745F38"/>
    <w:rsid w:val="0074682C"/>
    <w:rsid w:val="00746B73"/>
    <w:rsid w:val="0074724A"/>
    <w:rsid w:val="007474B4"/>
    <w:rsid w:val="007511A8"/>
    <w:rsid w:val="0075181B"/>
    <w:rsid w:val="00751D66"/>
    <w:rsid w:val="00751D7A"/>
    <w:rsid w:val="0075209C"/>
    <w:rsid w:val="007526D5"/>
    <w:rsid w:val="0075298C"/>
    <w:rsid w:val="00752A65"/>
    <w:rsid w:val="007530AC"/>
    <w:rsid w:val="007533ED"/>
    <w:rsid w:val="00753CD8"/>
    <w:rsid w:val="007544F8"/>
    <w:rsid w:val="00755594"/>
    <w:rsid w:val="007559E2"/>
    <w:rsid w:val="007563A9"/>
    <w:rsid w:val="007564BA"/>
    <w:rsid w:val="00756B38"/>
    <w:rsid w:val="0075791E"/>
    <w:rsid w:val="00757E60"/>
    <w:rsid w:val="00760C6D"/>
    <w:rsid w:val="00760DA6"/>
    <w:rsid w:val="007634F3"/>
    <w:rsid w:val="007637F8"/>
    <w:rsid w:val="00763DF0"/>
    <w:rsid w:val="00765324"/>
    <w:rsid w:val="00765930"/>
    <w:rsid w:val="00765C4C"/>
    <w:rsid w:val="00765F06"/>
    <w:rsid w:val="00767069"/>
    <w:rsid w:val="00770C09"/>
    <w:rsid w:val="00770CF4"/>
    <w:rsid w:val="00770E82"/>
    <w:rsid w:val="00770F64"/>
    <w:rsid w:val="00771724"/>
    <w:rsid w:val="0077209A"/>
    <w:rsid w:val="007720E2"/>
    <w:rsid w:val="00772283"/>
    <w:rsid w:val="0077249E"/>
    <w:rsid w:val="00772ABA"/>
    <w:rsid w:val="00773116"/>
    <w:rsid w:val="00773D4E"/>
    <w:rsid w:val="00774016"/>
    <w:rsid w:val="00774508"/>
    <w:rsid w:val="007747CE"/>
    <w:rsid w:val="00774FA9"/>
    <w:rsid w:val="007750D6"/>
    <w:rsid w:val="00775110"/>
    <w:rsid w:val="0077662F"/>
    <w:rsid w:val="0077675B"/>
    <w:rsid w:val="00776C94"/>
    <w:rsid w:val="00776E45"/>
    <w:rsid w:val="007806F7"/>
    <w:rsid w:val="00781123"/>
    <w:rsid w:val="00781C1B"/>
    <w:rsid w:val="00781D9E"/>
    <w:rsid w:val="007822A0"/>
    <w:rsid w:val="00782C66"/>
    <w:rsid w:val="007842E6"/>
    <w:rsid w:val="007848E6"/>
    <w:rsid w:val="00784ED8"/>
    <w:rsid w:val="00785025"/>
    <w:rsid w:val="007852EE"/>
    <w:rsid w:val="00785A10"/>
    <w:rsid w:val="00785E0D"/>
    <w:rsid w:val="00785F7A"/>
    <w:rsid w:val="0078664B"/>
    <w:rsid w:val="00786ED1"/>
    <w:rsid w:val="007875A0"/>
    <w:rsid w:val="00787AD9"/>
    <w:rsid w:val="007900A0"/>
    <w:rsid w:val="0079125E"/>
    <w:rsid w:val="007917C3"/>
    <w:rsid w:val="00791968"/>
    <w:rsid w:val="00791A0A"/>
    <w:rsid w:val="00792870"/>
    <w:rsid w:val="00792BAA"/>
    <w:rsid w:val="00793025"/>
    <w:rsid w:val="007931B8"/>
    <w:rsid w:val="00793971"/>
    <w:rsid w:val="007939D7"/>
    <w:rsid w:val="0079402B"/>
    <w:rsid w:val="00794203"/>
    <w:rsid w:val="00795175"/>
    <w:rsid w:val="00796B80"/>
    <w:rsid w:val="00796E03"/>
    <w:rsid w:val="0079731C"/>
    <w:rsid w:val="007973B4"/>
    <w:rsid w:val="007A0395"/>
    <w:rsid w:val="007A0A39"/>
    <w:rsid w:val="007A0B18"/>
    <w:rsid w:val="007A1807"/>
    <w:rsid w:val="007A196F"/>
    <w:rsid w:val="007A268A"/>
    <w:rsid w:val="007A32CE"/>
    <w:rsid w:val="007A3349"/>
    <w:rsid w:val="007A3B67"/>
    <w:rsid w:val="007A3BE3"/>
    <w:rsid w:val="007A3D84"/>
    <w:rsid w:val="007A4439"/>
    <w:rsid w:val="007A4703"/>
    <w:rsid w:val="007A5344"/>
    <w:rsid w:val="007A55E7"/>
    <w:rsid w:val="007A5955"/>
    <w:rsid w:val="007A5C19"/>
    <w:rsid w:val="007A5DE4"/>
    <w:rsid w:val="007A5F3F"/>
    <w:rsid w:val="007A63CE"/>
    <w:rsid w:val="007A675A"/>
    <w:rsid w:val="007A7537"/>
    <w:rsid w:val="007A786B"/>
    <w:rsid w:val="007A7D95"/>
    <w:rsid w:val="007B01E0"/>
    <w:rsid w:val="007B0AF3"/>
    <w:rsid w:val="007B105F"/>
    <w:rsid w:val="007B1D29"/>
    <w:rsid w:val="007B231B"/>
    <w:rsid w:val="007B239E"/>
    <w:rsid w:val="007B3340"/>
    <w:rsid w:val="007B4115"/>
    <w:rsid w:val="007B47F6"/>
    <w:rsid w:val="007B48EB"/>
    <w:rsid w:val="007B4975"/>
    <w:rsid w:val="007B4B08"/>
    <w:rsid w:val="007B4C86"/>
    <w:rsid w:val="007B5469"/>
    <w:rsid w:val="007B600C"/>
    <w:rsid w:val="007B6369"/>
    <w:rsid w:val="007B667A"/>
    <w:rsid w:val="007B70C7"/>
    <w:rsid w:val="007B73A9"/>
    <w:rsid w:val="007B75E0"/>
    <w:rsid w:val="007B7D0D"/>
    <w:rsid w:val="007C148F"/>
    <w:rsid w:val="007C1902"/>
    <w:rsid w:val="007C1AD9"/>
    <w:rsid w:val="007C1DCE"/>
    <w:rsid w:val="007C23BA"/>
    <w:rsid w:val="007C3AD9"/>
    <w:rsid w:val="007C3D6D"/>
    <w:rsid w:val="007C3D8A"/>
    <w:rsid w:val="007C40CB"/>
    <w:rsid w:val="007C4A2C"/>
    <w:rsid w:val="007C4ABF"/>
    <w:rsid w:val="007C5239"/>
    <w:rsid w:val="007C5271"/>
    <w:rsid w:val="007C550F"/>
    <w:rsid w:val="007C5753"/>
    <w:rsid w:val="007C58E3"/>
    <w:rsid w:val="007C5C31"/>
    <w:rsid w:val="007C6BA6"/>
    <w:rsid w:val="007C78D7"/>
    <w:rsid w:val="007C7D9F"/>
    <w:rsid w:val="007D10DD"/>
    <w:rsid w:val="007D16E4"/>
    <w:rsid w:val="007D2961"/>
    <w:rsid w:val="007D31C1"/>
    <w:rsid w:val="007D39D7"/>
    <w:rsid w:val="007D44A9"/>
    <w:rsid w:val="007D4543"/>
    <w:rsid w:val="007D4F22"/>
    <w:rsid w:val="007D51E4"/>
    <w:rsid w:val="007D55BE"/>
    <w:rsid w:val="007D5AC9"/>
    <w:rsid w:val="007D5D02"/>
    <w:rsid w:val="007D6819"/>
    <w:rsid w:val="007D682D"/>
    <w:rsid w:val="007D6D63"/>
    <w:rsid w:val="007D6E15"/>
    <w:rsid w:val="007D7527"/>
    <w:rsid w:val="007D75CF"/>
    <w:rsid w:val="007D7E4D"/>
    <w:rsid w:val="007E039F"/>
    <w:rsid w:val="007E0C9C"/>
    <w:rsid w:val="007E1147"/>
    <w:rsid w:val="007E121D"/>
    <w:rsid w:val="007E1C79"/>
    <w:rsid w:val="007E2122"/>
    <w:rsid w:val="007E212A"/>
    <w:rsid w:val="007E213B"/>
    <w:rsid w:val="007E2BFC"/>
    <w:rsid w:val="007E2CC2"/>
    <w:rsid w:val="007E302E"/>
    <w:rsid w:val="007E315E"/>
    <w:rsid w:val="007E3C8E"/>
    <w:rsid w:val="007E3C8F"/>
    <w:rsid w:val="007E3D9D"/>
    <w:rsid w:val="007E3E1F"/>
    <w:rsid w:val="007E479B"/>
    <w:rsid w:val="007E502C"/>
    <w:rsid w:val="007E5081"/>
    <w:rsid w:val="007E54BB"/>
    <w:rsid w:val="007E62B6"/>
    <w:rsid w:val="007E63DB"/>
    <w:rsid w:val="007E6412"/>
    <w:rsid w:val="007E6FD1"/>
    <w:rsid w:val="007E708A"/>
    <w:rsid w:val="007E7123"/>
    <w:rsid w:val="007E7546"/>
    <w:rsid w:val="007E757C"/>
    <w:rsid w:val="007E7608"/>
    <w:rsid w:val="007E7E09"/>
    <w:rsid w:val="007E7F65"/>
    <w:rsid w:val="007F00C1"/>
    <w:rsid w:val="007F074F"/>
    <w:rsid w:val="007F0CE4"/>
    <w:rsid w:val="007F10A3"/>
    <w:rsid w:val="007F112E"/>
    <w:rsid w:val="007F24A1"/>
    <w:rsid w:val="007F269B"/>
    <w:rsid w:val="007F28C5"/>
    <w:rsid w:val="007F35C4"/>
    <w:rsid w:val="007F3775"/>
    <w:rsid w:val="007F3C47"/>
    <w:rsid w:val="007F3CFA"/>
    <w:rsid w:val="007F431C"/>
    <w:rsid w:val="007F4415"/>
    <w:rsid w:val="007F4F02"/>
    <w:rsid w:val="007F4F55"/>
    <w:rsid w:val="007F5BCA"/>
    <w:rsid w:val="007F6591"/>
    <w:rsid w:val="007F66E9"/>
    <w:rsid w:val="007F6F14"/>
    <w:rsid w:val="007F7EE6"/>
    <w:rsid w:val="00800642"/>
    <w:rsid w:val="00801450"/>
    <w:rsid w:val="00801A0B"/>
    <w:rsid w:val="00801C09"/>
    <w:rsid w:val="00801D58"/>
    <w:rsid w:val="00801DE0"/>
    <w:rsid w:val="00802230"/>
    <w:rsid w:val="0080293C"/>
    <w:rsid w:val="00802E70"/>
    <w:rsid w:val="00803599"/>
    <w:rsid w:val="00803A41"/>
    <w:rsid w:val="00804291"/>
    <w:rsid w:val="008043AA"/>
    <w:rsid w:val="00804497"/>
    <w:rsid w:val="00804EF2"/>
    <w:rsid w:val="00804F48"/>
    <w:rsid w:val="0080527E"/>
    <w:rsid w:val="00805634"/>
    <w:rsid w:val="00805735"/>
    <w:rsid w:val="008059ED"/>
    <w:rsid w:val="00805AEB"/>
    <w:rsid w:val="00805DF8"/>
    <w:rsid w:val="00805E66"/>
    <w:rsid w:val="00806676"/>
    <w:rsid w:val="00806850"/>
    <w:rsid w:val="00807A9B"/>
    <w:rsid w:val="00810012"/>
    <w:rsid w:val="00810251"/>
    <w:rsid w:val="008111CE"/>
    <w:rsid w:val="0081130B"/>
    <w:rsid w:val="0081151F"/>
    <w:rsid w:val="008122AF"/>
    <w:rsid w:val="00812BDC"/>
    <w:rsid w:val="00812CE7"/>
    <w:rsid w:val="00812E85"/>
    <w:rsid w:val="00812F49"/>
    <w:rsid w:val="0081412F"/>
    <w:rsid w:val="00814C15"/>
    <w:rsid w:val="00814D0E"/>
    <w:rsid w:val="00814DAF"/>
    <w:rsid w:val="008150D1"/>
    <w:rsid w:val="008159B8"/>
    <w:rsid w:val="0081653A"/>
    <w:rsid w:val="008168C2"/>
    <w:rsid w:val="0081762A"/>
    <w:rsid w:val="008200C7"/>
    <w:rsid w:val="00820105"/>
    <w:rsid w:val="008205D5"/>
    <w:rsid w:val="0082149A"/>
    <w:rsid w:val="00821911"/>
    <w:rsid w:val="00821986"/>
    <w:rsid w:val="008226B6"/>
    <w:rsid w:val="00822DB6"/>
    <w:rsid w:val="00822FD8"/>
    <w:rsid w:val="00823064"/>
    <w:rsid w:val="00823402"/>
    <w:rsid w:val="00823F18"/>
    <w:rsid w:val="008246E9"/>
    <w:rsid w:val="0082496B"/>
    <w:rsid w:val="00824F04"/>
    <w:rsid w:val="00826000"/>
    <w:rsid w:val="00826367"/>
    <w:rsid w:val="00826D5D"/>
    <w:rsid w:val="00826D92"/>
    <w:rsid w:val="008274B1"/>
    <w:rsid w:val="00827F6C"/>
    <w:rsid w:val="00830F54"/>
    <w:rsid w:val="008321A1"/>
    <w:rsid w:val="0083253E"/>
    <w:rsid w:val="00833A04"/>
    <w:rsid w:val="0083447D"/>
    <w:rsid w:val="008348BC"/>
    <w:rsid w:val="00834DE4"/>
    <w:rsid w:val="00835404"/>
    <w:rsid w:val="008354D8"/>
    <w:rsid w:val="00835A79"/>
    <w:rsid w:val="00836261"/>
    <w:rsid w:val="008362FC"/>
    <w:rsid w:val="00836336"/>
    <w:rsid w:val="008368BB"/>
    <w:rsid w:val="00836E7B"/>
    <w:rsid w:val="00837C17"/>
    <w:rsid w:val="008401A3"/>
    <w:rsid w:val="00840A9E"/>
    <w:rsid w:val="00840BA7"/>
    <w:rsid w:val="00840DC7"/>
    <w:rsid w:val="008414D0"/>
    <w:rsid w:val="00841C8D"/>
    <w:rsid w:val="0084234B"/>
    <w:rsid w:val="0084387B"/>
    <w:rsid w:val="00843E7E"/>
    <w:rsid w:val="00844CCD"/>
    <w:rsid w:val="00845AD3"/>
    <w:rsid w:val="00845E2F"/>
    <w:rsid w:val="00846FA3"/>
    <w:rsid w:val="0085016C"/>
    <w:rsid w:val="0085065B"/>
    <w:rsid w:val="008527D3"/>
    <w:rsid w:val="00852BEA"/>
    <w:rsid w:val="00852DC1"/>
    <w:rsid w:val="008537C6"/>
    <w:rsid w:val="00853883"/>
    <w:rsid w:val="00854736"/>
    <w:rsid w:val="00854D5F"/>
    <w:rsid w:val="008550AF"/>
    <w:rsid w:val="0085587E"/>
    <w:rsid w:val="00855AF4"/>
    <w:rsid w:val="00855D66"/>
    <w:rsid w:val="0085628E"/>
    <w:rsid w:val="008564AA"/>
    <w:rsid w:val="0085799E"/>
    <w:rsid w:val="00857A4F"/>
    <w:rsid w:val="00857C96"/>
    <w:rsid w:val="008605BC"/>
    <w:rsid w:val="00860B54"/>
    <w:rsid w:val="00860BD5"/>
    <w:rsid w:val="00860C81"/>
    <w:rsid w:val="00861740"/>
    <w:rsid w:val="00861D8D"/>
    <w:rsid w:val="008626F5"/>
    <w:rsid w:val="00862B60"/>
    <w:rsid w:val="00863A39"/>
    <w:rsid w:val="00863A72"/>
    <w:rsid w:val="00866E3B"/>
    <w:rsid w:val="00866F91"/>
    <w:rsid w:val="00867853"/>
    <w:rsid w:val="008700C9"/>
    <w:rsid w:val="00870814"/>
    <w:rsid w:val="00871267"/>
    <w:rsid w:val="008713A2"/>
    <w:rsid w:val="008713BE"/>
    <w:rsid w:val="008717A8"/>
    <w:rsid w:val="00871BAA"/>
    <w:rsid w:val="008723E4"/>
    <w:rsid w:val="0087278B"/>
    <w:rsid w:val="00872813"/>
    <w:rsid w:val="008729B6"/>
    <w:rsid w:val="00872BA8"/>
    <w:rsid w:val="00872D46"/>
    <w:rsid w:val="00873195"/>
    <w:rsid w:val="00873F8C"/>
    <w:rsid w:val="0087404A"/>
    <w:rsid w:val="008743C4"/>
    <w:rsid w:val="00874699"/>
    <w:rsid w:val="008749A0"/>
    <w:rsid w:val="00874CDF"/>
    <w:rsid w:val="0087523E"/>
    <w:rsid w:val="008752E7"/>
    <w:rsid w:val="00875D10"/>
    <w:rsid w:val="00875E0C"/>
    <w:rsid w:val="00876216"/>
    <w:rsid w:val="00876A8D"/>
    <w:rsid w:val="00876DFE"/>
    <w:rsid w:val="0087716C"/>
    <w:rsid w:val="00877636"/>
    <w:rsid w:val="008776B3"/>
    <w:rsid w:val="00877F7A"/>
    <w:rsid w:val="008802BA"/>
    <w:rsid w:val="0088058D"/>
    <w:rsid w:val="00881769"/>
    <w:rsid w:val="00881F41"/>
    <w:rsid w:val="00882466"/>
    <w:rsid w:val="00882A75"/>
    <w:rsid w:val="00882D79"/>
    <w:rsid w:val="00884373"/>
    <w:rsid w:val="0088509A"/>
    <w:rsid w:val="00885F09"/>
    <w:rsid w:val="0088649A"/>
    <w:rsid w:val="00886541"/>
    <w:rsid w:val="00886C90"/>
    <w:rsid w:val="00887184"/>
    <w:rsid w:val="0088754C"/>
    <w:rsid w:val="0088793B"/>
    <w:rsid w:val="008902EF"/>
    <w:rsid w:val="008905D8"/>
    <w:rsid w:val="00890679"/>
    <w:rsid w:val="0089098E"/>
    <w:rsid w:val="00891197"/>
    <w:rsid w:val="00891A7A"/>
    <w:rsid w:val="0089234E"/>
    <w:rsid w:val="00892994"/>
    <w:rsid w:val="00892E1A"/>
    <w:rsid w:val="00893372"/>
    <w:rsid w:val="0089348F"/>
    <w:rsid w:val="00893D80"/>
    <w:rsid w:val="008947A1"/>
    <w:rsid w:val="0089496C"/>
    <w:rsid w:val="00894A93"/>
    <w:rsid w:val="00895D6A"/>
    <w:rsid w:val="00895E0B"/>
    <w:rsid w:val="0089613C"/>
    <w:rsid w:val="00896341"/>
    <w:rsid w:val="008A039F"/>
    <w:rsid w:val="008A05E9"/>
    <w:rsid w:val="008A07AD"/>
    <w:rsid w:val="008A0B6C"/>
    <w:rsid w:val="008A0BF4"/>
    <w:rsid w:val="008A0E7C"/>
    <w:rsid w:val="008A12D5"/>
    <w:rsid w:val="008A1D99"/>
    <w:rsid w:val="008A21F7"/>
    <w:rsid w:val="008A29EA"/>
    <w:rsid w:val="008A2B50"/>
    <w:rsid w:val="008A2D66"/>
    <w:rsid w:val="008A34B5"/>
    <w:rsid w:val="008A3720"/>
    <w:rsid w:val="008A3FEF"/>
    <w:rsid w:val="008A4C08"/>
    <w:rsid w:val="008A525C"/>
    <w:rsid w:val="008A5580"/>
    <w:rsid w:val="008A61DE"/>
    <w:rsid w:val="008A65B1"/>
    <w:rsid w:val="008A786C"/>
    <w:rsid w:val="008A7A53"/>
    <w:rsid w:val="008B0078"/>
    <w:rsid w:val="008B00E8"/>
    <w:rsid w:val="008B0127"/>
    <w:rsid w:val="008B0367"/>
    <w:rsid w:val="008B03B4"/>
    <w:rsid w:val="008B0411"/>
    <w:rsid w:val="008B058C"/>
    <w:rsid w:val="008B08B2"/>
    <w:rsid w:val="008B098E"/>
    <w:rsid w:val="008B0CDC"/>
    <w:rsid w:val="008B111D"/>
    <w:rsid w:val="008B2612"/>
    <w:rsid w:val="008B26FB"/>
    <w:rsid w:val="008B26FF"/>
    <w:rsid w:val="008B2E66"/>
    <w:rsid w:val="008B3212"/>
    <w:rsid w:val="008B3271"/>
    <w:rsid w:val="008B3927"/>
    <w:rsid w:val="008B3A86"/>
    <w:rsid w:val="008B3BAC"/>
    <w:rsid w:val="008B3F74"/>
    <w:rsid w:val="008B4083"/>
    <w:rsid w:val="008B4462"/>
    <w:rsid w:val="008B46CD"/>
    <w:rsid w:val="008B4A2C"/>
    <w:rsid w:val="008B4DFA"/>
    <w:rsid w:val="008B5488"/>
    <w:rsid w:val="008B589B"/>
    <w:rsid w:val="008B5F49"/>
    <w:rsid w:val="008B6008"/>
    <w:rsid w:val="008B6863"/>
    <w:rsid w:val="008B75F8"/>
    <w:rsid w:val="008B7737"/>
    <w:rsid w:val="008C01B4"/>
    <w:rsid w:val="008C0686"/>
    <w:rsid w:val="008C0DDA"/>
    <w:rsid w:val="008C1653"/>
    <w:rsid w:val="008C172E"/>
    <w:rsid w:val="008C1867"/>
    <w:rsid w:val="008C199F"/>
    <w:rsid w:val="008C1B5E"/>
    <w:rsid w:val="008C20E3"/>
    <w:rsid w:val="008C217A"/>
    <w:rsid w:val="008C2566"/>
    <w:rsid w:val="008C2A47"/>
    <w:rsid w:val="008C2B30"/>
    <w:rsid w:val="008C2C37"/>
    <w:rsid w:val="008C31C3"/>
    <w:rsid w:val="008C38C0"/>
    <w:rsid w:val="008C3CD2"/>
    <w:rsid w:val="008C413A"/>
    <w:rsid w:val="008C4631"/>
    <w:rsid w:val="008C4EB3"/>
    <w:rsid w:val="008C574D"/>
    <w:rsid w:val="008C70A0"/>
    <w:rsid w:val="008C70A4"/>
    <w:rsid w:val="008C7187"/>
    <w:rsid w:val="008C7201"/>
    <w:rsid w:val="008C752D"/>
    <w:rsid w:val="008C7D97"/>
    <w:rsid w:val="008D0080"/>
    <w:rsid w:val="008D05E8"/>
    <w:rsid w:val="008D0AFE"/>
    <w:rsid w:val="008D0CB0"/>
    <w:rsid w:val="008D0ECC"/>
    <w:rsid w:val="008D0ED0"/>
    <w:rsid w:val="008D1231"/>
    <w:rsid w:val="008D1EC2"/>
    <w:rsid w:val="008D2ABA"/>
    <w:rsid w:val="008D2C85"/>
    <w:rsid w:val="008D3133"/>
    <w:rsid w:val="008D35AE"/>
    <w:rsid w:val="008D3CC2"/>
    <w:rsid w:val="008D48DB"/>
    <w:rsid w:val="008D4A57"/>
    <w:rsid w:val="008D5558"/>
    <w:rsid w:val="008D6063"/>
    <w:rsid w:val="008D613D"/>
    <w:rsid w:val="008D6E92"/>
    <w:rsid w:val="008E01B1"/>
    <w:rsid w:val="008E09A3"/>
    <w:rsid w:val="008E1279"/>
    <w:rsid w:val="008E218C"/>
    <w:rsid w:val="008E22C0"/>
    <w:rsid w:val="008E272D"/>
    <w:rsid w:val="008E2CA9"/>
    <w:rsid w:val="008E3080"/>
    <w:rsid w:val="008E3DDC"/>
    <w:rsid w:val="008E3E33"/>
    <w:rsid w:val="008E4410"/>
    <w:rsid w:val="008E4993"/>
    <w:rsid w:val="008E4AF0"/>
    <w:rsid w:val="008E50C1"/>
    <w:rsid w:val="008E5204"/>
    <w:rsid w:val="008E5F59"/>
    <w:rsid w:val="008E662F"/>
    <w:rsid w:val="008E6B4D"/>
    <w:rsid w:val="008E72AC"/>
    <w:rsid w:val="008E74CF"/>
    <w:rsid w:val="008E77DE"/>
    <w:rsid w:val="008E7859"/>
    <w:rsid w:val="008E7B5F"/>
    <w:rsid w:val="008F098F"/>
    <w:rsid w:val="008F0A46"/>
    <w:rsid w:val="008F1F62"/>
    <w:rsid w:val="008F20D8"/>
    <w:rsid w:val="008F228E"/>
    <w:rsid w:val="008F31F5"/>
    <w:rsid w:val="008F3304"/>
    <w:rsid w:val="008F350E"/>
    <w:rsid w:val="008F4012"/>
    <w:rsid w:val="008F402B"/>
    <w:rsid w:val="008F45B8"/>
    <w:rsid w:val="008F4F2C"/>
    <w:rsid w:val="008F5234"/>
    <w:rsid w:val="008F5313"/>
    <w:rsid w:val="008F53B9"/>
    <w:rsid w:val="008F5870"/>
    <w:rsid w:val="008F5B78"/>
    <w:rsid w:val="008F63D2"/>
    <w:rsid w:val="008F6BA1"/>
    <w:rsid w:val="008F6BDD"/>
    <w:rsid w:val="008F73BE"/>
    <w:rsid w:val="008F752A"/>
    <w:rsid w:val="008F7DD0"/>
    <w:rsid w:val="008F7FB3"/>
    <w:rsid w:val="00900161"/>
    <w:rsid w:val="00900AC1"/>
    <w:rsid w:val="00900F1A"/>
    <w:rsid w:val="00901175"/>
    <w:rsid w:val="00901276"/>
    <w:rsid w:val="0090186F"/>
    <w:rsid w:val="00902462"/>
    <w:rsid w:val="00902670"/>
    <w:rsid w:val="009027A2"/>
    <w:rsid w:val="00902807"/>
    <w:rsid w:val="009028E8"/>
    <w:rsid w:val="009030E3"/>
    <w:rsid w:val="009031D0"/>
    <w:rsid w:val="00903883"/>
    <w:rsid w:val="00903B89"/>
    <w:rsid w:val="009040D9"/>
    <w:rsid w:val="0090510D"/>
    <w:rsid w:val="0090523B"/>
    <w:rsid w:val="00905730"/>
    <w:rsid w:val="00905C73"/>
    <w:rsid w:val="0090601A"/>
    <w:rsid w:val="009063FF"/>
    <w:rsid w:val="0090662A"/>
    <w:rsid w:val="00906737"/>
    <w:rsid w:val="00906775"/>
    <w:rsid w:val="009072EA"/>
    <w:rsid w:val="009072F8"/>
    <w:rsid w:val="00907592"/>
    <w:rsid w:val="00907C97"/>
    <w:rsid w:val="009102EB"/>
    <w:rsid w:val="00910480"/>
    <w:rsid w:val="00910486"/>
    <w:rsid w:val="0091076D"/>
    <w:rsid w:val="009107E8"/>
    <w:rsid w:val="0091119F"/>
    <w:rsid w:val="0091174F"/>
    <w:rsid w:val="009118B2"/>
    <w:rsid w:val="009126B4"/>
    <w:rsid w:val="009135B4"/>
    <w:rsid w:val="00913F51"/>
    <w:rsid w:val="009142FC"/>
    <w:rsid w:val="009145BD"/>
    <w:rsid w:val="00914722"/>
    <w:rsid w:val="00914852"/>
    <w:rsid w:val="00915E1B"/>
    <w:rsid w:val="00915FA9"/>
    <w:rsid w:val="00916CDF"/>
    <w:rsid w:val="00916D8D"/>
    <w:rsid w:val="00916F32"/>
    <w:rsid w:val="009172D5"/>
    <w:rsid w:val="00917625"/>
    <w:rsid w:val="0091797B"/>
    <w:rsid w:val="00920128"/>
    <w:rsid w:val="009206B8"/>
    <w:rsid w:val="00920C81"/>
    <w:rsid w:val="00921502"/>
    <w:rsid w:val="009218F1"/>
    <w:rsid w:val="00921A1E"/>
    <w:rsid w:val="00921FA4"/>
    <w:rsid w:val="00922813"/>
    <w:rsid w:val="009235F0"/>
    <w:rsid w:val="00923C32"/>
    <w:rsid w:val="00925356"/>
    <w:rsid w:val="00925A7A"/>
    <w:rsid w:val="00925B86"/>
    <w:rsid w:val="009260A7"/>
    <w:rsid w:val="00926208"/>
    <w:rsid w:val="009266D1"/>
    <w:rsid w:val="009276DE"/>
    <w:rsid w:val="00927A67"/>
    <w:rsid w:val="009302B9"/>
    <w:rsid w:val="0093066E"/>
    <w:rsid w:val="00930814"/>
    <w:rsid w:val="009309AE"/>
    <w:rsid w:val="00931001"/>
    <w:rsid w:val="009311A6"/>
    <w:rsid w:val="0093122A"/>
    <w:rsid w:val="00931294"/>
    <w:rsid w:val="0093134E"/>
    <w:rsid w:val="00931668"/>
    <w:rsid w:val="00931DBD"/>
    <w:rsid w:val="00931DD4"/>
    <w:rsid w:val="009320D6"/>
    <w:rsid w:val="009321E5"/>
    <w:rsid w:val="0093229E"/>
    <w:rsid w:val="0093311E"/>
    <w:rsid w:val="00933C47"/>
    <w:rsid w:val="0093454B"/>
    <w:rsid w:val="00934739"/>
    <w:rsid w:val="00934FDD"/>
    <w:rsid w:val="009357AD"/>
    <w:rsid w:val="009366AA"/>
    <w:rsid w:val="009373A3"/>
    <w:rsid w:val="0093777B"/>
    <w:rsid w:val="0094010B"/>
    <w:rsid w:val="009401DB"/>
    <w:rsid w:val="009402B9"/>
    <w:rsid w:val="00940352"/>
    <w:rsid w:val="00940385"/>
    <w:rsid w:val="009405C8"/>
    <w:rsid w:val="00941174"/>
    <w:rsid w:val="00941763"/>
    <w:rsid w:val="00941D85"/>
    <w:rsid w:val="00941FC9"/>
    <w:rsid w:val="0094258C"/>
    <w:rsid w:val="009428FF"/>
    <w:rsid w:val="00942C37"/>
    <w:rsid w:val="00942D0A"/>
    <w:rsid w:val="00942E55"/>
    <w:rsid w:val="00943828"/>
    <w:rsid w:val="00943854"/>
    <w:rsid w:val="0094432A"/>
    <w:rsid w:val="00944CE0"/>
    <w:rsid w:val="00945681"/>
    <w:rsid w:val="0094633B"/>
    <w:rsid w:val="00946632"/>
    <w:rsid w:val="00946797"/>
    <w:rsid w:val="00946B9D"/>
    <w:rsid w:val="00946CBC"/>
    <w:rsid w:val="00947310"/>
    <w:rsid w:val="009477D3"/>
    <w:rsid w:val="00947B70"/>
    <w:rsid w:val="00947CAC"/>
    <w:rsid w:val="00947EF6"/>
    <w:rsid w:val="009508EE"/>
    <w:rsid w:val="00950DE3"/>
    <w:rsid w:val="00950FDB"/>
    <w:rsid w:val="00952369"/>
    <w:rsid w:val="009539E5"/>
    <w:rsid w:val="00953B9F"/>
    <w:rsid w:val="00953BC2"/>
    <w:rsid w:val="0095429B"/>
    <w:rsid w:val="009549EC"/>
    <w:rsid w:val="00954A53"/>
    <w:rsid w:val="00954AF0"/>
    <w:rsid w:val="00954B00"/>
    <w:rsid w:val="0095621B"/>
    <w:rsid w:val="00957549"/>
    <w:rsid w:val="00957E5D"/>
    <w:rsid w:val="00960A82"/>
    <w:rsid w:val="009613ED"/>
    <w:rsid w:val="00962808"/>
    <w:rsid w:val="009633E0"/>
    <w:rsid w:val="00963A6B"/>
    <w:rsid w:val="00963DD3"/>
    <w:rsid w:val="00963EA1"/>
    <w:rsid w:val="009641F0"/>
    <w:rsid w:val="009643D3"/>
    <w:rsid w:val="009644D1"/>
    <w:rsid w:val="00964587"/>
    <w:rsid w:val="00964F56"/>
    <w:rsid w:val="009653D8"/>
    <w:rsid w:val="00965486"/>
    <w:rsid w:val="00965759"/>
    <w:rsid w:val="00965C2F"/>
    <w:rsid w:val="00965E5B"/>
    <w:rsid w:val="00966796"/>
    <w:rsid w:val="009668E9"/>
    <w:rsid w:val="00966959"/>
    <w:rsid w:val="00966B5F"/>
    <w:rsid w:val="00966CFF"/>
    <w:rsid w:val="0096765B"/>
    <w:rsid w:val="00967ADE"/>
    <w:rsid w:val="00967AF7"/>
    <w:rsid w:val="009700F7"/>
    <w:rsid w:val="0097033D"/>
    <w:rsid w:val="009703FE"/>
    <w:rsid w:val="009708AE"/>
    <w:rsid w:val="00970D63"/>
    <w:rsid w:val="00970FD7"/>
    <w:rsid w:val="009712C1"/>
    <w:rsid w:val="0097151B"/>
    <w:rsid w:val="00971ADD"/>
    <w:rsid w:val="009721B8"/>
    <w:rsid w:val="009723D1"/>
    <w:rsid w:val="00972F06"/>
    <w:rsid w:val="009739DE"/>
    <w:rsid w:val="00973E0E"/>
    <w:rsid w:val="00974386"/>
    <w:rsid w:val="0097610E"/>
    <w:rsid w:val="009764AD"/>
    <w:rsid w:val="009773F3"/>
    <w:rsid w:val="009779CD"/>
    <w:rsid w:val="00977DAD"/>
    <w:rsid w:val="00977FA2"/>
    <w:rsid w:val="0098042D"/>
    <w:rsid w:val="00980754"/>
    <w:rsid w:val="009809B6"/>
    <w:rsid w:val="00980D02"/>
    <w:rsid w:val="00980FBF"/>
    <w:rsid w:val="0098121C"/>
    <w:rsid w:val="0098172A"/>
    <w:rsid w:val="00981847"/>
    <w:rsid w:val="0098208C"/>
    <w:rsid w:val="00983560"/>
    <w:rsid w:val="00983A4A"/>
    <w:rsid w:val="00983B47"/>
    <w:rsid w:val="00983F4A"/>
    <w:rsid w:val="00984332"/>
    <w:rsid w:val="00984414"/>
    <w:rsid w:val="009846E3"/>
    <w:rsid w:val="00984CF9"/>
    <w:rsid w:val="00984EEF"/>
    <w:rsid w:val="00985E7D"/>
    <w:rsid w:val="00986055"/>
    <w:rsid w:val="00986730"/>
    <w:rsid w:val="00986BFD"/>
    <w:rsid w:val="00986E0B"/>
    <w:rsid w:val="00987E02"/>
    <w:rsid w:val="009901FA"/>
    <w:rsid w:val="009903BD"/>
    <w:rsid w:val="00990642"/>
    <w:rsid w:val="009907A5"/>
    <w:rsid w:val="009916AE"/>
    <w:rsid w:val="00991B25"/>
    <w:rsid w:val="00991D33"/>
    <w:rsid w:val="009922C2"/>
    <w:rsid w:val="009923DA"/>
    <w:rsid w:val="00992C4A"/>
    <w:rsid w:val="00993044"/>
    <w:rsid w:val="00993752"/>
    <w:rsid w:val="009937CF"/>
    <w:rsid w:val="00993B9C"/>
    <w:rsid w:val="00993E1C"/>
    <w:rsid w:val="00994053"/>
    <w:rsid w:val="0099436B"/>
    <w:rsid w:val="009948BB"/>
    <w:rsid w:val="009958AA"/>
    <w:rsid w:val="009959B2"/>
    <w:rsid w:val="0099689D"/>
    <w:rsid w:val="009968C1"/>
    <w:rsid w:val="0099698F"/>
    <w:rsid w:val="00996A2B"/>
    <w:rsid w:val="00996C1A"/>
    <w:rsid w:val="00996DF9"/>
    <w:rsid w:val="00997200"/>
    <w:rsid w:val="00997668"/>
    <w:rsid w:val="00997C1C"/>
    <w:rsid w:val="00997E6C"/>
    <w:rsid w:val="009A0566"/>
    <w:rsid w:val="009A0586"/>
    <w:rsid w:val="009A12DB"/>
    <w:rsid w:val="009A1910"/>
    <w:rsid w:val="009A25E5"/>
    <w:rsid w:val="009A2F3D"/>
    <w:rsid w:val="009A31AC"/>
    <w:rsid w:val="009A31BC"/>
    <w:rsid w:val="009A39BE"/>
    <w:rsid w:val="009A3CA4"/>
    <w:rsid w:val="009A3D15"/>
    <w:rsid w:val="009A3DAC"/>
    <w:rsid w:val="009A4046"/>
    <w:rsid w:val="009A4098"/>
    <w:rsid w:val="009A435B"/>
    <w:rsid w:val="009A4B03"/>
    <w:rsid w:val="009A53EB"/>
    <w:rsid w:val="009A557D"/>
    <w:rsid w:val="009A63C2"/>
    <w:rsid w:val="009A6407"/>
    <w:rsid w:val="009A66F0"/>
    <w:rsid w:val="009A679F"/>
    <w:rsid w:val="009A6B7E"/>
    <w:rsid w:val="009A77AD"/>
    <w:rsid w:val="009A7ABF"/>
    <w:rsid w:val="009A7ACF"/>
    <w:rsid w:val="009A7F23"/>
    <w:rsid w:val="009B00BE"/>
    <w:rsid w:val="009B079D"/>
    <w:rsid w:val="009B0C8E"/>
    <w:rsid w:val="009B0CAF"/>
    <w:rsid w:val="009B121D"/>
    <w:rsid w:val="009B1C24"/>
    <w:rsid w:val="009B2059"/>
    <w:rsid w:val="009B2508"/>
    <w:rsid w:val="009B2D2F"/>
    <w:rsid w:val="009B2D3B"/>
    <w:rsid w:val="009B309D"/>
    <w:rsid w:val="009B361F"/>
    <w:rsid w:val="009B3E67"/>
    <w:rsid w:val="009B426A"/>
    <w:rsid w:val="009B4AEC"/>
    <w:rsid w:val="009B651C"/>
    <w:rsid w:val="009B6972"/>
    <w:rsid w:val="009B6C7E"/>
    <w:rsid w:val="009B75CB"/>
    <w:rsid w:val="009C00F4"/>
    <w:rsid w:val="009C077F"/>
    <w:rsid w:val="009C0E4C"/>
    <w:rsid w:val="009C110A"/>
    <w:rsid w:val="009C1849"/>
    <w:rsid w:val="009C2077"/>
    <w:rsid w:val="009C23AA"/>
    <w:rsid w:val="009C2AA1"/>
    <w:rsid w:val="009C2D7C"/>
    <w:rsid w:val="009C3194"/>
    <w:rsid w:val="009C46A1"/>
    <w:rsid w:val="009C4908"/>
    <w:rsid w:val="009C4DB6"/>
    <w:rsid w:val="009C4F13"/>
    <w:rsid w:val="009C4FDB"/>
    <w:rsid w:val="009C5A1C"/>
    <w:rsid w:val="009C5D12"/>
    <w:rsid w:val="009C5FB9"/>
    <w:rsid w:val="009C66A5"/>
    <w:rsid w:val="009C7E01"/>
    <w:rsid w:val="009D041E"/>
    <w:rsid w:val="009D0A72"/>
    <w:rsid w:val="009D1173"/>
    <w:rsid w:val="009D1A96"/>
    <w:rsid w:val="009D1E98"/>
    <w:rsid w:val="009D3134"/>
    <w:rsid w:val="009D356B"/>
    <w:rsid w:val="009D363A"/>
    <w:rsid w:val="009D4333"/>
    <w:rsid w:val="009D55BE"/>
    <w:rsid w:val="009D56EB"/>
    <w:rsid w:val="009D5A65"/>
    <w:rsid w:val="009D5B2E"/>
    <w:rsid w:val="009D5F12"/>
    <w:rsid w:val="009D6379"/>
    <w:rsid w:val="009D63EF"/>
    <w:rsid w:val="009D695C"/>
    <w:rsid w:val="009D6A34"/>
    <w:rsid w:val="009D7497"/>
    <w:rsid w:val="009D7602"/>
    <w:rsid w:val="009D79CD"/>
    <w:rsid w:val="009D7BA7"/>
    <w:rsid w:val="009D7CDF"/>
    <w:rsid w:val="009E00B3"/>
    <w:rsid w:val="009E03E5"/>
    <w:rsid w:val="009E0C07"/>
    <w:rsid w:val="009E0E57"/>
    <w:rsid w:val="009E12BC"/>
    <w:rsid w:val="009E1868"/>
    <w:rsid w:val="009E1DB6"/>
    <w:rsid w:val="009E2053"/>
    <w:rsid w:val="009E2709"/>
    <w:rsid w:val="009E2E47"/>
    <w:rsid w:val="009E3FF8"/>
    <w:rsid w:val="009E40AB"/>
    <w:rsid w:val="009E4D17"/>
    <w:rsid w:val="009E5273"/>
    <w:rsid w:val="009E5AEF"/>
    <w:rsid w:val="009E6221"/>
    <w:rsid w:val="009E638C"/>
    <w:rsid w:val="009E6CEC"/>
    <w:rsid w:val="009E720A"/>
    <w:rsid w:val="009F00DC"/>
    <w:rsid w:val="009F0A57"/>
    <w:rsid w:val="009F0E13"/>
    <w:rsid w:val="009F15A0"/>
    <w:rsid w:val="009F1D29"/>
    <w:rsid w:val="009F1D2B"/>
    <w:rsid w:val="009F248D"/>
    <w:rsid w:val="009F2B74"/>
    <w:rsid w:val="009F2E95"/>
    <w:rsid w:val="009F34FB"/>
    <w:rsid w:val="009F38F5"/>
    <w:rsid w:val="009F3FB8"/>
    <w:rsid w:val="009F45B3"/>
    <w:rsid w:val="009F46E2"/>
    <w:rsid w:val="009F4B61"/>
    <w:rsid w:val="009F51F0"/>
    <w:rsid w:val="009F52CC"/>
    <w:rsid w:val="009F5801"/>
    <w:rsid w:val="009F593B"/>
    <w:rsid w:val="009F5B80"/>
    <w:rsid w:val="009F62EC"/>
    <w:rsid w:val="009F64CB"/>
    <w:rsid w:val="009F6C77"/>
    <w:rsid w:val="009F7A0B"/>
    <w:rsid w:val="009F7ABB"/>
    <w:rsid w:val="00A005F8"/>
    <w:rsid w:val="00A00A52"/>
    <w:rsid w:val="00A01815"/>
    <w:rsid w:val="00A01A2B"/>
    <w:rsid w:val="00A01C35"/>
    <w:rsid w:val="00A01F77"/>
    <w:rsid w:val="00A02799"/>
    <w:rsid w:val="00A03A2B"/>
    <w:rsid w:val="00A03B3F"/>
    <w:rsid w:val="00A04EC8"/>
    <w:rsid w:val="00A0542F"/>
    <w:rsid w:val="00A05DAA"/>
    <w:rsid w:val="00A06E1E"/>
    <w:rsid w:val="00A07056"/>
    <w:rsid w:val="00A070C9"/>
    <w:rsid w:val="00A0740A"/>
    <w:rsid w:val="00A07B2A"/>
    <w:rsid w:val="00A104F7"/>
    <w:rsid w:val="00A10874"/>
    <w:rsid w:val="00A10E37"/>
    <w:rsid w:val="00A10F6C"/>
    <w:rsid w:val="00A11397"/>
    <w:rsid w:val="00A1168C"/>
    <w:rsid w:val="00A13154"/>
    <w:rsid w:val="00A13626"/>
    <w:rsid w:val="00A1367B"/>
    <w:rsid w:val="00A13BF2"/>
    <w:rsid w:val="00A14F5A"/>
    <w:rsid w:val="00A15366"/>
    <w:rsid w:val="00A155B8"/>
    <w:rsid w:val="00A164D3"/>
    <w:rsid w:val="00A168A6"/>
    <w:rsid w:val="00A16E95"/>
    <w:rsid w:val="00A17437"/>
    <w:rsid w:val="00A2036C"/>
    <w:rsid w:val="00A203DB"/>
    <w:rsid w:val="00A20644"/>
    <w:rsid w:val="00A20807"/>
    <w:rsid w:val="00A20911"/>
    <w:rsid w:val="00A21813"/>
    <w:rsid w:val="00A21D79"/>
    <w:rsid w:val="00A21F82"/>
    <w:rsid w:val="00A2204D"/>
    <w:rsid w:val="00A2227A"/>
    <w:rsid w:val="00A2236D"/>
    <w:rsid w:val="00A226C2"/>
    <w:rsid w:val="00A22A09"/>
    <w:rsid w:val="00A23F94"/>
    <w:rsid w:val="00A24439"/>
    <w:rsid w:val="00A244A8"/>
    <w:rsid w:val="00A247C3"/>
    <w:rsid w:val="00A24D13"/>
    <w:rsid w:val="00A25661"/>
    <w:rsid w:val="00A25A03"/>
    <w:rsid w:val="00A263A9"/>
    <w:rsid w:val="00A26CE0"/>
    <w:rsid w:val="00A2746D"/>
    <w:rsid w:val="00A277E1"/>
    <w:rsid w:val="00A27AA6"/>
    <w:rsid w:val="00A27C1C"/>
    <w:rsid w:val="00A30423"/>
    <w:rsid w:val="00A30483"/>
    <w:rsid w:val="00A3079A"/>
    <w:rsid w:val="00A31963"/>
    <w:rsid w:val="00A31D31"/>
    <w:rsid w:val="00A32388"/>
    <w:rsid w:val="00A32D2C"/>
    <w:rsid w:val="00A33284"/>
    <w:rsid w:val="00A33590"/>
    <w:rsid w:val="00A335AE"/>
    <w:rsid w:val="00A3370D"/>
    <w:rsid w:val="00A33A19"/>
    <w:rsid w:val="00A34A48"/>
    <w:rsid w:val="00A3515D"/>
    <w:rsid w:val="00A35470"/>
    <w:rsid w:val="00A35DA8"/>
    <w:rsid w:val="00A35DF4"/>
    <w:rsid w:val="00A35E59"/>
    <w:rsid w:val="00A3657C"/>
    <w:rsid w:val="00A37B7A"/>
    <w:rsid w:val="00A40253"/>
    <w:rsid w:val="00A4064D"/>
    <w:rsid w:val="00A40A9E"/>
    <w:rsid w:val="00A41036"/>
    <w:rsid w:val="00A410DF"/>
    <w:rsid w:val="00A41206"/>
    <w:rsid w:val="00A4126B"/>
    <w:rsid w:val="00A42022"/>
    <w:rsid w:val="00A4218F"/>
    <w:rsid w:val="00A421C0"/>
    <w:rsid w:val="00A42CE0"/>
    <w:rsid w:val="00A43036"/>
    <w:rsid w:val="00A43C18"/>
    <w:rsid w:val="00A43D63"/>
    <w:rsid w:val="00A44266"/>
    <w:rsid w:val="00A44EBC"/>
    <w:rsid w:val="00A453B9"/>
    <w:rsid w:val="00A46701"/>
    <w:rsid w:val="00A4690A"/>
    <w:rsid w:val="00A47E34"/>
    <w:rsid w:val="00A5010A"/>
    <w:rsid w:val="00A509DC"/>
    <w:rsid w:val="00A50B38"/>
    <w:rsid w:val="00A50D37"/>
    <w:rsid w:val="00A510E1"/>
    <w:rsid w:val="00A51342"/>
    <w:rsid w:val="00A513F5"/>
    <w:rsid w:val="00A51B5F"/>
    <w:rsid w:val="00A528B4"/>
    <w:rsid w:val="00A52F50"/>
    <w:rsid w:val="00A53354"/>
    <w:rsid w:val="00A53489"/>
    <w:rsid w:val="00A53DE1"/>
    <w:rsid w:val="00A54ACF"/>
    <w:rsid w:val="00A54BA3"/>
    <w:rsid w:val="00A554E8"/>
    <w:rsid w:val="00A56372"/>
    <w:rsid w:val="00A5784B"/>
    <w:rsid w:val="00A60411"/>
    <w:rsid w:val="00A6068D"/>
    <w:rsid w:val="00A608D5"/>
    <w:rsid w:val="00A60D48"/>
    <w:rsid w:val="00A61A1F"/>
    <w:rsid w:val="00A61F3C"/>
    <w:rsid w:val="00A623EE"/>
    <w:rsid w:val="00A62960"/>
    <w:rsid w:val="00A62E1A"/>
    <w:rsid w:val="00A63001"/>
    <w:rsid w:val="00A64069"/>
    <w:rsid w:val="00A64F5B"/>
    <w:rsid w:val="00A6585F"/>
    <w:rsid w:val="00A65F71"/>
    <w:rsid w:val="00A6602F"/>
    <w:rsid w:val="00A667A5"/>
    <w:rsid w:val="00A66DD0"/>
    <w:rsid w:val="00A67176"/>
    <w:rsid w:val="00A67825"/>
    <w:rsid w:val="00A67848"/>
    <w:rsid w:val="00A67DAD"/>
    <w:rsid w:val="00A71B10"/>
    <w:rsid w:val="00A71DC5"/>
    <w:rsid w:val="00A71F27"/>
    <w:rsid w:val="00A73079"/>
    <w:rsid w:val="00A732B3"/>
    <w:rsid w:val="00A73DAD"/>
    <w:rsid w:val="00A74708"/>
    <w:rsid w:val="00A74749"/>
    <w:rsid w:val="00A74B65"/>
    <w:rsid w:val="00A751C6"/>
    <w:rsid w:val="00A75321"/>
    <w:rsid w:val="00A75C35"/>
    <w:rsid w:val="00A7687E"/>
    <w:rsid w:val="00A76D45"/>
    <w:rsid w:val="00A77367"/>
    <w:rsid w:val="00A776F5"/>
    <w:rsid w:val="00A77A81"/>
    <w:rsid w:val="00A8088D"/>
    <w:rsid w:val="00A808FE"/>
    <w:rsid w:val="00A80B41"/>
    <w:rsid w:val="00A8174D"/>
    <w:rsid w:val="00A81964"/>
    <w:rsid w:val="00A81FDC"/>
    <w:rsid w:val="00A820AD"/>
    <w:rsid w:val="00A82CB8"/>
    <w:rsid w:val="00A82D81"/>
    <w:rsid w:val="00A82E23"/>
    <w:rsid w:val="00A8322E"/>
    <w:rsid w:val="00A83363"/>
    <w:rsid w:val="00A8349E"/>
    <w:rsid w:val="00A835E9"/>
    <w:rsid w:val="00A83AF4"/>
    <w:rsid w:val="00A83C7F"/>
    <w:rsid w:val="00A8402C"/>
    <w:rsid w:val="00A8424A"/>
    <w:rsid w:val="00A842C4"/>
    <w:rsid w:val="00A84D52"/>
    <w:rsid w:val="00A859F2"/>
    <w:rsid w:val="00A861B8"/>
    <w:rsid w:val="00A86562"/>
    <w:rsid w:val="00A8657F"/>
    <w:rsid w:val="00A8706E"/>
    <w:rsid w:val="00A87A40"/>
    <w:rsid w:val="00A9021D"/>
    <w:rsid w:val="00A906EA"/>
    <w:rsid w:val="00A90DE3"/>
    <w:rsid w:val="00A91255"/>
    <w:rsid w:val="00A915D8"/>
    <w:rsid w:val="00A928EB"/>
    <w:rsid w:val="00A938CA"/>
    <w:rsid w:val="00A949BF"/>
    <w:rsid w:val="00A953E7"/>
    <w:rsid w:val="00A9555D"/>
    <w:rsid w:val="00A9579D"/>
    <w:rsid w:val="00A96241"/>
    <w:rsid w:val="00A96447"/>
    <w:rsid w:val="00A96DCC"/>
    <w:rsid w:val="00A973F8"/>
    <w:rsid w:val="00A974D6"/>
    <w:rsid w:val="00A97914"/>
    <w:rsid w:val="00AA0122"/>
    <w:rsid w:val="00AA083B"/>
    <w:rsid w:val="00AA17B2"/>
    <w:rsid w:val="00AA1BA1"/>
    <w:rsid w:val="00AA1E1F"/>
    <w:rsid w:val="00AA24DB"/>
    <w:rsid w:val="00AA26B6"/>
    <w:rsid w:val="00AA2E68"/>
    <w:rsid w:val="00AA2F39"/>
    <w:rsid w:val="00AA311E"/>
    <w:rsid w:val="00AA3744"/>
    <w:rsid w:val="00AA441E"/>
    <w:rsid w:val="00AA4E22"/>
    <w:rsid w:val="00AA527A"/>
    <w:rsid w:val="00AA5464"/>
    <w:rsid w:val="00AA57E3"/>
    <w:rsid w:val="00AA5F1D"/>
    <w:rsid w:val="00AA60C2"/>
    <w:rsid w:val="00AA66D7"/>
    <w:rsid w:val="00AA7189"/>
    <w:rsid w:val="00AA7776"/>
    <w:rsid w:val="00AB046C"/>
    <w:rsid w:val="00AB0A9E"/>
    <w:rsid w:val="00AB0DF2"/>
    <w:rsid w:val="00AB0E81"/>
    <w:rsid w:val="00AB1D11"/>
    <w:rsid w:val="00AB277A"/>
    <w:rsid w:val="00AB2B51"/>
    <w:rsid w:val="00AB2CD9"/>
    <w:rsid w:val="00AB30D3"/>
    <w:rsid w:val="00AB3639"/>
    <w:rsid w:val="00AB374F"/>
    <w:rsid w:val="00AB3F22"/>
    <w:rsid w:val="00AB41C6"/>
    <w:rsid w:val="00AB4329"/>
    <w:rsid w:val="00AB4D3D"/>
    <w:rsid w:val="00AB4E8A"/>
    <w:rsid w:val="00AB5582"/>
    <w:rsid w:val="00AB5B4B"/>
    <w:rsid w:val="00AB5FDD"/>
    <w:rsid w:val="00AB64FA"/>
    <w:rsid w:val="00AB67B3"/>
    <w:rsid w:val="00AB758F"/>
    <w:rsid w:val="00AB7AD3"/>
    <w:rsid w:val="00AC0E28"/>
    <w:rsid w:val="00AC1198"/>
    <w:rsid w:val="00AC1714"/>
    <w:rsid w:val="00AC17ED"/>
    <w:rsid w:val="00AC1A87"/>
    <w:rsid w:val="00AC1DBD"/>
    <w:rsid w:val="00AC277D"/>
    <w:rsid w:val="00AC2CC8"/>
    <w:rsid w:val="00AC3228"/>
    <w:rsid w:val="00AC37DD"/>
    <w:rsid w:val="00AC4075"/>
    <w:rsid w:val="00AC4111"/>
    <w:rsid w:val="00AC4DAE"/>
    <w:rsid w:val="00AC50B6"/>
    <w:rsid w:val="00AC5EF6"/>
    <w:rsid w:val="00AC613C"/>
    <w:rsid w:val="00AC65DC"/>
    <w:rsid w:val="00AC6851"/>
    <w:rsid w:val="00AC6F44"/>
    <w:rsid w:val="00AC70A8"/>
    <w:rsid w:val="00AC7863"/>
    <w:rsid w:val="00AC7C23"/>
    <w:rsid w:val="00AD025D"/>
    <w:rsid w:val="00AD03AA"/>
    <w:rsid w:val="00AD0986"/>
    <w:rsid w:val="00AD0EF8"/>
    <w:rsid w:val="00AD1440"/>
    <w:rsid w:val="00AD2807"/>
    <w:rsid w:val="00AD2933"/>
    <w:rsid w:val="00AD2E0D"/>
    <w:rsid w:val="00AD2F2F"/>
    <w:rsid w:val="00AD3404"/>
    <w:rsid w:val="00AD36FC"/>
    <w:rsid w:val="00AD44D3"/>
    <w:rsid w:val="00AD450B"/>
    <w:rsid w:val="00AD473A"/>
    <w:rsid w:val="00AD4C7B"/>
    <w:rsid w:val="00AD5374"/>
    <w:rsid w:val="00AD5922"/>
    <w:rsid w:val="00AD5CB5"/>
    <w:rsid w:val="00AD6B25"/>
    <w:rsid w:val="00AD6BA1"/>
    <w:rsid w:val="00AD72CF"/>
    <w:rsid w:val="00AD74B7"/>
    <w:rsid w:val="00AD7653"/>
    <w:rsid w:val="00AD7663"/>
    <w:rsid w:val="00AE0368"/>
    <w:rsid w:val="00AE0B45"/>
    <w:rsid w:val="00AE10CA"/>
    <w:rsid w:val="00AE21AF"/>
    <w:rsid w:val="00AE24DF"/>
    <w:rsid w:val="00AE340E"/>
    <w:rsid w:val="00AE34F2"/>
    <w:rsid w:val="00AE34F9"/>
    <w:rsid w:val="00AE36A5"/>
    <w:rsid w:val="00AE432B"/>
    <w:rsid w:val="00AE46DD"/>
    <w:rsid w:val="00AE5621"/>
    <w:rsid w:val="00AE677A"/>
    <w:rsid w:val="00AE6E8F"/>
    <w:rsid w:val="00AE7254"/>
    <w:rsid w:val="00AE75EA"/>
    <w:rsid w:val="00AE75FF"/>
    <w:rsid w:val="00AE786A"/>
    <w:rsid w:val="00AE7B7B"/>
    <w:rsid w:val="00AF0203"/>
    <w:rsid w:val="00AF0F4D"/>
    <w:rsid w:val="00AF1257"/>
    <w:rsid w:val="00AF1756"/>
    <w:rsid w:val="00AF1BC0"/>
    <w:rsid w:val="00AF2083"/>
    <w:rsid w:val="00AF3D6E"/>
    <w:rsid w:val="00AF4092"/>
    <w:rsid w:val="00AF40AC"/>
    <w:rsid w:val="00AF435B"/>
    <w:rsid w:val="00AF4705"/>
    <w:rsid w:val="00AF4C48"/>
    <w:rsid w:val="00AF5212"/>
    <w:rsid w:val="00AF5ADE"/>
    <w:rsid w:val="00AF6050"/>
    <w:rsid w:val="00AF6051"/>
    <w:rsid w:val="00AF6532"/>
    <w:rsid w:val="00AF6799"/>
    <w:rsid w:val="00AF6A28"/>
    <w:rsid w:val="00AF7259"/>
    <w:rsid w:val="00AF7A1F"/>
    <w:rsid w:val="00AF7C2B"/>
    <w:rsid w:val="00AF7F1F"/>
    <w:rsid w:val="00B01070"/>
    <w:rsid w:val="00B01487"/>
    <w:rsid w:val="00B01530"/>
    <w:rsid w:val="00B0248F"/>
    <w:rsid w:val="00B0269F"/>
    <w:rsid w:val="00B029FD"/>
    <w:rsid w:val="00B02B58"/>
    <w:rsid w:val="00B04D4E"/>
    <w:rsid w:val="00B04EAC"/>
    <w:rsid w:val="00B0542B"/>
    <w:rsid w:val="00B05A5C"/>
    <w:rsid w:val="00B05C17"/>
    <w:rsid w:val="00B05E80"/>
    <w:rsid w:val="00B06D81"/>
    <w:rsid w:val="00B070DE"/>
    <w:rsid w:val="00B07823"/>
    <w:rsid w:val="00B100CC"/>
    <w:rsid w:val="00B107D7"/>
    <w:rsid w:val="00B10891"/>
    <w:rsid w:val="00B10D22"/>
    <w:rsid w:val="00B114D8"/>
    <w:rsid w:val="00B114FA"/>
    <w:rsid w:val="00B11992"/>
    <w:rsid w:val="00B12069"/>
    <w:rsid w:val="00B122FC"/>
    <w:rsid w:val="00B12656"/>
    <w:rsid w:val="00B12ECC"/>
    <w:rsid w:val="00B13AC2"/>
    <w:rsid w:val="00B13FF4"/>
    <w:rsid w:val="00B142CE"/>
    <w:rsid w:val="00B14C1C"/>
    <w:rsid w:val="00B14C29"/>
    <w:rsid w:val="00B15E07"/>
    <w:rsid w:val="00B16072"/>
    <w:rsid w:val="00B17905"/>
    <w:rsid w:val="00B17B15"/>
    <w:rsid w:val="00B17D98"/>
    <w:rsid w:val="00B17FBA"/>
    <w:rsid w:val="00B204FE"/>
    <w:rsid w:val="00B2183F"/>
    <w:rsid w:val="00B218AE"/>
    <w:rsid w:val="00B21A08"/>
    <w:rsid w:val="00B220C2"/>
    <w:rsid w:val="00B2249D"/>
    <w:rsid w:val="00B22919"/>
    <w:rsid w:val="00B22AF0"/>
    <w:rsid w:val="00B231AF"/>
    <w:rsid w:val="00B2345F"/>
    <w:rsid w:val="00B24496"/>
    <w:rsid w:val="00B25024"/>
    <w:rsid w:val="00B25F59"/>
    <w:rsid w:val="00B26DF2"/>
    <w:rsid w:val="00B27BCB"/>
    <w:rsid w:val="00B27BDB"/>
    <w:rsid w:val="00B301F8"/>
    <w:rsid w:val="00B30A11"/>
    <w:rsid w:val="00B30D87"/>
    <w:rsid w:val="00B313E8"/>
    <w:rsid w:val="00B32140"/>
    <w:rsid w:val="00B324F0"/>
    <w:rsid w:val="00B32B24"/>
    <w:rsid w:val="00B32BC2"/>
    <w:rsid w:val="00B34031"/>
    <w:rsid w:val="00B3480E"/>
    <w:rsid w:val="00B349AC"/>
    <w:rsid w:val="00B34D6C"/>
    <w:rsid w:val="00B34F7F"/>
    <w:rsid w:val="00B356E2"/>
    <w:rsid w:val="00B35A88"/>
    <w:rsid w:val="00B35ABC"/>
    <w:rsid w:val="00B3602F"/>
    <w:rsid w:val="00B363D1"/>
    <w:rsid w:val="00B36BA8"/>
    <w:rsid w:val="00B36CFB"/>
    <w:rsid w:val="00B41218"/>
    <w:rsid w:val="00B417DF"/>
    <w:rsid w:val="00B41D4C"/>
    <w:rsid w:val="00B41DD9"/>
    <w:rsid w:val="00B421F8"/>
    <w:rsid w:val="00B427A8"/>
    <w:rsid w:val="00B42987"/>
    <w:rsid w:val="00B43880"/>
    <w:rsid w:val="00B43898"/>
    <w:rsid w:val="00B450D7"/>
    <w:rsid w:val="00B45274"/>
    <w:rsid w:val="00B461B4"/>
    <w:rsid w:val="00B4642B"/>
    <w:rsid w:val="00B470FB"/>
    <w:rsid w:val="00B47207"/>
    <w:rsid w:val="00B4725C"/>
    <w:rsid w:val="00B47D3A"/>
    <w:rsid w:val="00B47EFC"/>
    <w:rsid w:val="00B50C6F"/>
    <w:rsid w:val="00B50D4A"/>
    <w:rsid w:val="00B513BF"/>
    <w:rsid w:val="00B51C1F"/>
    <w:rsid w:val="00B5226B"/>
    <w:rsid w:val="00B52777"/>
    <w:rsid w:val="00B52FFD"/>
    <w:rsid w:val="00B53773"/>
    <w:rsid w:val="00B538DD"/>
    <w:rsid w:val="00B53E53"/>
    <w:rsid w:val="00B53FF9"/>
    <w:rsid w:val="00B545A6"/>
    <w:rsid w:val="00B54A46"/>
    <w:rsid w:val="00B54D87"/>
    <w:rsid w:val="00B54DAE"/>
    <w:rsid w:val="00B5546A"/>
    <w:rsid w:val="00B55AB0"/>
    <w:rsid w:val="00B56277"/>
    <w:rsid w:val="00B5651A"/>
    <w:rsid w:val="00B5753C"/>
    <w:rsid w:val="00B575B0"/>
    <w:rsid w:val="00B57D93"/>
    <w:rsid w:val="00B6002C"/>
    <w:rsid w:val="00B6067B"/>
    <w:rsid w:val="00B60F95"/>
    <w:rsid w:val="00B61190"/>
    <w:rsid w:val="00B62141"/>
    <w:rsid w:val="00B621F1"/>
    <w:rsid w:val="00B624B0"/>
    <w:rsid w:val="00B630B8"/>
    <w:rsid w:val="00B63519"/>
    <w:rsid w:val="00B6374D"/>
    <w:rsid w:val="00B6437C"/>
    <w:rsid w:val="00B64E2D"/>
    <w:rsid w:val="00B65590"/>
    <w:rsid w:val="00B66B25"/>
    <w:rsid w:val="00B66DA5"/>
    <w:rsid w:val="00B6702D"/>
    <w:rsid w:val="00B6764E"/>
    <w:rsid w:val="00B677D0"/>
    <w:rsid w:val="00B67B86"/>
    <w:rsid w:val="00B67D0D"/>
    <w:rsid w:val="00B70179"/>
    <w:rsid w:val="00B708E9"/>
    <w:rsid w:val="00B70BA6"/>
    <w:rsid w:val="00B715CD"/>
    <w:rsid w:val="00B71F9E"/>
    <w:rsid w:val="00B72031"/>
    <w:rsid w:val="00B725F9"/>
    <w:rsid w:val="00B72F76"/>
    <w:rsid w:val="00B7333B"/>
    <w:rsid w:val="00B737CE"/>
    <w:rsid w:val="00B73D64"/>
    <w:rsid w:val="00B73E71"/>
    <w:rsid w:val="00B74107"/>
    <w:rsid w:val="00B74327"/>
    <w:rsid w:val="00B74B08"/>
    <w:rsid w:val="00B74D94"/>
    <w:rsid w:val="00B7508D"/>
    <w:rsid w:val="00B75481"/>
    <w:rsid w:val="00B75505"/>
    <w:rsid w:val="00B75B26"/>
    <w:rsid w:val="00B75C91"/>
    <w:rsid w:val="00B764F7"/>
    <w:rsid w:val="00B76D16"/>
    <w:rsid w:val="00B77DDF"/>
    <w:rsid w:val="00B80109"/>
    <w:rsid w:val="00B8064E"/>
    <w:rsid w:val="00B80875"/>
    <w:rsid w:val="00B80A2C"/>
    <w:rsid w:val="00B81538"/>
    <w:rsid w:val="00B818B5"/>
    <w:rsid w:val="00B819FF"/>
    <w:rsid w:val="00B81EE7"/>
    <w:rsid w:val="00B824F3"/>
    <w:rsid w:val="00B8289F"/>
    <w:rsid w:val="00B83517"/>
    <w:rsid w:val="00B836D1"/>
    <w:rsid w:val="00B8446A"/>
    <w:rsid w:val="00B844D3"/>
    <w:rsid w:val="00B85A78"/>
    <w:rsid w:val="00B85DF0"/>
    <w:rsid w:val="00B86EB3"/>
    <w:rsid w:val="00B87310"/>
    <w:rsid w:val="00B904B8"/>
    <w:rsid w:val="00B905D1"/>
    <w:rsid w:val="00B9172F"/>
    <w:rsid w:val="00B91BBF"/>
    <w:rsid w:val="00B925D7"/>
    <w:rsid w:val="00B925F8"/>
    <w:rsid w:val="00B929C5"/>
    <w:rsid w:val="00B92CFF"/>
    <w:rsid w:val="00B93230"/>
    <w:rsid w:val="00B934FB"/>
    <w:rsid w:val="00B93BE0"/>
    <w:rsid w:val="00B93DC6"/>
    <w:rsid w:val="00B94066"/>
    <w:rsid w:val="00B94847"/>
    <w:rsid w:val="00B94C3E"/>
    <w:rsid w:val="00B94C79"/>
    <w:rsid w:val="00B95645"/>
    <w:rsid w:val="00B96A80"/>
    <w:rsid w:val="00B96B98"/>
    <w:rsid w:val="00B970D5"/>
    <w:rsid w:val="00B97385"/>
    <w:rsid w:val="00B9767D"/>
    <w:rsid w:val="00B97B1F"/>
    <w:rsid w:val="00BA0149"/>
    <w:rsid w:val="00BA01D9"/>
    <w:rsid w:val="00BA0D7E"/>
    <w:rsid w:val="00BA11F3"/>
    <w:rsid w:val="00BA137D"/>
    <w:rsid w:val="00BA13DD"/>
    <w:rsid w:val="00BA1D3E"/>
    <w:rsid w:val="00BA1E6B"/>
    <w:rsid w:val="00BA2AA8"/>
    <w:rsid w:val="00BA2CFC"/>
    <w:rsid w:val="00BA3906"/>
    <w:rsid w:val="00BA3C3C"/>
    <w:rsid w:val="00BA3F4C"/>
    <w:rsid w:val="00BA5403"/>
    <w:rsid w:val="00BA5FDE"/>
    <w:rsid w:val="00BA6141"/>
    <w:rsid w:val="00BA63CF"/>
    <w:rsid w:val="00BA7249"/>
    <w:rsid w:val="00BA7F53"/>
    <w:rsid w:val="00BB0F86"/>
    <w:rsid w:val="00BB120B"/>
    <w:rsid w:val="00BB1321"/>
    <w:rsid w:val="00BB1585"/>
    <w:rsid w:val="00BB1798"/>
    <w:rsid w:val="00BB19E3"/>
    <w:rsid w:val="00BB1AEB"/>
    <w:rsid w:val="00BB1F17"/>
    <w:rsid w:val="00BB2B54"/>
    <w:rsid w:val="00BB2C12"/>
    <w:rsid w:val="00BB2CE0"/>
    <w:rsid w:val="00BB3311"/>
    <w:rsid w:val="00BB3F45"/>
    <w:rsid w:val="00BB412C"/>
    <w:rsid w:val="00BB440B"/>
    <w:rsid w:val="00BB4629"/>
    <w:rsid w:val="00BB4737"/>
    <w:rsid w:val="00BB4C02"/>
    <w:rsid w:val="00BB6852"/>
    <w:rsid w:val="00BB71C6"/>
    <w:rsid w:val="00BB7628"/>
    <w:rsid w:val="00BC00E1"/>
    <w:rsid w:val="00BC039F"/>
    <w:rsid w:val="00BC081B"/>
    <w:rsid w:val="00BC10DA"/>
    <w:rsid w:val="00BC19E7"/>
    <w:rsid w:val="00BC1E7F"/>
    <w:rsid w:val="00BC2239"/>
    <w:rsid w:val="00BC2ACD"/>
    <w:rsid w:val="00BC2B52"/>
    <w:rsid w:val="00BC2FEE"/>
    <w:rsid w:val="00BC304A"/>
    <w:rsid w:val="00BC31A0"/>
    <w:rsid w:val="00BC346E"/>
    <w:rsid w:val="00BC3739"/>
    <w:rsid w:val="00BC3997"/>
    <w:rsid w:val="00BC3BF1"/>
    <w:rsid w:val="00BC3D22"/>
    <w:rsid w:val="00BC4243"/>
    <w:rsid w:val="00BC4C3A"/>
    <w:rsid w:val="00BC4DEE"/>
    <w:rsid w:val="00BC5151"/>
    <w:rsid w:val="00BC5817"/>
    <w:rsid w:val="00BC5B43"/>
    <w:rsid w:val="00BC6841"/>
    <w:rsid w:val="00BD0B27"/>
    <w:rsid w:val="00BD19B1"/>
    <w:rsid w:val="00BD1D7D"/>
    <w:rsid w:val="00BD1D9F"/>
    <w:rsid w:val="00BD23EF"/>
    <w:rsid w:val="00BD2CD7"/>
    <w:rsid w:val="00BD366D"/>
    <w:rsid w:val="00BD3A86"/>
    <w:rsid w:val="00BD416D"/>
    <w:rsid w:val="00BD46CE"/>
    <w:rsid w:val="00BD562D"/>
    <w:rsid w:val="00BD56EE"/>
    <w:rsid w:val="00BD5C3A"/>
    <w:rsid w:val="00BD5CF2"/>
    <w:rsid w:val="00BD62C2"/>
    <w:rsid w:val="00BD6B38"/>
    <w:rsid w:val="00BD6CA2"/>
    <w:rsid w:val="00BD7985"/>
    <w:rsid w:val="00BD7B7E"/>
    <w:rsid w:val="00BD7F7E"/>
    <w:rsid w:val="00BE2996"/>
    <w:rsid w:val="00BE2BF1"/>
    <w:rsid w:val="00BE37B7"/>
    <w:rsid w:val="00BE39CC"/>
    <w:rsid w:val="00BE4770"/>
    <w:rsid w:val="00BE512E"/>
    <w:rsid w:val="00BE566F"/>
    <w:rsid w:val="00BE5AA8"/>
    <w:rsid w:val="00BE5B24"/>
    <w:rsid w:val="00BE6111"/>
    <w:rsid w:val="00BE671C"/>
    <w:rsid w:val="00BE693A"/>
    <w:rsid w:val="00BE6B22"/>
    <w:rsid w:val="00BE7D5E"/>
    <w:rsid w:val="00BF00F6"/>
    <w:rsid w:val="00BF035B"/>
    <w:rsid w:val="00BF05D5"/>
    <w:rsid w:val="00BF06C9"/>
    <w:rsid w:val="00BF14E7"/>
    <w:rsid w:val="00BF1806"/>
    <w:rsid w:val="00BF1883"/>
    <w:rsid w:val="00BF1C34"/>
    <w:rsid w:val="00BF1E86"/>
    <w:rsid w:val="00BF1F1D"/>
    <w:rsid w:val="00BF2137"/>
    <w:rsid w:val="00BF2298"/>
    <w:rsid w:val="00BF2927"/>
    <w:rsid w:val="00BF29E4"/>
    <w:rsid w:val="00BF2A0F"/>
    <w:rsid w:val="00BF2DF7"/>
    <w:rsid w:val="00BF2F7A"/>
    <w:rsid w:val="00BF3728"/>
    <w:rsid w:val="00BF37DD"/>
    <w:rsid w:val="00BF5114"/>
    <w:rsid w:val="00BF52BE"/>
    <w:rsid w:val="00BF52ED"/>
    <w:rsid w:val="00BF597A"/>
    <w:rsid w:val="00BF5B5B"/>
    <w:rsid w:val="00BF5C78"/>
    <w:rsid w:val="00BF6172"/>
    <w:rsid w:val="00BF63EA"/>
    <w:rsid w:val="00BF6501"/>
    <w:rsid w:val="00BF78DD"/>
    <w:rsid w:val="00BF7955"/>
    <w:rsid w:val="00C00012"/>
    <w:rsid w:val="00C010E1"/>
    <w:rsid w:val="00C01A2F"/>
    <w:rsid w:val="00C01D9B"/>
    <w:rsid w:val="00C02006"/>
    <w:rsid w:val="00C02071"/>
    <w:rsid w:val="00C0256D"/>
    <w:rsid w:val="00C025F4"/>
    <w:rsid w:val="00C02608"/>
    <w:rsid w:val="00C0269E"/>
    <w:rsid w:val="00C02D22"/>
    <w:rsid w:val="00C02ECD"/>
    <w:rsid w:val="00C0331B"/>
    <w:rsid w:val="00C033BD"/>
    <w:rsid w:val="00C03569"/>
    <w:rsid w:val="00C0359B"/>
    <w:rsid w:val="00C03876"/>
    <w:rsid w:val="00C03CF6"/>
    <w:rsid w:val="00C045AB"/>
    <w:rsid w:val="00C04BE8"/>
    <w:rsid w:val="00C04C1B"/>
    <w:rsid w:val="00C04C8A"/>
    <w:rsid w:val="00C04E3B"/>
    <w:rsid w:val="00C052FC"/>
    <w:rsid w:val="00C05599"/>
    <w:rsid w:val="00C05758"/>
    <w:rsid w:val="00C05F07"/>
    <w:rsid w:val="00C06382"/>
    <w:rsid w:val="00C06748"/>
    <w:rsid w:val="00C06A19"/>
    <w:rsid w:val="00C07375"/>
    <w:rsid w:val="00C079AC"/>
    <w:rsid w:val="00C1002A"/>
    <w:rsid w:val="00C1030D"/>
    <w:rsid w:val="00C1042B"/>
    <w:rsid w:val="00C10D56"/>
    <w:rsid w:val="00C112A2"/>
    <w:rsid w:val="00C112CE"/>
    <w:rsid w:val="00C11670"/>
    <w:rsid w:val="00C120C2"/>
    <w:rsid w:val="00C128E4"/>
    <w:rsid w:val="00C140C6"/>
    <w:rsid w:val="00C14BD6"/>
    <w:rsid w:val="00C157A5"/>
    <w:rsid w:val="00C15816"/>
    <w:rsid w:val="00C15FF1"/>
    <w:rsid w:val="00C1661D"/>
    <w:rsid w:val="00C166BD"/>
    <w:rsid w:val="00C16D18"/>
    <w:rsid w:val="00C17DF1"/>
    <w:rsid w:val="00C17E51"/>
    <w:rsid w:val="00C20880"/>
    <w:rsid w:val="00C20CF6"/>
    <w:rsid w:val="00C21591"/>
    <w:rsid w:val="00C2198B"/>
    <w:rsid w:val="00C21C7A"/>
    <w:rsid w:val="00C21DD7"/>
    <w:rsid w:val="00C22528"/>
    <w:rsid w:val="00C22A75"/>
    <w:rsid w:val="00C22F80"/>
    <w:rsid w:val="00C23024"/>
    <w:rsid w:val="00C2373B"/>
    <w:rsid w:val="00C238FE"/>
    <w:rsid w:val="00C23CC2"/>
    <w:rsid w:val="00C27365"/>
    <w:rsid w:val="00C2756C"/>
    <w:rsid w:val="00C27CCF"/>
    <w:rsid w:val="00C30489"/>
    <w:rsid w:val="00C30987"/>
    <w:rsid w:val="00C317AB"/>
    <w:rsid w:val="00C3186A"/>
    <w:rsid w:val="00C31E52"/>
    <w:rsid w:val="00C31FA3"/>
    <w:rsid w:val="00C325EB"/>
    <w:rsid w:val="00C32E8C"/>
    <w:rsid w:val="00C33180"/>
    <w:rsid w:val="00C3495F"/>
    <w:rsid w:val="00C34D2E"/>
    <w:rsid w:val="00C34E51"/>
    <w:rsid w:val="00C354C5"/>
    <w:rsid w:val="00C360D6"/>
    <w:rsid w:val="00C36244"/>
    <w:rsid w:val="00C3655E"/>
    <w:rsid w:val="00C3674A"/>
    <w:rsid w:val="00C36B55"/>
    <w:rsid w:val="00C36BA3"/>
    <w:rsid w:val="00C36CA1"/>
    <w:rsid w:val="00C37656"/>
    <w:rsid w:val="00C376BE"/>
    <w:rsid w:val="00C37A88"/>
    <w:rsid w:val="00C4030E"/>
    <w:rsid w:val="00C40514"/>
    <w:rsid w:val="00C40655"/>
    <w:rsid w:val="00C40EC0"/>
    <w:rsid w:val="00C41157"/>
    <w:rsid w:val="00C41831"/>
    <w:rsid w:val="00C41E12"/>
    <w:rsid w:val="00C42227"/>
    <w:rsid w:val="00C423E0"/>
    <w:rsid w:val="00C427D0"/>
    <w:rsid w:val="00C4299E"/>
    <w:rsid w:val="00C43172"/>
    <w:rsid w:val="00C440ED"/>
    <w:rsid w:val="00C44F87"/>
    <w:rsid w:val="00C452B4"/>
    <w:rsid w:val="00C45D2B"/>
    <w:rsid w:val="00C466D7"/>
    <w:rsid w:val="00C46802"/>
    <w:rsid w:val="00C46FF6"/>
    <w:rsid w:val="00C47861"/>
    <w:rsid w:val="00C47B4E"/>
    <w:rsid w:val="00C50232"/>
    <w:rsid w:val="00C51940"/>
    <w:rsid w:val="00C51AD2"/>
    <w:rsid w:val="00C51FF9"/>
    <w:rsid w:val="00C520AA"/>
    <w:rsid w:val="00C523B3"/>
    <w:rsid w:val="00C5257E"/>
    <w:rsid w:val="00C52A60"/>
    <w:rsid w:val="00C536FB"/>
    <w:rsid w:val="00C53767"/>
    <w:rsid w:val="00C5378E"/>
    <w:rsid w:val="00C53E2E"/>
    <w:rsid w:val="00C53F35"/>
    <w:rsid w:val="00C548F7"/>
    <w:rsid w:val="00C54BE1"/>
    <w:rsid w:val="00C56001"/>
    <w:rsid w:val="00C5654C"/>
    <w:rsid w:val="00C56910"/>
    <w:rsid w:val="00C57942"/>
    <w:rsid w:val="00C57A7C"/>
    <w:rsid w:val="00C57F2D"/>
    <w:rsid w:val="00C601C2"/>
    <w:rsid w:val="00C602DC"/>
    <w:rsid w:val="00C60D09"/>
    <w:rsid w:val="00C616EA"/>
    <w:rsid w:val="00C620B7"/>
    <w:rsid w:val="00C62331"/>
    <w:rsid w:val="00C6262F"/>
    <w:rsid w:val="00C63533"/>
    <w:rsid w:val="00C64056"/>
    <w:rsid w:val="00C6495D"/>
    <w:rsid w:val="00C64CCC"/>
    <w:rsid w:val="00C65178"/>
    <w:rsid w:val="00C66749"/>
    <w:rsid w:val="00C66A92"/>
    <w:rsid w:val="00C674DB"/>
    <w:rsid w:val="00C701B4"/>
    <w:rsid w:val="00C7096D"/>
    <w:rsid w:val="00C71014"/>
    <w:rsid w:val="00C7103A"/>
    <w:rsid w:val="00C71246"/>
    <w:rsid w:val="00C71474"/>
    <w:rsid w:val="00C72668"/>
    <w:rsid w:val="00C73126"/>
    <w:rsid w:val="00C73328"/>
    <w:rsid w:val="00C735A9"/>
    <w:rsid w:val="00C73641"/>
    <w:rsid w:val="00C7364C"/>
    <w:rsid w:val="00C7555F"/>
    <w:rsid w:val="00C75766"/>
    <w:rsid w:val="00C75FF3"/>
    <w:rsid w:val="00C7657C"/>
    <w:rsid w:val="00C76695"/>
    <w:rsid w:val="00C7768E"/>
    <w:rsid w:val="00C80890"/>
    <w:rsid w:val="00C814E2"/>
    <w:rsid w:val="00C81984"/>
    <w:rsid w:val="00C81A3E"/>
    <w:rsid w:val="00C81CD8"/>
    <w:rsid w:val="00C82137"/>
    <w:rsid w:val="00C82283"/>
    <w:rsid w:val="00C82AD7"/>
    <w:rsid w:val="00C82BBB"/>
    <w:rsid w:val="00C82E7B"/>
    <w:rsid w:val="00C82EF8"/>
    <w:rsid w:val="00C82F94"/>
    <w:rsid w:val="00C834C4"/>
    <w:rsid w:val="00C8418E"/>
    <w:rsid w:val="00C853F9"/>
    <w:rsid w:val="00C85470"/>
    <w:rsid w:val="00C85BF5"/>
    <w:rsid w:val="00C86355"/>
    <w:rsid w:val="00C86B12"/>
    <w:rsid w:val="00C86F72"/>
    <w:rsid w:val="00C87478"/>
    <w:rsid w:val="00C87C76"/>
    <w:rsid w:val="00C90323"/>
    <w:rsid w:val="00C9053D"/>
    <w:rsid w:val="00C90A81"/>
    <w:rsid w:val="00C9148A"/>
    <w:rsid w:val="00C9188B"/>
    <w:rsid w:val="00C91BFE"/>
    <w:rsid w:val="00C9250B"/>
    <w:rsid w:val="00C92E66"/>
    <w:rsid w:val="00C934C4"/>
    <w:rsid w:val="00C934D2"/>
    <w:rsid w:val="00C93C71"/>
    <w:rsid w:val="00C93F7E"/>
    <w:rsid w:val="00C94AC6"/>
    <w:rsid w:val="00C955AE"/>
    <w:rsid w:val="00C958B8"/>
    <w:rsid w:val="00C95924"/>
    <w:rsid w:val="00C9620F"/>
    <w:rsid w:val="00C966AF"/>
    <w:rsid w:val="00C96B44"/>
    <w:rsid w:val="00C973D8"/>
    <w:rsid w:val="00CA093B"/>
    <w:rsid w:val="00CA0D81"/>
    <w:rsid w:val="00CA0D89"/>
    <w:rsid w:val="00CA168D"/>
    <w:rsid w:val="00CA198E"/>
    <w:rsid w:val="00CA1C88"/>
    <w:rsid w:val="00CA20AA"/>
    <w:rsid w:val="00CA2203"/>
    <w:rsid w:val="00CA24C9"/>
    <w:rsid w:val="00CA2A2E"/>
    <w:rsid w:val="00CA2F0A"/>
    <w:rsid w:val="00CA2FFB"/>
    <w:rsid w:val="00CA3272"/>
    <w:rsid w:val="00CA347E"/>
    <w:rsid w:val="00CA36B0"/>
    <w:rsid w:val="00CA3803"/>
    <w:rsid w:val="00CA3FB1"/>
    <w:rsid w:val="00CA4CAA"/>
    <w:rsid w:val="00CA4D66"/>
    <w:rsid w:val="00CA5689"/>
    <w:rsid w:val="00CA58D6"/>
    <w:rsid w:val="00CA6C0B"/>
    <w:rsid w:val="00CA6CB1"/>
    <w:rsid w:val="00CA6F99"/>
    <w:rsid w:val="00CA7974"/>
    <w:rsid w:val="00CA7DAD"/>
    <w:rsid w:val="00CB0333"/>
    <w:rsid w:val="00CB0CE0"/>
    <w:rsid w:val="00CB134D"/>
    <w:rsid w:val="00CB1573"/>
    <w:rsid w:val="00CB3589"/>
    <w:rsid w:val="00CB35B8"/>
    <w:rsid w:val="00CB3AC9"/>
    <w:rsid w:val="00CB3B1D"/>
    <w:rsid w:val="00CB3E07"/>
    <w:rsid w:val="00CB41FF"/>
    <w:rsid w:val="00CB57F0"/>
    <w:rsid w:val="00CB5DCB"/>
    <w:rsid w:val="00CB657E"/>
    <w:rsid w:val="00CB6B5E"/>
    <w:rsid w:val="00CB6F35"/>
    <w:rsid w:val="00CB74E3"/>
    <w:rsid w:val="00CB7F39"/>
    <w:rsid w:val="00CC0148"/>
    <w:rsid w:val="00CC0D3E"/>
    <w:rsid w:val="00CC12BE"/>
    <w:rsid w:val="00CC185E"/>
    <w:rsid w:val="00CC22C3"/>
    <w:rsid w:val="00CC243F"/>
    <w:rsid w:val="00CC2805"/>
    <w:rsid w:val="00CC287F"/>
    <w:rsid w:val="00CC2B60"/>
    <w:rsid w:val="00CC2D36"/>
    <w:rsid w:val="00CC3E40"/>
    <w:rsid w:val="00CC466D"/>
    <w:rsid w:val="00CC4B94"/>
    <w:rsid w:val="00CC52D9"/>
    <w:rsid w:val="00CC52DC"/>
    <w:rsid w:val="00CC53AB"/>
    <w:rsid w:val="00CC54DA"/>
    <w:rsid w:val="00CC575B"/>
    <w:rsid w:val="00CC5C21"/>
    <w:rsid w:val="00CC6BE1"/>
    <w:rsid w:val="00CC73D6"/>
    <w:rsid w:val="00CC7D2F"/>
    <w:rsid w:val="00CD0C80"/>
    <w:rsid w:val="00CD2133"/>
    <w:rsid w:val="00CD2167"/>
    <w:rsid w:val="00CD27B6"/>
    <w:rsid w:val="00CD2BFF"/>
    <w:rsid w:val="00CD3830"/>
    <w:rsid w:val="00CD479F"/>
    <w:rsid w:val="00CD4BF0"/>
    <w:rsid w:val="00CD4C38"/>
    <w:rsid w:val="00CD5150"/>
    <w:rsid w:val="00CD5382"/>
    <w:rsid w:val="00CD65DC"/>
    <w:rsid w:val="00CD65E7"/>
    <w:rsid w:val="00CD6618"/>
    <w:rsid w:val="00CD6FEC"/>
    <w:rsid w:val="00CD71E7"/>
    <w:rsid w:val="00CD74DD"/>
    <w:rsid w:val="00CD7585"/>
    <w:rsid w:val="00CD7AAE"/>
    <w:rsid w:val="00CE0685"/>
    <w:rsid w:val="00CE12EB"/>
    <w:rsid w:val="00CE1594"/>
    <w:rsid w:val="00CE1915"/>
    <w:rsid w:val="00CE1A61"/>
    <w:rsid w:val="00CE1CD3"/>
    <w:rsid w:val="00CE208B"/>
    <w:rsid w:val="00CE23C8"/>
    <w:rsid w:val="00CE28D6"/>
    <w:rsid w:val="00CE338A"/>
    <w:rsid w:val="00CE3684"/>
    <w:rsid w:val="00CE4388"/>
    <w:rsid w:val="00CE4758"/>
    <w:rsid w:val="00CE4AD4"/>
    <w:rsid w:val="00CE53DB"/>
    <w:rsid w:val="00CE66FC"/>
    <w:rsid w:val="00CE6783"/>
    <w:rsid w:val="00CE733C"/>
    <w:rsid w:val="00CE75CC"/>
    <w:rsid w:val="00CE76E9"/>
    <w:rsid w:val="00CF0567"/>
    <w:rsid w:val="00CF05F9"/>
    <w:rsid w:val="00CF0927"/>
    <w:rsid w:val="00CF10DD"/>
    <w:rsid w:val="00CF11B2"/>
    <w:rsid w:val="00CF1922"/>
    <w:rsid w:val="00CF1AD3"/>
    <w:rsid w:val="00CF1D0B"/>
    <w:rsid w:val="00CF22AE"/>
    <w:rsid w:val="00CF272A"/>
    <w:rsid w:val="00CF27F1"/>
    <w:rsid w:val="00CF304E"/>
    <w:rsid w:val="00CF3727"/>
    <w:rsid w:val="00CF4419"/>
    <w:rsid w:val="00CF5015"/>
    <w:rsid w:val="00CF53A0"/>
    <w:rsid w:val="00CF5BC5"/>
    <w:rsid w:val="00CF662C"/>
    <w:rsid w:val="00CF7200"/>
    <w:rsid w:val="00CF7317"/>
    <w:rsid w:val="00CF76EF"/>
    <w:rsid w:val="00CF7869"/>
    <w:rsid w:val="00D005AA"/>
    <w:rsid w:val="00D00FBC"/>
    <w:rsid w:val="00D01954"/>
    <w:rsid w:val="00D01BE8"/>
    <w:rsid w:val="00D01C4A"/>
    <w:rsid w:val="00D02DA2"/>
    <w:rsid w:val="00D03867"/>
    <w:rsid w:val="00D046BE"/>
    <w:rsid w:val="00D04A0A"/>
    <w:rsid w:val="00D053A2"/>
    <w:rsid w:val="00D0604A"/>
    <w:rsid w:val="00D066BC"/>
    <w:rsid w:val="00D068A6"/>
    <w:rsid w:val="00D06D80"/>
    <w:rsid w:val="00D06DF3"/>
    <w:rsid w:val="00D07713"/>
    <w:rsid w:val="00D10479"/>
    <w:rsid w:val="00D107DE"/>
    <w:rsid w:val="00D10C85"/>
    <w:rsid w:val="00D10F5A"/>
    <w:rsid w:val="00D11561"/>
    <w:rsid w:val="00D1264B"/>
    <w:rsid w:val="00D12A1E"/>
    <w:rsid w:val="00D135D9"/>
    <w:rsid w:val="00D13B33"/>
    <w:rsid w:val="00D14717"/>
    <w:rsid w:val="00D14C49"/>
    <w:rsid w:val="00D14F19"/>
    <w:rsid w:val="00D1595E"/>
    <w:rsid w:val="00D15C48"/>
    <w:rsid w:val="00D16003"/>
    <w:rsid w:val="00D1629F"/>
    <w:rsid w:val="00D163CC"/>
    <w:rsid w:val="00D169E2"/>
    <w:rsid w:val="00D16BD6"/>
    <w:rsid w:val="00D16C85"/>
    <w:rsid w:val="00D178F7"/>
    <w:rsid w:val="00D207C6"/>
    <w:rsid w:val="00D208CB"/>
    <w:rsid w:val="00D20976"/>
    <w:rsid w:val="00D20EE6"/>
    <w:rsid w:val="00D21128"/>
    <w:rsid w:val="00D21A50"/>
    <w:rsid w:val="00D21EDB"/>
    <w:rsid w:val="00D22C08"/>
    <w:rsid w:val="00D22F82"/>
    <w:rsid w:val="00D23E75"/>
    <w:rsid w:val="00D24D64"/>
    <w:rsid w:val="00D2593F"/>
    <w:rsid w:val="00D25974"/>
    <w:rsid w:val="00D26E5B"/>
    <w:rsid w:val="00D271B1"/>
    <w:rsid w:val="00D273AC"/>
    <w:rsid w:val="00D273DF"/>
    <w:rsid w:val="00D27BD3"/>
    <w:rsid w:val="00D27F7F"/>
    <w:rsid w:val="00D304F1"/>
    <w:rsid w:val="00D3083A"/>
    <w:rsid w:val="00D3088C"/>
    <w:rsid w:val="00D3218D"/>
    <w:rsid w:val="00D322BC"/>
    <w:rsid w:val="00D32530"/>
    <w:rsid w:val="00D33127"/>
    <w:rsid w:val="00D3362D"/>
    <w:rsid w:val="00D344D2"/>
    <w:rsid w:val="00D34E25"/>
    <w:rsid w:val="00D35356"/>
    <w:rsid w:val="00D356B3"/>
    <w:rsid w:val="00D35783"/>
    <w:rsid w:val="00D372DE"/>
    <w:rsid w:val="00D374B6"/>
    <w:rsid w:val="00D402F8"/>
    <w:rsid w:val="00D4035C"/>
    <w:rsid w:val="00D418CD"/>
    <w:rsid w:val="00D424B1"/>
    <w:rsid w:val="00D4260D"/>
    <w:rsid w:val="00D42E33"/>
    <w:rsid w:val="00D43D0D"/>
    <w:rsid w:val="00D442EA"/>
    <w:rsid w:val="00D4462D"/>
    <w:rsid w:val="00D450A8"/>
    <w:rsid w:val="00D4662C"/>
    <w:rsid w:val="00D47227"/>
    <w:rsid w:val="00D47C5A"/>
    <w:rsid w:val="00D504BD"/>
    <w:rsid w:val="00D505D5"/>
    <w:rsid w:val="00D507BF"/>
    <w:rsid w:val="00D50C81"/>
    <w:rsid w:val="00D5116D"/>
    <w:rsid w:val="00D51D28"/>
    <w:rsid w:val="00D5208D"/>
    <w:rsid w:val="00D5284C"/>
    <w:rsid w:val="00D5287C"/>
    <w:rsid w:val="00D53528"/>
    <w:rsid w:val="00D539BD"/>
    <w:rsid w:val="00D53DAB"/>
    <w:rsid w:val="00D5469A"/>
    <w:rsid w:val="00D54C9C"/>
    <w:rsid w:val="00D558F1"/>
    <w:rsid w:val="00D55DAE"/>
    <w:rsid w:val="00D562D0"/>
    <w:rsid w:val="00D569CD"/>
    <w:rsid w:val="00D571B4"/>
    <w:rsid w:val="00D604CB"/>
    <w:rsid w:val="00D60CCD"/>
    <w:rsid w:val="00D60D84"/>
    <w:rsid w:val="00D60DC3"/>
    <w:rsid w:val="00D61225"/>
    <w:rsid w:val="00D61727"/>
    <w:rsid w:val="00D62086"/>
    <w:rsid w:val="00D622AF"/>
    <w:rsid w:val="00D6440E"/>
    <w:rsid w:val="00D647A2"/>
    <w:rsid w:val="00D647D6"/>
    <w:rsid w:val="00D64A31"/>
    <w:rsid w:val="00D65251"/>
    <w:rsid w:val="00D65753"/>
    <w:rsid w:val="00D65B48"/>
    <w:rsid w:val="00D6625E"/>
    <w:rsid w:val="00D663AC"/>
    <w:rsid w:val="00D663F0"/>
    <w:rsid w:val="00D67171"/>
    <w:rsid w:val="00D671A9"/>
    <w:rsid w:val="00D702B2"/>
    <w:rsid w:val="00D70F96"/>
    <w:rsid w:val="00D712E5"/>
    <w:rsid w:val="00D713A7"/>
    <w:rsid w:val="00D72516"/>
    <w:rsid w:val="00D72EB5"/>
    <w:rsid w:val="00D73ABF"/>
    <w:rsid w:val="00D741D4"/>
    <w:rsid w:val="00D7466C"/>
    <w:rsid w:val="00D7494E"/>
    <w:rsid w:val="00D74A97"/>
    <w:rsid w:val="00D752FC"/>
    <w:rsid w:val="00D75DC1"/>
    <w:rsid w:val="00D762C3"/>
    <w:rsid w:val="00D766D8"/>
    <w:rsid w:val="00D774F9"/>
    <w:rsid w:val="00D775FE"/>
    <w:rsid w:val="00D77BC1"/>
    <w:rsid w:val="00D77EEB"/>
    <w:rsid w:val="00D80646"/>
    <w:rsid w:val="00D806B2"/>
    <w:rsid w:val="00D807B4"/>
    <w:rsid w:val="00D8093C"/>
    <w:rsid w:val="00D81299"/>
    <w:rsid w:val="00D81435"/>
    <w:rsid w:val="00D819FB"/>
    <w:rsid w:val="00D827DB"/>
    <w:rsid w:val="00D82B05"/>
    <w:rsid w:val="00D833B2"/>
    <w:rsid w:val="00D83807"/>
    <w:rsid w:val="00D83BD6"/>
    <w:rsid w:val="00D83ECC"/>
    <w:rsid w:val="00D847B8"/>
    <w:rsid w:val="00D856F7"/>
    <w:rsid w:val="00D859B8"/>
    <w:rsid w:val="00D85AB9"/>
    <w:rsid w:val="00D85CDE"/>
    <w:rsid w:val="00D85EF8"/>
    <w:rsid w:val="00D867F3"/>
    <w:rsid w:val="00D86F84"/>
    <w:rsid w:val="00D873C4"/>
    <w:rsid w:val="00D875E9"/>
    <w:rsid w:val="00D8765B"/>
    <w:rsid w:val="00D879C3"/>
    <w:rsid w:val="00D879E8"/>
    <w:rsid w:val="00D87C6C"/>
    <w:rsid w:val="00D87CF7"/>
    <w:rsid w:val="00D903EF"/>
    <w:rsid w:val="00D90688"/>
    <w:rsid w:val="00D9075A"/>
    <w:rsid w:val="00D90CCE"/>
    <w:rsid w:val="00D910CB"/>
    <w:rsid w:val="00D9112E"/>
    <w:rsid w:val="00D913FE"/>
    <w:rsid w:val="00D9198E"/>
    <w:rsid w:val="00D93499"/>
    <w:rsid w:val="00D935C6"/>
    <w:rsid w:val="00D93BB9"/>
    <w:rsid w:val="00D93E18"/>
    <w:rsid w:val="00D94999"/>
    <w:rsid w:val="00D956C0"/>
    <w:rsid w:val="00D96264"/>
    <w:rsid w:val="00D963DD"/>
    <w:rsid w:val="00D966AC"/>
    <w:rsid w:val="00D96F87"/>
    <w:rsid w:val="00D975DE"/>
    <w:rsid w:val="00D97B67"/>
    <w:rsid w:val="00D97F46"/>
    <w:rsid w:val="00DA01A2"/>
    <w:rsid w:val="00DA0218"/>
    <w:rsid w:val="00DA06CE"/>
    <w:rsid w:val="00DA1CE6"/>
    <w:rsid w:val="00DA266E"/>
    <w:rsid w:val="00DA2EEE"/>
    <w:rsid w:val="00DA3460"/>
    <w:rsid w:val="00DA389D"/>
    <w:rsid w:val="00DA3D19"/>
    <w:rsid w:val="00DA3D91"/>
    <w:rsid w:val="00DA4224"/>
    <w:rsid w:val="00DA444D"/>
    <w:rsid w:val="00DA46A8"/>
    <w:rsid w:val="00DA5E87"/>
    <w:rsid w:val="00DA63C1"/>
    <w:rsid w:val="00DA6617"/>
    <w:rsid w:val="00DA7319"/>
    <w:rsid w:val="00DA7B05"/>
    <w:rsid w:val="00DB017C"/>
    <w:rsid w:val="00DB06C3"/>
    <w:rsid w:val="00DB18C6"/>
    <w:rsid w:val="00DB1ADD"/>
    <w:rsid w:val="00DB1E70"/>
    <w:rsid w:val="00DB29B7"/>
    <w:rsid w:val="00DB4532"/>
    <w:rsid w:val="00DB4825"/>
    <w:rsid w:val="00DB4A17"/>
    <w:rsid w:val="00DB4BC6"/>
    <w:rsid w:val="00DB4D52"/>
    <w:rsid w:val="00DB4E4A"/>
    <w:rsid w:val="00DB4F6F"/>
    <w:rsid w:val="00DB5346"/>
    <w:rsid w:val="00DB53A5"/>
    <w:rsid w:val="00DB573D"/>
    <w:rsid w:val="00DB6B61"/>
    <w:rsid w:val="00DB6E69"/>
    <w:rsid w:val="00DB7613"/>
    <w:rsid w:val="00DB7CEB"/>
    <w:rsid w:val="00DB7DA1"/>
    <w:rsid w:val="00DB7EC8"/>
    <w:rsid w:val="00DB7FD3"/>
    <w:rsid w:val="00DC03B9"/>
    <w:rsid w:val="00DC07C3"/>
    <w:rsid w:val="00DC0C82"/>
    <w:rsid w:val="00DC16E2"/>
    <w:rsid w:val="00DC1AAA"/>
    <w:rsid w:val="00DC1C61"/>
    <w:rsid w:val="00DC2110"/>
    <w:rsid w:val="00DC2662"/>
    <w:rsid w:val="00DC2698"/>
    <w:rsid w:val="00DC2E49"/>
    <w:rsid w:val="00DC2FAB"/>
    <w:rsid w:val="00DC3233"/>
    <w:rsid w:val="00DC34F0"/>
    <w:rsid w:val="00DC3E01"/>
    <w:rsid w:val="00DC3E14"/>
    <w:rsid w:val="00DC3E79"/>
    <w:rsid w:val="00DC4808"/>
    <w:rsid w:val="00DC4877"/>
    <w:rsid w:val="00DC4AB4"/>
    <w:rsid w:val="00DC4D8A"/>
    <w:rsid w:val="00DC5C85"/>
    <w:rsid w:val="00DC6926"/>
    <w:rsid w:val="00DC69EC"/>
    <w:rsid w:val="00DC7016"/>
    <w:rsid w:val="00DC7472"/>
    <w:rsid w:val="00DD067C"/>
    <w:rsid w:val="00DD1053"/>
    <w:rsid w:val="00DD1593"/>
    <w:rsid w:val="00DD1B0D"/>
    <w:rsid w:val="00DD2681"/>
    <w:rsid w:val="00DD388B"/>
    <w:rsid w:val="00DD3A83"/>
    <w:rsid w:val="00DD3D09"/>
    <w:rsid w:val="00DD4041"/>
    <w:rsid w:val="00DD490F"/>
    <w:rsid w:val="00DD55F7"/>
    <w:rsid w:val="00DD5BD5"/>
    <w:rsid w:val="00DD5D82"/>
    <w:rsid w:val="00DD6BEA"/>
    <w:rsid w:val="00DD6E14"/>
    <w:rsid w:val="00DD762D"/>
    <w:rsid w:val="00DE005C"/>
    <w:rsid w:val="00DE08C2"/>
    <w:rsid w:val="00DE0BC0"/>
    <w:rsid w:val="00DE1718"/>
    <w:rsid w:val="00DE188F"/>
    <w:rsid w:val="00DE1A60"/>
    <w:rsid w:val="00DE1B5D"/>
    <w:rsid w:val="00DE1C2E"/>
    <w:rsid w:val="00DE1D00"/>
    <w:rsid w:val="00DE1EDC"/>
    <w:rsid w:val="00DE1F7D"/>
    <w:rsid w:val="00DE26BB"/>
    <w:rsid w:val="00DE2982"/>
    <w:rsid w:val="00DE2AF9"/>
    <w:rsid w:val="00DE3199"/>
    <w:rsid w:val="00DE3386"/>
    <w:rsid w:val="00DE357D"/>
    <w:rsid w:val="00DE3B63"/>
    <w:rsid w:val="00DE4BD0"/>
    <w:rsid w:val="00DE4D98"/>
    <w:rsid w:val="00DE57BC"/>
    <w:rsid w:val="00DE5981"/>
    <w:rsid w:val="00DE7292"/>
    <w:rsid w:val="00DE7621"/>
    <w:rsid w:val="00DE7773"/>
    <w:rsid w:val="00DF01A9"/>
    <w:rsid w:val="00DF0340"/>
    <w:rsid w:val="00DF095D"/>
    <w:rsid w:val="00DF0B27"/>
    <w:rsid w:val="00DF0E17"/>
    <w:rsid w:val="00DF0F43"/>
    <w:rsid w:val="00DF1398"/>
    <w:rsid w:val="00DF14D7"/>
    <w:rsid w:val="00DF1A55"/>
    <w:rsid w:val="00DF1AB4"/>
    <w:rsid w:val="00DF1F1C"/>
    <w:rsid w:val="00DF25CB"/>
    <w:rsid w:val="00DF287D"/>
    <w:rsid w:val="00DF2AAC"/>
    <w:rsid w:val="00DF2BE4"/>
    <w:rsid w:val="00DF3301"/>
    <w:rsid w:val="00DF35D0"/>
    <w:rsid w:val="00DF382D"/>
    <w:rsid w:val="00DF3D5C"/>
    <w:rsid w:val="00DF3F31"/>
    <w:rsid w:val="00DF45D8"/>
    <w:rsid w:val="00DF4FB9"/>
    <w:rsid w:val="00DF5A63"/>
    <w:rsid w:val="00DF60CD"/>
    <w:rsid w:val="00DF65E1"/>
    <w:rsid w:val="00DF6F31"/>
    <w:rsid w:val="00DF6F9D"/>
    <w:rsid w:val="00DF7391"/>
    <w:rsid w:val="00DF7418"/>
    <w:rsid w:val="00DF769B"/>
    <w:rsid w:val="00DF7BBC"/>
    <w:rsid w:val="00E0028F"/>
    <w:rsid w:val="00E00644"/>
    <w:rsid w:val="00E006B7"/>
    <w:rsid w:val="00E009A5"/>
    <w:rsid w:val="00E00B22"/>
    <w:rsid w:val="00E00BFB"/>
    <w:rsid w:val="00E01975"/>
    <w:rsid w:val="00E01BCD"/>
    <w:rsid w:val="00E025ED"/>
    <w:rsid w:val="00E02622"/>
    <w:rsid w:val="00E034C0"/>
    <w:rsid w:val="00E03513"/>
    <w:rsid w:val="00E036DE"/>
    <w:rsid w:val="00E03E21"/>
    <w:rsid w:val="00E05B09"/>
    <w:rsid w:val="00E064D6"/>
    <w:rsid w:val="00E065D8"/>
    <w:rsid w:val="00E06E10"/>
    <w:rsid w:val="00E07193"/>
    <w:rsid w:val="00E07255"/>
    <w:rsid w:val="00E1016D"/>
    <w:rsid w:val="00E106CC"/>
    <w:rsid w:val="00E10740"/>
    <w:rsid w:val="00E126AF"/>
    <w:rsid w:val="00E12726"/>
    <w:rsid w:val="00E131F2"/>
    <w:rsid w:val="00E1320A"/>
    <w:rsid w:val="00E133CA"/>
    <w:rsid w:val="00E134FA"/>
    <w:rsid w:val="00E13BE7"/>
    <w:rsid w:val="00E13E24"/>
    <w:rsid w:val="00E1418F"/>
    <w:rsid w:val="00E144B6"/>
    <w:rsid w:val="00E14829"/>
    <w:rsid w:val="00E1587B"/>
    <w:rsid w:val="00E161B5"/>
    <w:rsid w:val="00E16651"/>
    <w:rsid w:val="00E1669D"/>
    <w:rsid w:val="00E16EA7"/>
    <w:rsid w:val="00E201C1"/>
    <w:rsid w:val="00E20B82"/>
    <w:rsid w:val="00E210DF"/>
    <w:rsid w:val="00E21E43"/>
    <w:rsid w:val="00E2206A"/>
    <w:rsid w:val="00E2290A"/>
    <w:rsid w:val="00E22B5B"/>
    <w:rsid w:val="00E22C1B"/>
    <w:rsid w:val="00E22D68"/>
    <w:rsid w:val="00E22EA9"/>
    <w:rsid w:val="00E23101"/>
    <w:rsid w:val="00E23379"/>
    <w:rsid w:val="00E234F0"/>
    <w:rsid w:val="00E25C01"/>
    <w:rsid w:val="00E25F46"/>
    <w:rsid w:val="00E26039"/>
    <w:rsid w:val="00E2633E"/>
    <w:rsid w:val="00E26988"/>
    <w:rsid w:val="00E2700B"/>
    <w:rsid w:val="00E270B7"/>
    <w:rsid w:val="00E2770D"/>
    <w:rsid w:val="00E27BD6"/>
    <w:rsid w:val="00E30566"/>
    <w:rsid w:val="00E31150"/>
    <w:rsid w:val="00E31AF8"/>
    <w:rsid w:val="00E324E7"/>
    <w:rsid w:val="00E327EC"/>
    <w:rsid w:val="00E34907"/>
    <w:rsid w:val="00E34A2A"/>
    <w:rsid w:val="00E34BD0"/>
    <w:rsid w:val="00E35574"/>
    <w:rsid w:val="00E35A8E"/>
    <w:rsid w:val="00E35F45"/>
    <w:rsid w:val="00E35F9E"/>
    <w:rsid w:val="00E366CE"/>
    <w:rsid w:val="00E36A42"/>
    <w:rsid w:val="00E36A49"/>
    <w:rsid w:val="00E36AE9"/>
    <w:rsid w:val="00E36AEC"/>
    <w:rsid w:val="00E3767C"/>
    <w:rsid w:val="00E37E82"/>
    <w:rsid w:val="00E4017C"/>
    <w:rsid w:val="00E40776"/>
    <w:rsid w:val="00E410D5"/>
    <w:rsid w:val="00E41535"/>
    <w:rsid w:val="00E4168D"/>
    <w:rsid w:val="00E420D6"/>
    <w:rsid w:val="00E4332C"/>
    <w:rsid w:val="00E434B8"/>
    <w:rsid w:val="00E43A81"/>
    <w:rsid w:val="00E443CB"/>
    <w:rsid w:val="00E44F26"/>
    <w:rsid w:val="00E45637"/>
    <w:rsid w:val="00E45EF3"/>
    <w:rsid w:val="00E460B0"/>
    <w:rsid w:val="00E466A8"/>
    <w:rsid w:val="00E47139"/>
    <w:rsid w:val="00E47167"/>
    <w:rsid w:val="00E47746"/>
    <w:rsid w:val="00E50061"/>
    <w:rsid w:val="00E5014A"/>
    <w:rsid w:val="00E51D94"/>
    <w:rsid w:val="00E51FD4"/>
    <w:rsid w:val="00E52089"/>
    <w:rsid w:val="00E523BE"/>
    <w:rsid w:val="00E52FB0"/>
    <w:rsid w:val="00E53A1E"/>
    <w:rsid w:val="00E53C57"/>
    <w:rsid w:val="00E54374"/>
    <w:rsid w:val="00E54EB4"/>
    <w:rsid w:val="00E55717"/>
    <w:rsid w:val="00E557E8"/>
    <w:rsid w:val="00E565AA"/>
    <w:rsid w:val="00E566F3"/>
    <w:rsid w:val="00E56B17"/>
    <w:rsid w:val="00E56DE2"/>
    <w:rsid w:val="00E5769A"/>
    <w:rsid w:val="00E60938"/>
    <w:rsid w:val="00E60A61"/>
    <w:rsid w:val="00E60F53"/>
    <w:rsid w:val="00E6111A"/>
    <w:rsid w:val="00E61156"/>
    <w:rsid w:val="00E61632"/>
    <w:rsid w:val="00E6165E"/>
    <w:rsid w:val="00E61787"/>
    <w:rsid w:val="00E617A7"/>
    <w:rsid w:val="00E620B5"/>
    <w:rsid w:val="00E621BD"/>
    <w:rsid w:val="00E62990"/>
    <w:rsid w:val="00E631F0"/>
    <w:rsid w:val="00E632E3"/>
    <w:rsid w:val="00E635B0"/>
    <w:rsid w:val="00E63C95"/>
    <w:rsid w:val="00E64DB7"/>
    <w:rsid w:val="00E652BB"/>
    <w:rsid w:val="00E653B3"/>
    <w:rsid w:val="00E65523"/>
    <w:rsid w:val="00E66FFD"/>
    <w:rsid w:val="00E678CE"/>
    <w:rsid w:val="00E67F7B"/>
    <w:rsid w:val="00E70B37"/>
    <w:rsid w:val="00E70EEB"/>
    <w:rsid w:val="00E70F79"/>
    <w:rsid w:val="00E711F3"/>
    <w:rsid w:val="00E71459"/>
    <w:rsid w:val="00E71549"/>
    <w:rsid w:val="00E716EB"/>
    <w:rsid w:val="00E71B2C"/>
    <w:rsid w:val="00E71E9E"/>
    <w:rsid w:val="00E7263E"/>
    <w:rsid w:val="00E72AC9"/>
    <w:rsid w:val="00E72DEE"/>
    <w:rsid w:val="00E72E19"/>
    <w:rsid w:val="00E7303C"/>
    <w:rsid w:val="00E73A0E"/>
    <w:rsid w:val="00E73BAE"/>
    <w:rsid w:val="00E73D01"/>
    <w:rsid w:val="00E7452D"/>
    <w:rsid w:val="00E7483A"/>
    <w:rsid w:val="00E74E9A"/>
    <w:rsid w:val="00E7511D"/>
    <w:rsid w:val="00E75808"/>
    <w:rsid w:val="00E75AA4"/>
    <w:rsid w:val="00E7615E"/>
    <w:rsid w:val="00E76B0B"/>
    <w:rsid w:val="00E770FF"/>
    <w:rsid w:val="00E7711B"/>
    <w:rsid w:val="00E77687"/>
    <w:rsid w:val="00E77883"/>
    <w:rsid w:val="00E77F66"/>
    <w:rsid w:val="00E805E5"/>
    <w:rsid w:val="00E80B39"/>
    <w:rsid w:val="00E8113D"/>
    <w:rsid w:val="00E81289"/>
    <w:rsid w:val="00E817AB"/>
    <w:rsid w:val="00E81AFA"/>
    <w:rsid w:val="00E81E7F"/>
    <w:rsid w:val="00E825E9"/>
    <w:rsid w:val="00E83ECA"/>
    <w:rsid w:val="00E84B39"/>
    <w:rsid w:val="00E85067"/>
    <w:rsid w:val="00E857BD"/>
    <w:rsid w:val="00E85B71"/>
    <w:rsid w:val="00E85D6E"/>
    <w:rsid w:val="00E86E14"/>
    <w:rsid w:val="00E87F5F"/>
    <w:rsid w:val="00E900A8"/>
    <w:rsid w:val="00E91A6A"/>
    <w:rsid w:val="00E9219A"/>
    <w:rsid w:val="00E922C3"/>
    <w:rsid w:val="00E9237F"/>
    <w:rsid w:val="00E92535"/>
    <w:rsid w:val="00E92D07"/>
    <w:rsid w:val="00E92F6D"/>
    <w:rsid w:val="00E94270"/>
    <w:rsid w:val="00E9522D"/>
    <w:rsid w:val="00E956BE"/>
    <w:rsid w:val="00E95B80"/>
    <w:rsid w:val="00E9676C"/>
    <w:rsid w:val="00E968EF"/>
    <w:rsid w:val="00E971E5"/>
    <w:rsid w:val="00EA07EF"/>
    <w:rsid w:val="00EA0AFF"/>
    <w:rsid w:val="00EA0B78"/>
    <w:rsid w:val="00EA0D5F"/>
    <w:rsid w:val="00EA0FC1"/>
    <w:rsid w:val="00EA10D0"/>
    <w:rsid w:val="00EA1614"/>
    <w:rsid w:val="00EA1907"/>
    <w:rsid w:val="00EA289D"/>
    <w:rsid w:val="00EA2E17"/>
    <w:rsid w:val="00EA30C9"/>
    <w:rsid w:val="00EA32AB"/>
    <w:rsid w:val="00EA3C43"/>
    <w:rsid w:val="00EA3E9C"/>
    <w:rsid w:val="00EA428C"/>
    <w:rsid w:val="00EA43B7"/>
    <w:rsid w:val="00EA5642"/>
    <w:rsid w:val="00EA7417"/>
    <w:rsid w:val="00EA74D4"/>
    <w:rsid w:val="00EA7869"/>
    <w:rsid w:val="00EA7F10"/>
    <w:rsid w:val="00EB0FF0"/>
    <w:rsid w:val="00EB1CB6"/>
    <w:rsid w:val="00EB2643"/>
    <w:rsid w:val="00EB2BBC"/>
    <w:rsid w:val="00EB2C2A"/>
    <w:rsid w:val="00EB313B"/>
    <w:rsid w:val="00EB35CB"/>
    <w:rsid w:val="00EB3DEC"/>
    <w:rsid w:val="00EB4560"/>
    <w:rsid w:val="00EB4B33"/>
    <w:rsid w:val="00EB4CBB"/>
    <w:rsid w:val="00EB4DB3"/>
    <w:rsid w:val="00EB4E15"/>
    <w:rsid w:val="00EB4FA0"/>
    <w:rsid w:val="00EB5351"/>
    <w:rsid w:val="00EB584B"/>
    <w:rsid w:val="00EB5FF5"/>
    <w:rsid w:val="00EB612E"/>
    <w:rsid w:val="00EB6BA7"/>
    <w:rsid w:val="00EB6E42"/>
    <w:rsid w:val="00EB707A"/>
    <w:rsid w:val="00EB7309"/>
    <w:rsid w:val="00EB79A7"/>
    <w:rsid w:val="00EB7CDC"/>
    <w:rsid w:val="00EB7F86"/>
    <w:rsid w:val="00EC0455"/>
    <w:rsid w:val="00EC059F"/>
    <w:rsid w:val="00EC06F3"/>
    <w:rsid w:val="00EC0945"/>
    <w:rsid w:val="00EC0B7E"/>
    <w:rsid w:val="00EC0EE4"/>
    <w:rsid w:val="00EC13D8"/>
    <w:rsid w:val="00EC1455"/>
    <w:rsid w:val="00EC17BD"/>
    <w:rsid w:val="00EC1AC9"/>
    <w:rsid w:val="00EC246D"/>
    <w:rsid w:val="00EC277D"/>
    <w:rsid w:val="00EC27A1"/>
    <w:rsid w:val="00EC2BEE"/>
    <w:rsid w:val="00EC3079"/>
    <w:rsid w:val="00EC31A5"/>
    <w:rsid w:val="00EC33A8"/>
    <w:rsid w:val="00EC368B"/>
    <w:rsid w:val="00EC3B48"/>
    <w:rsid w:val="00EC3EB9"/>
    <w:rsid w:val="00EC4843"/>
    <w:rsid w:val="00EC4B53"/>
    <w:rsid w:val="00EC4D24"/>
    <w:rsid w:val="00EC4EF4"/>
    <w:rsid w:val="00EC5085"/>
    <w:rsid w:val="00EC5256"/>
    <w:rsid w:val="00EC59F9"/>
    <w:rsid w:val="00EC5A63"/>
    <w:rsid w:val="00EC6D74"/>
    <w:rsid w:val="00EC73B2"/>
    <w:rsid w:val="00EC74A0"/>
    <w:rsid w:val="00EC7643"/>
    <w:rsid w:val="00EC7846"/>
    <w:rsid w:val="00EC78C2"/>
    <w:rsid w:val="00EC7E5B"/>
    <w:rsid w:val="00EC7F46"/>
    <w:rsid w:val="00ED0079"/>
    <w:rsid w:val="00ED031C"/>
    <w:rsid w:val="00ED0CC4"/>
    <w:rsid w:val="00ED1067"/>
    <w:rsid w:val="00ED14EC"/>
    <w:rsid w:val="00ED307F"/>
    <w:rsid w:val="00ED3107"/>
    <w:rsid w:val="00ED3A4F"/>
    <w:rsid w:val="00ED4409"/>
    <w:rsid w:val="00ED440A"/>
    <w:rsid w:val="00ED522C"/>
    <w:rsid w:val="00ED570C"/>
    <w:rsid w:val="00ED5B14"/>
    <w:rsid w:val="00ED5FAC"/>
    <w:rsid w:val="00ED7163"/>
    <w:rsid w:val="00ED7446"/>
    <w:rsid w:val="00EE0848"/>
    <w:rsid w:val="00EE0D92"/>
    <w:rsid w:val="00EE0FD2"/>
    <w:rsid w:val="00EE131F"/>
    <w:rsid w:val="00EE1864"/>
    <w:rsid w:val="00EE198F"/>
    <w:rsid w:val="00EE1CB2"/>
    <w:rsid w:val="00EE23B2"/>
    <w:rsid w:val="00EE291D"/>
    <w:rsid w:val="00EE2BF2"/>
    <w:rsid w:val="00EE38A9"/>
    <w:rsid w:val="00EE3C3D"/>
    <w:rsid w:val="00EE4619"/>
    <w:rsid w:val="00EE4DF3"/>
    <w:rsid w:val="00EE69DE"/>
    <w:rsid w:val="00EE6C4C"/>
    <w:rsid w:val="00EE7B18"/>
    <w:rsid w:val="00EE7D96"/>
    <w:rsid w:val="00EE7DFA"/>
    <w:rsid w:val="00EE7E16"/>
    <w:rsid w:val="00EE7E6F"/>
    <w:rsid w:val="00EF03E6"/>
    <w:rsid w:val="00EF080D"/>
    <w:rsid w:val="00EF0ABB"/>
    <w:rsid w:val="00EF0C8B"/>
    <w:rsid w:val="00EF0DA9"/>
    <w:rsid w:val="00EF1816"/>
    <w:rsid w:val="00EF194F"/>
    <w:rsid w:val="00EF25FC"/>
    <w:rsid w:val="00EF2754"/>
    <w:rsid w:val="00EF285A"/>
    <w:rsid w:val="00EF2FF6"/>
    <w:rsid w:val="00EF313E"/>
    <w:rsid w:val="00EF3740"/>
    <w:rsid w:val="00EF37C4"/>
    <w:rsid w:val="00EF531C"/>
    <w:rsid w:val="00EF549D"/>
    <w:rsid w:val="00EF5943"/>
    <w:rsid w:val="00EF6CEE"/>
    <w:rsid w:val="00EF6D4A"/>
    <w:rsid w:val="00EF6D76"/>
    <w:rsid w:val="00EF6F59"/>
    <w:rsid w:val="00EF7401"/>
    <w:rsid w:val="00EF766D"/>
    <w:rsid w:val="00F0054B"/>
    <w:rsid w:val="00F00839"/>
    <w:rsid w:val="00F008BF"/>
    <w:rsid w:val="00F00A64"/>
    <w:rsid w:val="00F01924"/>
    <w:rsid w:val="00F030C3"/>
    <w:rsid w:val="00F03569"/>
    <w:rsid w:val="00F03A6B"/>
    <w:rsid w:val="00F03B95"/>
    <w:rsid w:val="00F05B0D"/>
    <w:rsid w:val="00F05F3B"/>
    <w:rsid w:val="00F06DF8"/>
    <w:rsid w:val="00F101A2"/>
    <w:rsid w:val="00F102C3"/>
    <w:rsid w:val="00F10911"/>
    <w:rsid w:val="00F1146F"/>
    <w:rsid w:val="00F12F09"/>
    <w:rsid w:val="00F12FCD"/>
    <w:rsid w:val="00F13106"/>
    <w:rsid w:val="00F13374"/>
    <w:rsid w:val="00F13F37"/>
    <w:rsid w:val="00F1420B"/>
    <w:rsid w:val="00F14257"/>
    <w:rsid w:val="00F14C4F"/>
    <w:rsid w:val="00F14C99"/>
    <w:rsid w:val="00F15B51"/>
    <w:rsid w:val="00F16E78"/>
    <w:rsid w:val="00F17C40"/>
    <w:rsid w:val="00F17FF0"/>
    <w:rsid w:val="00F205FC"/>
    <w:rsid w:val="00F207D5"/>
    <w:rsid w:val="00F212C4"/>
    <w:rsid w:val="00F21365"/>
    <w:rsid w:val="00F213B1"/>
    <w:rsid w:val="00F214EA"/>
    <w:rsid w:val="00F21548"/>
    <w:rsid w:val="00F21605"/>
    <w:rsid w:val="00F21FDE"/>
    <w:rsid w:val="00F222D9"/>
    <w:rsid w:val="00F2260B"/>
    <w:rsid w:val="00F22B66"/>
    <w:rsid w:val="00F22D85"/>
    <w:rsid w:val="00F2324C"/>
    <w:rsid w:val="00F2398D"/>
    <w:rsid w:val="00F249C5"/>
    <w:rsid w:val="00F2594F"/>
    <w:rsid w:val="00F2605F"/>
    <w:rsid w:val="00F26727"/>
    <w:rsid w:val="00F30091"/>
    <w:rsid w:val="00F3049C"/>
    <w:rsid w:val="00F306B6"/>
    <w:rsid w:val="00F31C6A"/>
    <w:rsid w:val="00F330EA"/>
    <w:rsid w:val="00F3343B"/>
    <w:rsid w:val="00F334A0"/>
    <w:rsid w:val="00F33858"/>
    <w:rsid w:val="00F33FCD"/>
    <w:rsid w:val="00F34104"/>
    <w:rsid w:val="00F341A3"/>
    <w:rsid w:val="00F343AD"/>
    <w:rsid w:val="00F34748"/>
    <w:rsid w:val="00F34CAE"/>
    <w:rsid w:val="00F3582C"/>
    <w:rsid w:val="00F36259"/>
    <w:rsid w:val="00F36486"/>
    <w:rsid w:val="00F37566"/>
    <w:rsid w:val="00F37810"/>
    <w:rsid w:val="00F40F92"/>
    <w:rsid w:val="00F41048"/>
    <w:rsid w:val="00F416BB"/>
    <w:rsid w:val="00F429AE"/>
    <w:rsid w:val="00F42B9C"/>
    <w:rsid w:val="00F42E21"/>
    <w:rsid w:val="00F430AE"/>
    <w:rsid w:val="00F4339C"/>
    <w:rsid w:val="00F43635"/>
    <w:rsid w:val="00F45520"/>
    <w:rsid w:val="00F45F65"/>
    <w:rsid w:val="00F46B44"/>
    <w:rsid w:val="00F46DE8"/>
    <w:rsid w:val="00F470FC"/>
    <w:rsid w:val="00F473B2"/>
    <w:rsid w:val="00F478F2"/>
    <w:rsid w:val="00F50983"/>
    <w:rsid w:val="00F50AD9"/>
    <w:rsid w:val="00F51735"/>
    <w:rsid w:val="00F51BA0"/>
    <w:rsid w:val="00F52184"/>
    <w:rsid w:val="00F521F6"/>
    <w:rsid w:val="00F52597"/>
    <w:rsid w:val="00F528BD"/>
    <w:rsid w:val="00F5299A"/>
    <w:rsid w:val="00F52FB0"/>
    <w:rsid w:val="00F53571"/>
    <w:rsid w:val="00F53B57"/>
    <w:rsid w:val="00F53C44"/>
    <w:rsid w:val="00F544FD"/>
    <w:rsid w:val="00F54A0A"/>
    <w:rsid w:val="00F54C68"/>
    <w:rsid w:val="00F54F57"/>
    <w:rsid w:val="00F55132"/>
    <w:rsid w:val="00F555E0"/>
    <w:rsid w:val="00F55979"/>
    <w:rsid w:val="00F55A33"/>
    <w:rsid w:val="00F56862"/>
    <w:rsid w:val="00F56EBC"/>
    <w:rsid w:val="00F56F41"/>
    <w:rsid w:val="00F570C7"/>
    <w:rsid w:val="00F57521"/>
    <w:rsid w:val="00F5764B"/>
    <w:rsid w:val="00F57698"/>
    <w:rsid w:val="00F57990"/>
    <w:rsid w:val="00F57D70"/>
    <w:rsid w:val="00F602AD"/>
    <w:rsid w:val="00F60336"/>
    <w:rsid w:val="00F614B1"/>
    <w:rsid w:val="00F61DB4"/>
    <w:rsid w:val="00F62075"/>
    <w:rsid w:val="00F6229D"/>
    <w:rsid w:val="00F62E91"/>
    <w:rsid w:val="00F63296"/>
    <w:rsid w:val="00F63399"/>
    <w:rsid w:val="00F6360D"/>
    <w:rsid w:val="00F63BDB"/>
    <w:rsid w:val="00F642D9"/>
    <w:rsid w:val="00F644A5"/>
    <w:rsid w:val="00F64F7A"/>
    <w:rsid w:val="00F655FF"/>
    <w:rsid w:val="00F6593B"/>
    <w:rsid w:val="00F65B39"/>
    <w:rsid w:val="00F65C13"/>
    <w:rsid w:val="00F65D9E"/>
    <w:rsid w:val="00F66726"/>
    <w:rsid w:val="00F66902"/>
    <w:rsid w:val="00F67141"/>
    <w:rsid w:val="00F677B4"/>
    <w:rsid w:val="00F67A4A"/>
    <w:rsid w:val="00F67C05"/>
    <w:rsid w:val="00F700AF"/>
    <w:rsid w:val="00F703A3"/>
    <w:rsid w:val="00F70592"/>
    <w:rsid w:val="00F7063D"/>
    <w:rsid w:val="00F70852"/>
    <w:rsid w:val="00F7148F"/>
    <w:rsid w:val="00F7176C"/>
    <w:rsid w:val="00F71E1D"/>
    <w:rsid w:val="00F71EBB"/>
    <w:rsid w:val="00F722C0"/>
    <w:rsid w:val="00F72351"/>
    <w:rsid w:val="00F73912"/>
    <w:rsid w:val="00F739C7"/>
    <w:rsid w:val="00F74245"/>
    <w:rsid w:val="00F743D8"/>
    <w:rsid w:val="00F744B6"/>
    <w:rsid w:val="00F74FBF"/>
    <w:rsid w:val="00F750A6"/>
    <w:rsid w:val="00F75259"/>
    <w:rsid w:val="00F75E32"/>
    <w:rsid w:val="00F779C0"/>
    <w:rsid w:val="00F77A37"/>
    <w:rsid w:val="00F80005"/>
    <w:rsid w:val="00F80472"/>
    <w:rsid w:val="00F80A22"/>
    <w:rsid w:val="00F8150C"/>
    <w:rsid w:val="00F81D0A"/>
    <w:rsid w:val="00F821D5"/>
    <w:rsid w:val="00F82452"/>
    <w:rsid w:val="00F8298E"/>
    <w:rsid w:val="00F82B2B"/>
    <w:rsid w:val="00F83BA4"/>
    <w:rsid w:val="00F844E9"/>
    <w:rsid w:val="00F8494A"/>
    <w:rsid w:val="00F85156"/>
    <w:rsid w:val="00F85404"/>
    <w:rsid w:val="00F8564A"/>
    <w:rsid w:val="00F86B01"/>
    <w:rsid w:val="00F87049"/>
    <w:rsid w:val="00F873D5"/>
    <w:rsid w:val="00F877A7"/>
    <w:rsid w:val="00F87F01"/>
    <w:rsid w:val="00F87F3F"/>
    <w:rsid w:val="00F9010E"/>
    <w:rsid w:val="00F9026E"/>
    <w:rsid w:val="00F90404"/>
    <w:rsid w:val="00F9099B"/>
    <w:rsid w:val="00F90A3C"/>
    <w:rsid w:val="00F910E1"/>
    <w:rsid w:val="00F91558"/>
    <w:rsid w:val="00F91AE5"/>
    <w:rsid w:val="00F920FF"/>
    <w:rsid w:val="00F9226F"/>
    <w:rsid w:val="00F9267D"/>
    <w:rsid w:val="00F9312C"/>
    <w:rsid w:val="00F9332E"/>
    <w:rsid w:val="00F93B2F"/>
    <w:rsid w:val="00F93D76"/>
    <w:rsid w:val="00F9430C"/>
    <w:rsid w:val="00F9492B"/>
    <w:rsid w:val="00F94A52"/>
    <w:rsid w:val="00F953B2"/>
    <w:rsid w:val="00F9591D"/>
    <w:rsid w:val="00F960F4"/>
    <w:rsid w:val="00F9644B"/>
    <w:rsid w:val="00F96592"/>
    <w:rsid w:val="00F96707"/>
    <w:rsid w:val="00F96951"/>
    <w:rsid w:val="00F97ECD"/>
    <w:rsid w:val="00F97F99"/>
    <w:rsid w:val="00FA013F"/>
    <w:rsid w:val="00FA02F4"/>
    <w:rsid w:val="00FA0511"/>
    <w:rsid w:val="00FA0B4E"/>
    <w:rsid w:val="00FA19BD"/>
    <w:rsid w:val="00FA21C4"/>
    <w:rsid w:val="00FA27D1"/>
    <w:rsid w:val="00FA2AAC"/>
    <w:rsid w:val="00FA34CC"/>
    <w:rsid w:val="00FA3B4D"/>
    <w:rsid w:val="00FA3F28"/>
    <w:rsid w:val="00FA48D2"/>
    <w:rsid w:val="00FA4DE8"/>
    <w:rsid w:val="00FA5828"/>
    <w:rsid w:val="00FA5A1F"/>
    <w:rsid w:val="00FA5A69"/>
    <w:rsid w:val="00FA6E85"/>
    <w:rsid w:val="00FA7331"/>
    <w:rsid w:val="00FA75CA"/>
    <w:rsid w:val="00FA783B"/>
    <w:rsid w:val="00FA7BFD"/>
    <w:rsid w:val="00FB03B6"/>
    <w:rsid w:val="00FB1476"/>
    <w:rsid w:val="00FB16E5"/>
    <w:rsid w:val="00FB264A"/>
    <w:rsid w:val="00FB2A96"/>
    <w:rsid w:val="00FB3558"/>
    <w:rsid w:val="00FB4042"/>
    <w:rsid w:val="00FB4789"/>
    <w:rsid w:val="00FB47F0"/>
    <w:rsid w:val="00FB4821"/>
    <w:rsid w:val="00FB4B42"/>
    <w:rsid w:val="00FB4B50"/>
    <w:rsid w:val="00FB4F1D"/>
    <w:rsid w:val="00FB54A6"/>
    <w:rsid w:val="00FB5B21"/>
    <w:rsid w:val="00FB5B2D"/>
    <w:rsid w:val="00FB5B45"/>
    <w:rsid w:val="00FB5DDD"/>
    <w:rsid w:val="00FB6C73"/>
    <w:rsid w:val="00FB6DAC"/>
    <w:rsid w:val="00FB70FF"/>
    <w:rsid w:val="00FB7806"/>
    <w:rsid w:val="00FB7C1F"/>
    <w:rsid w:val="00FC05C7"/>
    <w:rsid w:val="00FC07FE"/>
    <w:rsid w:val="00FC0A99"/>
    <w:rsid w:val="00FC10C3"/>
    <w:rsid w:val="00FC136A"/>
    <w:rsid w:val="00FC139D"/>
    <w:rsid w:val="00FC17F7"/>
    <w:rsid w:val="00FC2021"/>
    <w:rsid w:val="00FC2979"/>
    <w:rsid w:val="00FC29EB"/>
    <w:rsid w:val="00FC2F12"/>
    <w:rsid w:val="00FC2F73"/>
    <w:rsid w:val="00FC3062"/>
    <w:rsid w:val="00FC3CFB"/>
    <w:rsid w:val="00FC45D4"/>
    <w:rsid w:val="00FC49C1"/>
    <w:rsid w:val="00FC4A13"/>
    <w:rsid w:val="00FC4E00"/>
    <w:rsid w:val="00FC547F"/>
    <w:rsid w:val="00FC5509"/>
    <w:rsid w:val="00FC5931"/>
    <w:rsid w:val="00FC5B64"/>
    <w:rsid w:val="00FC5BF7"/>
    <w:rsid w:val="00FC61F8"/>
    <w:rsid w:val="00FC6210"/>
    <w:rsid w:val="00FC7B51"/>
    <w:rsid w:val="00FC7C54"/>
    <w:rsid w:val="00FD01F4"/>
    <w:rsid w:val="00FD10AD"/>
    <w:rsid w:val="00FD1A78"/>
    <w:rsid w:val="00FD21C1"/>
    <w:rsid w:val="00FD27D2"/>
    <w:rsid w:val="00FD29A1"/>
    <w:rsid w:val="00FD2CEF"/>
    <w:rsid w:val="00FD3604"/>
    <w:rsid w:val="00FD527F"/>
    <w:rsid w:val="00FD530C"/>
    <w:rsid w:val="00FD5653"/>
    <w:rsid w:val="00FD56D3"/>
    <w:rsid w:val="00FD5C32"/>
    <w:rsid w:val="00FD5F40"/>
    <w:rsid w:val="00FD60D0"/>
    <w:rsid w:val="00FD6162"/>
    <w:rsid w:val="00FD6233"/>
    <w:rsid w:val="00FD6525"/>
    <w:rsid w:val="00FD6BE9"/>
    <w:rsid w:val="00FD79B8"/>
    <w:rsid w:val="00FE0128"/>
    <w:rsid w:val="00FE0761"/>
    <w:rsid w:val="00FE09FB"/>
    <w:rsid w:val="00FE1974"/>
    <w:rsid w:val="00FE1B06"/>
    <w:rsid w:val="00FE1DF3"/>
    <w:rsid w:val="00FE23A8"/>
    <w:rsid w:val="00FE3374"/>
    <w:rsid w:val="00FE3473"/>
    <w:rsid w:val="00FE3AB3"/>
    <w:rsid w:val="00FE3DAF"/>
    <w:rsid w:val="00FE3DC8"/>
    <w:rsid w:val="00FE55B0"/>
    <w:rsid w:val="00FE5646"/>
    <w:rsid w:val="00FE58CC"/>
    <w:rsid w:val="00FE5F9F"/>
    <w:rsid w:val="00FE6268"/>
    <w:rsid w:val="00FE673A"/>
    <w:rsid w:val="00FE7CAB"/>
    <w:rsid w:val="00FE7F08"/>
    <w:rsid w:val="00FF0647"/>
    <w:rsid w:val="00FF0899"/>
    <w:rsid w:val="00FF0A9D"/>
    <w:rsid w:val="00FF143B"/>
    <w:rsid w:val="00FF184E"/>
    <w:rsid w:val="00FF2C46"/>
    <w:rsid w:val="00FF2E87"/>
    <w:rsid w:val="00FF33E9"/>
    <w:rsid w:val="00FF3537"/>
    <w:rsid w:val="00FF3585"/>
    <w:rsid w:val="00FF3868"/>
    <w:rsid w:val="00FF4871"/>
    <w:rsid w:val="00FF4AB8"/>
    <w:rsid w:val="00FF4EC6"/>
    <w:rsid w:val="00FF514D"/>
    <w:rsid w:val="00FF5F7F"/>
    <w:rsid w:val="00FF6A92"/>
    <w:rsid w:val="00FF7C63"/>
    <w:rsid w:val="00FF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2EC3"/>
  <w15:docId w15:val="{74AD764B-92EF-4266-8236-4A3FB16F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List Bullet" w:uiPriority="1" w:qFormat="1"/>
    <w:lsdException w:name="List Number" w:uiPriority="1" w:qFormat="1"/>
    <w:lsdException w:name="List Bullet 2" w:uiPriority="1"/>
    <w:lsdException w:name="List Bullet 3" w:uiPriority="1"/>
    <w:lsdException w:name="List Bullet 4" w:uiPriority="1"/>
    <w:lsdException w:name="List Bullet 5" w:uiPriority="1"/>
    <w:lsdException w:name="List Number 2" w:uiPriority="1"/>
    <w:lsdException w:name="List Number 3" w:uiPriority="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0D0"/>
    <w:pPr>
      <w:spacing w:line="480" w:lineRule="auto"/>
    </w:pPr>
    <w:rPr>
      <w:rFonts w:ascii="Calibri" w:hAnsi="Calibri" w:cs="Calibri"/>
      <w:sz w:val="22"/>
      <w:lang w:val="en-GB" w:eastAsia="en-US"/>
    </w:rPr>
  </w:style>
  <w:style w:type="paragraph" w:styleId="Heading1">
    <w:name w:val="heading 1"/>
    <w:basedOn w:val="Normal"/>
    <w:next w:val="Normal"/>
    <w:link w:val="Heading1Char"/>
    <w:uiPriority w:val="9"/>
    <w:qFormat/>
    <w:rsid w:val="005D4BD3"/>
    <w:pPr>
      <w:keepNext/>
      <w:numPr>
        <w:numId w:val="1"/>
      </w:numPr>
      <w:spacing w:before="240" w:after="60"/>
      <w:jc w:val="both"/>
      <w:outlineLvl w:val="0"/>
    </w:pPr>
    <w:rPr>
      <w:b/>
      <w:bCs/>
      <w:kern w:val="32"/>
      <w:sz w:val="32"/>
      <w:szCs w:val="32"/>
      <w:lang w:val="x-none"/>
    </w:rPr>
  </w:style>
  <w:style w:type="paragraph" w:styleId="Heading2">
    <w:name w:val="heading 2"/>
    <w:basedOn w:val="Normal"/>
    <w:next w:val="Normal"/>
    <w:link w:val="Heading2Char"/>
    <w:autoRedefine/>
    <w:uiPriority w:val="9"/>
    <w:qFormat/>
    <w:rsid w:val="00D86F84"/>
    <w:pPr>
      <w:keepNext/>
      <w:spacing w:before="240" w:after="60"/>
      <w:jc w:val="both"/>
      <w:outlineLvl w:val="1"/>
    </w:pPr>
    <w:rPr>
      <w:b/>
      <w:iCs/>
      <w:sz w:val="28"/>
      <w:szCs w:val="28"/>
      <w:lang w:val="x-none"/>
    </w:rPr>
  </w:style>
  <w:style w:type="paragraph" w:styleId="Heading3">
    <w:name w:val="heading 3"/>
    <w:basedOn w:val="Normal"/>
    <w:next w:val="Normal"/>
    <w:link w:val="Heading3Char"/>
    <w:uiPriority w:val="9"/>
    <w:qFormat/>
    <w:rsid w:val="00577BEA"/>
    <w:pPr>
      <w:keepNext/>
      <w:numPr>
        <w:ilvl w:val="2"/>
        <w:numId w:val="1"/>
      </w:numPr>
      <w:spacing w:before="240" w:after="60"/>
      <w:jc w:val="both"/>
      <w:outlineLvl w:val="2"/>
    </w:pPr>
    <w:rPr>
      <w:rFonts w:ascii="Calibri Light" w:hAnsi="Calibri Light"/>
      <w:b/>
      <w:bCs/>
      <w:sz w:val="26"/>
      <w:szCs w:val="26"/>
      <w:lang w:val="x-none"/>
    </w:rPr>
  </w:style>
  <w:style w:type="paragraph" w:styleId="Heading4">
    <w:name w:val="heading 4"/>
    <w:basedOn w:val="Normal"/>
    <w:next w:val="Normal"/>
    <w:link w:val="Heading4Char"/>
    <w:uiPriority w:val="9"/>
    <w:unhideWhenUsed/>
    <w:qFormat/>
    <w:rsid w:val="00EF080D"/>
    <w:pPr>
      <w:keepNext/>
      <w:keepLines/>
      <w:spacing w:before="40" w:line="259" w:lineRule="auto"/>
      <w:outlineLvl w:val="3"/>
    </w:pPr>
    <w:rPr>
      <w:rFonts w:ascii="Calibri Light" w:hAnsi="Calibri Light"/>
      <w:i/>
      <w:iCs/>
      <w:szCs w:val="22"/>
      <w:lang w:val="nl-NL"/>
    </w:rPr>
  </w:style>
  <w:style w:type="paragraph" w:styleId="Heading5">
    <w:name w:val="heading 5"/>
    <w:basedOn w:val="Normal"/>
    <w:next w:val="Normal"/>
    <w:link w:val="Heading5Char"/>
    <w:uiPriority w:val="9"/>
    <w:semiHidden/>
    <w:unhideWhenUsed/>
    <w:qFormat/>
    <w:rsid w:val="00EF080D"/>
    <w:pPr>
      <w:keepNext/>
      <w:keepLines/>
      <w:spacing w:before="40" w:line="259" w:lineRule="auto"/>
      <w:outlineLvl w:val="4"/>
    </w:pPr>
    <w:rPr>
      <w:rFonts w:ascii="Calibri Light" w:hAnsi="Calibri Light"/>
      <w:color w:val="2E74B5"/>
      <w:szCs w:val="22"/>
      <w:lang w:val="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F6EF3"/>
    <w:rPr>
      <w:sz w:val="16"/>
      <w:szCs w:val="16"/>
    </w:rPr>
  </w:style>
  <w:style w:type="paragraph" w:styleId="CommentText">
    <w:name w:val="annotation text"/>
    <w:basedOn w:val="Normal"/>
    <w:link w:val="CommentTextChar"/>
    <w:uiPriority w:val="99"/>
    <w:rsid w:val="006F6EF3"/>
    <w:rPr>
      <w:sz w:val="20"/>
    </w:rPr>
  </w:style>
  <w:style w:type="paragraph" w:styleId="CommentSubject">
    <w:name w:val="annotation subject"/>
    <w:basedOn w:val="CommentText"/>
    <w:next w:val="CommentText"/>
    <w:link w:val="CommentSubjectChar"/>
    <w:uiPriority w:val="99"/>
    <w:semiHidden/>
    <w:rsid w:val="006F6EF3"/>
    <w:rPr>
      <w:b/>
      <w:bCs/>
    </w:rPr>
  </w:style>
  <w:style w:type="paragraph" w:styleId="BalloonText">
    <w:name w:val="Balloon Text"/>
    <w:basedOn w:val="Normal"/>
    <w:link w:val="BalloonTextChar"/>
    <w:uiPriority w:val="99"/>
    <w:semiHidden/>
    <w:rsid w:val="006F6EF3"/>
    <w:rPr>
      <w:rFonts w:ascii="Tahoma" w:hAnsi="Tahoma"/>
      <w:sz w:val="16"/>
      <w:szCs w:val="16"/>
    </w:rPr>
  </w:style>
  <w:style w:type="paragraph" w:styleId="FootnoteText">
    <w:name w:val="footnote text"/>
    <w:basedOn w:val="Normal"/>
    <w:link w:val="FootnoteTextChar"/>
    <w:uiPriority w:val="99"/>
    <w:rsid w:val="006F6EF3"/>
    <w:rPr>
      <w:sz w:val="20"/>
    </w:rPr>
  </w:style>
  <w:style w:type="character" w:styleId="FootnoteReference">
    <w:name w:val="footnote reference"/>
    <w:uiPriority w:val="99"/>
    <w:rsid w:val="006F6EF3"/>
    <w:rPr>
      <w:vertAlign w:val="superscript"/>
    </w:rPr>
  </w:style>
  <w:style w:type="paragraph" w:styleId="Header">
    <w:name w:val="header"/>
    <w:basedOn w:val="Normal"/>
    <w:link w:val="HeaderChar"/>
    <w:uiPriority w:val="99"/>
    <w:rsid w:val="00CB0333"/>
    <w:pPr>
      <w:tabs>
        <w:tab w:val="center" w:pos="4536"/>
        <w:tab w:val="right" w:pos="9072"/>
      </w:tabs>
    </w:pPr>
  </w:style>
  <w:style w:type="paragraph" w:styleId="Footer">
    <w:name w:val="footer"/>
    <w:basedOn w:val="Normal"/>
    <w:link w:val="FooterChar"/>
    <w:uiPriority w:val="99"/>
    <w:rsid w:val="00CB0333"/>
    <w:pPr>
      <w:tabs>
        <w:tab w:val="center" w:pos="4536"/>
        <w:tab w:val="right" w:pos="9072"/>
      </w:tabs>
    </w:pPr>
  </w:style>
  <w:style w:type="character" w:styleId="PageNumber">
    <w:name w:val="page number"/>
    <w:basedOn w:val="DefaultParagraphFont"/>
    <w:rsid w:val="00CB0333"/>
  </w:style>
  <w:style w:type="paragraph" w:styleId="Caption">
    <w:name w:val="caption"/>
    <w:basedOn w:val="Normal"/>
    <w:next w:val="Normal"/>
    <w:link w:val="CaptionChar"/>
    <w:qFormat/>
    <w:rsid w:val="002C1FDA"/>
    <w:pPr>
      <w:spacing w:before="120" w:after="120"/>
    </w:pPr>
    <w:rPr>
      <w:b/>
      <w:bCs/>
      <w:sz w:val="20"/>
    </w:rPr>
  </w:style>
  <w:style w:type="paragraph" w:customStyle="1" w:styleId="Abstract">
    <w:name w:val="Abstract"/>
    <w:basedOn w:val="Heading1"/>
    <w:rsid w:val="000414A6"/>
    <w:pPr>
      <w:numPr>
        <w:numId w:val="0"/>
      </w:numPr>
    </w:pPr>
    <w:rPr>
      <w:rFonts w:cs="Times New Roman"/>
      <w:szCs w:val="20"/>
    </w:rPr>
  </w:style>
  <w:style w:type="paragraph" w:customStyle="1" w:styleId="MTDisplayEquation">
    <w:name w:val="MTDisplayEquation"/>
    <w:basedOn w:val="Normal"/>
    <w:next w:val="Normal"/>
    <w:rsid w:val="00F703A3"/>
    <w:pPr>
      <w:tabs>
        <w:tab w:val="center" w:pos="4160"/>
        <w:tab w:val="right" w:pos="8320"/>
      </w:tabs>
      <w:jc w:val="both"/>
    </w:pPr>
    <w:rPr>
      <w:rFonts w:ascii="Times New Roman" w:hAnsi="Times New Roman" w:cs="Arial"/>
      <w:sz w:val="24"/>
      <w:szCs w:val="22"/>
    </w:rPr>
  </w:style>
  <w:style w:type="paragraph" w:styleId="Title">
    <w:name w:val="Title"/>
    <w:basedOn w:val="Normal"/>
    <w:link w:val="TitleChar"/>
    <w:qFormat/>
    <w:rsid w:val="00F05F3B"/>
    <w:pPr>
      <w:spacing w:before="240" w:after="60"/>
      <w:jc w:val="center"/>
      <w:outlineLvl w:val="0"/>
    </w:pPr>
    <w:rPr>
      <w:b/>
      <w:bCs/>
      <w:kern w:val="28"/>
      <w:sz w:val="32"/>
      <w:szCs w:val="32"/>
      <w:lang w:val="x-none"/>
    </w:rPr>
  </w:style>
  <w:style w:type="character" w:customStyle="1" w:styleId="Heading2Char">
    <w:name w:val="Heading 2 Char"/>
    <w:link w:val="Heading2"/>
    <w:uiPriority w:val="9"/>
    <w:rsid w:val="00D86F84"/>
    <w:rPr>
      <w:rFonts w:ascii="Calibri" w:hAnsi="Calibri" w:cs="Calibri"/>
      <w:b/>
      <w:iCs/>
      <w:sz w:val="28"/>
      <w:szCs w:val="28"/>
      <w:lang w:val="x-none" w:eastAsia="en-US"/>
    </w:rPr>
  </w:style>
  <w:style w:type="paragraph" w:customStyle="1" w:styleId="Tabletext">
    <w:name w:val="Table text"/>
    <w:basedOn w:val="Normal"/>
    <w:link w:val="TabletextChar"/>
    <w:qFormat/>
    <w:rsid w:val="00393D10"/>
    <w:rPr>
      <w:sz w:val="20"/>
      <w:lang w:val="x-none"/>
    </w:rPr>
  </w:style>
  <w:style w:type="character" w:customStyle="1" w:styleId="FootnoteTextChar">
    <w:name w:val="Footnote Text Char"/>
    <w:link w:val="FootnoteText"/>
    <w:uiPriority w:val="99"/>
    <w:rsid w:val="007B73A9"/>
    <w:rPr>
      <w:rFonts w:ascii="Arial" w:hAnsi="Arial"/>
      <w:lang w:val="en-US" w:eastAsia="en-US"/>
    </w:rPr>
  </w:style>
  <w:style w:type="paragraph" w:styleId="PlainText">
    <w:name w:val="Plain Text"/>
    <w:basedOn w:val="Normal"/>
    <w:link w:val="PlainTextChar"/>
    <w:uiPriority w:val="99"/>
    <w:unhideWhenUsed/>
    <w:rsid w:val="000D07F1"/>
    <w:rPr>
      <w:rFonts w:eastAsia="Calibri"/>
      <w:szCs w:val="21"/>
      <w:lang w:val="x-none"/>
    </w:rPr>
  </w:style>
  <w:style w:type="character" w:customStyle="1" w:styleId="PlainTextChar">
    <w:name w:val="Plain Text Char"/>
    <w:link w:val="PlainText"/>
    <w:uiPriority w:val="99"/>
    <w:rsid w:val="000D07F1"/>
    <w:rPr>
      <w:rFonts w:ascii="Calibri" w:eastAsia="Calibri" w:hAnsi="Calibri"/>
      <w:sz w:val="22"/>
      <w:szCs w:val="21"/>
      <w:lang w:eastAsia="en-US"/>
    </w:rPr>
  </w:style>
  <w:style w:type="character" w:customStyle="1" w:styleId="TitleChar">
    <w:name w:val="Title Char"/>
    <w:link w:val="Title"/>
    <w:rsid w:val="00852DC1"/>
    <w:rPr>
      <w:rFonts w:ascii="Arial" w:hAnsi="Arial" w:cs="Arial"/>
      <w:b/>
      <w:bCs/>
      <w:kern w:val="28"/>
      <w:sz w:val="32"/>
      <w:szCs w:val="32"/>
      <w:lang w:eastAsia="en-US"/>
    </w:rPr>
  </w:style>
  <w:style w:type="character" w:styleId="Hyperlink">
    <w:name w:val="Hyperlink"/>
    <w:uiPriority w:val="99"/>
    <w:rsid w:val="00852DC1"/>
    <w:rPr>
      <w:color w:val="0000FF"/>
      <w:u w:val="single"/>
    </w:rPr>
  </w:style>
  <w:style w:type="paragraph" w:styleId="HTMLPreformatted">
    <w:name w:val="HTML Preformatted"/>
    <w:basedOn w:val="Normal"/>
    <w:link w:val="HTMLPreformattedChar"/>
    <w:uiPriority w:val="99"/>
    <w:unhideWhenUsed/>
    <w:rsid w:val="00A3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A33590"/>
    <w:rPr>
      <w:rFonts w:ascii="Courier New" w:hAnsi="Courier New" w:cs="Courier New"/>
    </w:rPr>
  </w:style>
  <w:style w:type="character" w:customStyle="1" w:styleId="CommentTextChar">
    <w:name w:val="Comment Text Char"/>
    <w:link w:val="CommentText"/>
    <w:uiPriority w:val="99"/>
    <w:rsid w:val="00F13106"/>
    <w:rPr>
      <w:rFonts w:ascii="Arial" w:hAnsi="Arial"/>
      <w:lang w:val="en-US" w:eastAsia="en-US"/>
    </w:rPr>
  </w:style>
  <w:style w:type="paragraph" w:styleId="ListBullet5">
    <w:name w:val="List Bullet 5"/>
    <w:basedOn w:val="Normal"/>
    <w:uiPriority w:val="1"/>
    <w:unhideWhenUsed/>
    <w:rsid w:val="00BB6852"/>
    <w:pPr>
      <w:numPr>
        <w:numId w:val="2"/>
      </w:numPr>
      <w:tabs>
        <w:tab w:val="num" w:pos="4320"/>
      </w:tabs>
      <w:spacing w:line="276" w:lineRule="auto"/>
      <w:ind w:left="2232" w:hanging="792"/>
      <w:contextualSpacing/>
    </w:pPr>
    <w:rPr>
      <w:rFonts w:eastAsia="Calibri"/>
      <w:szCs w:val="22"/>
    </w:rPr>
  </w:style>
  <w:style w:type="paragraph" w:styleId="ListBullet">
    <w:name w:val="List Bullet"/>
    <w:basedOn w:val="Normal"/>
    <w:uiPriority w:val="1"/>
    <w:qFormat/>
    <w:rsid w:val="00EF080D"/>
    <w:pPr>
      <w:numPr>
        <w:numId w:val="3"/>
      </w:numPr>
      <w:contextualSpacing/>
    </w:pPr>
  </w:style>
  <w:style w:type="character" w:customStyle="1" w:styleId="Heading4Char">
    <w:name w:val="Heading 4 Char"/>
    <w:link w:val="Heading4"/>
    <w:uiPriority w:val="9"/>
    <w:rsid w:val="00EF080D"/>
    <w:rPr>
      <w:rFonts w:ascii="Calibri Light" w:hAnsi="Calibri Light"/>
      <w:i/>
      <w:iCs/>
      <w:sz w:val="22"/>
      <w:szCs w:val="22"/>
      <w:lang w:val="nl-NL" w:eastAsia="en-US"/>
    </w:rPr>
  </w:style>
  <w:style w:type="character" w:customStyle="1" w:styleId="Heading5Char">
    <w:name w:val="Heading 5 Char"/>
    <w:link w:val="Heading5"/>
    <w:uiPriority w:val="9"/>
    <w:semiHidden/>
    <w:rsid w:val="00EF080D"/>
    <w:rPr>
      <w:rFonts w:ascii="Calibri Light" w:hAnsi="Calibri Light"/>
      <w:color w:val="2E74B5"/>
      <w:sz w:val="22"/>
      <w:szCs w:val="22"/>
      <w:lang w:val="nl-NL" w:eastAsia="en-US"/>
    </w:rPr>
  </w:style>
  <w:style w:type="character" w:customStyle="1" w:styleId="HeaderChar">
    <w:name w:val="Header Char"/>
    <w:link w:val="Header"/>
    <w:uiPriority w:val="99"/>
    <w:rsid w:val="00EF080D"/>
    <w:rPr>
      <w:rFonts w:ascii="Arial" w:hAnsi="Arial"/>
      <w:sz w:val="22"/>
      <w:lang w:val="en-US" w:eastAsia="en-US"/>
    </w:rPr>
  </w:style>
  <w:style w:type="character" w:customStyle="1" w:styleId="FooterChar">
    <w:name w:val="Footer Char"/>
    <w:link w:val="Footer"/>
    <w:uiPriority w:val="99"/>
    <w:rsid w:val="00EF080D"/>
    <w:rPr>
      <w:rFonts w:ascii="Arial" w:hAnsi="Arial"/>
      <w:sz w:val="22"/>
      <w:lang w:val="en-US" w:eastAsia="en-US"/>
    </w:rPr>
  </w:style>
  <w:style w:type="character" w:customStyle="1" w:styleId="Heading1Char">
    <w:name w:val="Heading 1 Char"/>
    <w:link w:val="Heading1"/>
    <w:uiPriority w:val="9"/>
    <w:rsid w:val="005D4BD3"/>
    <w:rPr>
      <w:rFonts w:ascii="Calibri" w:hAnsi="Calibri" w:cs="Calibri"/>
      <w:b/>
      <w:bCs/>
      <w:kern w:val="32"/>
      <w:sz w:val="32"/>
      <w:szCs w:val="32"/>
      <w:lang w:val="x-none" w:eastAsia="en-US"/>
    </w:rPr>
  </w:style>
  <w:style w:type="character" w:customStyle="1" w:styleId="Heading3Char">
    <w:name w:val="Heading 3 Char"/>
    <w:link w:val="Heading3"/>
    <w:uiPriority w:val="9"/>
    <w:rsid w:val="00577BEA"/>
    <w:rPr>
      <w:rFonts w:ascii="Calibri Light" w:hAnsi="Calibri Light" w:cs="Calibri"/>
      <w:b/>
      <w:bCs/>
      <w:sz w:val="26"/>
      <w:szCs w:val="26"/>
      <w:lang w:val="x-none" w:eastAsia="en-US"/>
    </w:rPr>
  </w:style>
  <w:style w:type="paragraph" w:styleId="TOCHeading">
    <w:name w:val="TOC Heading"/>
    <w:basedOn w:val="Heading1"/>
    <w:next w:val="Normal"/>
    <w:uiPriority w:val="39"/>
    <w:unhideWhenUsed/>
    <w:qFormat/>
    <w:rsid w:val="00EF080D"/>
    <w:pPr>
      <w:keepLines/>
      <w:numPr>
        <w:numId w:val="0"/>
      </w:numPr>
      <w:spacing w:after="0" w:line="259" w:lineRule="auto"/>
      <w:jc w:val="left"/>
      <w:outlineLvl w:val="9"/>
    </w:pPr>
    <w:rPr>
      <w:rFonts w:ascii="Calibri Light" w:hAnsi="Calibri Light" w:cs="Times New Roman"/>
      <w:b w:val="0"/>
      <w:bCs w:val="0"/>
      <w:color w:val="2E74B5"/>
      <w:kern w:val="0"/>
      <w:lang w:eastAsia="nl-NL"/>
    </w:rPr>
  </w:style>
  <w:style w:type="paragraph" w:styleId="TOC1">
    <w:name w:val="toc 1"/>
    <w:basedOn w:val="Normal"/>
    <w:next w:val="Normal"/>
    <w:autoRedefine/>
    <w:uiPriority w:val="39"/>
    <w:unhideWhenUsed/>
    <w:rsid w:val="00EF080D"/>
    <w:pPr>
      <w:spacing w:after="100" w:line="259" w:lineRule="auto"/>
    </w:pPr>
    <w:rPr>
      <w:rFonts w:eastAsia="Calibri" w:cs="Times New Roman"/>
      <w:szCs w:val="22"/>
      <w:lang w:val="nl-NL"/>
    </w:rPr>
  </w:style>
  <w:style w:type="paragraph" w:styleId="TOC2">
    <w:name w:val="toc 2"/>
    <w:basedOn w:val="Normal"/>
    <w:next w:val="Normal"/>
    <w:autoRedefine/>
    <w:uiPriority w:val="39"/>
    <w:unhideWhenUsed/>
    <w:rsid w:val="00EF080D"/>
    <w:pPr>
      <w:spacing w:after="100" w:line="259" w:lineRule="auto"/>
      <w:ind w:left="220"/>
    </w:pPr>
    <w:rPr>
      <w:rFonts w:eastAsia="Calibri" w:cs="Times New Roman"/>
      <w:szCs w:val="22"/>
      <w:lang w:val="nl-NL"/>
    </w:rPr>
  </w:style>
  <w:style w:type="paragraph" w:styleId="TOC3">
    <w:name w:val="toc 3"/>
    <w:basedOn w:val="Normal"/>
    <w:next w:val="Normal"/>
    <w:autoRedefine/>
    <w:uiPriority w:val="39"/>
    <w:unhideWhenUsed/>
    <w:rsid w:val="00EF080D"/>
    <w:pPr>
      <w:spacing w:after="100" w:line="259" w:lineRule="auto"/>
      <w:ind w:left="440"/>
    </w:pPr>
    <w:rPr>
      <w:rFonts w:eastAsia="Calibri" w:cs="Times New Roman"/>
      <w:szCs w:val="22"/>
      <w:lang w:val="nl-NL"/>
    </w:rPr>
  </w:style>
  <w:style w:type="paragraph" w:styleId="ListParagraph">
    <w:name w:val="List Paragraph"/>
    <w:basedOn w:val="Normal"/>
    <w:uiPriority w:val="34"/>
    <w:qFormat/>
    <w:rsid w:val="00EF080D"/>
    <w:pPr>
      <w:spacing w:after="160" w:line="259" w:lineRule="auto"/>
      <w:ind w:left="720"/>
      <w:contextualSpacing/>
    </w:pPr>
    <w:rPr>
      <w:rFonts w:eastAsia="Calibri" w:cs="Times New Roman"/>
      <w:szCs w:val="22"/>
      <w:lang w:val="nl-NL"/>
    </w:rPr>
  </w:style>
  <w:style w:type="paragraph" w:customStyle="1" w:styleId="ReportBodyText">
    <w:name w:val="Report Body Text"/>
    <w:basedOn w:val="Normal"/>
    <w:link w:val="ReportBodyTextChar"/>
    <w:qFormat/>
    <w:rsid w:val="00EF080D"/>
    <w:pPr>
      <w:spacing w:after="120" w:line="276" w:lineRule="auto"/>
    </w:pPr>
    <w:rPr>
      <w:rFonts w:eastAsia="Calibri"/>
      <w:szCs w:val="22"/>
      <w:lang w:val="x-none"/>
    </w:rPr>
  </w:style>
  <w:style w:type="character" w:customStyle="1" w:styleId="ReportBodyTextChar">
    <w:name w:val="Report Body Text Char"/>
    <w:link w:val="ReportBodyText"/>
    <w:rsid w:val="00EF080D"/>
    <w:rPr>
      <w:rFonts w:ascii="Calibri" w:eastAsia="Calibri" w:hAnsi="Calibri" w:cs="Calibri"/>
      <w:sz w:val="22"/>
      <w:szCs w:val="22"/>
      <w:lang w:eastAsia="en-US"/>
    </w:rPr>
  </w:style>
  <w:style w:type="paragraph" w:styleId="ListBullet2">
    <w:name w:val="List Bullet 2"/>
    <w:basedOn w:val="ReportBodyText"/>
    <w:uiPriority w:val="1"/>
    <w:unhideWhenUsed/>
    <w:rsid w:val="00EF080D"/>
    <w:pPr>
      <w:tabs>
        <w:tab w:val="num" w:pos="851"/>
      </w:tabs>
      <w:spacing w:after="0"/>
      <w:ind w:firstLine="284"/>
      <w:contextualSpacing/>
    </w:pPr>
  </w:style>
  <w:style w:type="paragraph" w:styleId="ListBullet3">
    <w:name w:val="List Bullet 3"/>
    <w:basedOn w:val="ReportBodyText"/>
    <w:uiPriority w:val="1"/>
    <w:unhideWhenUsed/>
    <w:rsid w:val="00EF080D"/>
    <w:pPr>
      <w:tabs>
        <w:tab w:val="num" w:pos="851"/>
      </w:tabs>
      <w:spacing w:after="0"/>
      <w:ind w:firstLine="284"/>
      <w:contextualSpacing/>
    </w:pPr>
  </w:style>
  <w:style w:type="paragraph" w:styleId="ListBullet4">
    <w:name w:val="List Bullet 4"/>
    <w:basedOn w:val="ReportBodyText"/>
    <w:uiPriority w:val="1"/>
    <w:unhideWhenUsed/>
    <w:rsid w:val="00EF080D"/>
    <w:pPr>
      <w:numPr>
        <w:ilvl w:val="3"/>
        <w:numId w:val="1"/>
      </w:numPr>
      <w:spacing w:after="0"/>
      <w:contextualSpacing/>
    </w:pPr>
  </w:style>
  <w:style w:type="paragraph" w:styleId="ListNumber">
    <w:name w:val="List Number"/>
    <w:basedOn w:val="Normal"/>
    <w:uiPriority w:val="1"/>
    <w:unhideWhenUsed/>
    <w:qFormat/>
    <w:rsid w:val="00EF080D"/>
    <w:pPr>
      <w:numPr>
        <w:numId w:val="5"/>
      </w:numPr>
      <w:tabs>
        <w:tab w:val="num" w:pos="1080"/>
      </w:tabs>
      <w:spacing w:line="276" w:lineRule="auto"/>
      <w:ind w:left="1080" w:hanging="360"/>
      <w:contextualSpacing/>
    </w:pPr>
    <w:rPr>
      <w:rFonts w:eastAsia="Calibri" w:cs="Times New Roman"/>
      <w:szCs w:val="22"/>
    </w:rPr>
  </w:style>
  <w:style w:type="paragraph" w:styleId="ListNumber2">
    <w:name w:val="List Number 2"/>
    <w:basedOn w:val="Normal"/>
    <w:uiPriority w:val="1"/>
    <w:unhideWhenUsed/>
    <w:rsid w:val="00EF080D"/>
    <w:pPr>
      <w:numPr>
        <w:ilvl w:val="1"/>
        <w:numId w:val="5"/>
      </w:numPr>
      <w:tabs>
        <w:tab w:val="num" w:pos="2160"/>
      </w:tabs>
      <w:spacing w:line="276" w:lineRule="auto"/>
      <w:ind w:left="2160" w:hanging="720"/>
      <w:contextualSpacing/>
    </w:pPr>
    <w:rPr>
      <w:rFonts w:eastAsia="Calibri" w:cs="Times New Roman"/>
      <w:szCs w:val="22"/>
    </w:rPr>
  </w:style>
  <w:style w:type="paragraph" w:styleId="ListNumber3">
    <w:name w:val="List Number 3"/>
    <w:basedOn w:val="Normal"/>
    <w:uiPriority w:val="1"/>
    <w:unhideWhenUsed/>
    <w:rsid w:val="00EF080D"/>
    <w:pPr>
      <w:numPr>
        <w:ilvl w:val="2"/>
        <w:numId w:val="5"/>
      </w:numPr>
      <w:tabs>
        <w:tab w:val="num" w:pos="2520"/>
      </w:tabs>
      <w:spacing w:line="276" w:lineRule="auto"/>
      <w:ind w:left="2520" w:hanging="180"/>
      <w:contextualSpacing/>
    </w:pPr>
    <w:rPr>
      <w:rFonts w:eastAsia="Calibri" w:cs="Times New Roman"/>
      <w:szCs w:val="22"/>
    </w:rPr>
  </w:style>
  <w:style w:type="numbering" w:customStyle="1" w:styleId="ReportListBullets">
    <w:name w:val="Report List Bullets"/>
    <w:uiPriority w:val="99"/>
    <w:rsid w:val="00EF080D"/>
    <w:pPr>
      <w:numPr>
        <w:numId w:val="4"/>
      </w:numPr>
    </w:pPr>
  </w:style>
  <w:style w:type="numbering" w:customStyle="1" w:styleId="ReportListNumbers">
    <w:name w:val="Report List Numbers"/>
    <w:uiPriority w:val="99"/>
    <w:rsid w:val="00EF080D"/>
    <w:pPr>
      <w:numPr>
        <w:numId w:val="5"/>
      </w:numPr>
    </w:pPr>
  </w:style>
  <w:style w:type="character" w:customStyle="1" w:styleId="CommentTextChar1">
    <w:name w:val="Comment Text Char1"/>
    <w:uiPriority w:val="99"/>
    <w:rsid w:val="00EF080D"/>
    <w:rPr>
      <w:rFonts w:ascii="Calibri" w:hAnsi="Calibri"/>
      <w:sz w:val="20"/>
      <w:szCs w:val="20"/>
      <w:lang w:val="en-GB"/>
    </w:rPr>
  </w:style>
  <w:style w:type="character" w:customStyle="1" w:styleId="BalloonTextChar">
    <w:name w:val="Balloon Text Char"/>
    <w:link w:val="BalloonText"/>
    <w:uiPriority w:val="99"/>
    <w:semiHidden/>
    <w:rsid w:val="00EF080D"/>
    <w:rPr>
      <w:rFonts w:ascii="Tahoma" w:hAnsi="Tahoma" w:cs="Tahoma"/>
      <w:sz w:val="16"/>
      <w:szCs w:val="16"/>
      <w:lang w:val="en-US" w:eastAsia="en-US"/>
    </w:rPr>
  </w:style>
  <w:style w:type="paragraph" w:customStyle="1" w:styleId="ReportHeading1">
    <w:name w:val="Report Heading 1"/>
    <w:basedOn w:val="Heading1"/>
    <w:next w:val="ReportBodyText"/>
    <w:qFormat/>
    <w:rsid w:val="00EF080D"/>
    <w:pPr>
      <w:keepLines/>
      <w:numPr>
        <w:numId w:val="6"/>
      </w:numPr>
      <w:tabs>
        <w:tab w:val="num" w:pos="567"/>
      </w:tabs>
      <w:spacing w:before="480" w:after="240" w:line="276" w:lineRule="auto"/>
      <w:ind w:left="360" w:hanging="360"/>
      <w:jc w:val="left"/>
    </w:pPr>
    <w:rPr>
      <w:rFonts w:cs="Times New Roman"/>
      <w:color w:val="44546A"/>
      <w:kern w:val="0"/>
      <w:sz w:val="28"/>
      <w:szCs w:val="28"/>
      <w:lang w:val="en-GB"/>
    </w:rPr>
  </w:style>
  <w:style w:type="paragraph" w:customStyle="1" w:styleId="ReportHeading2">
    <w:name w:val="Report Heading 2"/>
    <w:basedOn w:val="Heading2"/>
    <w:next w:val="ReportBodyText"/>
    <w:link w:val="ReportHeading2Char"/>
    <w:qFormat/>
    <w:rsid w:val="00EF080D"/>
    <w:pPr>
      <w:keepLines/>
      <w:numPr>
        <w:ilvl w:val="1"/>
        <w:numId w:val="6"/>
      </w:numPr>
      <w:spacing w:before="200" w:after="120"/>
      <w:ind w:left="567"/>
    </w:pPr>
    <w:rPr>
      <w:b w:val="0"/>
      <w:iCs w:val="0"/>
      <w:color w:val="000000"/>
      <w:sz w:val="24"/>
      <w:szCs w:val="26"/>
    </w:rPr>
  </w:style>
  <w:style w:type="paragraph" w:customStyle="1" w:styleId="ReportHeading3">
    <w:name w:val="Report Heading 3"/>
    <w:basedOn w:val="Heading3"/>
    <w:next w:val="ReportBodyText"/>
    <w:link w:val="ReportHeading3Char"/>
    <w:qFormat/>
    <w:rsid w:val="00EF080D"/>
    <w:pPr>
      <w:keepLines/>
      <w:numPr>
        <w:numId w:val="6"/>
      </w:numPr>
      <w:spacing w:before="200" w:after="120" w:line="276" w:lineRule="auto"/>
      <w:jc w:val="left"/>
    </w:pPr>
    <w:rPr>
      <w:rFonts w:ascii="Calibri" w:hAnsi="Calibri"/>
      <w:color w:val="000000"/>
      <w:sz w:val="22"/>
      <w:szCs w:val="22"/>
    </w:rPr>
  </w:style>
  <w:style w:type="paragraph" w:customStyle="1" w:styleId="ReportHeading4">
    <w:name w:val="Report Heading 4"/>
    <w:basedOn w:val="Heading4"/>
    <w:next w:val="ReportBodyText"/>
    <w:link w:val="ReportHeading4Char"/>
    <w:qFormat/>
    <w:rsid w:val="00EF080D"/>
    <w:pPr>
      <w:numPr>
        <w:ilvl w:val="3"/>
        <w:numId w:val="6"/>
      </w:numPr>
      <w:spacing w:before="200" w:after="120" w:line="276" w:lineRule="auto"/>
    </w:pPr>
    <w:rPr>
      <w:rFonts w:ascii="Calibri" w:hAnsi="Calibri"/>
      <w:b/>
      <w:bCs/>
      <w:color w:val="000000"/>
      <w:lang w:val="x-none"/>
    </w:rPr>
  </w:style>
  <w:style w:type="character" w:customStyle="1" w:styleId="ReportHeading4Char">
    <w:name w:val="Report Heading 4 Char"/>
    <w:link w:val="ReportHeading4"/>
    <w:rsid w:val="00EF080D"/>
    <w:rPr>
      <w:rFonts w:ascii="Calibri" w:hAnsi="Calibri" w:cs="Calibri"/>
      <w:b/>
      <w:bCs/>
      <w:i/>
      <w:iCs/>
      <w:color w:val="000000"/>
      <w:sz w:val="22"/>
      <w:szCs w:val="22"/>
      <w:lang w:val="x-none" w:eastAsia="en-US"/>
    </w:rPr>
  </w:style>
  <w:style w:type="paragraph" w:customStyle="1" w:styleId="ReportHeading5">
    <w:name w:val="Report Heading 5"/>
    <w:basedOn w:val="Heading5"/>
    <w:next w:val="ReportBodyText"/>
    <w:qFormat/>
    <w:rsid w:val="00EF080D"/>
    <w:pPr>
      <w:numPr>
        <w:ilvl w:val="4"/>
        <w:numId w:val="6"/>
      </w:numPr>
      <w:tabs>
        <w:tab w:val="num" w:pos="360"/>
        <w:tab w:val="num" w:pos="4320"/>
      </w:tabs>
      <w:spacing w:before="200" w:after="120" w:line="276" w:lineRule="auto"/>
      <w:ind w:left="2232" w:hanging="792"/>
    </w:pPr>
    <w:rPr>
      <w:rFonts w:ascii="Calibri" w:hAnsi="Calibri" w:cs="Times New Roman"/>
      <w:b/>
      <w:color w:val="000000"/>
      <w:lang w:val="en-GB"/>
    </w:rPr>
  </w:style>
  <w:style w:type="numbering" w:customStyle="1" w:styleId="ReportHeadings">
    <w:name w:val="Report Headings"/>
    <w:uiPriority w:val="99"/>
    <w:rsid w:val="00EF080D"/>
    <w:pPr>
      <w:numPr>
        <w:numId w:val="31"/>
      </w:numPr>
    </w:pPr>
  </w:style>
  <w:style w:type="character" w:customStyle="1" w:styleId="ReportHeading3Char">
    <w:name w:val="Report Heading 3 Char"/>
    <w:link w:val="ReportHeading3"/>
    <w:rsid w:val="00EF080D"/>
    <w:rPr>
      <w:rFonts w:ascii="Calibri" w:hAnsi="Calibri" w:cs="Calibri"/>
      <w:b/>
      <w:bCs/>
      <w:color w:val="000000"/>
      <w:sz w:val="22"/>
      <w:szCs w:val="22"/>
      <w:lang w:val="x-none" w:eastAsia="en-US"/>
    </w:rPr>
  </w:style>
  <w:style w:type="paragraph" w:customStyle="1" w:styleId="Tablefootnote">
    <w:name w:val="Table footnote"/>
    <w:basedOn w:val="Normal"/>
    <w:next w:val="Normal"/>
    <w:link w:val="TablefootnoteChar"/>
    <w:qFormat/>
    <w:rsid w:val="00EF080D"/>
    <w:rPr>
      <w:rFonts w:eastAsia="Calibri"/>
      <w:sz w:val="18"/>
      <w:lang w:val="x-none"/>
    </w:rPr>
  </w:style>
  <w:style w:type="character" w:customStyle="1" w:styleId="TablefootnoteChar">
    <w:name w:val="Table footnote Char"/>
    <w:link w:val="Tablefootnote"/>
    <w:rsid w:val="00EF080D"/>
    <w:rPr>
      <w:rFonts w:ascii="Calibri" w:eastAsia="Calibri" w:hAnsi="Calibri"/>
      <w:sz w:val="18"/>
      <w:lang w:eastAsia="en-US"/>
    </w:rPr>
  </w:style>
  <w:style w:type="character" w:customStyle="1" w:styleId="CaptionChar">
    <w:name w:val="Caption Char"/>
    <w:link w:val="Caption"/>
    <w:rsid w:val="00EF080D"/>
    <w:rPr>
      <w:rFonts w:ascii="Arial" w:hAnsi="Arial"/>
      <w:b/>
      <w:bCs/>
      <w:lang w:val="en-US" w:eastAsia="en-US"/>
    </w:rPr>
  </w:style>
  <w:style w:type="table" w:customStyle="1" w:styleId="ReportTable">
    <w:name w:val="Report_Table"/>
    <w:basedOn w:val="TableNormal"/>
    <w:uiPriority w:val="99"/>
    <w:rsid w:val="00EF080D"/>
    <w:pPr>
      <w:jc w:val="center"/>
    </w:pPr>
    <w:rPr>
      <w:rFonts w:ascii="Cambria" w:eastAsia="Calibri" w:hAnsi="Cambria"/>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Mar>
        <w:top w:w="28" w:type="dxa"/>
        <w:bottom w:w="28" w:type="dxa"/>
      </w:tcMar>
    </w:tcPr>
    <w:tblStylePr w:type="firstRow">
      <w:pPr>
        <w:keepNext/>
        <w:wordWrap/>
      </w:pPr>
      <w:rPr>
        <w:b/>
      </w:rPr>
      <w:tblPr/>
      <w:trPr>
        <w:tblHeader/>
      </w:trPr>
      <w:tcPr>
        <w:shd w:val="clear" w:color="auto" w:fill="BDD6EE"/>
      </w:tcPr>
    </w:tblStylePr>
    <w:tblStylePr w:type="firstCol">
      <w:pPr>
        <w:jc w:val="left"/>
      </w:pPr>
    </w:tblStylePr>
  </w:style>
  <w:style w:type="paragraph" w:customStyle="1" w:styleId="ReportTableFootnote">
    <w:name w:val="Report Table Footnote"/>
    <w:basedOn w:val="ReportBodyText"/>
    <w:next w:val="ReportBodyText"/>
    <w:link w:val="ReportTableFootnoteChar"/>
    <w:uiPriority w:val="3"/>
    <w:qFormat/>
    <w:rsid w:val="00EF080D"/>
    <w:pPr>
      <w:spacing w:after="0" w:line="240" w:lineRule="auto"/>
    </w:pPr>
    <w:rPr>
      <w:sz w:val="18"/>
    </w:rPr>
  </w:style>
  <w:style w:type="character" w:customStyle="1" w:styleId="ReportTableFootnoteChar">
    <w:name w:val="Report Table Footnote Char"/>
    <w:link w:val="ReportTableFootnote"/>
    <w:uiPriority w:val="3"/>
    <w:rsid w:val="00EF080D"/>
    <w:rPr>
      <w:rFonts w:ascii="Calibri" w:eastAsia="Calibri" w:hAnsi="Calibri" w:cs="Calibri"/>
      <w:sz w:val="18"/>
      <w:szCs w:val="22"/>
      <w:lang w:eastAsia="en-US"/>
    </w:rPr>
  </w:style>
  <w:style w:type="paragraph" w:customStyle="1" w:styleId="Reporttabletext">
    <w:name w:val="Report table text"/>
    <w:basedOn w:val="ReportBodyText"/>
    <w:uiPriority w:val="3"/>
    <w:rsid w:val="00EF080D"/>
    <w:pPr>
      <w:spacing w:line="240" w:lineRule="auto"/>
    </w:pPr>
    <w:rPr>
      <w:sz w:val="20"/>
    </w:rPr>
  </w:style>
  <w:style w:type="paragraph" w:customStyle="1" w:styleId="Insettable">
    <w:name w:val="Inset table"/>
    <w:basedOn w:val="ReportBodyText"/>
    <w:link w:val="InsettableChar"/>
    <w:uiPriority w:val="3"/>
    <w:qFormat/>
    <w:rsid w:val="00EF080D"/>
    <w:pPr>
      <w:spacing w:line="240" w:lineRule="auto"/>
      <w:ind w:left="425"/>
    </w:pPr>
    <w:rPr>
      <w:i/>
      <w:sz w:val="20"/>
    </w:rPr>
  </w:style>
  <w:style w:type="character" w:customStyle="1" w:styleId="InsettableChar">
    <w:name w:val="Inset table Char"/>
    <w:link w:val="Insettable"/>
    <w:uiPriority w:val="3"/>
    <w:rsid w:val="00EF080D"/>
    <w:rPr>
      <w:rFonts w:ascii="Calibri" w:eastAsia="Calibri" w:hAnsi="Calibri" w:cs="Calibri"/>
      <w:i/>
      <w:szCs w:val="22"/>
      <w:lang w:eastAsia="en-US"/>
    </w:rPr>
  </w:style>
  <w:style w:type="character" w:customStyle="1" w:styleId="CommentSubjectChar">
    <w:name w:val="Comment Subject Char"/>
    <w:link w:val="CommentSubject"/>
    <w:uiPriority w:val="99"/>
    <w:semiHidden/>
    <w:rsid w:val="00EF080D"/>
    <w:rPr>
      <w:rFonts w:ascii="Arial" w:hAnsi="Arial"/>
      <w:b/>
      <w:bCs/>
      <w:lang w:val="en-US" w:eastAsia="en-US"/>
    </w:rPr>
  </w:style>
  <w:style w:type="character" w:customStyle="1" w:styleId="TabletextChar">
    <w:name w:val="Table text Char"/>
    <w:link w:val="Tabletext"/>
    <w:rsid w:val="00EF080D"/>
    <w:rPr>
      <w:rFonts w:ascii="Calibri" w:hAnsi="Calibri" w:cs="Calibri"/>
      <w:lang w:eastAsia="en-US"/>
    </w:rPr>
  </w:style>
  <w:style w:type="character" w:customStyle="1" w:styleId="ReportHeading2Char">
    <w:name w:val="Report Heading 2 Char"/>
    <w:link w:val="ReportHeading2"/>
    <w:rsid w:val="00EF080D"/>
    <w:rPr>
      <w:rFonts w:ascii="Calibri" w:hAnsi="Calibri" w:cs="Calibri"/>
      <w:b/>
      <w:bCs/>
      <w:color w:val="000000"/>
      <w:sz w:val="24"/>
      <w:szCs w:val="26"/>
      <w:lang w:val="x-none" w:eastAsia="en-US"/>
    </w:rPr>
  </w:style>
  <w:style w:type="paragraph" w:styleId="NormalWeb">
    <w:name w:val="Normal (Web)"/>
    <w:basedOn w:val="Normal"/>
    <w:uiPriority w:val="99"/>
    <w:unhideWhenUsed/>
    <w:rsid w:val="00EF080D"/>
    <w:pPr>
      <w:spacing w:before="100" w:beforeAutospacing="1" w:after="100" w:afterAutospacing="1"/>
    </w:pPr>
    <w:rPr>
      <w:rFonts w:ascii="Times New Roman" w:eastAsia="SimSun" w:hAnsi="Times New Roman"/>
      <w:sz w:val="24"/>
      <w:szCs w:val="24"/>
      <w:lang w:val="nl-NL" w:eastAsia="zh-CN"/>
    </w:rPr>
  </w:style>
  <w:style w:type="paragraph" w:customStyle="1" w:styleId="Default">
    <w:name w:val="Default"/>
    <w:rsid w:val="00EF080D"/>
    <w:pPr>
      <w:autoSpaceDE w:val="0"/>
      <w:autoSpaceDN w:val="0"/>
      <w:adjustRightInd w:val="0"/>
      <w:spacing w:line="480" w:lineRule="auto"/>
    </w:pPr>
    <w:rPr>
      <w:rFonts w:ascii="Calibri" w:eastAsia="Calibri" w:hAnsi="Calibri" w:cs="Calibri"/>
      <w:color w:val="000000"/>
      <w:sz w:val="24"/>
      <w:szCs w:val="24"/>
      <w:lang w:eastAsia="en-US"/>
    </w:rPr>
  </w:style>
  <w:style w:type="paragraph" w:customStyle="1" w:styleId="xmsonormal">
    <w:name w:val="x_msonormal"/>
    <w:basedOn w:val="Normal"/>
    <w:rsid w:val="00EF080D"/>
    <w:pPr>
      <w:spacing w:before="100" w:beforeAutospacing="1" w:after="100" w:afterAutospacing="1"/>
    </w:pPr>
    <w:rPr>
      <w:rFonts w:ascii="Times New Roman" w:hAnsi="Times New Roman"/>
      <w:sz w:val="24"/>
      <w:szCs w:val="24"/>
      <w:lang w:val="nl-NL" w:eastAsia="nl-NL"/>
    </w:rPr>
  </w:style>
  <w:style w:type="table" w:customStyle="1" w:styleId="LightShading-Accent11">
    <w:name w:val="Light Shading - Accent 11"/>
    <w:basedOn w:val="TableNormal"/>
    <w:uiPriority w:val="60"/>
    <w:rsid w:val="00EF080D"/>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Revision">
    <w:name w:val="Revision"/>
    <w:hidden/>
    <w:uiPriority w:val="99"/>
    <w:semiHidden/>
    <w:rsid w:val="00EF080D"/>
    <w:pPr>
      <w:spacing w:line="480" w:lineRule="auto"/>
    </w:pPr>
    <w:rPr>
      <w:rFonts w:ascii="Calibri" w:eastAsia="Calibri" w:hAnsi="Calibri"/>
      <w:sz w:val="22"/>
      <w:szCs w:val="22"/>
      <w:lang w:eastAsia="en-US"/>
    </w:rPr>
  </w:style>
  <w:style w:type="character" w:styleId="Strong">
    <w:name w:val="Strong"/>
    <w:uiPriority w:val="22"/>
    <w:qFormat/>
    <w:rsid w:val="00FA3F28"/>
    <w:rPr>
      <w:b/>
      <w:bCs/>
    </w:rPr>
  </w:style>
  <w:style w:type="character" w:styleId="Emphasis">
    <w:name w:val="Emphasis"/>
    <w:uiPriority w:val="20"/>
    <w:qFormat/>
    <w:rsid w:val="0062414D"/>
    <w:rPr>
      <w:i/>
      <w:iCs/>
    </w:rPr>
  </w:style>
  <w:style w:type="character" w:customStyle="1" w:styleId="apple-converted-space">
    <w:name w:val="apple-converted-space"/>
    <w:rsid w:val="00BB412C"/>
  </w:style>
  <w:style w:type="character" w:customStyle="1" w:styleId="highlight">
    <w:name w:val="highlight"/>
    <w:rsid w:val="00927A67"/>
  </w:style>
  <w:style w:type="character" w:styleId="FollowedHyperlink">
    <w:name w:val="FollowedHyperlink"/>
    <w:rsid w:val="00CF1AD3"/>
    <w:rPr>
      <w:color w:val="800080"/>
      <w:u w:val="single"/>
    </w:rPr>
  </w:style>
  <w:style w:type="character" w:customStyle="1" w:styleId="copypaste">
    <w:name w:val="copypaste"/>
    <w:basedOn w:val="DefaultParagraphFont"/>
    <w:rsid w:val="00451318"/>
  </w:style>
  <w:style w:type="character" w:customStyle="1" w:styleId="cit">
    <w:name w:val="cit"/>
    <w:basedOn w:val="DefaultParagraphFont"/>
    <w:rsid w:val="007C5C31"/>
  </w:style>
  <w:style w:type="character" w:customStyle="1" w:styleId="doi">
    <w:name w:val="doi"/>
    <w:basedOn w:val="DefaultParagraphFont"/>
    <w:rsid w:val="007C5C31"/>
  </w:style>
  <w:style w:type="character" w:customStyle="1" w:styleId="citation-publication-date">
    <w:name w:val="citation-publication-date"/>
    <w:rsid w:val="00F40F92"/>
  </w:style>
  <w:style w:type="paragraph" w:customStyle="1" w:styleId="Bulleted">
    <w:name w:val="Bulleted"/>
    <w:aliases w:val="Symbol (symbol),10 pt,Left:  0,63 cm,Hanging:  0"/>
    <w:basedOn w:val="Normal"/>
    <w:link w:val="BulletedChar"/>
    <w:rsid w:val="002D0E15"/>
    <w:pPr>
      <w:numPr>
        <w:numId w:val="7"/>
      </w:numPr>
    </w:pPr>
    <w:rPr>
      <w:sz w:val="24"/>
      <w:szCs w:val="24"/>
    </w:rPr>
  </w:style>
  <w:style w:type="character" w:customStyle="1" w:styleId="BulletedChar">
    <w:name w:val="Bulleted Char"/>
    <w:aliases w:val="Symbol (symbol) Char,10 pt Char,Left:  0 Char,63 cm Char,Hanging:  0 Char"/>
    <w:link w:val="Bulleted"/>
    <w:rsid w:val="002D0E15"/>
    <w:rPr>
      <w:rFonts w:ascii="Calibri" w:hAnsi="Calibri" w:cs="Calibri"/>
      <w:sz w:val="24"/>
      <w:szCs w:val="24"/>
      <w:lang w:val="en-GB" w:eastAsia="en-US"/>
    </w:rPr>
  </w:style>
  <w:style w:type="character" w:styleId="EndnoteReference">
    <w:name w:val="endnote reference"/>
    <w:uiPriority w:val="99"/>
    <w:rsid w:val="00416B39"/>
    <w:rPr>
      <w:vertAlign w:val="superscript"/>
    </w:rPr>
  </w:style>
  <w:style w:type="paragraph" w:customStyle="1" w:styleId="EndNoteBibliography">
    <w:name w:val="EndNote Bibliography"/>
    <w:basedOn w:val="Normal"/>
    <w:link w:val="EndNoteBibliographyChar"/>
    <w:rsid w:val="00416B39"/>
    <w:rPr>
      <w:rFonts w:ascii="Lucida Sans Unicode" w:hAnsi="Lucida Sans Unicode"/>
      <w:noProof/>
      <w:sz w:val="20"/>
      <w:lang w:val="nl-NL" w:eastAsia="nl-NL"/>
    </w:rPr>
  </w:style>
  <w:style w:type="character" w:customStyle="1" w:styleId="EndNoteBibliographyChar">
    <w:name w:val="EndNote Bibliography Char"/>
    <w:link w:val="EndNoteBibliography"/>
    <w:rsid w:val="00416B39"/>
    <w:rPr>
      <w:rFonts w:ascii="Lucida Sans Unicode" w:hAnsi="Lucida Sans Unicode" w:cs="Lucida Sans Unicode"/>
      <w:noProof/>
      <w:lang w:val="nl-NL" w:eastAsia="nl-NL"/>
    </w:rPr>
  </w:style>
  <w:style w:type="character" w:customStyle="1" w:styleId="shorttext">
    <w:name w:val="short_text"/>
    <w:basedOn w:val="DefaultParagraphFont"/>
    <w:rsid w:val="002D6C1C"/>
  </w:style>
  <w:style w:type="character" w:customStyle="1" w:styleId="fontstyle01">
    <w:name w:val="fontstyle01"/>
    <w:rsid w:val="00B85A78"/>
    <w:rPr>
      <w:rFonts w:ascii="CqrcyyAdvTTb5929f4c" w:hAnsi="CqrcyyAdvTTb5929f4c" w:hint="default"/>
      <w:b w:val="0"/>
      <w:bCs w:val="0"/>
      <w:i w:val="0"/>
      <w:iCs w:val="0"/>
      <w:color w:val="131413"/>
      <w:sz w:val="16"/>
      <w:szCs w:val="16"/>
    </w:rPr>
  </w:style>
  <w:style w:type="character" w:customStyle="1" w:styleId="fontstyle21">
    <w:name w:val="fontstyle21"/>
    <w:rsid w:val="00B85A78"/>
    <w:rPr>
      <w:rFonts w:ascii="XtlflbAdvTTb5929f4c+20" w:hAnsi="XtlflbAdvTTb5929f4c+20" w:hint="default"/>
      <w:b w:val="0"/>
      <w:bCs w:val="0"/>
      <w:i w:val="0"/>
      <w:iCs w:val="0"/>
      <w:color w:val="131413"/>
      <w:sz w:val="16"/>
      <w:szCs w:val="16"/>
    </w:rPr>
  </w:style>
  <w:style w:type="character" w:styleId="UnresolvedMention">
    <w:name w:val="Unresolved Mention"/>
    <w:uiPriority w:val="99"/>
    <w:semiHidden/>
    <w:unhideWhenUsed/>
    <w:rsid w:val="00B85A78"/>
    <w:rPr>
      <w:color w:val="605E5C"/>
      <w:shd w:val="clear" w:color="auto" w:fill="E1DFDD"/>
    </w:rPr>
  </w:style>
  <w:style w:type="character" w:customStyle="1" w:styleId="referencesnote">
    <w:name w:val="references__note"/>
    <w:basedOn w:val="DefaultParagraphFont"/>
    <w:rsid w:val="000A1260"/>
  </w:style>
  <w:style w:type="character" w:customStyle="1" w:styleId="referencesarticle-title">
    <w:name w:val="references__article-title"/>
    <w:basedOn w:val="DefaultParagraphFont"/>
    <w:rsid w:val="000A1260"/>
  </w:style>
  <w:style w:type="character" w:customStyle="1" w:styleId="referencesyear">
    <w:name w:val="references__year"/>
    <w:basedOn w:val="DefaultParagraphFont"/>
    <w:rsid w:val="000A1260"/>
  </w:style>
  <w:style w:type="paragraph" w:customStyle="1" w:styleId="pf0">
    <w:name w:val="pf0"/>
    <w:basedOn w:val="Normal"/>
    <w:rsid w:val="008E441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cf01">
    <w:name w:val="cf01"/>
    <w:rsid w:val="008E4410"/>
    <w:rPr>
      <w:rFonts w:ascii="Segoe UI" w:hAnsi="Segoe UI" w:cs="Segoe UI" w:hint="default"/>
      <w:sz w:val="18"/>
      <w:szCs w:val="18"/>
    </w:rPr>
  </w:style>
  <w:style w:type="paragraph" w:styleId="Bibliography">
    <w:name w:val="Bibliography"/>
    <w:basedOn w:val="Normal"/>
    <w:next w:val="Normal"/>
    <w:uiPriority w:val="37"/>
    <w:unhideWhenUsed/>
    <w:rsid w:val="00A61F3C"/>
    <w:pPr>
      <w:tabs>
        <w:tab w:val="left" w:pos="264"/>
      </w:tabs>
      <w:spacing w:after="240" w:line="240" w:lineRule="auto"/>
      <w:ind w:left="264" w:hanging="264"/>
    </w:pPr>
  </w:style>
  <w:style w:type="character" w:customStyle="1" w:styleId="cf11">
    <w:name w:val="cf11"/>
    <w:rsid w:val="00AC1714"/>
    <w:rPr>
      <w:rFonts w:ascii="Segoe UI" w:hAnsi="Segoe UI" w:cs="Segoe UI" w:hint="default"/>
      <w:sz w:val="18"/>
      <w:szCs w:val="18"/>
    </w:rPr>
  </w:style>
  <w:style w:type="character" w:customStyle="1" w:styleId="cf31">
    <w:name w:val="cf31"/>
    <w:rsid w:val="00AC1714"/>
    <w:rPr>
      <w:rFonts w:ascii="Segoe UI" w:hAnsi="Segoe UI" w:cs="Segoe UI" w:hint="default"/>
      <w:sz w:val="18"/>
      <w:szCs w:val="18"/>
      <w:shd w:val="clear" w:color="auto" w:fill="00FF00"/>
    </w:rPr>
  </w:style>
  <w:style w:type="table" w:styleId="TableClassic1">
    <w:name w:val="Table Classic 1"/>
    <w:basedOn w:val="TableNormal"/>
    <w:rsid w:val="00075D55"/>
    <w:pPr>
      <w:autoSpaceDE w:val="0"/>
      <w:autoSpaceDN w:val="0"/>
      <w:adjustRightInd w:val="0"/>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075D55"/>
    <w:pPr>
      <w:autoSpaceDE w:val="0"/>
      <w:autoSpaceDN w:val="0"/>
      <w:adjustRightInd w:val="0"/>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ubtitle">
    <w:name w:val="Subtitle"/>
    <w:basedOn w:val="Normal"/>
    <w:next w:val="Normal"/>
    <w:link w:val="SubtitleChar"/>
    <w:qFormat/>
    <w:rsid w:val="003E536B"/>
    <w:pPr>
      <w:spacing w:after="60"/>
      <w:jc w:val="center"/>
      <w:outlineLvl w:val="1"/>
    </w:pPr>
    <w:rPr>
      <w:rFonts w:ascii="Calibri Light" w:hAnsi="Calibri Light" w:cs="Times New Roman"/>
      <w:sz w:val="24"/>
      <w:szCs w:val="24"/>
    </w:rPr>
  </w:style>
  <w:style w:type="character" w:customStyle="1" w:styleId="SubtitleChar">
    <w:name w:val="Subtitle Char"/>
    <w:link w:val="Subtitle"/>
    <w:rsid w:val="003E536B"/>
    <w:rPr>
      <w:rFonts w:ascii="Calibri Light" w:eastAsia="Times New Roman" w:hAnsi="Calibri Light" w:cs="Times New Roman"/>
      <w:sz w:val="24"/>
      <w:szCs w:val="24"/>
      <w:lang w:eastAsia="en-US"/>
    </w:rPr>
  </w:style>
  <w:style w:type="paragraph" w:styleId="EndnoteText">
    <w:name w:val="endnote text"/>
    <w:basedOn w:val="Normal"/>
    <w:link w:val="EndnoteTextChar"/>
    <w:rsid w:val="00BC5817"/>
    <w:rPr>
      <w:sz w:val="20"/>
    </w:rPr>
  </w:style>
  <w:style w:type="character" w:customStyle="1" w:styleId="EndnoteTextChar">
    <w:name w:val="Endnote Text Char"/>
    <w:link w:val="EndnoteText"/>
    <w:rsid w:val="00BC5817"/>
    <w:rPr>
      <w:rFonts w:ascii="Calibri" w:hAnsi="Calibri" w:cs="Calibri"/>
      <w:lang w:eastAsia="en-US"/>
    </w:rPr>
  </w:style>
  <w:style w:type="character" w:styleId="LineNumber">
    <w:name w:val="line number"/>
    <w:basedOn w:val="DefaultParagraphFont"/>
    <w:rsid w:val="00A906EA"/>
  </w:style>
  <w:style w:type="character" w:styleId="PlaceholderText">
    <w:name w:val="Placeholder Text"/>
    <w:basedOn w:val="DefaultParagraphFont"/>
    <w:uiPriority w:val="99"/>
    <w:semiHidden/>
    <w:rsid w:val="00736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748">
      <w:bodyDiv w:val="1"/>
      <w:marLeft w:val="0"/>
      <w:marRight w:val="0"/>
      <w:marTop w:val="0"/>
      <w:marBottom w:val="0"/>
      <w:divBdr>
        <w:top w:val="none" w:sz="0" w:space="0" w:color="auto"/>
        <w:left w:val="none" w:sz="0" w:space="0" w:color="auto"/>
        <w:bottom w:val="none" w:sz="0" w:space="0" w:color="auto"/>
        <w:right w:val="none" w:sz="0" w:space="0" w:color="auto"/>
      </w:divBdr>
    </w:div>
    <w:div w:id="166553508">
      <w:bodyDiv w:val="1"/>
      <w:marLeft w:val="0"/>
      <w:marRight w:val="0"/>
      <w:marTop w:val="0"/>
      <w:marBottom w:val="0"/>
      <w:divBdr>
        <w:top w:val="none" w:sz="0" w:space="0" w:color="auto"/>
        <w:left w:val="none" w:sz="0" w:space="0" w:color="auto"/>
        <w:bottom w:val="none" w:sz="0" w:space="0" w:color="auto"/>
        <w:right w:val="none" w:sz="0" w:space="0" w:color="auto"/>
      </w:divBdr>
    </w:div>
    <w:div w:id="239606979">
      <w:bodyDiv w:val="1"/>
      <w:marLeft w:val="0"/>
      <w:marRight w:val="0"/>
      <w:marTop w:val="0"/>
      <w:marBottom w:val="0"/>
      <w:divBdr>
        <w:top w:val="none" w:sz="0" w:space="0" w:color="auto"/>
        <w:left w:val="none" w:sz="0" w:space="0" w:color="auto"/>
        <w:bottom w:val="none" w:sz="0" w:space="0" w:color="auto"/>
        <w:right w:val="none" w:sz="0" w:space="0" w:color="auto"/>
      </w:divBdr>
    </w:div>
    <w:div w:id="249050060">
      <w:bodyDiv w:val="1"/>
      <w:marLeft w:val="0"/>
      <w:marRight w:val="0"/>
      <w:marTop w:val="0"/>
      <w:marBottom w:val="0"/>
      <w:divBdr>
        <w:top w:val="none" w:sz="0" w:space="0" w:color="auto"/>
        <w:left w:val="none" w:sz="0" w:space="0" w:color="auto"/>
        <w:bottom w:val="none" w:sz="0" w:space="0" w:color="auto"/>
        <w:right w:val="none" w:sz="0" w:space="0" w:color="auto"/>
      </w:divBdr>
    </w:div>
    <w:div w:id="252200831">
      <w:bodyDiv w:val="1"/>
      <w:marLeft w:val="0"/>
      <w:marRight w:val="0"/>
      <w:marTop w:val="0"/>
      <w:marBottom w:val="0"/>
      <w:divBdr>
        <w:top w:val="none" w:sz="0" w:space="0" w:color="auto"/>
        <w:left w:val="none" w:sz="0" w:space="0" w:color="auto"/>
        <w:bottom w:val="none" w:sz="0" w:space="0" w:color="auto"/>
        <w:right w:val="none" w:sz="0" w:space="0" w:color="auto"/>
      </w:divBdr>
    </w:div>
    <w:div w:id="252518369">
      <w:bodyDiv w:val="1"/>
      <w:marLeft w:val="0"/>
      <w:marRight w:val="0"/>
      <w:marTop w:val="0"/>
      <w:marBottom w:val="0"/>
      <w:divBdr>
        <w:top w:val="none" w:sz="0" w:space="0" w:color="auto"/>
        <w:left w:val="none" w:sz="0" w:space="0" w:color="auto"/>
        <w:bottom w:val="none" w:sz="0" w:space="0" w:color="auto"/>
        <w:right w:val="none" w:sz="0" w:space="0" w:color="auto"/>
      </w:divBdr>
      <w:divsChild>
        <w:div w:id="305739685">
          <w:marLeft w:val="0"/>
          <w:marRight w:val="0"/>
          <w:marTop w:val="0"/>
          <w:marBottom w:val="0"/>
          <w:divBdr>
            <w:top w:val="none" w:sz="0" w:space="0" w:color="auto"/>
            <w:left w:val="none" w:sz="0" w:space="0" w:color="auto"/>
            <w:bottom w:val="none" w:sz="0" w:space="0" w:color="auto"/>
            <w:right w:val="none" w:sz="0" w:space="0" w:color="auto"/>
          </w:divBdr>
        </w:div>
        <w:div w:id="418871742">
          <w:marLeft w:val="0"/>
          <w:marRight w:val="0"/>
          <w:marTop w:val="0"/>
          <w:marBottom w:val="0"/>
          <w:divBdr>
            <w:top w:val="none" w:sz="0" w:space="0" w:color="auto"/>
            <w:left w:val="none" w:sz="0" w:space="0" w:color="auto"/>
            <w:bottom w:val="none" w:sz="0" w:space="0" w:color="auto"/>
            <w:right w:val="none" w:sz="0" w:space="0" w:color="auto"/>
          </w:divBdr>
        </w:div>
        <w:div w:id="797187979">
          <w:marLeft w:val="0"/>
          <w:marRight w:val="0"/>
          <w:marTop w:val="0"/>
          <w:marBottom w:val="0"/>
          <w:divBdr>
            <w:top w:val="none" w:sz="0" w:space="0" w:color="auto"/>
            <w:left w:val="none" w:sz="0" w:space="0" w:color="auto"/>
            <w:bottom w:val="none" w:sz="0" w:space="0" w:color="auto"/>
            <w:right w:val="none" w:sz="0" w:space="0" w:color="auto"/>
          </w:divBdr>
        </w:div>
        <w:div w:id="920479744">
          <w:marLeft w:val="0"/>
          <w:marRight w:val="0"/>
          <w:marTop w:val="0"/>
          <w:marBottom w:val="0"/>
          <w:divBdr>
            <w:top w:val="none" w:sz="0" w:space="0" w:color="auto"/>
            <w:left w:val="none" w:sz="0" w:space="0" w:color="auto"/>
            <w:bottom w:val="none" w:sz="0" w:space="0" w:color="auto"/>
            <w:right w:val="none" w:sz="0" w:space="0" w:color="auto"/>
          </w:divBdr>
        </w:div>
        <w:div w:id="1084571870">
          <w:marLeft w:val="0"/>
          <w:marRight w:val="0"/>
          <w:marTop w:val="0"/>
          <w:marBottom w:val="0"/>
          <w:divBdr>
            <w:top w:val="none" w:sz="0" w:space="0" w:color="auto"/>
            <w:left w:val="none" w:sz="0" w:space="0" w:color="auto"/>
            <w:bottom w:val="none" w:sz="0" w:space="0" w:color="auto"/>
            <w:right w:val="none" w:sz="0" w:space="0" w:color="auto"/>
          </w:divBdr>
        </w:div>
        <w:div w:id="1316955389">
          <w:marLeft w:val="0"/>
          <w:marRight w:val="0"/>
          <w:marTop w:val="0"/>
          <w:marBottom w:val="0"/>
          <w:divBdr>
            <w:top w:val="none" w:sz="0" w:space="0" w:color="auto"/>
            <w:left w:val="none" w:sz="0" w:space="0" w:color="auto"/>
            <w:bottom w:val="none" w:sz="0" w:space="0" w:color="auto"/>
            <w:right w:val="none" w:sz="0" w:space="0" w:color="auto"/>
          </w:divBdr>
        </w:div>
        <w:div w:id="1992057835">
          <w:marLeft w:val="0"/>
          <w:marRight w:val="0"/>
          <w:marTop w:val="0"/>
          <w:marBottom w:val="0"/>
          <w:divBdr>
            <w:top w:val="none" w:sz="0" w:space="0" w:color="auto"/>
            <w:left w:val="none" w:sz="0" w:space="0" w:color="auto"/>
            <w:bottom w:val="none" w:sz="0" w:space="0" w:color="auto"/>
            <w:right w:val="none" w:sz="0" w:space="0" w:color="auto"/>
          </w:divBdr>
        </w:div>
      </w:divsChild>
    </w:div>
    <w:div w:id="324943591">
      <w:bodyDiv w:val="1"/>
      <w:marLeft w:val="0"/>
      <w:marRight w:val="0"/>
      <w:marTop w:val="0"/>
      <w:marBottom w:val="0"/>
      <w:divBdr>
        <w:top w:val="none" w:sz="0" w:space="0" w:color="auto"/>
        <w:left w:val="none" w:sz="0" w:space="0" w:color="auto"/>
        <w:bottom w:val="none" w:sz="0" w:space="0" w:color="auto"/>
        <w:right w:val="none" w:sz="0" w:space="0" w:color="auto"/>
      </w:divBdr>
    </w:div>
    <w:div w:id="331224876">
      <w:bodyDiv w:val="1"/>
      <w:marLeft w:val="0"/>
      <w:marRight w:val="0"/>
      <w:marTop w:val="0"/>
      <w:marBottom w:val="0"/>
      <w:divBdr>
        <w:top w:val="none" w:sz="0" w:space="0" w:color="auto"/>
        <w:left w:val="none" w:sz="0" w:space="0" w:color="auto"/>
        <w:bottom w:val="none" w:sz="0" w:space="0" w:color="auto"/>
        <w:right w:val="none" w:sz="0" w:space="0" w:color="auto"/>
      </w:divBdr>
    </w:div>
    <w:div w:id="445319413">
      <w:bodyDiv w:val="1"/>
      <w:marLeft w:val="0"/>
      <w:marRight w:val="0"/>
      <w:marTop w:val="0"/>
      <w:marBottom w:val="0"/>
      <w:divBdr>
        <w:top w:val="none" w:sz="0" w:space="0" w:color="auto"/>
        <w:left w:val="none" w:sz="0" w:space="0" w:color="auto"/>
        <w:bottom w:val="none" w:sz="0" w:space="0" w:color="auto"/>
        <w:right w:val="none" w:sz="0" w:space="0" w:color="auto"/>
      </w:divBdr>
    </w:div>
    <w:div w:id="544946034">
      <w:bodyDiv w:val="1"/>
      <w:marLeft w:val="0"/>
      <w:marRight w:val="0"/>
      <w:marTop w:val="0"/>
      <w:marBottom w:val="0"/>
      <w:divBdr>
        <w:top w:val="none" w:sz="0" w:space="0" w:color="auto"/>
        <w:left w:val="none" w:sz="0" w:space="0" w:color="auto"/>
        <w:bottom w:val="none" w:sz="0" w:space="0" w:color="auto"/>
        <w:right w:val="none" w:sz="0" w:space="0" w:color="auto"/>
      </w:divBdr>
      <w:divsChild>
        <w:div w:id="1039865411">
          <w:marLeft w:val="0"/>
          <w:marRight w:val="0"/>
          <w:marTop w:val="0"/>
          <w:marBottom w:val="0"/>
          <w:divBdr>
            <w:top w:val="none" w:sz="0" w:space="0" w:color="auto"/>
            <w:left w:val="none" w:sz="0" w:space="0" w:color="auto"/>
            <w:bottom w:val="none" w:sz="0" w:space="0" w:color="auto"/>
            <w:right w:val="none" w:sz="0" w:space="0" w:color="auto"/>
          </w:divBdr>
        </w:div>
        <w:div w:id="1565145397">
          <w:marLeft w:val="0"/>
          <w:marRight w:val="0"/>
          <w:marTop w:val="0"/>
          <w:marBottom w:val="0"/>
          <w:divBdr>
            <w:top w:val="none" w:sz="0" w:space="0" w:color="auto"/>
            <w:left w:val="none" w:sz="0" w:space="0" w:color="auto"/>
            <w:bottom w:val="none" w:sz="0" w:space="0" w:color="auto"/>
            <w:right w:val="none" w:sz="0" w:space="0" w:color="auto"/>
          </w:divBdr>
        </w:div>
      </w:divsChild>
    </w:div>
    <w:div w:id="664625964">
      <w:bodyDiv w:val="1"/>
      <w:marLeft w:val="0"/>
      <w:marRight w:val="0"/>
      <w:marTop w:val="0"/>
      <w:marBottom w:val="0"/>
      <w:divBdr>
        <w:top w:val="none" w:sz="0" w:space="0" w:color="auto"/>
        <w:left w:val="none" w:sz="0" w:space="0" w:color="auto"/>
        <w:bottom w:val="none" w:sz="0" w:space="0" w:color="auto"/>
        <w:right w:val="none" w:sz="0" w:space="0" w:color="auto"/>
      </w:divBdr>
    </w:div>
    <w:div w:id="689794140">
      <w:bodyDiv w:val="1"/>
      <w:marLeft w:val="0"/>
      <w:marRight w:val="0"/>
      <w:marTop w:val="0"/>
      <w:marBottom w:val="0"/>
      <w:divBdr>
        <w:top w:val="none" w:sz="0" w:space="0" w:color="auto"/>
        <w:left w:val="none" w:sz="0" w:space="0" w:color="auto"/>
        <w:bottom w:val="none" w:sz="0" w:space="0" w:color="auto"/>
        <w:right w:val="none" w:sz="0" w:space="0" w:color="auto"/>
      </w:divBdr>
    </w:div>
    <w:div w:id="725496824">
      <w:bodyDiv w:val="1"/>
      <w:marLeft w:val="0"/>
      <w:marRight w:val="0"/>
      <w:marTop w:val="0"/>
      <w:marBottom w:val="0"/>
      <w:divBdr>
        <w:top w:val="none" w:sz="0" w:space="0" w:color="auto"/>
        <w:left w:val="none" w:sz="0" w:space="0" w:color="auto"/>
        <w:bottom w:val="none" w:sz="0" w:space="0" w:color="auto"/>
        <w:right w:val="none" w:sz="0" w:space="0" w:color="auto"/>
      </w:divBdr>
    </w:div>
    <w:div w:id="804928872">
      <w:bodyDiv w:val="1"/>
      <w:marLeft w:val="0"/>
      <w:marRight w:val="0"/>
      <w:marTop w:val="0"/>
      <w:marBottom w:val="0"/>
      <w:divBdr>
        <w:top w:val="none" w:sz="0" w:space="0" w:color="auto"/>
        <w:left w:val="none" w:sz="0" w:space="0" w:color="auto"/>
        <w:bottom w:val="none" w:sz="0" w:space="0" w:color="auto"/>
        <w:right w:val="none" w:sz="0" w:space="0" w:color="auto"/>
      </w:divBdr>
    </w:div>
    <w:div w:id="821388767">
      <w:bodyDiv w:val="1"/>
      <w:marLeft w:val="0"/>
      <w:marRight w:val="0"/>
      <w:marTop w:val="0"/>
      <w:marBottom w:val="0"/>
      <w:divBdr>
        <w:top w:val="none" w:sz="0" w:space="0" w:color="auto"/>
        <w:left w:val="none" w:sz="0" w:space="0" w:color="auto"/>
        <w:bottom w:val="none" w:sz="0" w:space="0" w:color="auto"/>
        <w:right w:val="none" w:sz="0" w:space="0" w:color="auto"/>
      </w:divBdr>
      <w:divsChild>
        <w:div w:id="660038046">
          <w:marLeft w:val="0"/>
          <w:marRight w:val="0"/>
          <w:marTop w:val="0"/>
          <w:marBottom w:val="0"/>
          <w:divBdr>
            <w:top w:val="none" w:sz="0" w:space="0" w:color="auto"/>
            <w:left w:val="none" w:sz="0" w:space="0" w:color="auto"/>
            <w:bottom w:val="none" w:sz="0" w:space="0" w:color="auto"/>
            <w:right w:val="none" w:sz="0" w:space="0" w:color="auto"/>
          </w:divBdr>
        </w:div>
        <w:div w:id="1978685587">
          <w:marLeft w:val="0"/>
          <w:marRight w:val="0"/>
          <w:marTop w:val="0"/>
          <w:marBottom w:val="0"/>
          <w:divBdr>
            <w:top w:val="none" w:sz="0" w:space="0" w:color="auto"/>
            <w:left w:val="none" w:sz="0" w:space="0" w:color="auto"/>
            <w:bottom w:val="none" w:sz="0" w:space="0" w:color="auto"/>
            <w:right w:val="none" w:sz="0" w:space="0" w:color="auto"/>
          </w:divBdr>
          <w:divsChild>
            <w:div w:id="278336750">
              <w:marLeft w:val="0"/>
              <w:marRight w:val="0"/>
              <w:marTop w:val="0"/>
              <w:marBottom w:val="0"/>
              <w:divBdr>
                <w:top w:val="none" w:sz="0" w:space="0" w:color="auto"/>
                <w:left w:val="none" w:sz="0" w:space="0" w:color="auto"/>
                <w:bottom w:val="none" w:sz="0" w:space="0" w:color="auto"/>
                <w:right w:val="none" w:sz="0" w:space="0" w:color="auto"/>
              </w:divBdr>
            </w:div>
            <w:div w:id="20130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120">
      <w:bodyDiv w:val="1"/>
      <w:marLeft w:val="0"/>
      <w:marRight w:val="0"/>
      <w:marTop w:val="0"/>
      <w:marBottom w:val="0"/>
      <w:divBdr>
        <w:top w:val="none" w:sz="0" w:space="0" w:color="auto"/>
        <w:left w:val="none" w:sz="0" w:space="0" w:color="auto"/>
        <w:bottom w:val="none" w:sz="0" w:space="0" w:color="auto"/>
        <w:right w:val="none" w:sz="0" w:space="0" w:color="auto"/>
      </w:divBdr>
    </w:div>
    <w:div w:id="888496553">
      <w:bodyDiv w:val="1"/>
      <w:marLeft w:val="0"/>
      <w:marRight w:val="0"/>
      <w:marTop w:val="0"/>
      <w:marBottom w:val="0"/>
      <w:divBdr>
        <w:top w:val="none" w:sz="0" w:space="0" w:color="auto"/>
        <w:left w:val="none" w:sz="0" w:space="0" w:color="auto"/>
        <w:bottom w:val="none" w:sz="0" w:space="0" w:color="auto"/>
        <w:right w:val="none" w:sz="0" w:space="0" w:color="auto"/>
      </w:divBdr>
      <w:divsChild>
        <w:div w:id="370809995">
          <w:marLeft w:val="0"/>
          <w:marRight w:val="0"/>
          <w:marTop w:val="0"/>
          <w:marBottom w:val="0"/>
          <w:divBdr>
            <w:top w:val="none" w:sz="0" w:space="0" w:color="auto"/>
            <w:left w:val="none" w:sz="0" w:space="0" w:color="auto"/>
            <w:bottom w:val="none" w:sz="0" w:space="0" w:color="auto"/>
            <w:right w:val="none" w:sz="0" w:space="0" w:color="auto"/>
          </w:divBdr>
        </w:div>
        <w:div w:id="378281166">
          <w:marLeft w:val="0"/>
          <w:marRight w:val="0"/>
          <w:marTop w:val="0"/>
          <w:marBottom w:val="0"/>
          <w:divBdr>
            <w:top w:val="none" w:sz="0" w:space="0" w:color="auto"/>
            <w:left w:val="none" w:sz="0" w:space="0" w:color="auto"/>
            <w:bottom w:val="none" w:sz="0" w:space="0" w:color="auto"/>
            <w:right w:val="none" w:sz="0" w:space="0" w:color="auto"/>
          </w:divBdr>
        </w:div>
        <w:div w:id="546642217">
          <w:marLeft w:val="0"/>
          <w:marRight w:val="0"/>
          <w:marTop w:val="0"/>
          <w:marBottom w:val="0"/>
          <w:divBdr>
            <w:top w:val="none" w:sz="0" w:space="0" w:color="auto"/>
            <w:left w:val="none" w:sz="0" w:space="0" w:color="auto"/>
            <w:bottom w:val="none" w:sz="0" w:space="0" w:color="auto"/>
            <w:right w:val="none" w:sz="0" w:space="0" w:color="auto"/>
          </w:divBdr>
        </w:div>
        <w:div w:id="992099717">
          <w:marLeft w:val="0"/>
          <w:marRight w:val="0"/>
          <w:marTop w:val="0"/>
          <w:marBottom w:val="0"/>
          <w:divBdr>
            <w:top w:val="none" w:sz="0" w:space="0" w:color="auto"/>
            <w:left w:val="none" w:sz="0" w:space="0" w:color="auto"/>
            <w:bottom w:val="none" w:sz="0" w:space="0" w:color="auto"/>
            <w:right w:val="none" w:sz="0" w:space="0" w:color="auto"/>
          </w:divBdr>
        </w:div>
        <w:div w:id="1276251535">
          <w:marLeft w:val="0"/>
          <w:marRight w:val="0"/>
          <w:marTop w:val="0"/>
          <w:marBottom w:val="0"/>
          <w:divBdr>
            <w:top w:val="none" w:sz="0" w:space="0" w:color="auto"/>
            <w:left w:val="none" w:sz="0" w:space="0" w:color="auto"/>
            <w:bottom w:val="none" w:sz="0" w:space="0" w:color="auto"/>
            <w:right w:val="none" w:sz="0" w:space="0" w:color="auto"/>
          </w:divBdr>
        </w:div>
        <w:div w:id="1547646448">
          <w:marLeft w:val="0"/>
          <w:marRight w:val="0"/>
          <w:marTop w:val="0"/>
          <w:marBottom w:val="0"/>
          <w:divBdr>
            <w:top w:val="none" w:sz="0" w:space="0" w:color="auto"/>
            <w:left w:val="none" w:sz="0" w:space="0" w:color="auto"/>
            <w:bottom w:val="none" w:sz="0" w:space="0" w:color="auto"/>
            <w:right w:val="none" w:sz="0" w:space="0" w:color="auto"/>
          </w:divBdr>
        </w:div>
      </w:divsChild>
    </w:div>
    <w:div w:id="1144349160">
      <w:bodyDiv w:val="1"/>
      <w:marLeft w:val="0"/>
      <w:marRight w:val="0"/>
      <w:marTop w:val="0"/>
      <w:marBottom w:val="0"/>
      <w:divBdr>
        <w:top w:val="none" w:sz="0" w:space="0" w:color="auto"/>
        <w:left w:val="none" w:sz="0" w:space="0" w:color="auto"/>
        <w:bottom w:val="none" w:sz="0" w:space="0" w:color="auto"/>
        <w:right w:val="none" w:sz="0" w:space="0" w:color="auto"/>
      </w:divBdr>
      <w:divsChild>
        <w:div w:id="1397243967">
          <w:marLeft w:val="0"/>
          <w:marRight w:val="0"/>
          <w:marTop w:val="0"/>
          <w:marBottom w:val="0"/>
          <w:divBdr>
            <w:top w:val="none" w:sz="0" w:space="0" w:color="auto"/>
            <w:left w:val="none" w:sz="0" w:space="0" w:color="auto"/>
            <w:bottom w:val="none" w:sz="0" w:space="0" w:color="auto"/>
            <w:right w:val="none" w:sz="0" w:space="0" w:color="auto"/>
          </w:divBdr>
          <w:divsChild>
            <w:div w:id="1757365942">
              <w:marLeft w:val="0"/>
              <w:marRight w:val="0"/>
              <w:marTop w:val="0"/>
              <w:marBottom w:val="0"/>
              <w:divBdr>
                <w:top w:val="none" w:sz="0" w:space="0" w:color="auto"/>
                <w:left w:val="none" w:sz="0" w:space="0" w:color="auto"/>
                <w:bottom w:val="none" w:sz="0" w:space="0" w:color="auto"/>
                <w:right w:val="none" w:sz="0" w:space="0" w:color="auto"/>
              </w:divBdr>
              <w:divsChild>
                <w:div w:id="1223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2940">
      <w:bodyDiv w:val="1"/>
      <w:marLeft w:val="0"/>
      <w:marRight w:val="0"/>
      <w:marTop w:val="0"/>
      <w:marBottom w:val="0"/>
      <w:divBdr>
        <w:top w:val="none" w:sz="0" w:space="0" w:color="auto"/>
        <w:left w:val="none" w:sz="0" w:space="0" w:color="auto"/>
        <w:bottom w:val="none" w:sz="0" w:space="0" w:color="auto"/>
        <w:right w:val="none" w:sz="0" w:space="0" w:color="auto"/>
      </w:divBdr>
      <w:divsChild>
        <w:div w:id="1789548120">
          <w:marLeft w:val="0"/>
          <w:marRight w:val="0"/>
          <w:marTop w:val="0"/>
          <w:marBottom w:val="0"/>
          <w:divBdr>
            <w:top w:val="none" w:sz="0" w:space="0" w:color="auto"/>
            <w:left w:val="none" w:sz="0" w:space="0" w:color="auto"/>
            <w:bottom w:val="none" w:sz="0" w:space="0" w:color="auto"/>
            <w:right w:val="none" w:sz="0" w:space="0" w:color="auto"/>
          </w:divBdr>
        </w:div>
        <w:div w:id="2122187271">
          <w:marLeft w:val="0"/>
          <w:marRight w:val="0"/>
          <w:marTop w:val="0"/>
          <w:marBottom w:val="0"/>
          <w:divBdr>
            <w:top w:val="none" w:sz="0" w:space="0" w:color="auto"/>
            <w:left w:val="none" w:sz="0" w:space="0" w:color="auto"/>
            <w:bottom w:val="none" w:sz="0" w:space="0" w:color="auto"/>
            <w:right w:val="none" w:sz="0" w:space="0" w:color="auto"/>
          </w:divBdr>
        </w:div>
      </w:divsChild>
    </w:div>
    <w:div w:id="1258323401">
      <w:bodyDiv w:val="1"/>
      <w:marLeft w:val="0"/>
      <w:marRight w:val="0"/>
      <w:marTop w:val="0"/>
      <w:marBottom w:val="0"/>
      <w:divBdr>
        <w:top w:val="none" w:sz="0" w:space="0" w:color="auto"/>
        <w:left w:val="none" w:sz="0" w:space="0" w:color="auto"/>
        <w:bottom w:val="none" w:sz="0" w:space="0" w:color="auto"/>
        <w:right w:val="none" w:sz="0" w:space="0" w:color="auto"/>
      </w:divBdr>
      <w:divsChild>
        <w:div w:id="384446855">
          <w:marLeft w:val="0"/>
          <w:marRight w:val="0"/>
          <w:marTop w:val="0"/>
          <w:marBottom w:val="0"/>
          <w:divBdr>
            <w:top w:val="none" w:sz="0" w:space="0" w:color="auto"/>
            <w:left w:val="none" w:sz="0" w:space="0" w:color="auto"/>
            <w:bottom w:val="none" w:sz="0" w:space="0" w:color="auto"/>
            <w:right w:val="none" w:sz="0" w:space="0" w:color="auto"/>
          </w:divBdr>
        </w:div>
        <w:div w:id="1843158778">
          <w:marLeft w:val="0"/>
          <w:marRight w:val="0"/>
          <w:marTop w:val="0"/>
          <w:marBottom w:val="0"/>
          <w:divBdr>
            <w:top w:val="none" w:sz="0" w:space="0" w:color="auto"/>
            <w:left w:val="none" w:sz="0" w:space="0" w:color="auto"/>
            <w:bottom w:val="none" w:sz="0" w:space="0" w:color="auto"/>
            <w:right w:val="none" w:sz="0" w:space="0" w:color="auto"/>
          </w:divBdr>
          <w:divsChild>
            <w:div w:id="215354885">
              <w:marLeft w:val="0"/>
              <w:marRight w:val="0"/>
              <w:marTop w:val="0"/>
              <w:marBottom w:val="0"/>
              <w:divBdr>
                <w:top w:val="none" w:sz="0" w:space="0" w:color="auto"/>
                <w:left w:val="none" w:sz="0" w:space="0" w:color="auto"/>
                <w:bottom w:val="none" w:sz="0" w:space="0" w:color="auto"/>
                <w:right w:val="none" w:sz="0" w:space="0" w:color="auto"/>
              </w:divBdr>
            </w:div>
            <w:div w:id="17964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916">
      <w:bodyDiv w:val="1"/>
      <w:marLeft w:val="0"/>
      <w:marRight w:val="0"/>
      <w:marTop w:val="0"/>
      <w:marBottom w:val="0"/>
      <w:divBdr>
        <w:top w:val="none" w:sz="0" w:space="0" w:color="auto"/>
        <w:left w:val="none" w:sz="0" w:space="0" w:color="auto"/>
        <w:bottom w:val="none" w:sz="0" w:space="0" w:color="auto"/>
        <w:right w:val="none" w:sz="0" w:space="0" w:color="auto"/>
      </w:divBdr>
      <w:divsChild>
        <w:div w:id="795180510">
          <w:marLeft w:val="0"/>
          <w:marRight w:val="0"/>
          <w:marTop w:val="0"/>
          <w:marBottom w:val="0"/>
          <w:divBdr>
            <w:top w:val="none" w:sz="0" w:space="0" w:color="auto"/>
            <w:left w:val="none" w:sz="0" w:space="0" w:color="auto"/>
            <w:bottom w:val="none" w:sz="0" w:space="0" w:color="auto"/>
            <w:right w:val="none" w:sz="0" w:space="0" w:color="auto"/>
          </w:divBdr>
          <w:divsChild>
            <w:div w:id="780034076">
              <w:marLeft w:val="0"/>
              <w:marRight w:val="0"/>
              <w:marTop w:val="0"/>
              <w:marBottom w:val="0"/>
              <w:divBdr>
                <w:top w:val="none" w:sz="0" w:space="0" w:color="auto"/>
                <w:left w:val="none" w:sz="0" w:space="0" w:color="auto"/>
                <w:bottom w:val="none" w:sz="0" w:space="0" w:color="auto"/>
                <w:right w:val="none" w:sz="0" w:space="0" w:color="auto"/>
              </w:divBdr>
              <w:divsChild>
                <w:div w:id="11524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5419">
      <w:bodyDiv w:val="1"/>
      <w:marLeft w:val="0"/>
      <w:marRight w:val="0"/>
      <w:marTop w:val="0"/>
      <w:marBottom w:val="0"/>
      <w:divBdr>
        <w:top w:val="none" w:sz="0" w:space="0" w:color="auto"/>
        <w:left w:val="none" w:sz="0" w:space="0" w:color="auto"/>
        <w:bottom w:val="none" w:sz="0" w:space="0" w:color="auto"/>
        <w:right w:val="none" w:sz="0" w:space="0" w:color="auto"/>
      </w:divBdr>
    </w:div>
    <w:div w:id="1350713729">
      <w:bodyDiv w:val="1"/>
      <w:marLeft w:val="0"/>
      <w:marRight w:val="0"/>
      <w:marTop w:val="0"/>
      <w:marBottom w:val="0"/>
      <w:divBdr>
        <w:top w:val="none" w:sz="0" w:space="0" w:color="auto"/>
        <w:left w:val="none" w:sz="0" w:space="0" w:color="auto"/>
        <w:bottom w:val="none" w:sz="0" w:space="0" w:color="auto"/>
        <w:right w:val="none" w:sz="0" w:space="0" w:color="auto"/>
      </w:divBdr>
      <w:divsChild>
        <w:div w:id="186529137">
          <w:marLeft w:val="240"/>
          <w:marRight w:val="0"/>
          <w:marTop w:val="0"/>
          <w:marBottom w:val="0"/>
          <w:divBdr>
            <w:top w:val="none" w:sz="0" w:space="0" w:color="auto"/>
            <w:left w:val="none" w:sz="0" w:space="0" w:color="auto"/>
            <w:bottom w:val="none" w:sz="0" w:space="0" w:color="auto"/>
            <w:right w:val="none" w:sz="0" w:space="0" w:color="auto"/>
          </w:divBdr>
          <w:divsChild>
            <w:div w:id="16768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772">
      <w:bodyDiv w:val="1"/>
      <w:marLeft w:val="0"/>
      <w:marRight w:val="0"/>
      <w:marTop w:val="0"/>
      <w:marBottom w:val="0"/>
      <w:divBdr>
        <w:top w:val="none" w:sz="0" w:space="0" w:color="auto"/>
        <w:left w:val="none" w:sz="0" w:space="0" w:color="auto"/>
        <w:bottom w:val="none" w:sz="0" w:space="0" w:color="auto"/>
        <w:right w:val="none" w:sz="0" w:space="0" w:color="auto"/>
      </w:divBdr>
    </w:div>
    <w:div w:id="1469712479">
      <w:bodyDiv w:val="1"/>
      <w:marLeft w:val="0"/>
      <w:marRight w:val="0"/>
      <w:marTop w:val="0"/>
      <w:marBottom w:val="0"/>
      <w:divBdr>
        <w:top w:val="none" w:sz="0" w:space="0" w:color="auto"/>
        <w:left w:val="none" w:sz="0" w:space="0" w:color="auto"/>
        <w:bottom w:val="none" w:sz="0" w:space="0" w:color="auto"/>
        <w:right w:val="none" w:sz="0" w:space="0" w:color="auto"/>
      </w:divBdr>
    </w:div>
    <w:div w:id="1542130316">
      <w:bodyDiv w:val="1"/>
      <w:marLeft w:val="0"/>
      <w:marRight w:val="0"/>
      <w:marTop w:val="0"/>
      <w:marBottom w:val="0"/>
      <w:divBdr>
        <w:top w:val="none" w:sz="0" w:space="0" w:color="auto"/>
        <w:left w:val="none" w:sz="0" w:space="0" w:color="auto"/>
        <w:bottom w:val="none" w:sz="0" w:space="0" w:color="auto"/>
        <w:right w:val="none" w:sz="0" w:space="0" w:color="auto"/>
      </w:divBdr>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
    <w:div w:id="1596283267">
      <w:bodyDiv w:val="1"/>
      <w:marLeft w:val="0"/>
      <w:marRight w:val="0"/>
      <w:marTop w:val="0"/>
      <w:marBottom w:val="0"/>
      <w:divBdr>
        <w:top w:val="none" w:sz="0" w:space="0" w:color="auto"/>
        <w:left w:val="none" w:sz="0" w:space="0" w:color="auto"/>
        <w:bottom w:val="none" w:sz="0" w:space="0" w:color="auto"/>
        <w:right w:val="none" w:sz="0" w:space="0" w:color="auto"/>
      </w:divBdr>
      <w:divsChild>
        <w:div w:id="582686761">
          <w:marLeft w:val="0"/>
          <w:marRight w:val="0"/>
          <w:marTop w:val="0"/>
          <w:marBottom w:val="0"/>
          <w:divBdr>
            <w:top w:val="none" w:sz="0" w:space="0" w:color="auto"/>
            <w:left w:val="none" w:sz="0" w:space="0" w:color="auto"/>
            <w:bottom w:val="none" w:sz="0" w:space="0" w:color="auto"/>
            <w:right w:val="none" w:sz="0" w:space="0" w:color="auto"/>
          </w:divBdr>
        </w:div>
        <w:div w:id="607079461">
          <w:marLeft w:val="0"/>
          <w:marRight w:val="0"/>
          <w:marTop w:val="0"/>
          <w:marBottom w:val="0"/>
          <w:divBdr>
            <w:top w:val="none" w:sz="0" w:space="0" w:color="auto"/>
            <w:left w:val="none" w:sz="0" w:space="0" w:color="auto"/>
            <w:bottom w:val="none" w:sz="0" w:space="0" w:color="auto"/>
            <w:right w:val="none" w:sz="0" w:space="0" w:color="auto"/>
          </w:divBdr>
        </w:div>
        <w:div w:id="847720035">
          <w:marLeft w:val="0"/>
          <w:marRight w:val="0"/>
          <w:marTop w:val="0"/>
          <w:marBottom w:val="0"/>
          <w:divBdr>
            <w:top w:val="none" w:sz="0" w:space="0" w:color="auto"/>
            <w:left w:val="none" w:sz="0" w:space="0" w:color="auto"/>
            <w:bottom w:val="none" w:sz="0" w:space="0" w:color="auto"/>
            <w:right w:val="none" w:sz="0" w:space="0" w:color="auto"/>
          </w:divBdr>
        </w:div>
        <w:div w:id="851065701">
          <w:marLeft w:val="0"/>
          <w:marRight w:val="0"/>
          <w:marTop w:val="0"/>
          <w:marBottom w:val="0"/>
          <w:divBdr>
            <w:top w:val="none" w:sz="0" w:space="0" w:color="auto"/>
            <w:left w:val="none" w:sz="0" w:space="0" w:color="auto"/>
            <w:bottom w:val="none" w:sz="0" w:space="0" w:color="auto"/>
            <w:right w:val="none" w:sz="0" w:space="0" w:color="auto"/>
          </w:divBdr>
        </w:div>
        <w:div w:id="1209801666">
          <w:marLeft w:val="0"/>
          <w:marRight w:val="0"/>
          <w:marTop w:val="0"/>
          <w:marBottom w:val="0"/>
          <w:divBdr>
            <w:top w:val="none" w:sz="0" w:space="0" w:color="auto"/>
            <w:left w:val="none" w:sz="0" w:space="0" w:color="auto"/>
            <w:bottom w:val="none" w:sz="0" w:space="0" w:color="auto"/>
            <w:right w:val="none" w:sz="0" w:space="0" w:color="auto"/>
          </w:divBdr>
        </w:div>
        <w:div w:id="1291670956">
          <w:marLeft w:val="0"/>
          <w:marRight w:val="0"/>
          <w:marTop w:val="0"/>
          <w:marBottom w:val="0"/>
          <w:divBdr>
            <w:top w:val="none" w:sz="0" w:space="0" w:color="auto"/>
            <w:left w:val="none" w:sz="0" w:space="0" w:color="auto"/>
            <w:bottom w:val="none" w:sz="0" w:space="0" w:color="auto"/>
            <w:right w:val="none" w:sz="0" w:space="0" w:color="auto"/>
          </w:divBdr>
        </w:div>
        <w:div w:id="1352342278">
          <w:marLeft w:val="0"/>
          <w:marRight w:val="0"/>
          <w:marTop w:val="0"/>
          <w:marBottom w:val="0"/>
          <w:divBdr>
            <w:top w:val="none" w:sz="0" w:space="0" w:color="auto"/>
            <w:left w:val="none" w:sz="0" w:space="0" w:color="auto"/>
            <w:bottom w:val="none" w:sz="0" w:space="0" w:color="auto"/>
            <w:right w:val="none" w:sz="0" w:space="0" w:color="auto"/>
          </w:divBdr>
        </w:div>
        <w:div w:id="1830779490">
          <w:marLeft w:val="0"/>
          <w:marRight w:val="0"/>
          <w:marTop w:val="0"/>
          <w:marBottom w:val="0"/>
          <w:divBdr>
            <w:top w:val="none" w:sz="0" w:space="0" w:color="auto"/>
            <w:left w:val="none" w:sz="0" w:space="0" w:color="auto"/>
            <w:bottom w:val="none" w:sz="0" w:space="0" w:color="auto"/>
            <w:right w:val="none" w:sz="0" w:space="0" w:color="auto"/>
          </w:divBdr>
        </w:div>
        <w:div w:id="1876262722">
          <w:marLeft w:val="0"/>
          <w:marRight w:val="0"/>
          <w:marTop w:val="0"/>
          <w:marBottom w:val="0"/>
          <w:divBdr>
            <w:top w:val="none" w:sz="0" w:space="0" w:color="auto"/>
            <w:left w:val="none" w:sz="0" w:space="0" w:color="auto"/>
            <w:bottom w:val="none" w:sz="0" w:space="0" w:color="auto"/>
            <w:right w:val="none" w:sz="0" w:space="0" w:color="auto"/>
          </w:divBdr>
        </w:div>
        <w:div w:id="1948731910">
          <w:marLeft w:val="0"/>
          <w:marRight w:val="0"/>
          <w:marTop w:val="0"/>
          <w:marBottom w:val="0"/>
          <w:divBdr>
            <w:top w:val="none" w:sz="0" w:space="0" w:color="auto"/>
            <w:left w:val="none" w:sz="0" w:space="0" w:color="auto"/>
            <w:bottom w:val="none" w:sz="0" w:space="0" w:color="auto"/>
            <w:right w:val="none" w:sz="0" w:space="0" w:color="auto"/>
          </w:divBdr>
        </w:div>
      </w:divsChild>
    </w:div>
    <w:div w:id="1689600537">
      <w:bodyDiv w:val="1"/>
      <w:marLeft w:val="0"/>
      <w:marRight w:val="0"/>
      <w:marTop w:val="0"/>
      <w:marBottom w:val="0"/>
      <w:divBdr>
        <w:top w:val="none" w:sz="0" w:space="0" w:color="auto"/>
        <w:left w:val="none" w:sz="0" w:space="0" w:color="auto"/>
        <w:bottom w:val="none" w:sz="0" w:space="0" w:color="auto"/>
        <w:right w:val="none" w:sz="0" w:space="0" w:color="auto"/>
      </w:divBdr>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sChild>
        <w:div w:id="185099701">
          <w:marLeft w:val="0"/>
          <w:marRight w:val="0"/>
          <w:marTop w:val="0"/>
          <w:marBottom w:val="0"/>
          <w:divBdr>
            <w:top w:val="none" w:sz="0" w:space="0" w:color="auto"/>
            <w:left w:val="none" w:sz="0" w:space="0" w:color="auto"/>
            <w:bottom w:val="none" w:sz="0" w:space="0" w:color="auto"/>
            <w:right w:val="none" w:sz="0" w:space="0" w:color="auto"/>
          </w:divBdr>
          <w:divsChild>
            <w:div w:id="866915623">
              <w:marLeft w:val="0"/>
              <w:marRight w:val="0"/>
              <w:marTop w:val="0"/>
              <w:marBottom w:val="0"/>
              <w:divBdr>
                <w:top w:val="none" w:sz="0" w:space="0" w:color="auto"/>
                <w:left w:val="none" w:sz="0" w:space="0" w:color="auto"/>
                <w:bottom w:val="none" w:sz="0" w:space="0" w:color="auto"/>
                <w:right w:val="none" w:sz="0" w:space="0" w:color="auto"/>
              </w:divBdr>
              <w:divsChild>
                <w:div w:id="9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9153">
      <w:bodyDiv w:val="1"/>
      <w:marLeft w:val="0"/>
      <w:marRight w:val="0"/>
      <w:marTop w:val="0"/>
      <w:marBottom w:val="0"/>
      <w:divBdr>
        <w:top w:val="none" w:sz="0" w:space="0" w:color="auto"/>
        <w:left w:val="none" w:sz="0" w:space="0" w:color="auto"/>
        <w:bottom w:val="none" w:sz="0" w:space="0" w:color="auto"/>
        <w:right w:val="none" w:sz="0" w:space="0" w:color="auto"/>
      </w:divBdr>
    </w:div>
    <w:div w:id="1780292672">
      <w:bodyDiv w:val="1"/>
      <w:marLeft w:val="0"/>
      <w:marRight w:val="0"/>
      <w:marTop w:val="0"/>
      <w:marBottom w:val="0"/>
      <w:divBdr>
        <w:top w:val="none" w:sz="0" w:space="0" w:color="auto"/>
        <w:left w:val="none" w:sz="0" w:space="0" w:color="auto"/>
        <w:bottom w:val="none" w:sz="0" w:space="0" w:color="auto"/>
        <w:right w:val="none" w:sz="0" w:space="0" w:color="auto"/>
      </w:divBdr>
      <w:divsChild>
        <w:div w:id="1204251435">
          <w:marLeft w:val="0"/>
          <w:marRight w:val="0"/>
          <w:marTop w:val="0"/>
          <w:marBottom w:val="0"/>
          <w:divBdr>
            <w:top w:val="none" w:sz="0" w:space="0" w:color="auto"/>
            <w:left w:val="none" w:sz="0" w:space="0" w:color="auto"/>
            <w:bottom w:val="none" w:sz="0" w:space="0" w:color="auto"/>
            <w:right w:val="none" w:sz="0" w:space="0" w:color="auto"/>
          </w:divBdr>
          <w:divsChild>
            <w:div w:id="1757358054">
              <w:marLeft w:val="0"/>
              <w:marRight w:val="0"/>
              <w:marTop w:val="0"/>
              <w:marBottom w:val="0"/>
              <w:divBdr>
                <w:top w:val="none" w:sz="0" w:space="0" w:color="auto"/>
                <w:left w:val="none" w:sz="0" w:space="0" w:color="auto"/>
                <w:bottom w:val="none" w:sz="0" w:space="0" w:color="auto"/>
                <w:right w:val="none" w:sz="0" w:space="0" w:color="auto"/>
              </w:divBdr>
              <w:divsChild>
                <w:div w:id="18263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6605">
      <w:bodyDiv w:val="1"/>
      <w:marLeft w:val="0"/>
      <w:marRight w:val="0"/>
      <w:marTop w:val="0"/>
      <w:marBottom w:val="0"/>
      <w:divBdr>
        <w:top w:val="none" w:sz="0" w:space="0" w:color="auto"/>
        <w:left w:val="none" w:sz="0" w:space="0" w:color="auto"/>
        <w:bottom w:val="none" w:sz="0" w:space="0" w:color="auto"/>
        <w:right w:val="none" w:sz="0" w:space="0" w:color="auto"/>
      </w:divBdr>
    </w:div>
    <w:div w:id="1832286856">
      <w:bodyDiv w:val="1"/>
      <w:marLeft w:val="0"/>
      <w:marRight w:val="0"/>
      <w:marTop w:val="0"/>
      <w:marBottom w:val="0"/>
      <w:divBdr>
        <w:top w:val="none" w:sz="0" w:space="0" w:color="auto"/>
        <w:left w:val="none" w:sz="0" w:space="0" w:color="auto"/>
        <w:bottom w:val="none" w:sz="0" w:space="0" w:color="auto"/>
        <w:right w:val="none" w:sz="0" w:space="0" w:color="auto"/>
      </w:divBdr>
    </w:div>
    <w:div w:id="1854496618">
      <w:bodyDiv w:val="1"/>
      <w:marLeft w:val="0"/>
      <w:marRight w:val="0"/>
      <w:marTop w:val="0"/>
      <w:marBottom w:val="0"/>
      <w:divBdr>
        <w:top w:val="none" w:sz="0" w:space="0" w:color="auto"/>
        <w:left w:val="none" w:sz="0" w:space="0" w:color="auto"/>
        <w:bottom w:val="none" w:sz="0" w:space="0" w:color="auto"/>
        <w:right w:val="none" w:sz="0" w:space="0" w:color="auto"/>
      </w:divBdr>
    </w:div>
    <w:div w:id="1907183916">
      <w:bodyDiv w:val="1"/>
      <w:marLeft w:val="0"/>
      <w:marRight w:val="0"/>
      <w:marTop w:val="0"/>
      <w:marBottom w:val="0"/>
      <w:divBdr>
        <w:top w:val="none" w:sz="0" w:space="0" w:color="auto"/>
        <w:left w:val="none" w:sz="0" w:space="0" w:color="auto"/>
        <w:bottom w:val="none" w:sz="0" w:space="0" w:color="auto"/>
        <w:right w:val="none" w:sz="0" w:space="0" w:color="auto"/>
      </w:divBdr>
      <w:divsChild>
        <w:div w:id="1848204564">
          <w:marLeft w:val="0"/>
          <w:marRight w:val="0"/>
          <w:marTop w:val="0"/>
          <w:marBottom w:val="0"/>
          <w:divBdr>
            <w:top w:val="none" w:sz="0" w:space="0" w:color="auto"/>
            <w:left w:val="none" w:sz="0" w:space="0" w:color="auto"/>
            <w:bottom w:val="none" w:sz="0" w:space="0" w:color="auto"/>
            <w:right w:val="none" w:sz="0" w:space="0" w:color="auto"/>
          </w:divBdr>
          <w:divsChild>
            <w:div w:id="1231112100">
              <w:marLeft w:val="0"/>
              <w:marRight w:val="0"/>
              <w:marTop w:val="0"/>
              <w:marBottom w:val="0"/>
              <w:divBdr>
                <w:top w:val="none" w:sz="0" w:space="0" w:color="auto"/>
                <w:left w:val="none" w:sz="0" w:space="0" w:color="auto"/>
                <w:bottom w:val="none" w:sz="0" w:space="0" w:color="auto"/>
                <w:right w:val="none" w:sz="0" w:space="0" w:color="auto"/>
              </w:divBdr>
              <w:divsChild>
                <w:div w:id="1030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80704">
      <w:bodyDiv w:val="1"/>
      <w:marLeft w:val="0"/>
      <w:marRight w:val="0"/>
      <w:marTop w:val="0"/>
      <w:marBottom w:val="0"/>
      <w:divBdr>
        <w:top w:val="none" w:sz="0" w:space="0" w:color="auto"/>
        <w:left w:val="none" w:sz="0" w:space="0" w:color="auto"/>
        <w:bottom w:val="none" w:sz="0" w:space="0" w:color="auto"/>
        <w:right w:val="none" w:sz="0" w:space="0" w:color="auto"/>
      </w:divBdr>
    </w:div>
    <w:div w:id="201137453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94">
          <w:marLeft w:val="0"/>
          <w:marRight w:val="0"/>
          <w:marTop w:val="0"/>
          <w:marBottom w:val="0"/>
          <w:divBdr>
            <w:top w:val="none" w:sz="0" w:space="0" w:color="auto"/>
            <w:left w:val="none" w:sz="0" w:space="0" w:color="auto"/>
            <w:bottom w:val="none" w:sz="0" w:space="0" w:color="auto"/>
            <w:right w:val="none" w:sz="0" w:space="0" w:color="auto"/>
          </w:divBdr>
          <w:divsChild>
            <w:div w:id="257566885">
              <w:marLeft w:val="0"/>
              <w:marRight w:val="0"/>
              <w:marTop w:val="0"/>
              <w:marBottom w:val="0"/>
              <w:divBdr>
                <w:top w:val="none" w:sz="0" w:space="0" w:color="auto"/>
                <w:left w:val="none" w:sz="0" w:space="0" w:color="auto"/>
                <w:bottom w:val="none" w:sz="0" w:space="0" w:color="auto"/>
                <w:right w:val="none" w:sz="0" w:space="0" w:color="auto"/>
              </w:divBdr>
            </w:div>
            <w:div w:id="526799764">
              <w:marLeft w:val="0"/>
              <w:marRight w:val="0"/>
              <w:marTop w:val="0"/>
              <w:marBottom w:val="0"/>
              <w:divBdr>
                <w:top w:val="none" w:sz="0" w:space="0" w:color="auto"/>
                <w:left w:val="none" w:sz="0" w:space="0" w:color="auto"/>
                <w:bottom w:val="none" w:sz="0" w:space="0" w:color="auto"/>
                <w:right w:val="none" w:sz="0" w:space="0" w:color="auto"/>
              </w:divBdr>
            </w:div>
            <w:div w:id="801071535">
              <w:marLeft w:val="0"/>
              <w:marRight w:val="0"/>
              <w:marTop w:val="0"/>
              <w:marBottom w:val="0"/>
              <w:divBdr>
                <w:top w:val="none" w:sz="0" w:space="0" w:color="auto"/>
                <w:left w:val="none" w:sz="0" w:space="0" w:color="auto"/>
                <w:bottom w:val="none" w:sz="0" w:space="0" w:color="auto"/>
                <w:right w:val="none" w:sz="0" w:space="0" w:color="auto"/>
              </w:divBdr>
            </w:div>
            <w:div w:id="1556622512">
              <w:marLeft w:val="0"/>
              <w:marRight w:val="0"/>
              <w:marTop w:val="0"/>
              <w:marBottom w:val="0"/>
              <w:divBdr>
                <w:top w:val="none" w:sz="0" w:space="0" w:color="auto"/>
                <w:left w:val="none" w:sz="0" w:space="0" w:color="auto"/>
                <w:bottom w:val="none" w:sz="0" w:space="0" w:color="auto"/>
                <w:right w:val="none" w:sz="0" w:space="0" w:color="auto"/>
              </w:divBdr>
            </w:div>
            <w:div w:id="1627586997">
              <w:marLeft w:val="0"/>
              <w:marRight w:val="0"/>
              <w:marTop w:val="0"/>
              <w:marBottom w:val="0"/>
              <w:divBdr>
                <w:top w:val="none" w:sz="0" w:space="0" w:color="auto"/>
                <w:left w:val="none" w:sz="0" w:space="0" w:color="auto"/>
                <w:bottom w:val="none" w:sz="0" w:space="0" w:color="auto"/>
                <w:right w:val="none" w:sz="0" w:space="0" w:color="auto"/>
              </w:divBdr>
            </w:div>
            <w:div w:id="1686595403">
              <w:marLeft w:val="0"/>
              <w:marRight w:val="0"/>
              <w:marTop w:val="0"/>
              <w:marBottom w:val="0"/>
              <w:divBdr>
                <w:top w:val="none" w:sz="0" w:space="0" w:color="auto"/>
                <w:left w:val="none" w:sz="0" w:space="0" w:color="auto"/>
                <w:bottom w:val="none" w:sz="0" w:space="0" w:color="auto"/>
                <w:right w:val="none" w:sz="0" w:space="0" w:color="auto"/>
              </w:divBdr>
            </w:div>
            <w:div w:id="21222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827">
      <w:bodyDiv w:val="1"/>
      <w:marLeft w:val="0"/>
      <w:marRight w:val="0"/>
      <w:marTop w:val="0"/>
      <w:marBottom w:val="0"/>
      <w:divBdr>
        <w:top w:val="none" w:sz="0" w:space="0" w:color="auto"/>
        <w:left w:val="none" w:sz="0" w:space="0" w:color="auto"/>
        <w:bottom w:val="none" w:sz="0" w:space="0" w:color="auto"/>
        <w:right w:val="none" w:sz="0" w:space="0" w:color="auto"/>
      </w:divBdr>
    </w:div>
    <w:div w:id="2088309852">
      <w:bodyDiv w:val="1"/>
      <w:marLeft w:val="0"/>
      <w:marRight w:val="0"/>
      <w:marTop w:val="0"/>
      <w:marBottom w:val="0"/>
      <w:divBdr>
        <w:top w:val="none" w:sz="0" w:space="0" w:color="auto"/>
        <w:left w:val="none" w:sz="0" w:space="0" w:color="auto"/>
        <w:bottom w:val="none" w:sz="0" w:space="0" w:color="auto"/>
        <w:right w:val="none" w:sz="0" w:space="0" w:color="auto"/>
      </w:divBdr>
      <w:divsChild>
        <w:div w:id="2062633952">
          <w:marLeft w:val="0"/>
          <w:marRight w:val="0"/>
          <w:marTop w:val="0"/>
          <w:marBottom w:val="0"/>
          <w:divBdr>
            <w:top w:val="none" w:sz="0" w:space="0" w:color="auto"/>
            <w:left w:val="none" w:sz="0" w:space="0" w:color="auto"/>
            <w:bottom w:val="none" w:sz="0" w:space="0" w:color="auto"/>
            <w:right w:val="none" w:sz="0" w:space="0" w:color="auto"/>
          </w:divBdr>
        </w:div>
      </w:divsChild>
    </w:div>
    <w:div w:id="210549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7330-C7F5-4250-A6E9-4AE03782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19</Pages>
  <Words>19370</Words>
  <Characters>106536</Characters>
  <Application>Microsoft Office Word</Application>
  <DocSecurity>0</DocSecurity>
  <Lines>887</Lines>
  <Paragraphs>251</Paragraphs>
  <ScaleCrop>false</ScaleCrop>
  <HeadingPairs>
    <vt:vector size="2" baseType="variant">
      <vt:variant>
        <vt:lpstr>Title</vt:lpstr>
      </vt:variant>
      <vt:variant>
        <vt:i4>1</vt:i4>
      </vt:variant>
    </vt:vector>
  </HeadingPairs>
  <TitlesOfParts>
    <vt:vector size="1" baseType="lpstr">
      <vt:lpstr>Title here</vt:lpstr>
    </vt:vector>
  </TitlesOfParts>
  <Company/>
  <LinksUpToDate>false</LinksUpToDate>
  <CharactersWithSpaces>125655</CharactersWithSpaces>
  <SharedDoc>false</SharedDoc>
  <HLinks>
    <vt:vector size="36" baseType="variant">
      <vt:variant>
        <vt:i4>5701722</vt:i4>
      </vt:variant>
      <vt:variant>
        <vt:i4>15</vt:i4>
      </vt:variant>
      <vt:variant>
        <vt:i4>0</vt:i4>
      </vt:variant>
      <vt:variant>
        <vt:i4>5</vt:i4>
      </vt:variant>
      <vt:variant>
        <vt:lpwstr>http://dx.doi.org/10.5524/100012</vt:lpwstr>
      </vt:variant>
      <vt:variant>
        <vt:lpwstr/>
      </vt:variant>
      <vt:variant>
        <vt:i4>5701722</vt:i4>
      </vt:variant>
      <vt:variant>
        <vt:i4>12</vt:i4>
      </vt:variant>
      <vt:variant>
        <vt:i4>0</vt:i4>
      </vt:variant>
      <vt:variant>
        <vt:i4>5</vt:i4>
      </vt:variant>
      <vt:variant>
        <vt:lpwstr>http://dx.doi.org/10.5524/100012</vt:lpwstr>
      </vt:variant>
      <vt:variant>
        <vt:lpwstr/>
      </vt:variant>
      <vt:variant>
        <vt:i4>2818163</vt:i4>
      </vt:variant>
      <vt:variant>
        <vt:i4>9</vt:i4>
      </vt:variant>
      <vt:variant>
        <vt:i4>0</vt:i4>
      </vt:variant>
      <vt:variant>
        <vt:i4>5</vt:i4>
      </vt:variant>
      <vt:variant>
        <vt:lpwstr>http://tumor.informatics.jax.org/mtbwi/index.do</vt:lpwstr>
      </vt:variant>
      <vt:variant>
        <vt:lpwstr/>
      </vt:variant>
      <vt:variant>
        <vt:i4>5701707</vt:i4>
      </vt:variant>
      <vt:variant>
        <vt:i4>6</vt:i4>
      </vt:variant>
      <vt:variant>
        <vt:i4>0</vt:i4>
      </vt:variant>
      <vt:variant>
        <vt:i4>5</vt:i4>
      </vt:variant>
      <vt:variant>
        <vt:lpwstr>https://www.biomedcentral.com/getpublished/editorial-policies</vt:lpwstr>
      </vt:variant>
      <vt:variant>
        <vt:lpwstr>citations</vt:lpwstr>
      </vt:variant>
      <vt:variant>
        <vt:i4>2818163</vt:i4>
      </vt:variant>
      <vt:variant>
        <vt:i4>3</vt:i4>
      </vt:variant>
      <vt:variant>
        <vt:i4>0</vt:i4>
      </vt:variant>
      <vt:variant>
        <vt:i4>5</vt:i4>
      </vt:variant>
      <vt:variant>
        <vt:lpwstr>http://tumor.informatics.jax.org/mtbwi/index.do</vt:lpwstr>
      </vt:variant>
      <vt:variant>
        <vt:lpwstr/>
      </vt:variant>
      <vt:variant>
        <vt:i4>5701707</vt:i4>
      </vt:variant>
      <vt:variant>
        <vt:i4>0</vt:i4>
      </vt:variant>
      <vt:variant>
        <vt:i4>0</vt:i4>
      </vt:variant>
      <vt:variant>
        <vt:i4>5</vt:i4>
      </vt:variant>
      <vt:variant>
        <vt:lpwstr>https://www.biomedcentral.com/getpublished/editorial-policies</vt:lpwstr>
      </vt:variant>
      <vt:variant>
        <vt:lpwstr>citations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dc:title>
  <dc:subject/>
  <dc:creator>corroramos</dc:creator>
  <cp:keywords/>
  <dc:description/>
  <cp:lastModifiedBy>Isaac Corro Ramos</cp:lastModifiedBy>
  <cp:revision>48</cp:revision>
  <cp:lastPrinted>2016-09-21T11:36:00Z</cp:lastPrinted>
  <dcterms:created xsi:type="dcterms:W3CDTF">2023-05-12T09:36:00Z</dcterms:created>
  <dcterms:modified xsi:type="dcterms:W3CDTF">2023-06-17T11:46:00Z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id="lKR54iEu"/&gt;&lt;style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Classification: Internal</vt:lpwstr>
  </property>
  <property fmtid="{D5CDD505-2E9C-101B-9397-08002B2CF9AE}" pid="7" name="MSIP_Label_8772ba27-cab8-4042-a351-a31f6e4eacdc_Enabled">
    <vt:lpwstr>true</vt:lpwstr>
  </property>
  <property fmtid="{D5CDD505-2E9C-101B-9397-08002B2CF9AE}" pid="8" name="MSIP_Label_8772ba27-cab8-4042-a351-a31f6e4eacdc_SetDate">
    <vt:lpwstr>2023-06-15T12:10:18Z</vt:lpwstr>
  </property>
  <property fmtid="{D5CDD505-2E9C-101B-9397-08002B2CF9AE}" pid="9" name="MSIP_Label_8772ba27-cab8-4042-a351-a31f6e4eacdc_Method">
    <vt:lpwstr>Standard</vt:lpwstr>
  </property>
  <property fmtid="{D5CDD505-2E9C-101B-9397-08002B2CF9AE}" pid="10" name="MSIP_Label_8772ba27-cab8-4042-a351-a31f6e4eacdc_Name">
    <vt:lpwstr>Internal</vt:lpwstr>
  </property>
  <property fmtid="{D5CDD505-2E9C-101B-9397-08002B2CF9AE}" pid="11" name="MSIP_Label_8772ba27-cab8-4042-a351-a31f6e4eacdc_SiteId">
    <vt:lpwstr>715902d6-f63e-4b8d-929b-4bb170bad492</vt:lpwstr>
  </property>
  <property fmtid="{D5CDD505-2E9C-101B-9397-08002B2CF9AE}" pid="12" name="MSIP_Label_8772ba27-cab8-4042-a351-a31f6e4eacdc_ActionId">
    <vt:lpwstr>0b45db34-4449-4c0c-a635-1346a89b48a2</vt:lpwstr>
  </property>
  <property fmtid="{D5CDD505-2E9C-101B-9397-08002B2CF9AE}" pid="13" name="MSIP_Label_8772ba27-cab8-4042-a351-a31f6e4eacdc_ContentBits">
    <vt:lpwstr>2</vt:lpwstr>
  </property>
</Properties>
</file>