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769C4" w14:textId="77777777" w:rsidR="00742341" w:rsidRPr="00A3484D" w:rsidRDefault="00742341" w:rsidP="00742341">
      <w:pPr>
        <w:spacing w:line="240" w:lineRule="auto"/>
        <w:rPr>
          <w:rFonts w:ascii="Times New Roman" w:hAnsi="Times New Roman" w:cs="Times New Roman"/>
          <w:b/>
          <w:sz w:val="24"/>
          <w:szCs w:val="24"/>
          <w:lang w:val="en-CA"/>
        </w:rPr>
      </w:pPr>
      <w:r w:rsidRPr="00A3484D">
        <w:rPr>
          <w:rFonts w:ascii="Times New Roman" w:hAnsi="Times New Roman" w:cs="Times New Roman"/>
          <w:b/>
          <w:sz w:val="24"/>
          <w:szCs w:val="24"/>
          <w:lang w:val="en-CA"/>
        </w:rPr>
        <w:t>Supplementary material</w:t>
      </w:r>
      <w:r>
        <w:rPr>
          <w:rFonts w:ascii="Times New Roman" w:hAnsi="Times New Roman" w:cs="Times New Roman"/>
          <w:b/>
          <w:sz w:val="24"/>
          <w:szCs w:val="24"/>
          <w:lang w:val="en-CA"/>
        </w:rPr>
        <w:t xml:space="preserve"> A</w:t>
      </w:r>
    </w:p>
    <w:p w14:paraId="1F916EFA" w14:textId="77777777" w:rsidR="00742341" w:rsidRPr="00A3484D" w:rsidRDefault="00742341" w:rsidP="00742341">
      <w:pPr>
        <w:spacing w:before="100" w:beforeAutospacing="1" w:after="100" w:afterAutospacing="1" w:line="240" w:lineRule="auto"/>
        <w:jc w:val="both"/>
        <w:outlineLvl w:val="3"/>
        <w:rPr>
          <w:rFonts w:ascii="Times New Roman" w:hAnsi="Times New Roman" w:cs="Times New Roman"/>
          <w:b/>
          <w:iCs/>
          <w:sz w:val="24"/>
          <w:szCs w:val="24"/>
          <w:lang w:val="en-CA"/>
        </w:rPr>
      </w:pPr>
      <w:r w:rsidRPr="00A3484D">
        <w:rPr>
          <w:rFonts w:ascii="Times New Roman" w:hAnsi="Times New Roman" w:cs="Times New Roman"/>
          <w:b/>
          <w:iCs/>
          <w:sz w:val="24"/>
          <w:szCs w:val="24"/>
          <w:lang w:val="en-CA"/>
        </w:rPr>
        <w:t>Identification and selection of performance objectives, personal determinants, change objectives, methods and implementation strategies</w:t>
      </w:r>
    </w:p>
    <w:tbl>
      <w:tblPr>
        <w:tblStyle w:val="TableGrid"/>
        <w:tblW w:w="5437" w:type="pct"/>
        <w:tblInd w:w="-431" w:type="dxa"/>
        <w:tblLook w:val="0420" w:firstRow="1" w:lastRow="0" w:firstColumn="0" w:lastColumn="0" w:noHBand="0" w:noVBand="1"/>
      </w:tblPr>
      <w:tblGrid>
        <w:gridCol w:w="2035"/>
        <w:gridCol w:w="1583"/>
        <w:gridCol w:w="2336"/>
        <w:gridCol w:w="1417"/>
        <w:gridCol w:w="3261"/>
        <w:gridCol w:w="1841"/>
        <w:gridCol w:w="2694"/>
      </w:tblGrid>
      <w:tr w:rsidR="00742341" w:rsidRPr="00034790" w14:paraId="7BF25FDA" w14:textId="77777777" w:rsidTr="00BE5084">
        <w:trPr>
          <w:trHeight w:val="432"/>
        </w:trPr>
        <w:tc>
          <w:tcPr>
            <w:tcW w:w="671" w:type="pct"/>
            <w:hideMark/>
          </w:tcPr>
          <w:p w14:paraId="295B4071" w14:textId="77777777" w:rsidR="00742341" w:rsidRPr="00034790" w:rsidRDefault="00742341" w:rsidP="00BE5084">
            <w:pPr>
              <w:pStyle w:val="NoSpacing"/>
              <w:rPr>
                <w:rFonts w:ascii="Times New Roman" w:hAnsi="Times New Roman" w:cs="Times New Roman"/>
                <w:b/>
                <w:sz w:val="18"/>
                <w:szCs w:val="18"/>
                <w:lang w:val="en-CA"/>
              </w:rPr>
            </w:pPr>
            <w:r w:rsidRPr="00034790">
              <w:rPr>
                <w:rFonts w:ascii="Times New Roman" w:hAnsi="Times New Roman" w:cs="Times New Roman"/>
                <w:b/>
                <w:sz w:val="18"/>
                <w:szCs w:val="18"/>
                <w:lang w:val="en-CA"/>
              </w:rPr>
              <w:t>Target members of the public</w:t>
            </w:r>
          </w:p>
        </w:tc>
        <w:tc>
          <w:tcPr>
            <w:tcW w:w="522" w:type="pct"/>
            <w:hideMark/>
          </w:tcPr>
          <w:p w14:paraId="2CC3FDCD" w14:textId="77777777" w:rsidR="00742341" w:rsidRPr="00034790" w:rsidRDefault="00742341" w:rsidP="00BE5084">
            <w:pPr>
              <w:pStyle w:val="NoSpacing"/>
              <w:jc w:val="center"/>
              <w:rPr>
                <w:rFonts w:ascii="Times New Roman" w:hAnsi="Times New Roman" w:cs="Times New Roman"/>
                <w:sz w:val="18"/>
                <w:szCs w:val="18"/>
                <w:lang w:val="en-CA"/>
              </w:rPr>
            </w:pPr>
            <w:r w:rsidRPr="00034790">
              <w:rPr>
                <w:rFonts w:ascii="Times New Roman" w:hAnsi="Times New Roman" w:cs="Times New Roman"/>
                <w:b/>
                <w:bCs/>
                <w:sz w:val="18"/>
                <w:szCs w:val="18"/>
                <w:lang w:val="en-CA"/>
              </w:rPr>
              <w:t>Implementation outcomes</w:t>
            </w:r>
          </w:p>
        </w:tc>
        <w:tc>
          <w:tcPr>
            <w:tcW w:w="770" w:type="pct"/>
            <w:hideMark/>
          </w:tcPr>
          <w:p w14:paraId="75EC77A3" w14:textId="77777777" w:rsidR="00742341" w:rsidRPr="00034790" w:rsidRDefault="00742341" w:rsidP="00BE5084">
            <w:pPr>
              <w:pStyle w:val="NoSpacing"/>
              <w:jc w:val="center"/>
              <w:rPr>
                <w:rFonts w:ascii="Times New Roman" w:hAnsi="Times New Roman" w:cs="Times New Roman"/>
                <w:sz w:val="18"/>
                <w:szCs w:val="18"/>
                <w:lang w:val="en-CA"/>
              </w:rPr>
            </w:pPr>
            <w:r w:rsidRPr="00034790">
              <w:rPr>
                <w:rFonts w:ascii="Times New Roman" w:hAnsi="Times New Roman" w:cs="Times New Roman"/>
                <w:b/>
                <w:bCs/>
                <w:sz w:val="18"/>
                <w:szCs w:val="18"/>
                <w:lang w:val="en-CA"/>
              </w:rPr>
              <w:t>Performance objectives</w:t>
            </w:r>
          </w:p>
        </w:tc>
        <w:tc>
          <w:tcPr>
            <w:tcW w:w="467" w:type="pct"/>
            <w:hideMark/>
          </w:tcPr>
          <w:p w14:paraId="0BB6A413" w14:textId="77777777" w:rsidR="00742341" w:rsidRPr="00034790" w:rsidRDefault="00742341" w:rsidP="00BE5084">
            <w:pPr>
              <w:pStyle w:val="NoSpacing"/>
              <w:jc w:val="center"/>
              <w:rPr>
                <w:rFonts w:ascii="Times New Roman" w:hAnsi="Times New Roman" w:cs="Times New Roman"/>
                <w:sz w:val="18"/>
                <w:szCs w:val="18"/>
                <w:lang w:val="en-CA"/>
              </w:rPr>
            </w:pPr>
            <w:r w:rsidRPr="00034790">
              <w:rPr>
                <w:rFonts w:ascii="Times New Roman" w:hAnsi="Times New Roman" w:cs="Times New Roman"/>
                <w:b/>
                <w:bCs/>
                <w:sz w:val="18"/>
                <w:szCs w:val="18"/>
                <w:lang w:val="en-CA"/>
              </w:rPr>
              <w:t>Determinants</w:t>
            </w:r>
          </w:p>
        </w:tc>
        <w:tc>
          <w:tcPr>
            <w:tcW w:w="1075" w:type="pct"/>
            <w:hideMark/>
          </w:tcPr>
          <w:p w14:paraId="78C12A1E" w14:textId="77777777" w:rsidR="00742341" w:rsidRPr="00034790" w:rsidRDefault="00742341" w:rsidP="00BE5084">
            <w:pPr>
              <w:pStyle w:val="NoSpacing"/>
              <w:jc w:val="center"/>
              <w:rPr>
                <w:rFonts w:ascii="Times New Roman" w:hAnsi="Times New Roman" w:cs="Times New Roman"/>
                <w:sz w:val="18"/>
                <w:szCs w:val="18"/>
                <w:lang w:val="en-CA"/>
              </w:rPr>
            </w:pPr>
            <w:r w:rsidRPr="00034790">
              <w:rPr>
                <w:rFonts w:ascii="Times New Roman" w:hAnsi="Times New Roman" w:cs="Times New Roman"/>
                <w:b/>
                <w:bCs/>
                <w:sz w:val="18"/>
                <w:szCs w:val="18"/>
                <w:lang w:val="en-CA"/>
              </w:rPr>
              <w:t>Change objectives</w:t>
            </w:r>
          </w:p>
        </w:tc>
        <w:tc>
          <w:tcPr>
            <w:tcW w:w="607" w:type="pct"/>
          </w:tcPr>
          <w:p w14:paraId="2579AA1A" w14:textId="77777777" w:rsidR="00742341" w:rsidRPr="00034790" w:rsidRDefault="00742341" w:rsidP="00BE5084">
            <w:pPr>
              <w:pStyle w:val="NoSpacing"/>
              <w:jc w:val="center"/>
              <w:rPr>
                <w:rFonts w:ascii="Times New Roman" w:hAnsi="Times New Roman" w:cs="Times New Roman"/>
                <w:b/>
                <w:bCs/>
                <w:sz w:val="18"/>
                <w:szCs w:val="18"/>
                <w:vertAlign w:val="superscript"/>
                <w:lang w:val="en-CA"/>
              </w:rPr>
            </w:pPr>
            <w:r w:rsidRPr="00034790">
              <w:rPr>
                <w:rFonts w:ascii="Times New Roman" w:hAnsi="Times New Roman" w:cs="Times New Roman"/>
                <w:b/>
                <w:bCs/>
                <w:sz w:val="18"/>
                <w:szCs w:val="18"/>
                <w:lang w:val="en-CA"/>
              </w:rPr>
              <w:t>Methods</w:t>
            </w:r>
            <w:r w:rsidRPr="00034790">
              <w:rPr>
                <w:rFonts w:ascii="Times New Roman" w:hAnsi="Times New Roman" w:cs="Times New Roman"/>
                <w:b/>
                <w:bCs/>
                <w:sz w:val="18"/>
                <w:szCs w:val="18"/>
                <w:vertAlign w:val="superscript"/>
                <w:lang w:val="en-CA"/>
              </w:rPr>
              <w:t>1</w:t>
            </w:r>
          </w:p>
        </w:tc>
        <w:tc>
          <w:tcPr>
            <w:tcW w:w="888" w:type="pct"/>
          </w:tcPr>
          <w:p w14:paraId="477F5BD2" w14:textId="77777777" w:rsidR="00742341" w:rsidRPr="00034790" w:rsidRDefault="00742341" w:rsidP="00BE5084">
            <w:pPr>
              <w:pStyle w:val="NoSpacing"/>
              <w:jc w:val="center"/>
              <w:rPr>
                <w:rFonts w:ascii="Times New Roman" w:hAnsi="Times New Roman" w:cs="Times New Roman"/>
                <w:b/>
                <w:bCs/>
                <w:sz w:val="18"/>
                <w:szCs w:val="18"/>
                <w:lang w:val="en-CA"/>
              </w:rPr>
            </w:pPr>
            <w:r w:rsidRPr="00034790">
              <w:rPr>
                <w:rFonts w:ascii="Times New Roman" w:hAnsi="Times New Roman" w:cs="Times New Roman"/>
                <w:b/>
                <w:bCs/>
                <w:sz w:val="18"/>
                <w:szCs w:val="18"/>
                <w:lang w:val="en-CA"/>
              </w:rPr>
              <w:t>Implementation strategies</w:t>
            </w:r>
          </w:p>
        </w:tc>
      </w:tr>
      <w:tr w:rsidR="00742341" w:rsidRPr="00034790" w14:paraId="62CA24B7" w14:textId="77777777" w:rsidTr="00BE5084">
        <w:trPr>
          <w:trHeight w:val="253"/>
        </w:trPr>
        <w:tc>
          <w:tcPr>
            <w:tcW w:w="5000" w:type="pct"/>
            <w:gridSpan w:val="7"/>
            <w:shd w:val="clear" w:color="auto" w:fill="FAF9F9" w:themeFill="background2" w:themeFillTint="33"/>
          </w:tcPr>
          <w:p w14:paraId="1C5422DC" w14:textId="77777777" w:rsidR="00742341" w:rsidRPr="00034790" w:rsidRDefault="00742341" w:rsidP="00BE5084">
            <w:pPr>
              <w:pStyle w:val="NoSpacing"/>
              <w:jc w:val="center"/>
              <w:rPr>
                <w:rFonts w:ascii="Times New Roman" w:hAnsi="Times New Roman" w:cs="Times New Roman"/>
                <w:b/>
                <w:bCs/>
                <w:sz w:val="18"/>
                <w:szCs w:val="18"/>
                <w:lang w:val="en-CA"/>
              </w:rPr>
            </w:pPr>
            <w:r>
              <w:rPr>
                <w:rFonts w:ascii="Times New Roman" w:hAnsi="Times New Roman" w:cs="Times New Roman"/>
                <w:b/>
                <w:bCs/>
                <w:sz w:val="18"/>
                <w:szCs w:val="18"/>
                <w:lang w:val="en-CA"/>
              </w:rPr>
              <w:t>Preparation phase</w:t>
            </w:r>
          </w:p>
        </w:tc>
      </w:tr>
      <w:tr w:rsidR="00742341" w:rsidRPr="00045B79" w14:paraId="65CAFC9B" w14:textId="77777777" w:rsidTr="00BE5084">
        <w:trPr>
          <w:trHeight w:val="824"/>
        </w:trPr>
        <w:tc>
          <w:tcPr>
            <w:tcW w:w="671" w:type="pct"/>
            <w:vMerge w:val="restart"/>
            <w:hideMark/>
          </w:tcPr>
          <w:p w14:paraId="7FEF75AA"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b/>
                <w:bCs/>
                <w:sz w:val="18"/>
                <w:szCs w:val="18"/>
                <w:lang w:val="en-CA"/>
              </w:rPr>
              <w:t xml:space="preserve">COMMUNITY CARE PROVIDERS </w:t>
            </w:r>
          </w:p>
        </w:tc>
        <w:tc>
          <w:tcPr>
            <w:tcW w:w="522" w:type="pct"/>
            <w:vMerge w:val="restart"/>
            <w:vAlign w:val="center"/>
            <w:hideMark/>
          </w:tcPr>
          <w:p w14:paraId="2081FE42" w14:textId="77777777" w:rsidR="00742341" w:rsidRPr="00034790" w:rsidRDefault="00742341" w:rsidP="00BE5084">
            <w:pPr>
              <w:pStyle w:val="NoSpacing"/>
              <w:rPr>
                <w:rFonts w:ascii="Times New Roman" w:hAnsi="Times New Roman" w:cs="Times New Roman"/>
                <w:i/>
                <w:sz w:val="18"/>
                <w:szCs w:val="18"/>
                <w:lang w:val="en-CA"/>
              </w:rPr>
            </w:pPr>
            <w:r w:rsidRPr="00034790">
              <w:rPr>
                <w:rFonts w:ascii="Times New Roman" w:hAnsi="Times New Roman" w:cs="Times New Roman"/>
                <w:i/>
                <w:sz w:val="18"/>
                <w:szCs w:val="18"/>
                <w:lang w:val="en-CA"/>
              </w:rPr>
              <w:t>Reach</w:t>
            </w:r>
          </w:p>
          <w:p w14:paraId="3603FB6D"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i/>
                <w:sz w:val="18"/>
                <w:szCs w:val="18"/>
                <w:lang w:val="en-CA"/>
              </w:rPr>
              <w:t xml:space="preserve">Fidelity </w:t>
            </w:r>
          </w:p>
          <w:p w14:paraId="51D14915"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sz w:val="18"/>
                <w:szCs w:val="18"/>
                <w:lang w:val="en-CA"/>
              </w:rPr>
              <w:t xml:space="preserve"> </w:t>
            </w:r>
          </w:p>
        </w:tc>
        <w:tc>
          <w:tcPr>
            <w:tcW w:w="770" w:type="pct"/>
            <w:vMerge w:val="restart"/>
            <w:hideMark/>
          </w:tcPr>
          <w:p w14:paraId="64ED8537"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Read the informational material to become informed about the IAC</w:t>
            </w:r>
          </w:p>
          <w:p w14:paraId="071C7FFA"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Agree to have meetings with the IAC staff and research team</w:t>
            </w:r>
          </w:p>
          <w:p w14:paraId="6B6649FF"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Identify older adults who can benefit from the IAC</w:t>
            </w:r>
            <w:r>
              <w:rPr>
                <w:rFonts w:ascii="Times New Roman" w:hAnsi="Times New Roman" w:cs="Times New Roman"/>
                <w:bCs/>
                <w:sz w:val="18"/>
                <w:szCs w:val="18"/>
                <w:lang w:val="en-CA"/>
              </w:rPr>
              <w:t xml:space="preserve"> services</w:t>
            </w:r>
          </w:p>
          <w:p w14:paraId="4E31B3F9"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bCs/>
                <w:sz w:val="18"/>
                <w:szCs w:val="18"/>
                <w:lang w:val="en-CA"/>
              </w:rPr>
              <w:t>Contact the IAC to refer an older adult</w:t>
            </w:r>
          </w:p>
        </w:tc>
        <w:tc>
          <w:tcPr>
            <w:tcW w:w="467" w:type="pct"/>
            <w:vMerge w:val="restart"/>
            <w:hideMark/>
          </w:tcPr>
          <w:p w14:paraId="63D22681"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sz w:val="18"/>
                <w:szCs w:val="18"/>
                <w:lang w:val="en-CA"/>
              </w:rPr>
              <w:t>Attitude</w:t>
            </w:r>
            <w:r>
              <w:rPr>
                <w:rFonts w:ascii="Times New Roman" w:hAnsi="Times New Roman" w:cs="Times New Roman"/>
                <w:sz w:val="18"/>
                <w:szCs w:val="18"/>
                <w:lang w:val="en-CA"/>
              </w:rPr>
              <w:t>, awareness and perceptions of the IAC</w:t>
            </w:r>
            <w:r w:rsidRPr="00034790">
              <w:rPr>
                <w:rFonts w:ascii="Times New Roman" w:hAnsi="Times New Roman" w:cs="Times New Roman"/>
                <w:sz w:val="18"/>
                <w:szCs w:val="18"/>
                <w:lang w:val="en-CA"/>
              </w:rPr>
              <w:t xml:space="preserve"> </w:t>
            </w:r>
          </w:p>
        </w:tc>
        <w:tc>
          <w:tcPr>
            <w:tcW w:w="1075" w:type="pct"/>
            <w:vMerge w:val="restart"/>
            <w:hideMark/>
          </w:tcPr>
          <w:p w14:paraId="101C14E8"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sz w:val="18"/>
                <w:szCs w:val="18"/>
                <w:lang w:val="en-CA"/>
              </w:rPr>
              <w:t>Express the importance of referring older adults to the IAC</w:t>
            </w:r>
          </w:p>
        </w:tc>
        <w:tc>
          <w:tcPr>
            <w:tcW w:w="607" w:type="pct"/>
            <w:vAlign w:val="center"/>
          </w:tcPr>
          <w:p w14:paraId="205ACD4B"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Persuasive communication</w:t>
            </w:r>
          </w:p>
        </w:tc>
        <w:tc>
          <w:tcPr>
            <w:tcW w:w="888" w:type="pct"/>
            <w:vAlign w:val="center"/>
          </w:tcPr>
          <w:p w14:paraId="568274E3"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sz w:val="18"/>
                <w:szCs w:val="18"/>
                <w:lang w:val="en-CA"/>
              </w:rPr>
              <w:t>Informational material development and distribution</w:t>
            </w:r>
          </w:p>
        </w:tc>
      </w:tr>
      <w:tr w:rsidR="00742341" w:rsidRPr="00034790" w14:paraId="3276B7D2" w14:textId="77777777" w:rsidTr="00BE5084">
        <w:trPr>
          <w:trHeight w:val="230"/>
        </w:trPr>
        <w:tc>
          <w:tcPr>
            <w:tcW w:w="671" w:type="pct"/>
            <w:vMerge/>
          </w:tcPr>
          <w:p w14:paraId="3749C5D6" w14:textId="77777777" w:rsidR="00742341" w:rsidRPr="00034790" w:rsidRDefault="00742341" w:rsidP="00BE5084">
            <w:pPr>
              <w:pStyle w:val="NoSpacing"/>
              <w:rPr>
                <w:rFonts w:ascii="Times New Roman" w:hAnsi="Times New Roman" w:cs="Times New Roman"/>
                <w:b/>
                <w:bCs/>
                <w:sz w:val="18"/>
                <w:szCs w:val="18"/>
                <w:lang w:val="en-CA"/>
              </w:rPr>
            </w:pPr>
          </w:p>
        </w:tc>
        <w:tc>
          <w:tcPr>
            <w:tcW w:w="522" w:type="pct"/>
            <w:vMerge/>
          </w:tcPr>
          <w:p w14:paraId="2437826D" w14:textId="77777777" w:rsidR="00742341" w:rsidRPr="00034790" w:rsidRDefault="00742341" w:rsidP="00BE5084">
            <w:pPr>
              <w:pStyle w:val="NoSpacing"/>
              <w:rPr>
                <w:rFonts w:ascii="Times New Roman" w:hAnsi="Times New Roman" w:cs="Times New Roman"/>
                <w:i/>
                <w:sz w:val="18"/>
                <w:szCs w:val="18"/>
                <w:lang w:val="en-CA"/>
              </w:rPr>
            </w:pPr>
          </w:p>
        </w:tc>
        <w:tc>
          <w:tcPr>
            <w:tcW w:w="770" w:type="pct"/>
            <w:vMerge/>
          </w:tcPr>
          <w:p w14:paraId="009367B8" w14:textId="77777777" w:rsidR="00742341" w:rsidRPr="00034790" w:rsidRDefault="00742341" w:rsidP="00BE5084">
            <w:pPr>
              <w:pStyle w:val="NoSpacing"/>
              <w:rPr>
                <w:rFonts w:ascii="Times New Roman" w:hAnsi="Times New Roman" w:cs="Times New Roman"/>
                <w:sz w:val="18"/>
                <w:szCs w:val="18"/>
                <w:lang w:val="en-CA"/>
              </w:rPr>
            </w:pPr>
          </w:p>
        </w:tc>
        <w:tc>
          <w:tcPr>
            <w:tcW w:w="467" w:type="pct"/>
            <w:vMerge/>
          </w:tcPr>
          <w:p w14:paraId="31FEA256" w14:textId="77777777" w:rsidR="00742341" w:rsidRPr="00034790" w:rsidRDefault="00742341" w:rsidP="00BE5084">
            <w:pPr>
              <w:pStyle w:val="NoSpacing"/>
              <w:rPr>
                <w:rFonts w:ascii="Times New Roman" w:hAnsi="Times New Roman" w:cs="Times New Roman"/>
                <w:sz w:val="18"/>
                <w:szCs w:val="18"/>
                <w:lang w:val="en-CA"/>
              </w:rPr>
            </w:pPr>
          </w:p>
        </w:tc>
        <w:tc>
          <w:tcPr>
            <w:tcW w:w="1075" w:type="pct"/>
            <w:vMerge/>
          </w:tcPr>
          <w:p w14:paraId="10A68255" w14:textId="77777777" w:rsidR="00742341" w:rsidRPr="00034790" w:rsidRDefault="00742341" w:rsidP="00BE5084">
            <w:pPr>
              <w:pStyle w:val="NoSpacing"/>
              <w:rPr>
                <w:rFonts w:ascii="Times New Roman" w:hAnsi="Times New Roman" w:cs="Times New Roman"/>
                <w:sz w:val="18"/>
                <w:szCs w:val="18"/>
                <w:lang w:val="en-CA"/>
              </w:rPr>
            </w:pPr>
          </w:p>
        </w:tc>
        <w:tc>
          <w:tcPr>
            <w:tcW w:w="607" w:type="pct"/>
            <w:vMerge w:val="restart"/>
            <w:vAlign w:val="center"/>
          </w:tcPr>
          <w:p w14:paraId="5EE2A1A0"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Modeling</w:t>
            </w:r>
          </w:p>
        </w:tc>
        <w:tc>
          <w:tcPr>
            <w:tcW w:w="888" w:type="pct"/>
            <w:vMerge w:val="restart"/>
            <w:vAlign w:val="center"/>
          </w:tcPr>
          <w:p w14:paraId="375F55CC"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sz w:val="18"/>
                <w:szCs w:val="18"/>
                <w:lang w:val="en-CA"/>
              </w:rPr>
              <w:t>Champions support</w:t>
            </w:r>
          </w:p>
          <w:p w14:paraId="5F6B4D06"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sz w:val="18"/>
                <w:szCs w:val="18"/>
                <w:lang w:val="en-CA"/>
              </w:rPr>
              <w:t>Local consensus discussions</w:t>
            </w:r>
          </w:p>
        </w:tc>
      </w:tr>
      <w:tr w:rsidR="00742341" w:rsidRPr="00045B79" w14:paraId="662BDC82" w14:textId="77777777" w:rsidTr="00BE5084">
        <w:trPr>
          <w:trHeight w:val="450"/>
        </w:trPr>
        <w:tc>
          <w:tcPr>
            <w:tcW w:w="671" w:type="pct"/>
            <w:vMerge/>
            <w:hideMark/>
          </w:tcPr>
          <w:p w14:paraId="0F76C890" w14:textId="77777777" w:rsidR="00742341" w:rsidRPr="00034790" w:rsidRDefault="00742341" w:rsidP="00BE5084">
            <w:pPr>
              <w:pStyle w:val="NoSpacing"/>
              <w:rPr>
                <w:rFonts w:ascii="Times New Roman" w:hAnsi="Times New Roman" w:cs="Times New Roman"/>
                <w:sz w:val="18"/>
                <w:szCs w:val="18"/>
                <w:lang w:val="en-CA"/>
              </w:rPr>
            </w:pPr>
          </w:p>
        </w:tc>
        <w:tc>
          <w:tcPr>
            <w:tcW w:w="522" w:type="pct"/>
            <w:vMerge/>
            <w:hideMark/>
          </w:tcPr>
          <w:p w14:paraId="5AF8E48C" w14:textId="77777777" w:rsidR="00742341" w:rsidRPr="00034790" w:rsidRDefault="00742341" w:rsidP="00BE5084">
            <w:pPr>
              <w:pStyle w:val="NoSpacing"/>
              <w:rPr>
                <w:rFonts w:ascii="Times New Roman" w:hAnsi="Times New Roman" w:cs="Times New Roman"/>
                <w:sz w:val="18"/>
                <w:szCs w:val="18"/>
                <w:lang w:val="en-CA"/>
              </w:rPr>
            </w:pPr>
          </w:p>
        </w:tc>
        <w:tc>
          <w:tcPr>
            <w:tcW w:w="770" w:type="pct"/>
            <w:vMerge/>
            <w:hideMark/>
          </w:tcPr>
          <w:p w14:paraId="1964BD75" w14:textId="77777777" w:rsidR="00742341" w:rsidRPr="00034790" w:rsidRDefault="00742341" w:rsidP="00BE5084">
            <w:pPr>
              <w:pStyle w:val="NoSpacing"/>
              <w:rPr>
                <w:rFonts w:ascii="Times New Roman" w:hAnsi="Times New Roman" w:cs="Times New Roman"/>
                <w:sz w:val="18"/>
                <w:szCs w:val="18"/>
                <w:lang w:val="en-CA"/>
              </w:rPr>
            </w:pPr>
          </w:p>
        </w:tc>
        <w:tc>
          <w:tcPr>
            <w:tcW w:w="467" w:type="pct"/>
            <w:vMerge w:val="restart"/>
            <w:hideMark/>
          </w:tcPr>
          <w:p w14:paraId="48C4E8E0"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sz w:val="18"/>
                <w:szCs w:val="18"/>
                <w:lang w:val="en-CA"/>
              </w:rPr>
              <w:t>Outcome expectations</w:t>
            </w:r>
          </w:p>
        </w:tc>
        <w:tc>
          <w:tcPr>
            <w:tcW w:w="1075" w:type="pct"/>
            <w:vMerge w:val="restart"/>
            <w:hideMark/>
          </w:tcPr>
          <w:p w14:paraId="4526BC21"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 xml:space="preserve">Expect that the IAC </w:t>
            </w:r>
            <w:r>
              <w:rPr>
                <w:rFonts w:ascii="Times New Roman" w:hAnsi="Times New Roman" w:cs="Times New Roman"/>
                <w:bCs/>
                <w:sz w:val="18"/>
                <w:szCs w:val="18"/>
                <w:lang w:val="en-CA"/>
              </w:rPr>
              <w:t xml:space="preserve">services </w:t>
            </w:r>
            <w:r w:rsidRPr="00034790">
              <w:rPr>
                <w:rFonts w:ascii="Times New Roman" w:hAnsi="Times New Roman" w:cs="Times New Roman"/>
                <w:bCs/>
                <w:sz w:val="18"/>
                <w:szCs w:val="18"/>
                <w:lang w:val="en-CA"/>
              </w:rPr>
              <w:t xml:space="preserve">will help to </w:t>
            </w:r>
            <w:r>
              <w:rPr>
                <w:rFonts w:ascii="Times New Roman" w:hAnsi="Times New Roman" w:cs="Times New Roman"/>
                <w:bCs/>
                <w:sz w:val="18"/>
                <w:szCs w:val="18"/>
                <w:lang w:val="en-CA"/>
              </w:rPr>
              <w:t>improve the care of</w:t>
            </w:r>
            <w:r w:rsidRPr="00034790">
              <w:rPr>
                <w:rFonts w:ascii="Times New Roman" w:hAnsi="Times New Roman" w:cs="Times New Roman"/>
                <w:bCs/>
                <w:sz w:val="18"/>
                <w:szCs w:val="18"/>
                <w:lang w:val="en-CA"/>
              </w:rPr>
              <w:t xml:space="preserve"> older adults compared to the current practice</w:t>
            </w:r>
          </w:p>
          <w:p w14:paraId="7A0C2742"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bCs/>
                <w:sz w:val="18"/>
                <w:szCs w:val="18"/>
                <w:lang w:val="en-CA"/>
              </w:rPr>
              <w:t>Expect that the quality of life of older adults will improve with the IAC</w:t>
            </w:r>
            <w:r>
              <w:rPr>
                <w:rFonts w:ascii="Times New Roman" w:hAnsi="Times New Roman" w:cs="Times New Roman"/>
                <w:bCs/>
                <w:sz w:val="18"/>
                <w:szCs w:val="18"/>
                <w:lang w:val="en-CA"/>
              </w:rPr>
              <w:t xml:space="preserve"> services</w:t>
            </w:r>
          </w:p>
        </w:tc>
        <w:tc>
          <w:tcPr>
            <w:tcW w:w="607" w:type="pct"/>
            <w:vMerge/>
            <w:vAlign w:val="center"/>
          </w:tcPr>
          <w:p w14:paraId="3F4B170C"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p>
        </w:tc>
        <w:tc>
          <w:tcPr>
            <w:tcW w:w="888" w:type="pct"/>
            <w:vMerge/>
            <w:vAlign w:val="center"/>
          </w:tcPr>
          <w:p w14:paraId="3EBFFBCE"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p>
        </w:tc>
      </w:tr>
      <w:tr w:rsidR="00742341" w:rsidRPr="00034790" w14:paraId="0B34B05A" w14:textId="77777777" w:rsidTr="00BE5084">
        <w:trPr>
          <w:trHeight w:val="1475"/>
        </w:trPr>
        <w:tc>
          <w:tcPr>
            <w:tcW w:w="671" w:type="pct"/>
            <w:vMerge/>
          </w:tcPr>
          <w:p w14:paraId="3BB75CCA" w14:textId="77777777" w:rsidR="00742341" w:rsidRPr="00034790" w:rsidRDefault="00742341" w:rsidP="00BE5084">
            <w:pPr>
              <w:pStyle w:val="NoSpacing"/>
              <w:rPr>
                <w:rFonts w:ascii="Times New Roman" w:hAnsi="Times New Roman" w:cs="Times New Roman"/>
                <w:sz w:val="18"/>
                <w:szCs w:val="18"/>
                <w:lang w:val="en-CA"/>
              </w:rPr>
            </w:pPr>
          </w:p>
        </w:tc>
        <w:tc>
          <w:tcPr>
            <w:tcW w:w="522" w:type="pct"/>
            <w:vMerge/>
          </w:tcPr>
          <w:p w14:paraId="046F8B00" w14:textId="77777777" w:rsidR="00742341" w:rsidRPr="00034790" w:rsidRDefault="00742341" w:rsidP="00BE5084">
            <w:pPr>
              <w:pStyle w:val="NoSpacing"/>
              <w:rPr>
                <w:rFonts w:ascii="Times New Roman" w:hAnsi="Times New Roman" w:cs="Times New Roman"/>
                <w:sz w:val="18"/>
                <w:szCs w:val="18"/>
                <w:lang w:val="en-CA"/>
              </w:rPr>
            </w:pPr>
          </w:p>
        </w:tc>
        <w:tc>
          <w:tcPr>
            <w:tcW w:w="770" w:type="pct"/>
            <w:vMerge/>
          </w:tcPr>
          <w:p w14:paraId="46343BC4" w14:textId="77777777" w:rsidR="00742341" w:rsidRPr="00034790" w:rsidRDefault="00742341" w:rsidP="00BE5084">
            <w:pPr>
              <w:pStyle w:val="NoSpacing"/>
              <w:rPr>
                <w:rFonts w:ascii="Times New Roman" w:hAnsi="Times New Roman" w:cs="Times New Roman"/>
                <w:sz w:val="18"/>
                <w:szCs w:val="18"/>
                <w:lang w:val="en-CA"/>
              </w:rPr>
            </w:pPr>
          </w:p>
        </w:tc>
        <w:tc>
          <w:tcPr>
            <w:tcW w:w="467" w:type="pct"/>
            <w:vMerge/>
          </w:tcPr>
          <w:p w14:paraId="5CE5B3F4" w14:textId="77777777" w:rsidR="00742341" w:rsidRPr="00034790" w:rsidRDefault="00742341" w:rsidP="00BE5084">
            <w:pPr>
              <w:pStyle w:val="NoSpacing"/>
              <w:rPr>
                <w:rFonts w:ascii="Times New Roman" w:hAnsi="Times New Roman" w:cs="Times New Roman"/>
                <w:sz w:val="18"/>
                <w:szCs w:val="18"/>
                <w:lang w:val="en-CA"/>
              </w:rPr>
            </w:pPr>
          </w:p>
        </w:tc>
        <w:tc>
          <w:tcPr>
            <w:tcW w:w="1075" w:type="pct"/>
            <w:vMerge/>
          </w:tcPr>
          <w:p w14:paraId="73358B1A" w14:textId="77777777" w:rsidR="00742341" w:rsidRPr="00034790" w:rsidRDefault="00742341" w:rsidP="00BE5084">
            <w:pPr>
              <w:pStyle w:val="NoSpacing"/>
              <w:rPr>
                <w:rFonts w:ascii="Times New Roman" w:hAnsi="Times New Roman" w:cs="Times New Roman"/>
                <w:sz w:val="18"/>
                <w:szCs w:val="18"/>
                <w:lang w:val="en-CA"/>
              </w:rPr>
            </w:pPr>
          </w:p>
        </w:tc>
        <w:tc>
          <w:tcPr>
            <w:tcW w:w="607" w:type="pct"/>
            <w:vAlign w:val="center"/>
          </w:tcPr>
          <w:p w14:paraId="68266120"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Increasing influence of members of the public</w:t>
            </w:r>
          </w:p>
        </w:tc>
        <w:tc>
          <w:tcPr>
            <w:tcW w:w="888" w:type="pct"/>
            <w:vAlign w:val="center"/>
          </w:tcPr>
          <w:p w14:paraId="2368EC0F"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sz w:val="18"/>
                <w:szCs w:val="18"/>
                <w:lang w:val="en-CA"/>
              </w:rPr>
              <w:t>Informational visits</w:t>
            </w:r>
          </w:p>
        </w:tc>
      </w:tr>
      <w:tr w:rsidR="00742341" w:rsidRPr="00034790" w14:paraId="25825C64" w14:textId="77777777" w:rsidTr="00BE5084">
        <w:trPr>
          <w:trHeight w:val="1060"/>
        </w:trPr>
        <w:tc>
          <w:tcPr>
            <w:tcW w:w="671" w:type="pct"/>
            <w:vMerge w:val="restart"/>
            <w:hideMark/>
          </w:tcPr>
          <w:p w14:paraId="7F5E294F"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b/>
                <w:bCs/>
                <w:sz w:val="18"/>
                <w:szCs w:val="18"/>
                <w:lang w:val="en-CA"/>
              </w:rPr>
              <w:t>OLDER ADULTS AND INFORMAL CAREGIVERS</w:t>
            </w:r>
          </w:p>
          <w:p w14:paraId="5A63B9E1" w14:textId="77777777" w:rsidR="00742341" w:rsidRPr="00034790" w:rsidRDefault="00742341" w:rsidP="00BE5084">
            <w:pPr>
              <w:pStyle w:val="NoSpacing"/>
              <w:rPr>
                <w:rFonts w:ascii="Times New Roman" w:hAnsi="Times New Roman" w:cs="Times New Roman"/>
                <w:sz w:val="18"/>
                <w:szCs w:val="18"/>
                <w:lang w:val="en-CA"/>
              </w:rPr>
            </w:pPr>
          </w:p>
        </w:tc>
        <w:tc>
          <w:tcPr>
            <w:tcW w:w="522" w:type="pct"/>
            <w:vMerge/>
            <w:hideMark/>
          </w:tcPr>
          <w:p w14:paraId="3EDEC215" w14:textId="77777777" w:rsidR="00742341" w:rsidRPr="00034790" w:rsidRDefault="00742341" w:rsidP="00BE5084">
            <w:pPr>
              <w:pStyle w:val="NoSpacing"/>
              <w:rPr>
                <w:rFonts w:ascii="Times New Roman" w:hAnsi="Times New Roman" w:cs="Times New Roman"/>
                <w:sz w:val="18"/>
                <w:szCs w:val="18"/>
                <w:lang w:val="en-CA"/>
              </w:rPr>
            </w:pPr>
          </w:p>
        </w:tc>
        <w:tc>
          <w:tcPr>
            <w:tcW w:w="770" w:type="pct"/>
            <w:vMerge w:val="restart"/>
            <w:hideMark/>
          </w:tcPr>
          <w:p w14:paraId="02C87533"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Provide feedback for the development of informational material</w:t>
            </w:r>
          </w:p>
          <w:p w14:paraId="5F44E9A3"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Read the informational material to become aware of the IAC</w:t>
            </w:r>
          </w:p>
          <w:p w14:paraId="71C3F053"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bCs/>
                <w:sz w:val="18"/>
                <w:szCs w:val="18"/>
                <w:lang w:val="en-CA"/>
              </w:rPr>
              <w:t>Visit/call the IAC</w:t>
            </w:r>
          </w:p>
        </w:tc>
        <w:tc>
          <w:tcPr>
            <w:tcW w:w="467" w:type="pct"/>
            <w:vMerge w:val="restart"/>
            <w:hideMark/>
          </w:tcPr>
          <w:p w14:paraId="04E79665" w14:textId="77777777" w:rsidR="00742341" w:rsidRPr="00034790" w:rsidRDefault="00742341" w:rsidP="00BE5084">
            <w:pPr>
              <w:pStyle w:val="NoSpacing"/>
              <w:rPr>
                <w:rFonts w:ascii="Times New Roman" w:hAnsi="Times New Roman" w:cs="Times New Roman"/>
                <w:sz w:val="18"/>
                <w:szCs w:val="18"/>
                <w:lang w:val="en-CA"/>
              </w:rPr>
            </w:pPr>
            <w:r w:rsidRPr="00034790">
              <w:rPr>
                <w:rFonts w:ascii="Times New Roman" w:hAnsi="Times New Roman" w:cs="Times New Roman"/>
                <w:sz w:val="18"/>
                <w:szCs w:val="18"/>
                <w:lang w:val="en-CA"/>
              </w:rPr>
              <w:t>Awareness and perceptions of the IAC</w:t>
            </w:r>
          </w:p>
          <w:p w14:paraId="43814615" w14:textId="77777777" w:rsidR="00742341" w:rsidRPr="00034790" w:rsidRDefault="00742341" w:rsidP="00BE5084">
            <w:pPr>
              <w:pStyle w:val="NoSpacing"/>
              <w:rPr>
                <w:rFonts w:ascii="Times New Roman" w:hAnsi="Times New Roman" w:cs="Times New Roman"/>
                <w:sz w:val="18"/>
                <w:szCs w:val="18"/>
                <w:lang w:val="en-CA"/>
              </w:rPr>
            </w:pPr>
          </w:p>
        </w:tc>
        <w:tc>
          <w:tcPr>
            <w:tcW w:w="1075" w:type="pct"/>
            <w:vMerge w:val="restart"/>
            <w:hideMark/>
          </w:tcPr>
          <w:p w14:paraId="516A5F9B"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Describe the services of the IAC</w:t>
            </w:r>
          </w:p>
          <w:p w14:paraId="78E29E30" w14:textId="77777777" w:rsidR="00742341" w:rsidRPr="00034790" w:rsidRDefault="00742341" w:rsidP="00BE5084">
            <w:pPr>
              <w:pStyle w:val="NoSpacing"/>
              <w:numPr>
                <w:ilvl w:val="0"/>
                <w:numId w:val="1"/>
              </w:numPr>
              <w:rPr>
                <w:rFonts w:ascii="Times New Roman" w:hAnsi="Times New Roman" w:cs="Times New Roman"/>
                <w:sz w:val="18"/>
                <w:szCs w:val="18"/>
                <w:lang w:val="en-CA"/>
              </w:rPr>
            </w:pPr>
            <w:r w:rsidRPr="00034790">
              <w:rPr>
                <w:rFonts w:ascii="Times New Roman" w:hAnsi="Times New Roman" w:cs="Times New Roman"/>
                <w:bCs/>
                <w:sz w:val="18"/>
                <w:szCs w:val="18"/>
                <w:lang w:val="en-CA"/>
              </w:rPr>
              <w:t>Describe the access or communication with the IAC as not too complex</w:t>
            </w:r>
          </w:p>
        </w:tc>
        <w:tc>
          <w:tcPr>
            <w:tcW w:w="607" w:type="pct"/>
          </w:tcPr>
          <w:p w14:paraId="28DB9252"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Participation</w:t>
            </w:r>
          </w:p>
          <w:p w14:paraId="0A892970" w14:textId="77777777" w:rsidR="00742341" w:rsidRPr="00034790" w:rsidRDefault="00742341" w:rsidP="00BE5084">
            <w:pPr>
              <w:pStyle w:val="NoSpacing"/>
              <w:rPr>
                <w:rFonts w:ascii="Times New Roman" w:hAnsi="Times New Roman" w:cs="Times New Roman"/>
                <w:bCs/>
                <w:sz w:val="18"/>
                <w:szCs w:val="18"/>
                <w:lang w:val="en-CA"/>
              </w:rPr>
            </w:pPr>
          </w:p>
        </w:tc>
        <w:tc>
          <w:tcPr>
            <w:tcW w:w="888" w:type="pct"/>
          </w:tcPr>
          <w:p w14:paraId="4B075267"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Local consensus discussions</w:t>
            </w:r>
          </w:p>
          <w:p w14:paraId="72F11367"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Involving patients/consumers</w:t>
            </w:r>
          </w:p>
        </w:tc>
      </w:tr>
      <w:tr w:rsidR="00742341" w:rsidRPr="00034790" w14:paraId="426568CB" w14:textId="77777777" w:rsidTr="00BE5084">
        <w:trPr>
          <w:trHeight w:val="1014"/>
        </w:trPr>
        <w:tc>
          <w:tcPr>
            <w:tcW w:w="671" w:type="pct"/>
            <w:vMerge/>
          </w:tcPr>
          <w:p w14:paraId="151F397A" w14:textId="77777777" w:rsidR="00742341" w:rsidRPr="00034790" w:rsidRDefault="00742341" w:rsidP="00BE5084">
            <w:pPr>
              <w:pStyle w:val="NoSpacing"/>
              <w:rPr>
                <w:rFonts w:ascii="Times New Roman" w:hAnsi="Times New Roman" w:cs="Times New Roman"/>
                <w:b/>
                <w:bCs/>
                <w:sz w:val="18"/>
                <w:szCs w:val="18"/>
                <w:lang w:val="en-CA"/>
              </w:rPr>
            </w:pPr>
          </w:p>
        </w:tc>
        <w:tc>
          <w:tcPr>
            <w:tcW w:w="522" w:type="pct"/>
            <w:vMerge/>
          </w:tcPr>
          <w:p w14:paraId="69ECCC4B" w14:textId="77777777" w:rsidR="00742341" w:rsidRPr="00034790" w:rsidRDefault="00742341" w:rsidP="00BE5084">
            <w:pPr>
              <w:pStyle w:val="NoSpacing"/>
              <w:rPr>
                <w:rFonts w:ascii="Times New Roman" w:hAnsi="Times New Roman" w:cs="Times New Roman"/>
                <w:i/>
                <w:sz w:val="18"/>
                <w:szCs w:val="18"/>
                <w:lang w:val="en-CA"/>
              </w:rPr>
            </w:pPr>
          </w:p>
        </w:tc>
        <w:tc>
          <w:tcPr>
            <w:tcW w:w="770" w:type="pct"/>
            <w:vMerge/>
          </w:tcPr>
          <w:p w14:paraId="3C664452" w14:textId="77777777" w:rsidR="00742341" w:rsidRPr="00034790" w:rsidRDefault="00742341" w:rsidP="00BE5084">
            <w:pPr>
              <w:pStyle w:val="NoSpacing"/>
              <w:rPr>
                <w:rFonts w:ascii="Times New Roman" w:hAnsi="Times New Roman" w:cs="Times New Roman"/>
                <w:sz w:val="18"/>
                <w:szCs w:val="18"/>
                <w:lang w:val="en-CA"/>
              </w:rPr>
            </w:pPr>
          </w:p>
        </w:tc>
        <w:tc>
          <w:tcPr>
            <w:tcW w:w="467" w:type="pct"/>
            <w:vMerge/>
          </w:tcPr>
          <w:p w14:paraId="3A57C6EB" w14:textId="77777777" w:rsidR="00742341" w:rsidRPr="00034790" w:rsidRDefault="00742341" w:rsidP="00BE5084">
            <w:pPr>
              <w:pStyle w:val="NoSpacing"/>
              <w:rPr>
                <w:rFonts w:ascii="Times New Roman" w:hAnsi="Times New Roman" w:cs="Times New Roman"/>
                <w:sz w:val="18"/>
                <w:szCs w:val="18"/>
                <w:lang w:val="en-CA"/>
              </w:rPr>
            </w:pPr>
          </w:p>
        </w:tc>
        <w:tc>
          <w:tcPr>
            <w:tcW w:w="1075" w:type="pct"/>
            <w:vMerge/>
          </w:tcPr>
          <w:p w14:paraId="54770A00" w14:textId="77777777" w:rsidR="00742341" w:rsidRPr="00034790" w:rsidRDefault="00742341" w:rsidP="00BE5084">
            <w:pPr>
              <w:pStyle w:val="NoSpacing"/>
              <w:rPr>
                <w:rFonts w:ascii="Times New Roman" w:hAnsi="Times New Roman" w:cs="Times New Roman"/>
                <w:sz w:val="18"/>
                <w:szCs w:val="18"/>
                <w:lang w:val="en-CA"/>
              </w:rPr>
            </w:pPr>
          </w:p>
        </w:tc>
        <w:tc>
          <w:tcPr>
            <w:tcW w:w="607" w:type="pct"/>
          </w:tcPr>
          <w:p w14:paraId="75C779AA"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Persuasive communication</w:t>
            </w:r>
          </w:p>
        </w:tc>
        <w:tc>
          <w:tcPr>
            <w:tcW w:w="888" w:type="pct"/>
          </w:tcPr>
          <w:p w14:paraId="00935C88"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Informational material development and distribution</w:t>
            </w:r>
          </w:p>
          <w:p w14:paraId="305184EE"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Mass media</w:t>
            </w:r>
          </w:p>
        </w:tc>
      </w:tr>
      <w:tr w:rsidR="00742341" w:rsidRPr="00034790" w14:paraId="2609A753" w14:textId="77777777" w:rsidTr="00BE5084">
        <w:trPr>
          <w:trHeight w:val="287"/>
        </w:trPr>
        <w:tc>
          <w:tcPr>
            <w:tcW w:w="671" w:type="pct"/>
            <w:shd w:val="clear" w:color="auto" w:fill="FAF9F9" w:themeFill="background2" w:themeFillTint="33"/>
          </w:tcPr>
          <w:p w14:paraId="4771F9EB" w14:textId="77777777" w:rsidR="00742341" w:rsidRPr="00034790" w:rsidRDefault="00742341" w:rsidP="00BE5084">
            <w:pPr>
              <w:pStyle w:val="NoSpacing"/>
              <w:rPr>
                <w:rFonts w:ascii="Times New Roman" w:hAnsi="Times New Roman" w:cs="Times New Roman"/>
                <w:b/>
                <w:bCs/>
                <w:sz w:val="18"/>
                <w:szCs w:val="18"/>
                <w:lang w:val="en-CA"/>
              </w:rPr>
            </w:pPr>
          </w:p>
        </w:tc>
        <w:tc>
          <w:tcPr>
            <w:tcW w:w="522" w:type="pct"/>
            <w:vMerge/>
          </w:tcPr>
          <w:p w14:paraId="7A8D7725" w14:textId="77777777" w:rsidR="00742341" w:rsidRPr="00034790" w:rsidRDefault="00742341" w:rsidP="00BE5084">
            <w:pPr>
              <w:pStyle w:val="NoSpacing"/>
              <w:rPr>
                <w:rFonts w:ascii="Times New Roman" w:hAnsi="Times New Roman" w:cs="Times New Roman"/>
                <w:i/>
                <w:sz w:val="18"/>
                <w:szCs w:val="18"/>
                <w:lang w:val="en-CA"/>
              </w:rPr>
            </w:pPr>
          </w:p>
        </w:tc>
        <w:tc>
          <w:tcPr>
            <w:tcW w:w="3807" w:type="pct"/>
            <w:gridSpan w:val="5"/>
            <w:shd w:val="clear" w:color="auto" w:fill="FAF9F9" w:themeFill="background2" w:themeFillTint="33"/>
          </w:tcPr>
          <w:p w14:paraId="2020D149" w14:textId="77777777" w:rsidR="00742341" w:rsidRPr="00034790" w:rsidRDefault="00742341" w:rsidP="00BE5084">
            <w:pPr>
              <w:pStyle w:val="NoSpacing"/>
              <w:rPr>
                <w:rFonts w:ascii="Times New Roman" w:hAnsi="Times New Roman" w:cs="Times New Roman"/>
                <w:bCs/>
                <w:sz w:val="18"/>
                <w:szCs w:val="18"/>
                <w:lang w:val="en-CA"/>
              </w:rPr>
            </w:pPr>
            <w:r>
              <w:rPr>
                <w:rFonts w:ascii="Times New Roman" w:hAnsi="Times New Roman" w:cs="Times New Roman"/>
                <w:b/>
                <w:bCs/>
                <w:sz w:val="18"/>
                <w:szCs w:val="18"/>
                <w:lang w:val="en-CA"/>
              </w:rPr>
              <w:t xml:space="preserve">                                                                   Implementation phase</w:t>
            </w:r>
          </w:p>
        </w:tc>
      </w:tr>
      <w:tr w:rsidR="00742341" w:rsidRPr="00045B79" w14:paraId="6DF84E99" w14:textId="77777777" w:rsidTr="00BE5084">
        <w:trPr>
          <w:trHeight w:val="1014"/>
        </w:trPr>
        <w:tc>
          <w:tcPr>
            <w:tcW w:w="671" w:type="pct"/>
          </w:tcPr>
          <w:p w14:paraId="5B64F1C5" w14:textId="77777777" w:rsidR="00742341" w:rsidRPr="00034790" w:rsidRDefault="00742341" w:rsidP="00BE5084">
            <w:pPr>
              <w:pStyle w:val="NoSpacing"/>
              <w:rPr>
                <w:rFonts w:ascii="Times New Roman" w:hAnsi="Times New Roman" w:cs="Times New Roman"/>
                <w:b/>
                <w:bCs/>
                <w:sz w:val="18"/>
                <w:szCs w:val="18"/>
                <w:lang w:val="en-CA"/>
              </w:rPr>
            </w:pPr>
            <w:r w:rsidRPr="00034790">
              <w:rPr>
                <w:rFonts w:ascii="Times New Roman" w:hAnsi="Times New Roman" w:cs="Times New Roman"/>
                <w:b/>
                <w:bCs/>
                <w:sz w:val="18"/>
                <w:szCs w:val="18"/>
                <w:lang w:val="en-CA"/>
              </w:rPr>
              <w:t>IAC MANAGEMENT</w:t>
            </w:r>
          </w:p>
        </w:tc>
        <w:tc>
          <w:tcPr>
            <w:tcW w:w="522" w:type="pct"/>
            <w:vMerge/>
          </w:tcPr>
          <w:p w14:paraId="4A9BEB82" w14:textId="77777777" w:rsidR="00742341" w:rsidRPr="00034790" w:rsidRDefault="00742341" w:rsidP="00BE5084">
            <w:pPr>
              <w:pStyle w:val="NoSpacing"/>
              <w:rPr>
                <w:rFonts w:ascii="Times New Roman" w:hAnsi="Times New Roman" w:cs="Times New Roman"/>
                <w:i/>
                <w:sz w:val="18"/>
                <w:szCs w:val="18"/>
                <w:lang w:val="en-CA"/>
              </w:rPr>
            </w:pPr>
          </w:p>
        </w:tc>
        <w:tc>
          <w:tcPr>
            <w:tcW w:w="770" w:type="pct"/>
          </w:tcPr>
          <w:p w14:paraId="5AA6A501"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Pr>
                <w:rFonts w:ascii="Times New Roman" w:hAnsi="Times New Roman" w:cs="Times New Roman"/>
                <w:bCs/>
                <w:sz w:val="18"/>
                <w:szCs w:val="18"/>
                <w:lang w:val="en-CA"/>
              </w:rPr>
              <w:t>D</w:t>
            </w:r>
            <w:r w:rsidRPr="00034790">
              <w:rPr>
                <w:rFonts w:ascii="Times New Roman" w:hAnsi="Times New Roman" w:cs="Times New Roman"/>
                <w:bCs/>
                <w:sz w:val="18"/>
                <w:szCs w:val="18"/>
                <w:lang w:val="en-CA"/>
              </w:rPr>
              <w:t xml:space="preserve">elivers all the </w:t>
            </w:r>
            <w:r>
              <w:rPr>
                <w:rFonts w:ascii="Times New Roman" w:hAnsi="Times New Roman" w:cs="Times New Roman"/>
                <w:bCs/>
                <w:sz w:val="18"/>
                <w:szCs w:val="18"/>
                <w:lang w:val="en-CA"/>
              </w:rPr>
              <w:t>implementation</w:t>
            </w:r>
            <w:r w:rsidRPr="00034790">
              <w:rPr>
                <w:rFonts w:ascii="Times New Roman" w:hAnsi="Times New Roman" w:cs="Times New Roman"/>
                <w:bCs/>
                <w:sz w:val="18"/>
                <w:szCs w:val="18"/>
                <w:lang w:val="en-CA"/>
              </w:rPr>
              <w:t xml:space="preserve"> strategies identified by the research team</w:t>
            </w:r>
          </w:p>
        </w:tc>
        <w:tc>
          <w:tcPr>
            <w:tcW w:w="467" w:type="pct"/>
          </w:tcPr>
          <w:p w14:paraId="4614FBD8" w14:textId="77777777" w:rsidR="00742341" w:rsidRPr="00034790" w:rsidRDefault="00742341" w:rsidP="00BE5084">
            <w:pPr>
              <w:pStyle w:val="NoSpacing"/>
              <w:rPr>
                <w:rFonts w:ascii="Times New Roman" w:hAnsi="Times New Roman" w:cs="Times New Roman"/>
                <w:bCs/>
                <w:sz w:val="18"/>
                <w:szCs w:val="18"/>
                <w:lang w:val="en-CA"/>
              </w:rPr>
            </w:pPr>
            <w:r w:rsidRPr="00034790">
              <w:rPr>
                <w:rFonts w:ascii="Times New Roman" w:hAnsi="Times New Roman" w:cs="Times New Roman"/>
                <w:bCs/>
                <w:sz w:val="18"/>
                <w:szCs w:val="18"/>
                <w:lang w:val="en-CA"/>
              </w:rPr>
              <w:t>Attitude (</w:t>
            </w:r>
            <w:r>
              <w:rPr>
                <w:rFonts w:ascii="Times New Roman" w:hAnsi="Times New Roman" w:cs="Times New Roman"/>
                <w:bCs/>
                <w:sz w:val="18"/>
                <w:szCs w:val="18"/>
                <w:lang w:val="en-CA"/>
              </w:rPr>
              <w:t>level</w:t>
            </w:r>
            <w:r w:rsidRPr="00034790">
              <w:rPr>
                <w:rFonts w:ascii="Times New Roman" w:hAnsi="Times New Roman" w:cs="Times New Roman"/>
                <w:bCs/>
                <w:sz w:val="18"/>
                <w:szCs w:val="18"/>
                <w:lang w:val="en-CA"/>
              </w:rPr>
              <w:t xml:space="preserve"> front-line engagement)</w:t>
            </w:r>
          </w:p>
        </w:tc>
        <w:tc>
          <w:tcPr>
            <w:tcW w:w="1075" w:type="pct"/>
          </w:tcPr>
          <w:p w14:paraId="2E0E5733"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 xml:space="preserve">Establish an understanding of the role of the IAC with community care providers, by being visible through visits and messages </w:t>
            </w:r>
          </w:p>
          <w:p w14:paraId="77340F2C"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Express the importance of building trust with community care providers</w:t>
            </w:r>
          </w:p>
        </w:tc>
        <w:tc>
          <w:tcPr>
            <w:tcW w:w="607" w:type="pct"/>
          </w:tcPr>
          <w:p w14:paraId="23370E69"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 xml:space="preserve">Shifting perspective </w:t>
            </w:r>
          </w:p>
        </w:tc>
        <w:tc>
          <w:tcPr>
            <w:tcW w:w="888" w:type="pct"/>
          </w:tcPr>
          <w:p w14:paraId="12309CB4" w14:textId="77777777" w:rsidR="00742341" w:rsidRPr="00034790" w:rsidRDefault="00742341" w:rsidP="00BE5084">
            <w:pPr>
              <w:pStyle w:val="NoSpacing"/>
              <w:numPr>
                <w:ilvl w:val="0"/>
                <w:numId w:val="1"/>
              </w:numPr>
              <w:rPr>
                <w:rFonts w:ascii="Times New Roman" w:hAnsi="Times New Roman" w:cs="Times New Roman"/>
                <w:bCs/>
                <w:sz w:val="18"/>
                <w:szCs w:val="18"/>
                <w:lang w:val="en-CA"/>
              </w:rPr>
            </w:pPr>
            <w:r w:rsidRPr="00034790">
              <w:rPr>
                <w:rFonts w:ascii="Times New Roman" w:hAnsi="Times New Roman" w:cs="Times New Roman"/>
                <w:bCs/>
                <w:sz w:val="18"/>
                <w:szCs w:val="18"/>
                <w:lang w:val="en-CA"/>
              </w:rPr>
              <w:t>Facilitation by INSPIRE team member</w:t>
            </w:r>
          </w:p>
        </w:tc>
      </w:tr>
    </w:tbl>
    <w:p w14:paraId="69EC4009" w14:textId="77777777" w:rsidR="00742341" w:rsidRDefault="00742341" w:rsidP="00742341">
      <w:pPr>
        <w:spacing w:before="100" w:beforeAutospacing="1" w:after="100" w:afterAutospacing="1" w:line="240" w:lineRule="auto"/>
        <w:jc w:val="both"/>
        <w:outlineLvl w:val="3"/>
        <w:rPr>
          <w:rFonts w:ascii="Times New Roman" w:hAnsi="Times New Roman" w:cs="Times New Roman"/>
          <w:sz w:val="24"/>
          <w:szCs w:val="24"/>
          <w:lang w:val="en-CA"/>
        </w:rPr>
      </w:pPr>
      <w:r w:rsidRPr="002107D9">
        <w:rPr>
          <w:rFonts w:ascii="Times New Roman" w:hAnsi="Times New Roman" w:cs="Times New Roman"/>
          <w:iCs/>
          <w:sz w:val="20"/>
          <w:szCs w:val="24"/>
          <w:vertAlign w:val="superscript"/>
          <w:lang w:val="en-CA"/>
        </w:rPr>
        <w:t xml:space="preserve">1 </w:t>
      </w:r>
      <w:r w:rsidRPr="002107D9">
        <w:rPr>
          <w:rFonts w:ascii="Times New Roman" w:hAnsi="Times New Roman" w:cs="Times New Roman"/>
          <w:iCs/>
          <w:sz w:val="20"/>
          <w:szCs w:val="24"/>
          <w:lang w:val="en-CA"/>
        </w:rPr>
        <w:t>Methods selected based on the</w:t>
      </w:r>
      <w:r w:rsidRPr="002107D9">
        <w:rPr>
          <w:rFonts w:ascii="Times New Roman" w:hAnsi="Times New Roman"/>
          <w:sz w:val="20"/>
          <w:lang w:val="en-US"/>
        </w:rPr>
        <w:t xml:space="preserve"> taxonomy of behavior change methods</w:t>
      </w:r>
      <w:r w:rsidRPr="002107D9">
        <w:rPr>
          <w:rFonts w:ascii="Times New Roman" w:hAnsi="Times New Roman" w:cs="Times New Roman"/>
          <w:iCs/>
          <w:sz w:val="20"/>
          <w:szCs w:val="24"/>
          <w:lang w:val="en-CA"/>
        </w:rPr>
        <w:t xml:space="preserve"> of </w:t>
      </w:r>
      <w:proofErr w:type="spellStart"/>
      <w:r w:rsidRPr="002107D9">
        <w:rPr>
          <w:rFonts w:ascii="Times New Roman" w:hAnsi="Times New Roman" w:cs="Times New Roman"/>
          <w:iCs/>
          <w:sz w:val="20"/>
          <w:szCs w:val="24"/>
          <w:lang w:val="en-CA"/>
        </w:rPr>
        <w:t>Kok</w:t>
      </w:r>
      <w:proofErr w:type="spellEnd"/>
      <w:r w:rsidRPr="002107D9">
        <w:rPr>
          <w:rFonts w:ascii="Times New Roman" w:hAnsi="Times New Roman" w:cs="Times New Roman"/>
          <w:iCs/>
          <w:sz w:val="20"/>
          <w:szCs w:val="24"/>
          <w:lang w:val="en-CA"/>
        </w:rPr>
        <w:t xml:space="preserve"> G. and colleagues </w:t>
      </w:r>
      <w:r w:rsidRPr="002107D9">
        <w:rPr>
          <w:rFonts w:ascii="Times New Roman" w:hAnsi="Times New Roman" w:cs="Times New Roman"/>
          <w:iCs/>
          <w:sz w:val="20"/>
          <w:szCs w:val="24"/>
          <w:lang w:val="en-CA"/>
        </w:rPr>
        <w:fldChar w:fldCharType="begin"/>
      </w:r>
      <w:r>
        <w:rPr>
          <w:rFonts w:ascii="Times New Roman" w:hAnsi="Times New Roman" w:cs="Times New Roman"/>
          <w:iCs/>
          <w:sz w:val="20"/>
          <w:szCs w:val="24"/>
          <w:lang w:val="en-CA"/>
        </w:rPr>
        <w:instrText xml:space="preserve"> ADDIN ZOTERO_ITEM CSL_CITATION {"citationID":"7K1nbas8","properties":{"formattedCitation":"(29)","plainCitation":"(29)","noteIndex":0},"citationItems":[{"id":2305,"uris":["http://zotero.org/users/1618827/items/R7XLL7RH"],"itemData":{"id":2305,"type":"article-journal","abstract":"In this paper, we introduce the Intervention Mapping (IM) taxonomy of behaviour change methods and its potential to be developed into a coding taxonomy. That is, although IM and its taxonomy of behaviour change methods are not in fact new, because IM was originally developed as a tool for intervention development, this potential was not immediately apparent. Second, in explaining the IM taxonomy and deﬁning the relevant constructs, we call attention to the existence of parameters for effectiveness of methods, and explicate the related distinction between theory-based methods and practical applications and the probability that poor translation of methods may lead to erroneous conclusions as to method-effectiveness. Third, we recommend a minimal set of intervention characteristics that may be reported when intervention descriptions and evaluations are published. Specifying these characteristics can greatly enhance the quality of our meta-analyses and other literature syntheses. In conclusion, the dynamics of behaviour change are such that any taxonomy of methods of behaviour change needs to acknowledge the importance of, and provide instruments for dealing with, three conditions for effectiveness for behaviour change methods. For a behaviour change method to be effective: (1) it must target a determinant that predicts behaviour; (2) it must be able to change that determinant; (3) it must be translated into a practical application in a way that preserves the parameters for effectiveness and ﬁts with the target population, culture, and context. Thus, taxonomies of methods of behaviour change must distinguish the speciﬁc determinants that are targeted, practical, speciﬁc applications, and the theory-based methods they embody. In addition, taxonomies should acknowledge that the lists of behaviour change methods will be used by, and should be used by, intervention developers. Ideally, the taxonomy should be readily usable for this goal; but alternatively, it should be clear how the information in the taxonomy can be used in practice. The IM taxonomy satisﬁes these requirements, and it would be beneﬁcial if other taxonomies would be extended to also meet these needs.","container-title":"Health Psychology Review","DOI":"10.1080/17437199.2015.1077155","ISSN":"1743-7199, 1743-7202","issue":"3","journalAbbreviation":"Health Psychology Review","language":"en","page":"297-312","source":"DOI.org (Crossref)","title":"A taxonomy of behaviour change methods: an Intervention Mapping approach","title-short":"A taxonomy of behaviour change methods","volume":"10","author":[{"family":"Kok","given":"Gerjo"},{"family":"Gottlieb","given":"Nell H."},{"family":"Peters","given":"Gjalt-Jorn Y."},{"family":"Mullen","given":"Patricia Dolan"},{"family":"Parcel","given":"Guy S."},{"family":"Ruiter","given":"Robert A.C."},{"family":"Fernández","given":"María E."},{"family":"Markham","given":"Christine"},{"family":"Bartholomew","given":"L. Kay"}],"issued":{"date-parts":[["2016",7,2]]},"citation-key":"kokTaxonomyBehaviourChange2016"}}],"schema":"https://github.com/citation-style-language/schema/raw/master/csl-citation.json"} </w:instrText>
      </w:r>
      <w:r w:rsidRPr="002107D9">
        <w:rPr>
          <w:rFonts w:ascii="Times New Roman" w:hAnsi="Times New Roman" w:cs="Times New Roman"/>
          <w:iCs/>
          <w:sz w:val="20"/>
          <w:szCs w:val="24"/>
          <w:lang w:val="en-CA"/>
        </w:rPr>
        <w:fldChar w:fldCharType="separate"/>
      </w:r>
      <w:r w:rsidRPr="009550A9">
        <w:rPr>
          <w:rFonts w:ascii="Times New Roman" w:hAnsi="Times New Roman" w:cs="Times New Roman"/>
          <w:sz w:val="20"/>
        </w:rPr>
        <w:t>(29)</w:t>
      </w:r>
      <w:r w:rsidRPr="002107D9">
        <w:rPr>
          <w:rFonts w:ascii="Times New Roman" w:hAnsi="Times New Roman" w:cs="Times New Roman"/>
          <w:iCs/>
          <w:sz w:val="20"/>
          <w:szCs w:val="24"/>
          <w:lang w:val="en-CA"/>
        </w:rPr>
        <w:fldChar w:fldCharType="end"/>
      </w:r>
      <w:r w:rsidRPr="002107D9">
        <w:rPr>
          <w:rFonts w:ascii="Times New Roman" w:hAnsi="Times New Roman" w:cs="Times New Roman"/>
          <w:sz w:val="20"/>
          <w:szCs w:val="24"/>
          <w:lang w:val="en-CA"/>
        </w:rPr>
        <w:t xml:space="preserve"> </w:t>
      </w:r>
    </w:p>
    <w:p w14:paraId="27618E3C" w14:textId="77777777" w:rsidR="00742341" w:rsidRDefault="00742341" w:rsidP="00742341">
      <w:pPr>
        <w:rPr>
          <w:rFonts w:ascii="Times New Roman" w:hAnsi="Times New Roman" w:cs="Times New Roman"/>
          <w:sz w:val="24"/>
          <w:szCs w:val="24"/>
          <w:lang w:val="en-CA"/>
        </w:rPr>
        <w:sectPr w:rsidR="00742341" w:rsidSect="0064650F">
          <w:pgSz w:w="16838" w:h="11906" w:orient="landscape"/>
          <w:pgMar w:top="1440" w:right="1440" w:bottom="1440" w:left="1440" w:header="709" w:footer="709" w:gutter="0"/>
          <w:lnNumType w:countBy="1" w:restart="continuous"/>
          <w:cols w:space="708"/>
          <w:docGrid w:linePitch="360"/>
        </w:sectPr>
      </w:pPr>
    </w:p>
    <w:p w14:paraId="649A5C07" w14:textId="77777777" w:rsidR="00742341" w:rsidRPr="004E35FF" w:rsidRDefault="00742341" w:rsidP="00742341">
      <w:pPr>
        <w:spacing w:before="100" w:beforeAutospacing="1" w:after="100" w:afterAutospacing="1" w:line="240" w:lineRule="auto"/>
        <w:jc w:val="both"/>
        <w:outlineLvl w:val="3"/>
        <w:rPr>
          <w:rFonts w:ascii="Times New Roman" w:hAnsi="Times New Roman" w:cs="Times New Roman"/>
          <w:b/>
          <w:sz w:val="24"/>
          <w:szCs w:val="24"/>
          <w:lang w:val="en-CA"/>
        </w:rPr>
      </w:pPr>
      <w:r w:rsidRPr="002107D9">
        <w:rPr>
          <w:rFonts w:ascii="Times New Roman" w:hAnsi="Times New Roman" w:cs="Times New Roman"/>
          <w:b/>
          <w:sz w:val="24"/>
          <w:szCs w:val="24"/>
          <w:lang w:val="en-CA"/>
        </w:rPr>
        <w:lastRenderedPageBreak/>
        <w:t>Supplementary material B</w:t>
      </w:r>
    </w:p>
    <w:p w14:paraId="10C95648" w14:textId="77777777" w:rsidR="00742341" w:rsidRDefault="00742341" w:rsidP="00742341">
      <w:pPr>
        <w:spacing w:before="100" w:beforeAutospacing="1" w:after="100" w:afterAutospacing="1" w:line="240" w:lineRule="auto"/>
        <w:jc w:val="both"/>
        <w:outlineLvl w:val="3"/>
        <w:rPr>
          <w:rFonts w:ascii="Times New Roman" w:hAnsi="Times New Roman" w:cs="Times New Roman"/>
          <w:sz w:val="24"/>
          <w:szCs w:val="24"/>
          <w:lang w:val="en-CA"/>
        </w:rPr>
      </w:pPr>
      <w:r w:rsidRPr="00563AD8">
        <w:rPr>
          <w:rFonts w:ascii="Times New Roman" w:hAnsi="Times New Roman" w:cs="Times New Roman"/>
          <w:noProof/>
          <w:sz w:val="24"/>
          <w:szCs w:val="24"/>
          <w:lang w:eastAsia="nl-BE"/>
        </w:rPr>
        <w:drawing>
          <wp:inline distT="0" distB="0" distL="0" distR="0" wp14:anchorId="78054AA8" wp14:editId="7E0DF801">
            <wp:extent cx="5731510" cy="577786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777865"/>
                    </a:xfrm>
                    <a:prstGeom prst="rect">
                      <a:avLst/>
                    </a:prstGeom>
                    <a:noFill/>
                    <a:ln>
                      <a:noFill/>
                    </a:ln>
                  </pic:spPr>
                </pic:pic>
              </a:graphicData>
            </a:graphic>
          </wp:inline>
        </w:drawing>
      </w:r>
    </w:p>
    <w:p w14:paraId="16FFC48D" w14:textId="77777777" w:rsidR="00742341" w:rsidRDefault="00742341" w:rsidP="00742341">
      <w:pPr>
        <w:spacing w:before="100" w:beforeAutospacing="1" w:after="100" w:afterAutospacing="1" w:line="240" w:lineRule="auto"/>
        <w:jc w:val="both"/>
        <w:outlineLvl w:val="3"/>
        <w:rPr>
          <w:rFonts w:ascii="Times New Roman" w:hAnsi="Times New Roman" w:cs="Times New Roman"/>
          <w:sz w:val="24"/>
          <w:szCs w:val="24"/>
          <w:lang w:val="en-CA"/>
        </w:rPr>
      </w:pPr>
      <w:r w:rsidRPr="00563AD8">
        <w:rPr>
          <w:rFonts w:ascii="Times New Roman" w:hAnsi="Times New Roman" w:cs="Times New Roman"/>
          <w:noProof/>
          <w:sz w:val="24"/>
          <w:szCs w:val="24"/>
          <w:lang w:eastAsia="nl-BE"/>
        </w:rPr>
        <w:lastRenderedPageBreak/>
        <w:drawing>
          <wp:inline distT="0" distB="0" distL="0" distR="0" wp14:anchorId="78F02AA2" wp14:editId="30A074D3">
            <wp:extent cx="5731510" cy="6396990"/>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6396990"/>
                    </a:xfrm>
                    <a:prstGeom prst="rect">
                      <a:avLst/>
                    </a:prstGeom>
                    <a:noFill/>
                    <a:ln>
                      <a:noFill/>
                    </a:ln>
                  </pic:spPr>
                </pic:pic>
              </a:graphicData>
            </a:graphic>
          </wp:inline>
        </w:drawing>
      </w:r>
      <w:r>
        <w:rPr>
          <w:rFonts w:ascii="Times New Roman" w:hAnsi="Times New Roman" w:cs="Times New Roman"/>
          <w:sz w:val="24"/>
          <w:szCs w:val="24"/>
          <w:lang w:val="en-CA"/>
        </w:rPr>
        <w:br w:type="page"/>
      </w:r>
    </w:p>
    <w:p w14:paraId="6D241822" w14:textId="77777777" w:rsidR="00742341" w:rsidRDefault="00742341" w:rsidP="00742341">
      <w:pPr>
        <w:spacing w:before="100" w:beforeAutospacing="1" w:after="100" w:afterAutospacing="1" w:line="240" w:lineRule="auto"/>
        <w:jc w:val="both"/>
        <w:outlineLvl w:val="3"/>
        <w:rPr>
          <w:rFonts w:ascii="Times New Roman" w:hAnsi="Times New Roman" w:cs="Times New Roman"/>
          <w:b/>
          <w:sz w:val="24"/>
          <w:szCs w:val="24"/>
          <w:lang w:val="en-CA"/>
        </w:rPr>
        <w:sectPr w:rsidR="00742341" w:rsidSect="009C140B">
          <w:pgSz w:w="11906" w:h="16838"/>
          <w:pgMar w:top="1440" w:right="1440" w:bottom="1440" w:left="1440" w:header="709" w:footer="709" w:gutter="0"/>
          <w:lnNumType w:countBy="1" w:restart="continuous"/>
          <w:cols w:space="708"/>
          <w:docGrid w:linePitch="360"/>
        </w:sectPr>
      </w:pPr>
    </w:p>
    <w:p w14:paraId="1CBEB20F" w14:textId="77777777" w:rsidR="00742341" w:rsidRDefault="00742341" w:rsidP="00742341">
      <w:pPr>
        <w:spacing w:before="100" w:beforeAutospacing="1" w:after="100" w:afterAutospacing="1" w:line="240" w:lineRule="auto"/>
        <w:jc w:val="both"/>
        <w:outlineLvl w:val="3"/>
        <w:rPr>
          <w:rFonts w:ascii="Times New Roman" w:hAnsi="Times New Roman" w:cs="Times New Roman"/>
          <w:b/>
          <w:sz w:val="24"/>
          <w:szCs w:val="24"/>
          <w:lang w:val="en-CA"/>
        </w:rPr>
      </w:pPr>
      <w:r w:rsidRPr="002107D9">
        <w:rPr>
          <w:rFonts w:ascii="Times New Roman" w:hAnsi="Times New Roman" w:cs="Times New Roman"/>
          <w:b/>
          <w:sz w:val="24"/>
          <w:szCs w:val="24"/>
          <w:lang w:val="en-CA"/>
        </w:rPr>
        <w:lastRenderedPageBreak/>
        <w:t xml:space="preserve">Supplementary material </w:t>
      </w:r>
      <w:r>
        <w:rPr>
          <w:rFonts w:ascii="Times New Roman" w:hAnsi="Times New Roman" w:cs="Times New Roman"/>
          <w:b/>
          <w:sz w:val="24"/>
          <w:szCs w:val="24"/>
          <w:lang w:val="en-CA"/>
        </w:rPr>
        <w:t>C</w:t>
      </w:r>
    </w:p>
    <w:p w14:paraId="5AC1BDE4" w14:textId="77777777" w:rsidR="00742341" w:rsidRDefault="00742341" w:rsidP="00742341">
      <w:pPr>
        <w:spacing w:before="100" w:beforeAutospacing="1" w:after="100" w:afterAutospacing="1" w:line="240" w:lineRule="auto"/>
        <w:jc w:val="both"/>
        <w:outlineLvl w:val="3"/>
        <w:rPr>
          <w:rFonts w:ascii="Times New Roman" w:hAnsi="Times New Roman" w:cs="Times New Roman"/>
          <w:b/>
          <w:sz w:val="24"/>
          <w:szCs w:val="24"/>
          <w:lang w:val="en-CA"/>
        </w:rPr>
      </w:pPr>
      <w:r>
        <w:rPr>
          <w:rFonts w:ascii="Times New Roman" w:hAnsi="Times New Roman" w:cs="Times New Roman"/>
          <w:b/>
          <w:sz w:val="24"/>
          <w:szCs w:val="24"/>
          <w:lang w:val="en-CA"/>
        </w:rPr>
        <w:t>Table xx. Tracking system of the delivery of implementation strategies to reach community-dwelling older adults</w:t>
      </w:r>
    </w:p>
    <w:tbl>
      <w:tblPr>
        <w:tblStyle w:val="TableGrid"/>
        <w:tblW w:w="5000" w:type="pct"/>
        <w:tblLook w:val="04A0" w:firstRow="1" w:lastRow="0" w:firstColumn="1" w:lastColumn="0" w:noHBand="0" w:noVBand="1"/>
      </w:tblPr>
      <w:tblGrid>
        <w:gridCol w:w="1650"/>
        <w:gridCol w:w="1659"/>
        <w:gridCol w:w="1553"/>
        <w:gridCol w:w="1072"/>
        <w:gridCol w:w="1072"/>
        <w:gridCol w:w="1005"/>
        <w:gridCol w:w="1005"/>
      </w:tblGrid>
      <w:tr w:rsidR="00742341" w:rsidRPr="00045B79" w14:paraId="470A0F39" w14:textId="77777777" w:rsidTr="00BE5084">
        <w:trPr>
          <w:trHeight w:val="138"/>
        </w:trPr>
        <w:tc>
          <w:tcPr>
            <w:tcW w:w="1127" w:type="pct"/>
            <w:vMerge w:val="restart"/>
            <w:shd w:val="clear" w:color="auto" w:fill="D9D9D9" w:themeFill="background1" w:themeFillShade="D9"/>
            <w:hideMark/>
          </w:tcPr>
          <w:p w14:paraId="559EC8DD"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Target groups (n)</w:t>
            </w:r>
          </w:p>
        </w:tc>
        <w:tc>
          <w:tcPr>
            <w:tcW w:w="1132" w:type="pct"/>
            <w:vMerge w:val="restart"/>
            <w:shd w:val="clear" w:color="auto" w:fill="D9D9D9" w:themeFill="background1" w:themeFillShade="D9"/>
            <w:hideMark/>
          </w:tcPr>
          <w:p w14:paraId="478CBBD9"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Implementation strategies selected</w:t>
            </w:r>
          </w:p>
        </w:tc>
        <w:tc>
          <w:tcPr>
            <w:tcW w:w="1073" w:type="pct"/>
            <w:vMerge w:val="restart"/>
            <w:shd w:val="clear" w:color="auto" w:fill="D9D9D9" w:themeFill="background1" w:themeFillShade="D9"/>
            <w:hideMark/>
          </w:tcPr>
          <w:p w14:paraId="7D0F4D71"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Activities</w:t>
            </w:r>
          </w:p>
        </w:tc>
        <w:tc>
          <w:tcPr>
            <w:tcW w:w="861" w:type="pct"/>
            <w:gridSpan w:val="2"/>
            <w:shd w:val="clear" w:color="auto" w:fill="D9D9D9" w:themeFill="background1" w:themeFillShade="D9"/>
          </w:tcPr>
          <w:p w14:paraId="4F1AF18B" w14:textId="77777777" w:rsidR="00742341" w:rsidRPr="00C95771" w:rsidRDefault="00742341" w:rsidP="00BE5084">
            <w:pPr>
              <w:jc w:val="cente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Dose frequency</w:t>
            </w:r>
          </w:p>
        </w:tc>
        <w:tc>
          <w:tcPr>
            <w:tcW w:w="806" w:type="pct"/>
            <w:gridSpan w:val="2"/>
            <w:shd w:val="clear" w:color="auto" w:fill="D9D9D9" w:themeFill="background1" w:themeFillShade="D9"/>
          </w:tcPr>
          <w:p w14:paraId="57B14753" w14:textId="77777777" w:rsidR="00742341" w:rsidRPr="00C95771" w:rsidRDefault="00742341" w:rsidP="00BE5084">
            <w:pPr>
              <w:jc w:val="cente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Coverage</w:t>
            </w:r>
          </w:p>
        </w:tc>
      </w:tr>
      <w:tr w:rsidR="00742341" w:rsidRPr="00045B79" w14:paraId="4BF957FC" w14:textId="77777777" w:rsidTr="00BE5084">
        <w:trPr>
          <w:trHeight w:val="770"/>
        </w:trPr>
        <w:tc>
          <w:tcPr>
            <w:tcW w:w="1127" w:type="pct"/>
            <w:vMerge/>
            <w:shd w:val="clear" w:color="auto" w:fill="D9D9D9" w:themeFill="background1" w:themeFillShade="D9"/>
          </w:tcPr>
          <w:p w14:paraId="67F6CFE7"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p>
        </w:tc>
        <w:tc>
          <w:tcPr>
            <w:tcW w:w="1132" w:type="pct"/>
            <w:vMerge/>
            <w:shd w:val="clear" w:color="auto" w:fill="D9D9D9" w:themeFill="background1" w:themeFillShade="D9"/>
          </w:tcPr>
          <w:p w14:paraId="0292B4BA"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p>
        </w:tc>
        <w:tc>
          <w:tcPr>
            <w:tcW w:w="1073" w:type="pct"/>
            <w:vMerge/>
            <w:shd w:val="clear" w:color="auto" w:fill="D9D9D9" w:themeFill="background1" w:themeFillShade="D9"/>
          </w:tcPr>
          <w:p w14:paraId="512BF4F3" w14:textId="77777777" w:rsidR="00742341" w:rsidRPr="00C95771" w:rsidRDefault="00742341" w:rsidP="00BE5084">
            <w:pPr>
              <w:rPr>
                <w:rFonts w:ascii="Times New Roman" w:eastAsia="Times New Roman" w:hAnsi="Times New Roman" w:cs="Times New Roman"/>
                <w:b/>
                <w:bCs/>
                <w:color w:val="000000"/>
                <w:sz w:val="20"/>
                <w:szCs w:val="20"/>
                <w:lang w:val="en-CA" w:eastAsia="en-CA"/>
              </w:rPr>
            </w:pPr>
          </w:p>
        </w:tc>
        <w:tc>
          <w:tcPr>
            <w:tcW w:w="430" w:type="pct"/>
            <w:shd w:val="clear" w:color="auto" w:fill="D9D9D9" w:themeFill="background1" w:themeFillShade="D9"/>
          </w:tcPr>
          <w:p w14:paraId="1E60DCA8" w14:textId="77777777" w:rsidR="00742341" w:rsidRPr="00C95771" w:rsidRDefault="00742341" w:rsidP="00BE5084">
            <w:pPr>
              <w:jc w:val="cente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 xml:space="preserve">Dose frequency of planned activity </w:t>
            </w:r>
            <w:r w:rsidRPr="00C95771">
              <w:rPr>
                <w:rFonts w:ascii="Times New Roman" w:eastAsia="Times New Roman" w:hAnsi="Times New Roman" w:cs="Times New Roman"/>
                <w:b/>
                <w:bCs/>
                <w:color w:val="000000"/>
                <w:sz w:val="20"/>
                <w:szCs w:val="20"/>
                <w:vertAlign w:val="superscript"/>
                <w:lang w:val="en-CA" w:eastAsia="en-CA"/>
              </w:rPr>
              <w:t>b</w:t>
            </w:r>
          </w:p>
        </w:tc>
        <w:tc>
          <w:tcPr>
            <w:tcW w:w="431" w:type="pct"/>
            <w:shd w:val="clear" w:color="auto" w:fill="D9D9D9" w:themeFill="background1" w:themeFillShade="D9"/>
          </w:tcPr>
          <w:p w14:paraId="04FDE35D" w14:textId="77777777" w:rsidR="00742341" w:rsidRPr="00C95771" w:rsidRDefault="00742341" w:rsidP="00BE5084">
            <w:pPr>
              <w:jc w:val="center"/>
              <w:rPr>
                <w:rFonts w:ascii="Times New Roman" w:eastAsia="Times New Roman" w:hAnsi="Times New Roman" w:cs="Times New Roman"/>
                <w:b/>
                <w:bCs/>
                <w:color w:val="000000"/>
                <w:sz w:val="20"/>
                <w:szCs w:val="20"/>
                <w:lang w:val="en-CA" w:eastAsia="en-CA"/>
              </w:rPr>
            </w:pPr>
            <w:r w:rsidRPr="00C95771">
              <w:rPr>
                <w:rFonts w:ascii="Times New Roman" w:eastAsia="Times New Roman" w:hAnsi="Times New Roman" w:cs="Times New Roman"/>
                <w:b/>
                <w:bCs/>
                <w:color w:val="000000"/>
                <w:sz w:val="20"/>
                <w:szCs w:val="20"/>
                <w:lang w:val="en-CA" w:eastAsia="en-CA"/>
              </w:rPr>
              <w:t xml:space="preserve">Dose frequency of delivered activity </w:t>
            </w:r>
            <w:r w:rsidRPr="00C95771">
              <w:rPr>
                <w:rFonts w:ascii="Times New Roman" w:eastAsia="Times New Roman" w:hAnsi="Times New Roman" w:cs="Times New Roman"/>
                <w:b/>
                <w:bCs/>
                <w:color w:val="000000"/>
                <w:sz w:val="20"/>
                <w:szCs w:val="20"/>
                <w:vertAlign w:val="superscript"/>
                <w:lang w:val="en-CA" w:eastAsia="en-CA"/>
              </w:rPr>
              <w:t>b</w:t>
            </w:r>
          </w:p>
        </w:tc>
        <w:tc>
          <w:tcPr>
            <w:tcW w:w="403" w:type="pct"/>
            <w:shd w:val="clear" w:color="auto" w:fill="D9D9D9" w:themeFill="background1" w:themeFillShade="D9"/>
          </w:tcPr>
          <w:p w14:paraId="1B082175" w14:textId="77777777" w:rsidR="00742341" w:rsidRPr="00F86BA1" w:rsidRDefault="00742341" w:rsidP="00BE5084">
            <w:pPr>
              <w:jc w:val="center"/>
              <w:rPr>
                <w:rFonts w:ascii="Times New Roman" w:hAnsi="Times New Roman" w:cs="Times New Roman"/>
                <w:b/>
                <w:bCs/>
                <w:color w:val="000000"/>
                <w:sz w:val="20"/>
                <w:szCs w:val="20"/>
                <w:lang w:val="en-CA"/>
              </w:rPr>
            </w:pPr>
            <w:r w:rsidRPr="00F86BA1">
              <w:rPr>
                <w:rFonts w:ascii="Times New Roman" w:hAnsi="Times New Roman" w:cs="Times New Roman"/>
                <w:b/>
                <w:bCs/>
                <w:color w:val="000000"/>
                <w:sz w:val="20"/>
                <w:szCs w:val="20"/>
                <w:lang w:val="en-CA"/>
              </w:rPr>
              <w:t xml:space="preserve">n </w:t>
            </w:r>
            <w:r w:rsidRPr="00F86BA1">
              <w:rPr>
                <w:rFonts w:ascii="Times New Roman" w:hAnsi="Times New Roman" w:cs="Times New Roman"/>
                <w:b/>
                <w:bCs/>
                <w:color w:val="000000"/>
                <w:sz w:val="20"/>
                <w:szCs w:val="20"/>
                <w:vertAlign w:val="superscript"/>
                <w:lang w:val="en-CA"/>
              </w:rPr>
              <w:t xml:space="preserve">c </w:t>
            </w:r>
            <w:r w:rsidRPr="00F86BA1">
              <w:rPr>
                <w:rFonts w:ascii="Times New Roman" w:hAnsi="Times New Roman" w:cs="Times New Roman"/>
                <w:b/>
                <w:bCs/>
                <w:color w:val="000000"/>
                <w:sz w:val="20"/>
                <w:szCs w:val="20"/>
                <w:lang w:val="en-CA"/>
              </w:rPr>
              <w:t>of members of the public receiving the activity (T1)</w:t>
            </w:r>
          </w:p>
        </w:tc>
        <w:tc>
          <w:tcPr>
            <w:tcW w:w="403" w:type="pct"/>
            <w:shd w:val="clear" w:color="auto" w:fill="D9D9D9" w:themeFill="background1" w:themeFillShade="D9"/>
          </w:tcPr>
          <w:p w14:paraId="21F84199" w14:textId="77777777" w:rsidR="00742341" w:rsidRPr="00F86BA1" w:rsidRDefault="00742341" w:rsidP="00BE5084">
            <w:pPr>
              <w:jc w:val="center"/>
              <w:rPr>
                <w:rFonts w:ascii="Times New Roman" w:hAnsi="Times New Roman" w:cs="Times New Roman"/>
                <w:b/>
                <w:bCs/>
                <w:color w:val="000000"/>
                <w:sz w:val="20"/>
                <w:szCs w:val="20"/>
                <w:lang w:val="en-CA"/>
              </w:rPr>
            </w:pPr>
            <w:r w:rsidRPr="00F86BA1">
              <w:rPr>
                <w:rFonts w:ascii="Times New Roman" w:hAnsi="Times New Roman" w:cs="Times New Roman"/>
                <w:b/>
                <w:bCs/>
                <w:color w:val="000000"/>
                <w:sz w:val="20"/>
                <w:szCs w:val="20"/>
                <w:lang w:val="en-CA"/>
              </w:rPr>
              <w:t xml:space="preserve">n </w:t>
            </w:r>
            <w:r w:rsidRPr="00F86BA1">
              <w:rPr>
                <w:rFonts w:ascii="Times New Roman" w:hAnsi="Times New Roman" w:cs="Times New Roman"/>
                <w:b/>
                <w:bCs/>
                <w:color w:val="000000"/>
                <w:sz w:val="20"/>
                <w:szCs w:val="20"/>
                <w:vertAlign w:val="superscript"/>
                <w:lang w:val="en-CA"/>
              </w:rPr>
              <w:t>c</w:t>
            </w:r>
            <w:r w:rsidRPr="00F86BA1">
              <w:rPr>
                <w:rFonts w:ascii="Times New Roman" w:hAnsi="Times New Roman" w:cs="Times New Roman"/>
                <w:b/>
                <w:bCs/>
                <w:color w:val="000000"/>
                <w:sz w:val="20"/>
                <w:szCs w:val="20"/>
                <w:lang w:val="en-CA"/>
              </w:rPr>
              <w:t xml:space="preserve"> of members of the public receiving the activity (T2)</w:t>
            </w:r>
          </w:p>
        </w:tc>
      </w:tr>
      <w:tr w:rsidR="00742341" w:rsidRPr="00045B79" w14:paraId="53ED09E8" w14:textId="77777777" w:rsidTr="00BE5084">
        <w:trPr>
          <w:trHeight w:val="465"/>
        </w:trPr>
        <w:tc>
          <w:tcPr>
            <w:tcW w:w="1127" w:type="pct"/>
            <w:hideMark/>
          </w:tcPr>
          <w:p w14:paraId="37B12A60"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 xml:space="preserve">Family physicians (n=31) </w:t>
            </w:r>
            <w:r w:rsidRPr="00763339">
              <w:rPr>
                <w:rFonts w:ascii="Times New Roman" w:eastAsia="Times New Roman" w:hAnsi="Times New Roman" w:cs="Times New Roman"/>
                <w:color w:val="000000"/>
                <w:sz w:val="20"/>
                <w:szCs w:val="20"/>
                <w:vertAlign w:val="superscript"/>
                <w:lang w:val="en-CA" w:eastAsia="en-CA"/>
              </w:rPr>
              <w:t>a</w:t>
            </w:r>
          </w:p>
        </w:tc>
        <w:tc>
          <w:tcPr>
            <w:tcW w:w="1132" w:type="pct"/>
            <w:hideMark/>
          </w:tcPr>
          <w:p w14:paraId="22B377D3"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5A08900D"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Letters sent by IAC management with Video A</w:t>
            </w:r>
          </w:p>
        </w:tc>
        <w:tc>
          <w:tcPr>
            <w:tcW w:w="430" w:type="pct"/>
            <w:noWrap/>
            <w:hideMark/>
          </w:tcPr>
          <w:p w14:paraId="158B179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1415DA8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256CFD2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31</w:t>
            </w:r>
          </w:p>
        </w:tc>
        <w:tc>
          <w:tcPr>
            <w:tcW w:w="403" w:type="pct"/>
          </w:tcPr>
          <w:p w14:paraId="61389D07"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678FC57D" w14:textId="77777777" w:rsidTr="00BE5084">
        <w:trPr>
          <w:trHeight w:val="465"/>
        </w:trPr>
        <w:tc>
          <w:tcPr>
            <w:tcW w:w="1127" w:type="pct"/>
            <w:vMerge w:val="restart"/>
            <w:hideMark/>
          </w:tcPr>
          <w:p w14:paraId="47A1E67E"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Hospitals and specialized clinics (n=31)</w:t>
            </w:r>
          </w:p>
        </w:tc>
        <w:tc>
          <w:tcPr>
            <w:tcW w:w="1132" w:type="pct"/>
            <w:hideMark/>
          </w:tcPr>
          <w:p w14:paraId="2914481E"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0A1F604C"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E-mails sent by IAC management</w:t>
            </w:r>
          </w:p>
        </w:tc>
        <w:tc>
          <w:tcPr>
            <w:tcW w:w="430" w:type="pct"/>
            <w:noWrap/>
            <w:hideMark/>
          </w:tcPr>
          <w:p w14:paraId="70BDFC5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43860F9C"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0911BF7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31</w:t>
            </w:r>
          </w:p>
        </w:tc>
        <w:tc>
          <w:tcPr>
            <w:tcW w:w="403" w:type="pct"/>
          </w:tcPr>
          <w:p w14:paraId="08EC2D3A"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4782400A" w14:textId="77777777" w:rsidTr="00BE5084">
        <w:trPr>
          <w:trHeight w:val="465"/>
        </w:trPr>
        <w:tc>
          <w:tcPr>
            <w:tcW w:w="1127" w:type="pct"/>
            <w:vMerge/>
            <w:hideMark/>
          </w:tcPr>
          <w:p w14:paraId="119827D3"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val="restart"/>
            <w:hideMark/>
          </w:tcPr>
          <w:p w14:paraId="153C9435"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visits</w:t>
            </w:r>
          </w:p>
        </w:tc>
        <w:tc>
          <w:tcPr>
            <w:tcW w:w="1073" w:type="pct"/>
            <w:hideMark/>
          </w:tcPr>
          <w:p w14:paraId="500E84D4"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Meetings organized by IAC management</w:t>
            </w:r>
          </w:p>
        </w:tc>
        <w:tc>
          <w:tcPr>
            <w:tcW w:w="430" w:type="pct"/>
            <w:noWrap/>
            <w:hideMark/>
          </w:tcPr>
          <w:p w14:paraId="580A8F1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2820F3B3"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1331DB4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c>
          <w:tcPr>
            <w:tcW w:w="403" w:type="pct"/>
          </w:tcPr>
          <w:p w14:paraId="7AB687BC"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1</w:t>
            </w:r>
          </w:p>
        </w:tc>
      </w:tr>
      <w:tr w:rsidR="00742341" w:rsidRPr="00045B79" w14:paraId="35B1ADCD" w14:textId="77777777" w:rsidTr="00BE5084">
        <w:trPr>
          <w:trHeight w:val="465"/>
        </w:trPr>
        <w:tc>
          <w:tcPr>
            <w:tcW w:w="1127" w:type="pct"/>
            <w:vMerge/>
            <w:hideMark/>
          </w:tcPr>
          <w:p w14:paraId="6ADFAC80"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21E9A7C8"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1BD6721C"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Phone calls by IAC management</w:t>
            </w:r>
          </w:p>
        </w:tc>
        <w:tc>
          <w:tcPr>
            <w:tcW w:w="430" w:type="pct"/>
            <w:noWrap/>
            <w:hideMark/>
          </w:tcPr>
          <w:p w14:paraId="0CE4567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2ED5F93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61C6484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12</w:t>
            </w:r>
          </w:p>
        </w:tc>
        <w:tc>
          <w:tcPr>
            <w:tcW w:w="403" w:type="pct"/>
          </w:tcPr>
          <w:p w14:paraId="0ECEFC4C"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137FE2C2" w14:textId="77777777" w:rsidTr="00BE5084">
        <w:trPr>
          <w:trHeight w:val="465"/>
        </w:trPr>
        <w:tc>
          <w:tcPr>
            <w:tcW w:w="1127" w:type="pct"/>
            <w:vMerge w:val="restart"/>
            <w:hideMark/>
          </w:tcPr>
          <w:p w14:paraId="7C65622B"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Home care organizations, social care organizations &amp; other community services (n=77)</w:t>
            </w:r>
          </w:p>
        </w:tc>
        <w:tc>
          <w:tcPr>
            <w:tcW w:w="1132" w:type="pct"/>
            <w:vMerge w:val="restart"/>
            <w:hideMark/>
          </w:tcPr>
          <w:p w14:paraId="5873FD83"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74D16806"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E-mails sent by IAC management with Video B</w:t>
            </w:r>
          </w:p>
        </w:tc>
        <w:tc>
          <w:tcPr>
            <w:tcW w:w="430" w:type="pct"/>
            <w:noWrap/>
            <w:hideMark/>
          </w:tcPr>
          <w:p w14:paraId="20909B6D"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66A7782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41B8EB39"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77</w:t>
            </w:r>
          </w:p>
        </w:tc>
        <w:tc>
          <w:tcPr>
            <w:tcW w:w="403" w:type="pct"/>
          </w:tcPr>
          <w:p w14:paraId="6E24C3F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4B9E24C7" w14:textId="77777777" w:rsidTr="00BE5084">
        <w:trPr>
          <w:trHeight w:val="465"/>
        </w:trPr>
        <w:tc>
          <w:tcPr>
            <w:tcW w:w="1127" w:type="pct"/>
            <w:vMerge/>
            <w:hideMark/>
          </w:tcPr>
          <w:p w14:paraId="2C2AED24"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05D84E8E"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564A5435"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Letters sent by IAC management with Video B</w:t>
            </w:r>
          </w:p>
        </w:tc>
        <w:tc>
          <w:tcPr>
            <w:tcW w:w="430" w:type="pct"/>
            <w:noWrap/>
            <w:hideMark/>
          </w:tcPr>
          <w:p w14:paraId="7C8D5F0D"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568461D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2FAA7981"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c>
          <w:tcPr>
            <w:tcW w:w="403" w:type="pct"/>
          </w:tcPr>
          <w:p w14:paraId="3A042221"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6A0ADD95" w14:textId="77777777" w:rsidTr="00BE5084">
        <w:trPr>
          <w:trHeight w:val="465"/>
        </w:trPr>
        <w:tc>
          <w:tcPr>
            <w:tcW w:w="1127" w:type="pct"/>
            <w:vMerge/>
            <w:hideMark/>
          </w:tcPr>
          <w:p w14:paraId="0CF5C980"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4C3FF9DB"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4D6135E7"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 xml:space="preserve">Flyers delivered by IAC management </w:t>
            </w:r>
          </w:p>
        </w:tc>
        <w:tc>
          <w:tcPr>
            <w:tcW w:w="430" w:type="pct"/>
            <w:noWrap/>
            <w:hideMark/>
          </w:tcPr>
          <w:p w14:paraId="255DB59D"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31" w:type="pct"/>
            <w:noWrap/>
            <w:hideMark/>
          </w:tcPr>
          <w:p w14:paraId="170D0195"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690277C9" w14:textId="77777777" w:rsidR="00742341" w:rsidRPr="00235295" w:rsidRDefault="00742341" w:rsidP="00BE5084">
            <w:pPr>
              <w:jc w:val="center"/>
              <w:rPr>
                <w:rFonts w:ascii="Times New Roman" w:eastAsia="Times New Roman" w:hAnsi="Times New Roman" w:cs="Times New Roman"/>
                <w:color w:val="000000"/>
                <w:sz w:val="20"/>
                <w:szCs w:val="20"/>
                <w:vertAlign w:val="superscript"/>
                <w:lang w:val="en-CA" w:eastAsia="en-CA"/>
              </w:rPr>
            </w:pPr>
            <w:r w:rsidRPr="00F86BA1">
              <w:rPr>
                <w:rFonts w:ascii="Times New Roman" w:hAnsi="Times New Roman" w:cs="Times New Roman"/>
                <w:color w:val="000000"/>
                <w:sz w:val="20"/>
                <w:szCs w:val="20"/>
                <w:lang w:val="en-CA"/>
              </w:rPr>
              <w:t xml:space="preserve">NP </w:t>
            </w:r>
            <w:r w:rsidRPr="00F86BA1">
              <w:rPr>
                <w:rFonts w:ascii="Times New Roman" w:hAnsi="Times New Roman" w:cs="Times New Roman"/>
                <w:color w:val="000000"/>
                <w:sz w:val="20"/>
                <w:szCs w:val="20"/>
                <w:vertAlign w:val="superscript"/>
                <w:lang w:val="en-CA"/>
              </w:rPr>
              <w:t>d</w:t>
            </w:r>
          </w:p>
        </w:tc>
        <w:tc>
          <w:tcPr>
            <w:tcW w:w="403" w:type="pct"/>
          </w:tcPr>
          <w:p w14:paraId="1EBA3EE0"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3</w:t>
            </w:r>
          </w:p>
        </w:tc>
      </w:tr>
      <w:tr w:rsidR="00742341" w:rsidRPr="00045B79" w14:paraId="73CB012F" w14:textId="77777777" w:rsidTr="00BE5084">
        <w:trPr>
          <w:trHeight w:val="465"/>
        </w:trPr>
        <w:tc>
          <w:tcPr>
            <w:tcW w:w="1127" w:type="pct"/>
            <w:vMerge/>
            <w:hideMark/>
          </w:tcPr>
          <w:p w14:paraId="3DE37E89"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val="restart"/>
            <w:hideMark/>
          </w:tcPr>
          <w:p w14:paraId="5B7A2CB4"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visits</w:t>
            </w:r>
          </w:p>
        </w:tc>
        <w:tc>
          <w:tcPr>
            <w:tcW w:w="1073" w:type="pct"/>
            <w:hideMark/>
          </w:tcPr>
          <w:p w14:paraId="7911D48C"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Meetings organized by IAC management</w:t>
            </w:r>
          </w:p>
        </w:tc>
        <w:tc>
          <w:tcPr>
            <w:tcW w:w="430" w:type="pct"/>
            <w:noWrap/>
            <w:hideMark/>
          </w:tcPr>
          <w:p w14:paraId="3C13F2ED"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645B2F8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193A7E0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c>
          <w:tcPr>
            <w:tcW w:w="403" w:type="pct"/>
          </w:tcPr>
          <w:p w14:paraId="74015FF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17</w:t>
            </w:r>
          </w:p>
        </w:tc>
      </w:tr>
      <w:tr w:rsidR="00742341" w:rsidRPr="00045B79" w14:paraId="13B2C45A" w14:textId="77777777" w:rsidTr="00BE5084">
        <w:trPr>
          <w:trHeight w:val="465"/>
        </w:trPr>
        <w:tc>
          <w:tcPr>
            <w:tcW w:w="1127" w:type="pct"/>
            <w:vMerge/>
            <w:hideMark/>
          </w:tcPr>
          <w:p w14:paraId="4DF9577E"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719E5A82"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63030FFB"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Phone calls done by IAC management</w:t>
            </w:r>
          </w:p>
        </w:tc>
        <w:tc>
          <w:tcPr>
            <w:tcW w:w="430" w:type="pct"/>
            <w:noWrap/>
            <w:hideMark/>
          </w:tcPr>
          <w:p w14:paraId="0788F99D"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2CDC9EF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26CAC2D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39</w:t>
            </w:r>
          </w:p>
        </w:tc>
        <w:tc>
          <w:tcPr>
            <w:tcW w:w="403" w:type="pct"/>
          </w:tcPr>
          <w:p w14:paraId="4BA1A7E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213E472C" w14:textId="77777777" w:rsidTr="00BE5084">
        <w:trPr>
          <w:trHeight w:val="465"/>
        </w:trPr>
        <w:tc>
          <w:tcPr>
            <w:tcW w:w="1127" w:type="pct"/>
            <w:vMerge w:val="restart"/>
            <w:hideMark/>
          </w:tcPr>
          <w:p w14:paraId="4C236119"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Nursing homes (n=20)</w:t>
            </w:r>
          </w:p>
        </w:tc>
        <w:tc>
          <w:tcPr>
            <w:tcW w:w="1132" w:type="pct"/>
            <w:vMerge w:val="restart"/>
            <w:hideMark/>
          </w:tcPr>
          <w:p w14:paraId="0450E2F6"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2E1FB9E8"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E-mails sent by IAC management with Video B</w:t>
            </w:r>
          </w:p>
        </w:tc>
        <w:tc>
          <w:tcPr>
            <w:tcW w:w="430" w:type="pct"/>
            <w:noWrap/>
            <w:hideMark/>
          </w:tcPr>
          <w:p w14:paraId="122BB82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32444C7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01374A9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20</w:t>
            </w:r>
          </w:p>
        </w:tc>
        <w:tc>
          <w:tcPr>
            <w:tcW w:w="403" w:type="pct"/>
          </w:tcPr>
          <w:p w14:paraId="4134CA3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6CFCA135" w14:textId="77777777" w:rsidTr="00BE5084">
        <w:trPr>
          <w:trHeight w:val="465"/>
        </w:trPr>
        <w:tc>
          <w:tcPr>
            <w:tcW w:w="1127" w:type="pct"/>
            <w:vMerge/>
            <w:hideMark/>
          </w:tcPr>
          <w:p w14:paraId="6D3D21D9"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5D486AE1"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3E392D0E"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Letters sent by IAC management with Video B</w:t>
            </w:r>
          </w:p>
        </w:tc>
        <w:tc>
          <w:tcPr>
            <w:tcW w:w="430" w:type="pct"/>
            <w:noWrap/>
            <w:hideMark/>
          </w:tcPr>
          <w:p w14:paraId="32823A7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4909D2E7"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0</w:t>
            </w:r>
          </w:p>
        </w:tc>
        <w:tc>
          <w:tcPr>
            <w:tcW w:w="403" w:type="pct"/>
          </w:tcPr>
          <w:p w14:paraId="18ECC26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c>
          <w:tcPr>
            <w:tcW w:w="403" w:type="pct"/>
          </w:tcPr>
          <w:p w14:paraId="4DEBDFFC"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045B79" w14:paraId="43499E66" w14:textId="77777777" w:rsidTr="00BE5084">
        <w:trPr>
          <w:trHeight w:val="315"/>
        </w:trPr>
        <w:tc>
          <w:tcPr>
            <w:tcW w:w="1127" w:type="pct"/>
            <w:vMerge/>
            <w:hideMark/>
          </w:tcPr>
          <w:p w14:paraId="32C16637"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val="restart"/>
            <w:hideMark/>
          </w:tcPr>
          <w:p w14:paraId="407B1E7A"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visits</w:t>
            </w:r>
          </w:p>
        </w:tc>
        <w:tc>
          <w:tcPr>
            <w:tcW w:w="1073" w:type="pct"/>
            <w:hideMark/>
          </w:tcPr>
          <w:p w14:paraId="4E4D07A2"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Phone calls done by IAC management</w:t>
            </w:r>
          </w:p>
        </w:tc>
        <w:tc>
          <w:tcPr>
            <w:tcW w:w="430" w:type="pct"/>
            <w:noWrap/>
            <w:hideMark/>
          </w:tcPr>
          <w:p w14:paraId="7C2ABF7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0F0054D5"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1AC33B2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2</w:t>
            </w:r>
          </w:p>
        </w:tc>
        <w:tc>
          <w:tcPr>
            <w:tcW w:w="403" w:type="pct"/>
          </w:tcPr>
          <w:p w14:paraId="4EC0535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F86BA1">
              <w:rPr>
                <w:rFonts w:ascii="Times New Roman" w:hAnsi="Times New Roman" w:cs="Times New Roman"/>
                <w:color w:val="000000"/>
                <w:sz w:val="20"/>
                <w:szCs w:val="20"/>
                <w:lang w:val="en-CA"/>
              </w:rPr>
              <w:t>0</w:t>
            </w:r>
          </w:p>
        </w:tc>
      </w:tr>
      <w:tr w:rsidR="00742341" w:rsidRPr="00763339" w14:paraId="352D608F" w14:textId="77777777" w:rsidTr="00BE5084">
        <w:trPr>
          <w:trHeight w:val="465"/>
        </w:trPr>
        <w:tc>
          <w:tcPr>
            <w:tcW w:w="1127" w:type="pct"/>
            <w:vMerge/>
            <w:hideMark/>
          </w:tcPr>
          <w:p w14:paraId="7A4E8392"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311A740C"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5EE2BB83"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Meetings organized by IAC management</w:t>
            </w:r>
          </w:p>
        </w:tc>
        <w:tc>
          <w:tcPr>
            <w:tcW w:w="430" w:type="pct"/>
            <w:noWrap/>
            <w:hideMark/>
          </w:tcPr>
          <w:p w14:paraId="3B40718C"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3250E359"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0</w:t>
            </w:r>
          </w:p>
        </w:tc>
        <w:tc>
          <w:tcPr>
            <w:tcW w:w="403" w:type="pct"/>
          </w:tcPr>
          <w:p w14:paraId="642E9EDA"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c>
          <w:tcPr>
            <w:tcW w:w="403" w:type="pct"/>
          </w:tcPr>
          <w:p w14:paraId="6B91030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r>
      <w:tr w:rsidR="00742341" w:rsidRPr="00763339" w14:paraId="1011396C" w14:textId="77777777" w:rsidTr="00BE5084">
        <w:trPr>
          <w:trHeight w:val="465"/>
        </w:trPr>
        <w:tc>
          <w:tcPr>
            <w:tcW w:w="1127" w:type="pct"/>
            <w:vMerge w:val="restart"/>
            <w:hideMark/>
          </w:tcPr>
          <w:p w14:paraId="28DE191B"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 xml:space="preserve"> Older adults 65+ (n=8840) &amp; caregivers </w:t>
            </w:r>
          </w:p>
        </w:tc>
        <w:tc>
          <w:tcPr>
            <w:tcW w:w="1132" w:type="pct"/>
            <w:vMerge w:val="restart"/>
            <w:hideMark/>
          </w:tcPr>
          <w:p w14:paraId="6B75DB66"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236ED9E8"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Letters sent by IAC management</w:t>
            </w:r>
          </w:p>
        </w:tc>
        <w:tc>
          <w:tcPr>
            <w:tcW w:w="430" w:type="pct"/>
            <w:noWrap/>
            <w:hideMark/>
          </w:tcPr>
          <w:p w14:paraId="6EAA6AE0"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1AD30C29"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2D86533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c>
          <w:tcPr>
            <w:tcW w:w="403" w:type="pct"/>
          </w:tcPr>
          <w:p w14:paraId="15343CE7"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8840</w:t>
            </w:r>
          </w:p>
        </w:tc>
      </w:tr>
      <w:tr w:rsidR="00742341" w:rsidRPr="00763339" w14:paraId="4CD6743D" w14:textId="77777777" w:rsidTr="00BE5084">
        <w:trPr>
          <w:trHeight w:val="465"/>
        </w:trPr>
        <w:tc>
          <w:tcPr>
            <w:tcW w:w="1127" w:type="pct"/>
            <w:vMerge/>
            <w:hideMark/>
          </w:tcPr>
          <w:p w14:paraId="7FD48CFE"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1831E549"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4D35E27B"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Brochures delivered by IAC management</w:t>
            </w:r>
          </w:p>
        </w:tc>
        <w:tc>
          <w:tcPr>
            <w:tcW w:w="430" w:type="pct"/>
            <w:noWrap/>
            <w:hideMark/>
          </w:tcPr>
          <w:p w14:paraId="273E750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221C8069"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3A77011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NP</w:t>
            </w:r>
          </w:p>
        </w:tc>
        <w:tc>
          <w:tcPr>
            <w:tcW w:w="403" w:type="pct"/>
          </w:tcPr>
          <w:p w14:paraId="02713A4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8840</w:t>
            </w:r>
          </w:p>
        </w:tc>
      </w:tr>
      <w:tr w:rsidR="00742341" w:rsidRPr="00763339" w14:paraId="6578ABFE" w14:textId="77777777" w:rsidTr="00BE5084">
        <w:trPr>
          <w:trHeight w:val="465"/>
        </w:trPr>
        <w:tc>
          <w:tcPr>
            <w:tcW w:w="1127" w:type="pct"/>
            <w:vMerge/>
            <w:hideMark/>
          </w:tcPr>
          <w:p w14:paraId="5A3620F4"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699B047C"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7B07ECB3"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Flyers delivered by IAC management</w:t>
            </w:r>
          </w:p>
        </w:tc>
        <w:tc>
          <w:tcPr>
            <w:tcW w:w="430" w:type="pct"/>
            <w:noWrap/>
            <w:hideMark/>
          </w:tcPr>
          <w:p w14:paraId="7A107F31"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31" w:type="pct"/>
            <w:noWrap/>
            <w:hideMark/>
          </w:tcPr>
          <w:p w14:paraId="65EC77D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3BBEEC8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NP</w:t>
            </w:r>
          </w:p>
        </w:tc>
        <w:tc>
          <w:tcPr>
            <w:tcW w:w="403" w:type="pct"/>
          </w:tcPr>
          <w:p w14:paraId="26855E20"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200</w:t>
            </w:r>
          </w:p>
        </w:tc>
      </w:tr>
      <w:tr w:rsidR="00742341" w:rsidRPr="00763339" w14:paraId="57A51F2D" w14:textId="77777777" w:rsidTr="00BE5084">
        <w:trPr>
          <w:trHeight w:val="465"/>
        </w:trPr>
        <w:tc>
          <w:tcPr>
            <w:tcW w:w="1127" w:type="pct"/>
            <w:vMerge/>
            <w:hideMark/>
          </w:tcPr>
          <w:p w14:paraId="616B1C38"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val="restart"/>
            <w:hideMark/>
          </w:tcPr>
          <w:p w14:paraId="65266E3A"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Use mass media</w:t>
            </w:r>
          </w:p>
        </w:tc>
        <w:tc>
          <w:tcPr>
            <w:tcW w:w="1073" w:type="pct"/>
            <w:hideMark/>
          </w:tcPr>
          <w:p w14:paraId="0E5F97C4"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 xml:space="preserve">Interviews to the IAC management in local newspaper </w:t>
            </w:r>
          </w:p>
        </w:tc>
        <w:tc>
          <w:tcPr>
            <w:tcW w:w="430" w:type="pct"/>
            <w:noWrap/>
            <w:hideMark/>
          </w:tcPr>
          <w:p w14:paraId="044DF4E0"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11</w:t>
            </w:r>
          </w:p>
        </w:tc>
        <w:tc>
          <w:tcPr>
            <w:tcW w:w="431" w:type="pct"/>
            <w:noWrap/>
            <w:hideMark/>
          </w:tcPr>
          <w:p w14:paraId="3DB7F17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4</w:t>
            </w:r>
          </w:p>
        </w:tc>
        <w:tc>
          <w:tcPr>
            <w:tcW w:w="403" w:type="pct"/>
          </w:tcPr>
          <w:p w14:paraId="54B755F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c>
          <w:tcPr>
            <w:tcW w:w="403" w:type="pct"/>
          </w:tcPr>
          <w:p w14:paraId="186AE37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r>
      <w:tr w:rsidR="00742341" w:rsidRPr="00763339" w14:paraId="564C9340" w14:textId="77777777" w:rsidTr="00BE5084">
        <w:trPr>
          <w:trHeight w:val="465"/>
        </w:trPr>
        <w:tc>
          <w:tcPr>
            <w:tcW w:w="1127" w:type="pct"/>
            <w:vMerge/>
            <w:hideMark/>
          </w:tcPr>
          <w:p w14:paraId="74A9DE1B"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33BAAD11"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1B8E3760"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Bi-weekly adds organized by the IAC management</w:t>
            </w:r>
          </w:p>
        </w:tc>
        <w:tc>
          <w:tcPr>
            <w:tcW w:w="430" w:type="pct"/>
            <w:noWrap/>
            <w:hideMark/>
          </w:tcPr>
          <w:p w14:paraId="39EF1B51"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29</w:t>
            </w:r>
          </w:p>
        </w:tc>
        <w:tc>
          <w:tcPr>
            <w:tcW w:w="431" w:type="pct"/>
            <w:noWrap/>
            <w:hideMark/>
          </w:tcPr>
          <w:p w14:paraId="24F7CA2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29</w:t>
            </w:r>
          </w:p>
        </w:tc>
        <w:tc>
          <w:tcPr>
            <w:tcW w:w="403" w:type="pct"/>
          </w:tcPr>
          <w:p w14:paraId="5113A1F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c>
          <w:tcPr>
            <w:tcW w:w="403" w:type="pct"/>
          </w:tcPr>
          <w:p w14:paraId="793A8D53"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r>
      <w:tr w:rsidR="00742341" w:rsidRPr="00763339" w14:paraId="35BC404C" w14:textId="77777777" w:rsidTr="00BE5084">
        <w:trPr>
          <w:trHeight w:val="465"/>
        </w:trPr>
        <w:tc>
          <w:tcPr>
            <w:tcW w:w="1127" w:type="pct"/>
            <w:vMerge/>
            <w:hideMark/>
          </w:tcPr>
          <w:p w14:paraId="52B9DFE1"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3FCEAE94"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770C368F"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Radio interviews done by IAC management</w:t>
            </w:r>
          </w:p>
        </w:tc>
        <w:tc>
          <w:tcPr>
            <w:tcW w:w="430" w:type="pct"/>
            <w:noWrap/>
            <w:hideMark/>
          </w:tcPr>
          <w:p w14:paraId="2A96012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57B678D9"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0</w:t>
            </w:r>
          </w:p>
        </w:tc>
        <w:tc>
          <w:tcPr>
            <w:tcW w:w="403" w:type="pct"/>
          </w:tcPr>
          <w:p w14:paraId="0E47149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c>
          <w:tcPr>
            <w:tcW w:w="403" w:type="pct"/>
          </w:tcPr>
          <w:p w14:paraId="57ECE28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NA</w:t>
            </w:r>
          </w:p>
        </w:tc>
      </w:tr>
      <w:tr w:rsidR="00742341" w:rsidRPr="00763339" w14:paraId="1DAC4C35" w14:textId="77777777" w:rsidTr="00BE5084">
        <w:trPr>
          <w:trHeight w:val="465"/>
        </w:trPr>
        <w:tc>
          <w:tcPr>
            <w:tcW w:w="1127" w:type="pct"/>
            <w:vMerge w:val="restart"/>
            <w:hideMark/>
          </w:tcPr>
          <w:p w14:paraId="11FB6DDE"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Community venues: churches, libraries, senior’s centers, pharmacies, local coffee shops/bakeries (n=19)</w:t>
            </w:r>
          </w:p>
        </w:tc>
        <w:tc>
          <w:tcPr>
            <w:tcW w:w="1132" w:type="pct"/>
            <w:vMerge w:val="restart"/>
            <w:hideMark/>
          </w:tcPr>
          <w:p w14:paraId="75B29159"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visits</w:t>
            </w:r>
          </w:p>
        </w:tc>
        <w:tc>
          <w:tcPr>
            <w:tcW w:w="1073" w:type="pct"/>
            <w:hideMark/>
          </w:tcPr>
          <w:p w14:paraId="5E7EE9E8"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Phone calls done by IAC management</w:t>
            </w:r>
          </w:p>
        </w:tc>
        <w:tc>
          <w:tcPr>
            <w:tcW w:w="430" w:type="pct"/>
            <w:hideMark/>
          </w:tcPr>
          <w:p w14:paraId="45E05CB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hideMark/>
          </w:tcPr>
          <w:p w14:paraId="4B52E1B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45A999D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10</w:t>
            </w:r>
          </w:p>
        </w:tc>
        <w:tc>
          <w:tcPr>
            <w:tcW w:w="403" w:type="pct"/>
          </w:tcPr>
          <w:p w14:paraId="167EE88E"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r>
      <w:tr w:rsidR="00742341" w:rsidRPr="00763339" w14:paraId="153237BB" w14:textId="77777777" w:rsidTr="00BE5084">
        <w:trPr>
          <w:trHeight w:val="465"/>
        </w:trPr>
        <w:tc>
          <w:tcPr>
            <w:tcW w:w="1127" w:type="pct"/>
            <w:vMerge/>
            <w:hideMark/>
          </w:tcPr>
          <w:p w14:paraId="75F43EB4"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vMerge/>
            <w:hideMark/>
          </w:tcPr>
          <w:p w14:paraId="36167B19"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073" w:type="pct"/>
            <w:hideMark/>
          </w:tcPr>
          <w:p w14:paraId="177D43BA"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Meetings organized by IAC management</w:t>
            </w:r>
          </w:p>
        </w:tc>
        <w:tc>
          <w:tcPr>
            <w:tcW w:w="430" w:type="pct"/>
            <w:noWrap/>
            <w:hideMark/>
          </w:tcPr>
          <w:p w14:paraId="3B9C01A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6AF8174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4AA277D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c>
          <w:tcPr>
            <w:tcW w:w="403" w:type="pct"/>
          </w:tcPr>
          <w:p w14:paraId="55DCDDB4"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2</w:t>
            </w:r>
          </w:p>
        </w:tc>
      </w:tr>
      <w:tr w:rsidR="00742341" w:rsidRPr="00763339" w14:paraId="6D10BD55" w14:textId="77777777" w:rsidTr="00BE5084">
        <w:trPr>
          <w:trHeight w:val="465"/>
        </w:trPr>
        <w:tc>
          <w:tcPr>
            <w:tcW w:w="1127" w:type="pct"/>
            <w:vMerge/>
            <w:hideMark/>
          </w:tcPr>
          <w:p w14:paraId="4290C5A5"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hideMark/>
          </w:tcPr>
          <w:p w14:paraId="46FB1412"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293DDB2B"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E-mails sent by IAC management with Video B</w:t>
            </w:r>
          </w:p>
        </w:tc>
        <w:tc>
          <w:tcPr>
            <w:tcW w:w="430" w:type="pct"/>
            <w:noWrap/>
            <w:hideMark/>
          </w:tcPr>
          <w:p w14:paraId="450DD84A"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3F2F564A"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160E32B2"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19</w:t>
            </w:r>
          </w:p>
        </w:tc>
        <w:tc>
          <w:tcPr>
            <w:tcW w:w="403" w:type="pct"/>
          </w:tcPr>
          <w:p w14:paraId="39BB9A0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r>
      <w:tr w:rsidR="00742341" w:rsidRPr="00763339" w14:paraId="50E91120" w14:textId="77777777" w:rsidTr="00BE5084">
        <w:trPr>
          <w:trHeight w:val="480"/>
        </w:trPr>
        <w:tc>
          <w:tcPr>
            <w:tcW w:w="1127" w:type="pct"/>
            <w:vMerge w:val="restart"/>
            <w:hideMark/>
          </w:tcPr>
          <w:p w14:paraId="363C47F6"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Seniors' organizations (n=20)</w:t>
            </w:r>
          </w:p>
        </w:tc>
        <w:tc>
          <w:tcPr>
            <w:tcW w:w="1132" w:type="pct"/>
            <w:hideMark/>
          </w:tcPr>
          <w:p w14:paraId="41A1795D"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material development &amp; distribution</w:t>
            </w:r>
          </w:p>
        </w:tc>
        <w:tc>
          <w:tcPr>
            <w:tcW w:w="1073" w:type="pct"/>
            <w:hideMark/>
          </w:tcPr>
          <w:p w14:paraId="6AB9CC2F"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E-mails sent by IAC management with Video B sent</w:t>
            </w:r>
          </w:p>
        </w:tc>
        <w:tc>
          <w:tcPr>
            <w:tcW w:w="430" w:type="pct"/>
            <w:noWrap/>
            <w:hideMark/>
          </w:tcPr>
          <w:p w14:paraId="74DB1A63"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hideMark/>
          </w:tcPr>
          <w:p w14:paraId="149036B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7B8FA993"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20</w:t>
            </w:r>
          </w:p>
        </w:tc>
        <w:tc>
          <w:tcPr>
            <w:tcW w:w="403" w:type="pct"/>
          </w:tcPr>
          <w:p w14:paraId="516954DA"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r>
      <w:tr w:rsidR="00742341" w:rsidRPr="00763339" w14:paraId="728AFD3F" w14:textId="77777777" w:rsidTr="00BE5084">
        <w:trPr>
          <w:trHeight w:val="315"/>
        </w:trPr>
        <w:tc>
          <w:tcPr>
            <w:tcW w:w="1127" w:type="pct"/>
            <w:vMerge/>
            <w:hideMark/>
          </w:tcPr>
          <w:p w14:paraId="1842E1FA" w14:textId="77777777" w:rsidR="00742341" w:rsidRPr="00763339" w:rsidRDefault="00742341" w:rsidP="00BE5084">
            <w:pPr>
              <w:rPr>
                <w:rFonts w:ascii="Times New Roman" w:eastAsia="Times New Roman" w:hAnsi="Times New Roman" w:cs="Times New Roman"/>
                <w:color w:val="000000"/>
                <w:sz w:val="20"/>
                <w:szCs w:val="20"/>
                <w:lang w:val="en-CA" w:eastAsia="en-CA"/>
              </w:rPr>
            </w:pPr>
          </w:p>
        </w:tc>
        <w:tc>
          <w:tcPr>
            <w:tcW w:w="1132" w:type="pct"/>
          </w:tcPr>
          <w:p w14:paraId="58E3F621"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Informational visits</w:t>
            </w:r>
          </w:p>
        </w:tc>
        <w:tc>
          <w:tcPr>
            <w:tcW w:w="1073" w:type="pct"/>
          </w:tcPr>
          <w:p w14:paraId="3C6646AD" w14:textId="77777777" w:rsidR="00742341" w:rsidRPr="00763339" w:rsidRDefault="00742341" w:rsidP="00BE5084">
            <w:pP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Phone calls done by IAC management</w:t>
            </w:r>
          </w:p>
        </w:tc>
        <w:tc>
          <w:tcPr>
            <w:tcW w:w="430" w:type="pct"/>
            <w:noWrap/>
          </w:tcPr>
          <w:p w14:paraId="3AB229E6"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2</w:t>
            </w:r>
          </w:p>
        </w:tc>
        <w:tc>
          <w:tcPr>
            <w:tcW w:w="431" w:type="pct"/>
            <w:noWrap/>
          </w:tcPr>
          <w:p w14:paraId="5FFE283B"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eastAsia="Times New Roman" w:hAnsi="Times New Roman" w:cs="Times New Roman"/>
                <w:color w:val="000000"/>
                <w:sz w:val="20"/>
                <w:szCs w:val="20"/>
                <w:lang w:val="en-CA" w:eastAsia="en-CA"/>
              </w:rPr>
              <w:t>1</w:t>
            </w:r>
          </w:p>
        </w:tc>
        <w:tc>
          <w:tcPr>
            <w:tcW w:w="403" w:type="pct"/>
          </w:tcPr>
          <w:p w14:paraId="345A4ACF"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12</w:t>
            </w:r>
          </w:p>
        </w:tc>
        <w:tc>
          <w:tcPr>
            <w:tcW w:w="403" w:type="pct"/>
          </w:tcPr>
          <w:p w14:paraId="06F4A5D8" w14:textId="77777777" w:rsidR="00742341" w:rsidRPr="00763339" w:rsidRDefault="00742341" w:rsidP="00BE5084">
            <w:pPr>
              <w:jc w:val="center"/>
              <w:rPr>
                <w:rFonts w:ascii="Times New Roman" w:eastAsia="Times New Roman" w:hAnsi="Times New Roman" w:cs="Times New Roman"/>
                <w:color w:val="000000"/>
                <w:sz w:val="20"/>
                <w:szCs w:val="20"/>
                <w:lang w:val="en-CA" w:eastAsia="en-CA"/>
              </w:rPr>
            </w:pPr>
            <w:r w:rsidRPr="00763339">
              <w:rPr>
                <w:rFonts w:ascii="Times New Roman" w:hAnsi="Times New Roman" w:cs="Times New Roman"/>
                <w:color w:val="000000"/>
                <w:sz w:val="20"/>
                <w:szCs w:val="20"/>
              </w:rPr>
              <w:t>0</w:t>
            </w:r>
          </w:p>
        </w:tc>
      </w:tr>
    </w:tbl>
    <w:p w14:paraId="23ED04B3" w14:textId="4F4963A8" w:rsidR="00DC2B55" w:rsidRPr="00742341" w:rsidRDefault="00742341" w:rsidP="00AF36BA">
      <w:pPr>
        <w:spacing w:before="100" w:beforeAutospacing="1" w:after="100" w:afterAutospacing="1" w:line="240" w:lineRule="auto"/>
        <w:jc w:val="both"/>
        <w:outlineLvl w:val="3"/>
        <w:rPr>
          <w:lang w:val="en-CA"/>
        </w:rPr>
      </w:pPr>
      <w:r>
        <w:rPr>
          <w:rFonts w:ascii="Times New Roman" w:hAnsi="Times New Roman" w:cs="Times New Roman"/>
          <w:sz w:val="16"/>
          <w:vertAlign w:val="superscript"/>
          <w:lang w:val="en-US"/>
        </w:rPr>
        <w:t xml:space="preserve">a </w:t>
      </w:r>
      <w:r w:rsidRPr="00A10A7F">
        <w:rPr>
          <w:rFonts w:ascii="Times New Roman" w:hAnsi="Times New Roman" w:cs="Times New Roman"/>
          <w:sz w:val="16"/>
          <w:lang w:val="en-US"/>
        </w:rPr>
        <w:t xml:space="preserve">Numbers in () indicate the number of targeted populations in the care region </w:t>
      </w:r>
      <w:r>
        <w:rPr>
          <w:rFonts w:ascii="Times New Roman" w:hAnsi="Times New Roman" w:cs="Times New Roman"/>
          <w:sz w:val="16"/>
          <w:lang w:val="en-US"/>
        </w:rPr>
        <w:t>included in this study</w:t>
      </w:r>
      <w:r w:rsidRPr="00A10A7F">
        <w:rPr>
          <w:rFonts w:ascii="Times New Roman" w:hAnsi="Times New Roman" w:cs="Times New Roman"/>
          <w:sz w:val="16"/>
          <w:lang w:val="en-US"/>
        </w:rPr>
        <w:t>.</w:t>
      </w:r>
      <w:r>
        <w:rPr>
          <w:rFonts w:ascii="Times New Roman" w:hAnsi="Times New Roman" w:cs="Times New Roman"/>
          <w:sz w:val="16"/>
          <w:lang w:val="en-US"/>
        </w:rPr>
        <w:t xml:space="preserve"> </w:t>
      </w:r>
      <w:r>
        <w:rPr>
          <w:rFonts w:ascii="Times New Roman" w:hAnsi="Times New Roman" w:cs="Times New Roman"/>
          <w:sz w:val="16"/>
          <w:vertAlign w:val="superscript"/>
          <w:lang w:val="en-US"/>
        </w:rPr>
        <w:t xml:space="preserve">b </w:t>
      </w:r>
      <w:r w:rsidRPr="00A10A7F">
        <w:rPr>
          <w:rFonts w:ascii="Times New Roman" w:hAnsi="Times New Roman" w:cs="Times New Roman"/>
          <w:sz w:val="16"/>
          <w:lang w:val="en-US"/>
        </w:rPr>
        <w:t xml:space="preserve">Planned activities refer to the activities planned by the INSPIRE team; Delivered activities refer to the activities delivered by the IAC </w:t>
      </w:r>
      <w:r>
        <w:rPr>
          <w:rFonts w:ascii="Times New Roman" w:hAnsi="Times New Roman" w:cs="Times New Roman"/>
          <w:sz w:val="16"/>
          <w:lang w:val="en-US"/>
        </w:rPr>
        <w:t>management</w:t>
      </w:r>
      <w:r w:rsidRPr="00A10A7F">
        <w:rPr>
          <w:rFonts w:ascii="Times New Roman" w:hAnsi="Times New Roman" w:cs="Times New Roman"/>
          <w:sz w:val="16"/>
          <w:lang w:val="en-US"/>
        </w:rPr>
        <w:t>.</w:t>
      </w:r>
      <w:r>
        <w:rPr>
          <w:rFonts w:ascii="Times New Roman" w:hAnsi="Times New Roman" w:cs="Times New Roman"/>
          <w:sz w:val="16"/>
          <w:lang w:val="en-US"/>
        </w:rPr>
        <w:t xml:space="preserve"> </w:t>
      </w:r>
      <w:r>
        <w:rPr>
          <w:rFonts w:ascii="Times New Roman" w:hAnsi="Times New Roman" w:cs="Times New Roman"/>
          <w:sz w:val="16"/>
          <w:vertAlign w:val="superscript"/>
          <w:lang w:val="en-US"/>
        </w:rPr>
        <w:t xml:space="preserve">c </w:t>
      </w:r>
      <w:r w:rsidRPr="00A10A7F">
        <w:rPr>
          <w:rFonts w:ascii="Times New Roman" w:hAnsi="Times New Roman" w:cs="Times New Roman"/>
          <w:sz w:val="16"/>
          <w:lang w:val="en-US"/>
        </w:rPr>
        <w:t>n refers to the number of individuals who received the activity</w:t>
      </w:r>
      <w:r>
        <w:rPr>
          <w:rFonts w:ascii="Times New Roman" w:hAnsi="Times New Roman" w:cs="Times New Roman"/>
          <w:sz w:val="16"/>
          <w:lang w:val="en-US"/>
        </w:rPr>
        <w:t xml:space="preserve"> in each time point (T1 &amp; T2).</w:t>
      </w:r>
      <w:r w:rsidRPr="00A10A7F">
        <w:rPr>
          <w:rFonts w:ascii="Times New Roman" w:hAnsi="Times New Roman" w:cs="Times New Roman"/>
          <w:sz w:val="16"/>
          <w:lang w:val="en-US"/>
        </w:rPr>
        <w:t xml:space="preserve"> </w:t>
      </w:r>
      <w:r>
        <w:rPr>
          <w:rFonts w:ascii="Times New Roman" w:hAnsi="Times New Roman" w:cs="Times New Roman"/>
          <w:sz w:val="16"/>
          <w:lang w:val="en-US"/>
        </w:rPr>
        <w:t xml:space="preserve">  </w:t>
      </w:r>
      <w:r>
        <w:rPr>
          <w:rFonts w:ascii="Times New Roman" w:hAnsi="Times New Roman" w:cs="Times New Roman"/>
          <w:sz w:val="16"/>
          <w:vertAlign w:val="superscript"/>
          <w:lang w:val="en-US"/>
        </w:rPr>
        <w:t>d</w:t>
      </w:r>
      <w:r>
        <w:rPr>
          <w:rFonts w:ascii="Times New Roman" w:hAnsi="Times New Roman" w:cs="Times New Roman"/>
          <w:sz w:val="16"/>
          <w:lang w:val="en-US"/>
        </w:rPr>
        <w:t xml:space="preserve"> Activity was planned to be delivered only at one time point</w:t>
      </w:r>
      <w:bookmarkStart w:id="0" w:name="_GoBack"/>
      <w:bookmarkEnd w:id="0"/>
    </w:p>
    <w:sectPr w:rsidR="00DC2B55" w:rsidRPr="00742341" w:rsidSect="009C140B">
      <w:pgSz w:w="11906" w:h="16838"/>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658E"/>
    <w:multiLevelType w:val="hybridMultilevel"/>
    <w:tmpl w:val="6D2E0CA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41"/>
    <w:rsid w:val="00742341"/>
    <w:rsid w:val="00AF36BA"/>
    <w:rsid w:val="00DC2B5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A5B7"/>
  <w15:chartTrackingRefBased/>
  <w15:docId w15:val="{6FCFBEDF-9A3E-43BF-9C2E-90C25898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2341"/>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2341"/>
    <w:pPr>
      <w:spacing w:after="0" w:line="240" w:lineRule="auto"/>
    </w:pPr>
    <w:rPr>
      <w:rFonts w:eastAsiaTheme="minorEastAsia"/>
      <w:sz w:val="24"/>
      <w:szCs w:val="24"/>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341"/>
    <w:pPr>
      <w:spacing w:after="0" w:line="240" w:lineRule="auto"/>
    </w:pPr>
    <w:rPr>
      <w:lang w:val="nl-BE"/>
    </w:rPr>
  </w:style>
  <w:style w:type="character" w:styleId="LineNumber">
    <w:name w:val="line number"/>
    <w:basedOn w:val="DefaultParagraphFont"/>
    <w:uiPriority w:val="99"/>
    <w:semiHidden/>
    <w:unhideWhenUsed/>
    <w:rsid w:val="00742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José Mendieta Jara</dc:creator>
  <cp:keywords/>
  <dc:description/>
  <cp:lastModifiedBy>Maria José Mendieta Jara</cp:lastModifiedBy>
  <cp:revision>2</cp:revision>
  <dcterms:created xsi:type="dcterms:W3CDTF">2023-06-14T11:21:00Z</dcterms:created>
  <dcterms:modified xsi:type="dcterms:W3CDTF">2023-06-14T11:22:00Z</dcterms:modified>
</cp:coreProperties>
</file>