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EBC" w:rsidRDefault="00D24EBC" w:rsidP="00D24EBC">
      <w:pPr>
        <w:rPr>
          <w:lang w:val="en-GB"/>
        </w:rPr>
      </w:pPr>
      <w:r>
        <w:rPr>
          <w:lang w:val="en-GB"/>
        </w:rPr>
        <w:t>Additional file 1.</w:t>
      </w:r>
    </w:p>
    <w:p w:rsidR="00D24EBC" w:rsidRPr="003531F7" w:rsidRDefault="00D24EBC" w:rsidP="00D24EBC">
      <w:pPr>
        <w:rPr>
          <w:lang w:val="en-GB"/>
        </w:rPr>
      </w:pPr>
      <w:r w:rsidRPr="003531F7">
        <w:rPr>
          <w:lang w:val="en-GB"/>
        </w:rPr>
        <w:t xml:space="preserve">Classification </w:t>
      </w:r>
      <w:r>
        <w:rPr>
          <w:lang w:val="en-GB"/>
        </w:rPr>
        <w:t>(</w:t>
      </w:r>
      <w:r w:rsidRPr="003531F7">
        <w:rPr>
          <w:lang w:val="en-GB"/>
        </w:rPr>
        <w:t>ICD-10 and ICPC codes*</w:t>
      </w:r>
      <w:r>
        <w:rPr>
          <w:lang w:val="en-GB"/>
        </w:rPr>
        <w:t xml:space="preserve">) used to define </w:t>
      </w:r>
      <w:r w:rsidRPr="003531F7">
        <w:rPr>
          <w:lang w:val="en-GB"/>
        </w:rPr>
        <w:t xml:space="preserve">risk groups for severe influenza </w:t>
      </w:r>
    </w:p>
    <w:tbl>
      <w:tblPr>
        <w:tblStyle w:val="Rutenettabell4-uthevingsfarge3"/>
        <w:tblW w:w="9047" w:type="dxa"/>
        <w:tblLook w:val="04A0" w:firstRow="1" w:lastRow="0" w:firstColumn="1" w:lastColumn="0" w:noHBand="0" w:noVBand="1"/>
      </w:tblPr>
      <w:tblGrid>
        <w:gridCol w:w="4960"/>
        <w:gridCol w:w="4087"/>
      </w:tblGrid>
      <w:tr w:rsidR="00D24EBC" w:rsidRPr="00595747" w:rsidTr="006D5C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Risk group</w:t>
            </w: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lang w:val="en-GB"/>
              </w:rPr>
              <w:t>ICD-10 codes</w:t>
            </w:r>
            <w:r>
              <w:rPr>
                <w:lang w:val="en-GB"/>
              </w:rPr>
              <w:t xml:space="preserve"> (specialist care)</w:t>
            </w:r>
          </w:p>
        </w:tc>
      </w:tr>
      <w:tr w:rsidR="00D24EBC" w:rsidRPr="00595747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Diabetes 1</w:t>
            </w: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lang w:val="en-GB"/>
              </w:rPr>
              <w:t>E10, 024.0</w:t>
            </w:r>
          </w:p>
        </w:tc>
      </w:tr>
      <w:tr w:rsidR="00D24EBC" w:rsidRPr="0044002E" w:rsidTr="006D5CB0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Diabetes 2</w:t>
            </w: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lang w:val="en-GB"/>
              </w:rPr>
              <w:t xml:space="preserve">E11, E12, E13, E14, G59.0,  G63.2, </w:t>
            </w:r>
            <w:r w:rsidRPr="0044002E">
              <w:rPr>
                <w:bCs/>
                <w:lang w:val="en-GB"/>
              </w:rPr>
              <w:t>N08.3, O24.1, P70.2,</w:t>
            </w:r>
          </w:p>
        </w:tc>
      </w:tr>
      <w:tr w:rsidR="00D24EBC" w:rsidRPr="0047542D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Chronic lung disease</w:t>
            </w:r>
            <w:r>
              <w:rPr>
                <w:lang w:val="en-GB"/>
              </w:rPr>
              <w:t xml:space="preserve"> (including asthma)</w:t>
            </w:r>
          </w:p>
          <w:p w:rsidR="00D24EBC" w:rsidRPr="0044002E" w:rsidRDefault="00D24EBC" w:rsidP="006D5CB0">
            <w:pPr>
              <w:rPr>
                <w:lang w:val="en-GB"/>
              </w:rPr>
            </w:pP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lang w:val="en-GB"/>
              </w:rPr>
              <w:t xml:space="preserve">J4, J6, J7, J82, J84, J98.0-J98.6, Q30-34, Z99.0, Z99.1, E84. </w:t>
            </w:r>
          </w:p>
        </w:tc>
      </w:tr>
      <w:tr w:rsidR="00D24EBC" w:rsidRPr="00505292" w:rsidTr="006D5CB0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 xml:space="preserve">Chronic heart </w:t>
            </w:r>
            <w:r>
              <w:rPr>
                <w:lang w:val="en-GB"/>
              </w:rPr>
              <w:t>conditions</w:t>
            </w:r>
          </w:p>
          <w:p w:rsidR="00D24EBC" w:rsidRPr="0044002E" w:rsidRDefault="00D24EBC" w:rsidP="006D5CB0">
            <w:pPr>
              <w:rPr>
                <w:lang w:val="en-GB"/>
              </w:rPr>
            </w:pP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n-NO"/>
              </w:rPr>
            </w:pPr>
            <w:r w:rsidRPr="0044002E">
              <w:rPr>
                <w:lang w:val="nn-NO"/>
              </w:rPr>
              <w:t>I05-09, I11-15, I20-25, I27, I28, I31, I34-39, I42-45, I47-51, Z99.4.</w:t>
            </w:r>
          </w:p>
        </w:tc>
      </w:tr>
      <w:tr w:rsidR="00D24EBC" w:rsidRPr="0044002E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Liver failure</w:t>
            </w: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lang w:val="en-GB"/>
              </w:rPr>
              <w:t>K70-74</w:t>
            </w:r>
          </w:p>
        </w:tc>
      </w:tr>
      <w:tr w:rsidR="00D24EBC" w:rsidRPr="0044002E" w:rsidTr="006D5CB0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Kidney failure</w:t>
            </w: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44002E">
              <w:rPr>
                <w:bCs/>
                <w:lang w:val="en-GB"/>
              </w:rPr>
              <w:t>N07, N08.3, N18-19. Z99.2</w:t>
            </w:r>
          </w:p>
        </w:tc>
      </w:tr>
      <w:tr w:rsidR="00D24EBC" w:rsidRPr="00505292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Chronic neurological disease or sequelae</w:t>
            </w:r>
          </w:p>
          <w:p w:rsidR="00D24EBC" w:rsidRPr="0044002E" w:rsidRDefault="00D24EBC" w:rsidP="006D5CB0">
            <w:pPr>
              <w:rPr>
                <w:lang w:val="en-GB"/>
              </w:rPr>
            </w:pPr>
          </w:p>
        </w:tc>
        <w:tc>
          <w:tcPr>
            <w:tcW w:w="4087" w:type="dxa"/>
          </w:tcPr>
          <w:p w:rsidR="00D24EBC" w:rsidRPr="0044002E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nn-NO"/>
              </w:rPr>
            </w:pPr>
            <w:r w:rsidRPr="0044002E">
              <w:rPr>
                <w:lang w:val="nn-NO"/>
              </w:rPr>
              <w:t>G10-14, G20-26, G30-32, G35-37, G40-41, G70-73, G80-83, I60-69, Q02-03, Q05, Q06</w:t>
            </w:r>
          </w:p>
        </w:tc>
      </w:tr>
      <w:tr w:rsidR="00D24EBC" w:rsidRPr="0047542D" w:rsidTr="006D5CB0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44002E" w:rsidRDefault="00D24EBC" w:rsidP="006D5CB0">
            <w:pPr>
              <w:rPr>
                <w:lang w:val="en-GB"/>
              </w:rPr>
            </w:pPr>
            <w:r w:rsidRPr="0044002E">
              <w:rPr>
                <w:lang w:val="en-GB"/>
              </w:rPr>
              <w:t>Immunosuppression**</w:t>
            </w:r>
          </w:p>
          <w:p w:rsidR="00D24EBC" w:rsidRPr="0044002E" w:rsidRDefault="00D24EBC" w:rsidP="006D5CB0">
            <w:pPr>
              <w:rPr>
                <w:lang w:val="en-GB"/>
              </w:rPr>
            </w:pPr>
          </w:p>
        </w:tc>
        <w:tc>
          <w:tcPr>
            <w:tcW w:w="4087" w:type="dxa"/>
          </w:tcPr>
          <w:p w:rsidR="00D24EBC" w:rsidRPr="007544CA" w:rsidRDefault="00D24EBC" w:rsidP="006D5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7544CA">
              <w:rPr>
                <w:lang w:val="de-DE"/>
              </w:rPr>
              <w:t xml:space="preserve">B20-24, D56-58, D60-64, D70-71, D72.0, D72.8, D73.0, Q89.0, D74, D80-84, D86, D89, C (all </w:t>
            </w:r>
            <w:proofErr w:type="spellStart"/>
            <w:r w:rsidRPr="007544CA">
              <w:rPr>
                <w:lang w:val="de-DE"/>
              </w:rPr>
              <w:t>codes</w:t>
            </w:r>
            <w:proofErr w:type="spellEnd"/>
            <w:r w:rsidRPr="007544CA">
              <w:rPr>
                <w:lang w:val="de-DE"/>
              </w:rPr>
              <w:t xml:space="preserve">), Z21, Z51.0, Z51.1, Z85, Z94.  </w:t>
            </w:r>
          </w:p>
        </w:tc>
      </w:tr>
      <w:tr w:rsidR="00D24EBC" w:rsidRPr="003531F7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3531F7" w:rsidRDefault="00D24EBC" w:rsidP="006D5CB0">
            <w:pPr>
              <w:rPr>
                <w:lang w:val="en-GB"/>
              </w:rPr>
            </w:pPr>
            <w:r w:rsidRPr="003531F7">
              <w:rPr>
                <w:lang w:val="en-GB"/>
              </w:rPr>
              <w:t>Other severe or chronic disease***</w:t>
            </w:r>
          </w:p>
        </w:tc>
        <w:tc>
          <w:tcPr>
            <w:tcW w:w="4087" w:type="dxa"/>
          </w:tcPr>
          <w:p w:rsidR="00D24EBC" w:rsidRPr="003531F7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531F7">
              <w:rPr>
                <w:lang w:val="en-GB"/>
              </w:rPr>
              <w:t>E24, Q90, Q91</w:t>
            </w:r>
          </w:p>
        </w:tc>
      </w:tr>
      <w:tr w:rsidR="00D24EBC" w:rsidRPr="003531F7" w:rsidTr="006D5CB0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  <w:shd w:val="clear" w:color="auto" w:fill="A6A6A6" w:themeFill="background1" w:themeFillShade="A6"/>
          </w:tcPr>
          <w:p w:rsidR="00D24EBC" w:rsidRPr="00C374D6" w:rsidRDefault="00D24EBC" w:rsidP="006D5CB0">
            <w:pPr>
              <w:rPr>
                <w:color w:val="FFFFFF" w:themeColor="background1"/>
                <w:lang w:val="en-GB"/>
              </w:rPr>
            </w:pPr>
            <w:r w:rsidRPr="00C374D6">
              <w:rPr>
                <w:color w:val="FFFFFF" w:themeColor="background1"/>
                <w:lang w:val="en-GB"/>
              </w:rPr>
              <w:t>Risk group</w:t>
            </w:r>
          </w:p>
        </w:tc>
        <w:tc>
          <w:tcPr>
            <w:tcW w:w="4087" w:type="dxa"/>
            <w:shd w:val="clear" w:color="auto" w:fill="A6A6A6" w:themeFill="background1" w:themeFillShade="A6"/>
          </w:tcPr>
          <w:p w:rsidR="00D24EBC" w:rsidRPr="00C374D6" w:rsidRDefault="00D24EBC" w:rsidP="006D5C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lang w:val="en-GB"/>
              </w:rPr>
            </w:pPr>
            <w:r w:rsidRPr="00C374D6">
              <w:rPr>
                <w:b/>
                <w:color w:val="FFFFFF" w:themeColor="background1"/>
                <w:lang w:val="en-GB"/>
              </w:rPr>
              <w:t>ICPC-2 code (primary care)</w:t>
            </w:r>
          </w:p>
        </w:tc>
      </w:tr>
      <w:tr w:rsidR="00D24EBC" w:rsidRPr="003531F7" w:rsidTr="006D5C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0" w:type="dxa"/>
          </w:tcPr>
          <w:p w:rsidR="00D24EBC" w:rsidRPr="003531F7" w:rsidRDefault="00D24EBC" w:rsidP="006D5CB0">
            <w:pPr>
              <w:rPr>
                <w:lang w:val="en-GB"/>
              </w:rPr>
            </w:pPr>
            <w:r w:rsidRPr="003531F7">
              <w:rPr>
                <w:lang w:val="en-GB"/>
              </w:rPr>
              <w:t>Asthma</w:t>
            </w:r>
          </w:p>
        </w:tc>
        <w:tc>
          <w:tcPr>
            <w:tcW w:w="4087" w:type="dxa"/>
          </w:tcPr>
          <w:p w:rsidR="00D24EBC" w:rsidRPr="003531F7" w:rsidRDefault="00D24EBC" w:rsidP="006D5C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3531F7">
              <w:rPr>
                <w:lang w:val="en-GB"/>
              </w:rPr>
              <w:t>R96</w:t>
            </w:r>
          </w:p>
        </w:tc>
      </w:tr>
    </w:tbl>
    <w:p w:rsidR="00D24EBC" w:rsidRPr="003531F7" w:rsidRDefault="00D24EBC" w:rsidP="00D24EBC">
      <w:pPr>
        <w:rPr>
          <w:lang w:val="en-GB"/>
        </w:rPr>
      </w:pPr>
      <w:r w:rsidRPr="003531F7">
        <w:rPr>
          <w:lang w:val="en-GB"/>
        </w:rPr>
        <w:t xml:space="preserve">* </w:t>
      </w:r>
      <w:r>
        <w:rPr>
          <w:lang w:val="en-GB"/>
        </w:rPr>
        <w:t>C</w:t>
      </w:r>
      <w:r w:rsidRPr="003531F7">
        <w:rPr>
          <w:lang w:val="en-GB"/>
        </w:rPr>
        <w:t xml:space="preserve">odes </w:t>
      </w:r>
      <w:r>
        <w:rPr>
          <w:lang w:val="en-GB"/>
        </w:rPr>
        <w:t xml:space="preserve">with </w:t>
      </w:r>
      <w:proofErr w:type="gramStart"/>
      <w:r>
        <w:rPr>
          <w:lang w:val="en-GB"/>
        </w:rPr>
        <w:t>2</w:t>
      </w:r>
      <w:proofErr w:type="gramEnd"/>
      <w:r>
        <w:rPr>
          <w:lang w:val="en-GB"/>
        </w:rPr>
        <w:t xml:space="preserve"> digits </w:t>
      </w:r>
      <w:r w:rsidRPr="003531F7">
        <w:rPr>
          <w:lang w:val="en-GB"/>
        </w:rPr>
        <w:t>include all diagnos</w:t>
      </w:r>
      <w:r>
        <w:rPr>
          <w:lang w:val="en-GB"/>
        </w:rPr>
        <w:t>e</w:t>
      </w:r>
      <w:r w:rsidRPr="003531F7">
        <w:rPr>
          <w:lang w:val="en-GB"/>
        </w:rPr>
        <w:t>s that begin with these two digits.</w:t>
      </w:r>
      <w:r w:rsidRPr="003531F7">
        <w:rPr>
          <w:lang w:val="en-GB"/>
        </w:rPr>
        <w:br/>
        <w:t>** Includes malignancies</w:t>
      </w:r>
      <w:r w:rsidRPr="003531F7">
        <w:rPr>
          <w:lang w:val="en-GB"/>
        </w:rPr>
        <w:br/>
        <w:t>***Includes syndromic disorders</w:t>
      </w:r>
      <w:r>
        <w:rPr>
          <w:lang w:val="en-GB"/>
        </w:rPr>
        <w:t xml:space="preserve"> and</w:t>
      </w:r>
      <w:r w:rsidRPr="003531F7">
        <w:rPr>
          <w:lang w:val="en-GB"/>
        </w:rPr>
        <w:t xml:space="preserve"> </w:t>
      </w:r>
      <w:proofErr w:type="spellStart"/>
      <w:r w:rsidRPr="003531F7">
        <w:rPr>
          <w:lang w:val="en-GB"/>
        </w:rPr>
        <w:t>Cushings</w:t>
      </w:r>
      <w:proofErr w:type="spellEnd"/>
      <w:r w:rsidRPr="003531F7">
        <w:rPr>
          <w:lang w:val="en-GB"/>
        </w:rPr>
        <w:t xml:space="preserve"> syndrom</w:t>
      </w:r>
      <w:r>
        <w:rPr>
          <w:lang w:val="en-GB"/>
        </w:rPr>
        <w:t>e</w:t>
      </w:r>
    </w:p>
    <w:p w:rsidR="00D24EBC" w:rsidRPr="003531F7" w:rsidRDefault="00D24EBC" w:rsidP="00D24EBC">
      <w:pPr>
        <w:rPr>
          <w:lang w:val="en-GB"/>
        </w:rPr>
      </w:pPr>
    </w:p>
    <w:p w:rsidR="00D24EBC" w:rsidRPr="003531F7" w:rsidRDefault="00D24EBC" w:rsidP="00D24EBC">
      <w:pPr>
        <w:rPr>
          <w:rFonts w:asciiTheme="majorHAnsi" w:eastAsiaTheme="majorEastAsia" w:hAnsiTheme="majorHAnsi" w:cstheme="majorBidi"/>
          <w:color w:val="2E74B5" w:themeColor="accent1" w:themeShade="BF"/>
          <w:szCs w:val="26"/>
          <w:lang w:val="en-GB"/>
        </w:rPr>
      </w:pPr>
    </w:p>
    <w:p w:rsidR="00D24EBC" w:rsidRDefault="00D24EBC" w:rsidP="00D24EBC">
      <w:pPr>
        <w:rPr>
          <w:lang w:val="en-GB"/>
        </w:rPr>
      </w:pPr>
      <w:bookmarkStart w:id="0" w:name="_GoBack"/>
      <w:bookmarkEnd w:id="0"/>
    </w:p>
    <w:sectPr w:rsidR="00D24E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EBC"/>
    <w:rsid w:val="00833506"/>
    <w:rsid w:val="00D24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88CBE"/>
  <w15:chartTrackingRefBased/>
  <w15:docId w15:val="{28932235-BB88-435B-B71C-D329298E3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4EB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4-uthevingsfarge3">
    <w:name w:val="Grid Table 4 Accent 3"/>
    <w:basedOn w:val="Vanligtabell"/>
    <w:uiPriority w:val="49"/>
    <w:rsid w:val="00D24EB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Hauge, Siri Helene</dc:creator>
  <cp:keywords/>
  <dc:description/>
  <cp:lastModifiedBy>Hauge, Siri Helene</cp:lastModifiedBy>
  <cp:revision>1</cp:revision>
  <dcterms:created xsi:type="dcterms:W3CDTF">2020-05-10T13:45:00Z</dcterms:created>
  <dcterms:modified xsi:type="dcterms:W3CDTF">2020-05-10T13:46:00Z</dcterms:modified>
</cp:coreProperties>
</file>