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1EBA" w14:textId="77777777" w:rsidR="00D15F9D" w:rsidRPr="006C4ABD" w:rsidRDefault="00D15F9D" w:rsidP="00665402">
      <w:pPr>
        <w:widowControl/>
        <w:spacing w:after="240"/>
        <w:rPr>
          <w:rFonts w:ascii="Times New Roman" w:hAnsi="Times New Roman" w:cs="Times New Roman"/>
          <w:b/>
          <w:bCs/>
          <w:sz w:val="30"/>
          <w:szCs w:val="30"/>
        </w:rPr>
      </w:pPr>
      <w:r w:rsidRPr="006C4ABD">
        <w:rPr>
          <w:rFonts w:ascii="Times New Roman" w:hAnsi="Times New Roman" w:cs="Times New Roman" w:hint="eastAsia"/>
          <w:b/>
          <w:bCs/>
          <w:sz w:val="30"/>
          <w:szCs w:val="30"/>
        </w:rPr>
        <w:t>C</w:t>
      </w:r>
      <w:r w:rsidRPr="006C4ABD">
        <w:rPr>
          <w:rFonts w:ascii="Times New Roman" w:hAnsi="Times New Roman" w:cs="Times New Roman"/>
          <w:b/>
          <w:bCs/>
          <w:sz w:val="30"/>
          <w:szCs w:val="30"/>
        </w:rPr>
        <w:t>ontents</w:t>
      </w:r>
    </w:p>
    <w:p w14:paraId="4EF7B118" w14:textId="77777777" w:rsidR="00D15F9D" w:rsidRPr="006C4ABD" w:rsidRDefault="00D15F9D">
      <w:pPr>
        <w:widowControl/>
        <w:jc w:val="left"/>
        <w:rPr>
          <w:rFonts w:ascii="Times New Roman" w:hAnsi="Times New Roman" w:cs="Times New Roman"/>
          <w:sz w:val="28"/>
          <w:szCs w:val="28"/>
        </w:rPr>
      </w:pPr>
      <w:r w:rsidRPr="006C4ABD">
        <w:rPr>
          <w:rFonts w:ascii="Times New Roman" w:hAnsi="Times New Roman" w:cs="Times New Roman"/>
          <w:sz w:val="28"/>
          <w:szCs w:val="28"/>
        </w:rPr>
        <w:t xml:space="preserve">Supplementary </w:t>
      </w:r>
      <w:r>
        <w:rPr>
          <w:rFonts w:ascii="Times New Roman" w:hAnsi="Times New Roman" w:cs="Times New Roman"/>
          <w:sz w:val="28"/>
          <w:szCs w:val="28"/>
        </w:rPr>
        <w:t>M</w:t>
      </w:r>
      <w:r w:rsidRPr="006C4ABD">
        <w:rPr>
          <w:rFonts w:ascii="Times New Roman" w:hAnsi="Times New Roman" w:cs="Times New Roman"/>
          <w:sz w:val="28"/>
          <w:szCs w:val="28"/>
        </w:rPr>
        <w:t>ethod</w:t>
      </w:r>
      <w:r>
        <w:rPr>
          <w:rFonts w:ascii="Times New Roman" w:hAnsi="Times New Roman" w:cs="Times New Roman"/>
          <w:sz w:val="28"/>
          <w:szCs w:val="28"/>
        </w:rPr>
        <w:t>s</w:t>
      </w:r>
    </w:p>
    <w:p w14:paraId="0F51B24C" w14:textId="77777777" w:rsidR="00D15F9D" w:rsidRPr="006C4ABD" w:rsidRDefault="00D15F9D">
      <w:pPr>
        <w:widowControl/>
        <w:jc w:val="left"/>
        <w:rPr>
          <w:rFonts w:ascii="Times New Roman" w:hAnsi="Times New Roman" w:cs="Times New Roman"/>
          <w:sz w:val="28"/>
          <w:szCs w:val="28"/>
        </w:rPr>
      </w:pPr>
      <w:r w:rsidRPr="006C4ABD">
        <w:rPr>
          <w:rFonts w:ascii="Times New Roman" w:hAnsi="Times New Roman" w:cs="Times New Roman" w:hint="eastAsia"/>
          <w:sz w:val="28"/>
          <w:szCs w:val="28"/>
        </w:rPr>
        <w:t>T</w:t>
      </w:r>
      <w:r w:rsidRPr="006C4ABD">
        <w:rPr>
          <w:rFonts w:ascii="Times New Roman" w:hAnsi="Times New Roman" w:cs="Times New Roman"/>
          <w:sz w:val="28"/>
          <w:szCs w:val="28"/>
        </w:rPr>
        <w:t>able S1</w:t>
      </w:r>
    </w:p>
    <w:p w14:paraId="4C31D983" w14:textId="77777777" w:rsidR="00D15F9D" w:rsidRPr="006C4ABD" w:rsidRDefault="00D15F9D">
      <w:pPr>
        <w:widowControl/>
        <w:jc w:val="left"/>
        <w:rPr>
          <w:rFonts w:ascii="Times New Roman" w:hAnsi="Times New Roman" w:cs="Times New Roman"/>
          <w:sz w:val="28"/>
          <w:szCs w:val="28"/>
        </w:rPr>
      </w:pPr>
      <w:r w:rsidRPr="006C4ABD">
        <w:rPr>
          <w:rFonts w:ascii="Times New Roman" w:hAnsi="Times New Roman" w:cs="Times New Roman" w:hint="eastAsia"/>
          <w:sz w:val="28"/>
          <w:szCs w:val="28"/>
        </w:rPr>
        <w:t>F</w:t>
      </w:r>
      <w:r w:rsidRPr="006C4ABD">
        <w:rPr>
          <w:rFonts w:ascii="Times New Roman" w:hAnsi="Times New Roman" w:cs="Times New Roman"/>
          <w:sz w:val="28"/>
          <w:szCs w:val="28"/>
        </w:rPr>
        <w:t>igure S1</w:t>
      </w:r>
    </w:p>
    <w:p w14:paraId="2F725081" w14:textId="77777777" w:rsidR="00D15F9D" w:rsidRPr="006C4ABD" w:rsidRDefault="00D15F9D">
      <w:pPr>
        <w:widowControl/>
        <w:jc w:val="left"/>
        <w:rPr>
          <w:rFonts w:ascii="Times New Roman" w:hAnsi="Times New Roman" w:cs="Times New Roman"/>
          <w:sz w:val="28"/>
          <w:szCs w:val="28"/>
        </w:rPr>
      </w:pPr>
      <w:r w:rsidRPr="006C4ABD">
        <w:rPr>
          <w:rFonts w:ascii="Times New Roman" w:hAnsi="Times New Roman" w:cs="Times New Roman" w:hint="eastAsia"/>
          <w:sz w:val="28"/>
          <w:szCs w:val="28"/>
        </w:rPr>
        <w:t>F</w:t>
      </w:r>
      <w:r w:rsidRPr="006C4ABD">
        <w:rPr>
          <w:rFonts w:ascii="Times New Roman" w:hAnsi="Times New Roman" w:cs="Times New Roman"/>
          <w:sz w:val="28"/>
          <w:szCs w:val="28"/>
        </w:rPr>
        <w:t>igure S2</w:t>
      </w:r>
    </w:p>
    <w:p w14:paraId="4F873D81" w14:textId="77777777" w:rsidR="00D15F9D" w:rsidRPr="006C4ABD" w:rsidRDefault="00D15F9D">
      <w:pPr>
        <w:widowControl/>
        <w:jc w:val="left"/>
        <w:rPr>
          <w:rFonts w:ascii="Times New Roman" w:hAnsi="Times New Roman" w:cs="Times New Roman"/>
          <w:sz w:val="28"/>
          <w:szCs w:val="28"/>
        </w:rPr>
      </w:pPr>
      <w:r w:rsidRPr="006C4ABD">
        <w:rPr>
          <w:rFonts w:ascii="Times New Roman" w:hAnsi="Times New Roman" w:cs="Times New Roman" w:hint="eastAsia"/>
          <w:sz w:val="28"/>
          <w:szCs w:val="28"/>
        </w:rPr>
        <w:t>F</w:t>
      </w:r>
      <w:r w:rsidRPr="006C4ABD">
        <w:rPr>
          <w:rFonts w:ascii="Times New Roman" w:hAnsi="Times New Roman" w:cs="Times New Roman"/>
          <w:sz w:val="28"/>
          <w:szCs w:val="28"/>
        </w:rPr>
        <w:t>igure S3</w:t>
      </w:r>
    </w:p>
    <w:p w14:paraId="124F5323" w14:textId="77777777" w:rsidR="00D15F9D" w:rsidRPr="006C4ABD" w:rsidRDefault="00D15F9D">
      <w:pPr>
        <w:widowControl/>
        <w:jc w:val="left"/>
        <w:rPr>
          <w:rFonts w:ascii="Times New Roman" w:hAnsi="Times New Roman" w:cs="Times New Roman"/>
          <w:sz w:val="28"/>
          <w:szCs w:val="28"/>
        </w:rPr>
      </w:pPr>
      <w:r w:rsidRPr="006C4ABD">
        <w:rPr>
          <w:rFonts w:ascii="Times New Roman" w:hAnsi="Times New Roman" w:cs="Times New Roman" w:hint="eastAsia"/>
          <w:sz w:val="28"/>
          <w:szCs w:val="28"/>
        </w:rPr>
        <w:t>F</w:t>
      </w:r>
      <w:r w:rsidRPr="006C4ABD">
        <w:rPr>
          <w:rFonts w:ascii="Times New Roman" w:hAnsi="Times New Roman" w:cs="Times New Roman"/>
          <w:sz w:val="28"/>
          <w:szCs w:val="28"/>
        </w:rPr>
        <w:t>igure S4</w:t>
      </w:r>
    </w:p>
    <w:p w14:paraId="08350DF4" w14:textId="77777777" w:rsidR="00D15F9D" w:rsidRPr="006C4ABD" w:rsidRDefault="00D15F9D">
      <w:pPr>
        <w:widowControl/>
        <w:jc w:val="left"/>
        <w:rPr>
          <w:rFonts w:ascii="Times New Roman" w:hAnsi="Times New Roman" w:cs="Times New Roman"/>
          <w:sz w:val="24"/>
          <w:szCs w:val="24"/>
        </w:rPr>
      </w:pPr>
      <w:r w:rsidRPr="006C4ABD">
        <w:rPr>
          <w:rFonts w:ascii="Times New Roman" w:hAnsi="Times New Roman" w:cs="Times New Roman"/>
          <w:sz w:val="28"/>
          <w:szCs w:val="28"/>
        </w:rPr>
        <w:t>Supplementary</w:t>
      </w:r>
      <w:r>
        <w:rPr>
          <w:rFonts w:ascii="Times New Roman" w:hAnsi="Times New Roman" w:cs="Times New Roman"/>
          <w:sz w:val="28"/>
          <w:szCs w:val="28"/>
        </w:rPr>
        <w:t xml:space="preserve"> References</w:t>
      </w:r>
    </w:p>
    <w:p w14:paraId="766511DE" w14:textId="77777777" w:rsidR="00D15F9D" w:rsidRDefault="00D15F9D">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E6B75C0" w14:textId="77777777" w:rsidR="00D15F9D" w:rsidRDefault="00D15F9D" w:rsidP="00665402">
      <w:pPr>
        <w:widowControl/>
        <w:spacing w:after="240"/>
        <w:rPr>
          <w:rFonts w:ascii="Times New Roman" w:hAnsi="Times New Roman" w:cs="Times New Roman"/>
          <w:b/>
          <w:bCs/>
          <w:sz w:val="24"/>
          <w:szCs w:val="24"/>
        </w:rPr>
      </w:pPr>
      <w:r w:rsidRPr="00881EA1">
        <w:rPr>
          <w:rFonts w:ascii="Times New Roman" w:hAnsi="Times New Roman" w:cs="Times New Roman"/>
          <w:b/>
          <w:bCs/>
          <w:sz w:val="24"/>
          <w:szCs w:val="24"/>
        </w:rPr>
        <w:lastRenderedPageBreak/>
        <w:t>M</w:t>
      </w:r>
      <w:r>
        <w:rPr>
          <w:rFonts w:ascii="Times New Roman" w:hAnsi="Times New Roman" w:cs="Times New Roman"/>
          <w:b/>
          <w:bCs/>
          <w:sz w:val="24"/>
          <w:szCs w:val="24"/>
        </w:rPr>
        <w:t>ETHODS</w:t>
      </w:r>
    </w:p>
    <w:p w14:paraId="1B910338" w14:textId="77777777" w:rsidR="00D15F9D" w:rsidRDefault="00D15F9D" w:rsidP="00665402">
      <w:pPr>
        <w:widowControl/>
        <w:rPr>
          <w:rFonts w:ascii="Times New Roman" w:hAnsi="Times New Roman" w:cs="Times New Roman"/>
          <w:b/>
          <w:bCs/>
          <w:sz w:val="24"/>
          <w:szCs w:val="24"/>
        </w:rPr>
      </w:pPr>
      <w:r>
        <w:rPr>
          <w:rFonts w:ascii="Times New Roman" w:hAnsi="Times New Roman" w:cs="Times New Roman"/>
          <w:b/>
          <w:bCs/>
          <w:sz w:val="24"/>
          <w:szCs w:val="24"/>
        </w:rPr>
        <w:t>Plasmids, m</w:t>
      </w:r>
      <w:r w:rsidRPr="00F46129">
        <w:rPr>
          <w:rFonts w:ascii="Times New Roman" w:hAnsi="Times New Roman" w:cs="Times New Roman"/>
          <w:b/>
          <w:bCs/>
          <w:sz w:val="24"/>
          <w:szCs w:val="24"/>
        </w:rPr>
        <w:t>utagenesis</w:t>
      </w:r>
      <w:r>
        <w:rPr>
          <w:rFonts w:ascii="Times New Roman" w:hAnsi="Times New Roman" w:cs="Times New Roman"/>
          <w:b/>
          <w:bCs/>
          <w:sz w:val="24"/>
          <w:szCs w:val="24"/>
        </w:rPr>
        <w:t xml:space="preserve">, </w:t>
      </w:r>
      <w:r w:rsidRPr="00164C89">
        <w:rPr>
          <w:rFonts w:ascii="Times New Roman" w:hAnsi="Times New Roman" w:cs="Times New Roman"/>
          <w:b/>
          <w:bCs/>
          <w:sz w:val="24"/>
          <w:szCs w:val="24"/>
        </w:rPr>
        <w:t>expression and purification</w:t>
      </w:r>
    </w:p>
    <w:p w14:paraId="2535453A" w14:textId="77777777" w:rsidR="00D15F9D" w:rsidRDefault="00D15F9D" w:rsidP="000D3EF8">
      <w:pPr>
        <w:widowControl/>
        <w:ind w:firstLineChars="100" w:firstLine="240"/>
        <w:rPr>
          <w:rFonts w:ascii="Times New Roman" w:hAnsi="Times New Roman" w:cs="Times New Roman"/>
          <w:b/>
          <w:bCs/>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pETSePhrB and pETAfPhrB plasmids contain the inserted </w:t>
      </w:r>
      <w:r w:rsidRPr="0024694A">
        <w:rPr>
          <w:rFonts w:ascii="Times New Roman" w:hAnsi="Times New Roman" w:cs="Times New Roman"/>
          <w:i/>
          <w:iCs/>
          <w:sz w:val="24"/>
          <w:szCs w:val="24"/>
        </w:rPr>
        <w:t>SephrB</w:t>
      </w:r>
      <w:r>
        <w:rPr>
          <w:rFonts w:ascii="Times New Roman" w:hAnsi="Times New Roman" w:cs="Times New Roman"/>
          <w:sz w:val="24"/>
          <w:szCs w:val="24"/>
        </w:rPr>
        <w:t xml:space="preserve"> and </w:t>
      </w:r>
      <w:r w:rsidRPr="0024694A">
        <w:rPr>
          <w:rFonts w:ascii="Times New Roman" w:hAnsi="Times New Roman" w:cs="Times New Roman"/>
          <w:i/>
          <w:iCs/>
          <w:sz w:val="24"/>
          <w:szCs w:val="24"/>
        </w:rPr>
        <w:t>AfphrB</w:t>
      </w:r>
      <w:r>
        <w:rPr>
          <w:rFonts w:ascii="Times New Roman" w:hAnsi="Times New Roman" w:cs="Times New Roman"/>
          <w:sz w:val="24"/>
          <w:szCs w:val="24"/>
        </w:rPr>
        <w:t xml:space="preserve"> genes in the </w:t>
      </w:r>
      <w:r w:rsidRPr="00F76094">
        <w:rPr>
          <w:rFonts w:ascii="Times New Roman" w:hAnsi="Times New Roman" w:cs="Times New Roman"/>
          <w:sz w:val="24"/>
          <w:szCs w:val="24"/>
        </w:rPr>
        <w:t>pET22b</w:t>
      </w:r>
      <w:r>
        <w:rPr>
          <w:rFonts w:ascii="Times New Roman" w:hAnsi="Times New Roman" w:cs="Times New Roman"/>
          <w:sz w:val="24"/>
          <w:szCs w:val="24"/>
        </w:rPr>
        <w:t xml:space="preserve"> vector, respectively</w:t>
      </w:r>
      <w:r w:rsidRPr="004F4300">
        <w:rPr>
          <w:rFonts w:ascii="Times New Roman" w:hAnsi="Times New Roman" w:cs="Times New Roman"/>
          <w:noProof/>
          <w:sz w:val="24"/>
          <w:szCs w:val="24"/>
          <w:vertAlign w:val="superscript"/>
        </w:rPr>
        <w:t>1</w:t>
      </w:r>
      <w:r>
        <w:rPr>
          <w:rFonts w:ascii="Times New Roman" w:hAnsi="Times New Roman" w:cs="Times New Roman"/>
          <w:sz w:val="24"/>
          <w:szCs w:val="24"/>
        </w:rPr>
        <w:t>. The YVGH2RRPY mutant [</w:t>
      </w:r>
      <w:r w:rsidRPr="00C66D73">
        <w:rPr>
          <w:rFonts w:ascii="Times New Roman" w:hAnsi="Times New Roman" w:cs="Times New Roman"/>
          <w:sz w:val="24"/>
          <w:szCs w:val="24"/>
        </w:rPr>
        <w:t>substitution of</w:t>
      </w:r>
      <w:r w:rsidRPr="005A4119">
        <w:rPr>
          <w:rFonts w:ascii="Times New Roman" w:hAnsi="Times New Roman" w:cs="Times New Roman"/>
          <w:sz w:val="24"/>
          <w:szCs w:val="24"/>
        </w:rPr>
        <w:t xml:space="preserve"> </w:t>
      </w:r>
      <w:r w:rsidRPr="00C66D73">
        <w:rPr>
          <w:rFonts w:ascii="Times New Roman" w:hAnsi="Times New Roman" w:cs="Times New Roman"/>
          <w:sz w:val="24"/>
          <w:szCs w:val="24"/>
        </w:rPr>
        <w:t>the</w:t>
      </w:r>
      <w:r w:rsidRPr="00C66D73">
        <w:rPr>
          <w:rFonts w:ascii="Times New Roman" w:hAnsi="Times New Roman" w:cs="Times New Roman"/>
          <w:i/>
          <w:iCs/>
          <w:sz w:val="24"/>
          <w:szCs w:val="24"/>
        </w:rPr>
        <w:t xml:space="preserve"> </w:t>
      </w:r>
      <w:r w:rsidRPr="00C66D73">
        <w:rPr>
          <w:rFonts w:ascii="Times New Roman" w:hAnsi="Times New Roman" w:cs="Times New Roman"/>
          <w:sz w:val="24"/>
          <w:szCs w:val="24"/>
        </w:rPr>
        <w:t xml:space="preserve">D loop </w:t>
      </w:r>
      <w:r>
        <w:rPr>
          <w:rFonts w:ascii="Times New Roman" w:hAnsi="Times New Roman" w:cs="Times New Roman"/>
          <w:sz w:val="24"/>
          <w:szCs w:val="24"/>
        </w:rPr>
        <w:t xml:space="preserve">coding </w:t>
      </w:r>
      <w:r w:rsidRPr="00C66D73">
        <w:rPr>
          <w:rFonts w:ascii="Times New Roman" w:hAnsi="Times New Roman" w:cs="Times New Roman"/>
          <w:sz w:val="24"/>
          <w:szCs w:val="24"/>
        </w:rPr>
        <w:t xml:space="preserve">sequence </w:t>
      </w:r>
      <w:r>
        <w:rPr>
          <w:rFonts w:ascii="Times New Roman" w:hAnsi="Times New Roman" w:cs="Times New Roman"/>
          <w:sz w:val="24"/>
          <w:szCs w:val="24"/>
        </w:rPr>
        <w:t xml:space="preserve">of </w:t>
      </w:r>
      <w:r w:rsidRPr="00C66D73">
        <w:rPr>
          <w:rFonts w:ascii="Times New Roman" w:hAnsi="Times New Roman" w:cs="Times New Roman"/>
          <w:i/>
          <w:iCs/>
          <w:sz w:val="24"/>
          <w:szCs w:val="24"/>
        </w:rPr>
        <w:t>Se</w:t>
      </w:r>
      <w:r w:rsidRPr="00C66D73">
        <w:rPr>
          <w:rFonts w:ascii="Times New Roman" w:hAnsi="Times New Roman" w:cs="Times New Roman"/>
          <w:sz w:val="24"/>
          <w:szCs w:val="24"/>
        </w:rPr>
        <w:t>PhrB (</w:t>
      </w:r>
      <w:r>
        <w:rPr>
          <w:rFonts w:ascii="Times New Roman" w:hAnsi="Times New Roman" w:cs="Times New Roman"/>
          <w:sz w:val="24"/>
          <w:szCs w:val="24"/>
        </w:rPr>
        <w:t>coding Arg42-Tyr45</w:t>
      </w:r>
      <w:r w:rsidRPr="00C66D73">
        <w:rPr>
          <w:rFonts w:ascii="Times New Roman" w:hAnsi="Times New Roman" w:cs="Times New Roman"/>
          <w:sz w:val="24"/>
          <w:szCs w:val="24"/>
        </w:rPr>
        <w:t xml:space="preserve">) for that of </w:t>
      </w:r>
      <w:r w:rsidRPr="00C66D73">
        <w:rPr>
          <w:rFonts w:ascii="Times New Roman" w:hAnsi="Times New Roman" w:cs="Times New Roman"/>
          <w:i/>
          <w:iCs/>
          <w:sz w:val="24"/>
          <w:szCs w:val="24"/>
        </w:rPr>
        <w:t>Af</w:t>
      </w:r>
      <w:r w:rsidRPr="00C66D73">
        <w:rPr>
          <w:rFonts w:ascii="Times New Roman" w:hAnsi="Times New Roman" w:cs="Times New Roman"/>
          <w:sz w:val="24"/>
          <w:szCs w:val="24"/>
        </w:rPr>
        <w:t>PhrB (</w:t>
      </w:r>
      <w:r>
        <w:rPr>
          <w:rFonts w:ascii="Times New Roman" w:hAnsi="Times New Roman" w:cs="Times New Roman"/>
          <w:sz w:val="24"/>
          <w:szCs w:val="24"/>
        </w:rPr>
        <w:t>coding Tyr40-His43</w:t>
      </w:r>
      <w:r w:rsidRPr="00C66D73">
        <w:rPr>
          <w:rFonts w:ascii="Times New Roman" w:hAnsi="Times New Roman" w:cs="Times New Roman"/>
          <w:sz w:val="24"/>
          <w:szCs w:val="24"/>
        </w:rPr>
        <w:t>)</w:t>
      </w:r>
      <w:r>
        <w:rPr>
          <w:rFonts w:ascii="Times New Roman" w:hAnsi="Times New Roman" w:cs="Times New Roman"/>
          <w:sz w:val="24"/>
          <w:szCs w:val="24"/>
        </w:rPr>
        <w:t>] and RRPY2YVGH mutant</w:t>
      </w:r>
      <w:r>
        <w:rPr>
          <w:rFonts w:ascii="Times New Roman" w:hAnsi="Times New Roman" w:cs="Times New Roman"/>
          <w:i/>
          <w:iCs/>
          <w:sz w:val="24"/>
          <w:szCs w:val="24"/>
        </w:rPr>
        <w:t xml:space="preserve"> </w:t>
      </w:r>
      <w:r>
        <w:rPr>
          <w:rFonts w:ascii="Times New Roman" w:hAnsi="Times New Roman" w:cs="Times New Roman"/>
          <w:sz w:val="24"/>
          <w:szCs w:val="24"/>
        </w:rPr>
        <w:t>[</w:t>
      </w:r>
      <w:r w:rsidRPr="00C66D73">
        <w:rPr>
          <w:rFonts w:ascii="Times New Roman" w:hAnsi="Times New Roman" w:cs="Times New Roman"/>
          <w:sz w:val="24"/>
          <w:szCs w:val="24"/>
        </w:rPr>
        <w:t>substitution of the D loop</w:t>
      </w:r>
      <w:r>
        <w:rPr>
          <w:rFonts w:ascii="Times New Roman" w:hAnsi="Times New Roman" w:cs="Times New Roman"/>
          <w:sz w:val="24"/>
          <w:szCs w:val="24"/>
        </w:rPr>
        <w:t xml:space="preserve"> coding </w:t>
      </w:r>
      <w:r w:rsidRPr="00C66D73">
        <w:rPr>
          <w:rFonts w:ascii="Times New Roman" w:hAnsi="Times New Roman" w:cs="Times New Roman"/>
          <w:sz w:val="24"/>
          <w:szCs w:val="24"/>
        </w:rPr>
        <w:t xml:space="preserve">sequence of </w:t>
      </w:r>
      <w:r w:rsidRPr="00C66D73">
        <w:rPr>
          <w:rFonts w:ascii="Times New Roman" w:hAnsi="Times New Roman" w:cs="Times New Roman"/>
          <w:i/>
          <w:iCs/>
          <w:sz w:val="24"/>
          <w:szCs w:val="24"/>
        </w:rPr>
        <w:t>Af</w:t>
      </w:r>
      <w:r w:rsidRPr="00C66D73">
        <w:rPr>
          <w:rFonts w:ascii="Times New Roman" w:hAnsi="Times New Roman" w:cs="Times New Roman"/>
          <w:sz w:val="24"/>
          <w:szCs w:val="24"/>
        </w:rPr>
        <w:t>PhrB (</w:t>
      </w:r>
      <w:r>
        <w:rPr>
          <w:rFonts w:ascii="Times New Roman" w:hAnsi="Times New Roman" w:cs="Times New Roman"/>
          <w:sz w:val="24"/>
          <w:szCs w:val="24"/>
        </w:rPr>
        <w:t>coding Tyr40-His43</w:t>
      </w:r>
      <w:r w:rsidRPr="00C66D73">
        <w:rPr>
          <w:rFonts w:ascii="Times New Roman" w:hAnsi="Times New Roman" w:cs="Times New Roman"/>
          <w:sz w:val="24"/>
          <w:szCs w:val="24"/>
        </w:rPr>
        <w:t>) for that of</w:t>
      </w:r>
      <w:r w:rsidRPr="00C66D73">
        <w:rPr>
          <w:rFonts w:ascii="Times New Roman" w:hAnsi="Times New Roman" w:cs="Times New Roman"/>
          <w:i/>
          <w:iCs/>
          <w:sz w:val="24"/>
          <w:szCs w:val="24"/>
        </w:rPr>
        <w:t xml:space="preserve"> Se</w:t>
      </w:r>
      <w:r w:rsidRPr="00C66D73">
        <w:rPr>
          <w:rFonts w:ascii="Times New Roman" w:hAnsi="Times New Roman" w:cs="Times New Roman"/>
          <w:sz w:val="24"/>
          <w:szCs w:val="24"/>
        </w:rPr>
        <w:t>PhrB (</w:t>
      </w:r>
      <w:r>
        <w:rPr>
          <w:rFonts w:ascii="Times New Roman" w:hAnsi="Times New Roman" w:cs="Times New Roman"/>
          <w:sz w:val="24"/>
          <w:szCs w:val="24"/>
        </w:rPr>
        <w:t>coding Arg42-Tyr45</w:t>
      </w:r>
      <w:r w:rsidRPr="00C66D73">
        <w:rPr>
          <w:rFonts w:ascii="Times New Roman" w:hAnsi="Times New Roman" w:cs="Times New Roman"/>
          <w:sz w:val="24"/>
          <w:szCs w:val="24"/>
        </w:rPr>
        <w:t>)</w:t>
      </w:r>
      <w:r>
        <w:rPr>
          <w:rFonts w:ascii="Times New Roman" w:hAnsi="Times New Roman" w:cs="Times New Roman"/>
          <w:sz w:val="24"/>
          <w:szCs w:val="24"/>
        </w:rPr>
        <w:t xml:space="preserve">] were generated </w:t>
      </w:r>
      <w:r w:rsidRPr="00F76094">
        <w:rPr>
          <w:rFonts w:ascii="Times New Roman" w:hAnsi="Times New Roman" w:cs="Times New Roman"/>
          <w:sz w:val="24"/>
          <w:szCs w:val="24"/>
        </w:rPr>
        <w:t>by site-directed PCR mutagenesis</w:t>
      </w:r>
      <w:r>
        <w:rPr>
          <w:rFonts w:ascii="Times New Roman" w:hAnsi="Times New Roman" w:cs="Times New Roman"/>
          <w:sz w:val="24"/>
          <w:szCs w:val="24"/>
        </w:rPr>
        <w:t xml:space="preserve"> using the pETAfPhrB and pETSePhrB plasmids as template, respectively</w:t>
      </w:r>
      <w:r w:rsidRPr="00F76094">
        <w:rPr>
          <w:rFonts w:ascii="Times New Roman" w:hAnsi="Times New Roman" w:cs="Times New Roman"/>
          <w:sz w:val="24"/>
          <w:szCs w:val="24"/>
        </w:rPr>
        <w:t xml:space="preserve">. The plasmids </w:t>
      </w:r>
      <w:r>
        <w:rPr>
          <w:rFonts w:ascii="Times New Roman" w:hAnsi="Times New Roman" w:cs="Times New Roman"/>
          <w:sz w:val="24"/>
          <w:szCs w:val="24"/>
        </w:rPr>
        <w:t xml:space="preserve">containing the wild-type or mutant genes </w:t>
      </w:r>
      <w:r w:rsidRPr="00F76094">
        <w:rPr>
          <w:rFonts w:ascii="Times New Roman" w:hAnsi="Times New Roman" w:cs="Times New Roman"/>
          <w:sz w:val="24"/>
          <w:szCs w:val="24"/>
        </w:rPr>
        <w:t xml:space="preserve">were </w:t>
      </w:r>
      <w:r>
        <w:rPr>
          <w:rFonts w:ascii="Times New Roman" w:hAnsi="Times New Roman" w:cs="Times New Roman"/>
          <w:sz w:val="24"/>
          <w:szCs w:val="24"/>
        </w:rPr>
        <w:t xml:space="preserve">either </w:t>
      </w:r>
      <w:r w:rsidRPr="00F76094">
        <w:rPr>
          <w:rFonts w:ascii="Times New Roman" w:hAnsi="Times New Roman" w:cs="Times New Roman"/>
          <w:sz w:val="24"/>
          <w:szCs w:val="24"/>
        </w:rPr>
        <w:t>transformed</w:t>
      </w:r>
      <w:r>
        <w:rPr>
          <w:rFonts w:ascii="Times New Roman" w:hAnsi="Times New Roman" w:cs="Times New Roman"/>
          <w:sz w:val="24"/>
          <w:szCs w:val="24"/>
        </w:rPr>
        <w:t xml:space="preserve"> alone, or co-transformed with the</w:t>
      </w:r>
      <w:r w:rsidRPr="004F4300">
        <w:t xml:space="preserve"> </w:t>
      </w:r>
      <w:r w:rsidRPr="004F4300">
        <w:rPr>
          <w:rFonts w:ascii="Times New Roman" w:hAnsi="Times New Roman" w:cs="Times New Roman"/>
          <w:sz w:val="24"/>
          <w:szCs w:val="24"/>
        </w:rPr>
        <w:t>pCDFScFbiC plasmid</w:t>
      </w:r>
      <w:r>
        <w:rPr>
          <w:rFonts w:ascii="Times New Roman" w:hAnsi="Times New Roman" w:cs="Times New Roman"/>
          <w:sz w:val="24"/>
          <w:szCs w:val="24"/>
        </w:rPr>
        <w:t xml:space="preserve"> that contains the </w:t>
      </w:r>
      <w:r w:rsidRPr="004F4300">
        <w:rPr>
          <w:rFonts w:ascii="Times New Roman" w:hAnsi="Times New Roman" w:cs="Times New Roman"/>
          <w:i/>
          <w:iCs/>
          <w:sz w:val="24"/>
          <w:szCs w:val="24"/>
        </w:rPr>
        <w:t>S. coelicolor</w:t>
      </w:r>
      <w:r w:rsidRPr="004F4300">
        <w:rPr>
          <w:rFonts w:ascii="Times New Roman" w:hAnsi="Times New Roman" w:cs="Times New Roman"/>
          <w:sz w:val="24"/>
          <w:szCs w:val="24"/>
        </w:rPr>
        <w:t xml:space="preserve"> </w:t>
      </w:r>
      <w:r w:rsidRPr="004F4300">
        <w:rPr>
          <w:rFonts w:ascii="Times New Roman" w:hAnsi="Times New Roman" w:cs="Times New Roman"/>
          <w:i/>
          <w:iCs/>
          <w:sz w:val="24"/>
          <w:szCs w:val="24"/>
        </w:rPr>
        <w:t>fbiC</w:t>
      </w:r>
      <w:r w:rsidRPr="004F4300">
        <w:rPr>
          <w:rFonts w:ascii="Times New Roman" w:hAnsi="Times New Roman" w:cs="Times New Roman"/>
          <w:sz w:val="24"/>
          <w:szCs w:val="24"/>
        </w:rPr>
        <w:t xml:space="preserve"> gene</w:t>
      </w:r>
      <w:r>
        <w:rPr>
          <w:rFonts w:ascii="Times New Roman" w:hAnsi="Times New Roman" w:cs="Times New Roman"/>
          <w:sz w:val="24"/>
          <w:szCs w:val="24"/>
        </w:rPr>
        <w:t xml:space="preserve"> (</w:t>
      </w:r>
      <w:r w:rsidRPr="00B347EF">
        <w:rPr>
          <w:rFonts w:ascii="Times New Roman" w:hAnsi="Times New Roman" w:cs="Times New Roman"/>
          <w:i/>
          <w:iCs/>
          <w:sz w:val="24"/>
          <w:szCs w:val="24"/>
        </w:rPr>
        <w:t>ScfbiC</w:t>
      </w:r>
      <w:r>
        <w:rPr>
          <w:rFonts w:ascii="Times New Roman" w:hAnsi="Times New Roman" w:cs="Times New Roman"/>
          <w:sz w:val="24"/>
          <w:szCs w:val="24"/>
        </w:rPr>
        <w:t xml:space="preserve">) in the </w:t>
      </w:r>
      <w:r w:rsidRPr="004F4300">
        <w:rPr>
          <w:rFonts w:ascii="Times New Roman" w:hAnsi="Times New Roman" w:cs="Times New Roman"/>
          <w:sz w:val="24"/>
          <w:szCs w:val="24"/>
        </w:rPr>
        <w:t>pCDFDuet-1 vector</w:t>
      </w:r>
      <w:r w:rsidRPr="004F4300">
        <w:rPr>
          <w:rFonts w:ascii="Times New Roman" w:hAnsi="Times New Roman" w:cs="Times New Roman"/>
          <w:noProof/>
          <w:sz w:val="24"/>
          <w:szCs w:val="24"/>
          <w:vertAlign w:val="superscript"/>
        </w:rPr>
        <w:t>1</w:t>
      </w:r>
      <w:r>
        <w:rPr>
          <w:rFonts w:ascii="Times New Roman" w:hAnsi="Times New Roman" w:cs="Times New Roman"/>
          <w:sz w:val="24"/>
          <w:szCs w:val="24"/>
        </w:rPr>
        <w:t xml:space="preserve">, </w:t>
      </w:r>
      <w:r w:rsidRPr="00F76094">
        <w:rPr>
          <w:rFonts w:ascii="Times New Roman" w:hAnsi="Times New Roman" w:cs="Times New Roman"/>
          <w:sz w:val="24"/>
          <w:szCs w:val="24"/>
        </w:rPr>
        <w:t xml:space="preserve">into competent </w:t>
      </w:r>
      <w:r>
        <w:rPr>
          <w:rFonts w:ascii="Times New Roman" w:hAnsi="Times New Roman" w:cs="Times New Roman"/>
          <w:sz w:val="24"/>
          <w:szCs w:val="24"/>
        </w:rPr>
        <w:t>BL21</w:t>
      </w:r>
      <w:r w:rsidRPr="00F76094">
        <w:rPr>
          <w:rFonts w:ascii="Times New Roman" w:hAnsi="Times New Roman" w:cs="Times New Roman"/>
          <w:sz w:val="24"/>
          <w:szCs w:val="24"/>
        </w:rPr>
        <w:t>(DE3) cells</w:t>
      </w:r>
      <w:r>
        <w:rPr>
          <w:rFonts w:ascii="Times New Roman" w:hAnsi="Times New Roman" w:cs="Times New Roman"/>
          <w:sz w:val="24"/>
          <w:szCs w:val="24"/>
        </w:rPr>
        <w:t>, to express the proteins without or with 8-HDF reconstitution</w:t>
      </w:r>
      <w:r w:rsidRPr="00001309">
        <w:rPr>
          <w:rFonts w:ascii="Times New Roman" w:hAnsi="Times New Roman" w:cs="Times New Roman"/>
          <w:i/>
          <w:iCs/>
          <w:sz w:val="24"/>
          <w:szCs w:val="24"/>
        </w:rPr>
        <w:t xml:space="preserve"> in vivo</w:t>
      </w:r>
      <w:r>
        <w:rPr>
          <w:rFonts w:ascii="Times New Roman" w:hAnsi="Times New Roman" w:cs="Times New Roman"/>
          <w:sz w:val="24"/>
          <w:szCs w:val="24"/>
        </w:rPr>
        <w:t>. The culture and induction conditions were as those described previously</w:t>
      </w:r>
      <w:r w:rsidRPr="004F4300">
        <w:rPr>
          <w:rFonts w:ascii="Times New Roman" w:hAnsi="Times New Roman" w:cs="Times New Roman"/>
          <w:noProof/>
          <w:sz w:val="24"/>
          <w:szCs w:val="24"/>
          <w:vertAlign w:val="superscript"/>
        </w:rPr>
        <w:t>1</w:t>
      </w:r>
      <w:r>
        <w:rPr>
          <w:rFonts w:ascii="Times New Roman" w:hAnsi="Times New Roman" w:cs="Times New Roman"/>
          <w:sz w:val="24"/>
          <w:szCs w:val="24"/>
        </w:rPr>
        <w:t xml:space="preserve">. </w:t>
      </w:r>
      <w:r w:rsidRPr="00F76094">
        <w:rPr>
          <w:rFonts w:ascii="Times New Roman" w:hAnsi="Times New Roman" w:cs="Times New Roman"/>
          <w:sz w:val="24"/>
          <w:szCs w:val="24"/>
        </w:rPr>
        <w:t>The proteins were purified by using a Ni</w:t>
      </w:r>
      <w:r w:rsidRPr="000D3EF8">
        <w:rPr>
          <w:rFonts w:ascii="Times New Roman" w:hAnsi="Times New Roman" w:cs="Times New Roman"/>
          <w:sz w:val="24"/>
          <w:szCs w:val="24"/>
          <w:vertAlign w:val="superscript"/>
        </w:rPr>
        <w:t>2+</w:t>
      </w:r>
      <w:r w:rsidRPr="00F76094">
        <w:rPr>
          <w:rFonts w:ascii="Times New Roman" w:hAnsi="Times New Roman" w:cs="Times New Roman"/>
          <w:sz w:val="24"/>
          <w:szCs w:val="24"/>
        </w:rPr>
        <w:t xml:space="preserve"> chelating Sepharose column and then by </w:t>
      </w:r>
      <w:r>
        <w:rPr>
          <w:rFonts w:ascii="Times New Roman" w:hAnsi="Times New Roman" w:cs="Times New Roman"/>
          <w:sz w:val="24"/>
          <w:szCs w:val="24"/>
        </w:rPr>
        <w:t>gel filtration</w:t>
      </w:r>
      <w:r w:rsidRPr="00F76094">
        <w:rPr>
          <w:rFonts w:ascii="Times New Roman" w:hAnsi="Times New Roman" w:cs="Times New Roman"/>
          <w:sz w:val="24"/>
          <w:szCs w:val="24"/>
        </w:rPr>
        <w:t xml:space="preserve">. Protein buffer contained </w:t>
      </w:r>
      <w:r w:rsidRPr="00C0262E">
        <w:rPr>
          <w:rFonts w:ascii="Times New Roman" w:hAnsi="Times New Roman" w:cs="Times New Roman"/>
          <w:sz w:val="24"/>
          <w:szCs w:val="24"/>
        </w:rPr>
        <w:t>50 mM Tris-HCl, pH 7.2, 200 mM NaCl, and 10% glycerol</w:t>
      </w:r>
      <w:r w:rsidRPr="00F76094">
        <w:rPr>
          <w:rFonts w:ascii="Times New Roman" w:hAnsi="Times New Roman" w:cs="Times New Roman"/>
          <w:sz w:val="24"/>
          <w:szCs w:val="24"/>
        </w:rPr>
        <w:t>.</w:t>
      </w:r>
    </w:p>
    <w:p w14:paraId="07AD794C" w14:textId="77777777" w:rsidR="00D15F9D" w:rsidRDefault="00D15F9D" w:rsidP="00665402">
      <w:pPr>
        <w:widowControl/>
        <w:rPr>
          <w:rFonts w:ascii="Times New Roman" w:hAnsi="Times New Roman" w:cs="Times New Roman"/>
          <w:b/>
          <w:bCs/>
          <w:sz w:val="24"/>
          <w:szCs w:val="24"/>
        </w:rPr>
      </w:pPr>
    </w:p>
    <w:p w14:paraId="25130711" w14:textId="77777777" w:rsidR="00D15F9D" w:rsidRPr="004B3B8B" w:rsidRDefault="00D15F9D" w:rsidP="00665402">
      <w:pPr>
        <w:widowControl/>
        <w:rPr>
          <w:rFonts w:ascii="Times New Roman" w:hAnsi="Times New Roman" w:cs="Times New Roman"/>
          <w:b/>
          <w:bCs/>
          <w:sz w:val="24"/>
          <w:szCs w:val="24"/>
        </w:rPr>
      </w:pPr>
      <w:bookmarkStart w:id="0" w:name="_Hlk137754397"/>
      <w:r w:rsidRPr="004B3B8B">
        <w:rPr>
          <w:rFonts w:ascii="Times New Roman" w:hAnsi="Times New Roman" w:cs="Times New Roman"/>
          <w:b/>
          <w:bCs/>
          <w:sz w:val="24"/>
          <w:szCs w:val="24"/>
        </w:rPr>
        <w:t xml:space="preserve">Crystallization </w:t>
      </w:r>
      <w:bookmarkEnd w:id="0"/>
      <w:r w:rsidRPr="004B3B8B">
        <w:rPr>
          <w:rFonts w:ascii="Times New Roman" w:hAnsi="Times New Roman" w:cs="Times New Roman"/>
          <w:b/>
          <w:bCs/>
          <w:sz w:val="24"/>
          <w:szCs w:val="24"/>
        </w:rPr>
        <w:t>and structure analys</w:t>
      </w:r>
      <w:r>
        <w:rPr>
          <w:rFonts w:ascii="Times New Roman" w:hAnsi="Times New Roman" w:cs="Times New Roman"/>
          <w:b/>
          <w:bCs/>
          <w:sz w:val="24"/>
          <w:szCs w:val="24"/>
        </w:rPr>
        <w:t>e</w:t>
      </w:r>
      <w:r w:rsidRPr="004B3B8B">
        <w:rPr>
          <w:rFonts w:ascii="Times New Roman" w:hAnsi="Times New Roman" w:cs="Times New Roman"/>
          <w:b/>
          <w:bCs/>
          <w:sz w:val="24"/>
          <w:szCs w:val="24"/>
        </w:rPr>
        <w:t>s</w:t>
      </w:r>
    </w:p>
    <w:p w14:paraId="6602E254" w14:textId="77777777" w:rsidR="00D15F9D" w:rsidRDefault="00D15F9D" w:rsidP="005D467A">
      <w:pPr>
        <w:widowControl/>
        <w:ind w:firstLineChars="100" w:firstLine="240"/>
        <w:rPr>
          <w:rFonts w:ascii="Times New Roman" w:hAnsi="Times New Roman" w:cs="Times New Roman"/>
          <w:b/>
          <w:bCs/>
          <w:sz w:val="24"/>
          <w:szCs w:val="24"/>
        </w:rPr>
      </w:pPr>
      <w:r w:rsidRPr="005D467A">
        <w:rPr>
          <w:rFonts w:ascii="Times New Roman" w:hAnsi="Times New Roman" w:cs="Times New Roman" w:hint="eastAsia"/>
          <w:sz w:val="24"/>
          <w:szCs w:val="24"/>
        </w:rPr>
        <w:t xml:space="preserve">The purified </w:t>
      </w:r>
      <w:r w:rsidRPr="005D467A">
        <w:rPr>
          <w:rFonts w:ascii="Times New Roman" w:hAnsi="Times New Roman" w:cs="Times New Roman" w:hint="eastAsia"/>
          <w:i/>
          <w:iCs/>
          <w:sz w:val="24"/>
          <w:szCs w:val="24"/>
        </w:rPr>
        <w:t>Se</w:t>
      </w:r>
      <w:r w:rsidRPr="005D467A">
        <w:rPr>
          <w:rFonts w:ascii="Times New Roman" w:hAnsi="Times New Roman" w:cs="Times New Roman" w:hint="eastAsia"/>
          <w:sz w:val="24"/>
          <w:szCs w:val="24"/>
        </w:rPr>
        <w:t>PhrB protein was concentrated to 10 mg</w:t>
      </w:r>
      <w:r>
        <w:rPr>
          <w:rFonts w:ascii="Times New Roman" w:hAnsi="Times New Roman" w:cs="Times New Roman"/>
          <w:sz w:val="24"/>
          <w:szCs w:val="24"/>
        </w:rPr>
        <w:t xml:space="preserve"> </w:t>
      </w:r>
      <w:r w:rsidRPr="005D467A">
        <w:rPr>
          <w:rFonts w:ascii="Times New Roman" w:hAnsi="Times New Roman" w:cs="Times New Roman" w:hint="eastAsia"/>
          <w:sz w:val="24"/>
          <w:szCs w:val="24"/>
        </w:rPr>
        <w:t>m</w:t>
      </w:r>
      <w:r>
        <w:rPr>
          <w:rFonts w:ascii="Times New Roman" w:hAnsi="Times New Roman" w:cs="Times New Roman"/>
          <w:sz w:val="24"/>
          <w:szCs w:val="24"/>
        </w:rPr>
        <w:t>l</w:t>
      </w:r>
      <w:r w:rsidRPr="00F07E33">
        <w:rPr>
          <w:rFonts w:ascii="Times New Roman" w:hAnsi="Times New Roman" w:cs="Times New Roman"/>
          <w:sz w:val="24"/>
          <w:szCs w:val="24"/>
          <w:vertAlign w:val="superscript"/>
        </w:rPr>
        <w:t>-1</w:t>
      </w:r>
      <w:r w:rsidRPr="005D467A">
        <w:rPr>
          <w:rFonts w:ascii="Times New Roman" w:hAnsi="Times New Roman" w:cs="Times New Roman" w:hint="eastAsia"/>
          <w:sz w:val="24"/>
          <w:szCs w:val="24"/>
        </w:rPr>
        <w:t xml:space="preserve"> for crystallization. Initial protein crystals were obtained at 20</w:t>
      </w:r>
      <w:r>
        <w:rPr>
          <w:rFonts w:ascii="Times New Roman" w:hAnsi="Times New Roman" w:cs="Times New Roman"/>
          <w:sz w:val="24"/>
          <w:szCs w:val="24"/>
        </w:rPr>
        <w:t>°C</w:t>
      </w:r>
      <w:r w:rsidRPr="005D467A">
        <w:rPr>
          <w:rFonts w:ascii="Times New Roman" w:hAnsi="Times New Roman" w:cs="Times New Roman" w:hint="eastAsia"/>
          <w:sz w:val="24"/>
          <w:szCs w:val="24"/>
        </w:rPr>
        <w:t xml:space="preserve"> in condition of 20% (w/v) PEG 8000, 100 mM Tris</w:t>
      </w:r>
      <w:r>
        <w:rPr>
          <w:rFonts w:ascii="Times New Roman" w:hAnsi="Times New Roman" w:cs="Times New Roman"/>
          <w:sz w:val="24"/>
          <w:szCs w:val="24"/>
        </w:rPr>
        <w:t>-HCl,</w:t>
      </w:r>
      <w:r w:rsidRPr="005D467A">
        <w:rPr>
          <w:rFonts w:ascii="Times New Roman" w:hAnsi="Times New Roman" w:cs="Times New Roman" w:hint="eastAsia"/>
          <w:sz w:val="24"/>
          <w:szCs w:val="24"/>
        </w:rPr>
        <w:t xml:space="preserve"> pH 8.5, 200 mM </w:t>
      </w:r>
      <w:r w:rsidRPr="00094168">
        <w:rPr>
          <w:rFonts w:ascii="Times New Roman" w:hAnsi="Times New Roman" w:cs="Times New Roman"/>
          <w:sz w:val="24"/>
          <w:szCs w:val="24"/>
        </w:rPr>
        <w:t>Mg</w:t>
      </w:r>
      <w:r>
        <w:rPr>
          <w:rFonts w:ascii="Times New Roman" w:hAnsi="Times New Roman" w:cs="Times New Roman"/>
          <w:sz w:val="24"/>
          <w:szCs w:val="24"/>
        </w:rPr>
        <w:t>Cl</w:t>
      </w:r>
      <w:r w:rsidRPr="00094168">
        <w:rPr>
          <w:rFonts w:ascii="Times New Roman" w:hAnsi="Times New Roman" w:cs="Times New Roman"/>
          <w:sz w:val="24"/>
          <w:szCs w:val="24"/>
          <w:vertAlign w:val="subscript"/>
        </w:rPr>
        <w:t>2</w:t>
      </w:r>
      <w:r w:rsidRPr="005D467A">
        <w:rPr>
          <w:rFonts w:ascii="Times New Roman" w:hAnsi="Times New Roman" w:cs="Times New Roman" w:hint="eastAsia"/>
          <w:sz w:val="24"/>
          <w:szCs w:val="24"/>
        </w:rPr>
        <w:t>.</w:t>
      </w:r>
      <w:r w:rsidRPr="005D467A">
        <w:rPr>
          <w:rFonts w:ascii="Times New Roman" w:hAnsi="Times New Roman" w:cs="Times New Roman"/>
          <w:sz w:val="24"/>
          <w:szCs w:val="24"/>
        </w:rPr>
        <w:t xml:space="preserve"> The protein to reservoir ratios is 1:1 in three-well sitting-drop crystallization plates. The crystals were cryoprotected by reservoir solutions supplemented with 30% glycerol, and flash-cooled in liquid nitrogen. Data was collected at BL19U1 Beamline of the Shanghai Synchrotron Radiation Facility under 100 K liquid nitrogen stream. The data were processed with HKL3000</w:t>
      </w:r>
      <w:r w:rsidRPr="00D64881">
        <w:rPr>
          <w:rFonts w:ascii="Times New Roman" w:hAnsi="Times New Roman" w:cs="Times New Roman"/>
          <w:noProof/>
          <w:sz w:val="24"/>
          <w:szCs w:val="24"/>
          <w:vertAlign w:val="superscript"/>
        </w:rPr>
        <w:t>2</w:t>
      </w:r>
      <w:r w:rsidRPr="005D467A">
        <w:rPr>
          <w:rFonts w:ascii="Times New Roman" w:hAnsi="Times New Roman" w:cs="Times New Roman"/>
          <w:sz w:val="24"/>
          <w:szCs w:val="24"/>
        </w:rPr>
        <w:t xml:space="preserve">, and the initial phase was determined by molecular replacement </w:t>
      </w:r>
      <w:r>
        <w:rPr>
          <w:rFonts w:ascii="Times New Roman" w:hAnsi="Times New Roman" w:cs="Times New Roman"/>
          <w:sz w:val="24"/>
          <w:szCs w:val="24"/>
        </w:rPr>
        <w:t>with</w:t>
      </w:r>
      <w:r w:rsidRPr="005D467A">
        <w:rPr>
          <w:rFonts w:ascii="Times New Roman" w:hAnsi="Times New Roman" w:cs="Times New Roman"/>
          <w:sz w:val="24"/>
          <w:szCs w:val="24"/>
        </w:rPr>
        <w:t xml:space="preserve"> CCP4</w:t>
      </w:r>
      <w:r w:rsidRPr="00D64881">
        <w:rPr>
          <w:rFonts w:ascii="Times New Roman" w:hAnsi="Times New Roman" w:cs="Times New Roman"/>
          <w:noProof/>
          <w:sz w:val="24"/>
          <w:szCs w:val="24"/>
          <w:vertAlign w:val="superscript"/>
        </w:rPr>
        <w:t>3</w:t>
      </w:r>
      <w:r w:rsidRPr="005D467A">
        <w:rPr>
          <w:rFonts w:ascii="Times New Roman" w:hAnsi="Times New Roman" w:cs="Times New Roman"/>
          <w:sz w:val="24"/>
          <w:szCs w:val="24"/>
        </w:rPr>
        <w:t xml:space="preserve"> program</w:t>
      </w:r>
      <w:r>
        <w:rPr>
          <w:rFonts w:ascii="Times New Roman" w:hAnsi="Times New Roman" w:cs="Times New Roman"/>
          <w:sz w:val="24"/>
          <w:szCs w:val="24"/>
        </w:rPr>
        <w:t xml:space="preserve"> </w:t>
      </w:r>
      <w:r w:rsidRPr="005D467A">
        <w:rPr>
          <w:rFonts w:ascii="Times New Roman" w:hAnsi="Times New Roman" w:cs="Times New Roman"/>
          <w:sz w:val="24"/>
          <w:szCs w:val="24"/>
        </w:rPr>
        <w:t>Phaser</w:t>
      </w:r>
      <w:r w:rsidRPr="00D64881">
        <w:rPr>
          <w:rFonts w:ascii="Times New Roman" w:hAnsi="Times New Roman" w:cs="Times New Roman"/>
          <w:noProof/>
          <w:sz w:val="24"/>
          <w:szCs w:val="24"/>
          <w:vertAlign w:val="superscript"/>
        </w:rPr>
        <w:t>4</w:t>
      </w:r>
      <w:r w:rsidRPr="005D467A">
        <w:rPr>
          <w:rFonts w:ascii="Times New Roman" w:hAnsi="Times New Roman" w:cs="Times New Roman"/>
          <w:sz w:val="24"/>
          <w:szCs w:val="24"/>
        </w:rPr>
        <w:t xml:space="preserve">, using the crystal structure of </w:t>
      </w:r>
      <w:r w:rsidRPr="005D467A">
        <w:rPr>
          <w:rFonts w:ascii="Times New Roman" w:hAnsi="Times New Roman" w:cs="Times New Roman"/>
          <w:i/>
          <w:iCs/>
          <w:sz w:val="24"/>
          <w:szCs w:val="24"/>
        </w:rPr>
        <w:t>Af</w:t>
      </w:r>
      <w:r w:rsidRPr="005D467A">
        <w:rPr>
          <w:rFonts w:ascii="Times New Roman" w:hAnsi="Times New Roman" w:cs="Times New Roman"/>
          <w:sz w:val="24"/>
          <w:szCs w:val="24"/>
        </w:rPr>
        <w:t>PhrB (PDB ID: 4DJA)</w:t>
      </w:r>
      <w:r w:rsidRPr="00D64881">
        <w:rPr>
          <w:rFonts w:ascii="Times New Roman" w:hAnsi="Times New Roman" w:cs="Times New Roman"/>
          <w:noProof/>
          <w:sz w:val="24"/>
          <w:szCs w:val="24"/>
          <w:vertAlign w:val="superscript"/>
        </w:rPr>
        <w:t>5</w:t>
      </w:r>
      <w:r>
        <w:rPr>
          <w:rFonts w:ascii="Times New Roman" w:hAnsi="Times New Roman" w:cs="Times New Roman"/>
          <w:sz w:val="24"/>
          <w:szCs w:val="24"/>
        </w:rPr>
        <w:t xml:space="preserve"> as the model</w:t>
      </w:r>
      <w:r w:rsidRPr="005D467A">
        <w:rPr>
          <w:rFonts w:ascii="Times New Roman" w:hAnsi="Times New Roman" w:cs="Times New Roman"/>
          <w:sz w:val="24"/>
          <w:szCs w:val="24"/>
        </w:rPr>
        <w:t>.</w:t>
      </w:r>
      <w:r>
        <w:rPr>
          <w:rFonts w:ascii="Times New Roman" w:hAnsi="Times New Roman" w:cs="Times New Roman"/>
          <w:sz w:val="24"/>
          <w:szCs w:val="24"/>
        </w:rPr>
        <w:t xml:space="preserve"> </w:t>
      </w:r>
      <w:r w:rsidRPr="00441CE1">
        <w:rPr>
          <w:rFonts w:ascii="Times New Roman" w:hAnsi="Times New Roman" w:cs="Times New Roman"/>
          <w:sz w:val="24"/>
          <w:szCs w:val="24"/>
        </w:rPr>
        <w:t>Further refinement was performed with</w:t>
      </w:r>
      <w:r>
        <w:rPr>
          <w:rFonts w:ascii="Times New Roman" w:hAnsi="Times New Roman" w:cs="Times New Roman"/>
          <w:sz w:val="24"/>
          <w:szCs w:val="24"/>
        </w:rPr>
        <w:t xml:space="preserve"> </w:t>
      </w:r>
      <w:r w:rsidRPr="005D467A">
        <w:rPr>
          <w:rFonts w:ascii="Times New Roman" w:hAnsi="Times New Roman" w:cs="Times New Roman"/>
          <w:sz w:val="24"/>
          <w:szCs w:val="24"/>
        </w:rPr>
        <w:t>CCP4 program</w:t>
      </w:r>
      <w:r w:rsidRPr="00441CE1">
        <w:rPr>
          <w:rFonts w:ascii="Times New Roman" w:hAnsi="Times New Roman" w:cs="Times New Roman"/>
          <w:sz w:val="24"/>
          <w:szCs w:val="24"/>
        </w:rPr>
        <w:t xml:space="preserve"> R</w:t>
      </w:r>
      <w:r>
        <w:rPr>
          <w:rFonts w:ascii="Times New Roman" w:hAnsi="Times New Roman" w:cs="Times New Roman"/>
          <w:sz w:val="24"/>
          <w:szCs w:val="24"/>
        </w:rPr>
        <w:t>efmac</w:t>
      </w:r>
      <w:r w:rsidRPr="00441CE1">
        <w:rPr>
          <w:rFonts w:ascii="Times New Roman" w:hAnsi="Times New Roman" w:cs="Times New Roman"/>
          <w:sz w:val="24"/>
          <w:szCs w:val="24"/>
        </w:rPr>
        <w:t>5</w:t>
      </w:r>
      <w:r w:rsidRPr="00D64881">
        <w:rPr>
          <w:rFonts w:ascii="Times New Roman" w:hAnsi="Times New Roman" w:cs="Times New Roman"/>
          <w:noProof/>
          <w:sz w:val="24"/>
          <w:szCs w:val="24"/>
          <w:vertAlign w:val="superscript"/>
        </w:rPr>
        <w:t>6</w:t>
      </w:r>
      <w:r w:rsidRPr="00441CE1">
        <w:rPr>
          <w:rFonts w:ascii="Times New Roman" w:hAnsi="Times New Roman" w:cs="Times New Roman"/>
          <w:sz w:val="24"/>
          <w:szCs w:val="24"/>
        </w:rPr>
        <w:t xml:space="preserve"> and </w:t>
      </w:r>
      <w:r>
        <w:rPr>
          <w:rFonts w:ascii="Times New Roman" w:hAnsi="Times New Roman" w:cs="Times New Roman"/>
          <w:sz w:val="24"/>
          <w:szCs w:val="24"/>
        </w:rPr>
        <w:t>Win</w:t>
      </w:r>
      <w:r w:rsidRPr="00441CE1">
        <w:rPr>
          <w:rFonts w:ascii="Times New Roman" w:hAnsi="Times New Roman" w:cs="Times New Roman"/>
          <w:sz w:val="24"/>
          <w:szCs w:val="24"/>
        </w:rPr>
        <w:t>C</w:t>
      </w:r>
      <w:r>
        <w:rPr>
          <w:rFonts w:ascii="Times New Roman" w:hAnsi="Times New Roman" w:cs="Times New Roman"/>
          <w:sz w:val="24"/>
          <w:szCs w:val="24"/>
        </w:rPr>
        <w:t>oot</w:t>
      </w:r>
      <w:r w:rsidRPr="00D64881">
        <w:rPr>
          <w:rFonts w:ascii="Times New Roman" w:hAnsi="Times New Roman" w:cs="Times New Roman"/>
          <w:noProof/>
          <w:sz w:val="24"/>
          <w:szCs w:val="24"/>
          <w:vertAlign w:val="superscript"/>
        </w:rPr>
        <w:t>7</w:t>
      </w:r>
      <w:r w:rsidRPr="00441CE1">
        <w:rPr>
          <w:rFonts w:ascii="Times New Roman" w:hAnsi="Times New Roman" w:cs="Times New Roman"/>
          <w:sz w:val="24"/>
          <w:szCs w:val="24"/>
        </w:rPr>
        <w:t>.</w:t>
      </w:r>
      <w:r>
        <w:rPr>
          <w:rFonts w:ascii="Times New Roman" w:hAnsi="Times New Roman" w:cs="Times New Roman"/>
          <w:sz w:val="24"/>
          <w:szCs w:val="24"/>
        </w:rPr>
        <w:t xml:space="preserve"> </w:t>
      </w:r>
      <w:r w:rsidRPr="00441CE1">
        <w:rPr>
          <w:rFonts w:ascii="Times New Roman" w:hAnsi="Times New Roman" w:cs="Times New Roman"/>
          <w:sz w:val="24"/>
          <w:szCs w:val="24"/>
        </w:rPr>
        <w:t>Data collection and refinement statistics are reported in Table</w:t>
      </w:r>
      <w:r>
        <w:rPr>
          <w:rFonts w:ascii="Times New Roman" w:hAnsi="Times New Roman" w:cs="Times New Roman"/>
          <w:sz w:val="24"/>
          <w:szCs w:val="24"/>
        </w:rPr>
        <w:t xml:space="preserve"> S</w:t>
      </w:r>
      <w:r w:rsidRPr="00441CE1">
        <w:rPr>
          <w:rFonts w:ascii="Times New Roman" w:hAnsi="Times New Roman" w:cs="Times New Roman"/>
          <w:sz w:val="24"/>
          <w:szCs w:val="24"/>
        </w:rPr>
        <w:t>1.</w:t>
      </w:r>
      <w:r>
        <w:rPr>
          <w:rFonts w:ascii="Times New Roman" w:hAnsi="Times New Roman" w:cs="Times New Roman"/>
          <w:sz w:val="24"/>
          <w:szCs w:val="24"/>
        </w:rPr>
        <w:t xml:space="preserve"> </w:t>
      </w:r>
      <w:r w:rsidRPr="00035618">
        <w:rPr>
          <w:rFonts w:ascii="Times New Roman" w:hAnsi="Times New Roman" w:cs="Times New Roman" w:hint="eastAsia"/>
          <w:sz w:val="24"/>
          <w:szCs w:val="24"/>
        </w:rPr>
        <w:t>T</w:t>
      </w:r>
      <w:r w:rsidRPr="00035618">
        <w:rPr>
          <w:rFonts w:ascii="Times New Roman" w:hAnsi="Times New Roman" w:cs="Times New Roman"/>
          <w:sz w:val="24"/>
          <w:szCs w:val="24"/>
        </w:rPr>
        <w:t>he</w:t>
      </w:r>
      <w:r>
        <w:rPr>
          <w:rFonts w:ascii="Times New Roman" w:hAnsi="Times New Roman" w:cs="Times New Roman"/>
          <w:sz w:val="24"/>
          <w:szCs w:val="24"/>
        </w:rPr>
        <w:t xml:space="preserve"> modelled 6-4PP-</w:t>
      </w:r>
      <w:r w:rsidRPr="00035618">
        <w:rPr>
          <w:rFonts w:ascii="Times New Roman" w:hAnsi="Times New Roman" w:cs="Times New Roman"/>
          <w:i/>
          <w:iCs/>
          <w:sz w:val="24"/>
          <w:szCs w:val="24"/>
        </w:rPr>
        <w:t>Se</w:t>
      </w:r>
      <w:r>
        <w:rPr>
          <w:rFonts w:ascii="Times New Roman" w:hAnsi="Times New Roman" w:cs="Times New Roman"/>
          <w:sz w:val="24"/>
          <w:szCs w:val="24"/>
        </w:rPr>
        <w:t xml:space="preserve">PhrB complex structure was made by docking the 6-4PP containing DNA in </w:t>
      </w:r>
      <w:r w:rsidRPr="00D2402A">
        <w:rPr>
          <w:rFonts w:ascii="Times New Roman" w:hAnsi="Times New Roman" w:cs="Times New Roman"/>
          <w:i/>
          <w:iCs/>
          <w:sz w:val="24"/>
          <w:szCs w:val="24"/>
        </w:rPr>
        <w:t>Drosophila melanogaster</w:t>
      </w:r>
      <w:r>
        <w:rPr>
          <w:rFonts w:ascii="Times New Roman" w:hAnsi="Times New Roman" w:cs="Times New Roman"/>
          <w:sz w:val="24"/>
          <w:szCs w:val="24"/>
        </w:rPr>
        <w:t xml:space="preserve"> 6-4 photolyase-DNA complex (PDB ID: 3CVV)</w:t>
      </w:r>
      <w:r w:rsidRPr="00D64881">
        <w:rPr>
          <w:rFonts w:ascii="Times New Roman" w:hAnsi="Times New Roman" w:cs="Times New Roman"/>
          <w:noProof/>
          <w:sz w:val="24"/>
          <w:szCs w:val="24"/>
          <w:vertAlign w:val="superscript"/>
        </w:rPr>
        <w:t>8</w:t>
      </w:r>
      <w:r>
        <w:rPr>
          <w:rFonts w:ascii="Times New Roman" w:hAnsi="Times New Roman" w:cs="Times New Roman"/>
          <w:sz w:val="24"/>
          <w:szCs w:val="24"/>
        </w:rPr>
        <w:t xml:space="preserve"> to </w:t>
      </w:r>
      <w:r w:rsidRPr="00001D4B">
        <w:rPr>
          <w:rFonts w:ascii="Times New Roman" w:hAnsi="Times New Roman" w:cs="Times New Roman"/>
          <w:i/>
          <w:iCs/>
          <w:sz w:val="24"/>
          <w:szCs w:val="24"/>
        </w:rPr>
        <w:t>Se</w:t>
      </w:r>
      <w:r>
        <w:rPr>
          <w:rFonts w:ascii="Times New Roman" w:hAnsi="Times New Roman" w:cs="Times New Roman"/>
          <w:sz w:val="24"/>
          <w:szCs w:val="24"/>
        </w:rPr>
        <w:t>PhrB using HDOCK server (</w:t>
      </w:r>
      <w:r w:rsidRPr="00001D4B">
        <w:rPr>
          <w:rFonts w:ascii="Times New Roman" w:hAnsi="Times New Roman" w:cs="Times New Roman"/>
          <w:sz w:val="24"/>
          <w:szCs w:val="24"/>
        </w:rPr>
        <w:t>http://hdock.phys.hust.edu.cn</w:t>
      </w:r>
      <w:r>
        <w:rPr>
          <w:rFonts w:ascii="Times New Roman" w:hAnsi="Times New Roman" w:cs="Times New Roman"/>
          <w:sz w:val="24"/>
          <w:szCs w:val="24"/>
        </w:rPr>
        <w:t>)</w:t>
      </w:r>
      <w:r w:rsidRPr="00D64881">
        <w:rPr>
          <w:rFonts w:ascii="Times New Roman" w:hAnsi="Times New Roman" w:cs="Times New Roman"/>
          <w:noProof/>
          <w:sz w:val="24"/>
          <w:szCs w:val="24"/>
          <w:vertAlign w:val="superscript"/>
        </w:rPr>
        <w:t>9</w:t>
      </w:r>
      <w:r>
        <w:rPr>
          <w:rFonts w:ascii="Times New Roman" w:hAnsi="Times New Roman" w:cs="Times New Roman"/>
          <w:sz w:val="24"/>
          <w:szCs w:val="24"/>
        </w:rPr>
        <w:t xml:space="preserve">. The 2D interaction </w:t>
      </w:r>
      <w:r w:rsidRPr="006E6B06">
        <w:rPr>
          <w:rFonts w:ascii="Times New Roman" w:hAnsi="Times New Roman" w:cs="Times New Roman"/>
          <w:sz w:val="24"/>
          <w:szCs w:val="24"/>
        </w:rPr>
        <w:t>diagrams</w:t>
      </w:r>
      <w:r>
        <w:rPr>
          <w:rFonts w:ascii="Times New Roman" w:hAnsi="Times New Roman" w:cs="Times New Roman"/>
          <w:sz w:val="24"/>
          <w:szCs w:val="24"/>
        </w:rPr>
        <w:t xml:space="preserve"> of </w:t>
      </w:r>
      <w:r w:rsidRPr="006E6B06">
        <w:rPr>
          <w:rFonts w:ascii="Times New Roman" w:hAnsi="Times New Roman" w:cs="Times New Roman"/>
          <w:i/>
          <w:iCs/>
          <w:sz w:val="24"/>
          <w:szCs w:val="24"/>
        </w:rPr>
        <w:t>Af</w:t>
      </w:r>
      <w:r w:rsidRPr="006E6B06">
        <w:rPr>
          <w:rFonts w:ascii="Times New Roman" w:hAnsi="Times New Roman" w:cs="Times New Roman"/>
          <w:sz w:val="24"/>
          <w:szCs w:val="24"/>
        </w:rPr>
        <w:t xml:space="preserve">PhrB-DMRL and </w:t>
      </w:r>
      <w:r w:rsidRPr="006E6B06">
        <w:rPr>
          <w:rFonts w:ascii="Times New Roman" w:hAnsi="Times New Roman" w:cs="Times New Roman"/>
          <w:i/>
          <w:iCs/>
          <w:sz w:val="24"/>
          <w:szCs w:val="24"/>
        </w:rPr>
        <w:t>Se</w:t>
      </w:r>
      <w:r w:rsidRPr="006E6B06">
        <w:rPr>
          <w:rFonts w:ascii="Times New Roman" w:hAnsi="Times New Roman" w:cs="Times New Roman"/>
          <w:sz w:val="24"/>
          <w:szCs w:val="24"/>
        </w:rPr>
        <w:t>PhrB-8-HDF</w:t>
      </w:r>
      <w:r>
        <w:rPr>
          <w:rFonts w:ascii="Times New Roman" w:hAnsi="Times New Roman" w:cs="Times New Roman"/>
          <w:sz w:val="24"/>
          <w:szCs w:val="24"/>
        </w:rPr>
        <w:t xml:space="preserve"> were generated by </w:t>
      </w:r>
      <w:r w:rsidRPr="00CB62A0">
        <w:rPr>
          <w:rFonts w:ascii="Times New Roman" w:hAnsi="Times New Roman" w:cs="Times New Roman"/>
          <w:sz w:val="24"/>
          <w:szCs w:val="24"/>
        </w:rPr>
        <w:t>LigPlot</w:t>
      </w:r>
      <w:r w:rsidRPr="00CB62A0">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CB62A0">
        <w:rPr>
          <w:rFonts w:ascii="Times New Roman" w:hAnsi="Times New Roman" w:cs="Times New Roman"/>
          <w:sz w:val="24"/>
          <w:szCs w:val="24"/>
        </w:rPr>
        <w:t>https://www.ebi.ac.uk/thornton-srv/software/LigPlus/</w:t>
      </w:r>
      <w:r>
        <w:rPr>
          <w:rFonts w:ascii="Times New Roman" w:hAnsi="Times New Roman" w:cs="Times New Roman"/>
          <w:sz w:val="24"/>
          <w:szCs w:val="24"/>
        </w:rPr>
        <w:t>)</w:t>
      </w:r>
      <w:r w:rsidRPr="00D64881">
        <w:rPr>
          <w:rFonts w:ascii="Times New Roman" w:hAnsi="Times New Roman" w:cs="Times New Roman"/>
          <w:noProof/>
          <w:sz w:val="24"/>
          <w:szCs w:val="24"/>
          <w:vertAlign w:val="superscript"/>
        </w:rPr>
        <w:t>10</w:t>
      </w:r>
      <w:r>
        <w:rPr>
          <w:rFonts w:ascii="Times New Roman" w:hAnsi="Times New Roman" w:cs="Times New Roman"/>
          <w:sz w:val="24"/>
          <w:szCs w:val="24"/>
        </w:rPr>
        <w:t>. S</w:t>
      </w:r>
      <w:r w:rsidRPr="004B3B8B">
        <w:rPr>
          <w:rFonts w:ascii="Times New Roman" w:hAnsi="Times New Roman" w:cs="Times New Roman"/>
          <w:sz w:val="24"/>
          <w:szCs w:val="24"/>
        </w:rPr>
        <w:t>tructural figures</w:t>
      </w:r>
      <w:r w:rsidRPr="00CB62A0">
        <w:rPr>
          <w:rFonts w:ascii="Times New Roman" w:hAnsi="Times New Roman" w:cs="Times New Roman"/>
          <w:sz w:val="24"/>
          <w:szCs w:val="24"/>
        </w:rPr>
        <w:t xml:space="preserve"> were</w:t>
      </w:r>
      <w:r>
        <w:rPr>
          <w:rFonts w:ascii="Times New Roman" w:hAnsi="Times New Roman" w:cs="Times New Roman"/>
          <w:sz w:val="24"/>
          <w:szCs w:val="24"/>
        </w:rPr>
        <w:t xml:space="preserve"> </w:t>
      </w:r>
      <w:r w:rsidRPr="00CB62A0">
        <w:rPr>
          <w:rFonts w:ascii="Times New Roman" w:hAnsi="Times New Roman" w:cs="Times New Roman"/>
          <w:sz w:val="24"/>
          <w:szCs w:val="24"/>
        </w:rPr>
        <w:t>created using PyMOL</w:t>
      </w:r>
      <w:r>
        <w:rPr>
          <w:rFonts w:ascii="Times New Roman" w:hAnsi="Times New Roman" w:cs="Times New Roman"/>
          <w:sz w:val="24"/>
          <w:szCs w:val="24"/>
        </w:rPr>
        <w:t xml:space="preserve"> (</w:t>
      </w:r>
      <w:r w:rsidRPr="00CB62A0">
        <w:rPr>
          <w:rFonts w:ascii="Times New Roman" w:hAnsi="Times New Roman" w:cs="Times New Roman"/>
          <w:sz w:val="24"/>
          <w:szCs w:val="24"/>
        </w:rPr>
        <w:t>Schrödinger</w:t>
      </w:r>
      <w:r>
        <w:rPr>
          <w:rFonts w:ascii="Times New Roman" w:hAnsi="Times New Roman" w:cs="Times New Roman"/>
          <w:sz w:val="24"/>
          <w:szCs w:val="24"/>
        </w:rPr>
        <w:t>).</w:t>
      </w:r>
    </w:p>
    <w:p w14:paraId="17B1917A" w14:textId="77777777" w:rsidR="00D15F9D" w:rsidRDefault="00D15F9D" w:rsidP="00665402">
      <w:pPr>
        <w:widowControl/>
        <w:rPr>
          <w:rFonts w:ascii="Times New Roman" w:hAnsi="Times New Roman" w:cs="Times New Roman"/>
          <w:b/>
          <w:bCs/>
          <w:sz w:val="24"/>
          <w:szCs w:val="24"/>
        </w:rPr>
      </w:pPr>
    </w:p>
    <w:p w14:paraId="1226AA73" w14:textId="77777777" w:rsidR="00D15F9D" w:rsidRDefault="00D15F9D" w:rsidP="00665402">
      <w:pPr>
        <w:widowControl/>
        <w:rPr>
          <w:rFonts w:ascii="Times New Roman" w:hAnsi="Times New Roman" w:cs="Times New Roman"/>
          <w:b/>
          <w:bCs/>
          <w:sz w:val="24"/>
          <w:szCs w:val="24"/>
        </w:rPr>
      </w:pPr>
      <w:r w:rsidRPr="00F46129">
        <w:rPr>
          <w:rFonts w:ascii="Times New Roman" w:hAnsi="Times New Roman" w:cs="Times New Roman"/>
          <w:b/>
          <w:bCs/>
          <w:sz w:val="24"/>
          <w:szCs w:val="24"/>
        </w:rPr>
        <w:t>Absorption spectroscopy</w:t>
      </w:r>
    </w:p>
    <w:p w14:paraId="7065A8EF" w14:textId="77777777" w:rsidR="00D15F9D" w:rsidRPr="00875295" w:rsidRDefault="00D15F9D" w:rsidP="00875295">
      <w:pPr>
        <w:widowControl/>
        <w:ind w:firstLineChars="100" w:firstLine="240"/>
        <w:rPr>
          <w:rFonts w:ascii="Times New Roman" w:hAnsi="Times New Roman" w:cs="Times New Roman"/>
          <w:sz w:val="24"/>
          <w:szCs w:val="24"/>
        </w:rPr>
      </w:pPr>
      <w:r w:rsidRPr="00875295">
        <w:rPr>
          <w:rFonts w:ascii="Times New Roman" w:hAnsi="Times New Roman" w:cs="Times New Roman"/>
          <w:sz w:val="24"/>
          <w:szCs w:val="24"/>
        </w:rPr>
        <w:t xml:space="preserve">Absorption spectra of samples were recorded on a UV-1800 spectrophotometer equipped with a TCC-240A temperature controller (Shimadzu). Semi-micro quartz cuvettes </w:t>
      </w:r>
      <w:r>
        <w:rPr>
          <w:rFonts w:ascii="Times New Roman" w:hAnsi="Times New Roman" w:cs="Times New Roman"/>
          <w:sz w:val="24"/>
          <w:szCs w:val="24"/>
        </w:rPr>
        <w:t xml:space="preserve">(200 </w:t>
      </w:r>
      <w:r w:rsidRPr="00094168">
        <w:rPr>
          <w:rFonts w:ascii="Times New Roman" w:hAnsi="Times New Roman" w:cs="Times New Roman"/>
          <w:sz w:val="24"/>
          <w:szCs w:val="24"/>
        </w:rPr>
        <w:t>µ</w:t>
      </w:r>
      <w:r>
        <w:rPr>
          <w:rFonts w:ascii="Times New Roman" w:hAnsi="Times New Roman" w:cs="Times New Roman"/>
          <w:sz w:val="24"/>
          <w:szCs w:val="24"/>
        </w:rPr>
        <w:t xml:space="preserve">l) </w:t>
      </w:r>
      <w:r w:rsidRPr="00875295">
        <w:rPr>
          <w:rFonts w:ascii="Times New Roman" w:hAnsi="Times New Roman" w:cs="Times New Roman"/>
          <w:sz w:val="24"/>
          <w:szCs w:val="24"/>
        </w:rPr>
        <w:t xml:space="preserve">were used. The scanning range was from 200 nm to 750 nm. </w:t>
      </w:r>
    </w:p>
    <w:p w14:paraId="070ECAA5" w14:textId="77777777" w:rsidR="00D15F9D" w:rsidRDefault="00D15F9D" w:rsidP="00665402">
      <w:pPr>
        <w:widowControl/>
        <w:rPr>
          <w:rFonts w:ascii="Times New Roman" w:hAnsi="Times New Roman" w:cs="Times New Roman"/>
          <w:b/>
          <w:bCs/>
          <w:sz w:val="24"/>
          <w:szCs w:val="24"/>
        </w:rPr>
      </w:pPr>
    </w:p>
    <w:p w14:paraId="5D80CC1E" w14:textId="77777777" w:rsidR="00D15F9D" w:rsidRDefault="00D15F9D" w:rsidP="00665402">
      <w:pPr>
        <w:widowControl/>
        <w:rPr>
          <w:rFonts w:ascii="Times New Roman" w:hAnsi="Times New Roman" w:cs="Times New Roman"/>
          <w:b/>
          <w:bCs/>
          <w:sz w:val="24"/>
          <w:szCs w:val="24"/>
        </w:rPr>
      </w:pPr>
      <w:r w:rsidRPr="00F46129">
        <w:rPr>
          <w:rFonts w:ascii="Times New Roman" w:hAnsi="Times New Roman" w:cs="Times New Roman"/>
          <w:b/>
          <w:bCs/>
          <w:sz w:val="24"/>
          <w:szCs w:val="24"/>
        </w:rPr>
        <w:t>Thin-layer chromatography</w:t>
      </w:r>
    </w:p>
    <w:p w14:paraId="3123933C" w14:textId="77777777" w:rsidR="00D15F9D" w:rsidRPr="00332413" w:rsidRDefault="00D15F9D" w:rsidP="00332413">
      <w:pPr>
        <w:widowControl/>
        <w:ind w:firstLineChars="100" w:firstLine="240"/>
        <w:rPr>
          <w:rFonts w:ascii="Times New Roman" w:hAnsi="Times New Roman" w:cs="Times New Roman"/>
          <w:sz w:val="24"/>
          <w:szCs w:val="24"/>
        </w:rPr>
      </w:pPr>
      <w:r w:rsidRPr="00332413">
        <w:rPr>
          <w:rFonts w:ascii="Times New Roman" w:hAnsi="Times New Roman" w:cs="Times New Roman"/>
          <w:sz w:val="24"/>
          <w:szCs w:val="24"/>
        </w:rPr>
        <w:t xml:space="preserve">The authentic </w:t>
      </w:r>
      <w:r>
        <w:rPr>
          <w:rFonts w:ascii="Times New Roman" w:hAnsi="Times New Roman" w:cs="Times New Roman"/>
          <w:sz w:val="24"/>
          <w:szCs w:val="24"/>
        </w:rPr>
        <w:t xml:space="preserve">samples and the </w:t>
      </w:r>
      <w:r w:rsidRPr="00332413">
        <w:rPr>
          <w:rFonts w:ascii="Times New Roman" w:hAnsi="Times New Roman" w:cs="Times New Roman"/>
          <w:sz w:val="24"/>
          <w:szCs w:val="24"/>
        </w:rPr>
        <w:t>supernatant</w:t>
      </w:r>
      <w:r>
        <w:rPr>
          <w:rFonts w:ascii="Times New Roman" w:hAnsi="Times New Roman" w:cs="Times New Roman"/>
          <w:sz w:val="24"/>
          <w:szCs w:val="24"/>
        </w:rPr>
        <w:t xml:space="preserve"> samples</w:t>
      </w:r>
      <w:r w:rsidRPr="00332413">
        <w:rPr>
          <w:rFonts w:ascii="Times New Roman" w:hAnsi="Times New Roman" w:cs="Times New Roman"/>
          <w:sz w:val="24"/>
          <w:szCs w:val="24"/>
        </w:rPr>
        <w:t xml:space="preserve"> of denatured proteins were spotted onto Type G silica gel plates (Sangon)</w:t>
      </w:r>
      <w:r>
        <w:rPr>
          <w:rFonts w:ascii="Times New Roman" w:hAnsi="Times New Roman" w:cs="Times New Roman"/>
          <w:sz w:val="24"/>
          <w:szCs w:val="24"/>
        </w:rPr>
        <w:t>,</w:t>
      </w:r>
      <w:r w:rsidRPr="00332413">
        <w:rPr>
          <w:rFonts w:ascii="Times New Roman" w:hAnsi="Times New Roman" w:cs="Times New Roman"/>
          <w:sz w:val="24"/>
          <w:szCs w:val="24"/>
        </w:rPr>
        <w:t xml:space="preserve"> and chromatograms were developed </w:t>
      </w:r>
      <w:r w:rsidRPr="00332413">
        <w:rPr>
          <w:rFonts w:ascii="Times New Roman" w:hAnsi="Times New Roman" w:cs="Times New Roman"/>
          <w:sz w:val="24"/>
          <w:szCs w:val="24"/>
        </w:rPr>
        <w:lastRenderedPageBreak/>
        <w:t xml:space="preserve">with </w:t>
      </w:r>
      <w:r>
        <w:rPr>
          <w:rFonts w:ascii="Times New Roman" w:hAnsi="Times New Roman" w:cs="Times New Roman"/>
          <w:sz w:val="24"/>
          <w:szCs w:val="24"/>
        </w:rPr>
        <w:t xml:space="preserve">the mixture of </w:t>
      </w:r>
      <w:r w:rsidRPr="00125720">
        <w:rPr>
          <w:rFonts w:ascii="Times New Roman" w:hAnsi="Times New Roman" w:cs="Times New Roman"/>
          <w:i/>
          <w:iCs/>
          <w:sz w:val="24"/>
          <w:szCs w:val="24"/>
        </w:rPr>
        <w:t>n</w:t>
      </w:r>
      <w:r w:rsidRPr="00332413">
        <w:rPr>
          <w:rFonts w:ascii="Times New Roman" w:hAnsi="Times New Roman" w:cs="Times New Roman"/>
          <w:sz w:val="24"/>
          <w:szCs w:val="24"/>
        </w:rPr>
        <w:t>-butanol/acetic acid/water, 5:</w:t>
      </w:r>
      <w:r>
        <w:rPr>
          <w:rFonts w:ascii="Times New Roman" w:hAnsi="Times New Roman" w:cs="Times New Roman"/>
          <w:sz w:val="24"/>
          <w:szCs w:val="24"/>
        </w:rPr>
        <w:t>2</w:t>
      </w:r>
      <w:r w:rsidRPr="00332413">
        <w:rPr>
          <w:rFonts w:ascii="Times New Roman" w:hAnsi="Times New Roman" w:cs="Times New Roman"/>
          <w:sz w:val="24"/>
          <w:szCs w:val="24"/>
        </w:rPr>
        <w:t>:</w:t>
      </w:r>
      <w:r>
        <w:rPr>
          <w:rFonts w:ascii="Times New Roman" w:hAnsi="Times New Roman" w:cs="Times New Roman"/>
          <w:sz w:val="24"/>
          <w:szCs w:val="24"/>
        </w:rPr>
        <w:t>3</w:t>
      </w:r>
      <w:r w:rsidRPr="00332413">
        <w:rPr>
          <w:rFonts w:ascii="Times New Roman" w:hAnsi="Times New Roman" w:cs="Times New Roman"/>
          <w:sz w:val="24"/>
          <w:szCs w:val="24"/>
        </w:rPr>
        <w:t>. The fluorescent spots were observed in a UV analyzer and photos were taken from the observation window.</w:t>
      </w:r>
    </w:p>
    <w:p w14:paraId="3CD433B2" w14:textId="77777777" w:rsidR="00D15F9D" w:rsidRPr="00B347EF" w:rsidRDefault="00D15F9D" w:rsidP="00665402">
      <w:pPr>
        <w:widowControl/>
        <w:rPr>
          <w:rFonts w:ascii="Times New Roman" w:hAnsi="Times New Roman" w:cs="Times New Roman"/>
          <w:b/>
          <w:bCs/>
          <w:sz w:val="24"/>
          <w:szCs w:val="24"/>
        </w:rPr>
      </w:pPr>
    </w:p>
    <w:p w14:paraId="33D017C5" w14:textId="77777777" w:rsidR="00D15F9D" w:rsidRDefault="00D15F9D" w:rsidP="00665402">
      <w:pPr>
        <w:widowControl/>
        <w:rPr>
          <w:rFonts w:ascii="Times New Roman" w:hAnsi="Times New Roman" w:cs="Times New Roman"/>
          <w:b/>
          <w:bCs/>
          <w:sz w:val="24"/>
          <w:szCs w:val="24"/>
        </w:rPr>
      </w:pPr>
      <w:r w:rsidRPr="00F46129">
        <w:rPr>
          <w:rFonts w:ascii="Times New Roman" w:hAnsi="Times New Roman" w:cs="Times New Roman"/>
          <w:b/>
          <w:bCs/>
          <w:sz w:val="24"/>
          <w:szCs w:val="24"/>
        </w:rPr>
        <w:t>Determination of the 6-4 photolyase activity</w:t>
      </w:r>
    </w:p>
    <w:p w14:paraId="512CADD1" w14:textId="77777777" w:rsidR="00D15F9D" w:rsidRDefault="00D15F9D" w:rsidP="00D2363C">
      <w:pPr>
        <w:widowControl/>
        <w:ind w:firstLineChars="100" w:firstLine="240"/>
        <w:rPr>
          <w:rFonts w:ascii="Times New Roman" w:hAnsi="Times New Roman" w:cs="Times New Roman"/>
          <w:sz w:val="24"/>
          <w:szCs w:val="24"/>
        </w:rPr>
      </w:pPr>
      <w:r w:rsidRPr="00094168">
        <w:rPr>
          <w:rFonts w:ascii="Times New Roman" w:hAnsi="Times New Roman" w:cs="Times New Roman"/>
          <w:sz w:val="24"/>
          <w:szCs w:val="24"/>
        </w:rPr>
        <w:t xml:space="preserve">The activity of the protein samples was measured in a </w:t>
      </w:r>
      <w:r>
        <w:rPr>
          <w:rFonts w:ascii="Times New Roman" w:hAnsi="Times New Roman" w:cs="Times New Roman"/>
          <w:sz w:val="24"/>
          <w:szCs w:val="24"/>
        </w:rPr>
        <w:t>2</w:t>
      </w:r>
      <w:r w:rsidRPr="00094168">
        <w:rPr>
          <w:rFonts w:ascii="Times New Roman" w:hAnsi="Times New Roman" w:cs="Times New Roman"/>
          <w:sz w:val="24"/>
          <w:szCs w:val="24"/>
        </w:rPr>
        <w:t>00-µl system with 0.</w:t>
      </w:r>
      <w:r>
        <w:rPr>
          <w:rFonts w:ascii="Times New Roman" w:hAnsi="Times New Roman" w:cs="Times New Roman"/>
          <w:sz w:val="24"/>
          <w:szCs w:val="24"/>
        </w:rPr>
        <w:t>1</w:t>
      </w:r>
      <w:r w:rsidRPr="00094168">
        <w:rPr>
          <w:rFonts w:ascii="Times New Roman" w:hAnsi="Times New Roman" w:cs="Times New Roman"/>
          <w:sz w:val="24"/>
          <w:szCs w:val="24"/>
        </w:rPr>
        <w:t xml:space="preserve"> µM of protein, 1</w:t>
      </w:r>
      <w:r>
        <w:rPr>
          <w:rFonts w:ascii="Times New Roman" w:hAnsi="Times New Roman" w:cs="Times New Roman"/>
          <w:sz w:val="24"/>
          <w:szCs w:val="24"/>
        </w:rPr>
        <w:t>5</w:t>
      </w:r>
      <w:r w:rsidRPr="00094168">
        <w:rPr>
          <w:rFonts w:ascii="Times New Roman" w:hAnsi="Times New Roman" w:cs="Times New Roman"/>
          <w:sz w:val="24"/>
          <w:szCs w:val="24"/>
        </w:rPr>
        <w:t xml:space="preserve"> µM UV</w:t>
      </w:r>
      <w:r>
        <w:rPr>
          <w:rFonts w:ascii="Times New Roman" w:hAnsi="Times New Roman" w:cs="Times New Roman"/>
          <w:sz w:val="24"/>
          <w:szCs w:val="24"/>
        </w:rPr>
        <w:t xml:space="preserve"> irradiated o</w:t>
      </w:r>
      <w:r w:rsidRPr="00447D5F">
        <w:rPr>
          <w:rFonts w:ascii="Times New Roman" w:hAnsi="Times New Roman" w:cs="Times New Roman"/>
          <w:sz w:val="24"/>
          <w:szCs w:val="24"/>
        </w:rPr>
        <w:t>ligo-thymidylate (</w:t>
      </w:r>
      <w:r>
        <w:rPr>
          <w:rFonts w:ascii="Times New Roman" w:hAnsi="Times New Roman" w:cs="Times New Roman"/>
          <w:sz w:val="24"/>
          <w:szCs w:val="24"/>
        </w:rPr>
        <w:t>UV-</w:t>
      </w:r>
      <w:r w:rsidRPr="00447D5F">
        <w:rPr>
          <w:rFonts w:ascii="Times New Roman" w:hAnsi="Times New Roman" w:cs="Times New Roman"/>
          <w:sz w:val="24"/>
          <w:szCs w:val="24"/>
        </w:rPr>
        <w:t>dT</w:t>
      </w:r>
      <w:r w:rsidRPr="00447D5F">
        <w:rPr>
          <w:rFonts w:ascii="Times New Roman" w:hAnsi="Times New Roman" w:cs="Times New Roman"/>
          <w:sz w:val="24"/>
          <w:szCs w:val="24"/>
          <w:vertAlign w:val="subscript"/>
        </w:rPr>
        <w:t>16</w:t>
      </w:r>
      <w:r w:rsidRPr="00447D5F">
        <w:rPr>
          <w:rFonts w:ascii="Times New Roman" w:hAnsi="Times New Roman" w:cs="Times New Roman"/>
          <w:sz w:val="24"/>
          <w:szCs w:val="24"/>
        </w:rPr>
        <w:t>)</w:t>
      </w:r>
      <w:r w:rsidRPr="00094168">
        <w:rPr>
          <w:rFonts w:ascii="Times New Roman" w:hAnsi="Times New Roman" w:cs="Times New Roman"/>
          <w:sz w:val="24"/>
          <w:szCs w:val="24"/>
        </w:rPr>
        <w:t>, 4 mM Mg</w:t>
      </w:r>
      <w:r>
        <w:rPr>
          <w:rFonts w:ascii="Times New Roman" w:hAnsi="Times New Roman" w:cs="Times New Roman"/>
          <w:sz w:val="24"/>
          <w:szCs w:val="24"/>
        </w:rPr>
        <w:t>Cl</w:t>
      </w:r>
      <w:r w:rsidRPr="00094168">
        <w:rPr>
          <w:rFonts w:ascii="Times New Roman" w:hAnsi="Times New Roman" w:cs="Times New Roman"/>
          <w:sz w:val="24"/>
          <w:szCs w:val="24"/>
          <w:vertAlign w:val="subscript"/>
        </w:rPr>
        <w:t>2</w:t>
      </w:r>
      <w:r w:rsidRPr="00094168">
        <w:rPr>
          <w:rFonts w:ascii="Times New Roman" w:hAnsi="Times New Roman" w:cs="Times New Roman"/>
          <w:sz w:val="24"/>
          <w:szCs w:val="24"/>
        </w:rPr>
        <w:t xml:space="preserve"> and 1 mM DTT in the protein buffer. </w:t>
      </w:r>
      <w:r>
        <w:rPr>
          <w:rFonts w:ascii="Times New Roman" w:hAnsi="Times New Roman" w:cs="Times New Roman"/>
          <w:sz w:val="24"/>
          <w:szCs w:val="24"/>
        </w:rPr>
        <w:t xml:space="preserve">The samples were illuminated at various wavelengths using </w:t>
      </w:r>
      <w:r w:rsidRPr="00094168">
        <w:rPr>
          <w:rFonts w:ascii="Times New Roman" w:hAnsi="Times New Roman" w:cs="Times New Roman"/>
          <w:sz w:val="24"/>
          <w:szCs w:val="24"/>
        </w:rPr>
        <w:t>LED lamps</w:t>
      </w:r>
      <w:r>
        <w:rPr>
          <w:rFonts w:ascii="Times New Roman" w:hAnsi="Times New Roman" w:cs="Times New Roman"/>
          <w:sz w:val="24"/>
          <w:szCs w:val="24"/>
        </w:rPr>
        <w:t xml:space="preserve">. </w:t>
      </w:r>
      <w:r w:rsidRPr="00D2363C">
        <w:rPr>
          <w:rFonts w:ascii="Times New Roman" w:hAnsi="Times New Roman" w:cs="Times New Roman"/>
          <w:sz w:val="24"/>
          <w:szCs w:val="24"/>
        </w:rPr>
        <w:t xml:space="preserve">The </w:t>
      </w:r>
      <w:r w:rsidRPr="00D2363C">
        <w:rPr>
          <w:rFonts w:ascii="Times New Roman" w:hAnsi="Times New Roman" w:cs="Times New Roman"/>
          <w:i/>
          <w:iCs/>
          <w:sz w:val="24"/>
          <w:szCs w:val="24"/>
        </w:rPr>
        <w:t>k</w:t>
      </w:r>
      <w:r w:rsidRPr="00D2363C">
        <w:rPr>
          <w:rFonts w:ascii="Times New Roman" w:hAnsi="Times New Roman" w:cs="Times New Roman"/>
          <w:sz w:val="24"/>
          <w:szCs w:val="24"/>
          <w:vertAlign w:val="subscript"/>
        </w:rPr>
        <w:t>cat</w:t>
      </w:r>
      <w:r w:rsidRPr="00D2363C">
        <w:rPr>
          <w:rFonts w:ascii="Times New Roman" w:hAnsi="Times New Roman" w:cs="Times New Roman"/>
          <w:sz w:val="24"/>
          <w:szCs w:val="24"/>
        </w:rPr>
        <w:t xml:space="preserve"> value w</w:t>
      </w:r>
      <w:r>
        <w:rPr>
          <w:rFonts w:ascii="Times New Roman" w:hAnsi="Times New Roman" w:cs="Times New Roman"/>
          <w:sz w:val="24"/>
          <w:szCs w:val="24"/>
        </w:rPr>
        <w:t>as</w:t>
      </w:r>
      <w:r w:rsidRPr="00D2363C">
        <w:rPr>
          <w:rFonts w:ascii="Times New Roman" w:hAnsi="Times New Roman" w:cs="Times New Roman"/>
          <w:sz w:val="24"/>
          <w:szCs w:val="24"/>
        </w:rPr>
        <w:t xml:space="preserve"> estimated by </w:t>
      </w:r>
      <w:r w:rsidRPr="00D2363C">
        <w:rPr>
          <w:rFonts w:ascii="Times New Roman" w:hAnsi="Times New Roman" w:cs="Times New Roman"/>
          <w:i/>
          <w:iCs/>
          <w:sz w:val="24"/>
          <w:szCs w:val="24"/>
        </w:rPr>
        <w:t>k</w:t>
      </w:r>
      <w:r w:rsidRPr="00D2363C">
        <w:rPr>
          <w:rFonts w:ascii="Times New Roman" w:hAnsi="Times New Roman" w:cs="Times New Roman"/>
          <w:sz w:val="24"/>
          <w:szCs w:val="24"/>
          <w:vertAlign w:val="subscript"/>
        </w:rPr>
        <w:t>325</w:t>
      </w:r>
      <w:r w:rsidRPr="00D2363C">
        <w:rPr>
          <w:rFonts w:ascii="Times New Roman" w:hAnsi="Times New Roman" w:cs="Times New Roman"/>
          <w:sz w:val="24"/>
          <w:szCs w:val="24"/>
        </w:rPr>
        <w:t>/</w:t>
      </w:r>
      <w:r w:rsidRPr="00D2363C">
        <w:rPr>
          <w:rFonts w:ascii="Times New Roman" w:hAnsi="Times New Roman" w:cs="Times New Roman"/>
          <w:i/>
          <w:iCs/>
          <w:sz w:val="24"/>
          <w:szCs w:val="24"/>
        </w:rPr>
        <w:t>ε</w:t>
      </w:r>
      <w:r w:rsidRPr="00D2363C">
        <w:rPr>
          <w:rFonts w:ascii="Times New Roman" w:hAnsi="Times New Roman" w:cs="Times New Roman"/>
          <w:sz w:val="24"/>
          <w:szCs w:val="24"/>
          <w:vertAlign w:val="subscript"/>
        </w:rPr>
        <w:t>325</w:t>
      </w:r>
      <w:r w:rsidRPr="00D2363C">
        <w:rPr>
          <w:rFonts w:ascii="Times New Roman" w:hAnsi="Times New Roman" w:cs="Times New Roman"/>
          <w:sz w:val="24"/>
          <w:szCs w:val="24"/>
        </w:rPr>
        <w:t>/[E</w:t>
      </w:r>
      <w:r w:rsidRPr="00D2363C">
        <w:rPr>
          <w:rFonts w:ascii="Times New Roman" w:hAnsi="Times New Roman" w:cs="Times New Roman"/>
          <w:sz w:val="24"/>
          <w:szCs w:val="24"/>
          <w:vertAlign w:val="subscript"/>
        </w:rPr>
        <w:t>0</w:t>
      </w:r>
      <w:r w:rsidRPr="00D2363C">
        <w:rPr>
          <w:rFonts w:ascii="Times New Roman" w:hAnsi="Times New Roman" w:cs="Times New Roman"/>
          <w:sz w:val="24"/>
          <w:szCs w:val="24"/>
        </w:rPr>
        <w:t xml:space="preserve">], where </w:t>
      </w:r>
      <w:r w:rsidRPr="00D2363C">
        <w:rPr>
          <w:rFonts w:ascii="Times New Roman" w:hAnsi="Times New Roman" w:cs="Times New Roman"/>
          <w:i/>
          <w:iCs/>
          <w:sz w:val="24"/>
          <w:szCs w:val="24"/>
        </w:rPr>
        <w:t>k</w:t>
      </w:r>
      <w:r w:rsidRPr="00D2363C">
        <w:rPr>
          <w:rFonts w:ascii="Times New Roman" w:hAnsi="Times New Roman" w:cs="Times New Roman"/>
          <w:sz w:val="24"/>
          <w:szCs w:val="24"/>
          <w:vertAlign w:val="subscript"/>
        </w:rPr>
        <w:t>325</w:t>
      </w:r>
      <w:r w:rsidRPr="00D2363C">
        <w:rPr>
          <w:rFonts w:ascii="Times New Roman" w:hAnsi="Times New Roman" w:cs="Times New Roman"/>
          <w:sz w:val="24"/>
          <w:szCs w:val="24"/>
        </w:rPr>
        <w:t xml:space="preserve"> </w:t>
      </w:r>
      <w:r>
        <w:rPr>
          <w:rFonts w:ascii="Times New Roman" w:hAnsi="Times New Roman" w:cs="Times New Roman"/>
          <w:sz w:val="24"/>
          <w:szCs w:val="24"/>
        </w:rPr>
        <w:t xml:space="preserve">was the </w:t>
      </w:r>
      <w:r w:rsidRPr="00094168">
        <w:rPr>
          <w:rFonts w:ascii="Times New Roman" w:hAnsi="Times New Roman" w:cs="Times New Roman"/>
          <w:sz w:val="24"/>
          <w:szCs w:val="24"/>
        </w:rPr>
        <w:t>slope of absorbance decrease at 325 nm</w:t>
      </w:r>
      <w:r>
        <w:rPr>
          <w:rFonts w:ascii="Times New Roman" w:hAnsi="Times New Roman" w:cs="Times New Roman"/>
          <w:sz w:val="24"/>
          <w:szCs w:val="24"/>
        </w:rPr>
        <w:t xml:space="preserve">, </w:t>
      </w:r>
      <w:r w:rsidRPr="00D2363C">
        <w:rPr>
          <w:rFonts w:ascii="Times New Roman" w:hAnsi="Times New Roman" w:cs="Times New Roman"/>
          <w:i/>
          <w:iCs/>
          <w:sz w:val="24"/>
          <w:szCs w:val="24"/>
        </w:rPr>
        <w:t>ε</w:t>
      </w:r>
      <w:r w:rsidRPr="00D2363C">
        <w:rPr>
          <w:rFonts w:ascii="Times New Roman" w:hAnsi="Times New Roman" w:cs="Times New Roman"/>
          <w:sz w:val="24"/>
          <w:szCs w:val="24"/>
          <w:vertAlign w:val="subscript"/>
        </w:rPr>
        <w:t>325</w:t>
      </w:r>
      <w:r w:rsidRPr="00D2363C">
        <w:rPr>
          <w:rFonts w:ascii="Times New Roman" w:hAnsi="Times New Roman" w:cs="Times New Roman"/>
          <w:sz w:val="24"/>
          <w:szCs w:val="24"/>
        </w:rPr>
        <w:t xml:space="preserve"> was the molar extinction coefficient at 325 nm of the 6-4 photoproducts that is ~6,000 M</w:t>
      </w:r>
      <w:r w:rsidRPr="00D2363C">
        <w:rPr>
          <w:rFonts w:ascii="Times New Roman" w:hAnsi="Times New Roman" w:cs="Times New Roman"/>
          <w:sz w:val="24"/>
          <w:szCs w:val="24"/>
          <w:vertAlign w:val="superscript"/>
        </w:rPr>
        <w:t>-1</w:t>
      </w:r>
      <w:r w:rsidRPr="00D2363C">
        <w:rPr>
          <w:rFonts w:ascii="Times New Roman" w:hAnsi="Times New Roman" w:cs="Times New Roman"/>
          <w:sz w:val="24"/>
          <w:szCs w:val="24"/>
        </w:rPr>
        <w:t xml:space="preserve"> cm</w:t>
      </w:r>
      <w:r w:rsidRPr="00D2363C">
        <w:rPr>
          <w:rFonts w:ascii="Times New Roman" w:hAnsi="Times New Roman" w:cs="Times New Roman"/>
          <w:sz w:val="24"/>
          <w:szCs w:val="24"/>
          <w:vertAlign w:val="superscript"/>
        </w:rPr>
        <w:t>-1</w:t>
      </w:r>
      <w:r>
        <w:rPr>
          <w:rFonts w:ascii="Times New Roman" w:hAnsi="Times New Roman" w:cs="Times New Roman"/>
          <w:sz w:val="24"/>
          <w:szCs w:val="24"/>
        </w:rPr>
        <w:t>,</w:t>
      </w:r>
      <w:r w:rsidRPr="00D2363C">
        <w:rPr>
          <w:rFonts w:ascii="Times New Roman" w:hAnsi="Times New Roman" w:cs="Times New Roman"/>
          <w:sz w:val="24"/>
          <w:szCs w:val="24"/>
        </w:rPr>
        <w:t xml:space="preserve"> and [E</w:t>
      </w:r>
      <w:r w:rsidRPr="00D2363C">
        <w:rPr>
          <w:rFonts w:ascii="Times New Roman" w:hAnsi="Times New Roman" w:cs="Times New Roman"/>
          <w:sz w:val="24"/>
          <w:szCs w:val="24"/>
          <w:vertAlign w:val="subscript"/>
        </w:rPr>
        <w:t>0</w:t>
      </w:r>
      <w:r w:rsidRPr="00D2363C">
        <w:rPr>
          <w:rFonts w:ascii="Times New Roman" w:hAnsi="Times New Roman" w:cs="Times New Roman"/>
          <w:sz w:val="24"/>
          <w:szCs w:val="24"/>
        </w:rPr>
        <w:t>] was the enzyme concentration.</w:t>
      </w:r>
      <w:r>
        <w:rPr>
          <w:rFonts w:ascii="Times New Roman" w:hAnsi="Times New Roman" w:cs="Times New Roman"/>
          <w:sz w:val="24"/>
          <w:szCs w:val="24"/>
        </w:rPr>
        <w:t xml:space="preserve"> </w:t>
      </w:r>
      <w:r w:rsidRPr="008E686F">
        <w:rPr>
          <w:rFonts w:ascii="Times New Roman" w:hAnsi="Times New Roman" w:cs="Times New Roman"/>
          <w:sz w:val="24"/>
          <w:szCs w:val="24"/>
        </w:rPr>
        <w:t>The photolytic cross section (</w:t>
      </w:r>
      <w:r w:rsidRPr="008E686F">
        <w:rPr>
          <w:rFonts w:ascii="Times New Roman" w:hAnsi="Times New Roman" w:cs="Times New Roman"/>
          <w:i/>
          <w:iCs/>
          <w:sz w:val="24"/>
          <w:szCs w:val="24"/>
        </w:rPr>
        <w:t>εφ</w:t>
      </w:r>
      <w:r w:rsidRPr="008E686F">
        <w:rPr>
          <w:rFonts w:ascii="Times New Roman" w:hAnsi="Times New Roman" w:cs="Times New Roman"/>
          <w:sz w:val="24"/>
          <w:szCs w:val="24"/>
        </w:rPr>
        <w:t>) was calculated by the Equation</w:t>
      </w:r>
      <w:r>
        <w:rPr>
          <w:rFonts w:ascii="Times New Roman" w:hAnsi="Times New Roman" w:cs="Times New Roman"/>
          <w:noProof/>
          <w:sz w:val="24"/>
          <w:szCs w:val="24"/>
          <w:vertAlign w:val="superscript"/>
        </w:rPr>
        <w:t>11</w:t>
      </w:r>
      <w:r w:rsidRPr="008E686F">
        <w:rPr>
          <w:rFonts w:ascii="Times New Roman" w:hAnsi="Times New Roman" w:cs="Times New Roman"/>
          <w:sz w:val="24"/>
          <w:szCs w:val="24"/>
        </w:rPr>
        <w:t>:</w:t>
      </w:r>
      <w:r>
        <w:rPr>
          <w:rFonts w:ascii="Times New Roman" w:hAnsi="Times New Roman" w:cs="Times New Roman"/>
          <w:sz w:val="24"/>
          <w:szCs w:val="24"/>
        </w:rPr>
        <w:t xml:space="preserve"> </w:t>
      </w:r>
    </w:p>
    <w:p w14:paraId="3A150F2E" w14:textId="77777777" w:rsidR="00D15F9D" w:rsidRPr="00894648" w:rsidRDefault="00D15F9D" w:rsidP="00D2363C">
      <w:pPr>
        <w:widowControl/>
        <w:ind w:firstLineChars="100" w:firstLine="240"/>
        <w:rPr>
          <w:rFonts w:ascii="Times New Roman" w:hAnsi="Times New Roman" w:cs="Times New Roman"/>
          <w:sz w:val="24"/>
          <w:szCs w:val="24"/>
        </w:rPr>
      </w:pPr>
      <w:r w:rsidRPr="008E686F">
        <w:rPr>
          <w:rFonts w:ascii="Times New Roman" w:hAnsi="Times New Roman" w:cs="Times New Roman"/>
          <w:i/>
          <w:iCs/>
          <w:sz w:val="24"/>
          <w:szCs w:val="24"/>
        </w:rPr>
        <w:t>εφ</w:t>
      </w:r>
      <w:r>
        <w:rPr>
          <w:rFonts w:ascii="Times New Roman" w:hAnsi="Times New Roman" w:cs="Times New Roman"/>
          <w:i/>
          <w:iCs/>
          <w:sz w:val="24"/>
          <w:szCs w:val="24"/>
        </w:rPr>
        <w:t xml:space="preserve"> </w:t>
      </w:r>
      <w:r>
        <w:rPr>
          <w:rFonts w:ascii="Times New Roman" w:hAnsi="Times New Roman" w:cs="Times New Roman"/>
          <w:sz w:val="24"/>
          <w:szCs w:val="24"/>
        </w:rPr>
        <w:t>= 5.2 × 10</w:t>
      </w:r>
      <w:r w:rsidRPr="00894648">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894648">
        <w:rPr>
          <w:rFonts w:ascii="Times New Roman" w:hAnsi="Times New Roman" w:cs="Times New Roman"/>
          <w:i/>
          <w:iCs/>
          <w:sz w:val="24"/>
          <w:szCs w:val="24"/>
        </w:rPr>
        <w:t>k</w:t>
      </w:r>
      <w:r>
        <w:rPr>
          <w:rFonts w:ascii="Times New Roman" w:hAnsi="Times New Roman" w:cs="Times New Roman"/>
          <w:sz w:val="24"/>
          <w:szCs w:val="24"/>
          <w:vertAlign w:val="subscript"/>
        </w:rPr>
        <w:t>cat</w:t>
      </w:r>
      <w:r>
        <w:rPr>
          <w:rFonts w:ascii="Times New Roman" w:hAnsi="Times New Roman" w:cs="Times New Roman"/>
          <w:sz w:val="24"/>
          <w:szCs w:val="24"/>
        </w:rPr>
        <w:t>/λ</w:t>
      </w:r>
      <w:r w:rsidRPr="00894648">
        <w:rPr>
          <w:rFonts w:ascii="Times New Roman" w:hAnsi="Times New Roman" w:cs="Times New Roman"/>
          <w:i/>
          <w:iCs/>
          <w:sz w:val="24"/>
          <w:szCs w:val="24"/>
        </w:rPr>
        <w:t>L</w:t>
      </w:r>
    </w:p>
    <w:p w14:paraId="54F432E6" w14:textId="77777777" w:rsidR="00D15F9D" w:rsidRDefault="00D15F9D" w:rsidP="00EB3E0A">
      <w:pPr>
        <w:widowControl/>
        <w:rPr>
          <w:rFonts w:ascii="Times New Roman" w:hAnsi="Times New Roman" w:cs="Times New Roman"/>
          <w:sz w:val="24"/>
          <w:szCs w:val="24"/>
        </w:rPr>
      </w:pPr>
      <w:r w:rsidRPr="00894648">
        <w:rPr>
          <w:rFonts w:ascii="Times New Roman" w:hAnsi="Times New Roman" w:cs="Times New Roman"/>
          <w:sz w:val="24"/>
          <w:szCs w:val="24"/>
        </w:rPr>
        <w:t xml:space="preserve">where </w:t>
      </w:r>
      <w:r w:rsidRPr="00894648">
        <w:rPr>
          <w:rFonts w:ascii="Times New Roman" w:hAnsi="Times New Roman" w:cs="Times New Roman"/>
          <w:i/>
          <w:iCs/>
          <w:sz w:val="24"/>
          <w:szCs w:val="24"/>
        </w:rPr>
        <w:t>ε</w:t>
      </w:r>
      <w:r w:rsidRPr="00894648">
        <w:rPr>
          <w:rFonts w:ascii="Times New Roman" w:hAnsi="Times New Roman" w:cs="Times New Roman"/>
          <w:sz w:val="24"/>
          <w:szCs w:val="24"/>
        </w:rPr>
        <w:t xml:space="preserve"> </w:t>
      </w:r>
      <w:r>
        <w:rPr>
          <w:rFonts w:ascii="Times New Roman" w:hAnsi="Times New Roman" w:cs="Times New Roman"/>
          <w:sz w:val="24"/>
          <w:szCs w:val="24"/>
        </w:rPr>
        <w:t>(in M</w:t>
      </w:r>
      <w:r w:rsidRPr="00894648">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sidRPr="00894648">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894648">
        <w:rPr>
          <w:rFonts w:ascii="Times New Roman" w:hAnsi="Times New Roman" w:cs="Times New Roman"/>
          <w:sz w:val="24"/>
          <w:szCs w:val="24"/>
        </w:rPr>
        <w:t xml:space="preserve">is the molar extinction coefficient of enzyme at the illumination wavelength </w:t>
      </w:r>
      <w:r w:rsidRPr="00894648">
        <w:rPr>
          <w:rFonts w:ascii="Times New Roman" w:hAnsi="Times New Roman" w:cs="Times New Roman"/>
          <w:i/>
          <w:iCs/>
          <w:sz w:val="24"/>
          <w:szCs w:val="24"/>
        </w:rPr>
        <w:t>λ</w:t>
      </w:r>
      <w:r>
        <w:rPr>
          <w:rFonts w:ascii="Times New Roman" w:hAnsi="Times New Roman" w:cs="Times New Roman"/>
          <w:sz w:val="24"/>
          <w:szCs w:val="24"/>
        </w:rPr>
        <w:t xml:space="preserve"> (in nm)</w:t>
      </w:r>
      <w:r w:rsidRPr="00894648">
        <w:rPr>
          <w:rFonts w:ascii="Times New Roman" w:hAnsi="Times New Roman" w:cs="Times New Roman"/>
          <w:sz w:val="24"/>
          <w:szCs w:val="24"/>
        </w:rPr>
        <w:t xml:space="preserve">; </w:t>
      </w:r>
      <w:r w:rsidRPr="00894648">
        <w:rPr>
          <w:rFonts w:ascii="Times New Roman" w:hAnsi="Times New Roman" w:cs="Times New Roman"/>
          <w:i/>
          <w:iCs/>
          <w:sz w:val="24"/>
          <w:szCs w:val="24"/>
        </w:rPr>
        <w:t>φ</w:t>
      </w:r>
      <w:r w:rsidRPr="00894648">
        <w:rPr>
          <w:rFonts w:ascii="Times New Roman" w:hAnsi="Times New Roman" w:cs="Times New Roman"/>
          <w:sz w:val="24"/>
          <w:szCs w:val="24"/>
        </w:rPr>
        <w:t xml:space="preserve"> is the quantum yield of photorepair; </w:t>
      </w:r>
      <w:r w:rsidRPr="00894648">
        <w:rPr>
          <w:rFonts w:ascii="Times New Roman" w:hAnsi="Times New Roman" w:cs="Times New Roman"/>
          <w:i/>
          <w:iCs/>
          <w:sz w:val="24"/>
          <w:szCs w:val="24"/>
        </w:rPr>
        <w:t>L</w:t>
      </w:r>
      <w:r w:rsidRPr="00894648">
        <w:rPr>
          <w:rFonts w:ascii="Times New Roman" w:hAnsi="Times New Roman" w:cs="Times New Roman"/>
          <w:sz w:val="24"/>
          <w:szCs w:val="24"/>
        </w:rPr>
        <w:t xml:space="preserve"> is the illumination dose in J m</w:t>
      </w:r>
      <w:r w:rsidRPr="00894648">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894648">
        <w:rPr>
          <w:rFonts w:ascii="Times New Roman" w:hAnsi="Times New Roman" w:cs="Times New Roman"/>
          <w:sz w:val="24"/>
          <w:szCs w:val="24"/>
        </w:rPr>
        <w:t xml:space="preserve">The action spectra were obtained by plotting the </w:t>
      </w:r>
      <w:r w:rsidRPr="00894648">
        <w:rPr>
          <w:rFonts w:ascii="Times New Roman" w:hAnsi="Times New Roman" w:cs="Times New Roman"/>
          <w:i/>
          <w:iCs/>
          <w:sz w:val="24"/>
          <w:szCs w:val="24"/>
        </w:rPr>
        <w:t>εφ</w:t>
      </w:r>
      <w:r w:rsidRPr="00894648">
        <w:rPr>
          <w:rFonts w:ascii="Times New Roman" w:hAnsi="Times New Roman" w:cs="Times New Roman"/>
          <w:sz w:val="24"/>
          <w:szCs w:val="24"/>
        </w:rPr>
        <w:t xml:space="preserve"> values </w:t>
      </w:r>
      <w:r w:rsidRPr="00894648">
        <w:rPr>
          <w:rFonts w:ascii="Times New Roman" w:hAnsi="Times New Roman" w:cs="Times New Roman"/>
          <w:i/>
          <w:iCs/>
          <w:sz w:val="24"/>
          <w:szCs w:val="24"/>
        </w:rPr>
        <w:t>vs</w:t>
      </w:r>
      <w:r w:rsidRPr="00894648">
        <w:rPr>
          <w:rFonts w:ascii="Times New Roman" w:hAnsi="Times New Roman" w:cs="Times New Roman"/>
          <w:sz w:val="24"/>
          <w:szCs w:val="24"/>
        </w:rPr>
        <w:t>. the illumination wavelengths.</w:t>
      </w:r>
    </w:p>
    <w:p w14:paraId="37517D91" w14:textId="77777777" w:rsidR="00D15F9D" w:rsidRDefault="00D15F9D" w:rsidP="00665402">
      <w:pPr>
        <w:widowControl/>
        <w:rPr>
          <w:rFonts w:ascii="Times New Roman" w:hAnsi="Times New Roman" w:cs="Times New Roman"/>
          <w:b/>
          <w:bCs/>
          <w:sz w:val="24"/>
          <w:szCs w:val="24"/>
        </w:rPr>
      </w:pPr>
    </w:p>
    <w:p w14:paraId="4C4AFF9D" w14:textId="77777777" w:rsidR="00D15F9D" w:rsidRDefault="00D15F9D" w:rsidP="00665402">
      <w:pPr>
        <w:widowControl/>
        <w:rPr>
          <w:rFonts w:ascii="Times New Roman" w:hAnsi="Times New Roman" w:cs="Times New Roman"/>
          <w:b/>
          <w:bCs/>
          <w:sz w:val="24"/>
          <w:szCs w:val="24"/>
        </w:rPr>
      </w:pPr>
      <w:r>
        <w:rPr>
          <w:rFonts w:ascii="Times New Roman" w:hAnsi="Times New Roman" w:cs="Times New Roman"/>
          <w:b/>
          <w:bCs/>
          <w:sz w:val="24"/>
          <w:szCs w:val="24"/>
        </w:rPr>
        <w:t>D</w:t>
      </w:r>
      <w:r w:rsidRPr="00F46129">
        <w:rPr>
          <w:rFonts w:ascii="Times New Roman" w:hAnsi="Times New Roman" w:cs="Times New Roman"/>
          <w:b/>
          <w:bCs/>
          <w:sz w:val="24"/>
          <w:szCs w:val="24"/>
        </w:rPr>
        <w:t>enaturation</w:t>
      </w:r>
      <w:r>
        <w:rPr>
          <w:rFonts w:ascii="Times New Roman" w:hAnsi="Times New Roman" w:cs="Times New Roman"/>
          <w:b/>
          <w:bCs/>
          <w:sz w:val="24"/>
          <w:szCs w:val="24"/>
        </w:rPr>
        <w:t xml:space="preserve"> and </w:t>
      </w:r>
      <w:r w:rsidRPr="00F46129">
        <w:rPr>
          <w:rFonts w:ascii="Times New Roman" w:hAnsi="Times New Roman" w:cs="Times New Roman"/>
          <w:b/>
          <w:bCs/>
          <w:sz w:val="24"/>
          <w:szCs w:val="24"/>
        </w:rPr>
        <w:t>ultrafiltration</w:t>
      </w:r>
      <w:r>
        <w:rPr>
          <w:rFonts w:ascii="Times New Roman" w:hAnsi="Times New Roman" w:cs="Times New Roman"/>
          <w:b/>
          <w:bCs/>
          <w:sz w:val="24"/>
          <w:szCs w:val="24"/>
        </w:rPr>
        <w:t xml:space="preserve"> experiments</w:t>
      </w:r>
    </w:p>
    <w:p w14:paraId="743CFF00" w14:textId="77777777" w:rsidR="00D15F9D" w:rsidRPr="007A0518" w:rsidRDefault="00D15F9D" w:rsidP="008837F7">
      <w:pPr>
        <w:widowControl/>
        <w:ind w:firstLineChars="100" w:firstLine="240"/>
        <w:rPr>
          <w:rFonts w:ascii="Times New Roman" w:hAnsi="Times New Roman" w:cs="Times New Roman"/>
          <w:sz w:val="24"/>
          <w:szCs w:val="24"/>
        </w:rPr>
      </w:pPr>
      <w:r>
        <w:rPr>
          <w:rFonts w:ascii="Times New Roman" w:hAnsi="Times New Roman" w:cs="Times New Roman"/>
          <w:sz w:val="24"/>
          <w:szCs w:val="24"/>
        </w:rPr>
        <w:t xml:space="preserve">The </w:t>
      </w:r>
      <w:r w:rsidRPr="007A0518">
        <w:rPr>
          <w:rFonts w:ascii="Times New Roman" w:hAnsi="Times New Roman" w:cs="Times New Roman"/>
          <w:i/>
          <w:iCs/>
          <w:sz w:val="24"/>
          <w:szCs w:val="24"/>
        </w:rPr>
        <w:t>Se</w:t>
      </w:r>
      <w:r>
        <w:rPr>
          <w:rFonts w:ascii="Times New Roman" w:hAnsi="Times New Roman" w:cs="Times New Roman"/>
          <w:sz w:val="24"/>
          <w:szCs w:val="24"/>
        </w:rPr>
        <w:t>PhrB samples (without or with 8-HDF) were either kept in dark or illuminated under blue light (</w:t>
      </w:r>
      <w:r w:rsidRPr="007A0518">
        <w:rPr>
          <w:rFonts w:ascii="Times New Roman" w:hAnsi="Times New Roman" w:cs="Times New Roman"/>
          <w:i/>
          <w:iCs/>
          <w:sz w:val="24"/>
          <w:szCs w:val="24"/>
        </w:rPr>
        <w:t>λ</w:t>
      </w:r>
      <w:r w:rsidRPr="007A0518">
        <w:rPr>
          <w:rFonts w:ascii="Times New Roman" w:hAnsi="Times New Roman" w:cs="Times New Roman"/>
          <w:sz w:val="24"/>
          <w:szCs w:val="24"/>
          <w:vertAlign w:val="subscript"/>
        </w:rPr>
        <w:t>max</w:t>
      </w:r>
      <w:r w:rsidRPr="007A0518">
        <w:rPr>
          <w:rFonts w:ascii="Times New Roman" w:hAnsi="Times New Roman" w:cs="Times New Roman"/>
          <w:sz w:val="24"/>
          <w:szCs w:val="24"/>
        </w:rPr>
        <w:t xml:space="preserve"> = 440 nm, irradiance</w:t>
      </w:r>
      <w:r>
        <w:rPr>
          <w:rFonts w:ascii="Times New Roman" w:hAnsi="Times New Roman" w:cs="Times New Roman"/>
          <w:sz w:val="24"/>
          <w:szCs w:val="24"/>
        </w:rPr>
        <w:t xml:space="preserve"> </w:t>
      </w:r>
      <w:r w:rsidRPr="007A0518">
        <w:rPr>
          <w:rFonts w:ascii="Times New Roman" w:hAnsi="Times New Roman" w:cs="Times New Roman"/>
          <w:sz w:val="24"/>
          <w:szCs w:val="24"/>
        </w:rPr>
        <w:t xml:space="preserve">of </w:t>
      </w:r>
      <w:r w:rsidRPr="007A0518">
        <w:rPr>
          <w:rFonts w:ascii="Cambria Math" w:hAnsi="Cambria Math" w:cs="Cambria Math"/>
          <w:sz w:val="24"/>
          <w:szCs w:val="24"/>
        </w:rPr>
        <w:t>∼</w:t>
      </w:r>
      <w:r w:rsidRPr="007A0518">
        <w:rPr>
          <w:rFonts w:ascii="Times New Roman" w:hAnsi="Times New Roman" w:cs="Times New Roman"/>
          <w:sz w:val="24"/>
          <w:szCs w:val="24"/>
        </w:rPr>
        <w:t>190 W m</w:t>
      </w:r>
      <w:r w:rsidRPr="007A0518">
        <w:rPr>
          <w:rFonts w:ascii="Times New Roman" w:hAnsi="Times New Roman" w:cs="Times New Roman"/>
          <w:sz w:val="24"/>
          <w:szCs w:val="24"/>
          <w:vertAlign w:val="superscript"/>
        </w:rPr>
        <w:t>–2</w:t>
      </w:r>
      <w:r>
        <w:rPr>
          <w:rFonts w:ascii="Times New Roman" w:hAnsi="Times New Roman" w:cs="Times New Roman"/>
          <w:sz w:val="24"/>
          <w:szCs w:val="24"/>
        </w:rPr>
        <w:t xml:space="preserve">) for 20 min. Then the protein samples were denatured under anaerobic conditions by adding SDS </w:t>
      </w:r>
      <w:r w:rsidRPr="007A0518">
        <w:rPr>
          <w:rFonts w:ascii="Times New Roman" w:hAnsi="Times New Roman" w:cs="Times New Roman"/>
          <w:sz w:val="24"/>
          <w:szCs w:val="24"/>
        </w:rPr>
        <w:t>to a final concentration of 1%</w:t>
      </w:r>
      <w:r>
        <w:rPr>
          <w:rFonts w:ascii="Times New Roman" w:hAnsi="Times New Roman" w:cs="Times New Roman"/>
          <w:sz w:val="24"/>
          <w:szCs w:val="24"/>
        </w:rPr>
        <w:t xml:space="preserve">, and </w:t>
      </w:r>
      <w:r w:rsidRPr="007A0518">
        <w:rPr>
          <w:rFonts w:ascii="Times New Roman" w:hAnsi="Times New Roman" w:cs="Times New Roman"/>
          <w:sz w:val="24"/>
          <w:szCs w:val="24"/>
        </w:rPr>
        <w:t>ultrafiltrat</w:t>
      </w:r>
      <w:r>
        <w:rPr>
          <w:rFonts w:ascii="Times New Roman" w:hAnsi="Times New Roman" w:cs="Times New Roman"/>
          <w:sz w:val="24"/>
          <w:szCs w:val="24"/>
        </w:rPr>
        <w:t>ed</w:t>
      </w:r>
      <w:r w:rsidRPr="007A0518">
        <w:rPr>
          <w:rFonts w:ascii="Times New Roman" w:hAnsi="Times New Roman" w:cs="Times New Roman"/>
          <w:sz w:val="24"/>
          <w:szCs w:val="24"/>
        </w:rPr>
        <w:t xml:space="preserve"> using</w:t>
      </w:r>
      <w:r>
        <w:rPr>
          <w:rFonts w:ascii="Times New Roman" w:hAnsi="Times New Roman" w:cs="Times New Roman"/>
          <w:sz w:val="24"/>
          <w:szCs w:val="24"/>
        </w:rPr>
        <w:t xml:space="preserve"> 30 kDa cutoff </w:t>
      </w:r>
      <w:r w:rsidRPr="008837F7">
        <w:rPr>
          <w:rFonts w:ascii="Times New Roman" w:hAnsi="Times New Roman" w:cs="Times New Roman"/>
          <w:sz w:val="24"/>
          <w:szCs w:val="24"/>
        </w:rPr>
        <w:t>Amicon Ultra-15</w:t>
      </w:r>
      <w:r>
        <w:rPr>
          <w:rFonts w:ascii="Times New Roman" w:hAnsi="Times New Roman" w:cs="Times New Roman"/>
          <w:sz w:val="24"/>
          <w:szCs w:val="24"/>
        </w:rPr>
        <w:t xml:space="preserve"> </w:t>
      </w:r>
      <w:r w:rsidRPr="008837F7">
        <w:rPr>
          <w:rFonts w:ascii="Times New Roman" w:hAnsi="Times New Roman" w:cs="Times New Roman"/>
          <w:sz w:val="24"/>
          <w:szCs w:val="24"/>
        </w:rPr>
        <w:t>centrifugal filter device</w:t>
      </w:r>
      <w:r>
        <w:rPr>
          <w:rFonts w:ascii="Times New Roman" w:hAnsi="Times New Roman" w:cs="Times New Roman"/>
          <w:sz w:val="24"/>
          <w:szCs w:val="24"/>
        </w:rPr>
        <w:t>s (</w:t>
      </w:r>
      <w:r w:rsidRPr="008837F7">
        <w:rPr>
          <w:rFonts w:ascii="Times New Roman" w:hAnsi="Times New Roman" w:cs="Times New Roman"/>
          <w:sz w:val="24"/>
          <w:szCs w:val="24"/>
        </w:rPr>
        <w:t>Merck Millipore</w:t>
      </w:r>
      <w:r>
        <w:rPr>
          <w:rFonts w:ascii="Times New Roman" w:hAnsi="Times New Roman" w:cs="Times New Roman"/>
          <w:sz w:val="24"/>
          <w:szCs w:val="24"/>
        </w:rPr>
        <w:t>). T</w:t>
      </w:r>
      <w:r w:rsidRPr="008837F7">
        <w:rPr>
          <w:rFonts w:ascii="Times New Roman" w:hAnsi="Times New Roman" w:cs="Times New Roman"/>
          <w:sz w:val="24"/>
          <w:szCs w:val="24"/>
        </w:rPr>
        <w:t>he</w:t>
      </w:r>
      <w:r>
        <w:rPr>
          <w:rFonts w:ascii="Times New Roman" w:hAnsi="Times New Roman" w:cs="Times New Roman"/>
          <w:sz w:val="24"/>
          <w:szCs w:val="24"/>
        </w:rPr>
        <w:t xml:space="preserve"> </w:t>
      </w:r>
      <w:r w:rsidRPr="008837F7">
        <w:rPr>
          <w:rFonts w:ascii="Times New Roman" w:hAnsi="Times New Roman" w:cs="Times New Roman"/>
          <w:sz w:val="24"/>
          <w:szCs w:val="24"/>
        </w:rPr>
        <w:t>retentate</w:t>
      </w:r>
      <w:r>
        <w:rPr>
          <w:rFonts w:ascii="Times New Roman" w:hAnsi="Times New Roman" w:cs="Times New Roman"/>
          <w:sz w:val="24"/>
          <w:szCs w:val="24"/>
        </w:rPr>
        <w:t>s</w:t>
      </w:r>
      <w:r w:rsidRPr="008837F7">
        <w:rPr>
          <w:rFonts w:ascii="Times New Roman" w:hAnsi="Times New Roman" w:cs="Times New Roman"/>
          <w:sz w:val="24"/>
          <w:szCs w:val="24"/>
        </w:rPr>
        <w:t xml:space="preserve"> and the filtrate</w:t>
      </w:r>
      <w:r>
        <w:rPr>
          <w:rFonts w:ascii="Times New Roman" w:hAnsi="Times New Roman" w:cs="Times New Roman"/>
          <w:sz w:val="24"/>
          <w:szCs w:val="24"/>
        </w:rPr>
        <w:t xml:space="preserve">s were withdrawn, and the absorption spectra of which </w:t>
      </w:r>
      <w:bookmarkStart w:id="1" w:name="_Hlk137584820"/>
      <w:r>
        <w:rPr>
          <w:rFonts w:ascii="Times New Roman" w:hAnsi="Times New Roman" w:cs="Times New Roman"/>
          <w:sz w:val="24"/>
          <w:szCs w:val="24"/>
        </w:rPr>
        <w:t>were</w:t>
      </w:r>
      <w:bookmarkEnd w:id="1"/>
      <w:r>
        <w:rPr>
          <w:rFonts w:ascii="Times New Roman" w:hAnsi="Times New Roman" w:cs="Times New Roman"/>
          <w:sz w:val="24"/>
          <w:szCs w:val="24"/>
        </w:rPr>
        <w:t xml:space="preserve"> determined. For oxidation experiments, the </w:t>
      </w:r>
      <w:r w:rsidRPr="008837F7">
        <w:rPr>
          <w:rFonts w:ascii="Times New Roman" w:hAnsi="Times New Roman" w:cs="Times New Roman"/>
          <w:sz w:val="24"/>
          <w:szCs w:val="24"/>
        </w:rPr>
        <w:t>retentate</w:t>
      </w:r>
      <w:r>
        <w:rPr>
          <w:rFonts w:ascii="Times New Roman" w:hAnsi="Times New Roman" w:cs="Times New Roman"/>
          <w:sz w:val="24"/>
          <w:szCs w:val="24"/>
        </w:rPr>
        <w:t>s were kept under aerobic conditions at 30°C, and the absorption spectra were recorded at intervals.</w:t>
      </w:r>
    </w:p>
    <w:p w14:paraId="630FA274" w14:textId="77777777" w:rsidR="00D15F9D" w:rsidRPr="007A0518" w:rsidRDefault="00D15F9D" w:rsidP="00665402">
      <w:pPr>
        <w:widowControl/>
        <w:rPr>
          <w:rFonts w:ascii="Times New Roman" w:hAnsi="Times New Roman" w:cs="Times New Roman"/>
          <w:sz w:val="24"/>
          <w:szCs w:val="24"/>
        </w:rPr>
      </w:pPr>
    </w:p>
    <w:p w14:paraId="69D814EE" w14:textId="77777777" w:rsidR="00D15F9D" w:rsidRDefault="00D15F9D" w:rsidP="00665402">
      <w:pPr>
        <w:widowControl/>
        <w:rPr>
          <w:rFonts w:ascii="Times New Roman" w:hAnsi="Times New Roman" w:cs="Times New Roman"/>
          <w:b/>
          <w:bCs/>
          <w:sz w:val="24"/>
          <w:szCs w:val="24"/>
        </w:rPr>
      </w:pPr>
      <w:bookmarkStart w:id="2" w:name="_Hlk137754496"/>
      <w:r w:rsidRPr="00F46129">
        <w:rPr>
          <w:rFonts w:ascii="Times New Roman" w:hAnsi="Times New Roman" w:cs="Times New Roman"/>
          <w:b/>
          <w:bCs/>
          <w:sz w:val="24"/>
          <w:szCs w:val="24"/>
        </w:rPr>
        <w:t xml:space="preserve">Mass </w:t>
      </w:r>
      <w:bookmarkStart w:id="3" w:name="_Hlk137509535"/>
      <w:r>
        <w:rPr>
          <w:rFonts w:ascii="Times New Roman" w:hAnsi="Times New Roman" w:cs="Times New Roman"/>
          <w:b/>
          <w:bCs/>
          <w:sz w:val="24"/>
          <w:szCs w:val="24"/>
        </w:rPr>
        <w:t>s</w:t>
      </w:r>
      <w:r w:rsidRPr="00F46129">
        <w:rPr>
          <w:rFonts w:ascii="Times New Roman" w:hAnsi="Times New Roman" w:cs="Times New Roman"/>
          <w:b/>
          <w:bCs/>
          <w:sz w:val="24"/>
          <w:szCs w:val="24"/>
        </w:rPr>
        <w:t>pectrometry</w:t>
      </w:r>
      <w:bookmarkEnd w:id="3"/>
    </w:p>
    <w:bookmarkEnd w:id="2"/>
    <w:p w14:paraId="21A7D1AB" w14:textId="77777777" w:rsidR="00D15F9D" w:rsidRPr="00A67A22" w:rsidRDefault="00D15F9D" w:rsidP="007A0518">
      <w:pPr>
        <w:widowControl/>
        <w:ind w:firstLineChars="100" w:firstLine="240"/>
        <w:rPr>
          <w:rFonts w:ascii="Times New Roman" w:hAnsi="Times New Roman" w:cs="Times New Roman"/>
          <w:sz w:val="24"/>
          <w:szCs w:val="24"/>
        </w:rPr>
      </w:pPr>
      <w:r w:rsidRPr="00A67A22">
        <w:rPr>
          <w:rFonts w:ascii="Times New Roman" w:hAnsi="Times New Roman" w:cs="Times New Roman"/>
          <w:sz w:val="24"/>
          <w:szCs w:val="24"/>
        </w:rPr>
        <w:t xml:space="preserve">Mass spectra were </w:t>
      </w:r>
      <w:r>
        <w:rPr>
          <w:rFonts w:ascii="Times New Roman" w:hAnsi="Times New Roman" w:cs="Times New Roman"/>
          <w:sz w:val="24"/>
          <w:szCs w:val="24"/>
        </w:rPr>
        <w:t>determined</w:t>
      </w:r>
      <w:r w:rsidRPr="00A67A22">
        <w:rPr>
          <w:rFonts w:ascii="Times New Roman" w:hAnsi="Times New Roman" w:cs="Times New Roman"/>
          <w:sz w:val="24"/>
          <w:szCs w:val="24"/>
        </w:rPr>
        <w:t xml:space="preserve"> on a</w:t>
      </w:r>
      <w:r>
        <w:rPr>
          <w:rFonts w:ascii="Times New Roman" w:hAnsi="Times New Roman" w:cs="Times New Roman"/>
          <w:sz w:val="24"/>
          <w:szCs w:val="24"/>
        </w:rPr>
        <w:t xml:space="preserve"> </w:t>
      </w:r>
      <w:r w:rsidRPr="00A67A22">
        <w:rPr>
          <w:rFonts w:ascii="Times New Roman" w:hAnsi="Times New Roman" w:cs="Times New Roman" w:hint="eastAsia"/>
          <w:sz w:val="24"/>
          <w:szCs w:val="24"/>
        </w:rPr>
        <w:t>XevoG2-XS QTof</w:t>
      </w:r>
      <w:r>
        <w:rPr>
          <w:rFonts w:ascii="Times New Roman" w:hAnsi="Times New Roman" w:cs="Times New Roman" w:hint="eastAsia"/>
          <w:sz w:val="24"/>
          <w:szCs w:val="24"/>
        </w:rPr>
        <w:t xml:space="preserve"> </w:t>
      </w:r>
      <w:r w:rsidRPr="00A67A22">
        <w:rPr>
          <w:rFonts w:ascii="Times New Roman" w:hAnsi="Times New Roman" w:cs="Times New Roman"/>
          <w:sz w:val="24"/>
          <w:szCs w:val="24"/>
        </w:rPr>
        <w:t>mass spectrometer</w:t>
      </w:r>
      <w:r>
        <w:rPr>
          <w:rFonts w:ascii="Times New Roman" w:hAnsi="Times New Roman" w:cs="Times New Roman"/>
          <w:sz w:val="24"/>
          <w:szCs w:val="24"/>
        </w:rPr>
        <w:t xml:space="preserve"> equipped with an </w:t>
      </w:r>
      <w:r w:rsidRPr="00DE5380">
        <w:rPr>
          <w:rFonts w:ascii="Times New Roman" w:hAnsi="Times New Roman" w:cs="Times New Roman"/>
          <w:sz w:val="24"/>
          <w:szCs w:val="24"/>
        </w:rPr>
        <w:t xml:space="preserve">H-Class ACQUITY UPLC </w:t>
      </w:r>
      <w:r>
        <w:rPr>
          <w:rFonts w:ascii="Times New Roman" w:hAnsi="Times New Roman" w:cs="Times New Roman"/>
          <w:sz w:val="24"/>
          <w:szCs w:val="24"/>
        </w:rPr>
        <w:t xml:space="preserve">using a </w:t>
      </w:r>
      <w:r w:rsidRPr="00DE5380">
        <w:rPr>
          <w:rFonts w:ascii="Times New Roman" w:hAnsi="Times New Roman" w:cs="Times New Roman"/>
          <w:sz w:val="24"/>
          <w:szCs w:val="24"/>
        </w:rPr>
        <w:t>BEH300 C4</w:t>
      </w:r>
      <w:r>
        <w:rPr>
          <w:rFonts w:ascii="Times New Roman" w:hAnsi="Times New Roman" w:cs="Times New Roman"/>
          <w:sz w:val="24"/>
          <w:szCs w:val="24"/>
        </w:rPr>
        <w:t xml:space="preserve"> column (</w:t>
      </w:r>
      <w:r w:rsidRPr="00A67A22">
        <w:rPr>
          <w:rFonts w:ascii="Times New Roman" w:hAnsi="Times New Roman" w:cs="Times New Roman" w:hint="eastAsia"/>
          <w:sz w:val="24"/>
          <w:szCs w:val="24"/>
        </w:rPr>
        <w:t>Waters</w:t>
      </w:r>
      <w:r>
        <w:rPr>
          <w:rFonts w:ascii="Times New Roman" w:hAnsi="Times New Roman" w:cs="Times New Roman"/>
          <w:sz w:val="24"/>
          <w:szCs w:val="24"/>
        </w:rPr>
        <w:t xml:space="preserve">). A 1-μl aliquot of sample solution was injected into the column, and eluted with 0.1% formic acid in an </w:t>
      </w:r>
      <w:r w:rsidRPr="00E51EE7">
        <w:rPr>
          <w:rFonts w:ascii="Times New Roman" w:hAnsi="Times New Roman" w:cs="Times New Roman"/>
          <w:sz w:val="24"/>
          <w:szCs w:val="24"/>
        </w:rPr>
        <w:t>acetonitrile</w:t>
      </w:r>
      <w:r>
        <w:rPr>
          <w:rFonts w:ascii="Times New Roman" w:hAnsi="Times New Roman" w:cs="Times New Roman"/>
          <w:sz w:val="24"/>
          <w:szCs w:val="24"/>
        </w:rPr>
        <w:t xml:space="preserve">/water (1:9) mixture </w:t>
      </w:r>
      <w:r w:rsidRPr="00665402">
        <w:rPr>
          <w:rFonts w:ascii="Times New Roman" w:hAnsi="Times New Roman" w:cs="Times New Roman"/>
          <w:sz w:val="24"/>
          <w:szCs w:val="24"/>
        </w:rPr>
        <w:t>at a flow rate of</w:t>
      </w:r>
      <w:r>
        <w:rPr>
          <w:rFonts w:ascii="Times New Roman" w:hAnsi="Times New Roman" w:cs="Times New Roman"/>
          <w:sz w:val="24"/>
          <w:szCs w:val="24"/>
        </w:rPr>
        <w:t xml:space="preserve"> </w:t>
      </w:r>
      <w:r w:rsidRPr="00665402">
        <w:rPr>
          <w:rFonts w:ascii="Times New Roman" w:hAnsi="Times New Roman" w:cs="Times New Roman"/>
          <w:sz w:val="24"/>
          <w:szCs w:val="24"/>
        </w:rPr>
        <w:t>0.3 m</w:t>
      </w:r>
      <w:r>
        <w:rPr>
          <w:rFonts w:ascii="Times New Roman" w:hAnsi="Times New Roman" w:cs="Times New Roman"/>
          <w:sz w:val="24"/>
          <w:szCs w:val="24"/>
        </w:rPr>
        <w:t xml:space="preserve">l </w:t>
      </w:r>
      <w:r w:rsidRPr="00665402">
        <w:rPr>
          <w:rFonts w:ascii="Times New Roman" w:hAnsi="Times New Roman" w:cs="Times New Roman"/>
          <w:sz w:val="24"/>
          <w:szCs w:val="24"/>
        </w:rPr>
        <w:t>min</w:t>
      </w:r>
      <w:r w:rsidRPr="00437494">
        <w:rPr>
          <w:rFonts w:ascii="Times New Roman" w:hAnsi="Times New Roman" w:cs="Times New Roman"/>
          <w:sz w:val="24"/>
          <w:szCs w:val="24"/>
          <w:vertAlign w:val="superscript"/>
        </w:rPr>
        <w:t>-1</w:t>
      </w:r>
      <w:r>
        <w:rPr>
          <w:rFonts w:ascii="Times New Roman" w:hAnsi="Times New Roman" w:cs="Times New Roman"/>
          <w:sz w:val="24"/>
          <w:szCs w:val="24"/>
        </w:rPr>
        <w:t xml:space="preserve"> with the column temperature at 80°C. The mass spectrometric detection</w:t>
      </w:r>
      <w:r w:rsidRPr="00665402">
        <w:rPr>
          <w:rFonts w:ascii="Times New Roman" w:hAnsi="Times New Roman" w:cs="Times New Roman"/>
          <w:sz w:val="24"/>
          <w:szCs w:val="24"/>
        </w:rPr>
        <w:t xml:space="preserve"> </w:t>
      </w:r>
      <w:r>
        <w:rPr>
          <w:rFonts w:ascii="Times New Roman" w:hAnsi="Times New Roman" w:cs="Times New Roman"/>
          <w:sz w:val="24"/>
          <w:szCs w:val="24"/>
        </w:rPr>
        <w:t xml:space="preserve">mode was </w:t>
      </w:r>
      <w:r w:rsidRPr="00665402">
        <w:rPr>
          <w:rFonts w:ascii="Times New Roman" w:hAnsi="Times New Roman" w:cs="Times New Roman"/>
          <w:sz w:val="24"/>
          <w:szCs w:val="24"/>
        </w:rPr>
        <w:t>positive-ion</w:t>
      </w:r>
      <w:r>
        <w:rPr>
          <w:rFonts w:ascii="Times New Roman" w:hAnsi="Times New Roman" w:cs="Times New Roman"/>
          <w:sz w:val="24"/>
          <w:szCs w:val="24"/>
        </w:rPr>
        <w:t xml:space="preserve">, and the scan range was </w:t>
      </w:r>
      <w:r w:rsidRPr="00665402">
        <w:rPr>
          <w:rFonts w:ascii="Times New Roman" w:hAnsi="Times New Roman" w:cs="Times New Roman"/>
          <w:sz w:val="24"/>
          <w:szCs w:val="24"/>
        </w:rPr>
        <w:t>500</w:t>
      </w:r>
      <w:r>
        <w:rPr>
          <w:rFonts w:ascii="Times New Roman" w:hAnsi="Times New Roman" w:cs="Times New Roman"/>
          <w:sz w:val="24"/>
          <w:szCs w:val="24"/>
        </w:rPr>
        <w:t>-</w:t>
      </w:r>
      <w:r w:rsidRPr="00665402">
        <w:rPr>
          <w:rFonts w:ascii="Times New Roman" w:hAnsi="Times New Roman" w:cs="Times New Roman"/>
          <w:sz w:val="24"/>
          <w:szCs w:val="24"/>
        </w:rPr>
        <w:t>4000</w:t>
      </w:r>
      <w:r>
        <w:rPr>
          <w:rFonts w:ascii="Times New Roman" w:hAnsi="Times New Roman" w:cs="Times New Roman"/>
          <w:sz w:val="24"/>
          <w:szCs w:val="24"/>
        </w:rPr>
        <w:t xml:space="preserve"> </w:t>
      </w:r>
      <w:r w:rsidRPr="00665402">
        <w:rPr>
          <w:rFonts w:ascii="Times New Roman" w:hAnsi="Times New Roman" w:cs="Times New Roman"/>
          <w:sz w:val="24"/>
          <w:szCs w:val="24"/>
        </w:rPr>
        <w:t>m/z</w:t>
      </w:r>
      <w:r>
        <w:rPr>
          <w:rFonts w:ascii="Times New Roman" w:hAnsi="Times New Roman" w:cs="Times New Roman"/>
          <w:sz w:val="24"/>
          <w:szCs w:val="24"/>
        </w:rPr>
        <w:t xml:space="preserve">. The </w:t>
      </w:r>
      <w:r w:rsidRPr="00CF252B">
        <w:rPr>
          <w:rFonts w:ascii="Times New Roman" w:hAnsi="Times New Roman" w:cs="Times New Roman"/>
          <w:sz w:val="24"/>
          <w:szCs w:val="24"/>
        </w:rPr>
        <w:t xml:space="preserve">molecular mass </w:t>
      </w:r>
      <w:r>
        <w:rPr>
          <w:rFonts w:ascii="Times New Roman" w:hAnsi="Times New Roman" w:cs="Times New Roman"/>
          <w:sz w:val="24"/>
          <w:szCs w:val="24"/>
        </w:rPr>
        <w:t xml:space="preserve">values </w:t>
      </w:r>
      <w:r w:rsidRPr="00CF252B">
        <w:rPr>
          <w:rFonts w:ascii="Times New Roman" w:hAnsi="Times New Roman" w:cs="Times New Roman"/>
          <w:sz w:val="24"/>
          <w:szCs w:val="24"/>
        </w:rPr>
        <w:t>of the</w:t>
      </w:r>
      <w:r>
        <w:rPr>
          <w:rFonts w:ascii="Times New Roman" w:hAnsi="Times New Roman" w:cs="Times New Roman"/>
          <w:sz w:val="24"/>
          <w:szCs w:val="24"/>
        </w:rPr>
        <w:t xml:space="preserve"> </w:t>
      </w:r>
      <w:r w:rsidRPr="00CF252B">
        <w:rPr>
          <w:rFonts w:ascii="Times New Roman" w:hAnsi="Times New Roman" w:cs="Times New Roman"/>
          <w:sz w:val="24"/>
          <w:szCs w:val="24"/>
        </w:rPr>
        <w:t>protein</w:t>
      </w:r>
      <w:r>
        <w:rPr>
          <w:rFonts w:ascii="Times New Roman" w:hAnsi="Times New Roman" w:cs="Times New Roman"/>
          <w:sz w:val="24"/>
          <w:szCs w:val="24"/>
        </w:rPr>
        <w:t>s</w:t>
      </w:r>
      <w:r w:rsidRPr="00CF252B">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CF252B">
        <w:rPr>
          <w:rFonts w:ascii="Times New Roman" w:hAnsi="Times New Roman" w:cs="Times New Roman"/>
          <w:sz w:val="24"/>
          <w:szCs w:val="24"/>
        </w:rPr>
        <w:t>calculated</w:t>
      </w:r>
      <w:r>
        <w:rPr>
          <w:rFonts w:ascii="Times New Roman" w:hAnsi="Times New Roman" w:cs="Times New Roman"/>
          <w:sz w:val="24"/>
          <w:szCs w:val="24"/>
        </w:rPr>
        <w:t xml:space="preserve"> by </w:t>
      </w:r>
      <w:r w:rsidRPr="00CF252B">
        <w:rPr>
          <w:rFonts w:ascii="Times New Roman" w:hAnsi="Times New Roman" w:cs="Times New Roman"/>
          <w:sz w:val="24"/>
          <w:szCs w:val="24"/>
        </w:rPr>
        <w:t>deconvolution</w:t>
      </w:r>
      <w:r>
        <w:rPr>
          <w:rFonts w:ascii="Times New Roman" w:hAnsi="Times New Roman" w:cs="Times New Roman"/>
          <w:sz w:val="24"/>
          <w:szCs w:val="24"/>
        </w:rPr>
        <w:t xml:space="preserve"> of the raw data.</w:t>
      </w:r>
    </w:p>
    <w:p w14:paraId="3E23537B" w14:textId="77777777" w:rsidR="00D15F9D" w:rsidRPr="009A6A56" w:rsidRDefault="00D15F9D" w:rsidP="00665402">
      <w:pPr>
        <w:widowControl/>
        <w:rPr>
          <w:rFonts w:ascii="Times New Roman" w:hAnsi="Times New Roman" w:cs="Times New Roman"/>
          <w:b/>
          <w:bCs/>
          <w:sz w:val="24"/>
          <w:szCs w:val="24"/>
        </w:rPr>
      </w:pPr>
    </w:p>
    <w:p w14:paraId="6C465EA9" w14:textId="77777777" w:rsidR="00D15F9D" w:rsidRPr="00881EA1" w:rsidRDefault="00D15F9D" w:rsidP="00665402">
      <w:pPr>
        <w:widowControl/>
        <w:rPr>
          <w:rFonts w:ascii="Times New Roman" w:hAnsi="Times New Roman" w:cs="Times New Roman"/>
          <w:b/>
          <w:bCs/>
          <w:sz w:val="24"/>
          <w:szCs w:val="24"/>
        </w:rPr>
      </w:pPr>
    </w:p>
    <w:p w14:paraId="62AA7673" w14:textId="77777777" w:rsidR="00D15F9D" w:rsidRDefault="00D15F9D" w:rsidP="00665402">
      <w:pPr>
        <w:widowControl/>
        <w:rPr>
          <w:rFonts w:ascii="Times New Roman" w:hAnsi="Times New Roman" w:cs="Times New Roman"/>
        </w:rPr>
      </w:pPr>
      <w:r>
        <w:rPr>
          <w:rFonts w:ascii="Times New Roman" w:hAnsi="Times New Roman" w:cs="Times New Roman"/>
        </w:rPr>
        <w:br w:type="page"/>
      </w:r>
    </w:p>
    <w:p w14:paraId="408EF9C3" w14:textId="77777777" w:rsidR="00D15F9D" w:rsidRPr="00E30A4F" w:rsidRDefault="00D15F9D">
      <w:pPr>
        <w:widowControl/>
        <w:jc w:val="left"/>
        <w:rPr>
          <w:rFonts w:ascii="Times New Roman" w:hAnsi="Times New Roman" w:cs="Times New Roman"/>
          <w:b/>
          <w:bCs/>
          <w:sz w:val="24"/>
          <w:szCs w:val="24"/>
        </w:rPr>
      </w:pPr>
      <w:r w:rsidRPr="00E30A4F">
        <w:rPr>
          <w:rFonts w:ascii="Times New Roman" w:hAnsi="Times New Roman" w:cs="Times New Roman" w:hint="eastAsia"/>
          <w:b/>
          <w:bCs/>
          <w:sz w:val="24"/>
          <w:szCs w:val="24"/>
        </w:rPr>
        <w:lastRenderedPageBreak/>
        <w:t>T</w:t>
      </w:r>
      <w:r w:rsidRPr="00E30A4F">
        <w:rPr>
          <w:rFonts w:ascii="Times New Roman" w:hAnsi="Times New Roman" w:cs="Times New Roman"/>
          <w:b/>
          <w:bCs/>
          <w:sz w:val="24"/>
          <w:szCs w:val="24"/>
        </w:rPr>
        <w:t>able S1</w:t>
      </w:r>
    </w:p>
    <w:tbl>
      <w:tblPr>
        <w:tblStyle w:val="a3"/>
        <w:tblW w:w="0" w:type="auto"/>
        <w:tblLook w:val="04A0" w:firstRow="1" w:lastRow="0" w:firstColumn="1" w:lastColumn="0" w:noHBand="0" w:noVBand="1"/>
      </w:tblPr>
      <w:tblGrid>
        <w:gridCol w:w="4151"/>
        <w:gridCol w:w="4151"/>
      </w:tblGrid>
      <w:tr w:rsidR="00D15F9D" w14:paraId="08F71E51" w14:textId="77777777" w:rsidTr="000E4AF2">
        <w:tc>
          <w:tcPr>
            <w:tcW w:w="4151" w:type="dxa"/>
            <w:tcBorders>
              <w:left w:val="nil"/>
              <w:bottom w:val="single" w:sz="4" w:space="0" w:color="auto"/>
              <w:right w:val="nil"/>
            </w:tcBorders>
            <w:vAlign w:val="center"/>
          </w:tcPr>
          <w:p w14:paraId="48107B77" w14:textId="77777777" w:rsidR="00D15F9D" w:rsidRPr="00AE0152" w:rsidRDefault="00D15F9D" w:rsidP="00E30A4F">
            <w:pPr>
              <w:spacing w:line="360" w:lineRule="auto"/>
              <w:jc w:val="center"/>
              <w:rPr>
                <w:rFonts w:ascii="Times New Roman" w:hAnsi="Times New Roman"/>
                <w:szCs w:val="21"/>
              </w:rPr>
            </w:pPr>
            <w:bookmarkStart w:id="4" w:name="OLE_LINK61"/>
            <w:bookmarkStart w:id="5" w:name="OLE_LINK62"/>
          </w:p>
        </w:tc>
        <w:tc>
          <w:tcPr>
            <w:tcW w:w="4151" w:type="dxa"/>
            <w:tcBorders>
              <w:left w:val="nil"/>
              <w:bottom w:val="single" w:sz="4" w:space="0" w:color="auto"/>
              <w:right w:val="nil"/>
            </w:tcBorders>
            <w:vAlign w:val="center"/>
          </w:tcPr>
          <w:p w14:paraId="3B5D64F7" w14:textId="77777777" w:rsidR="00D15F9D" w:rsidRPr="00AE0152" w:rsidRDefault="00D15F9D" w:rsidP="00E30A4F">
            <w:pPr>
              <w:spacing w:line="360" w:lineRule="auto"/>
              <w:jc w:val="center"/>
              <w:rPr>
                <w:rFonts w:ascii="Times New Roman" w:hAnsi="Times New Roman"/>
                <w:szCs w:val="21"/>
              </w:rPr>
            </w:pPr>
            <w:r w:rsidRPr="00293C43">
              <w:rPr>
                <w:rFonts w:ascii="Times New Roman" w:hAnsi="Times New Roman"/>
                <w:i/>
                <w:iCs/>
                <w:color w:val="000000"/>
                <w:kern w:val="0"/>
                <w:szCs w:val="21"/>
              </w:rPr>
              <w:t>Se</w:t>
            </w:r>
            <w:r w:rsidRPr="00293C43">
              <w:rPr>
                <w:rFonts w:ascii="Times New Roman" w:hAnsi="Times New Roman"/>
                <w:color w:val="000000"/>
                <w:kern w:val="0"/>
                <w:szCs w:val="21"/>
              </w:rPr>
              <w:t>PhrB</w:t>
            </w:r>
            <w:r>
              <w:rPr>
                <w:rFonts w:ascii="Times New Roman" w:hAnsi="Times New Roman"/>
                <w:color w:val="000000"/>
                <w:kern w:val="0"/>
                <w:szCs w:val="21"/>
              </w:rPr>
              <w:t xml:space="preserve"> (PDB ID: 8IJY)</w:t>
            </w:r>
          </w:p>
        </w:tc>
      </w:tr>
      <w:tr w:rsidR="00D15F9D" w14:paraId="0574BF58" w14:textId="77777777" w:rsidTr="00D80946">
        <w:tc>
          <w:tcPr>
            <w:tcW w:w="4151" w:type="dxa"/>
            <w:tcBorders>
              <w:left w:val="nil"/>
              <w:bottom w:val="nil"/>
              <w:right w:val="nil"/>
            </w:tcBorders>
          </w:tcPr>
          <w:p w14:paraId="0B52C0F4" w14:textId="77777777" w:rsidR="00D15F9D" w:rsidRPr="00AE0152" w:rsidRDefault="00D15F9D" w:rsidP="00304F03">
            <w:pPr>
              <w:spacing w:line="360" w:lineRule="auto"/>
              <w:jc w:val="center"/>
              <w:rPr>
                <w:rFonts w:ascii="Times New Roman" w:hAnsi="Times New Roman"/>
                <w:b/>
                <w:bCs/>
                <w:szCs w:val="21"/>
              </w:rPr>
            </w:pPr>
            <w:r w:rsidRPr="00AE0152">
              <w:rPr>
                <w:rFonts w:ascii="Times New Roman" w:hAnsi="Times New Roman" w:hint="eastAsia"/>
                <w:b/>
                <w:bCs/>
                <w:szCs w:val="21"/>
              </w:rPr>
              <w:t>Da</w:t>
            </w:r>
            <w:r w:rsidRPr="00AE0152">
              <w:rPr>
                <w:rFonts w:ascii="Times New Roman" w:hAnsi="Times New Roman"/>
                <w:b/>
                <w:bCs/>
                <w:szCs w:val="21"/>
              </w:rPr>
              <w:t>ta collection</w:t>
            </w:r>
          </w:p>
        </w:tc>
        <w:tc>
          <w:tcPr>
            <w:tcW w:w="4151" w:type="dxa"/>
            <w:tcBorders>
              <w:left w:val="nil"/>
              <w:bottom w:val="nil"/>
              <w:right w:val="nil"/>
            </w:tcBorders>
          </w:tcPr>
          <w:p w14:paraId="00C0F49C" w14:textId="77777777" w:rsidR="00D15F9D" w:rsidRPr="00AE0152" w:rsidRDefault="00D15F9D" w:rsidP="00304F03">
            <w:pPr>
              <w:spacing w:line="360" w:lineRule="auto"/>
              <w:jc w:val="center"/>
              <w:rPr>
                <w:rFonts w:ascii="Times New Roman" w:hAnsi="Times New Roman"/>
                <w:szCs w:val="21"/>
              </w:rPr>
            </w:pPr>
          </w:p>
        </w:tc>
      </w:tr>
      <w:tr w:rsidR="00D15F9D" w14:paraId="6EFBA60F" w14:textId="77777777" w:rsidTr="00D80946">
        <w:tc>
          <w:tcPr>
            <w:tcW w:w="4151" w:type="dxa"/>
            <w:tcBorders>
              <w:top w:val="nil"/>
              <w:left w:val="nil"/>
              <w:bottom w:val="nil"/>
              <w:right w:val="nil"/>
            </w:tcBorders>
          </w:tcPr>
          <w:p w14:paraId="6ADD4F0F"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S</w:t>
            </w:r>
            <w:r w:rsidRPr="00AE0152">
              <w:rPr>
                <w:rFonts w:ascii="Times New Roman" w:hAnsi="Times New Roman"/>
                <w:szCs w:val="21"/>
              </w:rPr>
              <w:t>pace group</w:t>
            </w:r>
          </w:p>
        </w:tc>
        <w:tc>
          <w:tcPr>
            <w:tcW w:w="4151" w:type="dxa"/>
            <w:tcBorders>
              <w:top w:val="nil"/>
              <w:left w:val="nil"/>
              <w:bottom w:val="nil"/>
              <w:right w:val="nil"/>
            </w:tcBorders>
          </w:tcPr>
          <w:p w14:paraId="472EF1B6"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C</w:t>
            </w:r>
            <w:r w:rsidRPr="00AE0152">
              <w:rPr>
                <w:rFonts w:ascii="Times New Roman" w:hAnsi="Times New Roman"/>
                <w:szCs w:val="21"/>
              </w:rPr>
              <w:t>222</w:t>
            </w:r>
            <w:r w:rsidRPr="00AE0152">
              <w:rPr>
                <w:rFonts w:ascii="Times New Roman" w:hAnsi="Times New Roman"/>
                <w:szCs w:val="21"/>
                <w:vertAlign w:val="subscript"/>
              </w:rPr>
              <w:t>1</w:t>
            </w:r>
          </w:p>
        </w:tc>
      </w:tr>
      <w:tr w:rsidR="00D15F9D" w14:paraId="7ABEF178" w14:textId="77777777" w:rsidTr="00D80946">
        <w:tc>
          <w:tcPr>
            <w:tcW w:w="4151" w:type="dxa"/>
            <w:tcBorders>
              <w:top w:val="nil"/>
              <w:left w:val="nil"/>
              <w:bottom w:val="nil"/>
              <w:right w:val="nil"/>
            </w:tcBorders>
          </w:tcPr>
          <w:p w14:paraId="471E9093"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Cell dimensions</w:t>
            </w:r>
          </w:p>
        </w:tc>
        <w:tc>
          <w:tcPr>
            <w:tcW w:w="4151" w:type="dxa"/>
            <w:tcBorders>
              <w:top w:val="nil"/>
              <w:left w:val="nil"/>
              <w:bottom w:val="nil"/>
              <w:right w:val="nil"/>
            </w:tcBorders>
          </w:tcPr>
          <w:p w14:paraId="7A9D2C71" w14:textId="77777777" w:rsidR="00D15F9D" w:rsidRPr="00AE0152" w:rsidRDefault="00D15F9D" w:rsidP="00304F03">
            <w:pPr>
              <w:spacing w:line="360" w:lineRule="auto"/>
              <w:jc w:val="center"/>
              <w:rPr>
                <w:rFonts w:ascii="Times New Roman" w:hAnsi="Times New Roman"/>
                <w:szCs w:val="21"/>
              </w:rPr>
            </w:pPr>
          </w:p>
        </w:tc>
      </w:tr>
      <w:tr w:rsidR="00D15F9D" w14:paraId="4493505A" w14:textId="77777777" w:rsidTr="00D80946">
        <w:tc>
          <w:tcPr>
            <w:tcW w:w="4151" w:type="dxa"/>
            <w:tcBorders>
              <w:top w:val="nil"/>
              <w:left w:val="nil"/>
              <w:bottom w:val="nil"/>
              <w:right w:val="nil"/>
            </w:tcBorders>
          </w:tcPr>
          <w:p w14:paraId="0A4283B4" w14:textId="77777777" w:rsidR="00D15F9D" w:rsidRPr="00AE0152" w:rsidRDefault="00D15F9D" w:rsidP="00304F03">
            <w:pPr>
              <w:spacing w:line="360" w:lineRule="auto"/>
              <w:jc w:val="center"/>
              <w:rPr>
                <w:rFonts w:ascii="Times New Roman" w:hAnsi="Times New Roman"/>
                <w:szCs w:val="21"/>
              </w:rPr>
            </w:pPr>
            <w:r w:rsidRPr="00E30A4F">
              <w:rPr>
                <w:rFonts w:ascii="Times New Roman" w:hAnsi="Times New Roman"/>
                <w:i/>
                <w:iCs/>
                <w:szCs w:val="21"/>
              </w:rPr>
              <w:t>a, b, c</w:t>
            </w:r>
            <w:r w:rsidRPr="00AE0152">
              <w:rPr>
                <w:rFonts w:ascii="Times New Roman" w:hAnsi="Times New Roman"/>
                <w:szCs w:val="21"/>
              </w:rPr>
              <w:t xml:space="preserve"> (Å)</w:t>
            </w:r>
          </w:p>
        </w:tc>
        <w:tc>
          <w:tcPr>
            <w:tcW w:w="4151" w:type="dxa"/>
            <w:tcBorders>
              <w:top w:val="nil"/>
              <w:left w:val="nil"/>
              <w:bottom w:val="nil"/>
              <w:right w:val="nil"/>
            </w:tcBorders>
          </w:tcPr>
          <w:p w14:paraId="34C354A7"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1</w:t>
            </w:r>
            <w:r w:rsidRPr="00AE0152">
              <w:rPr>
                <w:rFonts w:ascii="Times New Roman" w:hAnsi="Times New Roman"/>
                <w:szCs w:val="21"/>
              </w:rPr>
              <w:t>0</w:t>
            </w:r>
            <w:r>
              <w:rPr>
                <w:rFonts w:ascii="Times New Roman" w:hAnsi="Times New Roman"/>
                <w:szCs w:val="21"/>
              </w:rPr>
              <w:t>5</w:t>
            </w:r>
            <w:r w:rsidRPr="00AE0152">
              <w:rPr>
                <w:rFonts w:ascii="Times New Roman" w:hAnsi="Times New Roman"/>
                <w:szCs w:val="21"/>
              </w:rPr>
              <w:t>.</w:t>
            </w:r>
            <w:r>
              <w:rPr>
                <w:rFonts w:ascii="Times New Roman" w:hAnsi="Times New Roman"/>
                <w:szCs w:val="21"/>
              </w:rPr>
              <w:t>0</w:t>
            </w:r>
            <w:r w:rsidRPr="00AE0152">
              <w:rPr>
                <w:rFonts w:ascii="Times New Roman" w:hAnsi="Times New Roman"/>
                <w:szCs w:val="21"/>
              </w:rPr>
              <w:t xml:space="preserve">, </w:t>
            </w:r>
            <w:r>
              <w:rPr>
                <w:rFonts w:ascii="Times New Roman" w:hAnsi="Times New Roman"/>
                <w:szCs w:val="21"/>
              </w:rPr>
              <w:t>109.1</w:t>
            </w:r>
            <w:r w:rsidRPr="00AE0152">
              <w:rPr>
                <w:rFonts w:ascii="Times New Roman" w:hAnsi="Times New Roman"/>
                <w:szCs w:val="21"/>
              </w:rPr>
              <w:t xml:space="preserve">, </w:t>
            </w:r>
            <w:r>
              <w:rPr>
                <w:rFonts w:ascii="Times New Roman" w:hAnsi="Times New Roman"/>
                <w:szCs w:val="21"/>
              </w:rPr>
              <w:t>95</w:t>
            </w:r>
            <w:r w:rsidRPr="00AE0152">
              <w:rPr>
                <w:rFonts w:ascii="Times New Roman" w:hAnsi="Times New Roman"/>
                <w:szCs w:val="21"/>
              </w:rPr>
              <w:t>.</w:t>
            </w:r>
            <w:r>
              <w:rPr>
                <w:rFonts w:ascii="Times New Roman" w:hAnsi="Times New Roman"/>
                <w:szCs w:val="21"/>
              </w:rPr>
              <w:t>2</w:t>
            </w:r>
          </w:p>
        </w:tc>
      </w:tr>
      <w:tr w:rsidR="00D15F9D" w14:paraId="4B897B98" w14:textId="77777777" w:rsidTr="00D80946">
        <w:tc>
          <w:tcPr>
            <w:tcW w:w="4151" w:type="dxa"/>
            <w:tcBorders>
              <w:top w:val="nil"/>
              <w:left w:val="nil"/>
              <w:bottom w:val="nil"/>
              <w:right w:val="nil"/>
            </w:tcBorders>
          </w:tcPr>
          <w:p w14:paraId="627E63AF" w14:textId="77777777" w:rsidR="00D15F9D" w:rsidRPr="00AE0152" w:rsidRDefault="00D15F9D" w:rsidP="00304F03">
            <w:pPr>
              <w:spacing w:line="360" w:lineRule="auto"/>
              <w:jc w:val="center"/>
              <w:rPr>
                <w:rFonts w:ascii="Times New Roman" w:hAnsi="Times New Roman"/>
                <w:szCs w:val="21"/>
              </w:rPr>
            </w:pPr>
            <w:r w:rsidRPr="00E30A4F">
              <w:rPr>
                <w:rFonts w:ascii="Times New Roman" w:hAnsi="Times New Roman"/>
                <w:i/>
                <w:iCs/>
                <w:szCs w:val="21"/>
              </w:rPr>
              <w:t>α, β, γ</w:t>
            </w:r>
            <w:r w:rsidRPr="00AE0152">
              <w:rPr>
                <w:rFonts w:ascii="Times New Roman" w:hAnsi="Times New Roman"/>
                <w:szCs w:val="21"/>
              </w:rPr>
              <w:t xml:space="preserve"> (°)</w:t>
            </w:r>
          </w:p>
        </w:tc>
        <w:tc>
          <w:tcPr>
            <w:tcW w:w="4151" w:type="dxa"/>
            <w:tcBorders>
              <w:top w:val="nil"/>
              <w:left w:val="nil"/>
              <w:bottom w:val="nil"/>
              <w:right w:val="nil"/>
            </w:tcBorders>
          </w:tcPr>
          <w:p w14:paraId="25C32C5C"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9</w:t>
            </w:r>
            <w:r w:rsidRPr="00AE0152">
              <w:rPr>
                <w:rFonts w:ascii="Times New Roman" w:hAnsi="Times New Roman"/>
                <w:szCs w:val="21"/>
              </w:rPr>
              <w:t>0, 90, 90</w:t>
            </w:r>
          </w:p>
        </w:tc>
      </w:tr>
      <w:tr w:rsidR="00D15F9D" w14:paraId="1A9D8F78" w14:textId="77777777" w:rsidTr="00D80946">
        <w:tc>
          <w:tcPr>
            <w:tcW w:w="4151" w:type="dxa"/>
            <w:tcBorders>
              <w:top w:val="nil"/>
              <w:left w:val="nil"/>
              <w:bottom w:val="nil"/>
              <w:right w:val="nil"/>
            </w:tcBorders>
          </w:tcPr>
          <w:p w14:paraId="74575C91"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Resolution (Å)</w:t>
            </w:r>
          </w:p>
        </w:tc>
        <w:tc>
          <w:tcPr>
            <w:tcW w:w="4151" w:type="dxa"/>
            <w:tcBorders>
              <w:top w:val="nil"/>
              <w:left w:val="nil"/>
              <w:bottom w:val="nil"/>
              <w:right w:val="nil"/>
            </w:tcBorders>
          </w:tcPr>
          <w:p w14:paraId="56872B86" w14:textId="77777777" w:rsidR="00D15F9D" w:rsidRPr="00AE0152" w:rsidRDefault="00D15F9D" w:rsidP="00304F03">
            <w:pPr>
              <w:spacing w:line="360" w:lineRule="auto"/>
              <w:jc w:val="center"/>
              <w:rPr>
                <w:rFonts w:ascii="Times New Roman" w:hAnsi="Times New Roman"/>
                <w:szCs w:val="21"/>
              </w:rPr>
            </w:pPr>
            <w:bookmarkStart w:id="6" w:name="OLE_LINK1310"/>
            <w:bookmarkStart w:id="7" w:name="OLE_LINK1311"/>
            <w:r w:rsidRPr="00AE0152">
              <w:rPr>
                <w:rFonts w:ascii="Times New Roman" w:hAnsi="Times New Roman" w:hint="eastAsia"/>
                <w:szCs w:val="21"/>
              </w:rPr>
              <w:t>4</w:t>
            </w:r>
            <w:r>
              <w:rPr>
                <w:rFonts w:ascii="Times New Roman" w:hAnsi="Times New Roman"/>
                <w:szCs w:val="21"/>
              </w:rPr>
              <w:t>7</w:t>
            </w:r>
            <w:r w:rsidRPr="00AE0152">
              <w:rPr>
                <w:rFonts w:ascii="Times New Roman" w:hAnsi="Times New Roman"/>
                <w:szCs w:val="21"/>
              </w:rPr>
              <w:t>.</w:t>
            </w:r>
            <w:r>
              <w:rPr>
                <w:rFonts w:ascii="Times New Roman" w:hAnsi="Times New Roman"/>
                <w:szCs w:val="21"/>
              </w:rPr>
              <w:t>35</w:t>
            </w:r>
            <w:r w:rsidRPr="00AE0152">
              <w:rPr>
                <w:rFonts w:ascii="Times New Roman" w:hAnsi="Times New Roman"/>
                <w:szCs w:val="21"/>
              </w:rPr>
              <w:t>-2.</w:t>
            </w:r>
            <w:r>
              <w:rPr>
                <w:rFonts w:ascii="Times New Roman" w:hAnsi="Times New Roman"/>
                <w:szCs w:val="21"/>
              </w:rPr>
              <w:t>29</w:t>
            </w:r>
            <w:r w:rsidRPr="00AE0152">
              <w:rPr>
                <w:rFonts w:ascii="Times New Roman" w:hAnsi="Times New Roman"/>
                <w:szCs w:val="21"/>
              </w:rPr>
              <w:t xml:space="preserve"> (2.</w:t>
            </w:r>
            <w:r>
              <w:rPr>
                <w:rFonts w:ascii="Times New Roman" w:hAnsi="Times New Roman"/>
                <w:szCs w:val="21"/>
              </w:rPr>
              <w:t>37</w:t>
            </w:r>
            <w:r w:rsidRPr="00AE0152">
              <w:rPr>
                <w:rFonts w:ascii="Times New Roman" w:hAnsi="Times New Roman"/>
                <w:szCs w:val="21"/>
              </w:rPr>
              <w:t>-2.</w:t>
            </w:r>
            <w:bookmarkEnd w:id="6"/>
            <w:bookmarkEnd w:id="7"/>
            <w:proofErr w:type="gramStart"/>
            <w:r>
              <w:rPr>
                <w:rFonts w:ascii="Times New Roman" w:hAnsi="Times New Roman"/>
                <w:szCs w:val="21"/>
              </w:rPr>
              <w:t>29</w:t>
            </w:r>
            <w:r w:rsidRPr="00AE0152">
              <w:rPr>
                <w:rFonts w:ascii="Times New Roman" w:hAnsi="Times New Roman"/>
                <w:szCs w:val="21"/>
              </w:rPr>
              <w:t>)</w:t>
            </w:r>
            <w:r w:rsidRPr="00AE0152">
              <w:rPr>
                <w:rFonts w:ascii="Times New Roman" w:hAnsi="Times New Roman"/>
                <w:szCs w:val="21"/>
                <w:vertAlign w:val="superscript"/>
              </w:rPr>
              <w:t>a</w:t>
            </w:r>
            <w:proofErr w:type="gramEnd"/>
          </w:p>
        </w:tc>
      </w:tr>
      <w:tr w:rsidR="00D15F9D" w14:paraId="28300C79" w14:textId="77777777" w:rsidTr="00E30A4F">
        <w:trPr>
          <w:trHeight w:val="381"/>
        </w:trPr>
        <w:tc>
          <w:tcPr>
            <w:tcW w:w="4151" w:type="dxa"/>
            <w:tcBorders>
              <w:top w:val="nil"/>
              <w:left w:val="nil"/>
              <w:bottom w:val="nil"/>
              <w:right w:val="nil"/>
            </w:tcBorders>
          </w:tcPr>
          <w:p w14:paraId="2995B5A1" w14:textId="77777777" w:rsidR="00D15F9D" w:rsidRPr="00AE0152" w:rsidRDefault="00D15F9D" w:rsidP="00304F03">
            <w:pPr>
              <w:spacing w:line="360" w:lineRule="auto"/>
              <w:jc w:val="center"/>
              <w:rPr>
                <w:rFonts w:ascii="Times New Roman" w:hAnsi="Times New Roman"/>
                <w:szCs w:val="21"/>
              </w:rPr>
            </w:pPr>
            <w:r w:rsidRPr="00E30A4F">
              <w:rPr>
                <w:rFonts w:ascii="Times New Roman" w:hAnsi="Times New Roman"/>
                <w:i/>
                <w:iCs/>
                <w:szCs w:val="21"/>
              </w:rPr>
              <w:t>R</w:t>
            </w:r>
            <w:r w:rsidRPr="00E30A4F">
              <w:rPr>
                <w:rFonts w:ascii="Times New Roman" w:hAnsi="Times New Roman"/>
                <w:szCs w:val="21"/>
                <w:vertAlign w:val="subscript"/>
              </w:rPr>
              <w:t>merge</w:t>
            </w:r>
          </w:p>
        </w:tc>
        <w:tc>
          <w:tcPr>
            <w:tcW w:w="4151" w:type="dxa"/>
            <w:tcBorders>
              <w:top w:val="nil"/>
              <w:left w:val="nil"/>
              <w:bottom w:val="nil"/>
              <w:right w:val="nil"/>
            </w:tcBorders>
          </w:tcPr>
          <w:p w14:paraId="6F659C74"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0</w:t>
            </w:r>
            <w:r w:rsidRPr="00AE0152">
              <w:rPr>
                <w:rFonts w:ascii="Times New Roman" w:hAnsi="Times New Roman"/>
                <w:szCs w:val="21"/>
              </w:rPr>
              <w:t>.</w:t>
            </w:r>
            <w:r>
              <w:rPr>
                <w:rFonts w:ascii="Times New Roman" w:hAnsi="Times New Roman"/>
                <w:szCs w:val="21"/>
              </w:rPr>
              <w:t>157</w:t>
            </w:r>
            <w:r w:rsidRPr="00AE0152">
              <w:rPr>
                <w:rFonts w:ascii="Times New Roman" w:hAnsi="Times New Roman"/>
                <w:szCs w:val="21"/>
              </w:rPr>
              <w:t xml:space="preserve"> (</w:t>
            </w:r>
            <w:r>
              <w:rPr>
                <w:rFonts w:ascii="Times New Roman" w:hAnsi="Times New Roman"/>
                <w:szCs w:val="21"/>
              </w:rPr>
              <w:t>0.543</w:t>
            </w:r>
            <w:r w:rsidRPr="00AE0152">
              <w:rPr>
                <w:rFonts w:ascii="Times New Roman" w:hAnsi="Times New Roman"/>
                <w:szCs w:val="21"/>
              </w:rPr>
              <w:t>)</w:t>
            </w:r>
          </w:p>
        </w:tc>
      </w:tr>
      <w:tr w:rsidR="00D15F9D" w14:paraId="26F34208" w14:textId="77777777" w:rsidTr="00D80946">
        <w:tc>
          <w:tcPr>
            <w:tcW w:w="4151" w:type="dxa"/>
            <w:tcBorders>
              <w:top w:val="nil"/>
              <w:left w:val="nil"/>
              <w:bottom w:val="nil"/>
              <w:right w:val="nil"/>
            </w:tcBorders>
          </w:tcPr>
          <w:p w14:paraId="565B3B06" w14:textId="77777777" w:rsidR="00D15F9D" w:rsidRPr="00AE0152" w:rsidRDefault="00D15F9D" w:rsidP="00304F03">
            <w:pPr>
              <w:spacing w:line="360" w:lineRule="auto"/>
              <w:jc w:val="center"/>
              <w:rPr>
                <w:rFonts w:ascii="Times New Roman" w:hAnsi="Times New Roman"/>
                <w:szCs w:val="21"/>
              </w:rPr>
            </w:pPr>
            <w:r w:rsidRPr="00E30A4F">
              <w:rPr>
                <w:rFonts w:ascii="Times New Roman" w:hAnsi="Times New Roman"/>
                <w:i/>
                <w:iCs/>
                <w:szCs w:val="21"/>
              </w:rPr>
              <w:t>I</w:t>
            </w:r>
            <w:r w:rsidRPr="00AE0152">
              <w:rPr>
                <w:rFonts w:ascii="Times New Roman" w:hAnsi="Times New Roman"/>
                <w:szCs w:val="21"/>
              </w:rPr>
              <w:t>/</w:t>
            </w:r>
            <w:r w:rsidRPr="00E30A4F">
              <w:rPr>
                <w:rFonts w:ascii="Times New Roman" w:hAnsi="Times New Roman"/>
                <w:i/>
                <w:iCs/>
                <w:szCs w:val="21"/>
              </w:rPr>
              <w:t>σ</w:t>
            </w:r>
            <w:r w:rsidRPr="00AE0152">
              <w:rPr>
                <w:rFonts w:ascii="Times New Roman" w:hAnsi="Times New Roman"/>
                <w:szCs w:val="21"/>
              </w:rPr>
              <w:t xml:space="preserve"> (</w:t>
            </w:r>
            <w:r w:rsidRPr="00E30A4F">
              <w:rPr>
                <w:rFonts w:ascii="Times New Roman" w:hAnsi="Times New Roman"/>
                <w:i/>
                <w:iCs/>
                <w:szCs w:val="21"/>
              </w:rPr>
              <w:t>I</w:t>
            </w:r>
            <w:r w:rsidRPr="00AE0152">
              <w:rPr>
                <w:rFonts w:ascii="Times New Roman" w:hAnsi="Times New Roman"/>
                <w:szCs w:val="21"/>
              </w:rPr>
              <w:t>)</w:t>
            </w:r>
          </w:p>
        </w:tc>
        <w:tc>
          <w:tcPr>
            <w:tcW w:w="4151" w:type="dxa"/>
            <w:tcBorders>
              <w:top w:val="nil"/>
              <w:left w:val="nil"/>
              <w:bottom w:val="nil"/>
              <w:right w:val="nil"/>
            </w:tcBorders>
          </w:tcPr>
          <w:p w14:paraId="04F43072"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szCs w:val="21"/>
              </w:rPr>
              <w:t>13</w:t>
            </w:r>
            <w:r w:rsidRPr="00AE0152">
              <w:rPr>
                <w:rFonts w:ascii="Times New Roman" w:hAnsi="Times New Roman"/>
                <w:szCs w:val="21"/>
              </w:rPr>
              <w:t>.</w:t>
            </w:r>
            <w:r>
              <w:rPr>
                <w:rFonts w:ascii="Times New Roman" w:hAnsi="Times New Roman"/>
                <w:szCs w:val="21"/>
              </w:rPr>
              <w:t>5</w:t>
            </w:r>
            <w:r w:rsidRPr="00AE0152">
              <w:rPr>
                <w:rFonts w:ascii="Times New Roman" w:hAnsi="Times New Roman"/>
                <w:szCs w:val="21"/>
              </w:rPr>
              <w:t xml:space="preserve"> (</w:t>
            </w:r>
            <w:r>
              <w:rPr>
                <w:rFonts w:ascii="Times New Roman" w:hAnsi="Times New Roman"/>
                <w:szCs w:val="21"/>
              </w:rPr>
              <w:t>3.2</w:t>
            </w:r>
            <w:r w:rsidRPr="00AE0152">
              <w:rPr>
                <w:rFonts w:ascii="Times New Roman" w:hAnsi="Times New Roman"/>
                <w:szCs w:val="21"/>
              </w:rPr>
              <w:t>)</w:t>
            </w:r>
          </w:p>
        </w:tc>
      </w:tr>
      <w:tr w:rsidR="00D15F9D" w14:paraId="1A08B26A" w14:textId="77777777" w:rsidTr="00D80946">
        <w:tc>
          <w:tcPr>
            <w:tcW w:w="4151" w:type="dxa"/>
            <w:tcBorders>
              <w:top w:val="nil"/>
              <w:left w:val="nil"/>
              <w:bottom w:val="nil"/>
              <w:right w:val="nil"/>
            </w:tcBorders>
          </w:tcPr>
          <w:p w14:paraId="5D3904B9" w14:textId="77777777" w:rsidR="00D15F9D" w:rsidRDefault="00D15F9D" w:rsidP="00304F03">
            <w:pPr>
              <w:spacing w:line="360" w:lineRule="auto"/>
              <w:jc w:val="center"/>
              <w:rPr>
                <w:rFonts w:ascii="Times New Roman" w:hAnsi="Times New Roman"/>
                <w:szCs w:val="21"/>
                <w:vertAlign w:val="subscript"/>
              </w:rPr>
            </w:pPr>
            <w:r w:rsidRPr="00AE0152">
              <w:rPr>
                <w:rFonts w:ascii="Times New Roman" w:hAnsi="Times New Roman"/>
                <w:szCs w:val="21"/>
              </w:rPr>
              <w:t>CC</w:t>
            </w:r>
            <w:r w:rsidRPr="00AE0152">
              <w:rPr>
                <w:rFonts w:ascii="Times New Roman" w:hAnsi="Times New Roman"/>
                <w:szCs w:val="21"/>
                <w:vertAlign w:val="subscript"/>
              </w:rPr>
              <w:t>1/2</w:t>
            </w:r>
          </w:p>
          <w:p w14:paraId="6F77028C" w14:textId="77777777" w:rsidR="00D15F9D" w:rsidRPr="00AE0152" w:rsidRDefault="00D15F9D" w:rsidP="00304F03">
            <w:pPr>
              <w:spacing w:line="360" w:lineRule="auto"/>
              <w:jc w:val="center"/>
              <w:rPr>
                <w:rFonts w:ascii="Times New Roman" w:hAnsi="Times New Roman"/>
                <w:szCs w:val="21"/>
              </w:rPr>
            </w:pPr>
            <w:r w:rsidRPr="00A501AC">
              <w:rPr>
                <w:rFonts w:ascii="Times New Roman" w:hAnsi="Times New Roman"/>
                <w:szCs w:val="21"/>
              </w:rPr>
              <w:t>Wilson B-factor (Å</w:t>
            </w:r>
            <w:r w:rsidRPr="00A501AC">
              <w:rPr>
                <w:rFonts w:ascii="Times New Roman" w:hAnsi="Times New Roman"/>
                <w:szCs w:val="21"/>
                <w:vertAlign w:val="superscript"/>
              </w:rPr>
              <w:t>2</w:t>
            </w:r>
            <w:r w:rsidRPr="00A501AC">
              <w:rPr>
                <w:rFonts w:ascii="Times New Roman" w:hAnsi="Times New Roman"/>
                <w:szCs w:val="21"/>
              </w:rPr>
              <w:t>)</w:t>
            </w:r>
          </w:p>
        </w:tc>
        <w:tc>
          <w:tcPr>
            <w:tcW w:w="4151" w:type="dxa"/>
            <w:tcBorders>
              <w:top w:val="nil"/>
              <w:left w:val="nil"/>
              <w:bottom w:val="nil"/>
              <w:right w:val="nil"/>
            </w:tcBorders>
          </w:tcPr>
          <w:p w14:paraId="43A9B0CA" w14:textId="77777777" w:rsidR="00D15F9D" w:rsidRDefault="00D15F9D" w:rsidP="00304F03">
            <w:pPr>
              <w:spacing w:line="360" w:lineRule="auto"/>
              <w:jc w:val="center"/>
              <w:rPr>
                <w:rFonts w:ascii="Times New Roman" w:hAnsi="Times New Roman"/>
                <w:szCs w:val="21"/>
              </w:rPr>
            </w:pPr>
            <w:r>
              <w:rPr>
                <w:rFonts w:ascii="Times New Roman" w:hAnsi="Times New Roman"/>
                <w:szCs w:val="21"/>
              </w:rPr>
              <w:t>1.003</w:t>
            </w:r>
            <w:r w:rsidRPr="00AE0152">
              <w:rPr>
                <w:rFonts w:ascii="Times New Roman" w:hAnsi="Times New Roman"/>
                <w:szCs w:val="21"/>
              </w:rPr>
              <w:t xml:space="preserve"> (</w:t>
            </w:r>
            <w:r>
              <w:rPr>
                <w:rFonts w:ascii="Times New Roman" w:hAnsi="Times New Roman"/>
                <w:szCs w:val="21"/>
              </w:rPr>
              <w:t>0.919</w:t>
            </w:r>
            <w:r w:rsidRPr="00AE0152">
              <w:rPr>
                <w:rFonts w:ascii="Times New Roman" w:hAnsi="Times New Roman"/>
                <w:szCs w:val="21"/>
              </w:rPr>
              <w:t>)</w:t>
            </w:r>
          </w:p>
          <w:p w14:paraId="5FF02001" w14:textId="77777777" w:rsidR="00D15F9D" w:rsidRPr="00AE0152" w:rsidRDefault="00D15F9D" w:rsidP="00304F03">
            <w:pPr>
              <w:spacing w:line="360" w:lineRule="auto"/>
              <w:jc w:val="center"/>
              <w:rPr>
                <w:rFonts w:ascii="Times New Roman" w:hAnsi="Times New Roman"/>
                <w:szCs w:val="21"/>
              </w:rPr>
            </w:pPr>
            <w:r w:rsidRPr="00A501AC">
              <w:rPr>
                <w:rFonts w:ascii="Times New Roman" w:hAnsi="Times New Roman"/>
                <w:szCs w:val="21"/>
              </w:rPr>
              <w:t>30.9</w:t>
            </w:r>
          </w:p>
        </w:tc>
      </w:tr>
      <w:tr w:rsidR="00D15F9D" w14:paraId="31CD1DE4" w14:textId="77777777" w:rsidTr="00D80946">
        <w:tc>
          <w:tcPr>
            <w:tcW w:w="4151" w:type="dxa"/>
            <w:tcBorders>
              <w:top w:val="nil"/>
              <w:left w:val="nil"/>
              <w:bottom w:val="nil"/>
              <w:right w:val="nil"/>
            </w:tcBorders>
          </w:tcPr>
          <w:p w14:paraId="5AB13D23"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Completeness (%)</w:t>
            </w:r>
          </w:p>
        </w:tc>
        <w:tc>
          <w:tcPr>
            <w:tcW w:w="4151" w:type="dxa"/>
            <w:tcBorders>
              <w:top w:val="nil"/>
              <w:left w:val="nil"/>
              <w:bottom w:val="nil"/>
              <w:right w:val="nil"/>
            </w:tcBorders>
          </w:tcPr>
          <w:p w14:paraId="5C833D22"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9</w:t>
            </w:r>
            <w:r w:rsidRPr="00AE0152">
              <w:rPr>
                <w:rFonts w:ascii="Times New Roman" w:hAnsi="Times New Roman"/>
                <w:szCs w:val="21"/>
              </w:rPr>
              <w:t>9.9 (100)</w:t>
            </w:r>
          </w:p>
        </w:tc>
      </w:tr>
      <w:tr w:rsidR="00D15F9D" w14:paraId="388B52DC" w14:textId="77777777" w:rsidTr="00D80946">
        <w:tc>
          <w:tcPr>
            <w:tcW w:w="4151" w:type="dxa"/>
            <w:tcBorders>
              <w:top w:val="nil"/>
              <w:left w:val="nil"/>
              <w:bottom w:val="nil"/>
              <w:right w:val="nil"/>
            </w:tcBorders>
          </w:tcPr>
          <w:p w14:paraId="250073D2"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Redundancy</w:t>
            </w:r>
          </w:p>
        </w:tc>
        <w:tc>
          <w:tcPr>
            <w:tcW w:w="4151" w:type="dxa"/>
            <w:tcBorders>
              <w:top w:val="nil"/>
              <w:left w:val="nil"/>
              <w:bottom w:val="nil"/>
              <w:right w:val="nil"/>
            </w:tcBorders>
          </w:tcPr>
          <w:p w14:paraId="1D67F76A"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szCs w:val="21"/>
              </w:rPr>
              <w:t>8.8</w:t>
            </w:r>
            <w:r w:rsidRPr="00AE0152">
              <w:rPr>
                <w:rFonts w:ascii="Times New Roman" w:hAnsi="Times New Roman"/>
                <w:szCs w:val="21"/>
              </w:rPr>
              <w:t xml:space="preserve"> (</w:t>
            </w:r>
            <w:r>
              <w:rPr>
                <w:rFonts w:ascii="Times New Roman" w:hAnsi="Times New Roman"/>
                <w:szCs w:val="21"/>
              </w:rPr>
              <w:t>7.3</w:t>
            </w:r>
            <w:r w:rsidRPr="00AE0152">
              <w:rPr>
                <w:rFonts w:ascii="Times New Roman" w:hAnsi="Times New Roman"/>
                <w:szCs w:val="21"/>
              </w:rPr>
              <w:t>)</w:t>
            </w:r>
          </w:p>
        </w:tc>
      </w:tr>
      <w:tr w:rsidR="00D15F9D" w14:paraId="2A528598" w14:textId="77777777" w:rsidTr="00D80946">
        <w:tc>
          <w:tcPr>
            <w:tcW w:w="4151" w:type="dxa"/>
            <w:tcBorders>
              <w:top w:val="nil"/>
              <w:left w:val="nil"/>
              <w:bottom w:val="nil"/>
              <w:right w:val="nil"/>
            </w:tcBorders>
          </w:tcPr>
          <w:p w14:paraId="53F681FC" w14:textId="77777777" w:rsidR="00D15F9D" w:rsidRPr="00AE0152" w:rsidRDefault="00D15F9D" w:rsidP="00304F03">
            <w:pPr>
              <w:spacing w:line="360" w:lineRule="auto"/>
              <w:jc w:val="center"/>
              <w:rPr>
                <w:rFonts w:ascii="Times New Roman" w:hAnsi="Times New Roman"/>
                <w:b/>
                <w:bCs/>
                <w:szCs w:val="21"/>
              </w:rPr>
            </w:pPr>
            <w:r w:rsidRPr="00AE0152">
              <w:rPr>
                <w:rFonts w:ascii="Times New Roman" w:hAnsi="Times New Roman"/>
                <w:b/>
                <w:bCs/>
                <w:szCs w:val="21"/>
              </w:rPr>
              <w:t>Refinement</w:t>
            </w:r>
          </w:p>
        </w:tc>
        <w:tc>
          <w:tcPr>
            <w:tcW w:w="4151" w:type="dxa"/>
            <w:tcBorders>
              <w:top w:val="nil"/>
              <w:left w:val="nil"/>
              <w:bottom w:val="nil"/>
              <w:right w:val="nil"/>
            </w:tcBorders>
          </w:tcPr>
          <w:p w14:paraId="32E58600" w14:textId="77777777" w:rsidR="00D15F9D" w:rsidRPr="00AE0152" w:rsidRDefault="00D15F9D" w:rsidP="00304F03">
            <w:pPr>
              <w:spacing w:line="360" w:lineRule="auto"/>
              <w:jc w:val="center"/>
              <w:rPr>
                <w:rFonts w:ascii="Times New Roman" w:hAnsi="Times New Roman"/>
                <w:szCs w:val="21"/>
              </w:rPr>
            </w:pPr>
          </w:p>
        </w:tc>
      </w:tr>
      <w:tr w:rsidR="00D15F9D" w14:paraId="4B2D74B7" w14:textId="77777777" w:rsidTr="00D80946">
        <w:tc>
          <w:tcPr>
            <w:tcW w:w="4151" w:type="dxa"/>
            <w:tcBorders>
              <w:top w:val="nil"/>
              <w:left w:val="nil"/>
              <w:bottom w:val="nil"/>
              <w:right w:val="nil"/>
            </w:tcBorders>
          </w:tcPr>
          <w:p w14:paraId="3ADBD8A8"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Resolution (Å)</w:t>
            </w:r>
          </w:p>
        </w:tc>
        <w:tc>
          <w:tcPr>
            <w:tcW w:w="4151" w:type="dxa"/>
            <w:tcBorders>
              <w:top w:val="nil"/>
              <w:left w:val="nil"/>
              <w:bottom w:val="nil"/>
              <w:right w:val="nil"/>
            </w:tcBorders>
          </w:tcPr>
          <w:p w14:paraId="1F1386F7"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hint="eastAsia"/>
                <w:szCs w:val="21"/>
              </w:rPr>
              <w:t>4</w:t>
            </w:r>
            <w:r>
              <w:rPr>
                <w:rFonts w:ascii="Times New Roman" w:hAnsi="Times New Roman"/>
                <w:szCs w:val="21"/>
              </w:rPr>
              <w:t>7</w:t>
            </w:r>
            <w:r w:rsidRPr="00AE0152">
              <w:rPr>
                <w:rFonts w:ascii="Times New Roman" w:hAnsi="Times New Roman"/>
                <w:szCs w:val="21"/>
              </w:rPr>
              <w:t>.</w:t>
            </w:r>
            <w:r>
              <w:rPr>
                <w:rFonts w:ascii="Times New Roman" w:hAnsi="Times New Roman"/>
                <w:szCs w:val="21"/>
              </w:rPr>
              <w:t>35</w:t>
            </w:r>
            <w:r w:rsidRPr="00AE0152">
              <w:rPr>
                <w:rFonts w:ascii="Times New Roman" w:hAnsi="Times New Roman"/>
                <w:szCs w:val="21"/>
              </w:rPr>
              <w:t>-2.</w:t>
            </w:r>
            <w:r>
              <w:rPr>
                <w:rFonts w:ascii="Times New Roman" w:hAnsi="Times New Roman"/>
                <w:szCs w:val="21"/>
              </w:rPr>
              <w:t>29</w:t>
            </w:r>
            <w:r w:rsidRPr="00AE0152">
              <w:rPr>
                <w:rFonts w:ascii="Times New Roman" w:hAnsi="Times New Roman"/>
                <w:szCs w:val="21"/>
              </w:rPr>
              <w:t xml:space="preserve"> (2.</w:t>
            </w:r>
            <w:r>
              <w:rPr>
                <w:rFonts w:ascii="Times New Roman" w:hAnsi="Times New Roman"/>
                <w:szCs w:val="21"/>
              </w:rPr>
              <w:t>37</w:t>
            </w:r>
            <w:r w:rsidRPr="00AE0152">
              <w:rPr>
                <w:rFonts w:ascii="Times New Roman" w:hAnsi="Times New Roman"/>
                <w:szCs w:val="21"/>
              </w:rPr>
              <w:t>-2.</w:t>
            </w:r>
            <w:r>
              <w:rPr>
                <w:rFonts w:ascii="Times New Roman" w:hAnsi="Times New Roman"/>
                <w:szCs w:val="21"/>
              </w:rPr>
              <w:t>29</w:t>
            </w:r>
            <w:r w:rsidRPr="00AE0152">
              <w:rPr>
                <w:rFonts w:ascii="Times New Roman" w:hAnsi="Times New Roman"/>
                <w:szCs w:val="21"/>
              </w:rPr>
              <w:t>)</w:t>
            </w:r>
          </w:p>
        </w:tc>
      </w:tr>
      <w:tr w:rsidR="00D15F9D" w14:paraId="5685779B" w14:textId="77777777" w:rsidTr="00D80946">
        <w:tc>
          <w:tcPr>
            <w:tcW w:w="4151" w:type="dxa"/>
            <w:tcBorders>
              <w:top w:val="nil"/>
              <w:left w:val="nil"/>
              <w:bottom w:val="nil"/>
              <w:right w:val="nil"/>
            </w:tcBorders>
          </w:tcPr>
          <w:p w14:paraId="29E37928"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No. reflections</w:t>
            </w:r>
          </w:p>
        </w:tc>
        <w:tc>
          <w:tcPr>
            <w:tcW w:w="4151" w:type="dxa"/>
            <w:tcBorders>
              <w:top w:val="nil"/>
              <w:left w:val="nil"/>
              <w:bottom w:val="nil"/>
              <w:right w:val="nil"/>
            </w:tcBorders>
          </w:tcPr>
          <w:p w14:paraId="16ABC3DB"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2</w:t>
            </w:r>
            <w:r>
              <w:rPr>
                <w:rFonts w:ascii="Times New Roman" w:hAnsi="Times New Roman"/>
                <w:szCs w:val="21"/>
              </w:rPr>
              <w:t>2890</w:t>
            </w:r>
          </w:p>
        </w:tc>
      </w:tr>
      <w:tr w:rsidR="00D15F9D" w14:paraId="3BCD5A65" w14:textId="77777777" w:rsidTr="00D80946">
        <w:tc>
          <w:tcPr>
            <w:tcW w:w="4151" w:type="dxa"/>
            <w:tcBorders>
              <w:top w:val="nil"/>
              <w:left w:val="nil"/>
              <w:bottom w:val="nil"/>
              <w:right w:val="nil"/>
            </w:tcBorders>
          </w:tcPr>
          <w:p w14:paraId="594A6759" w14:textId="77777777" w:rsidR="00D15F9D" w:rsidRPr="00AE0152" w:rsidRDefault="00D15F9D" w:rsidP="00304F03">
            <w:pPr>
              <w:spacing w:line="360" w:lineRule="auto"/>
              <w:jc w:val="center"/>
              <w:rPr>
                <w:rFonts w:ascii="Times New Roman" w:hAnsi="Times New Roman"/>
                <w:szCs w:val="21"/>
              </w:rPr>
            </w:pPr>
            <w:r w:rsidRPr="00E30A4F">
              <w:rPr>
                <w:rFonts w:ascii="Times New Roman" w:hAnsi="Times New Roman"/>
                <w:i/>
                <w:iCs/>
                <w:szCs w:val="21"/>
              </w:rPr>
              <w:t>R</w:t>
            </w:r>
            <w:r w:rsidRPr="00AE0152">
              <w:rPr>
                <w:rFonts w:ascii="Times New Roman" w:hAnsi="Times New Roman"/>
                <w:szCs w:val="21"/>
                <w:vertAlign w:val="subscript"/>
              </w:rPr>
              <w:t xml:space="preserve">work </w:t>
            </w:r>
            <w:r w:rsidRPr="00AE0152">
              <w:rPr>
                <w:rFonts w:ascii="Times New Roman" w:hAnsi="Times New Roman"/>
                <w:szCs w:val="21"/>
              </w:rPr>
              <w:t xml:space="preserve">/ </w:t>
            </w:r>
            <w:r w:rsidRPr="00E30A4F">
              <w:rPr>
                <w:rFonts w:ascii="Times New Roman" w:hAnsi="Times New Roman"/>
                <w:i/>
                <w:iCs/>
                <w:szCs w:val="21"/>
              </w:rPr>
              <w:t>R</w:t>
            </w:r>
            <w:r w:rsidRPr="00AE0152">
              <w:rPr>
                <w:rFonts w:ascii="Times New Roman" w:hAnsi="Times New Roman"/>
                <w:szCs w:val="21"/>
                <w:vertAlign w:val="subscript"/>
              </w:rPr>
              <w:t>free</w:t>
            </w:r>
          </w:p>
        </w:tc>
        <w:tc>
          <w:tcPr>
            <w:tcW w:w="4151" w:type="dxa"/>
            <w:tcBorders>
              <w:top w:val="nil"/>
              <w:left w:val="nil"/>
              <w:bottom w:val="nil"/>
              <w:right w:val="nil"/>
            </w:tcBorders>
          </w:tcPr>
          <w:p w14:paraId="166BACB5"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0</w:t>
            </w:r>
            <w:r>
              <w:rPr>
                <w:rFonts w:ascii="Times New Roman" w:hAnsi="Times New Roman"/>
                <w:szCs w:val="21"/>
              </w:rPr>
              <w:t>.18/0.24</w:t>
            </w:r>
          </w:p>
        </w:tc>
      </w:tr>
      <w:tr w:rsidR="00D15F9D" w14:paraId="64218DF6" w14:textId="77777777" w:rsidTr="00D80946">
        <w:tc>
          <w:tcPr>
            <w:tcW w:w="4151" w:type="dxa"/>
            <w:tcBorders>
              <w:top w:val="nil"/>
              <w:left w:val="nil"/>
              <w:bottom w:val="nil"/>
              <w:right w:val="nil"/>
            </w:tcBorders>
          </w:tcPr>
          <w:p w14:paraId="5011A8D6"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No. atoms</w:t>
            </w:r>
          </w:p>
        </w:tc>
        <w:tc>
          <w:tcPr>
            <w:tcW w:w="4151" w:type="dxa"/>
            <w:tcBorders>
              <w:top w:val="nil"/>
              <w:left w:val="nil"/>
              <w:bottom w:val="nil"/>
              <w:right w:val="nil"/>
            </w:tcBorders>
          </w:tcPr>
          <w:p w14:paraId="5086F2E8"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4</w:t>
            </w:r>
            <w:r>
              <w:rPr>
                <w:rFonts w:ascii="Times New Roman" w:hAnsi="Times New Roman"/>
                <w:szCs w:val="21"/>
              </w:rPr>
              <w:t>336</w:t>
            </w:r>
          </w:p>
        </w:tc>
      </w:tr>
      <w:tr w:rsidR="00D15F9D" w14:paraId="23FA8C19" w14:textId="77777777" w:rsidTr="00D80946">
        <w:tc>
          <w:tcPr>
            <w:tcW w:w="4151" w:type="dxa"/>
            <w:tcBorders>
              <w:top w:val="nil"/>
              <w:left w:val="nil"/>
              <w:bottom w:val="nil"/>
              <w:right w:val="nil"/>
            </w:tcBorders>
          </w:tcPr>
          <w:p w14:paraId="765014D8"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Protein</w:t>
            </w:r>
            <w:r>
              <w:rPr>
                <w:rFonts w:ascii="Times New Roman" w:hAnsi="Times New Roman"/>
                <w:szCs w:val="21"/>
              </w:rPr>
              <w:t xml:space="preserve"> residues</w:t>
            </w:r>
          </w:p>
        </w:tc>
        <w:tc>
          <w:tcPr>
            <w:tcW w:w="4151" w:type="dxa"/>
            <w:tcBorders>
              <w:top w:val="nil"/>
              <w:left w:val="nil"/>
              <w:bottom w:val="nil"/>
              <w:right w:val="nil"/>
            </w:tcBorders>
          </w:tcPr>
          <w:p w14:paraId="793C93AF"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5</w:t>
            </w:r>
            <w:r>
              <w:rPr>
                <w:rFonts w:ascii="Times New Roman" w:hAnsi="Times New Roman"/>
                <w:szCs w:val="21"/>
              </w:rPr>
              <w:t>01</w:t>
            </w:r>
          </w:p>
        </w:tc>
      </w:tr>
      <w:tr w:rsidR="00D15F9D" w14:paraId="0117A66E" w14:textId="77777777" w:rsidTr="00D80946">
        <w:tc>
          <w:tcPr>
            <w:tcW w:w="4151" w:type="dxa"/>
            <w:tcBorders>
              <w:top w:val="nil"/>
              <w:left w:val="nil"/>
              <w:bottom w:val="nil"/>
              <w:right w:val="nil"/>
            </w:tcBorders>
          </w:tcPr>
          <w:p w14:paraId="5DDD67BB" w14:textId="77777777" w:rsidR="00D15F9D" w:rsidRPr="00A501AC" w:rsidRDefault="00D15F9D" w:rsidP="00304F03">
            <w:pPr>
              <w:spacing w:line="360" w:lineRule="auto"/>
              <w:jc w:val="center"/>
              <w:rPr>
                <w:rFonts w:ascii="Times New Roman" w:hAnsi="Times New Roman"/>
                <w:szCs w:val="21"/>
              </w:rPr>
            </w:pPr>
            <w:r w:rsidRPr="00A501AC">
              <w:rPr>
                <w:rFonts w:ascii="Times New Roman" w:hAnsi="Times New Roman"/>
                <w:szCs w:val="21"/>
              </w:rPr>
              <w:t>Ligands</w:t>
            </w:r>
          </w:p>
          <w:p w14:paraId="11E16A2C" w14:textId="77777777" w:rsidR="00D15F9D" w:rsidRPr="00AE0152" w:rsidRDefault="00D15F9D" w:rsidP="00304F03">
            <w:pPr>
              <w:spacing w:line="360" w:lineRule="auto"/>
              <w:jc w:val="center"/>
              <w:rPr>
                <w:rFonts w:ascii="Times New Roman" w:hAnsi="Times New Roman"/>
                <w:szCs w:val="21"/>
              </w:rPr>
            </w:pPr>
            <w:r w:rsidRPr="00A501AC">
              <w:rPr>
                <w:rFonts w:ascii="Times New Roman" w:hAnsi="Times New Roman" w:hint="eastAsia"/>
                <w:szCs w:val="21"/>
              </w:rPr>
              <w:t>w</w:t>
            </w:r>
            <w:r w:rsidRPr="00A501AC">
              <w:rPr>
                <w:rFonts w:ascii="Times New Roman" w:hAnsi="Times New Roman"/>
                <w:szCs w:val="21"/>
              </w:rPr>
              <w:t>aters</w:t>
            </w:r>
          </w:p>
        </w:tc>
        <w:tc>
          <w:tcPr>
            <w:tcW w:w="4151" w:type="dxa"/>
            <w:tcBorders>
              <w:top w:val="nil"/>
              <w:left w:val="nil"/>
              <w:bottom w:val="nil"/>
              <w:right w:val="nil"/>
            </w:tcBorders>
          </w:tcPr>
          <w:p w14:paraId="0FB2C96B" w14:textId="77777777" w:rsidR="00D15F9D" w:rsidRPr="00A501AC" w:rsidRDefault="00D15F9D" w:rsidP="00304F03">
            <w:pPr>
              <w:spacing w:line="360" w:lineRule="auto"/>
              <w:jc w:val="center"/>
              <w:rPr>
                <w:rFonts w:ascii="Times New Roman" w:hAnsi="Times New Roman"/>
                <w:szCs w:val="21"/>
              </w:rPr>
            </w:pPr>
            <w:r w:rsidRPr="00A501AC">
              <w:rPr>
                <w:rFonts w:ascii="Times New Roman" w:hAnsi="Times New Roman"/>
                <w:szCs w:val="21"/>
              </w:rPr>
              <w:t>6</w:t>
            </w:r>
          </w:p>
          <w:p w14:paraId="58E5C085" w14:textId="77777777" w:rsidR="00D15F9D" w:rsidRPr="00AE0152" w:rsidRDefault="00D15F9D" w:rsidP="00304F03">
            <w:pPr>
              <w:spacing w:line="360" w:lineRule="auto"/>
              <w:jc w:val="center"/>
              <w:rPr>
                <w:rFonts w:ascii="Times New Roman" w:hAnsi="Times New Roman"/>
                <w:szCs w:val="21"/>
              </w:rPr>
            </w:pPr>
            <w:r w:rsidRPr="00A501AC">
              <w:rPr>
                <w:rFonts w:ascii="Times New Roman" w:hAnsi="Times New Roman" w:hint="eastAsia"/>
                <w:szCs w:val="21"/>
              </w:rPr>
              <w:t>1</w:t>
            </w:r>
            <w:r w:rsidRPr="00A501AC">
              <w:rPr>
                <w:rFonts w:ascii="Times New Roman" w:hAnsi="Times New Roman"/>
                <w:szCs w:val="21"/>
              </w:rPr>
              <w:t>01</w:t>
            </w:r>
          </w:p>
        </w:tc>
      </w:tr>
      <w:tr w:rsidR="00D15F9D" w14:paraId="0B68C1CD" w14:textId="77777777" w:rsidTr="00D80946">
        <w:tc>
          <w:tcPr>
            <w:tcW w:w="4151" w:type="dxa"/>
            <w:tcBorders>
              <w:top w:val="nil"/>
              <w:left w:val="nil"/>
              <w:bottom w:val="nil"/>
              <w:right w:val="nil"/>
            </w:tcBorders>
          </w:tcPr>
          <w:p w14:paraId="035883F6"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r.m.s. deviations</w:t>
            </w:r>
          </w:p>
        </w:tc>
        <w:tc>
          <w:tcPr>
            <w:tcW w:w="4151" w:type="dxa"/>
            <w:tcBorders>
              <w:top w:val="nil"/>
              <w:left w:val="nil"/>
              <w:bottom w:val="nil"/>
              <w:right w:val="nil"/>
            </w:tcBorders>
          </w:tcPr>
          <w:p w14:paraId="75CB181B" w14:textId="77777777" w:rsidR="00D15F9D" w:rsidRPr="00AE0152" w:rsidRDefault="00D15F9D" w:rsidP="00304F03">
            <w:pPr>
              <w:spacing w:line="360" w:lineRule="auto"/>
              <w:jc w:val="center"/>
              <w:rPr>
                <w:rFonts w:ascii="Times New Roman" w:hAnsi="Times New Roman"/>
                <w:szCs w:val="21"/>
              </w:rPr>
            </w:pPr>
          </w:p>
        </w:tc>
      </w:tr>
      <w:tr w:rsidR="00D15F9D" w14:paraId="33CA65C2" w14:textId="77777777" w:rsidTr="00D80946">
        <w:tc>
          <w:tcPr>
            <w:tcW w:w="4151" w:type="dxa"/>
            <w:tcBorders>
              <w:top w:val="nil"/>
              <w:left w:val="nil"/>
              <w:bottom w:val="nil"/>
              <w:right w:val="nil"/>
            </w:tcBorders>
          </w:tcPr>
          <w:p w14:paraId="4CDF7E9C"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Bond lengths (Å)</w:t>
            </w:r>
          </w:p>
        </w:tc>
        <w:tc>
          <w:tcPr>
            <w:tcW w:w="4151" w:type="dxa"/>
            <w:tcBorders>
              <w:top w:val="nil"/>
              <w:left w:val="nil"/>
              <w:bottom w:val="nil"/>
              <w:right w:val="nil"/>
            </w:tcBorders>
          </w:tcPr>
          <w:p w14:paraId="3508F5CC"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0</w:t>
            </w:r>
            <w:r>
              <w:rPr>
                <w:rFonts w:ascii="Times New Roman" w:hAnsi="Times New Roman"/>
                <w:szCs w:val="21"/>
              </w:rPr>
              <w:t>.017</w:t>
            </w:r>
          </w:p>
        </w:tc>
      </w:tr>
      <w:tr w:rsidR="00D15F9D" w14:paraId="71EA20F4" w14:textId="77777777" w:rsidTr="00D80946">
        <w:tc>
          <w:tcPr>
            <w:tcW w:w="4151" w:type="dxa"/>
            <w:tcBorders>
              <w:top w:val="nil"/>
              <w:left w:val="nil"/>
              <w:bottom w:val="nil"/>
              <w:right w:val="nil"/>
            </w:tcBorders>
          </w:tcPr>
          <w:p w14:paraId="76AE845D"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Bond angles (°)</w:t>
            </w:r>
          </w:p>
        </w:tc>
        <w:tc>
          <w:tcPr>
            <w:tcW w:w="4151" w:type="dxa"/>
            <w:tcBorders>
              <w:top w:val="nil"/>
              <w:left w:val="nil"/>
              <w:bottom w:val="nil"/>
              <w:right w:val="nil"/>
            </w:tcBorders>
          </w:tcPr>
          <w:p w14:paraId="2018C92A"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1</w:t>
            </w:r>
            <w:r>
              <w:rPr>
                <w:rFonts w:ascii="Times New Roman" w:hAnsi="Times New Roman"/>
                <w:szCs w:val="21"/>
              </w:rPr>
              <w:t>.66</w:t>
            </w:r>
          </w:p>
        </w:tc>
      </w:tr>
      <w:tr w:rsidR="00D15F9D" w14:paraId="4CE05D5A" w14:textId="77777777" w:rsidTr="00D80946">
        <w:tc>
          <w:tcPr>
            <w:tcW w:w="4151" w:type="dxa"/>
            <w:tcBorders>
              <w:top w:val="nil"/>
              <w:left w:val="nil"/>
              <w:bottom w:val="nil"/>
              <w:right w:val="nil"/>
            </w:tcBorders>
          </w:tcPr>
          <w:p w14:paraId="3DFF2288"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Ramachandran favored (%)</w:t>
            </w:r>
          </w:p>
        </w:tc>
        <w:tc>
          <w:tcPr>
            <w:tcW w:w="4151" w:type="dxa"/>
            <w:tcBorders>
              <w:top w:val="nil"/>
              <w:left w:val="nil"/>
              <w:bottom w:val="nil"/>
              <w:right w:val="nil"/>
            </w:tcBorders>
          </w:tcPr>
          <w:p w14:paraId="7FDC98D7"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9</w:t>
            </w:r>
            <w:r>
              <w:rPr>
                <w:rFonts w:ascii="Times New Roman" w:hAnsi="Times New Roman"/>
                <w:szCs w:val="21"/>
              </w:rPr>
              <w:t>7.19</w:t>
            </w:r>
          </w:p>
        </w:tc>
      </w:tr>
      <w:tr w:rsidR="00D15F9D" w14:paraId="0D8BB5A1" w14:textId="77777777" w:rsidTr="00D80946">
        <w:tc>
          <w:tcPr>
            <w:tcW w:w="4151" w:type="dxa"/>
            <w:tcBorders>
              <w:top w:val="nil"/>
              <w:left w:val="nil"/>
              <w:right w:val="nil"/>
            </w:tcBorders>
          </w:tcPr>
          <w:p w14:paraId="566A193D" w14:textId="77777777" w:rsidR="00D15F9D" w:rsidRPr="00AE0152" w:rsidRDefault="00D15F9D" w:rsidP="00304F03">
            <w:pPr>
              <w:spacing w:line="360" w:lineRule="auto"/>
              <w:jc w:val="center"/>
              <w:rPr>
                <w:rFonts w:ascii="Times New Roman" w:hAnsi="Times New Roman"/>
                <w:szCs w:val="21"/>
              </w:rPr>
            </w:pPr>
            <w:r w:rsidRPr="00AE0152">
              <w:rPr>
                <w:rFonts w:ascii="Times New Roman" w:hAnsi="Times New Roman"/>
                <w:szCs w:val="21"/>
              </w:rPr>
              <w:t>Ramachandran allowed (%)</w:t>
            </w:r>
          </w:p>
        </w:tc>
        <w:tc>
          <w:tcPr>
            <w:tcW w:w="4151" w:type="dxa"/>
            <w:tcBorders>
              <w:top w:val="nil"/>
              <w:left w:val="nil"/>
              <w:right w:val="nil"/>
            </w:tcBorders>
          </w:tcPr>
          <w:p w14:paraId="3F57274E" w14:textId="77777777" w:rsidR="00D15F9D" w:rsidRPr="00AE0152" w:rsidRDefault="00D15F9D" w:rsidP="00304F03">
            <w:pPr>
              <w:spacing w:line="360" w:lineRule="auto"/>
              <w:jc w:val="center"/>
              <w:rPr>
                <w:rFonts w:ascii="Times New Roman" w:hAnsi="Times New Roman"/>
                <w:szCs w:val="21"/>
              </w:rPr>
            </w:pPr>
            <w:r>
              <w:rPr>
                <w:rFonts w:ascii="Times New Roman" w:hAnsi="Times New Roman" w:hint="eastAsia"/>
                <w:szCs w:val="21"/>
              </w:rPr>
              <w:t>2</w:t>
            </w:r>
            <w:r>
              <w:rPr>
                <w:rFonts w:ascii="Times New Roman" w:hAnsi="Times New Roman"/>
                <w:szCs w:val="21"/>
              </w:rPr>
              <w:t>.81</w:t>
            </w:r>
          </w:p>
        </w:tc>
      </w:tr>
    </w:tbl>
    <w:bookmarkEnd w:id="4"/>
    <w:bookmarkEnd w:id="5"/>
    <w:p w14:paraId="43C3903E" w14:textId="77777777" w:rsidR="00D15F9D" w:rsidRPr="00500288" w:rsidRDefault="00D15F9D" w:rsidP="00E30A4F">
      <w:pPr>
        <w:spacing w:line="360" w:lineRule="auto"/>
        <w:ind w:firstLineChars="200" w:firstLine="420"/>
        <w:rPr>
          <w:rFonts w:ascii="Times New Roman" w:hAnsi="Times New Roman" w:cs="Times New Roman"/>
        </w:rPr>
      </w:pPr>
      <w:r w:rsidRPr="002960C2">
        <w:rPr>
          <w:rFonts w:ascii="Times New Roman" w:hAnsi="Times New Roman" w:cs="Times New Roman" w:hint="eastAsia"/>
          <w:vertAlign w:val="superscript"/>
        </w:rPr>
        <w:t>a</w:t>
      </w:r>
      <w:r>
        <w:rPr>
          <w:rFonts w:ascii="Times New Roman" w:hAnsi="Times New Roman" w:cs="Times New Roman"/>
        </w:rPr>
        <w:t xml:space="preserve"> </w:t>
      </w:r>
      <w:r w:rsidRPr="002960C2">
        <w:rPr>
          <w:rFonts w:ascii="Times New Roman" w:hAnsi="Times New Roman" w:cs="Times New Roman"/>
        </w:rPr>
        <w:t>Values in parentheses are for highest-resolution shell</w:t>
      </w:r>
    </w:p>
    <w:p w14:paraId="4081818D" w14:textId="77777777" w:rsidR="00D15F9D" w:rsidRPr="00E30A4F" w:rsidRDefault="00D15F9D">
      <w:pPr>
        <w:widowControl/>
        <w:jc w:val="left"/>
        <w:rPr>
          <w:rFonts w:ascii="Times New Roman" w:hAnsi="Times New Roman" w:cs="Times New Roman"/>
          <w:b/>
          <w:bCs/>
          <w:sz w:val="24"/>
          <w:szCs w:val="24"/>
        </w:rPr>
      </w:pPr>
    </w:p>
    <w:p w14:paraId="4353CEB2" w14:textId="77777777" w:rsidR="00D15F9D" w:rsidRDefault="00D15F9D">
      <w:pPr>
        <w:widowControl/>
        <w:jc w:val="left"/>
        <w:rPr>
          <w:rFonts w:ascii="Times New Roman" w:hAnsi="Times New Roman" w:cs="Times New Roman"/>
          <w:b/>
          <w:bCs/>
          <w:sz w:val="24"/>
          <w:szCs w:val="24"/>
        </w:rPr>
      </w:pPr>
    </w:p>
    <w:p w14:paraId="012D5FA7" w14:textId="77777777" w:rsidR="00D15F9D" w:rsidRDefault="00D15F9D">
      <w:pPr>
        <w:widowControl/>
        <w:jc w:val="left"/>
        <w:rPr>
          <w:rFonts w:ascii="Times New Roman" w:hAnsi="Times New Roman" w:cs="Times New Roman"/>
          <w:b/>
          <w:bCs/>
          <w:sz w:val="24"/>
          <w:szCs w:val="24"/>
        </w:rPr>
      </w:pPr>
    </w:p>
    <w:p w14:paraId="44BB4D1A" w14:textId="77777777" w:rsidR="00D15F9D" w:rsidRDefault="00D15F9D">
      <w:pPr>
        <w:widowControl/>
        <w:jc w:val="left"/>
        <w:rPr>
          <w:rFonts w:ascii="Times New Roman" w:hAnsi="Times New Roman" w:cs="Times New Roman"/>
          <w:b/>
          <w:bCs/>
          <w:sz w:val="24"/>
          <w:szCs w:val="24"/>
        </w:rPr>
      </w:pPr>
    </w:p>
    <w:p w14:paraId="6089CA91" w14:textId="77777777" w:rsidR="00D15F9D" w:rsidRDefault="00D15F9D">
      <w:pPr>
        <w:widowControl/>
        <w:jc w:val="left"/>
        <w:rPr>
          <w:rFonts w:ascii="Times New Roman" w:hAnsi="Times New Roman" w:cs="Times New Roman"/>
          <w:b/>
          <w:bCs/>
          <w:sz w:val="24"/>
          <w:szCs w:val="24"/>
        </w:rPr>
      </w:pPr>
    </w:p>
    <w:p w14:paraId="212D061A" w14:textId="77777777" w:rsidR="00D15F9D" w:rsidRDefault="00D15F9D">
      <w:pPr>
        <w:widowControl/>
        <w:jc w:val="left"/>
        <w:rPr>
          <w:rFonts w:ascii="Times New Roman" w:hAnsi="Times New Roman" w:cs="Times New Roman"/>
          <w:b/>
          <w:bCs/>
          <w:sz w:val="24"/>
          <w:szCs w:val="24"/>
        </w:rPr>
      </w:pPr>
    </w:p>
    <w:p w14:paraId="574FDCB9" w14:textId="77777777" w:rsidR="00D15F9D" w:rsidRDefault="00D15F9D">
      <w:pPr>
        <w:widowControl/>
        <w:jc w:val="left"/>
        <w:rPr>
          <w:rFonts w:ascii="Times New Roman" w:hAnsi="Times New Roman" w:cs="Times New Roman"/>
          <w:b/>
          <w:bCs/>
          <w:sz w:val="24"/>
          <w:szCs w:val="24"/>
        </w:rPr>
      </w:pPr>
    </w:p>
    <w:p w14:paraId="2DD397C6" w14:textId="77777777" w:rsidR="00D15F9D" w:rsidRDefault="00D15F9D">
      <w:pPr>
        <w:widowControl/>
        <w:jc w:val="left"/>
        <w:rPr>
          <w:rFonts w:ascii="Times New Roman" w:hAnsi="Times New Roman" w:cs="Times New Roman"/>
          <w:b/>
          <w:bCs/>
          <w:sz w:val="24"/>
          <w:szCs w:val="24"/>
        </w:rPr>
      </w:pPr>
    </w:p>
    <w:p w14:paraId="2972565B" w14:textId="77777777" w:rsidR="00D15F9D" w:rsidRDefault="00D15F9D">
      <w:pPr>
        <w:widowControl/>
        <w:jc w:val="left"/>
        <w:rPr>
          <w:rFonts w:ascii="Times New Roman" w:hAnsi="Times New Roman" w:cs="Times New Roman"/>
          <w:b/>
          <w:bCs/>
          <w:sz w:val="24"/>
          <w:szCs w:val="24"/>
        </w:rPr>
      </w:pPr>
    </w:p>
    <w:p w14:paraId="2267A937" w14:textId="77777777" w:rsidR="00D15F9D" w:rsidRDefault="00D15F9D">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DD379BE" w14:textId="77777777" w:rsidR="00D15F9D" w:rsidRPr="009A0F8F" w:rsidRDefault="00D15F9D">
      <w:pPr>
        <w:rPr>
          <w:rFonts w:ascii="Times New Roman" w:hAnsi="Times New Roman" w:cs="Times New Roman"/>
          <w:b/>
          <w:bCs/>
          <w:sz w:val="24"/>
          <w:szCs w:val="24"/>
        </w:rPr>
      </w:pPr>
      <w:r w:rsidRPr="009A0F8F">
        <w:rPr>
          <w:rFonts w:ascii="Times New Roman" w:hAnsi="Times New Roman" w:cs="Times New Roman"/>
          <w:b/>
          <w:bCs/>
          <w:sz w:val="24"/>
          <w:szCs w:val="24"/>
        </w:rPr>
        <w:lastRenderedPageBreak/>
        <w:t>Supplementary Figures</w:t>
      </w:r>
    </w:p>
    <w:p w14:paraId="34F27B44" w14:textId="77777777" w:rsidR="00D15F9D" w:rsidRPr="00F40435" w:rsidRDefault="00D15F9D">
      <w:pPr>
        <w:rPr>
          <w:rFonts w:ascii="Times New Roman" w:hAnsi="Times New Roman" w:cs="Times New Roman"/>
        </w:rPr>
      </w:pPr>
      <w:r w:rsidRPr="00F40435">
        <w:rPr>
          <w:rFonts w:ascii="Times New Roman" w:hAnsi="Times New Roman" w:cs="Times New Roman"/>
          <w:noProof/>
        </w:rPr>
        <w:drawing>
          <wp:inline distT="0" distB="0" distL="0" distR="0" wp14:anchorId="261A7585" wp14:editId="601B43B0">
            <wp:extent cx="5274310" cy="3989070"/>
            <wp:effectExtent l="0" t="0" r="2540" b="0"/>
            <wp:docPr id="1682705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989070"/>
                    </a:xfrm>
                    <a:prstGeom prst="rect">
                      <a:avLst/>
                    </a:prstGeom>
                    <a:noFill/>
                    <a:ln>
                      <a:noFill/>
                    </a:ln>
                  </pic:spPr>
                </pic:pic>
              </a:graphicData>
            </a:graphic>
          </wp:inline>
        </w:drawing>
      </w:r>
    </w:p>
    <w:p w14:paraId="556FA250" w14:textId="77777777" w:rsidR="00D15F9D" w:rsidRPr="0034045E" w:rsidRDefault="00D15F9D">
      <w:pPr>
        <w:rPr>
          <w:rFonts w:ascii="Times New Roman" w:hAnsi="Times New Roman" w:cs="Times New Roman"/>
          <w:sz w:val="24"/>
          <w:szCs w:val="24"/>
        </w:rPr>
      </w:pPr>
      <w:r w:rsidRPr="00B15891">
        <w:rPr>
          <w:rFonts w:ascii="Times New Roman" w:hAnsi="Times New Roman" w:cs="Times New Roman"/>
          <w:b/>
          <w:bCs/>
          <w:sz w:val="24"/>
          <w:szCs w:val="24"/>
        </w:rPr>
        <w:t>Fig. S1</w:t>
      </w:r>
      <w:r w:rsidRPr="0034045E">
        <w:rPr>
          <w:rFonts w:ascii="Times New Roman" w:hAnsi="Times New Roman" w:cs="Times New Roman"/>
          <w:sz w:val="24"/>
          <w:szCs w:val="24"/>
        </w:rPr>
        <w:t xml:space="preserve"> Comparison of the structures around the active centers of various photolyases. (A) </w:t>
      </w:r>
      <w:r w:rsidRPr="0034045E">
        <w:rPr>
          <w:rFonts w:ascii="Times New Roman" w:hAnsi="Times New Roman" w:cs="Times New Roman"/>
          <w:i/>
          <w:iCs/>
          <w:sz w:val="24"/>
          <w:szCs w:val="24"/>
        </w:rPr>
        <w:t>Se</w:t>
      </w:r>
      <w:r w:rsidRPr="0034045E">
        <w:rPr>
          <w:rFonts w:ascii="Times New Roman" w:hAnsi="Times New Roman" w:cs="Times New Roman"/>
          <w:sz w:val="24"/>
          <w:szCs w:val="24"/>
        </w:rPr>
        <w:t xml:space="preserve">PhrB (PDB ID: 8IJY). The linker region is shown in orange. (B) </w:t>
      </w:r>
      <w:r w:rsidRPr="0034045E">
        <w:rPr>
          <w:rFonts w:ascii="Times New Roman" w:hAnsi="Times New Roman" w:cs="Times New Roman"/>
          <w:i/>
          <w:iCs/>
          <w:sz w:val="24"/>
          <w:szCs w:val="24"/>
        </w:rPr>
        <w:t>At</w:t>
      </w:r>
      <w:r w:rsidRPr="0034045E">
        <w:rPr>
          <w:rFonts w:ascii="Times New Roman" w:hAnsi="Times New Roman" w:cs="Times New Roman"/>
          <w:sz w:val="24"/>
          <w:szCs w:val="24"/>
        </w:rPr>
        <w:t>6-4 (PDB ID: 3FY4)</w:t>
      </w:r>
      <w:r w:rsidRPr="00D64881">
        <w:rPr>
          <w:rFonts w:ascii="Times New Roman" w:hAnsi="Times New Roman" w:cs="Times New Roman"/>
          <w:noProof/>
          <w:sz w:val="24"/>
          <w:szCs w:val="24"/>
          <w:vertAlign w:val="superscript"/>
        </w:rPr>
        <w:t>12</w:t>
      </w:r>
      <w:r w:rsidRPr="0034045E">
        <w:rPr>
          <w:rFonts w:ascii="Times New Roman" w:hAnsi="Times New Roman" w:cs="Times New Roman"/>
          <w:sz w:val="24"/>
          <w:szCs w:val="24"/>
        </w:rPr>
        <w:t xml:space="preserve">. The phosphate-binding motif is shown in pale yellow, and the Pro-Lys-Leu protrusion motif is shown in pale green. (C) </w:t>
      </w:r>
      <w:r w:rsidRPr="0034045E">
        <w:rPr>
          <w:rFonts w:ascii="Times New Roman" w:hAnsi="Times New Roman" w:cs="Times New Roman"/>
          <w:i/>
          <w:iCs/>
          <w:sz w:val="24"/>
          <w:szCs w:val="24"/>
        </w:rPr>
        <w:t>Se</w:t>
      </w:r>
      <w:r w:rsidRPr="0034045E">
        <w:rPr>
          <w:rFonts w:ascii="Times New Roman" w:hAnsi="Times New Roman" w:cs="Times New Roman"/>
          <w:sz w:val="24"/>
          <w:szCs w:val="24"/>
        </w:rPr>
        <w:t>PhrA (PDB ID: 1TEZ)</w:t>
      </w:r>
      <w:r w:rsidRPr="00D64881">
        <w:rPr>
          <w:rFonts w:ascii="Times New Roman" w:hAnsi="Times New Roman" w:cs="Times New Roman"/>
          <w:noProof/>
          <w:sz w:val="24"/>
          <w:szCs w:val="24"/>
          <w:vertAlign w:val="superscript"/>
        </w:rPr>
        <w:t>13</w:t>
      </w:r>
      <w:r w:rsidRPr="0034045E">
        <w:rPr>
          <w:rFonts w:ascii="Times New Roman" w:hAnsi="Times New Roman" w:cs="Times New Roman"/>
          <w:sz w:val="24"/>
          <w:szCs w:val="24"/>
        </w:rPr>
        <w:t>. The key residues</w:t>
      </w:r>
      <w:r>
        <w:rPr>
          <w:rFonts w:ascii="Times New Roman" w:hAnsi="Times New Roman" w:cs="Times New Roman"/>
          <w:sz w:val="24"/>
          <w:szCs w:val="24"/>
        </w:rPr>
        <w:t>, FAD,</w:t>
      </w:r>
      <w:r w:rsidRPr="0034045E">
        <w:rPr>
          <w:rFonts w:ascii="Times New Roman" w:hAnsi="Times New Roman" w:cs="Times New Roman"/>
          <w:sz w:val="24"/>
          <w:szCs w:val="24"/>
        </w:rPr>
        <w:t xml:space="preserve"> and the [4Fe-4S] cluster are shown in stick representations.</w:t>
      </w:r>
    </w:p>
    <w:p w14:paraId="36B2C343" w14:textId="77777777" w:rsidR="00D15F9D" w:rsidRPr="00F40435" w:rsidRDefault="00D15F9D">
      <w:pPr>
        <w:rPr>
          <w:rFonts w:ascii="Times New Roman" w:hAnsi="Times New Roman" w:cs="Times New Roman"/>
        </w:rPr>
      </w:pPr>
    </w:p>
    <w:p w14:paraId="02F99FE9" w14:textId="77777777" w:rsidR="00D15F9D" w:rsidRPr="00F40435" w:rsidRDefault="00D15F9D">
      <w:pPr>
        <w:rPr>
          <w:rFonts w:ascii="Times New Roman" w:hAnsi="Times New Roman" w:cs="Times New Roman"/>
        </w:rPr>
      </w:pPr>
    </w:p>
    <w:p w14:paraId="3D785475" w14:textId="77777777" w:rsidR="00D15F9D" w:rsidRPr="00F40435" w:rsidRDefault="00D15F9D">
      <w:pPr>
        <w:widowControl/>
        <w:jc w:val="left"/>
        <w:rPr>
          <w:rFonts w:ascii="Times New Roman" w:hAnsi="Times New Roman" w:cs="Times New Roman"/>
        </w:rPr>
      </w:pPr>
      <w:r w:rsidRPr="00F40435">
        <w:rPr>
          <w:rFonts w:ascii="Times New Roman" w:hAnsi="Times New Roman" w:cs="Times New Roman"/>
        </w:rPr>
        <w:br w:type="page"/>
      </w:r>
    </w:p>
    <w:p w14:paraId="4C4CE9CB" w14:textId="77777777" w:rsidR="00D15F9D" w:rsidRDefault="00D15F9D">
      <w:pPr>
        <w:rPr>
          <w:rFonts w:ascii="Times New Roman" w:hAnsi="Times New Roman" w:cs="Times New Roman"/>
        </w:rPr>
      </w:pPr>
      <w:r w:rsidRPr="00F40435">
        <w:rPr>
          <w:rFonts w:ascii="Times New Roman" w:hAnsi="Times New Roman" w:cs="Times New Roman"/>
          <w:noProof/>
        </w:rPr>
        <w:lastRenderedPageBreak/>
        <w:drawing>
          <wp:inline distT="0" distB="0" distL="0" distR="0" wp14:anchorId="110095A6" wp14:editId="5E79CB8F">
            <wp:extent cx="5274310" cy="3982085"/>
            <wp:effectExtent l="0" t="0" r="2540" b="0"/>
            <wp:docPr id="2051456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82085"/>
                    </a:xfrm>
                    <a:prstGeom prst="rect">
                      <a:avLst/>
                    </a:prstGeom>
                    <a:noFill/>
                    <a:ln>
                      <a:noFill/>
                    </a:ln>
                  </pic:spPr>
                </pic:pic>
              </a:graphicData>
            </a:graphic>
          </wp:inline>
        </w:drawing>
      </w:r>
    </w:p>
    <w:p w14:paraId="3DB1E0B2" w14:textId="77777777" w:rsidR="00D15F9D" w:rsidRPr="00B61E8E" w:rsidRDefault="00D15F9D">
      <w:pPr>
        <w:rPr>
          <w:rFonts w:ascii="Times New Roman" w:hAnsi="Times New Roman" w:cs="Times New Roman"/>
        </w:rPr>
      </w:pPr>
      <w:r w:rsidRPr="00B15891">
        <w:rPr>
          <w:rFonts w:ascii="Times New Roman" w:hAnsi="Times New Roman" w:cs="Times New Roman"/>
          <w:b/>
          <w:bCs/>
          <w:sz w:val="24"/>
          <w:szCs w:val="24"/>
        </w:rPr>
        <w:t>Fig. S2</w:t>
      </w:r>
      <w:r w:rsidRPr="0034045E">
        <w:rPr>
          <w:rFonts w:ascii="Times New Roman" w:hAnsi="Times New Roman" w:cs="Times New Roman"/>
          <w:sz w:val="24"/>
          <w:szCs w:val="24"/>
        </w:rPr>
        <w:t xml:space="preserve"> The effects of the D loop sequence</w:t>
      </w:r>
      <w:r>
        <w:rPr>
          <w:rFonts w:ascii="Times New Roman" w:hAnsi="Times New Roman" w:cs="Times New Roman"/>
          <w:sz w:val="24"/>
          <w:szCs w:val="24"/>
        </w:rPr>
        <w:t xml:space="preserve"> on the antenna cofactor specificity and activity of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and </w:t>
      </w:r>
      <w:r w:rsidRPr="0034045E">
        <w:rPr>
          <w:rFonts w:ascii="Times New Roman" w:hAnsi="Times New Roman" w:cs="Times New Roman"/>
          <w:i/>
          <w:iCs/>
          <w:sz w:val="24"/>
          <w:szCs w:val="24"/>
        </w:rPr>
        <w:t>Se</w:t>
      </w:r>
      <w:r>
        <w:rPr>
          <w:rFonts w:ascii="Times New Roman" w:hAnsi="Times New Roman" w:cs="Times New Roman"/>
          <w:sz w:val="24"/>
          <w:szCs w:val="24"/>
        </w:rPr>
        <w:t xml:space="preserve">PhrB. (A) Absorption spectra of the </w:t>
      </w:r>
      <w:r w:rsidRPr="0034045E">
        <w:rPr>
          <w:rFonts w:ascii="Times New Roman" w:hAnsi="Times New Roman" w:cs="Times New Roman"/>
          <w:sz w:val="24"/>
          <w:szCs w:val="24"/>
        </w:rPr>
        <w:t>supernatants of heat denatured</w:t>
      </w:r>
      <w:r>
        <w:rPr>
          <w:rFonts w:ascii="Times New Roman" w:hAnsi="Times New Roman" w:cs="Times New Roman"/>
          <w:sz w:val="24"/>
          <w:szCs w:val="24"/>
        </w:rPr>
        <w:t xml:space="preserve"> samples of wild-type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(black line), the YVGH2RRPY mutant of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(red line), and </w:t>
      </w:r>
      <w:r w:rsidRPr="0034045E">
        <w:rPr>
          <w:rFonts w:ascii="Times New Roman" w:hAnsi="Times New Roman" w:cs="Times New Roman"/>
          <w:sz w:val="24"/>
          <w:szCs w:val="24"/>
        </w:rPr>
        <w:t xml:space="preserve">the YVGH2RRPY mutant of </w:t>
      </w:r>
      <w:r w:rsidRPr="0034045E">
        <w:rPr>
          <w:rFonts w:ascii="Times New Roman" w:hAnsi="Times New Roman" w:cs="Times New Roman"/>
          <w:i/>
          <w:iCs/>
          <w:sz w:val="24"/>
          <w:szCs w:val="24"/>
        </w:rPr>
        <w:t>Af</w:t>
      </w:r>
      <w:r w:rsidRPr="0034045E">
        <w:rPr>
          <w:rFonts w:ascii="Times New Roman" w:hAnsi="Times New Roman" w:cs="Times New Roman"/>
          <w:sz w:val="24"/>
          <w:szCs w:val="24"/>
        </w:rPr>
        <w:t xml:space="preserve">PhrB co-expressed with the 8-HDF synthase of </w:t>
      </w:r>
      <w:r w:rsidRPr="0034045E">
        <w:rPr>
          <w:rFonts w:ascii="Times New Roman" w:hAnsi="Times New Roman" w:cs="Times New Roman"/>
          <w:i/>
          <w:iCs/>
          <w:sz w:val="24"/>
          <w:szCs w:val="24"/>
        </w:rPr>
        <w:t>S</w:t>
      </w:r>
      <w:r>
        <w:rPr>
          <w:rFonts w:ascii="Times New Roman" w:hAnsi="Times New Roman" w:cs="Times New Roman"/>
          <w:i/>
          <w:iCs/>
          <w:sz w:val="24"/>
          <w:szCs w:val="24"/>
        </w:rPr>
        <w:t>.</w:t>
      </w:r>
      <w:r w:rsidRPr="0034045E">
        <w:rPr>
          <w:rFonts w:ascii="Times New Roman" w:hAnsi="Times New Roman" w:cs="Times New Roman"/>
          <w:i/>
          <w:iCs/>
          <w:sz w:val="24"/>
          <w:szCs w:val="24"/>
        </w:rPr>
        <w:t xml:space="preserve"> coelicolor</w:t>
      </w:r>
      <w:r w:rsidRPr="0034045E">
        <w:rPr>
          <w:rFonts w:ascii="Times New Roman" w:hAnsi="Times New Roman" w:cs="Times New Roman"/>
          <w:sz w:val="24"/>
          <w:szCs w:val="24"/>
        </w:rPr>
        <w:t xml:space="preserve"> (</w:t>
      </w:r>
      <w:r w:rsidRPr="0034045E">
        <w:rPr>
          <w:rFonts w:ascii="Times New Roman" w:hAnsi="Times New Roman" w:cs="Times New Roman"/>
          <w:i/>
          <w:iCs/>
          <w:sz w:val="24"/>
          <w:szCs w:val="24"/>
        </w:rPr>
        <w:t>Sc</w:t>
      </w:r>
      <w:r w:rsidRPr="0034045E">
        <w:rPr>
          <w:rFonts w:ascii="Times New Roman" w:hAnsi="Times New Roman" w:cs="Times New Roman"/>
          <w:sz w:val="24"/>
          <w:szCs w:val="24"/>
        </w:rPr>
        <w:t>FbiC)</w:t>
      </w:r>
      <w:r>
        <w:rPr>
          <w:rFonts w:ascii="Times New Roman" w:hAnsi="Times New Roman" w:cs="Times New Roman"/>
          <w:sz w:val="24"/>
          <w:szCs w:val="24"/>
        </w:rPr>
        <w:t xml:space="preserve"> (blue line). (B) </w:t>
      </w:r>
      <w:r w:rsidRPr="00AD526F">
        <w:rPr>
          <w:rFonts w:ascii="Times New Roman" w:hAnsi="Times New Roman" w:cs="Times New Roman"/>
          <w:sz w:val="24"/>
          <w:szCs w:val="24"/>
        </w:rPr>
        <w:t>The thin-layer chromatography of authentic FAD (lane 1),</w:t>
      </w:r>
      <w:r>
        <w:rPr>
          <w:rFonts w:ascii="Times New Roman" w:hAnsi="Times New Roman" w:cs="Times New Roman"/>
          <w:sz w:val="24"/>
          <w:szCs w:val="24"/>
        </w:rPr>
        <w:t xml:space="preserve"> </w:t>
      </w:r>
      <w:bookmarkStart w:id="8" w:name="_Hlk137590890"/>
      <w:r w:rsidRPr="00AD526F">
        <w:rPr>
          <w:rFonts w:ascii="Times New Roman" w:hAnsi="Times New Roman" w:cs="Times New Roman"/>
          <w:sz w:val="24"/>
          <w:szCs w:val="24"/>
        </w:rPr>
        <w:t xml:space="preserve">authentic </w:t>
      </w:r>
      <w:bookmarkEnd w:id="8"/>
      <w:r>
        <w:rPr>
          <w:rFonts w:ascii="Times New Roman" w:hAnsi="Times New Roman" w:cs="Times New Roman"/>
          <w:sz w:val="24"/>
          <w:szCs w:val="24"/>
        </w:rPr>
        <w:t>riboflavin</w:t>
      </w:r>
      <w:r w:rsidRPr="00AD526F">
        <w:rPr>
          <w:rFonts w:ascii="Times New Roman" w:hAnsi="Times New Roman" w:cs="Times New Roman"/>
          <w:sz w:val="24"/>
          <w:szCs w:val="24"/>
        </w:rPr>
        <w:t xml:space="preserve"> (lane </w:t>
      </w:r>
      <w:r>
        <w:rPr>
          <w:rFonts w:ascii="Times New Roman" w:hAnsi="Times New Roman" w:cs="Times New Roman"/>
          <w:sz w:val="24"/>
          <w:szCs w:val="24"/>
        </w:rPr>
        <w:t>2</w:t>
      </w:r>
      <w:r w:rsidRPr="00AD526F">
        <w:rPr>
          <w:rFonts w:ascii="Times New Roman" w:hAnsi="Times New Roman" w:cs="Times New Roman"/>
          <w:sz w:val="24"/>
          <w:szCs w:val="24"/>
        </w:rPr>
        <w:t>)</w:t>
      </w:r>
      <w:r>
        <w:rPr>
          <w:rFonts w:ascii="Times New Roman" w:hAnsi="Times New Roman" w:cs="Times New Roman"/>
          <w:sz w:val="24"/>
          <w:szCs w:val="24"/>
        </w:rPr>
        <w:t xml:space="preserve">, </w:t>
      </w:r>
      <w:r w:rsidRPr="00AD526F">
        <w:rPr>
          <w:rFonts w:ascii="Times New Roman" w:hAnsi="Times New Roman" w:cs="Times New Roman"/>
          <w:sz w:val="24"/>
          <w:szCs w:val="24"/>
        </w:rPr>
        <w:t>the supernatants of heat denatured</w:t>
      </w:r>
      <w:r w:rsidRPr="00DF29E8">
        <w:rPr>
          <w:rFonts w:ascii="Times New Roman" w:hAnsi="Times New Roman" w:cs="Times New Roman"/>
          <w:sz w:val="24"/>
          <w:szCs w:val="24"/>
        </w:rPr>
        <w:t xml:space="preserve"> </w:t>
      </w:r>
      <w:r>
        <w:rPr>
          <w:rFonts w:ascii="Times New Roman" w:hAnsi="Times New Roman" w:cs="Times New Roman"/>
          <w:sz w:val="24"/>
          <w:szCs w:val="24"/>
        </w:rPr>
        <w:t xml:space="preserve">samples of wild-type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(lane 3), the YVGH2RRPY mutant of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(lane 4), </w:t>
      </w:r>
      <w:r w:rsidRPr="0034045E">
        <w:rPr>
          <w:rFonts w:ascii="Times New Roman" w:hAnsi="Times New Roman" w:cs="Times New Roman"/>
          <w:sz w:val="24"/>
          <w:szCs w:val="24"/>
        </w:rPr>
        <w:t xml:space="preserve">the YVGH2RRPY mutant of </w:t>
      </w:r>
      <w:r w:rsidRPr="0034045E">
        <w:rPr>
          <w:rFonts w:ascii="Times New Roman" w:hAnsi="Times New Roman" w:cs="Times New Roman"/>
          <w:i/>
          <w:iCs/>
          <w:sz w:val="24"/>
          <w:szCs w:val="24"/>
        </w:rPr>
        <w:t>Af</w:t>
      </w:r>
      <w:r w:rsidRPr="0034045E">
        <w:rPr>
          <w:rFonts w:ascii="Times New Roman" w:hAnsi="Times New Roman" w:cs="Times New Roman"/>
          <w:sz w:val="24"/>
          <w:szCs w:val="24"/>
        </w:rPr>
        <w:t>PhrB co-expressed with</w:t>
      </w:r>
      <w:r>
        <w:rPr>
          <w:rFonts w:ascii="Times New Roman" w:hAnsi="Times New Roman" w:cs="Times New Roman"/>
          <w:sz w:val="24"/>
          <w:szCs w:val="24"/>
        </w:rPr>
        <w:t xml:space="preserve"> </w:t>
      </w:r>
      <w:r w:rsidRPr="0034045E">
        <w:rPr>
          <w:rFonts w:ascii="Times New Roman" w:hAnsi="Times New Roman" w:cs="Times New Roman"/>
          <w:i/>
          <w:iCs/>
          <w:sz w:val="24"/>
          <w:szCs w:val="24"/>
        </w:rPr>
        <w:t>Sc</w:t>
      </w:r>
      <w:r w:rsidRPr="0034045E">
        <w:rPr>
          <w:rFonts w:ascii="Times New Roman" w:hAnsi="Times New Roman" w:cs="Times New Roman"/>
          <w:sz w:val="24"/>
          <w:szCs w:val="24"/>
        </w:rPr>
        <w:t>FbiC</w:t>
      </w:r>
      <w:r>
        <w:rPr>
          <w:rFonts w:ascii="Times New Roman" w:hAnsi="Times New Roman" w:cs="Times New Roman"/>
          <w:sz w:val="24"/>
          <w:szCs w:val="24"/>
        </w:rPr>
        <w:t xml:space="preserve"> (lane 5), </w:t>
      </w:r>
      <w:r w:rsidRPr="00AD526F">
        <w:rPr>
          <w:rFonts w:ascii="Times New Roman" w:hAnsi="Times New Roman" w:cs="Times New Roman"/>
          <w:sz w:val="24"/>
          <w:szCs w:val="24"/>
        </w:rPr>
        <w:t>and</w:t>
      </w:r>
      <w:r>
        <w:rPr>
          <w:rFonts w:ascii="Times New Roman" w:hAnsi="Times New Roman" w:cs="Times New Roman"/>
          <w:sz w:val="24"/>
          <w:szCs w:val="24"/>
        </w:rPr>
        <w:t xml:space="preserve"> </w:t>
      </w:r>
      <w:r w:rsidRPr="0034045E">
        <w:rPr>
          <w:rFonts w:ascii="Times New Roman" w:hAnsi="Times New Roman" w:cs="Times New Roman"/>
          <w:i/>
          <w:iCs/>
          <w:sz w:val="24"/>
          <w:szCs w:val="24"/>
        </w:rPr>
        <w:t>Se</w:t>
      </w:r>
      <w:r>
        <w:rPr>
          <w:rFonts w:ascii="Times New Roman" w:hAnsi="Times New Roman" w:cs="Times New Roman"/>
          <w:sz w:val="24"/>
          <w:szCs w:val="24"/>
        </w:rPr>
        <w:t>PhrB</w:t>
      </w:r>
      <w:r w:rsidRPr="00A02371">
        <w:rPr>
          <w:rFonts w:ascii="Times New Roman" w:hAnsi="Times New Roman" w:cs="Times New Roman"/>
          <w:sz w:val="24"/>
          <w:szCs w:val="24"/>
        </w:rPr>
        <w:t xml:space="preserve"> </w:t>
      </w:r>
      <w:r w:rsidRPr="0034045E">
        <w:rPr>
          <w:rFonts w:ascii="Times New Roman" w:hAnsi="Times New Roman" w:cs="Times New Roman"/>
          <w:sz w:val="24"/>
          <w:szCs w:val="24"/>
        </w:rPr>
        <w:t>co-expressed with</w:t>
      </w:r>
      <w:r>
        <w:rPr>
          <w:rFonts w:ascii="Times New Roman" w:hAnsi="Times New Roman" w:cs="Times New Roman"/>
          <w:sz w:val="24"/>
          <w:szCs w:val="24"/>
        </w:rPr>
        <w:t xml:space="preserve"> </w:t>
      </w:r>
      <w:r w:rsidRPr="0034045E">
        <w:rPr>
          <w:rFonts w:ascii="Times New Roman" w:hAnsi="Times New Roman" w:cs="Times New Roman"/>
          <w:i/>
          <w:iCs/>
          <w:sz w:val="24"/>
          <w:szCs w:val="24"/>
        </w:rPr>
        <w:t>Sc</w:t>
      </w:r>
      <w:r w:rsidRPr="0034045E">
        <w:rPr>
          <w:rFonts w:ascii="Times New Roman" w:hAnsi="Times New Roman" w:cs="Times New Roman"/>
          <w:sz w:val="24"/>
          <w:szCs w:val="24"/>
        </w:rPr>
        <w:t>FbiC</w:t>
      </w:r>
      <w:r>
        <w:rPr>
          <w:rFonts w:ascii="Times New Roman" w:hAnsi="Times New Roman" w:cs="Times New Roman"/>
          <w:sz w:val="24"/>
          <w:szCs w:val="24"/>
        </w:rPr>
        <w:t xml:space="preserve"> (lane 6). </w:t>
      </w:r>
      <w:r w:rsidRPr="00A02371">
        <w:rPr>
          <w:rFonts w:ascii="Times New Roman" w:hAnsi="Times New Roman" w:cs="Times New Roman"/>
          <w:sz w:val="24"/>
          <w:szCs w:val="24"/>
        </w:rPr>
        <w:t xml:space="preserve">The solvent system was </w:t>
      </w:r>
      <w:r w:rsidRPr="00A02371">
        <w:rPr>
          <w:rFonts w:ascii="Times New Roman" w:hAnsi="Times New Roman" w:cs="Times New Roman"/>
          <w:i/>
          <w:iCs/>
          <w:sz w:val="24"/>
          <w:szCs w:val="24"/>
        </w:rPr>
        <w:t>n</w:t>
      </w:r>
      <w:r w:rsidRPr="00A02371">
        <w:rPr>
          <w:rFonts w:ascii="Times New Roman" w:hAnsi="Times New Roman" w:cs="Times New Roman"/>
          <w:sz w:val="24"/>
          <w:szCs w:val="24"/>
        </w:rPr>
        <w:t>-butanol/acetic acid/water, 5:</w:t>
      </w:r>
      <w:r>
        <w:rPr>
          <w:rFonts w:ascii="Times New Roman" w:hAnsi="Times New Roman" w:cs="Times New Roman"/>
          <w:sz w:val="24"/>
          <w:szCs w:val="24"/>
        </w:rPr>
        <w:t>2</w:t>
      </w:r>
      <w:r w:rsidRPr="00A02371">
        <w:rPr>
          <w:rFonts w:ascii="Times New Roman" w:hAnsi="Times New Roman" w:cs="Times New Roman"/>
          <w:sz w:val="24"/>
          <w:szCs w:val="24"/>
        </w:rPr>
        <w:t>:</w:t>
      </w:r>
      <w:r>
        <w:rPr>
          <w:rFonts w:ascii="Times New Roman" w:hAnsi="Times New Roman" w:cs="Times New Roman"/>
          <w:sz w:val="24"/>
          <w:szCs w:val="24"/>
        </w:rPr>
        <w:t>3</w:t>
      </w:r>
      <w:r w:rsidRPr="00A02371">
        <w:rPr>
          <w:rFonts w:ascii="Times New Roman" w:hAnsi="Times New Roman" w:cs="Times New Roman"/>
          <w:sz w:val="24"/>
          <w:szCs w:val="24"/>
        </w:rPr>
        <w:t>. The start and front positions (S and F) are indicated by arrows.</w:t>
      </w:r>
      <w:r>
        <w:rPr>
          <w:rFonts w:ascii="Times New Roman" w:hAnsi="Times New Roman" w:cs="Times New Roman"/>
          <w:sz w:val="24"/>
          <w:szCs w:val="24"/>
        </w:rPr>
        <w:t xml:space="preserve"> There was a small yellow band of the</w:t>
      </w:r>
      <w:r w:rsidRPr="00A02371">
        <w:rPr>
          <w:rFonts w:ascii="Times New Roman" w:hAnsi="Times New Roman" w:cs="Times New Roman"/>
          <w:sz w:val="24"/>
          <w:szCs w:val="24"/>
        </w:rPr>
        <w:t xml:space="preserve"> </w:t>
      </w:r>
      <w:r w:rsidRPr="0034045E">
        <w:rPr>
          <w:rFonts w:ascii="Times New Roman" w:hAnsi="Times New Roman" w:cs="Times New Roman"/>
          <w:sz w:val="24"/>
          <w:szCs w:val="24"/>
        </w:rPr>
        <w:t>YVGH2RRPY mutant</w:t>
      </w:r>
      <w:r>
        <w:rPr>
          <w:rFonts w:ascii="Times New Roman" w:hAnsi="Times New Roman" w:cs="Times New Roman"/>
          <w:sz w:val="24"/>
          <w:szCs w:val="24"/>
        </w:rPr>
        <w:t xml:space="preserve"> sample that migrated similar as 8-HDF, but slightly slower than riboflavin. The </w:t>
      </w:r>
      <w:r w:rsidRPr="00A02371">
        <w:rPr>
          <w:rFonts w:ascii="Times New Roman" w:hAnsi="Times New Roman" w:cs="Times New Roman"/>
          <w:sz w:val="24"/>
          <w:szCs w:val="24"/>
        </w:rPr>
        <w:t>chemical nature</w:t>
      </w:r>
      <w:r>
        <w:rPr>
          <w:rFonts w:ascii="Times New Roman" w:hAnsi="Times New Roman" w:cs="Times New Roman"/>
          <w:sz w:val="24"/>
          <w:szCs w:val="24"/>
        </w:rPr>
        <w:t xml:space="preserve"> of this band is to be determined. (C) </w:t>
      </w:r>
      <w:r w:rsidRPr="00DF29E8">
        <w:rPr>
          <w:rFonts w:ascii="Times New Roman" w:hAnsi="Times New Roman" w:cs="Times New Roman"/>
          <w:sz w:val="24"/>
          <w:szCs w:val="24"/>
        </w:rPr>
        <w:t xml:space="preserve">The action spectra of </w:t>
      </w:r>
      <w:r>
        <w:rPr>
          <w:rFonts w:ascii="Times New Roman" w:hAnsi="Times New Roman" w:cs="Times New Roman"/>
          <w:sz w:val="24"/>
          <w:szCs w:val="24"/>
        </w:rPr>
        <w:t xml:space="preserve">wild-type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(black boxes and line), the YVGH2RRPY mutant of </w:t>
      </w:r>
      <w:r w:rsidRPr="0034045E">
        <w:rPr>
          <w:rFonts w:ascii="Times New Roman" w:hAnsi="Times New Roman" w:cs="Times New Roman"/>
          <w:i/>
          <w:iCs/>
          <w:sz w:val="24"/>
          <w:szCs w:val="24"/>
        </w:rPr>
        <w:t>Af</w:t>
      </w:r>
      <w:r>
        <w:rPr>
          <w:rFonts w:ascii="Times New Roman" w:hAnsi="Times New Roman" w:cs="Times New Roman"/>
          <w:sz w:val="24"/>
          <w:szCs w:val="24"/>
        </w:rPr>
        <w:t xml:space="preserve">PhrB (red circles and line), and </w:t>
      </w:r>
      <w:r w:rsidRPr="0034045E">
        <w:rPr>
          <w:rFonts w:ascii="Times New Roman" w:hAnsi="Times New Roman" w:cs="Times New Roman"/>
          <w:sz w:val="24"/>
          <w:szCs w:val="24"/>
        </w:rPr>
        <w:t xml:space="preserve">the YVGH2RRPY mutant of </w:t>
      </w:r>
      <w:r w:rsidRPr="0034045E">
        <w:rPr>
          <w:rFonts w:ascii="Times New Roman" w:hAnsi="Times New Roman" w:cs="Times New Roman"/>
          <w:i/>
          <w:iCs/>
          <w:sz w:val="24"/>
          <w:szCs w:val="24"/>
        </w:rPr>
        <w:t>Af</w:t>
      </w:r>
      <w:r w:rsidRPr="0034045E">
        <w:rPr>
          <w:rFonts w:ascii="Times New Roman" w:hAnsi="Times New Roman" w:cs="Times New Roman"/>
          <w:sz w:val="24"/>
          <w:szCs w:val="24"/>
        </w:rPr>
        <w:t xml:space="preserve">PhrB co-expressed with the 8-HDF synthase of </w:t>
      </w:r>
      <w:r w:rsidRPr="0034045E">
        <w:rPr>
          <w:rFonts w:ascii="Times New Roman" w:hAnsi="Times New Roman" w:cs="Times New Roman"/>
          <w:i/>
          <w:iCs/>
          <w:sz w:val="24"/>
          <w:szCs w:val="24"/>
        </w:rPr>
        <w:t>S</w:t>
      </w:r>
      <w:r>
        <w:rPr>
          <w:rFonts w:ascii="Times New Roman" w:hAnsi="Times New Roman" w:cs="Times New Roman"/>
          <w:i/>
          <w:iCs/>
          <w:sz w:val="24"/>
          <w:szCs w:val="24"/>
        </w:rPr>
        <w:t>.</w:t>
      </w:r>
      <w:r w:rsidRPr="0034045E">
        <w:rPr>
          <w:rFonts w:ascii="Times New Roman" w:hAnsi="Times New Roman" w:cs="Times New Roman"/>
          <w:i/>
          <w:iCs/>
          <w:sz w:val="24"/>
          <w:szCs w:val="24"/>
        </w:rPr>
        <w:t xml:space="preserve"> coelicolor</w:t>
      </w:r>
      <w:r w:rsidRPr="0034045E">
        <w:rPr>
          <w:rFonts w:ascii="Times New Roman" w:hAnsi="Times New Roman" w:cs="Times New Roman"/>
          <w:sz w:val="24"/>
          <w:szCs w:val="24"/>
        </w:rPr>
        <w:t xml:space="preserve"> (</w:t>
      </w:r>
      <w:r w:rsidRPr="0034045E">
        <w:rPr>
          <w:rFonts w:ascii="Times New Roman" w:hAnsi="Times New Roman" w:cs="Times New Roman"/>
          <w:i/>
          <w:iCs/>
          <w:sz w:val="24"/>
          <w:szCs w:val="24"/>
        </w:rPr>
        <w:t>Sc</w:t>
      </w:r>
      <w:r w:rsidRPr="0034045E">
        <w:rPr>
          <w:rFonts w:ascii="Times New Roman" w:hAnsi="Times New Roman" w:cs="Times New Roman"/>
          <w:sz w:val="24"/>
          <w:szCs w:val="24"/>
        </w:rPr>
        <w:t>FbiC)</w:t>
      </w:r>
      <w:r>
        <w:rPr>
          <w:rFonts w:ascii="Times New Roman" w:hAnsi="Times New Roman" w:cs="Times New Roman"/>
          <w:sz w:val="24"/>
          <w:szCs w:val="24"/>
        </w:rPr>
        <w:t xml:space="preserve"> (blue triangles and line)</w:t>
      </w:r>
      <w:r w:rsidRPr="00DF29E8">
        <w:rPr>
          <w:rFonts w:ascii="Times New Roman" w:hAnsi="Times New Roman" w:cs="Times New Roman"/>
          <w:sz w:val="24"/>
          <w:szCs w:val="24"/>
        </w:rPr>
        <w:t xml:space="preserve"> for photorepair 6–4 photoproducts </w:t>
      </w:r>
      <w:r w:rsidRPr="00DF29E8">
        <w:rPr>
          <w:rFonts w:ascii="Times New Roman" w:hAnsi="Times New Roman" w:cs="Times New Roman"/>
          <w:i/>
          <w:iCs/>
          <w:sz w:val="24"/>
          <w:szCs w:val="24"/>
        </w:rPr>
        <w:t>in vitro</w:t>
      </w:r>
      <w:r w:rsidRPr="00DF29E8">
        <w:rPr>
          <w:rFonts w:ascii="Times New Roman" w:hAnsi="Times New Roman" w:cs="Times New Roman"/>
          <w:sz w:val="24"/>
          <w:szCs w:val="24"/>
        </w:rPr>
        <w:t>.</w:t>
      </w:r>
      <w:r>
        <w:rPr>
          <w:rFonts w:ascii="Times New Roman" w:hAnsi="Times New Roman" w:cs="Times New Roman"/>
          <w:sz w:val="24"/>
          <w:szCs w:val="24"/>
        </w:rPr>
        <w:t xml:space="preserve"> </w:t>
      </w:r>
      <w:r w:rsidRPr="00D8095D">
        <w:rPr>
          <w:rFonts w:ascii="Times New Roman" w:hAnsi="Times New Roman" w:cs="Times New Roman"/>
          <w:i/>
          <w:iCs/>
          <w:sz w:val="24"/>
          <w:szCs w:val="24"/>
        </w:rPr>
        <w:t>εϕ</w:t>
      </w:r>
      <w:r w:rsidRPr="00D8095D">
        <w:rPr>
          <w:rFonts w:ascii="Times New Roman" w:hAnsi="Times New Roman" w:cs="Times New Roman"/>
          <w:sz w:val="24"/>
          <w:szCs w:val="24"/>
        </w:rPr>
        <w:t xml:space="preserve"> </w:t>
      </w:r>
      <w:r>
        <w:rPr>
          <w:rFonts w:ascii="Times New Roman" w:hAnsi="Times New Roman" w:cs="Times New Roman"/>
          <w:sz w:val="24"/>
          <w:szCs w:val="24"/>
        </w:rPr>
        <w:t>means t</w:t>
      </w:r>
      <w:r w:rsidRPr="00D8095D">
        <w:rPr>
          <w:rFonts w:ascii="Times New Roman" w:hAnsi="Times New Roman" w:cs="Times New Roman"/>
          <w:sz w:val="24"/>
          <w:szCs w:val="24"/>
        </w:rPr>
        <w:t>he photolytic cross section</w:t>
      </w:r>
      <w:r>
        <w:rPr>
          <w:rFonts w:ascii="Times New Roman" w:hAnsi="Times New Roman" w:cs="Times New Roman"/>
          <w:sz w:val="24"/>
          <w:szCs w:val="24"/>
        </w:rPr>
        <w:t xml:space="preserve">. </w:t>
      </w:r>
      <w:r w:rsidRPr="00DF29E8">
        <w:rPr>
          <w:rFonts w:ascii="Times New Roman" w:hAnsi="Times New Roman" w:cs="Times New Roman"/>
          <w:sz w:val="24"/>
          <w:szCs w:val="24"/>
        </w:rPr>
        <w:t>Data points represent</w:t>
      </w:r>
      <w:r>
        <w:rPr>
          <w:rFonts w:ascii="Times New Roman" w:hAnsi="Times New Roman" w:cs="Times New Roman"/>
          <w:sz w:val="24"/>
          <w:szCs w:val="24"/>
        </w:rPr>
        <w:t xml:space="preserve"> </w:t>
      </w:r>
      <w:r w:rsidRPr="00DF29E8">
        <w:rPr>
          <w:rFonts w:ascii="Times New Roman" w:hAnsi="Times New Roman" w:cs="Times New Roman"/>
          <w:sz w:val="24"/>
          <w:szCs w:val="24"/>
        </w:rPr>
        <w:t>means ± SD (</w:t>
      </w:r>
      <w:r w:rsidRPr="00DF29E8">
        <w:rPr>
          <w:rFonts w:ascii="Times New Roman" w:hAnsi="Times New Roman" w:cs="Times New Roman"/>
          <w:i/>
          <w:iCs/>
          <w:sz w:val="24"/>
          <w:szCs w:val="24"/>
        </w:rPr>
        <w:t>n</w:t>
      </w:r>
      <w:r w:rsidRPr="00DF29E8">
        <w:rPr>
          <w:rFonts w:ascii="Times New Roman" w:hAnsi="Times New Roman" w:cs="Times New Roman"/>
          <w:sz w:val="24"/>
          <w:szCs w:val="24"/>
        </w:rPr>
        <w:t xml:space="preserve"> = 3).</w:t>
      </w:r>
      <w:r>
        <w:rPr>
          <w:rFonts w:ascii="Times New Roman" w:hAnsi="Times New Roman" w:cs="Times New Roman"/>
          <w:sz w:val="24"/>
          <w:szCs w:val="24"/>
        </w:rPr>
        <w:t xml:space="preserve"> T</w:t>
      </w:r>
      <w:r w:rsidRPr="00B61E8E">
        <w:rPr>
          <w:rFonts w:ascii="Times New Roman" w:hAnsi="Times New Roman" w:cs="Times New Roman"/>
          <w:sz w:val="24"/>
          <w:szCs w:val="24"/>
        </w:rPr>
        <w:t>he repair activity of the YVGH2RRPY mutant with 8-HDF is not largely increased compared with that without 8-HD</w:t>
      </w:r>
      <w:r>
        <w:rPr>
          <w:rFonts w:ascii="Times New Roman" w:hAnsi="Times New Roman" w:cs="Times New Roman"/>
          <w:sz w:val="24"/>
          <w:szCs w:val="24"/>
        </w:rPr>
        <w:t>F.</w:t>
      </w:r>
      <w:r w:rsidRPr="00B61E8E">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B61E8E">
        <w:rPr>
          <w:rFonts w:ascii="Times New Roman" w:hAnsi="Times New Roman" w:cs="Times New Roman"/>
          <w:sz w:val="24"/>
          <w:szCs w:val="24"/>
        </w:rPr>
        <w:t xml:space="preserve">Absorption spectra show that substitution of the D loop sequence of </w:t>
      </w:r>
      <w:r w:rsidRPr="00B61E8E">
        <w:rPr>
          <w:rFonts w:ascii="Times New Roman" w:hAnsi="Times New Roman" w:cs="Times New Roman"/>
          <w:i/>
          <w:iCs/>
          <w:sz w:val="24"/>
          <w:szCs w:val="24"/>
        </w:rPr>
        <w:t>Af</w:t>
      </w:r>
      <w:r w:rsidRPr="00B61E8E">
        <w:rPr>
          <w:rFonts w:ascii="Times New Roman" w:hAnsi="Times New Roman" w:cs="Times New Roman"/>
          <w:sz w:val="24"/>
          <w:szCs w:val="24"/>
        </w:rPr>
        <w:t>PhrB (</w:t>
      </w:r>
      <w:r>
        <w:rPr>
          <w:rFonts w:ascii="Times New Roman" w:hAnsi="Times New Roman" w:cs="Times New Roman"/>
          <w:sz w:val="24"/>
          <w:szCs w:val="24"/>
        </w:rPr>
        <w:t>YVGH</w:t>
      </w:r>
      <w:r w:rsidRPr="00B61E8E">
        <w:rPr>
          <w:rFonts w:ascii="Times New Roman" w:hAnsi="Times New Roman" w:cs="Times New Roman"/>
          <w:sz w:val="24"/>
          <w:szCs w:val="24"/>
        </w:rPr>
        <w:t xml:space="preserve">) for that of </w:t>
      </w:r>
      <w:r w:rsidRPr="00B61E8E">
        <w:rPr>
          <w:rFonts w:ascii="Times New Roman" w:hAnsi="Times New Roman" w:cs="Times New Roman"/>
          <w:i/>
          <w:iCs/>
          <w:sz w:val="24"/>
          <w:szCs w:val="24"/>
        </w:rPr>
        <w:t>Se</w:t>
      </w:r>
      <w:r w:rsidRPr="00B61E8E">
        <w:rPr>
          <w:rFonts w:ascii="Times New Roman" w:hAnsi="Times New Roman" w:cs="Times New Roman"/>
          <w:sz w:val="24"/>
          <w:szCs w:val="24"/>
        </w:rPr>
        <w:t>PhrB (</w:t>
      </w:r>
      <w:r>
        <w:rPr>
          <w:rFonts w:ascii="Times New Roman" w:hAnsi="Times New Roman" w:cs="Times New Roman"/>
          <w:sz w:val="24"/>
          <w:szCs w:val="24"/>
        </w:rPr>
        <w:t>RRPY</w:t>
      </w:r>
      <w:r w:rsidRPr="00B61E8E">
        <w:rPr>
          <w:rFonts w:ascii="Times New Roman" w:hAnsi="Times New Roman" w:cs="Times New Roman"/>
          <w:sz w:val="24"/>
          <w:szCs w:val="24"/>
        </w:rPr>
        <w:t xml:space="preserve">) </w:t>
      </w:r>
      <w:r>
        <w:rPr>
          <w:rFonts w:ascii="Times New Roman" w:hAnsi="Times New Roman" w:cs="Times New Roman"/>
          <w:sz w:val="24"/>
          <w:szCs w:val="24"/>
        </w:rPr>
        <w:t>abolished the 8-HDF binding but did not</w:t>
      </w:r>
      <w:r w:rsidRPr="00B61E8E">
        <w:rPr>
          <w:rFonts w:ascii="Times New Roman" w:hAnsi="Times New Roman" w:cs="Times New Roman"/>
          <w:sz w:val="24"/>
          <w:szCs w:val="24"/>
        </w:rPr>
        <w:t xml:space="preserve"> convert the antenna cofactor specificity to DMRL.</w:t>
      </w:r>
      <w:r>
        <w:rPr>
          <w:rFonts w:ascii="Times New Roman" w:hAnsi="Times New Roman" w:cs="Times New Roman"/>
          <w:sz w:val="24"/>
          <w:szCs w:val="24"/>
        </w:rPr>
        <w:t xml:space="preserve"> </w:t>
      </w:r>
    </w:p>
    <w:p w14:paraId="6C05DF3C" w14:textId="77777777" w:rsidR="00D15F9D" w:rsidRPr="00F40435" w:rsidRDefault="00D15F9D">
      <w:pPr>
        <w:widowControl/>
        <w:jc w:val="left"/>
        <w:rPr>
          <w:rFonts w:ascii="Times New Roman" w:hAnsi="Times New Roman" w:cs="Times New Roman"/>
        </w:rPr>
      </w:pPr>
      <w:r w:rsidRPr="00F40435">
        <w:rPr>
          <w:rFonts w:ascii="Times New Roman" w:hAnsi="Times New Roman" w:cs="Times New Roman"/>
        </w:rPr>
        <w:br w:type="page"/>
      </w:r>
    </w:p>
    <w:p w14:paraId="3851E115" w14:textId="77777777" w:rsidR="00D15F9D" w:rsidRDefault="00D15F9D">
      <w:pPr>
        <w:rPr>
          <w:rFonts w:ascii="Times New Roman" w:hAnsi="Times New Roman" w:cs="Times New Roman"/>
        </w:rPr>
      </w:pPr>
      <w:r w:rsidRPr="00F40435">
        <w:rPr>
          <w:rFonts w:ascii="Times New Roman" w:hAnsi="Times New Roman" w:cs="Times New Roman"/>
          <w:noProof/>
        </w:rPr>
        <w:lastRenderedPageBreak/>
        <w:drawing>
          <wp:inline distT="0" distB="0" distL="0" distR="0" wp14:anchorId="01830704" wp14:editId="1AB0E4AB">
            <wp:extent cx="5274310" cy="2049145"/>
            <wp:effectExtent l="0" t="0" r="2540" b="8255"/>
            <wp:docPr id="15997445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049145"/>
                    </a:xfrm>
                    <a:prstGeom prst="rect">
                      <a:avLst/>
                    </a:prstGeom>
                    <a:noFill/>
                    <a:ln>
                      <a:noFill/>
                    </a:ln>
                  </pic:spPr>
                </pic:pic>
              </a:graphicData>
            </a:graphic>
          </wp:inline>
        </w:drawing>
      </w:r>
    </w:p>
    <w:p w14:paraId="3834A5D7" w14:textId="77777777" w:rsidR="00D15F9D" w:rsidRPr="0020179A" w:rsidRDefault="00D15F9D" w:rsidP="00F40435">
      <w:pPr>
        <w:rPr>
          <w:rFonts w:ascii="Times New Roman" w:hAnsi="Times New Roman" w:cs="Times New Roman"/>
          <w:sz w:val="24"/>
          <w:szCs w:val="24"/>
        </w:rPr>
      </w:pPr>
      <w:r w:rsidRPr="00B15891">
        <w:rPr>
          <w:rFonts w:ascii="Times New Roman" w:hAnsi="Times New Roman" w:cs="Times New Roman"/>
          <w:b/>
          <w:bCs/>
          <w:sz w:val="24"/>
          <w:szCs w:val="24"/>
        </w:rPr>
        <w:t>Fig. S3</w:t>
      </w:r>
      <w:r w:rsidRPr="00B5784F">
        <w:rPr>
          <w:rFonts w:ascii="Times New Roman" w:hAnsi="Times New Roman" w:cs="Times New Roman"/>
          <w:sz w:val="24"/>
          <w:szCs w:val="24"/>
        </w:rPr>
        <w:t xml:space="preserve"> </w:t>
      </w:r>
      <w:r>
        <w:rPr>
          <w:rFonts w:ascii="Times New Roman" w:hAnsi="Times New Roman" w:cs="Times New Roman"/>
          <w:sz w:val="24"/>
          <w:szCs w:val="24"/>
        </w:rPr>
        <w:t>The FAD and antenna cofactor binding modes of various photolyases. (A) The crystal structures of photolyases are overlayed, and the FAD and antenna cofactors are shown in stick representations. The antenna cofactor type: 1) MTHF,</w:t>
      </w:r>
      <w:r w:rsidRPr="005E265D">
        <w:rPr>
          <w:rFonts w:ascii="Times New Roman" w:hAnsi="Times New Roman" w:cs="Times New Roman"/>
          <w:i/>
          <w:iCs/>
          <w:sz w:val="24"/>
          <w:szCs w:val="24"/>
        </w:rPr>
        <w:t xml:space="preserve"> Escherichia coli</w:t>
      </w:r>
      <w:r>
        <w:rPr>
          <w:rFonts w:ascii="Times New Roman" w:hAnsi="Times New Roman" w:cs="Times New Roman"/>
          <w:sz w:val="24"/>
          <w:szCs w:val="24"/>
        </w:rPr>
        <w:t xml:space="preserve"> </w:t>
      </w:r>
      <w:r w:rsidRPr="005E265D">
        <w:rPr>
          <w:rFonts w:ascii="Times New Roman" w:hAnsi="Times New Roman" w:cs="Times New Roman"/>
          <w:sz w:val="24"/>
          <w:szCs w:val="24"/>
        </w:rPr>
        <w:t>Class I CPD photolyase</w:t>
      </w:r>
      <w:r>
        <w:rPr>
          <w:rFonts w:ascii="Times New Roman" w:hAnsi="Times New Roman" w:cs="Times New Roman"/>
          <w:sz w:val="24"/>
          <w:szCs w:val="24"/>
        </w:rPr>
        <w:t xml:space="preserve"> </w:t>
      </w:r>
      <w:r w:rsidRPr="00CC7E97">
        <w:rPr>
          <w:rFonts w:ascii="Times New Roman" w:hAnsi="Times New Roman" w:cs="Times New Roman"/>
          <w:i/>
          <w:iCs/>
          <w:sz w:val="24"/>
          <w:szCs w:val="24"/>
        </w:rPr>
        <w:t>Ec</w:t>
      </w:r>
      <w:r>
        <w:rPr>
          <w:rFonts w:ascii="Times New Roman" w:hAnsi="Times New Roman" w:cs="Times New Roman"/>
          <w:sz w:val="24"/>
          <w:szCs w:val="24"/>
        </w:rPr>
        <w:t>CPDI (PDB ID: 1DNP, green stick)</w:t>
      </w:r>
      <w:r w:rsidRPr="00D64881">
        <w:rPr>
          <w:rFonts w:ascii="Times New Roman" w:hAnsi="Times New Roman" w:cs="Times New Roman"/>
          <w:noProof/>
          <w:sz w:val="24"/>
          <w:szCs w:val="24"/>
          <w:vertAlign w:val="superscript"/>
        </w:rPr>
        <w:t>14</w:t>
      </w:r>
      <w:r>
        <w:rPr>
          <w:rFonts w:ascii="Times New Roman" w:hAnsi="Times New Roman" w:cs="Times New Roman"/>
          <w:sz w:val="24"/>
          <w:szCs w:val="24"/>
        </w:rPr>
        <w:t xml:space="preserve">, </w:t>
      </w:r>
      <w:r w:rsidRPr="00B007CA">
        <w:rPr>
          <w:rFonts w:ascii="Times New Roman" w:hAnsi="Times New Roman" w:cs="Times New Roman"/>
          <w:i/>
          <w:iCs/>
          <w:sz w:val="24"/>
          <w:szCs w:val="24"/>
        </w:rPr>
        <w:t>A. fabrum</w:t>
      </w:r>
      <w:r>
        <w:rPr>
          <w:rFonts w:ascii="Times New Roman" w:hAnsi="Times New Roman" w:cs="Times New Roman"/>
          <w:sz w:val="24"/>
          <w:szCs w:val="24"/>
        </w:rPr>
        <w:t xml:space="preserve"> </w:t>
      </w:r>
      <w:r w:rsidRPr="005E265D">
        <w:rPr>
          <w:rFonts w:ascii="Times New Roman" w:hAnsi="Times New Roman" w:cs="Times New Roman"/>
          <w:sz w:val="24"/>
          <w:szCs w:val="24"/>
        </w:rPr>
        <w:t>Class I</w:t>
      </w:r>
      <w:r>
        <w:rPr>
          <w:rFonts w:ascii="Times New Roman" w:hAnsi="Times New Roman" w:cs="Times New Roman"/>
          <w:sz w:val="24"/>
          <w:szCs w:val="24"/>
        </w:rPr>
        <w:t>II</w:t>
      </w:r>
      <w:r w:rsidRPr="005E265D">
        <w:rPr>
          <w:rFonts w:ascii="Times New Roman" w:hAnsi="Times New Roman" w:cs="Times New Roman"/>
          <w:sz w:val="24"/>
          <w:szCs w:val="24"/>
        </w:rPr>
        <w:t xml:space="preserve"> CPD photolyase</w:t>
      </w:r>
      <w:r>
        <w:rPr>
          <w:rFonts w:ascii="Times New Roman" w:hAnsi="Times New Roman" w:cs="Times New Roman"/>
          <w:sz w:val="24"/>
          <w:szCs w:val="24"/>
        </w:rPr>
        <w:t xml:space="preserve"> </w:t>
      </w:r>
      <w:r w:rsidRPr="0020179A">
        <w:rPr>
          <w:rFonts w:ascii="Times New Roman" w:hAnsi="Times New Roman" w:cs="Times New Roman"/>
          <w:i/>
          <w:iCs/>
          <w:sz w:val="24"/>
          <w:szCs w:val="24"/>
        </w:rPr>
        <w:t>Af</w:t>
      </w:r>
      <w:r>
        <w:rPr>
          <w:rFonts w:ascii="Times New Roman" w:hAnsi="Times New Roman" w:cs="Times New Roman"/>
          <w:sz w:val="24"/>
          <w:szCs w:val="24"/>
        </w:rPr>
        <w:t>PhrA (PDB ID: 4U63, deep teal stick)</w:t>
      </w:r>
      <w:r w:rsidRPr="00D64881">
        <w:rPr>
          <w:rFonts w:ascii="Times New Roman" w:hAnsi="Times New Roman" w:cs="Times New Roman"/>
          <w:noProof/>
          <w:sz w:val="24"/>
          <w:szCs w:val="24"/>
          <w:vertAlign w:val="superscript"/>
        </w:rPr>
        <w:t>15</w:t>
      </w:r>
      <w:r>
        <w:rPr>
          <w:rFonts w:ascii="Times New Roman" w:hAnsi="Times New Roman" w:cs="Times New Roman"/>
          <w:sz w:val="24"/>
          <w:szCs w:val="24"/>
        </w:rPr>
        <w:t xml:space="preserve">, and </w:t>
      </w:r>
      <w:r w:rsidRPr="00B007CA">
        <w:rPr>
          <w:rFonts w:ascii="Times New Roman" w:hAnsi="Times New Roman" w:cs="Times New Roman"/>
          <w:i/>
          <w:iCs/>
          <w:sz w:val="24"/>
          <w:szCs w:val="24"/>
        </w:rPr>
        <w:t>A. thaliana</w:t>
      </w:r>
      <w:r>
        <w:rPr>
          <w:rFonts w:ascii="Times New Roman" w:hAnsi="Times New Roman" w:cs="Times New Roman"/>
          <w:sz w:val="24"/>
          <w:szCs w:val="24"/>
        </w:rPr>
        <w:t xml:space="preserve"> DASH </w:t>
      </w:r>
      <w:r w:rsidRPr="0020179A">
        <w:rPr>
          <w:rFonts w:ascii="Times New Roman" w:hAnsi="Times New Roman" w:cs="Times New Roman"/>
          <w:i/>
          <w:iCs/>
          <w:sz w:val="24"/>
          <w:szCs w:val="24"/>
        </w:rPr>
        <w:t>At</w:t>
      </w:r>
      <w:r>
        <w:rPr>
          <w:rFonts w:ascii="Times New Roman" w:hAnsi="Times New Roman" w:cs="Times New Roman"/>
          <w:sz w:val="24"/>
          <w:szCs w:val="24"/>
        </w:rPr>
        <w:t>Cry3 (PDB ID: 2VTB, yellow stick)</w:t>
      </w:r>
      <w:r w:rsidRPr="00D64881">
        <w:rPr>
          <w:rFonts w:ascii="Times New Roman" w:hAnsi="Times New Roman" w:cs="Times New Roman"/>
          <w:noProof/>
          <w:sz w:val="24"/>
          <w:szCs w:val="24"/>
          <w:vertAlign w:val="superscript"/>
        </w:rPr>
        <w:t>16</w:t>
      </w:r>
      <w:r>
        <w:rPr>
          <w:rFonts w:ascii="Times New Roman" w:hAnsi="Times New Roman" w:cs="Times New Roman"/>
          <w:sz w:val="24"/>
          <w:szCs w:val="24"/>
        </w:rPr>
        <w:t xml:space="preserve">; 2) 8-HDF, </w:t>
      </w:r>
      <w:r w:rsidRPr="0020179A">
        <w:rPr>
          <w:rFonts w:ascii="Times New Roman" w:hAnsi="Times New Roman" w:cs="Times New Roman"/>
          <w:i/>
          <w:iCs/>
          <w:sz w:val="24"/>
          <w:szCs w:val="24"/>
        </w:rPr>
        <w:t>S. elongat</w:t>
      </w:r>
      <w:r w:rsidRPr="0020179A">
        <w:rPr>
          <w:rFonts w:ascii="Times New Roman" w:hAnsi="Times New Roman" w:cs="Times New Roman" w:hint="eastAsia"/>
          <w:i/>
          <w:iCs/>
          <w:sz w:val="24"/>
          <w:szCs w:val="24"/>
        </w:rPr>
        <w:t>u</w:t>
      </w:r>
      <w:r w:rsidRPr="0020179A">
        <w:rPr>
          <w:rFonts w:ascii="Times New Roman" w:hAnsi="Times New Roman" w:cs="Times New Roman"/>
          <w:i/>
          <w:iCs/>
          <w:sz w:val="24"/>
          <w:szCs w:val="24"/>
        </w:rPr>
        <w:t>s</w:t>
      </w:r>
      <w:r>
        <w:rPr>
          <w:rFonts w:ascii="Times New Roman" w:hAnsi="Times New Roman" w:cs="Times New Roman"/>
          <w:sz w:val="24"/>
          <w:szCs w:val="24"/>
        </w:rPr>
        <w:t xml:space="preserve"> </w:t>
      </w:r>
      <w:r w:rsidRPr="005E265D">
        <w:rPr>
          <w:rFonts w:ascii="Times New Roman" w:hAnsi="Times New Roman" w:cs="Times New Roman"/>
          <w:sz w:val="24"/>
          <w:szCs w:val="24"/>
        </w:rPr>
        <w:t>Class I CPD photolyase</w:t>
      </w:r>
      <w:r>
        <w:rPr>
          <w:rFonts w:ascii="Times New Roman" w:hAnsi="Times New Roman" w:cs="Times New Roman"/>
          <w:sz w:val="24"/>
          <w:szCs w:val="24"/>
        </w:rPr>
        <w:t xml:space="preserve"> </w:t>
      </w:r>
      <w:r w:rsidRPr="0020179A">
        <w:rPr>
          <w:rFonts w:ascii="Times New Roman" w:hAnsi="Times New Roman" w:cs="Times New Roman"/>
          <w:i/>
          <w:iCs/>
          <w:sz w:val="24"/>
          <w:szCs w:val="24"/>
        </w:rPr>
        <w:t>Se</w:t>
      </w:r>
      <w:r>
        <w:rPr>
          <w:rFonts w:ascii="Times New Roman" w:hAnsi="Times New Roman" w:cs="Times New Roman"/>
          <w:sz w:val="24"/>
          <w:szCs w:val="24"/>
        </w:rPr>
        <w:t>PhrA (PDB ID: 1TEZ, cyan stick)</w:t>
      </w:r>
      <w:r w:rsidRPr="00D64881">
        <w:rPr>
          <w:rFonts w:ascii="Times New Roman" w:hAnsi="Times New Roman" w:cs="Times New Roman"/>
          <w:noProof/>
          <w:sz w:val="24"/>
          <w:szCs w:val="24"/>
          <w:vertAlign w:val="superscript"/>
        </w:rPr>
        <w:t>13</w:t>
      </w:r>
      <w:r>
        <w:rPr>
          <w:rFonts w:ascii="Times New Roman" w:hAnsi="Times New Roman" w:cs="Times New Roman"/>
          <w:sz w:val="24"/>
          <w:szCs w:val="24"/>
        </w:rPr>
        <w:t xml:space="preserve">, </w:t>
      </w:r>
      <w:r w:rsidRPr="0020179A">
        <w:rPr>
          <w:rFonts w:ascii="Times New Roman" w:hAnsi="Times New Roman" w:cs="Times New Roman"/>
          <w:i/>
          <w:iCs/>
          <w:sz w:val="24"/>
          <w:szCs w:val="24"/>
        </w:rPr>
        <w:t>S. elongat</w:t>
      </w:r>
      <w:r w:rsidRPr="0020179A">
        <w:rPr>
          <w:rFonts w:ascii="Times New Roman" w:hAnsi="Times New Roman" w:cs="Times New Roman" w:hint="eastAsia"/>
          <w:i/>
          <w:iCs/>
          <w:sz w:val="24"/>
          <w:szCs w:val="24"/>
        </w:rPr>
        <w:t>u</w:t>
      </w:r>
      <w:r w:rsidRPr="0020179A">
        <w:rPr>
          <w:rFonts w:ascii="Times New Roman" w:hAnsi="Times New Roman" w:cs="Times New Roman"/>
          <w:i/>
          <w:iCs/>
          <w:sz w:val="24"/>
          <w:szCs w:val="24"/>
        </w:rPr>
        <w:t xml:space="preserve">s </w:t>
      </w:r>
      <w:r>
        <w:rPr>
          <w:rFonts w:ascii="Times New Roman" w:hAnsi="Times New Roman" w:cs="Times New Roman"/>
          <w:sz w:val="24"/>
          <w:szCs w:val="24"/>
        </w:rPr>
        <w:t xml:space="preserve">prokaryotic 6-4 photolyase </w:t>
      </w:r>
      <w:r w:rsidRPr="0020179A">
        <w:rPr>
          <w:rFonts w:ascii="Times New Roman" w:hAnsi="Times New Roman" w:cs="Times New Roman"/>
          <w:i/>
          <w:iCs/>
          <w:sz w:val="24"/>
          <w:szCs w:val="24"/>
        </w:rPr>
        <w:t>Se</w:t>
      </w:r>
      <w:r>
        <w:rPr>
          <w:rFonts w:ascii="Times New Roman" w:hAnsi="Times New Roman" w:cs="Times New Roman"/>
          <w:sz w:val="24"/>
          <w:szCs w:val="24"/>
        </w:rPr>
        <w:t xml:space="preserve">PhrB (PDB ID: 8IJY, violet stick), </w:t>
      </w:r>
      <w:r w:rsidRPr="00D2402A">
        <w:rPr>
          <w:rFonts w:ascii="Times New Roman" w:hAnsi="Times New Roman" w:cs="Times New Roman"/>
          <w:i/>
          <w:iCs/>
          <w:sz w:val="24"/>
          <w:szCs w:val="24"/>
        </w:rPr>
        <w:t>Methanosarcina mazei</w:t>
      </w:r>
      <w:r w:rsidRPr="00D2402A">
        <w:rPr>
          <w:rFonts w:ascii="Times New Roman" w:hAnsi="Times New Roman" w:cs="Times New Roman"/>
          <w:sz w:val="24"/>
          <w:szCs w:val="24"/>
        </w:rPr>
        <w:t xml:space="preserve"> </w:t>
      </w:r>
      <w:r w:rsidRPr="005E265D">
        <w:rPr>
          <w:rFonts w:ascii="Times New Roman" w:hAnsi="Times New Roman" w:cs="Times New Roman"/>
          <w:sz w:val="24"/>
          <w:szCs w:val="24"/>
        </w:rPr>
        <w:t>Class I</w:t>
      </w:r>
      <w:r>
        <w:rPr>
          <w:rFonts w:ascii="Times New Roman" w:hAnsi="Times New Roman" w:cs="Times New Roman"/>
          <w:sz w:val="24"/>
          <w:szCs w:val="24"/>
        </w:rPr>
        <w:t>I</w:t>
      </w:r>
      <w:r w:rsidRPr="005E265D">
        <w:rPr>
          <w:rFonts w:ascii="Times New Roman" w:hAnsi="Times New Roman" w:cs="Times New Roman"/>
          <w:sz w:val="24"/>
          <w:szCs w:val="24"/>
        </w:rPr>
        <w:t xml:space="preserve"> CPD photolyase</w:t>
      </w:r>
      <w:r w:rsidRPr="00D2402A">
        <w:rPr>
          <w:rFonts w:ascii="Times New Roman" w:hAnsi="Times New Roman" w:cs="Times New Roman"/>
          <w:sz w:val="24"/>
          <w:szCs w:val="24"/>
        </w:rPr>
        <w:t xml:space="preserve"> (</w:t>
      </w:r>
      <w:r>
        <w:rPr>
          <w:rFonts w:ascii="Times New Roman" w:hAnsi="Times New Roman" w:cs="Times New Roman"/>
          <w:sz w:val="24"/>
          <w:szCs w:val="24"/>
        </w:rPr>
        <w:t>PDB ID: 4CDN, pale green stick)</w:t>
      </w:r>
      <w:r w:rsidRPr="00D64881">
        <w:rPr>
          <w:rFonts w:ascii="Times New Roman" w:hAnsi="Times New Roman" w:cs="Times New Roman"/>
          <w:noProof/>
          <w:sz w:val="24"/>
          <w:szCs w:val="24"/>
          <w:vertAlign w:val="superscript"/>
        </w:rPr>
        <w:t>17</w:t>
      </w:r>
      <w:r>
        <w:rPr>
          <w:rFonts w:ascii="Times New Roman" w:hAnsi="Times New Roman" w:cs="Times New Roman"/>
          <w:sz w:val="24"/>
          <w:szCs w:val="24"/>
        </w:rPr>
        <w:t xml:space="preserve">, and </w:t>
      </w:r>
      <w:r w:rsidRPr="00D2402A">
        <w:rPr>
          <w:rFonts w:ascii="Times New Roman" w:hAnsi="Times New Roman" w:cs="Times New Roman"/>
          <w:i/>
          <w:iCs/>
          <w:sz w:val="24"/>
          <w:szCs w:val="24"/>
        </w:rPr>
        <w:t>D</w:t>
      </w:r>
      <w:r>
        <w:rPr>
          <w:rFonts w:ascii="Times New Roman" w:hAnsi="Times New Roman" w:cs="Times New Roman"/>
          <w:i/>
          <w:iCs/>
          <w:sz w:val="24"/>
          <w:szCs w:val="24"/>
        </w:rPr>
        <w:t>.</w:t>
      </w:r>
      <w:r w:rsidRPr="00D2402A">
        <w:rPr>
          <w:rFonts w:ascii="Times New Roman" w:hAnsi="Times New Roman" w:cs="Times New Roman"/>
          <w:i/>
          <w:iCs/>
          <w:sz w:val="24"/>
          <w:szCs w:val="24"/>
        </w:rPr>
        <w:t xml:space="preserve"> melanogaster</w:t>
      </w:r>
      <w:r>
        <w:rPr>
          <w:rFonts w:ascii="Times New Roman" w:hAnsi="Times New Roman" w:cs="Times New Roman"/>
          <w:sz w:val="24"/>
          <w:szCs w:val="24"/>
        </w:rPr>
        <w:t xml:space="preserve"> eukaryotic 6-4 photolyase (PDB ID: 3CVV, blue stick)</w:t>
      </w:r>
      <w:r w:rsidRPr="00D64881">
        <w:rPr>
          <w:rFonts w:ascii="Times New Roman" w:hAnsi="Times New Roman" w:cs="Times New Roman"/>
          <w:noProof/>
          <w:sz w:val="24"/>
          <w:szCs w:val="24"/>
          <w:vertAlign w:val="superscript"/>
        </w:rPr>
        <w:t>8</w:t>
      </w:r>
      <w:r>
        <w:rPr>
          <w:rFonts w:ascii="Times New Roman" w:hAnsi="Times New Roman" w:cs="Times New Roman"/>
          <w:sz w:val="24"/>
          <w:szCs w:val="24"/>
        </w:rPr>
        <w:t xml:space="preserve">; 3) FMN, </w:t>
      </w:r>
      <w:r w:rsidRPr="00F4660B">
        <w:rPr>
          <w:rFonts w:ascii="Times New Roman" w:hAnsi="Times New Roman" w:cs="Times New Roman"/>
          <w:i/>
          <w:iCs/>
          <w:sz w:val="24"/>
          <w:szCs w:val="24"/>
        </w:rPr>
        <w:t>Thermus thermophilus</w:t>
      </w:r>
      <w:r w:rsidRPr="00F4660B">
        <w:rPr>
          <w:rFonts w:ascii="Times New Roman" w:hAnsi="Times New Roman" w:cs="Times New Roman"/>
          <w:sz w:val="24"/>
          <w:szCs w:val="24"/>
        </w:rPr>
        <w:t xml:space="preserve"> </w:t>
      </w:r>
      <w:r w:rsidRPr="005E265D">
        <w:rPr>
          <w:rFonts w:ascii="Times New Roman" w:hAnsi="Times New Roman" w:cs="Times New Roman"/>
          <w:sz w:val="24"/>
          <w:szCs w:val="24"/>
        </w:rPr>
        <w:t>Class I CPD photolyase</w:t>
      </w:r>
      <w:r>
        <w:rPr>
          <w:rFonts w:ascii="Times New Roman" w:hAnsi="Times New Roman" w:cs="Times New Roman"/>
          <w:sz w:val="24"/>
          <w:szCs w:val="24"/>
        </w:rPr>
        <w:t xml:space="preserve"> (PDB ID: 2J09, grey stick)</w:t>
      </w:r>
      <w:r w:rsidRPr="00D64881">
        <w:rPr>
          <w:rFonts w:ascii="Times New Roman" w:hAnsi="Times New Roman" w:cs="Times New Roman"/>
          <w:noProof/>
          <w:sz w:val="24"/>
          <w:szCs w:val="24"/>
          <w:vertAlign w:val="superscript"/>
        </w:rPr>
        <w:t>18</w:t>
      </w:r>
      <w:r>
        <w:rPr>
          <w:rFonts w:ascii="Times New Roman" w:hAnsi="Times New Roman" w:cs="Times New Roman"/>
          <w:sz w:val="24"/>
          <w:szCs w:val="24"/>
        </w:rPr>
        <w:t xml:space="preserve">; 4) FAD, </w:t>
      </w:r>
      <w:r w:rsidRPr="00207E01">
        <w:rPr>
          <w:rFonts w:ascii="Times New Roman" w:hAnsi="Times New Roman" w:cs="Times New Roman"/>
          <w:i/>
          <w:iCs/>
          <w:sz w:val="24"/>
          <w:szCs w:val="24"/>
        </w:rPr>
        <w:t>Sulfolobus tokodaii</w:t>
      </w:r>
      <w:r>
        <w:rPr>
          <w:rFonts w:ascii="Times New Roman" w:hAnsi="Times New Roman" w:cs="Times New Roman"/>
          <w:sz w:val="24"/>
          <w:szCs w:val="24"/>
        </w:rPr>
        <w:t xml:space="preserve"> </w:t>
      </w:r>
      <w:r w:rsidRPr="005E265D">
        <w:rPr>
          <w:rFonts w:ascii="Times New Roman" w:hAnsi="Times New Roman" w:cs="Times New Roman"/>
          <w:sz w:val="24"/>
          <w:szCs w:val="24"/>
        </w:rPr>
        <w:t>Class I CPD photolyase</w:t>
      </w:r>
      <w:r>
        <w:rPr>
          <w:rFonts w:ascii="Times New Roman" w:hAnsi="Times New Roman" w:cs="Times New Roman"/>
          <w:sz w:val="24"/>
          <w:szCs w:val="24"/>
        </w:rPr>
        <w:t xml:space="preserve"> (PDB ID: 2E0I, orange stick)</w:t>
      </w:r>
      <w:r w:rsidRPr="00D64881">
        <w:rPr>
          <w:rFonts w:ascii="Times New Roman" w:hAnsi="Times New Roman" w:cs="Times New Roman"/>
          <w:noProof/>
          <w:sz w:val="24"/>
          <w:szCs w:val="24"/>
          <w:vertAlign w:val="superscript"/>
        </w:rPr>
        <w:t>19</w:t>
      </w:r>
      <w:r>
        <w:rPr>
          <w:rFonts w:ascii="Times New Roman" w:hAnsi="Times New Roman" w:cs="Times New Roman"/>
          <w:sz w:val="24"/>
          <w:szCs w:val="24"/>
        </w:rPr>
        <w:t xml:space="preserve">; 5) DMRL, </w:t>
      </w:r>
      <w:r w:rsidRPr="00B007CA">
        <w:rPr>
          <w:rFonts w:ascii="Times New Roman" w:hAnsi="Times New Roman" w:cs="Times New Roman"/>
          <w:i/>
          <w:iCs/>
          <w:sz w:val="24"/>
          <w:szCs w:val="24"/>
        </w:rPr>
        <w:t>A. fabrum</w:t>
      </w:r>
      <w:r>
        <w:rPr>
          <w:rFonts w:ascii="Times New Roman" w:hAnsi="Times New Roman" w:cs="Times New Roman"/>
          <w:i/>
          <w:iCs/>
          <w:sz w:val="24"/>
          <w:szCs w:val="24"/>
        </w:rPr>
        <w:t xml:space="preserve"> </w:t>
      </w:r>
      <w:r>
        <w:rPr>
          <w:rFonts w:ascii="Times New Roman" w:hAnsi="Times New Roman" w:cs="Times New Roman"/>
          <w:sz w:val="24"/>
          <w:szCs w:val="24"/>
        </w:rPr>
        <w:t xml:space="preserve">prokaryotic 6-4 photolyase </w:t>
      </w:r>
      <w:r>
        <w:rPr>
          <w:rFonts w:ascii="Times New Roman" w:hAnsi="Times New Roman" w:cs="Times New Roman"/>
          <w:i/>
          <w:iCs/>
          <w:sz w:val="24"/>
          <w:szCs w:val="24"/>
        </w:rPr>
        <w:t>Af</w:t>
      </w:r>
      <w:r>
        <w:rPr>
          <w:rFonts w:ascii="Times New Roman" w:hAnsi="Times New Roman" w:cs="Times New Roman"/>
          <w:sz w:val="24"/>
          <w:szCs w:val="24"/>
        </w:rPr>
        <w:t>PhrB (PDB ID: 4DJA, wheat stick)</w:t>
      </w:r>
      <w:r w:rsidRPr="00D64881">
        <w:rPr>
          <w:rFonts w:ascii="Times New Roman" w:hAnsi="Times New Roman" w:cs="Times New Roman"/>
          <w:noProof/>
          <w:sz w:val="24"/>
          <w:szCs w:val="24"/>
          <w:vertAlign w:val="superscript"/>
        </w:rPr>
        <w:t>5</w:t>
      </w:r>
      <w:r>
        <w:rPr>
          <w:rFonts w:ascii="Times New Roman" w:hAnsi="Times New Roman" w:cs="Times New Roman"/>
          <w:sz w:val="24"/>
          <w:szCs w:val="24"/>
        </w:rPr>
        <w:t xml:space="preserve">. (B) Homologous residues identified in MTHF binding photolyase </w:t>
      </w:r>
      <w:r w:rsidRPr="00CC7E97">
        <w:rPr>
          <w:rFonts w:ascii="Times New Roman" w:hAnsi="Times New Roman" w:cs="Times New Roman"/>
          <w:i/>
          <w:iCs/>
          <w:sz w:val="24"/>
          <w:szCs w:val="24"/>
        </w:rPr>
        <w:t>Ec</w:t>
      </w:r>
      <w:r>
        <w:rPr>
          <w:rFonts w:ascii="Times New Roman" w:hAnsi="Times New Roman" w:cs="Times New Roman"/>
          <w:sz w:val="24"/>
          <w:szCs w:val="24"/>
        </w:rPr>
        <w:t xml:space="preserve">CPDI (PDB ID: 1DNP, green cartoon and stick) and 8-HDF binding photolyase </w:t>
      </w:r>
      <w:r w:rsidRPr="0020179A">
        <w:rPr>
          <w:rFonts w:ascii="Times New Roman" w:hAnsi="Times New Roman" w:cs="Times New Roman"/>
          <w:i/>
          <w:iCs/>
          <w:sz w:val="24"/>
          <w:szCs w:val="24"/>
        </w:rPr>
        <w:t>Se</w:t>
      </w:r>
      <w:r>
        <w:rPr>
          <w:rFonts w:ascii="Times New Roman" w:hAnsi="Times New Roman" w:cs="Times New Roman"/>
          <w:sz w:val="24"/>
          <w:szCs w:val="24"/>
        </w:rPr>
        <w:t>PhrB (PDB ID: 8IJY, violet cartoon and stick).</w:t>
      </w:r>
    </w:p>
    <w:p w14:paraId="56CB0052" w14:textId="77777777" w:rsidR="00D15F9D" w:rsidRPr="00B5784F" w:rsidRDefault="00D15F9D">
      <w:pPr>
        <w:widowControl/>
        <w:jc w:val="left"/>
        <w:rPr>
          <w:rFonts w:ascii="Times New Roman" w:hAnsi="Times New Roman" w:cs="Times New Roman"/>
          <w:sz w:val="24"/>
          <w:szCs w:val="24"/>
        </w:rPr>
      </w:pPr>
      <w:r w:rsidRPr="00B5784F">
        <w:rPr>
          <w:rFonts w:ascii="Times New Roman" w:hAnsi="Times New Roman" w:cs="Times New Roman"/>
          <w:sz w:val="24"/>
          <w:szCs w:val="24"/>
        </w:rPr>
        <w:br w:type="page"/>
      </w:r>
    </w:p>
    <w:p w14:paraId="44D8341D" w14:textId="77777777" w:rsidR="00D15F9D" w:rsidRDefault="00D15F9D">
      <w:pPr>
        <w:rPr>
          <w:rFonts w:ascii="Times New Roman" w:hAnsi="Times New Roman" w:cs="Times New Roman"/>
        </w:rPr>
      </w:pPr>
      <w:r w:rsidRPr="00F40435">
        <w:rPr>
          <w:rFonts w:ascii="Times New Roman" w:hAnsi="Times New Roman" w:cs="Times New Roman"/>
          <w:noProof/>
        </w:rPr>
        <w:lastRenderedPageBreak/>
        <w:drawing>
          <wp:inline distT="0" distB="0" distL="0" distR="0" wp14:anchorId="0F414127" wp14:editId="556D29A7">
            <wp:extent cx="5256530" cy="8863330"/>
            <wp:effectExtent l="0" t="0" r="1270" b="0"/>
            <wp:docPr id="4580116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6530" cy="8863330"/>
                    </a:xfrm>
                    <a:prstGeom prst="rect">
                      <a:avLst/>
                    </a:prstGeom>
                    <a:noFill/>
                    <a:ln>
                      <a:noFill/>
                    </a:ln>
                  </pic:spPr>
                </pic:pic>
              </a:graphicData>
            </a:graphic>
          </wp:inline>
        </w:drawing>
      </w:r>
      <w:r w:rsidRPr="00F40435">
        <w:rPr>
          <w:rFonts w:ascii="Times New Roman" w:hAnsi="Times New Roman" w:cs="Times New Roman"/>
        </w:rPr>
        <w:t xml:space="preserve"> </w:t>
      </w:r>
    </w:p>
    <w:p w14:paraId="35540CB6" w14:textId="77777777" w:rsidR="00D15F9D" w:rsidRPr="00B5784F" w:rsidRDefault="00D15F9D" w:rsidP="00E81B0A">
      <w:pPr>
        <w:rPr>
          <w:rFonts w:ascii="Times New Roman" w:hAnsi="Times New Roman" w:cs="Times New Roman"/>
          <w:sz w:val="24"/>
          <w:szCs w:val="24"/>
        </w:rPr>
      </w:pPr>
      <w:r w:rsidRPr="00B15891">
        <w:rPr>
          <w:rFonts w:ascii="Times New Roman" w:hAnsi="Times New Roman" w:cs="Times New Roman" w:hint="eastAsia"/>
          <w:b/>
          <w:bCs/>
          <w:sz w:val="24"/>
          <w:szCs w:val="24"/>
        </w:rPr>
        <w:lastRenderedPageBreak/>
        <w:t>F</w:t>
      </w:r>
      <w:r w:rsidRPr="00B15891">
        <w:rPr>
          <w:rFonts w:ascii="Times New Roman" w:hAnsi="Times New Roman" w:cs="Times New Roman"/>
          <w:b/>
          <w:bCs/>
          <w:sz w:val="24"/>
          <w:szCs w:val="24"/>
        </w:rPr>
        <w:t>ig. S4</w:t>
      </w:r>
      <w:r w:rsidRPr="00B5784F">
        <w:rPr>
          <w:rFonts w:ascii="Times New Roman" w:hAnsi="Times New Roman" w:cs="Times New Roman"/>
          <w:sz w:val="24"/>
          <w:szCs w:val="24"/>
        </w:rPr>
        <w:t xml:space="preserve"> </w:t>
      </w:r>
      <w:r w:rsidRPr="00D8095D">
        <w:rPr>
          <w:rFonts w:ascii="Times New Roman" w:hAnsi="Times New Roman" w:cs="Times New Roman"/>
          <w:sz w:val="24"/>
          <w:szCs w:val="24"/>
        </w:rPr>
        <w:t xml:space="preserve">The light-dependent linkage between FAD and a nearby </w:t>
      </w:r>
      <w:r>
        <w:rPr>
          <w:rFonts w:ascii="Times New Roman" w:hAnsi="Times New Roman" w:cs="Times New Roman"/>
          <w:sz w:val="24"/>
          <w:szCs w:val="24"/>
        </w:rPr>
        <w:t xml:space="preserve">methionine </w:t>
      </w:r>
      <w:r w:rsidRPr="00D8095D">
        <w:rPr>
          <w:rFonts w:ascii="Times New Roman" w:hAnsi="Times New Roman" w:cs="Times New Roman"/>
          <w:sz w:val="24"/>
          <w:szCs w:val="24"/>
        </w:rPr>
        <w:t xml:space="preserve">residue in </w:t>
      </w:r>
      <w:r w:rsidRPr="00D8095D">
        <w:rPr>
          <w:rFonts w:ascii="Times New Roman" w:hAnsi="Times New Roman" w:cs="Times New Roman"/>
          <w:i/>
          <w:iCs/>
          <w:sz w:val="24"/>
          <w:szCs w:val="24"/>
        </w:rPr>
        <w:t>Se</w:t>
      </w:r>
      <w:r w:rsidRPr="00D8095D">
        <w:rPr>
          <w:rFonts w:ascii="Times New Roman" w:hAnsi="Times New Roman" w:cs="Times New Roman"/>
          <w:sz w:val="24"/>
          <w:szCs w:val="24"/>
        </w:rPr>
        <w:t>PhrB.</w:t>
      </w:r>
      <w:r>
        <w:rPr>
          <w:rFonts w:ascii="Times New Roman" w:hAnsi="Times New Roman" w:cs="Times New Roman"/>
          <w:sz w:val="24"/>
          <w:szCs w:val="24"/>
        </w:rPr>
        <w:t xml:space="preserve"> (A) </w:t>
      </w:r>
      <w:r w:rsidRPr="00932871">
        <w:rPr>
          <w:rFonts w:ascii="Times New Roman" w:hAnsi="Times New Roman" w:cs="Times New Roman"/>
          <w:sz w:val="24"/>
          <w:szCs w:val="24"/>
        </w:rPr>
        <w:t xml:space="preserve">Ultrafiltration and analysis by absorption spectroscopy of dark-state and blue-light illuminated </w:t>
      </w:r>
      <w:bookmarkStart w:id="9" w:name="_Hlk137367874"/>
      <w:r w:rsidRPr="00932871">
        <w:rPr>
          <w:rFonts w:ascii="Times New Roman" w:hAnsi="Times New Roman" w:cs="Times New Roman"/>
          <w:i/>
          <w:iCs/>
          <w:sz w:val="24"/>
          <w:szCs w:val="24"/>
        </w:rPr>
        <w:t>Se</w:t>
      </w:r>
      <w:r w:rsidRPr="00932871">
        <w:rPr>
          <w:rFonts w:ascii="Times New Roman" w:hAnsi="Times New Roman" w:cs="Times New Roman"/>
          <w:sz w:val="24"/>
          <w:szCs w:val="24"/>
        </w:rPr>
        <w:t>PhrB</w:t>
      </w:r>
      <w:bookmarkEnd w:id="9"/>
      <w:r>
        <w:rPr>
          <w:rFonts w:ascii="Times New Roman" w:hAnsi="Times New Roman" w:cs="Times New Roman"/>
          <w:sz w:val="24"/>
          <w:szCs w:val="24"/>
        </w:rPr>
        <w:t>-8HDF</w:t>
      </w:r>
      <w:r w:rsidRPr="00932871">
        <w:rPr>
          <w:rFonts w:ascii="Times New Roman" w:hAnsi="Times New Roman" w:cs="Times New Roman"/>
          <w:sz w:val="24"/>
          <w:szCs w:val="24"/>
        </w:rPr>
        <w:t xml:space="preserve"> samples denatured by 1% SDS. DR and DF, the retentate and filtrate of the dark-state sample. BLR and BLF, the retentate and filtrate of the blue-light illuminated sample. There is a peak at ~450 nm in DF, which is absen</w:t>
      </w:r>
      <w:r>
        <w:rPr>
          <w:rFonts w:ascii="Times New Roman" w:hAnsi="Times New Roman" w:cs="Times New Roman"/>
          <w:sz w:val="24"/>
          <w:szCs w:val="24"/>
        </w:rPr>
        <w:t>t</w:t>
      </w:r>
      <w:r w:rsidRPr="00932871">
        <w:rPr>
          <w:rFonts w:ascii="Times New Roman" w:hAnsi="Times New Roman" w:cs="Times New Roman"/>
          <w:sz w:val="24"/>
          <w:szCs w:val="24"/>
        </w:rPr>
        <w:t xml:space="preserve"> in BLF, indicating that the FAD cofactor linked to the protein after illumination.</w:t>
      </w:r>
      <w:r>
        <w:rPr>
          <w:rFonts w:ascii="Times New Roman" w:hAnsi="Times New Roman" w:cs="Times New Roman"/>
          <w:sz w:val="24"/>
          <w:szCs w:val="24"/>
        </w:rPr>
        <w:t xml:space="preserve"> (B) The </w:t>
      </w:r>
      <w:r w:rsidRPr="005F71E4">
        <w:rPr>
          <w:rFonts w:ascii="Times New Roman" w:hAnsi="Times New Roman" w:cs="Times New Roman"/>
          <w:sz w:val="24"/>
          <w:szCs w:val="24"/>
        </w:rPr>
        <w:t>FAD-methionine adduct</w:t>
      </w:r>
      <w:r>
        <w:rPr>
          <w:rFonts w:ascii="Times New Roman" w:hAnsi="Times New Roman" w:cs="Times New Roman"/>
          <w:sz w:val="24"/>
          <w:szCs w:val="24"/>
        </w:rPr>
        <w:t xml:space="preserve"> was </w:t>
      </w:r>
      <w:r w:rsidRPr="005F71E4">
        <w:rPr>
          <w:rFonts w:ascii="Times New Roman" w:hAnsi="Times New Roman" w:cs="Times New Roman"/>
          <w:sz w:val="24"/>
          <w:szCs w:val="24"/>
        </w:rPr>
        <w:t xml:space="preserve">stable when </w:t>
      </w:r>
      <w:r w:rsidRPr="004D1FED">
        <w:rPr>
          <w:rFonts w:ascii="Times New Roman" w:hAnsi="Times New Roman" w:cs="Times New Roman"/>
          <w:i/>
          <w:iCs/>
          <w:sz w:val="24"/>
          <w:szCs w:val="24"/>
        </w:rPr>
        <w:t>Se</w:t>
      </w:r>
      <w:r w:rsidRPr="005F71E4">
        <w:rPr>
          <w:rFonts w:ascii="Times New Roman" w:hAnsi="Times New Roman" w:cs="Times New Roman"/>
          <w:sz w:val="24"/>
          <w:szCs w:val="24"/>
        </w:rPr>
        <w:t>PhrB denatured</w:t>
      </w:r>
      <w:r w:rsidRPr="00932871">
        <w:rPr>
          <w:rFonts w:ascii="Times New Roman" w:hAnsi="Times New Roman" w:cs="Times New Roman"/>
          <w:sz w:val="24"/>
          <w:szCs w:val="24"/>
        </w:rPr>
        <w:t xml:space="preserve"> by 1% SDS</w:t>
      </w:r>
      <w:r>
        <w:rPr>
          <w:rFonts w:ascii="Times New Roman" w:hAnsi="Times New Roman" w:cs="Times New Roman"/>
          <w:sz w:val="24"/>
          <w:szCs w:val="24"/>
        </w:rPr>
        <w:t xml:space="preserve">. The half-life of the </w:t>
      </w:r>
      <w:r w:rsidRPr="005F71E4">
        <w:rPr>
          <w:rFonts w:ascii="Times New Roman" w:hAnsi="Times New Roman" w:cs="Times New Roman"/>
          <w:sz w:val="24"/>
          <w:szCs w:val="24"/>
        </w:rPr>
        <w:t>FAD-methionine adduct</w:t>
      </w:r>
      <w:r>
        <w:rPr>
          <w:rFonts w:ascii="Times New Roman" w:hAnsi="Times New Roman" w:cs="Times New Roman"/>
          <w:sz w:val="24"/>
          <w:szCs w:val="24"/>
        </w:rPr>
        <w:t xml:space="preserve"> is ~40 min</w:t>
      </w:r>
      <w:r w:rsidRPr="005F71E4">
        <w:rPr>
          <w:rFonts w:ascii="Times New Roman" w:hAnsi="Times New Roman" w:cs="Times New Roman"/>
          <w:sz w:val="24"/>
          <w:szCs w:val="24"/>
        </w:rPr>
        <w:t xml:space="preserve"> </w:t>
      </w:r>
      <w:r>
        <w:rPr>
          <w:rFonts w:ascii="Times New Roman" w:hAnsi="Times New Roman" w:cs="Times New Roman"/>
          <w:sz w:val="24"/>
          <w:szCs w:val="24"/>
        </w:rPr>
        <w:t xml:space="preserve">under aerobic conditions, while free reduce flavin has </w:t>
      </w:r>
      <w:r w:rsidRPr="00E81B0A">
        <w:rPr>
          <w:rFonts w:ascii="Times New Roman" w:hAnsi="Times New Roman" w:cs="Times New Roman"/>
          <w:sz w:val="24"/>
          <w:szCs w:val="24"/>
        </w:rPr>
        <w:t>a</w:t>
      </w:r>
      <w:r>
        <w:rPr>
          <w:rFonts w:ascii="Times New Roman" w:hAnsi="Times New Roman" w:cs="Times New Roman"/>
          <w:sz w:val="24"/>
          <w:szCs w:val="24"/>
        </w:rPr>
        <w:t xml:space="preserve"> </w:t>
      </w:r>
      <w:r w:rsidRPr="00E81B0A">
        <w:rPr>
          <w:rFonts w:ascii="Times New Roman" w:hAnsi="Times New Roman" w:cs="Times New Roman"/>
          <w:sz w:val="24"/>
          <w:szCs w:val="24"/>
        </w:rPr>
        <w:t xml:space="preserve">half-life of only </w:t>
      </w:r>
      <w:r>
        <w:rPr>
          <w:rFonts w:ascii="Times New Roman" w:hAnsi="Times New Roman" w:cs="Times New Roman"/>
          <w:sz w:val="24"/>
          <w:szCs w:val="24"/>
        </w:rPr>
        <w:t>~</w:t>
      </w:r>
      <w:r w:rsidRPr="00E81B0A">
        <w:rPr>
          <w:rFonts w:ascii="Times New Roman" w:hAnsi="Times New Roman" w:cs="Times New Roman"/>
          <w:sz w:val="24"/>
          <w:szCs w:val="24"/>
        </w:rPr>
        <w:t>25 ms</w:t>
      </w:r>
      <w:r w:rsidRPr="00246520">
        <w:rPr>
          <w:rFonts w:ascii="Times New Roman" w:hAnsi="Times New Roman" w:cs="Times New Roman"/>
          <w:noProof/>
          <w:sz w:val="24"/>
          <w:szCs w:val="24"/>
          <w:vertAlign w:val="superscript"/>
        </w:rPr>
        <w:t>20</w:t>
      </w:r>
      <w:r>
        <w:rPr>
          <w:rFonts w:ascii="Times New Roman" w:hAnsi="Times New Roman" w:cs="Times New Roman"/>
          <w:sz w:val="24"/>
          <w:szCs w:val="24"/>
        </w:rPr>
        <w:t xml:space="preserve">. When oxidized, the adduct was decomposed and FAD was released. (C), (D), and (E) </w:t>
      </w:r>
      <w:r w:rsidRPr="000B1E83">
        <w:rPr>
          <w:rFonts w:ascii="Times New Roman" w:hAnsi="Times New Roman" w:cs="Times New Roman"/>
          <w:sz w:val="24"/>
          <w:szCs w:val="24"/>
        </w:rPr>
        <w:t>Deconvoluted ESI mass spectra</w:t>
      </w:r>
      <w:r>
        <w:rPr>
          <w:rFonts w:ascii="Times New Roman" w:hAnsi="Times New Roman" w:cs="Times New Roman"/>
          <w:sz w:val="24"/>
          <w:szCs w:val="24"/>
        </w:rPr>
        <w:t xml:space="preserve"> of</w:t>
      </w:r>
      <w:r w:rsidRPr="000B1E83">
        <w:rPr>
          <w:rFonts w:ascii="Times New Roman" w:hAnsi="Times New Roman" w:cs="Times New Roman"/>
          <w:i/>
          <w:iCs/>
          <w:sz w:val="24"/>
          <w:szCs w:val="24"/>
        </w:rPr>
        <w:t xml:space="preserve"> Af</w:t>
      </w:r>
      <w:r>
        <w:rPr>
          <w:rFonts w:ascii="Times New Roman" w:hAnsi="Times New Roman" w:cs="Times New Roman"/>
          <w:sz w:val="24"/>
          <w:szCs w:val="24"/>
        </w:rPr>
        <w:t xml:space="preserve">PhrB, dark-purified </w:t>
      </w:r>
      <w:r w:rsidRPr="00932871">
        <w:rPr>
          <w:rFonts w:ascii="Times New Roman" w:hAnsi="Times New Roman" w:cs="Times New Roman"/>
          <w:i/>
          <w:iCs/>
          <w:sz w:val="24"/>
          <w:szCs w:val="24"/>
        </w:rPr>
        <w:t>Se</w:t>
      </w:r>
      <w:r w:rsidRPr="00932871">
        <w:rPr>
          <w:rFonts w:ascii="Times New Roman" w:hAnsi="Times New Roman" w:cs="Times New Roman"/>
          <w:sz w:val="24"/>
          <w:szCs w:val="24"/>
        </w:rPr>
        <w:t>PhrB</w:t>
      </w:r>
      <w:r>
        <w:rPr>
          <w:rFonts w:ascii="Times New Roman" w:hAnsi="Times New Roman" w:cs="Times New Roman"/>
          <w:sz w:val="24"/>
          <w:szCs w:val="24"/>
        </w:rPr>
        <w:t xml:space="preserve"> (“dark”), and blue-light illuminated </w:t>
      </w:r>
      <w:r w:rsidRPr="00932871">
        <w:rPr>
          <w:rFonts w:ascii="Times New Roman" w:hAnsi="Times New Roman" w:cs="Times New Roman"/>
          <w:i/>
          <w:iCs/>
          <w:sz w:val="24"/>
          <w:szCs w:val="24"/>
        </w:rPr>
        <w:t>Se</w:t>
      </w:r>
      <w:r w:rsidRPr="00932871">
        <w:rPr>
          <w:rFonts w:ascii="Times New Roman" w:hAnsi="Times New Roman" w:cs="Times New Roman"/>
          <w:sz w:val="24"/>
          <w:szCs w:val="24"/>
        </w:rPr>
        <w:t>PhrB</w:t>
      </w:r>
      <w:r>
        <w:rPr>
          <w:rFonts w:ascii="Times New Roman" w:hAnsi="Times New Roman" w:cs="Times New Roman"/>
          <w:sz w:val="24"/>
          <w:szCs w:val="24"/>
        </w:rPr>
        <w:t xml:space="preserve"> (“light”). </w:t>
      </w:r>
    </w:p>
    <w:p w14:paraId="7478633A" w14:textId="77777777" w:rsidR="00D15F9D" w:rsidRDefault="00D15F9D">
      <w:pPr>
        <w:rPr>
          <w:rFonts w:ascii="Times New Roman" w:hAnsi="Times New Roman" w:cs="Times New Roman"/>
          <w:sz w:val="24"/>
          <w:szCs w:val="24"/>
        </w:rPr>
      </w:pPr>
    </w:p>
    <w:p w14:paraId="4983A25A" w14:textId="77777777" w:rsidR="00D15F9D" w:rsidRDefault="00D15F9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9F84151" w14:textId="77777777" w:rsidR="00D15F9D" w:rsidRDefault="00D15F9D" w:rsidP="00D64881">
      <w:pPr>
        <w:spacing w:after="240"/>
        <w:rPr>
          <w:rFonts w:ascii="Times New Roman" w:hAnsi="Times New Roman" w:cs="Times New Roman"/>
          <w:b/>
          <w:bCs/>
          <w:sz w:val="24"/>
          <w:szCs w:val="24"/>
        </w:rPr>
      </w:pPr>
      <w:r w:rsidRPr="00C2046A">
        <w:rPr>
          <w:rFonts w:ascii="Times New Roman" w:hAnsi="Times New Roman" w:cs="Times New Roman"/>
          <w:b/>
          <w:bCs/>
          <w:sz w:val="24"/>
          <w:szCs w:val="24"/>
        </w:rPr>
        <w:lastRenderedPageBreak/>
        <w:t>REFERENCES</w:t>
      </w:r>
    </w:p>
    <w:p w14:paraId="23EEAC79" w14:textId="77777777" w:rsidR="00D15F9D" w:rsidRPr="00246520" w:rsidRDefault="00D15F9D" w:rsidP="00246520">
      <w:pPr>
        <w:pStyle w:val="EndNoteBibliography"/>
        <w:ind w:left="440" w:hanging="440"/>
      </w:pPr>
      <w:r w:rsidRPr="00246520">
        <w:t>1</w:t>
      </w:r>
      <w:r w:rsidRPr="00246520">
        <w:tab/>
        <w:t>Chen, S.</w:t>
      </w:r>
      <w:r w:rsidRPr="00246520">
        <w:rPr>
          <w:i/>
        </w:rPr>
        <w:t xml:space="preserve"> et al.</w:t>
      </w:r>
      <w:r w:rsidRPr="00246520">
        <w:t xml:space="preserve"> Identification and characterization of a prokaryotic 6-4 photolyase from Synechococcus elongatus with a deazariboflavin antenna chromophore. </w:t>
      </w:r>
      <w:r w:rsidRPr="00246520">
        <w:rPr>
          <w:i/>
        </w:rPr>
        <w:t>Nucleic Acids Res.</w:t>
      </w:r>
      <w:r w:rsidRPr="00246520">
        <w:t xml:space="preserve"> </w:t>
      </w:r>
      <w:r w:rsidRPr="00246520">
        <w:rPr>
          <w:b/>
        </w:rPr>
        <w:t>50</w:t>
      </w:r>
      <w:r w:rsidRPr="00246520">
        <w:t>, 5757-5771 (2022).</w:t>
      </w:r>
    </w:p>
    <w:p w14:paraId="165B74F4" w14:textId="77777777" w:rsidR="00D15F9D" w:rsidRPr="00246520" w:rsidRDefault="00D15F9D" w:rsidP="00246520">
      <w:pPr>
        <w:pStyle w:val="EndNoteBibliography"/>
        <w:ind w:left="440" w:hanging="440"/>
      </w:pPr>
      <w:r w:rsidRPr="00246520">
        <w:t>2</w:t>
      </w:r>
      <w:r w:rsidRPr="00246520">
        <w:tab/>
        <w:t xml:space="preserve">Minor, W., Cymborowski, M., Otwinowski, Z. &amp; Chruszcz, M. HKL-3000: the integration of data reduction and structure solution--from diffraction images to an initial model in minutes. </w:t>
      </w:r>
      <w:r w:rsidRPr="00246520">
        <w:rPr>
          <w:i/>
        </w:rPr>
        <w:t>Acta Crystallogr D Biol Crystallogr</w:t>
      </w:r>
      <w:r w:rsidRPr="00246520">
        <w:t xml:space="preserve"> </w:t>
      </w:r>
      <w:r w:rsidRPr="00246520">
        <w:rPr>
          <w:b/>
        </w:rPr>
        <w:t>62</w:t>
      </w:r>
      <w:r w:rsidRPr="00246520">
        <w:t>, 859-866 (2006).</w:t>
      </w:r>
    </w:p>
    <w:p w14:paraId="4DA263B2" w14:textId="77777777" w:rsidR="00D15F9D" w:rsidRPr="00246520" w:rsidRDefault="00D15F9D" w:rsidP="00246520">
      <w:pPr>
        <w:pStyle w:val="EndNoteBibliography"/>
        <w:ind w:left="440" w:hanging="440"/>
      </w:pPr>
      <w:r w:rsidRPr="00246520">
        <w:t>3</w:t>
      </w:r>
      <w:r w:rsidRPr="00246520">
        <w:tab/>
        <w:t>Winn, M. D.</w:t>
      </w:r>
      <w:r w:rsidRPr="00246520">
        <w:rPr>
          <w:i/>
        </w:rPr>
        <w:t xml:space="preserve"> et al.</w:t>
      </w:r>
      <w:r w:rsidRPr="00246520">
        <w:t xml:space="preserve"> Overview of the CCP4 suite and current developments. </w:t>
      </w:r>
      <w:r w:rsidRPr="00246520">
        <w:rPr>
          <w:i/>
        </w:rPr>
        <w:t>Acta Crystallogr D Biol Crystallogr</w:t>
      </w:r>
      <w:r w:rsidRPr="00246520">
        <w:t xml:space="preserve"> </w:t>
      </w:r>
      <w:r w:rsidRPr="00246520">
        <w:rPr>
          <w:b/>
        </w:rPr>
        <w:t>67</w:t>
      </w:r>
      <w:r w:rsidRPr="00246520">
        <w:t>, 235-242 (2011).</w:t>
      </w:r>
    </w:p>
    <w:p w14:paraId="69D78033" w14:textId="77777777" w:rsidR="00D15F9D" w:rsidRPr="00246520" w:rsidRDefault="00D15F9D" w:rsidP="00246520">
      <w:pPr>
        <w:pStyle w:val="EndNoteBibliography"/>
        <w:ind w:left="440" w:hanging="440"/>
      </w:pPr>
      <w:r w:rsidRPr="00246520">
        <w:t>4</w:t>
      </w:r>
      <w:r w:rsidRPr="00246520">
        <w:tab/>
        <w:t>McCoy, A. J.</w:t>
      </w:r>
      <w:r w:rsidRPr="00246520">
        <w:rPr>
          <w:i/>
        </w:rPr>
        <w:t xml:space="preserve"> et al.</w:t>
      </w:r>
      <w:r w:rsidRPr="00246520">
        <w:t xml:space="preserve"> Phaser crystallographic software. </w:t>
      </w:r>
      <w:r w:rsidRPr="00246520">
        <w:rPr>
          <w:i/>
        </w:rPr>
        <w:t>J. Appl. Crystallogr.</w:t>
      </w:r>
      <w:r w:rsidRPr="00246520">
        <w:t xml:space="preserve"> </w:t>
      </w:r>
      <w:r w:rsidRPr="00246520">
        <w:rPr>
          <w:b/>
        </w:rPr>
        <w:t>40</w:t>
      </w:r>
      <w:r w:rsidRPr="00246520">
        <w:t>, 658-674 (2007).</w:t>
      </w:r>
    </w:p>
    <w:p w14:paraId="0B5E0AE2" w14:textId="77777777" w:rsidR="00D15F9D" w:rsidRPr="00246520" w:rsidRDefault="00D15F9D" w:rsidP="00246520">
      <w:pPr>
        <w:pStyle w:val="EndNoteBibliography"/>
        <w:ind w:left="440" w:hanging="440"/>
      </w:pPr>
      <w:r w:rsidRPr="00246520">
        <w:t>5</w:t>
      </w:r>
      <w:r w:rsidRPr="00246520">
        <w:tab/>
        <w:t xml:space="preserve">Zhang, F., Scheerer, P., Oberpichler, I., Lamparter, T. &amp; Krauss, N. Crystal structure of a prokaryotic (6-4) photolyase with an Fe-S cluster and a 6,7-dimethyl-8-ribityllumazine antenna chromophore. </w:t>
      </w:r>
      <w:r w:rsidRPr="00246520">
        <w:rPr>
          <w:i/>
        </w:rPr>
        <w:t>Proc Natl Acad Sci U S A</w:t>
      </w:r>
      <w:r w:rsidRPr="00246520">
        <w:t xml:space="preserve"> </w:t>
      </w:r>
      <w:r w:rsidRPr="00246520">
        <w:rPr>
          <w:b/>
        </w:rPr>
        <w:t>110</w:t>
      </w:r>
      <w:r w:rsidRPr="00246520">
        <w:t>, 7217-7222 (2013).</w:t>
      </w:r>
    </w:p>
    <w:p w14:paraId="31D43839" w14:textId="77777777" w:rsidR="00D15F9D" w:rsidRPr="00246520" w:rsidRDefault="00D15F9D" w:rsidP="00246520">
      <w:pPr>
        <w:pStyle w:val="EndNoteBibliography"/>
        <w:ind w:left="440" w:hanging="440"/>
      </w:pPr>
      <w:r w:rsidRPr="00246520">
        <w:t>6</w:t>
      </w:r>
      <w:r w:rsidRPr="00246520">
        <w:tab/>
        <w:t>Murshudov, G. N.</w:t>
      </w:r>
      <w:r w:rsidRPr="00246520">
        <w:rPr>
          <w:i/>
        </w:rPr>
        <w:t xml:space="preserve"> et al.</w:t>
      </w:r>
      <w:r w:rsidRPr="00246520">
        <w:t xml:space="preserve"> REFMAC5 for the refinement of macromolecular crystal structures. </w:t>
      </w:r>
      <w:r w:rsidRPr="00246520">
        <w:rPr>
          <w:i/>
        </w:rPr>
        <w:t>Acta Crystallogr D Biol Crystallogr</w:t>
      </w:r>
      <w:r w:rsidRPr="00246520">
        <w:t xml:space="preserve"> </w:t>
      </w:r>
      <w:r w:rsidRPr="00246520">
        <w:rPr>
          <w:b/>
        </w:rPr>
        <w:t>67</w:t>
      </w:r>
      <w:r w:rsidRPr="00246520">
        <w:t>, 355-367 (2011).</w:t>
      </w:r>
    </w:p>
    <w:p w14:paraId="357DBE6C" w14:textId="77777777" w:rsidR="00D15F9D" w:rsidRPr="00246520" w:rsidRDefault="00D15F9D" w:rsidP="00246520">
      <w:pPr>
        <w:pStyle w:val="EndNoteBibliography"/>
        <w:ind w:left="440" w:hanging="440"/>
      </w:pPr>
      <w:r w:rsidRPr="00246520">
        <w:t>7</w:t>
      </w:r>
      <w:r w:rsidRPr="00246520">
        <w:tab/>
        <w:t xml:space="preserve">Emsley, P., Lohkamp, B., Scott, W. G. &amp; Cowtan, K. Features and development of Coot. </w:t>
      </w:r>
      <w:r w:rsidRPr="00246520">
        <w:rPr>
          <w:i/>
        </w:rPr>
        <w:t>Acta Crystallogr D Biol Crystallogr</w:t>
      </w:r>
      <w:r w:rsidRPr="00246520">
        <w:t xml:space="preserve"> </w:t>
      </w:r>
      <w:r w:rsidRPr="00246520">
        <w:rPr>
          <w:b/>
        </w:rPr>
        <w:t>66</w:t>
      </w:r>
      <w:r w:rsidRPr="00246520">
        <w:t>, 486-501 (2010).</w:t>
      </w:r>
    </w:p>
    <w:p w14:paraId="33FEF54D" w14:textId="77777777" w:rsidR="00D15F9D" w:rsidRPr="00246520" w:rsidRDefault="00D15F9D" w:rsidP="00246520">
      <w:pPr>
        <w:pStyle w:val="EndNoteBibliography"/>
        <w:ind w:left="440" w:hanging="440"/>
      </w:pPr>
      <w:r w:rsidRPr="00246520">
        <w:t>8</w:t>
      </w:r>
      <w:r w:rsidRPr="00246520">
        <w:tab/>
        <w:t>Glas, A. F.</w:t>
      </w:r>
      <w:r w:rsidRPr="00246520">
        <w:rPr>
          <w:i/>
        </w:rPr>
        <w:t xml:space="preserve"> et al.</w:t>
      </w:r>
      <w:r w:rsidRPr="00246520">
        <w:t xml:space="preserve"> The archaeal cofactor F0 is a light-harvesting antenna chromophore in eukaryotes. </w:t>
      </w:r>
      <w:r w:rsidRPr="00246520">
        <w:rPr>
          <w:i/>
        </w:rPr>
        <w:t>Proc Natl Acad Sci U S A</w:t>
      </w:r>
      <w:r w:rsidRPr="00246520">
        <w:t xml:space="preserve"> </w:t>
      </w:r>
      <w:r w:rsidRPr="00246520">
        <w:rPr>
          <w:b/>
        </w:rPr>
        <w:t>106</w:t>
      </w:r>
      <w:r w:rsidRPr="00246520">
        <w:t>, 11540-11545 (2009).</w:t>
      </w:r>
    </w:p>
    <w:p w14:paraId="57154A10" w14:textId="77777777" w:rsidR="00D15F9D" w:rsidRPr="00246520" w:rsidRDefault="00D15F9D" w:rsidP="00246520">
      <w:pPr>
        <w:pStyle w:val="EndNoteBibliography"/>
        <w:ind w:left="440" w:hanging="440"/>
      </w:pPr>
      <w:r w:rsidRPr="00246520">
        <w:t>9</w:t>
      </w:r>
      <w:r w:rsidRPr="00246520">
        <w:tab/>
        <w:t xml:space="preserve">Yan, Y., Tao, H., He, J. &amp; Huang, S. Y. The HDOCK server for integrated protein-protein docking. </w:t>
      </w:r>
      <w:r w:rsidRPr="00246520">
        <w:rPr>
          <w:i/>
        </w:rPr>
        <w:t>Nat Protoc</w:t>
      </w:r>
      <w:r w:rsidRPr="00246520">
        <w:t xml:space="preserve"> </w:t>
      </w:r>
      <w:r w:rsidRPr="00246520">
        <w:rPr>
          <w:b/>
        </w:rPr>
        <w:t>15</w:t>
      </w:r>
      <w:r w:rsidRPr="00246520">
        <w:t>, 1829-1852 (2020).</w:t>
      </w:r>
    </w:p>
    <w:p w14:paraId="66C71F67" w14:textId="77777777" w:rsidR="00D15F9D" w:rsidRPr="00246520" w:rsidRDefault="00D15F9D" w:rsidP="00246520">
      <w:pPr>
        <w:pStyle w:val="EndNoteBibliography"/>
        <w:ind w:left="440" w:hanging="440"/>
      </w:pPr>
      <w:r w:rsidRPr="00246520">
        <w:t>10</w:t>
      </w:r>
      <w:r w:rsidRPr="00246520">
        <w:tab/>
        <w:t xml:space="preserve">Laskowski, R. A. &amp; Swindells, M. B. LigPlot+: multiple ligand-protein interaction diagrams for drug discovery. </w:t>
      </w:r>
      <w:r w:rsidRPr="00246520">
        <w:rPr>
          <w:i/>
        </w:rPr>
        <w:t>J Chem Inf Model</w:t>
      </w:r>
      <w:r w:rsidRPr="00246520">
        <w:t xml:space="preserve"> </w:t>
      </w:r>
      <w:r w:rsidRPr="00246520">
        <w:rPr>
          <w:b/>
        </w:rPr>
        <w:t>51</w:t>
      </w:r>
      <w:r w:rsidRPr="00246520">
        <w:t>, 2778-2786 (2011).</w:t>
      </w:r>
    </w:p>
    <w:p w14:paraId="000C9939" w14:textId="77777777" w:rsidR="00D15F9D" w:rsidRPr="00246520" w:rsidRDefault="00D15F9D" w:rsidP="00246520">
      <w:pPr>
        <w:pStyle w:val="EndNoteBibliography"/>
        <w:ind w:left="440" w:hanging="440"/>
      </w:pPr>
      <w:r w:rsidRPr="00246520">
        <w:t>11</w:t>
      </w:r>
      <w:r w:rsidRPr="00246520">
        <w:tab/>
        <w:t xml:space="preserve">Rupert, C. S. Photoenzymatic repair of ultraviolet damage in DNA. II. Formation of an enzyme-substrate complex. </w:t>
      </w:r>
      <w:r w:rsidRPr="00246520">
        <w:rPr>
          <w:i/>
        </w:rPr>
        <w:t>J. Gen. Physiol.</w:t>
      </w:r>
      <w:r w:rsidRPr="00246520">
        <w:t xml:space="preserve"> </w:t>
      </w:r>
      <w:r w:rsidRPr="00246520">
        <w:rPr>
          <w:b/>
        </w:rPr>
        <w:t>45</w:t>
      </w:r>
      <w:r w:rsidRPr="00246520">
        <w:t>, 725-741 (1962).</w:t>
      </w:r>
    </w:p>
    <w:p w14:paraId="7E5EDB46" w14:textId="77777777" w:rsidR="00D15F9D" w:rsidRPr="00246520" w:rsidRDefault="00D15F9D" w:rsidP="00246520">
      <w:pPr>
        <w:pStyle w:val="EndNoteBibliography"/>
        <w:ind w:left="440" w:hanging="440"/>
      </w:pPr>
      <w:r w:rsidRPr="00246520">
        <w:t>12</w:t>
      </w:r>
      <w:r w:rsidRPr="00246520">
        <w:tab/>
        <w:t>Hitomi, K.</w:t>
      </w:r>
      <w:r w:rsidRPr="00246520">
        <w:rPr>
          <w:i/>
        </w:rPr>
        <w:t xml:space="preserve"> et al.</w:t>
      </w:r>
      <w:r w:rsidRPr="00246520">
        <w:t xml:space="preserve"> Functional motifs in the (6-4) photolyase crystal structure make a comparative framework for DNA repair photolyases and clock cryptochromes. </w:t>
      </w:r>
      <w:r w:rsidRPr="00246520">
        <w:rPr>
          <w:i/>
        </w:rPr>
        <w:t>Proc Natl Acad Sci U S A</w:t>
      </w:r>
      <w:r w:rsidRPr="00246520">
        <w:t xml:space="preserve"> </w:t>
      </w:r>
      <w:r w:rsidRPr="00246520">
        <w:rPr>
          <w:b/>
        </w:rPr>
        <w:t>106</w:t>
      </w:r>
      <w:r w:rsidRPr="00246520">
        <w:t>, 6962-6967 (2009).</w:t>
      </w:r>
    </w:p>
    <w:p w14:paraId="180EF5C8" w14:textId="77777777" w:rsidR="00D15F9D" w:rsidRPr="00246520" w:rsidRDefault="00D15F9D" w:rsidP="00246520">
      <w:pPr>
        <w:pStyle w:val="EndNoteBibliography"/>
        <w:ind w:left="440" w:hanging="440"/>
      </w:pPr>
      <w:r w:rsidRPr="00246520">
        <w:t>13</w:t>
      </w:r>
      <w:r w:rsidRPr="00246520">
        <w:tab/>
        <w:t>Mees, A.</w:t>
      </w:r>
      <w:r w:rsidRPr="00246520">
        <w:rPr>
          <w:i/>
        </w:rPr>
        <w:t xml:space="preserve"> et al.</w:t>
      </w:r>
      <w:r w:rsidRPr="00246520">
        <w:t xml:space="preserve"> Crystal structure of a photolyase bound to a CPD-like DNA lesion after in situ repair. </w:t>
      </w:r>
      <w:r w:rsidRPr="00246520">
        <w:rPr>
          <w:i/>
        </w:rPr>
        <w:t>Science</w:t>
      </w:r>
      <w:r w:rsidRPr="00246520">
        <w:t xml:space="preserve"> </w:t>
      </w:r>
      <w:r w:rsidRPr="00246520">
        <w:rPr>
          <w:b/>
        </w:rPr>
        <w:t>306</w:t>
      </w:r>
      <w:r w:rsidRPr="00246520">
        <w:t>, 1789-1793 (2004).</w:t>
      </w:r>
    </w:p>
    <w:p w14:paraId="10F7C9C2" w14:textId="77777777" w:rsidR="00D15F9D" w:rsidRPr="00246520" w:rsidRDefault="00D15F9D" w:rsidP="00246520">
      <w:pPr>
        <w:pStyle w:val="EndNoteBibliography"/>
        <w:ind w:left="440" w:hanging="440"/>
      </w:pPr>
      <w:r w:rsidRPr="00246520">
        <w:t>14</w:t>
      </w:r>
      <w:r w:rsidRPr="00246520">
        <w:tab/>
        <w:t xml:space="preserve">Park, H. W., Kim, S. T., Sancar, A. &amp; Deisenhofer, J. Crystal structure of DNA photolyase from Escherichia coli. </w:t>
      </w:r>
      <w:r w:rsidRPr="00246520">
        <w:rPr>
          <w:i/>
        </w:rPr>
        <w:t>Science</w:t>
      </w:r>
      <w:r w:rsidRPr="00246520">
        <w:t xml:space="preserve"> </w:t>
      </w:r>
      <w:r w:rsidRPr="00246520">
        <w:rPr>
          <w:b/>
        </w:rPr>
        <w:t>268</w:t>
      </w:r>
      <w:r w:rsidRPr="00246520">
        <w:t>, 1866-1872 (1995).</w:t>
      </w:r>
    </w:p>
    <w:p w14:paraId="0D03D1A0" w14:textId="77777777" w:rsidR="00D15F9D" w:rsidRPr="00246520" w:rsidRDefault="00D15F9D" w:rsidP="00246520">
      <w:pPr>
        <w:pStyle w:val="EndNoteBibliography"/>
        <w:ind w:left="440" w:hanging="440"/>
      </w:pPr>
      <w:r w:rsidRPr="00246520">
        <w:t>15</w:t>
      </w:r>
      <w:r w:rsidRPr="00246520">
        <w:tab/>
        <w:t>Scheerer, P.</w:t>
      </w:r>
      <w:r w:rsidRPr="00246520">
        <w:rPr>
          <w:i/>
        </w:rPr>
        <w:t xml:space="preserve"> et al.</w:t>
      </w:r>
      <w:r w:rsidRPr="00246520">
        <w:t xml:space="preserve"> The class III cyclobutane pyrimidine dimer photolyase structure reveals a new antenna chromophore binding site and alternative photoreduction pathways. </w:t>
      </w:r>
      <w:r w:rsidRPr="00246520">
        <w:rPr>
          <w:i/>
        </w:rPr>
        <w:t>J. Biol. Chem.</w:t>
      </w:r>
      <w:r w:rsidRPr="00246520">
        <w:t xml:space="preserve"> </w:t>
      </w:r>
      <w:r w:rsidRPr="00246520">
        <w:rPr>
          <w:b/>
        </w:rPr>
        <w:t>290</w:t>
      </w:r>
      <w:r w:rsidRPr="00246520">
        <w:t>, 11504-11514 (2015).</w:t>
      </w:r>
    </w:p>
    <w:p w14:paraId="668D98CD" w14:textId="77777777" w:rsidR="00D15F9D" w:rsidRPr="00246520" w:rsidRDefault="00D15F9D" w:rsidP="00246520">
      <w:pPr>
        <w:pStyle w:val="EndNoteBibliography"/>
        <w:ind w:left="440" w:hanging="440"/>
      </w:pPr>
      <w:r w:rsidRPr="00246520">
        <w:t>16</w:t>
      </w:r>
      <w:r w:rsidRPr="00246520">
        <w:tab/>
        <w:t>Pokorny, R.</w:t>
      </w:r>
      <w:r w:rsidRPr="00246520">
        <w:rPr>
          <w:i/>
        </w:rPr>
        <w:t xml:space="preserve"> et al.</w:t>
      </w:r>
      <w:r w:rsidRPr="00246520">
        <w:t xml:space="preserve"> Recognition and repair of UV lesions in loop structures of duplex DNA by DASH-type cryptochrome. </w:t>
      </w:r>
      <w:r w:rsidRPr="00246520">
        <w:rPr>
          <w:i/>
        </w:rPr>
        <w:t>Proc Natl Acad Sci U S A</w:t>
      </w:r>
      <w:r w:rsidRPr="00246520">
        <w:t xml:space="preserve"> </w:t>
      </w:r>
      <w:r w:rsidRPr="00246520">
        <w:rPr>
          <w:b/>
        </w:rPr>
        <w:t>105</w:t>
      </w:r>
      <w:r w:rsidRPr="00246520">
        <w:t>, 21023-21027 (2008).</w:t>
      </w:r>
    </w:p>
    <w:p w14:paraId="612BDAB8" w14:textId="77777777" w:rsidR="00D15F9D" w:rsidRPr="00246520" w:rsidRDefault="00D15F9D" w:rsidP="00246520">
      <w:pPr>
        <w:pStyle w:val="EndNoteBibliography"/>
        <w:ind w:left="440" w:hanging="440"/>
      </w:pPr>
      <w:r w:rsidRPr="00246520">
        <w:t>17</w:t>
      </w:r>
      <w:r w:rsidRPr="00246520">
        <w:tab/>
        <w:t>Kiontke, S.</w:t>
      </w:r>
      <w:r w:rsidRPr="00246520">
        <w:rPr>
          <w:i/>
        </w:rPr>
        <w:t xml:space="preserve"> et al.</w:t>
      </w:r>
      <w:r w:rsidRPr="00246520">
        <w:t xml:space="preserve"> Crystal structures of an archaeal class II DNA photolyase and its complex with UV-damaged duplex DNA. </w:t>
      </w:r>
      <w:r w:rsidRPr="00246520">
        <w:rPr>
          <w:i/>
        </w:rPr>
        <w:t>EMBO J.</w:t>
      </w:r>
      <w:r w:rsidRPr="00246520">
        <w:t xml:space="preserve"> </w:t>
      </w:r>
      <w:r w:rsidRPr="00246520">
        <w:rPr>
          <w:b/>
        </w:rPr>
        <w:t>30</w:t>
      </w:r>
      <w:r w:rsidRPr="00246520">
        <w:t>, 4437-4449 (2011).</w:t>
      </w:r>
    </w:p>
    <w:p w14:paraId="6A72B469" w14:textId="77777777" w:rsidR="00D15F9D" w:rsidRPr="00246520" w:rsidRDefault="00D15F9D" w:rsidP="00246520">
      <w:pPr>
        <w:pStyle w:val="EndNoteBibliography"/>
        <w:ind w:left="440" w:hanging="440"/>
      </w:pPr>
      <w:r w:rsidRPr="00246520">
        <w:t>18</w:t>
      </w:r>
      <w:r w:rsidRPr="00246520">
        <w:tab/>
        <w:t>Klar, T.</w:t>
      </w:r>
      <w:r w:rsidRPr="00246520">
        <w:rPr>
          <w:i/>
        </w:rPr>
        <w:t xml:space="preserve"> et al.</w:t>
      </w:r>
      <w:r w:rsidRPr="00246520">
        <w:t xml:space="preserve"> Natural and non-natural antenna chromophores in the DNA photolyase from Thermus thermophilus. </w:t>
      </w:r>
      <w:r w:rsidRPr="00246520">
        <w:rPr>
          <w:i/>
        </w:rPr>
        <w:t>ChemBioChem</w:t>
      </w:r>
      <w:r w:rsidRPr="00246520">
        <w:t xml:space="preserve"> </w:t>
      </w:r>
      <w:r w:rsidRPr="00246520">
        <w:rPr>
          <w:b/>
        </w:rPr>
        <w:t>7</w:t>
      </w:r>
      <w:r w:rsidRPr="00246520">
        <w:t>, 1798-1806 (2006).</w:t>
      </w:r>
    </w:p>
    <w:p w14:paraId="4D800BBE" w14:textId="77777777" w:rsidR="00D15F9D" w:rsidRPr="00246520" w:rsidRDefault="00D15F9D" w:rsidP="00246520">
      <w:pPr>
        <w:pStyle w:val="EndNoteBibliography"/>
        <w:ind w:left="440" w:hanging="440"/>
      </w:pPr>
      <w:r w:rsidRPr="00246520">
        <w:lastRenderedPageBreak/>
        <w:t>19</w:t>
      </w:r>
      <w:r w:rsidRPr="00246520">
        <w:tab/>
        <w:t>Fujihashi, M.</w:t>
      </w:r>
      <w:r w:rsidRPr="00246520">
        <w:rPr>
          <w:i/>
        </w:rPr>
        <w:t xml:space="preserve"> et al.</w:t>
      </w:r>
      <w:r w:rsidRPr="00246520">
        <w:t xml:space="preserve"> Crystal structure of archaeal photolyase from Sulfolobus tokodaii with two FAD molecules: implication of a novel light-harvesting cofactor. </w:t>
      </w:r>
      <w:r w:rsidRPr="00246520">
        <w:rPr>
          <w:i/>
        </w:rPr>
        <w:t>J. Mol. Biol.</w:t>
      </w:r>
      <w:r w:rsidRPr="00246520">
        <w:t xml:space="preserve"> </w:t>
      </w:r>
      <w:r w:rsidRPr="00246520">
        <w:rPr>
          <w:b/>
        </w:rPr>
        <w:t>365</w:t>
      </w:r>
      <w:r w:rsidRPr="00246520">
        <w:t>, 903-910 (2007).</w:t>
      </w:r>
    </w:p>
    <w:p w14:paraId="444F4B92" w14:textId="77777777" w:rsidR="00D15F9D" w:rsidRPr="00246520" w:rsidRDefault="00D15F9D" w:rsidP="00246520">
      <w:pPr>
        <w:pStyle w:val="EndNoteBibliography"/>
        <w:ind w:left="440" w:hanging="440"/>
      </w:pPr>
      <w:r w:rsidRPr="00246520">
        <w:t>20</w:t>
      </w:r>
      <w:r w:rsidRPr="00246520">
        <w:tab/>
        <w:t xml:space="preserve">Tu, S. C. Reduced flavin: donor and acceptor enzymes and mechanisms of channeling. </w:t>
      </w:r>
      <w:r w:rsidRPr="00246520">
        <w:rPr>
          <w:i/>
        </w:rPr>
        <w:t>Antioxid. Redox Signal.</w:t>
      </w:r>
      <w:r w:rsidRPr="00246520">
        <w:t xml:space="preserve"> </w:t>
      </w:r>
      <w:r w:rsidRPr="00246520">
        <w:rPr>
          <w:b/>
        </w:rPr>
        <w:t>3</w:t>
      </w:r>
      <w:r w:rsidRPr="00246520">
        <w:t>, 881-897 (2001).</w:t>
      </w:r>
    </w:p>
    <w:p w14:paraId="3112E7D2" w14:textId="77777777" w:rsidR="00D15F9D" w:rsidRPr="000B1E83" w:rsidRDefault="00D15F9D" w:rsidP="00D64881">
      <w:pPr>
        <w:pStyle w:val="EndNoteBibliography"/>
        <w:ind w:left="440" w:hanging="440"/>
        <w:rPr>
          <w:szCs w:val="24"/>
        </w:rPr>
      </w:pPr>
    </w:p>
    <w:p w14:paraId="3D543D94" w14:textId="77777777" w:rsidR="00A47029" w:rsidRDefault="00A47029"/>
    <w:sectPr w:rsidR="00A470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15F9D"/>
    <w:rsid w:val="00A47029"/>
    <w:rsid w:val="00D15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DCE9"/>
  <w15:chartTrackingRefBased/>
  <w15:docId w15:val="{F62C7613-4453-4736-9749-3A172805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F9D"/>
    <w:pPr>
      <w:widowControl w:val="0"/>
      <w:jc w:val="both"/>
    </w:pPr>
  </w:style>
  <w:style w:type="character" w:default="1" w:styleId="a0">
    <w:name w:val="Default Paragraph Font"/>
    <w:uiPriority w:val="1"/>
    <w:semiHidden/>
    <w:unhideWhenUsed/>
    <w:rsid w:val="00D15F9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D15F9D"/>
  </w:style>
  <w:style w:type="paragraph" w:customStyle="1" w:styleId="EndNoteBibliographyTitle">
    <w:name w:val="EndNote Bibliography Title"/>
    <w:basedOn w:val="a"/>
    <w:link w:val="EndNoteBibliographyTitle0"/>
    <w:rsid w:val="00D15F9D"/>
    <w:pPr>
      <w:jc w:val="center"/>
    </w:pPr>
    <w:rPr>
      <w:rFonts w:ascii="Times New Roman" w:hAnsi="Times New Roman" w:cs="Times New Roman"/>
      <w:noProof/>
      <w:sz w:val="24"/>
    </w:rPr>
  </w:style>
  <w:style w:type="character" w:customStyle="1" w:styleId="EndNoteBibliographyTitle0">
    <w:name w:val="EndNote Bibliography Title 字符"/>
    <w:basedOn w:val="a0"/>
    <w:link w:val="EndNoteBibliographyTitle"/>
    <w:rsid w:val="00D15F9D"/>
    <w:rPr>
      <w:rFonts w:ascii="Times New Roman" w:hAnsi="Times New Roman" w:cs="Times New Roman"/>
      <w:noProof/>
      <w:sz w:val="24"/>
    </w:rPr>
  </w:style>
  <w:style w:type="paragraph" w:customStyle="1" w:styleId="EndNoteBibliography">
    <w:name w:val="EndNote Bibliography"/>
    <w:basedOn w:val="a"/>
    <w:link w:val="EndNoteBibliography0"/>
    <w:rsid w:val="00D15F9D"/>
    <w:rPr>
      <w:rFonts w:ascii="Times New Roman" w:hAnsi="Times New Roman" w:cs="Times New Roman"/>
      <w:noProof/>
      <w:sz w:val="24"/>
    </w:rPr>
  </w:style>
  <w:style w:type="character" w:customStyle="1" w:styleId="EndNoteBibliography0">
    <w:name w:val="EndNote Bibliography 字符"/>
    <w:basedOn w:val="a0"/>
    <w:link w:val="EndNoteBibliography"/>
    <w:rsid w:val="00D15F9D"/>
    <w:rPr>
      <w:rFonts w:ascii="Times New Roman" w:hAnsi="Times New Roman" w:cs="Times New Roman"/>
      <w:noProof/>
      <w:sz w:val="24"/>
    </w:rPr>
  </w:style>
  <w:style w:type="table" w:styleId="a3">
    <w:name w:val="Table Grid"/>
    <w:basedOn w:val="a1"/>
    <w:uiPriority w:val="39"/>
    <w:rsid w:val="00D15F9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2025</Words>
  <Characters>11547</Characters>
  <Application>Microsoft Office Word</Application>
  <DocSecurity>0</DocSecurity>
  <Lines>96</Lines>
  <Paragraphs>27</Paragraphs>
  <ScaleCrop>false</ScaleCrop>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Xu</dc:creator>
  <cp:keywords/>
  <dc:description/>
  <cp:lastModifiedBy>Lei Xu</cp:lastModifiedBy>
  <cp:revision>1</cp:revision>
  <dcterms:created xsi:type="dcterms:W3CDTF">2023-06-16T14:48:00Z</dcterms:created>
  <dcterms:modified xsi:type="dcterms:W3CDTF">2023-06-16T14:49:00Z</dcterms:modified>
</cp:coreProperties>
</file>