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E69B9" w14:textId="77777777" w:rsidR="00BB0148" w:rsidRDefault="00BB0148" w:rsidP="00BB0148">
      <w:pPr>
        <w:ind w:firstLineChars="100" w:firstLine="200"/>
      </w:pPr>
      <w:r>
        <w:rPr>
          <w:rFonts w:hint="eastAsia"/>
        </w:rPr>
        <w:t>[</w:t>
      </w:r>
      <w:r>
        <w:t>Supplement Table 1. Hip migration difference analysis depending on GMFC</w:t>
      </w:r>
      <w:r w:rsidR="001B7322">
        <w:t>S</w:t>
      </w:r>
      <w:r>
        <w:t xml:space="preserve"> level]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10"/>
        <w:gridCol w:w="1301"/>
        <w:gridCol w:w="1277"/>
        <w:gridCol w:w="1299"/>
        <w:gridCol w:w="901"/>
        <w:gridCol w:w="1482"/>
        <w:gridCol w:w="1019"/>
        <w:gridCol w:w="1417"/>
        <w:gridCol w:w="993"/>
        <w:gridCol w:w="1559"/>
        <w:gridCol w:w="939"/>
      </w:tblGrid>
      <w:tr w:rsidR="000B3387" w14:paraId="666BCEBE" w14:textId="77777777" w:rsidTr="000B3387">
        <w:tc>
          <w:tcPr>
            <w:tcW w:w="15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774A98A6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778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3CF0C39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W</w:t>
            </w:r>
            <w:r w:rsidRPr="00672770">
              <w:rPr>
                <w:b/>
                <w:sz w:val="18"/>
                <w:szCs w:val="18"/>
              </w:rPr>
              <w:t>ithin Group (Mean</w:t>
            </w:r>
            <w:r w:rsidRPr="00672770">
              <w:rPr>
                <w:rFonts w:eastAsiaTheme="minorHAnsi"/>
                <w:b/>
                <w:sz w:val="18"/>
                <w:szCs w:val="18"/>
              </w:rPr>
              <w:t>±</w:t>
            </w:r>
            <w:r w:rsidRPr="00672770">
              <w:rPr>
                <w:b/>
                <w:sz w:val="18"/>
                <w:szCs w:val="18"/>
              </w:rPr>
              <w:t>SD)</w:t>
            </w:r>
          </w:p>
        </w:tc>
        <w:tc>
          <w:tcPr>
            <w:tcW w:w="7409" w:type="dxa"/>
            <w:gridSpan w:val="6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9149A2F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B</w:t>
            </w:r>
            <w:r w:rsidRPr="00672770">
              <w:rPr>
                <w:b/>
                <w:sz w:val="18"/>
                <w:szCs w:val="18"/>
              </w:rPr>
              <w:t>etween Group (Mean</w:t>
            </w:r>
            <w:r w:rsidRPr="00672770">
              <w:rPr>
                <w:rFonts w:eastAsiaTheme="minorHAnsi"/>
                <w:b/>
                <w:sz w:val="18"/>
                <w:szCs w:val="18"/>
              </w:rPr>
              <w:t>±SD)</w:t>
            </w:r>
          </w:p>
        </w:tc>
      </w:tr>
      <w:tr w:rsidR="000B3387" w14:paraId="66C66044" w14:textId="77777777" w:rsidTr="000B3387">
        <w:tc>
          <w:tcPr>
            <w:tcW w:w="151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0E74EC7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0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54C5F684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B</w:t>
            </w:r>
            <w:r w:rsidRPr="00672770">
              <w:rPr>
                <w:b/>
                <w:sz w:val="18"/>
                <w:szCs w:val="18"/>
              </w:rPr>
              <w:t>efore</w:t>
            </w:r>
          </w:p>
          <w:p w14:paraId="498F1812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(</w:t>
            </w:r>
            <w:r w:rsidRPr="00672770">
              <w:rPr>
                <w:b/>
                <w:sz w:val="18"/>
                <w:szCs w:val="18"/>
              </w:rPr>
              <w:t>Screening)</w:t>
            </w:r>
          </w:p>
        </w:tc>
        <w:tc>
          <w:tcPr>
            <w:tcW w:w="1277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19B3685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A</w:t>
            </w:r>
            <w:r w:rsidRPr="00672770">
              <w:rPr>
                <w:b/>
                <w:sz w:val="18"/>
                <w:szCs w:val="18"/>
              </w:rPr>
              <w:t>fter</w:t>
            </w:r>
          </w:p>
          <w:p w14:paraId="0A8746D7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(</w:t>
            </w:r>
            <w:r w:rsidRPr="00672770">
              <w:rPr>
                <w:b/>
                <w:sz w:val="18"/>
                <w:szCs w:val="18"/>
              </w:rPr>
              <w:t>Visit 1)</w:t>
            </w:r>
          </w:p>
        </w:tc>
        <w:tc>
          <w:tcPr>
            <w:tcW w:w="129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2B55444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A</w:t>
            </w:r>
            <w:r w:rsidRPr="00672770">
              <w:rPr>
                <w:b/>
                <w:sz w:val="18"/>
                <w:szCs w:val="18"/>
              </w:rPr>
              <w:t>fter – Before</w:t>
            </w:r>
          </w:p>
        </w:tc>
        <w:tc>
          <w:tcPr>
            <w:tcW w:w="901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16E63FD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p</w:t>
            </w:r>
            <w:r w:rsidRPr="00672770">
              <w:rPr>
                <w:b/>
                <w:sz w:val="18"/>
                <w:szCs w:val="18"/>
              </w:rPr>
              <w:t>-value</w:t>
            </w:r>
          </w:p>
        </w:tc>
        <w:tc>
          <w:tcPr>
            <w:tcW w:w="250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2FE85A2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B</w:t>
            </w:r>
            <w:r w:rsidRPr="00672770">
              <w:rPr>
                <w:b/>
                <w:sz w:val="18"/>
                <w:szCs w:val="18"/>
              </w:rPr>
              <w:t>efore (Screening)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9593C1C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A</w:t>
            </w:r>
            <w:r w:rsidRPr="00672770">
              <w:rPr>
                <w:b/>
                <w:sz w:val="18"/>
                <w:szCs w:val="18"/>
              </w:rPr>
              <w:t>fter (Visit 1)</w:t>
            </w:r>
          </w:p>
        </w:tc>
        <w:tc>
          <w:tcPr>
            <w:tcW w:w="2498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F63E7F4" w14:textId="77777777" w:rsidR="00672770" w:rsidRPr="00672770" w:rsidRDefault="00672770" w:rsidP="00672770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A</w:t>
            </w:r>
            <w:r w:rsidRPr="00672770">
              <w:rPr>
                <w:b/>
                <w:sz w:val="18"/>
                <w:szCs w:val="18"/>
              </w:rPr>
              <w:t>fter - Before</w:t>
            </w:r>
          </w:p>
        </w:tc>
      </w:tr>
      <w:tr w:rsidR="000B3387" w14:paraId="1ECC1800" w14:textId="77777777" w:rsidTr="000B3387">
        <w:tc>
          <w:tcPr>
            <w:tcW w:w="151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63680ECE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A0CE993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7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C698617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99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74A0A75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01" w:type="dxa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3E7FE5C6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B9EAA68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E</w:t>
            </w:r>
            <w:r w:rsidRPr="00672770">
              <w:rPr>
                <w:b/>
                <w:sz w:val="18"/>
                <w:szCs w:val="18"/>
              </w:rPr>
              <w:t>stimation of Difference (95% CI)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0FC2A94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p</w:t>
            </w:r>
            <w:r>
              <w:rPr>
                <w:b/>
                <w:sz w:val="18"/>
                <w:szCs w:val="18"/>
              </w:rPr>
              <w:t>-value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4FA3E98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E</w:t>
            </w:r>
            <w:r w:rsidRPr="00672770">
              <w:rPr>
                <w:b/>
                <w:sz w:val="18"/>
                <w:szCs w:val="18"/>
              </w:rPr>
              <w:t>stimation of Difference (95% CI)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F4003FF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p</w:t>
            </w:r>
            <w:r>
              <w:rPr>
                <w:b/>
                <w:sz w:val="18"/>
                <w:szCs w:val="18"/>
              </w:rPr>
              <w:t>-value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5E5F8A6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E</w:t>
            </w:r>
            <w:r w:rsidRPr="00672770">
              <w:rPr>
                <w:b/>
                <w:sz w:val="18"/>
                <w:szCs w:val="18"/>
              </w:rPr>
              <w:t>stimation of Difference (95% CI)</w:t>
            </w:r>
          </w:p>
        </w:tc>
        <w:tc>
          <w:tcPr>
            <w:tcW w:w="9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280B5D3" w14:textId="77777777" w:rsidR="000B3387" w:rsidRPr="00672770" w:rsidRDefault="000B3387" w:rsidP="000B338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p</w:t>
            </w:r>
            <w:r>
              <w:rPr>
                <w:b/>
                <w:sz w:val="18"/>
                <w:szCs w:val="18"/>
              </w:rPr>
              <w:t>-value</w:t>
            </w:r>
          </w:p>
        </w:tc>
      </w:tr>
      <w:tr w:rsidR="000B3387" w14:paraId="18AEE8AF" w14:textId="77777777" w:rsidTr="000B3387">
        <w:tc>
          <w:tcPr>
            <w:tcW w:w="13697" w:type="dxa"/>
            <w:gridSpan w:val="11"/>
            <w:tcBorders>
              <w:top w:val="single" w:sz="12" w:space="0" w:color="auto"/>
              <w:left w:val="nil"/>
              <w:right w:val="nil"/>
            </w:tcBorders>
          </w:tcPr>
          <w:p w14:paraId="16C18242" w14:textId="77777777" w:rsidR="000B3387" w:rsidRPr="00672770" w:rsidRDefault="000B3387" w:rsidP="000B3387">
            <w:pPr>
              <w:jc w:val="left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H</w:t>
            </w:r>
            <w:r w:rsidRPr="00672770">
              <w:rPr>
                <w:b/>
                <w:sz w:val="18"/>
                <w:szCs w:val="18"/>
              </w:rPr>
              <w:t>ip Migration Index – Right (%)</w:t>
            </w:r>
          </w:p>
        </w:tc>
      </w:tr>
      <w:tr w:rsidR="000B3387" w14:paraId="3857057B" w14:textId="77777777" w:rsidTr="000B3387">
        <w:tc>
          <w:tcPr>
            <w:tcW w:w="1510" w:type="dxa"/>
            <w:tcBorders>
              <w:left w:val="nil"/>
              <w:right w:val="nil"/>
            </w:tcBorders>
          </w:tcPr>
          <w:p w14:paraId="092138BA" w14:textId="77777777" w:rsidR="000B3387" w:rsidRPr="00672770" w:rsidRDefault="000B3387" w:rsidP="000B338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GMFC</w:t>
            </w:r>
            <w:r w:rsidR="001B7322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Level 4</w:t>
            </w:r>
          </w:p>
        </w:tc>
        <w:tc>
          <w:tcPr>
            <w:tcW w:w="1301" w:type="dxa"/>
            <w:tcBorders>
              <w:left w:val="nil"/>
              <w:right w:val="nil"/>
            </w:tcBorders>
          </w:tcPr>
          <w:p w14:paraId="5A89DF0E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6.07</w:t>
            </w:r>
            <w:r>
              <w:rPr>
                <w:rFonts w:eastAsiaTheme="minorHAnsi"/>
              </w:rPr>
              <w:t>±8.24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14:paraId="763F11B8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9.50</w:t>
            </w:r>
            <w:r>
              <w:rPr>
                <w:rFonts w:eastAsiaTheme="minorHAnsi"/>
              </w:rPr>
              <w:t>±5.30</w:t>
            </w:r>
          </w:p>
        </w:tc>
        <w:tc>
          <w:tcPr>
            <w:tcW w:w="1299" w:type="dxa"/>
            <w:tcBorders>
              <w:left w:val="nil"/>
              <w:right w:val="nil"/>
            </w:tcBorders>
          </w:tcPr>
          <w:p w14:paraId="6C97C6CA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6.57</w:t>
            </w:r>
            <w:r>
              <w:rPr>
                <w:rFonts w:eastAsiaTheme="minorHAnsi"/>
              </w:rPr>
              <w:t>±4.71</w:t>
            </w:r>
          </w:p>
        </w:tc>
        <w:tc>
          <w:tcPr>
            <w:tcW w:w="901" w:type="dxa"/>
            <w:tcBorders>
              <w:left w:val="nil"/>
              <w:right w:val="nil"/>
            </w:tcBorders>
          </w:tcPr>
          <w:p w14:paraId="15B21278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.03*</w:t>
            </w:r>
          </w:p>
        </w:tc>
        <w:tc>
          <w:tcPr>
            <w:tcW w:w="1482" w:type="dxa"/>
            <w:vMerge w:val="restart"/>
            <w:tcBorders>
              <w:left w:val="nil"/>
              <w:right w:val="nil"/>
            </w:tcBorders>
            <w:vAlign w:val="center"/>
          </w:tcPr>
          <w:p w14:paraId="6B7B4C66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.74</w:t>
            </w:r>
          </w:p>
          <w:p w14:paraId="742ED7D8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-3.67, 37.50)</w:t>
            </w:r>
          </w:p>
        </w:tc>
        <w:tc>
          <w:tcPr>
            <w:tcW w:w="1019" w:type="dxa"/>
            <w:vMerge w:val="restart"/>
            <w:tcBorders>
              <w:left w:val="nil"/>
              <w:right w:val="nil"/>
            </w:tcBorders>
            <w:vAlign w:val="center"/>
          </w:tcPr>
          <w:p w14:paraId="441B5DCC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.15</w:t>
            </w: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vAlign w:val="center"/>
          </w:tcPr>
          <w:p w14:paraId="68EA3D57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1.54</w:t>
            </w:r>
          </w:p>
          <w:p w14:paraId="7D401176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-5.18, 42.45)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vAlign w:val="center"/>
          </w:tcPr>
          <w:p w14:paraId="1DEADA6C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.40</w:t>
            </w:r>
          </w:p>
        </w:tc>
        <w:tc>
          <w:tcPr>
            <w:tcW w:w="1559" w:type="dxa"/>
            <w:vMerge w:val="restart"/>
            <w:tcBorders>
              <w:left w:val="nil"/>
              <w:right w:val="nil"/>
            </w:tcBorders>
            <w:vAlign w:val="center"/>
          </w:tcPr>
          <w:p w14:paraId="55CA3321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.88</w:t>
            </w:r>
          </w:p>
          <w:p w14:paraId="49186748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-8.12, 9.74)</w:t>
            </w:r>
          </w:p>
        </w:tc>
        <w:tc>
          <w:tcPr>
            <w:tcW w:w="939" w:type="dxa"/>
            <w:vMerge w:val="restart"/>
            <w:tcBorders>
              <w:left w:val="nil"/>
              <w:right w:val="nil"/>
            </w:tcBorders>
            <w:vAlign w:val="center"/>
          </w:tcPr>
          <w:p w14:paraId="483F1D62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.51</w:t>
            </w:r>
          </w:p>
        </w:tc>
      </w:tr>
      <w:tr w:rsidR="000B3387" w14:paraId="6653F274" w14:textId="77777777" w:rsidTr="000B3387">
        <w:tc>
          <w:tcPr>
            <w:tcW w:w="1510" w:type="dxa"/>
            <w:tcBorders>
              <w:left w:val="nil"/>
              <w:right w:val="nil"/>
            </w:tcBorders>
          </w:tcPr>
          <w:p w14:paraId="7D7A0118" w14:textId="77777777" w:rsidR="000B3387" w:rsidRPr="00672770" w:rsidRDefault="000B3387" w:rsidP="000B338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GMFC</w:t>
            </w:r>
            <w:r w:rsidR="001B7322">
              <w:rPr>
                <w:sz w:val="18"/>
                <w:szCs w:val="18"/>
              </w:rPr>
              <w:t xml:space="preserve">S </w:t>
            </w:r>
            <w:r>
              <w:rPr>
                <w:sz w:val="18"/>
                <w:szCs w:val="18"/>
              </w:rPr>
              <w:t>Level 5</w:t>
            </w:r>
          </w:p>
        </w:tc>
        <w:tc>
          <w:tcPr>
            <w:tcW w:w="1301" w:type="dxa"/>
            <w:tcBorders>
              <w:left w:val="nil"/>
              <w:right w:val="nil"/>
            </w:tcBorders>
          </w:tcPr>
          <w:p w14:paraId="4C88E583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2.38</w:t>
            </w:r>
            <w:r>
              <w:rPr>
                <w:rFonts w:eastAsiaTheme="minorHAnsi"/>
              </w:rPr>
              <w:t>±25.12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14:paraId="3AD9ACBB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7.33</w:t>
            </w:r>
            <w:r>
              <w:rPr>
                <w:rFonts w:eastAsiaTheme="minorHAnsi"/>
              </w:rPr>
              <w:t>±29.16</w:t>
            </w:r>
          </w:p>
        </w:tc>
        <w:tc>
          <w:tcPr>
            <w:tcW w:w="1299" w:type="dxa"/>
            <w:tcBorders>
              <w:left w:val="nil"/>
              <w:right w:val="nil"/>
            </w:tcBorders>
          </w:tcPr>
          <w:p w14:paraId="4BC4491D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5.05</w:t>
            </w:r>
            <w:r>
              <w:rPr>
                <w:rFonts w:eastAsiaTheme="minorHAnsi"/>
              </w:rPr>
              <w:t>±10.18</w:t>
            </w:r>
          </w:p>
        </w:tc>
        <w:tc>
          <w:tcPr>
            <w:tcW w:w="901" w:type="dxa"/>
            <w:tcBorders>
              <w:left w:val="nil"/>
              <w:right w:val="nil"/>
            </w:tcBorders>
          </w:tcPr>
          <w:p w14:paraId="4435CCCE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.04*</w:t>
            </w:r>
          </w:p>
        </w:tc>
        <w:tc>
          <w:tcPr>
            <w:tcW w:w="1482" w:type="dxa"/>
            <w:vMerge/>
            <w:tcBorders>
              <w:left w:val="nil"/>
              <w:right w:val="nil"/>
            </w:tcBorders>
          </w:tcPr>
          <w:p w14:paraId="5EFECA8F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9" w:type="dxa"/>
            <w:vMerge/>
            <w:tcBorders>
              <w:left w:val="nil"/>
              <w:right w:val="nil"/>
            </w:tcBorders>
          </w:tcPr>
          <w:p w14:paraId="6FADB3FA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</w:tcPr>
          <w:p w14:paraId="75DE6A77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</w:tcPr>
          <w:p w14:paraId="70A73FC1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nil"/>
              <w:right w:val="nil"/>
            </w:tcBorders>
          </w:tcPr>
          <w:p w14:paraId="5B45B7F0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left w:val="nil"/>
              <w:right w:val="nil"/>
            </w:tcBorders>
          </w:tcPr>
          <w:p w14:paraId="1CAE5086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</w:tr>
      <w:tr w:rsidR="000B3387" w14:paraId="54A1FBE7" w14:textId="77777777" w:rsidTr="000B3387">
        <w:tc>
          <w:tcPr>
            <w:tcW w:w="13697" w:type="dxa"/>
            <w:gridSpan w:val="11"/>
            <w:tcBorders>
              <w:left w:val="nil"/>
              <w:right w:val="nil"/>
            </w:tcBorders>
          </w:tcPr>
          <w:p w14:paraId="3D893ACF" w14:textId="77777777" w:rsidR="000B3387" w:rsidRPr="00672770" w:rsidRDefault="000B3387" w:rsidP="000B3387">
            <w:pPr>
              <w:jc w:val="left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H</w:t>
            </w:r>
            <w:r w:rsidRPr="00672770">
              <w:rPr>
                <w:b/>
                <w:sz w:val="18"/>
                <w:szCs w:val="18"/>
              </w:rPr>
              <w:t>ip Migration Index – Left (%)</w:t>
            </w:r>
          </w:p>
        </w:tc>
      </w:tr>
      <w:tr w:rsidR="000B3387" w14:paraId="290D7BF4" w14:textId="77777777" w:rsidTr="000B3387">
        <w:tc>
          <w:tcPr>
            <w:tcW w:w="1510" w:type="dxa"/>
            <w:tcBorders>
              <w:left w:val="nil"/>
              <w:right w:val="nil"/>
            </w:tcBorders>
          </w:tcPr>
          <w:p w14:paraId="6549AB8D" w14:textId="77777777" w:rsidR="000B3387" w:rsidRPr="00672770" w:rsidRDefault="000B3387" w:rsidP="000B338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GMFC</w:t>
            </w:r>
            <w:r w:rsidR="001B7322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Level 4</w:t>
            </w:r>
          </w:p>
        </w:tc>
        <w:tc>
          <w:tcPr>
            <w:tcW w:w="1301" w:type="dxa"/>
            <w:tcBorders>
              <w:left w:val="nil"/>
              <w:right w:val="nil"/>
            </w:tcBorders>
          </w:tcPr>
          <w:p w14:paraId="564729DF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1.60</w:t>
            </w:r>
            <w:r>
              <w:rPr>
                <w:rFonts w:eastAsiaTheme="minorHAnsi"/>
              </w:rPr>
              <w:t>±5.39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14:paraId="031E2E33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0.35</w:t>
            </w:r>
            <w:r>
              <w:rPr>
                <w:rFonts w:eastAsiaTheme="minorHAnsi"/>
              </w:rPr>
              <w:t>±4.66</w:t>
            </w:r>
          </w:p>
        </w:tc>
        <w:tc>
          <w:tcPr>
            <w:tcW w:w="1299" w:type="dxa"/>
            <w:tcBorders>
              <w:left w:val="nil"/>
              <w:right w:val="nil"/>
            </w:tcBorders>
          </w:tcPr>
          <w:p w14:paraId="37DF1A5E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11.25</w:t>
            </w:r>
            <w:r>
              <w:rPr>
                <w:rFonts w:eastAsiaTheme="minorHAnsi"/>
              </w:rPr>
              <w:t>±8.00</w:t>
            </w:r>
          </w:p>
        </w:tc>
        <w:tc>
          <w:tcPr>
            <w:tcW w:w="901" w:type="dxa"/>
            <w:tcBorders>
              <w:left w:val="nil"/>
              <w:right w:val="nil"/>
            </w:tcBorders>
          </w:tcPr>
          <w:p w14:paraId="050358B4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.03*</w:t>
            </w:r>
          </w:p>
        </w:tc>
        <w:tc>
          <w:tcPr>
            <w:tcW w:w="1482" w:type="dxa"/>
            <w:vMerge w:val="restart"/>
            <w:tcBorders>
              <w:left w:val="nil"/>
              <w:right w:val="nil"/>
            </w:tcBorders>
            <w:vAlign w:val="center"/>
          </w:tcPr>
          <w:p w14:paraId="6C6E9F9E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.06</w:t>
            </w:r>
          </w:p>
          <w:p w14:paraId="6AEE735F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-7.61, 13.08)</w:t>
            </w:r>
          </w:p>
        </w:tc>
        <w:tc>
          <w:tcPr>
            <w:tcW w:w="1019" w:type="dxa"/>
            <w:vMerge w:val="restart"/>
            <w:tcBorders>
              <w:left w:val="nil"/>
              <w:right w:val="nil"/>
            </w:tcBorders>
            <w:vAlign w:val="center"/>
          </w:tcPr>
          <w:p w14:paraId="58CCF0D5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.00</w:t>
            </w: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vAlign w:val="center"/>
          </w:tcPr>
          <w:p w14:paraId="493FF5D1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.06</w:t>
            </w:r>
          </w:p>
          <w:p w14:paraId="35C635FB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-3.75, 18.14)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vAlign w:val="center"/>
          </w:tcPr>
          <w:p w14:paraId="1011BCF9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.21</w:t>
            </w:r>
          </w:p>
        </w:tc>
        <w:tc>
          <w:tcPr>
            <w:tcW w:w="1559" w:type="dxa"/>
            <w:vMerge w:val="restart"/>
            <w:tcBorders>
              <w:left w:val="nil"/>
              <w:right w:val="nil"/>
            </w:tcBorders>
            <w:vAlign w:val="center"/>
          </w:tcPr>
          <w:p w14:paraId="138B4752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.21</w:t>
            </w:r>
          </w:p>
          <w:p w14:paraId="613BC45E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-1.45, 12.80)</w:t>
            </w:r>
          </w:p>
        </w:tc>
        <w:tc>
          <w:tcPr>
            <w:tcW w:w="939" w:type="dxa"/>
            <w:vMerge w:val="restart"/>
            <w:tcBorders>
              <w:left w:val="nil"/>
              <w:right w:val="nil"/>
            </w:tcBorders>
            <w:vAlign w:val="center"/>
          </w:tcPr>
          <w:p w14:paraId="4CE93119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.18</w:t>
            </w:r>
          </w:p>
        </w:tc>
      </w:tr>
      <w:tr w:rsidR="000B3387" w14:paraId="21B0A179" w14:textId="77777777" w:rsidTr="000B3387">
        <w:tc>
          <w:tcPr>
            <w:tcW w:w="1510" w:type="dxa"/>
            <w:tcBorders>
              <w:left w:val="nil"/>
              <w:right w:val="nil"/>
            </w:tcBorders>
          </w:tcPr>
          <w:p w14:paraId="0558FA63" w14:textId="77777777" w:rsidR="000B3387" w:rsidRPr="00672770" w:rsidRDefault="000B3387" w:rsidP="000B338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GMFC</w:t>
            </w:r>
            <w:r w:rsidR="001B7322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Level 5</w:t>
            </w:r>
          </w:p>
        </w:tc>
        <w:tc>
          <w:tcPr>
            <w:tcW w:w="1301" w:type="dxa"/>
            <w:tcBorders>
              <w:left w:val="nil"/>
              <w:right w:val="nil"/>
            </w:tcBorders>
          </w:tcPr>
          <w:p w14:paraId="418A6B07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7.19</w:t>
            </w:r>
            <w:r>
              <w:rPr>
                <w:rFonts w:eastAsiaTheme="minorHAnsi"/>
              </w:rPr>
              <w:t>±20.98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14:paraId="7638B4D2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1.83</w:t>
            </w:r>
            <w:r>
              <w:rPr>
                <w:rFonts w:eastAsiaTheme="minorHAnsi"/>
              </w:rPr>
              <w:t>±21.58</w:t>
            </w:r>
          </w:p>
        </w:tc>
        <w:tc>
          <w:tcPr>
            <w:tcW w:w="1299" w:type="dxa"/>
            <w:tcBorders>
              <w:left w:val="nil"/>
              <w:right w:val="nil"/>
            </w:tcBorders>
          </w:tcPr>
          <w:p w14:paraId="787DCEDA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5.35</w:t>
            </w:r>
            <w:r>
              <w:rPr>
                <w:rFonts w:eastAsiaTheme="minorHAnsi"/>
              </w:rPr>
              <w:t>±5.66</w:t>
            </w:r>
          </w:p>
        </w:tc>
        <w:tc>
          <w:tcPr>
            <w:tcW w:w="901" w:type="dxa"/>
            <w:tcBorders>
              <w:left w:val="nil"/>
              <w:right w:val="nil"/>
            </w:tcBorders>
          </w:tcPr>
          <w:p w14:paraId="0D757710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.01*</w:t>
            </w:r>
          </w:p>
        </w:tc>
        <w:tc>
          <w:tcPr>
            <w:tcW w:w="1482" w:type="dxa"/>
            <w:vMerge/>
            <w:tcBorders>
              <w:left w:val="nil"/>
              <w:right w:val="nil"/>
            </w:tcBorders>
          </w:tcPr>
          <w:p w14:paraId="6E6549A5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9" w:type="dxa"/>
            <w:vMerge/>
            <w:tcBorders>
              <w:left w:val="nil"/>
              <w:right w:val="nil"/>
            </w:tcBorders>
          </w:tcPr>
          <w:p w14:paraId="3EC73EEB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nil"/>
              <w:right w:val="nil"/>
            </w:tcBorders>
          </w:tcPr>
          <w:p w14:paraId="7CC5A07F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right w:val="nil"/>
            </w:tcBorders>
          </w:tcPr>
          <w:p w14:paraId="44AB3441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nil"/>
              <w:right w:val="nil"/>
            </w:tcBorders>
          </w:tcPr>
          <w:p w14:paraId="77006EDC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left w:val="nil"/>
              <w:right w:val="nil"/>
            </w:tcBorders>
          </w:tcPr>
          <w:p w14:paraId="66A9F88A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</w:tr>
      <w:tr w:rsidR="000B3387" w14:paraId="04E44232" w14:textId="77777777" w:rsidTr="000B3387">
        <w:tc>
          <w:tcPr>
            <w:tcW w:w="13697" w:type="dxa"/>
            <w:gridSpan w:val="11"/>
            <w:tcBorders>
              <w:left w:val="nil"/>
              <w:right w:val="nil"/>
            </w:tcBorders>
          </w:tcPr>
          <w:p w14:paraId="102F628C" w14:textId="77777777" w:rsidR="000B3387" w:rsidRPr="00672770" w:rsidRDefault="000B3387" w:rsidP="000B3387">
            <w:pPr>
              <w:jc w:val="left"/>
              <w:rPr>
                <w:b/>
                <w:sz w:val="18"/>
                <w:szCs w:val="18"/>
              </w:rPr>
            </w:pPr>
            <w:r w:rsidRPr="00672770">
              <w:rPr>
                <w:rFonts w:hint="eastAsia"/>
                <w:b/>
                <w:sz w:val="18"/>
                <w:szCs w:val="18"/>
              </w:rPr>
              <w:t>H</w:t>
            </w:r>
            <w:r w:rsidRPr="00672770">
              <w:rPr>
                <w:b/>
                <w:sz w:val="18"/>
                <w:szCs w:val="18"/>
              </w:rPr>
              <w:t>ip Migration Index – Both (%)</w:t>
            </w:r>
          </w:p>
        </w:tc>
      </w:tr>
      <w:tr w:rsidR="000B3387" w14:paraId="059E9C62" w14:textId="77777777" w:rsidTr="000B3387">
        <w:tc>
          <w:tcPr>
            <w:tcW w:w="1510" w:type="dxa"/>
            <w:tcBorders>
              <w:left w:val="nil"/>
              <w:right w:val="nil"/>
            </w:tcBorders>
          </w:tcPr>
          <w:p w14:paraId="43CC2785" w14:textId="77777777" w:rsidR="000B3387" w:rsidRPr="00672770" w:rsidRDefault="000B3387" w:rsidP="000B338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GMFC</w:t>
            </w:r>
            <w:r w:rsidR="001B7322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Level 4</w:t>
            </w:r>
          </w:p>
        </w:tc>
        <w:tc>
          <w:tcPr>
            <w:tcW w:w="1301" w:type="dxa"/>
            <w:tcBorders>
              <w:left w:val="nil"/>
              <w:right w:val="nil"/>
            </w:tcBorders>
          </w:tcPr>
          <w:p w14:paraId="0A14EB5E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3.83</w:t>
            </w:r>
            <w:r>
              <w:rPr>
                <w:rFonts w:eastAsiaTheme="minorHAnsi"/>
              </w:rPr>
              <w:t>±3.11</w:t>
            </w:r>
          </w:p>
        </w:tc>
        <w:tc>
          <w:tcPr>
            <w:tcW w:w="1277" w:type="dxa"/>
            <w:tcBorders>
              <w:left w:val="nil"/>
              <w:right w:val="nil"/>
            </w:tcBorders>
          </w:tcPr>
          <w:p w14:paraId="5F9624A7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4.92</w:t>
            </w:r>
            <w:r>
              <w:rPr>
                <w:rFonts w:eastAsiaTheme="minorHAnsi"/>
              </w:rPr>
              <w:t>±4.62</w:t>
            </w:r>
          </w:p>
        </w:tc>
        <w:tc>
          <w:tcPr>
            <w:tcW w:w="1299" w:type="dxa"/>
            <w:tcBorders>
              <w:left w:val="nil"/>
              <w:right w:val="nil"/>
            </w:tcBorders>
          </w:tcPr>
          <w:p w14:paraId="1E08FAA7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8.91</w:t>
            </w:r>
            <w:r>
              <w:rPr>
                <w:rFonts w:eastAsiaTheme="minorHAnsi"/>
              </w:rPr>
              <w:t>±3.60</w:t>
            </w:r>
          </w:p>
        </w:tc>
        <w:tc>
          <w:tcPr>
            <w:tcW w:w="901" w:type="dxa"/>
            <w:tcBorders>
              <w:left w:val="nil"/>
              <w:right w:val="nil"/>
            </w:tcBorders>
          </w:tcPr>
          <w:p w14:paraId="5984A64B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.03*</w:t>
            </w:r>
          </w:p>
        </w:tc>
        <w:tc>
          <w:tcPr>
            <w:tcW w:w="1482" w:type="dxa"/>
            <w:vMerge w:val="restart"/>
            <w:tcBorders>
              <w:left w:val="nil"/>
              <w:right w:val="nil"/>
            </w:tcBorders>
            <w:vAlign w:val="center"/>
          </w:tcPr>
          <w:p w14:paraId="50EC6BFA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.29</w:t>
            </w:r>
          </w:p>
          <w:p w14:paraId="18F742C5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-3.52, 20.70)</w:t>
            </w:r>
          </w:p>
        </w:tc>
        <w:tc>
          <w:tcPr>
            <w:tcW w:w="1019" w:type="dxa"/>
            <w:vMerge w:val="restart"/>
            <w:tcBorders>
              <w:left w:val="nil"/>
              <w:right w:val="nil"/>
            </w:tcBorders>
            <w:vAlign w:val="center"/>
          </w:tcPr>
          <w:p w14:paraId="60C93716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.24</w:t>
            </w:r>
          </w:p>
        </w:tc>
        <w:tc>
          <w:tcPr>
            <w:tcW w:w="1417" w:type="dxa"/>
            <w:vMerge w:val="restart"/>
            <w:tcBorders>
              <w:left w:val="nil"/>
              <w:right w:val="nil"/>
            </w:tcBorders>
            <w:vAlign w:val="center"/>
          </w:tcPr>
          <w:p w14:paraId="225337B0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.68</w:t>
            </w:r>
          </w:p>
          <w:p w14:paraId="6D8C159B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-3.02, 25.46)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  <w:vAlign w:val="center"/>
          </w:tcPr>
          <w:p w14:paraId="3225BDC4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.09</w:t>
            </w:r>
          </w:p>
        </w:tc>
        <w:tc>
          <w:tcPr>
            <w:tcW w:w="1559" w:type="dxa"/>
            <w:vMerge w:val="restart"/>
            <w:tcBorders>
              <w:left w:val="nil"/>
              <w:right w:val="nil"/>
            </w:tcBorders>
            <w:vAlign w:val="center"/>
          </w:tcPr>
          <w:p w14:paraId="6CEDD5C0" w14:textId="77777777" w:rsidR="000B3387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.80</w:t>
            </w:r>
          </w:p>
          <w:p w14:paraId="7B2E26E0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-0.84, 8.73)</w:t>
            </w:r>
          </w:p>
        </w:tc>
        <w:tc>
          <w:tcPr>
            <w:tcW w:w="939" w:type="dxa"/>
            <w:vMerge w:val="restart"/>
            <w:tcBorders>
              <w:left w:val="nil"/>
              <w:right w:val="nil"/>
            </w:tcBorders>
            <w:vAlign w:val="center"/>
          </w:tcPr>
          <w:p w14:paraId="34965098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.09</w:t>
            </w:r>
          </w:p>
        </w:tc>
      </w:tr>
      <w:tr w:rsidR="000B3387" w14:paraId="0A01F3A9" w14:textId="77777777" w:rsidTr="000B3387">
        <w:tc>
          <w:tcPr>
            <w:tcW w:w="1510" w:type="dxa"/>
            <w:tcBorders>
              <w:left w:val="nil"/>
              <w:bottom w:val="single" w:sz="12" w:space="0" w:color="auto"/>
              <w:right w:val="nil"/>
            </w:tcBorders>
          </w:tcPr>
          <w:p w14:paraId="30E201D1" w14:textId="77777777" w:rsidR="000B3387" w:rsidRPr="00672770" w:rsidRDefault="000B3387" w:rsidP="000B338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GMFC</w:t>
            </w:r>
            <w:r w:rsidR="001B7322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Level 5</w:t>
            </w:r>
          </w:p>
        </w:tc>
        <w:tc>
          <w:tcPr>
            <w:tcW w:w="1301" w:type="dxa"/>
            <w:tcBorders>
              <w:left w:val="nil"/>
              <w:bottom w:val="single" w:sz="12" w:space="0" w:color="auto"/>
              <w:right w:val="nil"/>
            </w:tcBorders>
          </w:tcPr>
          <w:p w14:paraId="696C7AD3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4.78</w:t>
            </w:r>
            <w:r>
              <w:rPr>
                <w:rFonts w:eastAsiaTheme="minorHAnsi"/>
              </w:rPr>
              <w:t>±21.72</w:t>
            </w:r>
          </w:p>
        </w:tc>
        <w:tc>
          <w:tcPr>
            <w:tcW w:w="1277" w:type="dxa"/>
            <w:tcBorders>
              <w:left w:val="nil"/>
              <w:bottom w:val="single" w:sz="12" w:space="0" w:color="auto"/>
              <w:right w:val="nil"/>
            </w:tcBorders>
          </w:tcPr>
          <w:p w14:paraId="01B0F0EF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9.58</w:t>
            </w:r>
            <w:r>
              <w:rPr>
                <w:rFonts w:eastAsiaTheme="minorHAnsi"/>
              </w:rPr>
              <w:t>±23.83</w:t>
            </w:r>
          </w:p>
        </w:tc>
        <w:tc>
          <w:tcPr>
            <w:tcW w:w="1299" w:type="dxa"/>
            <w:tcBorders>
              <w:left w:val="nil"/>
              <w:bottom w:val="single" w:sz="12" w:space="0" w:color="auto"/>
              <w:right w:val="nil"/>
            </w:tcBorders>
          </w:tcPr>
          <w:p w14:paraId="7C17B319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5.20</w:t>
            </w:r>
            <w:r>
              <w:rPr>
                <w:rFonts w:eastAsiaTheme="minorHAnsi"/>
              </w:rPr>
              <w:t>±5.65</w:t>
            </w:r>
          </w:p>
        </w:tc>
        <w:tc>
          <w:tcPr>
            <w:tcW w:w="901" w:type="dxa"/>
            <w:tcBorders>
              <w:left w:val="nil"/>
              <w:bottom w:val="single" w:sz="12" w:space="0" w:color="auto"/>
              <w:right w:val="nil"/>
            </w:tcBorders>
          </w:tcPr>
          <w:p w14:paraId="343EC1B8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.002*</w:t>
            </w:r>
          </w:p>
        </w:tc>
        <w:tc>
          <w:tcPr>
            <w:tcW w:w="1482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669A6F28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9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4DA73E07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24036CFC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278BC3D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5CDA4EF1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3E136B23" w14:textId="77777777" w:rsidR="000B3387" w:rsidRPr="00672770" w:rsidRDefault="000B3387" w:rsidP="000B3387">
            <w:pPr>
              <w:jc w:val="center"/>
              <w:rPr>
                <w:sz w:val="18"/>
                <w:szCs w:val="18"/>
              </w:rPr>
            </w:pPr>
          </w:p>
        </w:tc>
      </w:tr>
      <w:tr w:rsidR="000B3387" w14:paraId="37C83F0D" w14:textId="77777777" w:rsidTr="000B3387">
        <w:tc>
          <w:tcPr>
            <w:tcW w:w="13697" w:type="dxa"/>
            <w:gridSpan w:val="11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7ED5AFD" w14:textId="77777777" w:rsidR="000B3387" w:rsidRPr="000B3387" w:rsidRDefault="000B3387" w:rsidP="000B3387">
            <w:pPr>
              <w:jc w:val="left"/>
              <w:rPr>
                <w:sz w:val="18"/>
                <w:szCs w:val="18"/>
              </w:rPr>
            </w:pPr>
            <w:r w:rsidRPr="000B3387">
              <w:rPr>
                <w:rFonts w:hint="eastAsia"/>
                <w:sz w:val="18"/>
                <w:szCs w:val="18"/>
              </w:rPr>
              <w:t>*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 w:rsidRPr="000B3387">
              <w:rPr>
                <w:rFonts w:hint="eastAsia"/>
                <w:sz w:val="18"/>
                <w:szCs w:val="18"/>
              </w:rPr>
              <w:t>T</w:t>
            </w:r>
            <w:r w:rsidRPr="000B3387">
              <w:rPr>
                <w:sz w:val="18"/>
                <w:szCs w:val="18"/>
              </w:rPr>
              <w:t xml:space="preserve">here was </w:t>
            </w:r>
            <w:r>
              <w:rPr>
                <w:sz w:val="18"/>
                <w:szCs w:val="18"/>
              </w:rPr>
              <w:t>no significant difference according to GMFC</w:t>
            </w:r>
            <w:r w:rsidR="001B7322">
              <w:rPr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 xml:space="preserve"> level.</w:t>
            </w:r>
          </w:p>
        </w:tc>
      </w:tr>
    </w:tbl>
    <w:p w14:paraId="737A296A" w14:textId="77777777" w:rsidR="00803A3E" w:rsidRPr="004326F2" w:rsidRDefault="00803A3E" w:rsidP="00803A3E">
      <w:pPr>
        <w:rPr>
          <w:b/>
        </w:rPr>
      </w:pPr>
      <w:bookmarkStart w:id="0" w:name="_GoBack"/>
      <w:bookmarkEnd w:id="0"/>
    </w:p>
    <w:sectPr w:rsidR="00803A3E" w:rsidRPr="004326F2" w:rsidSect="00803A3E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6B4D8F" w14:textId="77777777" w:rsidR="001B7322" w:rsidRDefault="001B7322" w:rsidP="001B7322">
      <w:pPr>
        <w:spacing w:after="0" w:line="240" w:lineRule="auto"/>
      </w:pPr>
      <w:r>
        <w:separator/>
      </w:r>
    </w:p>
  </w:endnote>
  <w:endnote w:type="continuationSeparator" w:id="0">
    <w:p w14:paraId="5D986CB9" w14:textId="77777777" w:rsidR="001B7322" w:rsidRDefault="001B7322" w:rsidP="001B7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29E6A3" w14:textId="77777777" w:rsidR="001B7322" w:rsidRDefault="001B7322" w:rsidP="001B7322">
      <w:pPr>
        <w:spacing w:after="0" w:line="240" w:lineRule="auto"/>
      </w:pPr>
      <w:r>
        <w:separator/>
      </w:r>
    </w:p>
  </w:footnote>
  <w:footnote w:type="continuationSeparator" w:id="0">
    <w:p w14:paraId="668CBAA1" w14:textId="77777777" w:rsidR="001B7322" w:rsidRDefault="001B7322" w:rsidP="001B73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041953"/>
    <w:multiLevelType w:val="hybridMultilevel"/>
    <w:tmpl w:val="4BF8E262"/>
    <w:lvl w:ilvl="0" w:tplc="1A36F5A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73F711C"/>
    <w:multiLevelType w:val="hybridMultilevel"/>
    <w:tmpl w:val="5498E02E"/>
    <w:lvl w:ilvl="0" w:tplc="FFACFF0E">
      <w:start w:val="1"/>
      <w:numFmt w:val="decimalEnclosedCircle"/>
      <w:lvlText w:val="%1"/>
      <w:lvlJc w:val="left"/>
      <w:pPr>
        <w:ind w:left="3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1F7B691B"/>
    <w:multiLevelType w:val="hybridMultilevel"/>
    <w:tmpl w:val="1D9E8146"/>
    <w:lvl w:ilvl="0" w:tplc="DB7E2B28">
      <w:start w:val="1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6720F66"/>
    <w:multiLevelType w:val="hybridMultilevel"/>
    <w:tmpl w:val="21947CAE"/>
    <w:lvl w:ilvl="0" w:tplc="F9781C62">
      <w:start w:val="1"/>
      <w:numFmt w:val="decimalEnclosedCircle"/>
      <w:lvlText w:val="%1"/>
      <w:lvlJc w:val="left"/>
      <w:pPr>
        <w:ind w:left="76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5E11BBB"/>
    <w:multiLevelType w:val="hybridMultilevel"/>
    <w:tmpl w:val="66E82B88"/>
    <w:lvl w:ilvl="0" w:tplc="0F26824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1DB0685"/>
    <w:multiLevelType w:val="hybridMultilevel"/>
    <w:tmpl w:val="73B8CADE"/>
    <w:lvl w:ilvl="0" w:tplc="A6E4182A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6F2"/>
    <w:rsid w:val="0006283D"/>
    <w:rsid w:val="000868FB"/>
    <w:rsid w:val="000B3387"/>
    <w:rsid w:val="001022E5"/>
    <w:rsid w:val="001B7322"/>
    <w:rsid w:val="002768C2"/>
    <w:rsid w:val="00284FA9"/>
    <w:rsid w:val="00297811"/>
    <w:rsid w:val="003142CF"/>
    <w:rsid w:val="0031472B"/>
    <w:rsid w:val="004062CD"/>
    <w:rsid w:val="004326F2"/>
    <w:rsid w:val="00491208"/>
    <w:rsid w:val="004C0F47"/>
    <w:rsid w:val="004C1005"/>
    <w:rsid w:val="005260A0"/>
    <w:rsid w:val="005C1CD8"/>
    <w:rsid w:val="005F71F8"/>
    <w:rsid w:val="00644500"/>
    <w:rsid w:val="0066395A"/>
    <w:rsid w:val="00672770"/>
    <w:rsid w:val="0069383F"/>
    <w:rsid w:val="00746708"/>
    <w:rsid w:val="007830CF"/>
    <w:rsid w:val="00785330"/>
    <w:rsid w:val="00794B4D"/>
    <w:rsid w:val="00803A3E"/>
    <w:rsid w:val="00856D60"/>
    <w:rsid w:val="008A275D"/>
    <w:rsid w:val="008C418A"/>
    <w:rsid w:val="00962AE0"/>
    <w:rsid w:val="009E4B22"/>
    <w:rsid w:val="00A51FF3"/>
    <w:rsid w:val="00A71CA8"/>
    <w:rsid w:val="00A746B3"/>
    <w:rsid w:val="00A84996"/>
    <w:rsid w:val="00AE74F6"/>
    <w:rsid w:val="00B00F22"/>
    <w:rsid w:val="00B828A5"/>
    <w:rsid w:val="00B907EC"/>
    <w:rsid w:val="00BB0148"/>
    <w:rsid w:val="00BB780F"/>
    <w:rsid w:val="00C47068"/>
    <w:rsid w:val="00C93226"/>
    <w:rsid w:val="00CE369D"/>
    <w:rsid w:val="00CF6BCB"/>
    <w:rsid w:val="00D06B2E"/>
    <w:rsid w:val="00D32814"/>
    <w:rsid w:val="00D37EB1"/>
    <w:rsid w:val="00D52BA4"/>
    <w:rsid w:val="00D53A65"/>
    <w:rsid w:val="00D872CD"/>
    <w:rsid w:val="00EA5B25"/>
    <w:rsid w:val="00ED6684"/>
    <w:rsid w:val="00EE0000"/>
    <w:rsid w:val="00FE2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53AD220B"/>
  <w15:chartTrackingRefBased/>
  <w15:docId w15:val="{B5F5DDCE-6987-4B7A-9DE3-A614DBCB3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326F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4326F2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B00F22"/>
    <w:pPr>
      <w:ind w:leftChars="400" w:left="800"/>
    </w:pPr>
  </w:style>
  <w:style w:type="paragraph" w:styleId="a6">
    <w:name w:val="header"/>
    <w:basedOn w:val="a"/>
    <w:link w:val="Char0"/>
    <w:uiPriority w:val="99"/>
    <w:unhideWhenUsed/>
    <w:rsid w:val="001B732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1B7322"/>
  </w:style>
  <w:style w:type="paragraph" w:styleId="a7">
    <w:name w:val="footer"/>
    <w:basedOn w:val="a"/>
    <w:link w:val="Char1"/>
    <w:uiPriority w:val="99"/>
    <w:unhideWhenUsed/>
    <w:rsid w:val="001B732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1B7322"/>
  </w:style>
  <w:style w:type="character" w:styleId="a8">
    <w:name w:val="annotation reference"/>
    <w:basedOn w:val="a0"/>
    <w:uiPriority w:val="99"/>
    <w:semiHidden/>
    <w:unhideWhenUsed/>
    <w:rsid w:val="008A275D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8A275D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8A275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8A275D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8A27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김정민</dc:creator>
  <cp:keywords/>
  <dc:description/>
  <cp:lastModifiedBy>김정민</cp:lastModifiedBy>
  <cp:revision>2</cp:revision>
  <dcterms:created xsi:type="dcterms:W3CDTF">2023-04-07T06:38:00Z</dcterms:created>
  <dcterms:modified xsi:type="dcterms:W3CDTF">2023-04-07T06:38:00Z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a1425718-afe4-4d6d-a8cc-609773dd1c69</vt:lpwstr>
  </property>
</Properties>
</file>