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66"/>
        <w:tblW w:w="0" w:type="auto"/>
        <w:tblLook w:val="04A0" w:firstRow="1" w:lastRow="0" w:firstColumn="1" w:lastColumn="0" w:noHBand="0" w:noVBand="1"/>
      </w:tblPr>
      <w:tblGrid>
        <w:gridCol w:w="704"/>
        <w:gridCol w:w="142"/>
        <w:gridCol w:w="2126"/>
        <w:gridCol w:w="284"/>
        <w:gridCol w:w="4110"/>
        <w:gridCol w:w="1650"/>
      </w:tblGrid>
      <w:tr w:rsidR="001D4FA7" w14:paraId="0B5B0393" w14:textId="77777777" w:rsidTr="00043198">
        <w:tc>
          <w:tcPr>
            <w:tcW w:w="704" w:type="dxa"/>
            <w:shd w:val="clear" w:color="auto" w:fill="D9D9D9" w:themeFill="background1" w:themeFillShade="D9"/>
          </w:tcPr>
          <w:p w14:paraId="3857E421" w14:textId="77777777" w:rsidR="001D4FA7" w:rsidRDefault="001D4FA7" w:rsidP="00043198">
            <w:r>
              <w:t>No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1ED78588" w14:textId="77777777" w:rsidR="001D4FA7" w:rsidRDefault="001D4FA7" w:rsidP="00043198">
            <w:r>
              <w:t>Criteria Headings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14:paraId="4D2A6715" w14:textId="77777777" w:rsidR="001D4FA7" w:rsidRDefault="001D4FA7" w:rsidP="00043198">
            <w:r>
              <w:t>Reporting Criteria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14:paraId="6EC15EB4" w14:textId="77777777" w:rsidR="001D4FA7" w:rsidRDefault="001D4FA7" w:rsidP="00043198">
            <w:r>
              <w:t>Location where item is located</w:t>
            </w:r>
          </w:p>
        </w:tc>
      </w:tr>
      <w:tr w:rsidR="001D4FA7" w14:paraId="763FBFFA" w14:textId="77777777" w:rsidTr="00043198">
        <w:trPr>
          <w:trHeight w:val="382"/>
        </w:trPr>
        <w:tc>
          <w:tcPr>
            <w:tcW w:w="9016" w:type="dxa"/>
            <w:gridSpan w:val="6"/>
          </w:tcPr>
          <w:p w14:paraId="3DA4CC55" w14:textId="77777777" w:rsidR="001D4FA7" w:rsidRPr="007B1E1F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7B1E1F">
              <w:rPr>
                <w:rFonts w:asciiTheme="minorHAnsi" w:hAnsiTheme="minorHAnsi" w:cstheme="minorHAnsi"/>
              </w:rPr>
              <w:t xml:space="preserve">Phase 1—Selecting meta-ethnography and getting started </w:t>
            </w:r>
          </w:p>
        </w:tc>
      </w:tr>
      <w:tr w:rsidR="001D4FA7" w:rsidRPr="007B1E1F" w14:paraId="62C0EE10" w14:textId="77777777" w:rsidTr="00043198">
        <w:trPr>
          <w:trHeight w:val="402"/>
        </w:trPr>
        <w:tc>
          <w:tcPr>
            <w:tcW w:w="9016" w:type="dxa"/>
            <w:gridSpan w:val="6"/>
          </w:tcPr>
          <w:p w14:paraId="06B4D7A1" w14:textId="77777777" w:rsidR="001D4FA7" w:rsidRPr="007B1E1F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Introduction</w:t>
            </w:r>
          </w:p>
        </w:tc>
      </w:tr>
      <w:tr w:rsidR="001D4FA7" w14:paraId="482D0C83" w14:textId="77777777" w:rsidTr="00043198">
        <w:trPr>
          <w:trHeight w:val="1198"/>
        </w:trPr>
        <w:tc>
          <w:tcPr>
            <w:tcW w:w="704" w:type="dxa"/>
          </w:tcPr>
          <w:p w14:paraId="1E79CCF5" w14:textId="77777777" w:rsidR="001D4FA7" w:rsidRDefault="001D4FA7" w:rsidP="00043198">
            <w:r>
              <w:t>1</w:t>
            </w:r>
          </w:p>
        </w:tc>
        <w:tc>
          <w:tcPr>
            <w:tcW w:w="2268" w:type="dxa"/>
            <w:gridSpan w:val="2"/>
          </w:tcPr>
          <w:p w14:paraId="41B8911F" w14:textId="77777777" w:rsidR="001D4FA7" w:rsidRPr="007B1E1F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7B1E1F">
              <w:rPr>
                <w:rFonts w:asciiTheme="minorHAnsi" w:hAnsiTheme="minorHAnsi" w:cstheme="minorHAnsi"/>
              </w:rPr>
              <w:t xml:space="preserve">Rationale and context for the meta-ethnography </w:t>
            </w:r>
          </w:p>
          <w:p w14:paraId="60A41BFD" w14:textId="77777777" w:rsidR="001D4FA7" w:rsidRDefault="001D4FA7" w:rsidP="00043198"/>
        </w:tc>
        <w:tc>
          <w:tcPr>
            <w:tcW w:w="4394" w:type="dxa"/>
            <w:gridSpan w:val="2"/>
          </w:tcPr>
          <w:p w14:paraId="12D2AEED" w14:textId="77777777" w:rsidR="001D4FA7" w:rsidRPr="007B1E1F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7B1E1F">
              <w:rPr>
                <w:rFonts w:asciiTheme="minorHAnsi" w:hAnsiTheme="minorHAnsi" w:cstheme="minorHAnsi"/>
              </w:rPr>
              <w:t>Describe the gap in research or knowledge to be filled by the meta-ethnography, and the wider context of the meta-ethnography</w:t>
            </w:r>
          </w:p>
        </w:tc>
        <w:tc>
          <w:tcPr>
            <w:tcW w:w="1650" w:type="dxa"/>
          </w:tcPr>
          <w:p w14:paraId="378D70CC" w14:textId="77777777" w:rsidR="001D4FA7" w:rsidRDefault="001D4FA7" w:rsidP="00043198">
            <w:r>
              <w:t>Page 4, 5</w:t>
            </w:r>
          </w:p>
        </w:tc>
      </w:tr>
      <w:tr w:rsidR="001D4FA7" w14:paraId="42F7EA8A" w14:textId="77777777" w:rsidTr="00043198">
        <w:trPr>
          <w:trHeight w:val="723"/>
        </w:trPr>
        <w:tc>
          <w:tcPr>
            <w:tcW w:w="704" w:type="dxa"/>
          </w:tcPr>
          <w:p w14:paraId="0345E598" w14:textId="77777777" w:rsidR="001D4FA7" w:rsidRDefault="001D4FA7" w:rsidP="00043198">
            <w:r>
              <w:t>2</w:t>
            </w:r>
          </w:p>
        </w:tc>
        <w:tc>
          <w:tcPr>
            <w:tcW w:w="2268" w:type="dxa"/>
            <w:gridSpan w:val="2"/>
          </w:tcPr>
          <w:p w14:paraId="2B85B031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  <w:sz w:val="44"/>
                <w:szCs w:val="44"/>
              </w:rPr>
            </w:pPr>
            <w:r w:rsidRPr="007B1E1F">
              <w:rPr>
                <w:rFonts w:ascii="Calibri" w:hAnsi="Calibri" w:cs="Calibri"/>
              </w:rPr>
              <w:t xml:space="preserve">Aim(s) of the meta-ethnography </w:t>
            </w:r>
          </w:p>
        </w:tc>
        <w:tc>
          <w:tcPr>
            <w:tcW w:w="4394" w:type="dxa"/>
            <w:gridSpan w:val="2"/>
          </w:tcPr>
          <w:p w14:paraId="42C51594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Describe the meta-ethnography aim(s) </w:t>
            </w:r>
          </w:p>
        </w:tc>
        <w:tc>
          <w:tcPr>
            <w:tcW w:w="1650" w:type="dxa"/>
          </w:tcPr>
          <w:p w14:paraId="1DD9AE14" w14:textId="77777777" w:rsidR="001D4FA7" w:rsidRDefault="001D4FA7" w:rsidP="00043198">
            <w:r>
              <w:t>Page 5</w:t>
            </w:r>
          </w:p>
        </w:tc>
      </w:tr>
      <w:tr w:rsidR="001D4FA7" w14:paraId="24843AA9" w14:textId="77777777" w:rsidTr="00043198">
        <w:trPr>
          <w:trHeight w:val="715"/>
        </w:trPr>
        <w:tc>
          <w:tcPr>
            <w:tcW w:w="704" w:type="dxa"/>
          </w:tcPr>
          <w:p w14:paraId="3BED8F98" w14:textId="77777777" w:rsidR="001D4FA7" w:rsidRDefault="001D4FA7" w:rsidP="00043198">
            <w:r>
              <w:t>3</w:t>
            </w:r>
          </w:p>
        </w:tc>
        <w:tc>
          <w:tcPr>
            <w:tcW w:w="2268" w:type="dxa"/>
            <w:gridSpan w:val="2"/>
          </w:tcPr>
          <w:p w14:paraId="23AA7D6E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Focus of the meta-ethnography </w:t>
            </w:r>
          </w:p>
        </w:tc>
        <w:tc>
          <w:tcPr>
            <w:tcW w:w="4394" w:type="dxa"/>
            <w:gridSpan w:val="2"/>
          </w:tcPr>
          <w:p w14:paraId="5E9ABC2D" w14:textId="77777777" w:rsidR="001D4FA7" w:rsidRPr="007B1E1F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7B1E1F">
              <w:rPr>
                <w:rFonts w:asciiTheme="minorHAnsi" w:hAnsiTheme="minorHAnsi" w:cstheme="minorHAnsi"/>
              </w:rPr>
              <w:t xml:space="preserve">Describe the meta-ethnography review question(s) (or objectives) </w:t>
            </w:r>
          </w:p>
        </w:tc>
        <w:tc>
          <w:tcPr>
            <w:tcW w:w="1650" w:type="dxa"/>
          </w:tcPr>
          <w:p w14:paraId="7131F4AB" w14:textId="77777777" w:rsidR="001D4FA7" w:rsidRDefault="001D4FA7" w:rsidP="00043198">
            <w:r>
              <w:t>Page 5</w:t>
            </w:r>
          </w:p>
        </w:tc>
      </w:tr>
      <w:tr w:rsidR="001D4FA7" w14:paraId="695076A4" w14:textId="77777777" w:rsidTr="00043198">
        <w:tc>
          <w:tcPr>
            <w:tcW w:w="704" w:type="dxa"/>
          </w:tcPr>
          <w:p w14:paraId="7FCB26A7" w14:textId="77777777" w:rsidR="001D4FA7" w:rsidRDefault="001D4FA7" w:rsidP="00043198">
            <w:r>
              <w:t>4</w:t>
            </w:r>
          </w:p>
        </w:tc>
        <w:tc>
          <w:tcPr>
            <w:tcW w:w="2268" w:type="dxa"/>
            <w:gridSpan w:val="2"/>
          </w:tcPr>
          <w:p w14:paraId="2F96DCE4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Rationale for using meta-ethnography </w:t>
            </w:r>
          </w:p>
          <w:p w14:paraId="49A4D2FF" w14:textId="77777777" w:rsidR="001D4FA7" w:rsidRDefault="001D4FA7" w:rsidP="00043198"/>
        </w:tc>
        <w:tc>
          <w:tcPr>
            <w:tcW w:w="4394" w:type="dxa"/>
            <w:gridSpan w:val="2"/>
          </w:tcPr>
          <w:p w14:paraId="533F5501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>Explain why meta-ethnography was considered the most appropriate qualitative synthesis methodology</w:t>
            </w:r>
          </w:p>
        </w:tc>
        <w:tc>
          <w:tcPr>
            <w:tcW w:w="1650" w:type="dxa"/>
          </w:tcPr>
          <w:p w14:paraId="3FACF56F" w14:textId="77777777" w:rsidR="001D4FA7" w:rsidRDefault="001D4FA7" w:rsidP="00043198">
            <w:r>
              <w:t>Page 5</w:t>
            </w:r>
          </w:p>
        </w:tc>
      </w:tr>
      <w:tr w:rsidR="001D4FA7" w14:paraId="2CD6D85D" w14:textId="77777777" w:rsidTr="00043198">
        <w:trPr>
          <w:trHeight w:val="436"/>
        </w:trPr>
        <w:tc>
          <w:tcPr>
            <w:tcW w:w="9016" w:type="dxa"/>
            <w:gridSpan w:val="6"/>
          </w:tcPr>
          <w:p w14:paraId="4EE4712E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Phase 2—Deciding what is relevant </w:t>
            </w:r>
          </w:p>
        </w:tc>
      </w:tr>
      <w:tr w:rsidR="001D4FA7" w14:paraId="66FD32E2" w14:textId="77777777" w:rsidTr="00043198">
        <w:trPr>
          <w:trHeight w:val="414"/>
        </w:trPr>
        <w:tc>
          <w:tcPr>
            <w:tcW w:w="9016" w:type="dxa"/>
            <w:gridSpan w:val="6"/>
          </w:tcPr>
          <w:p w14:paraId="49373BC8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  <w:i/>
                <w:iCs/>
              </w:rPr>
            </w:pPr>
            <w:r w:rsidRPr="007B1E1F">
              <w:rPr>
                <w:rFonts w:ascii="Calibri" w:hAnsi="Calibri" w:cs="Calibri"/>
                <w:i/>
                <w:iCs/>
              </w:rPr>
              <w:t>Methods</w:t>
            </w:r>
          </w:p>
        </w:tc>
      </w:tr>
      <w:tr w:rsidR="001D4FA7" w14:paraId="4F57E4D3" w14:textId="77777777" w:rsidTr="00043198">
        <w:trPr>
          <w:trHeight w:val="719"/>
        </w:trPr>
        <w:tc>
          <w:tcPr>
            <w:tcW w:w="704" w:type="dxa"/>
          </w:tcPr>
          <w:p w14:paraId="1A95F008" w14:textId="77777777" w:rsidR="001D4FA7" w:rsidRDefault="001D4FA7" w:rsidP="00043198">
            <w:r>
              <w:t>5</w:t>
            </w:r>
          </w:p>
        </w:tc>
        <w:tc>
          <w:tcPr>
            <w:tcW w:w="2268" w:type="dxa"/>
            <w:gridSpan w:val="2"/>
          </w:tcPr>
          <w:p w14:paraId="052613EA" w14:textId="77777777" w:rsidR="001D4FA7" w:rsidRPr="00445EEB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Search strategy </w:t>
            </w:r>
          </w:p>
        </w:tc>
        <w:tc>
          <w:tcPr>
            <w:tcW w:w="4394" w:type="dxa"/>
            <w:gridSpan w:val="2"/>
          </w:tcPr>
          <w:p w14:paraId="20D6A38B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B1E1F">
              <w:rPr>
                <w:rFonts w:ascii="Calibri" w:hAnsi="Calibri" w:cs="Calibri"/>
              </w:rPr>
              <w:t xml:space="preserve">Describe the rationale for the literature search strategy </w:t>
            </w:r>
          </w:p>
        </w:tc>
        <w:tc>
          <w:tcPr>
            <w:tcW w:w="1650" w:type="dxa"/>
          </w:tcPr>
          <w:p w14:paraId="654CD36D" w14:textId="77777777" w:rsidR="001D4FA7" w:rsidRDefault="001D4FA7" w:rsidP="00043198">
            <w:r>
              <w:t>Page 6</w:t>
            </w:r>
          </w:p>
        </w:tc>
      </w:tr>
      <w:tr w:rsidR="001D4FA7" w14:paraId="3E40529F" w14:textId="77777777" w:rsidTr="00043198">
        <w:trPr>
          <w:trHeight w:val="689"/>
        </w:trPr>
        <w:tc>
          <w:tcPr>
            <w:tcW w:w="704" w:type="dxa"/>
          </w:tcPr>
          <w:p w14:paraId="79F23F87" w14:textId="77777777" w:rsidR="001D4FA7" w:rsidRDefault="001D4FA7" w:rsidP="00043198">
            <w:r>
              <w:t>6</w:t>
            </w:r>
          </w:p>
        </w:tc>
        <w:tc>
          <w:tcPr>
            <w:tcW w:w="2268" w:type="dxa"/>
            <w:gridSpan w:val="2"/>
          </w:tcPr>
          <w:p w14:paraId="5D7C05D1" w14:textId="77777777" w:rsidR="001D4FA7" w:rsidRPr="00445EEB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2D1D70">
              <w:rPr>
                <w:rFonts w:asciiTheme="minorHAnsi" w:hAnsiTheme="minorHAnsi" w:cstheme="minorHAnsi"/>
              </w:rPr>
              <w:t xml:space="preserve">Search processes </w:t>
            </w:r>
          </w:p>
        </w:tc>
        <w:tc>
          <w:tcPr>
            <w:tcW w:w="4394" w:type="dxa"/>
            <w:gridSpan w:val="2"/>
          </w:tcPr>
          <w:p w14:paraId="79F812CA" w14:textId="77777777" w:rsidR="001D4FA7" w:rsidRPr="002D1D7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2D1D70">
              <w:rPr>
                <w:rFonts w:asciiTheme="minorHAnsi" w:hAnsiTheme="minorHAnsi" w:cstheme="minorHAnsi"/>
              </w:rPr>
              <w:t xml:space="preserve">Describe how the literature searching was carried out and by whom </w:t>
            </w:r>
          </w:p>
        </w:tc>
        <w:tc>
          <w:tcPr>
            <w:tcW w:w="1650" w:type="dxa"/>
          </w:tcPr>
          <w:p w14:paraId="3CF5D6DB" w14:textId="77777777" w:rsidR="001D4FA7" w:rsidRDefault="001D4FA7" w:rsidP="00043198">
            <w:r>
              <w:t>Page 6</w:t>
            </w:r>
          </w:p>
        </w:tc>
      </w:tr>
      <w:tr w:rsidR="001D4FA7" w14:paraId="5C48FCE0" w14:textId="77777777" w:rsidTr="00043198">
        <w:trPr>
          <w:trHeight w:val="692"/>
        </w:trPr>
        <w:tc>
          <w:tcPr>
            <w:tcW w:w="704" w:type="dxa"/>
          </w:tcPr>
          <w:p w14:paraId="44AE670B" w14:textId="77777777" w:rsidR="001D4FA7" w:rsidRDefault="001D4FA7" w:rsidP="00043198">
            <w:r>
              <w:t>7</w:t>
            </w:r>
          </w:p>
        </w:tc>
        <w:tc>
          <w:tcPr>
            <w:tcW w:w="2268" w:type="dxa"/>
            <w:gridSpan w:val="2"/>
          </w:tcPr>
          <w:p w14:paraId="71B3DD32" w14:textId="77777777" w:rsidR="001D4FA7" w:rsidRPr="002D1D7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2D1D70">
              <w:rPr>
                <w:rFonts w:asciiTheme="minorHAnsi" w:hAnsiTheme="minorHAnsi" w:cstheme="minorHAnsi"/>
              </w:rPr>
              <w:t xml:space="preserve">Selecting primary studies </w:t>
            </w:r>
          </w:p>
        </w:tc>
        <w:tc>
          <w:tcPr>
            <w:tcW w:w="4394" w:type="dxa"/>
            <w:gridSpan w:val="2"/>
          </w:tcPr>
          <w:p w14:paraId="1C39BCF4" w14:textId="77777777" w:rsidR="001D4FA7" w:rsidRPr="002D1D70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2D1D70">
              <w:rPr>
                <w:rFonts w:ascii="Calibri" w:hAnsi="Calibri" w:cs="Calibri"/>
              </w:rPr>
              <w:t xml:space="preserve">Describe the process of study screening and selection, and who was involved </w:t>
            </w:r>
          </w:p>
        </w:tc>
        <w:tc>
          <w:tcPr>
            <w:tcW w:w="1650" w:type="dxa"/>
          </w:tcPr>
          <w:p w14:paraId="6E12A4CB" w14:textId="77777777" w:rsidR="001D4FA7" w:rsidRDefault="001D4FA7" w:rsidP="00043198">
            <w:r>
              <w:t>Page 6, 7</w:t>
            </w:r>
          </w:p>
        </w:tc>
      </w:tr>
      <w:tr w:rsidR="001D4FA7" w14:paraId="3C27B3E4" w14:textId="77777777" w:rsidTr="00043198">
        <w:trPr>
          <w:trHeight w:val="380"/>
        </w:trPr>
        <w:tc>
          <w:tcPr>
            <w:tcW w:w="9016" w:type="dxa"/>
            <w:gridSpan w:val="6"/>
          </w:tcPr>
          <w:p w14:paraId="771A0466" w14:textId="77777777" w:rsidR="001D4FA7" w:rsidRPr="002D1D70" w:rsidRDefault="001D4FA7" w:rsidP="00043198">
            <w:pPr>
              <w:pStyle w:val="NormalWeb"/>
              <w:rPr>
                <w:rFonts w:ascii="Calibri" w:hAnsi="Calibri" w:cs="Calibri"/>
                <w:i/>
                <w:iCs/>
              </w:rPr>
            </w:pPr>
            <w:r w:rsidRPr="002D1D70">
              <w:rPr>
                <w:rFonts w:ascii="Calibri" w:hAnsi="Calibri" w:cs="Calibri"/>
                <w:i/>
                <w:iCs/>
              </w:rPr>
              <w:t>Findings</w:t>
            </w:r>
          </w:p>
        </w:tc>
      </w:tr>
      <w:tr w:rsidR="001D4FA7" w14:paraId="5551A68A" w14:textId="77777777" w:rsidTr="00043198">
        <w:trPr>
          <w:trHeight w:val="675"/>
        </w:trPr>
        <w:tc>
          <w:tcPr>
            <w:tcW w:w="704" w:type="dxa"/>
          </w:tcPr>
          <w:p w14:paraId="5A2D0EF6" w14:textId="77777777" w:rsidR="001D4FA7" w:rsidRPr="007C6AEB" w:rsidRDefault="001D4FA7" w:rsidP="00043198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268" w:type="dxa"/>
            <w:gridSpan w:val="2"/>
          </w:tcPr>
          <w:p w14:paraId="0DA3EB1B" w14:textId="77777777" w:rsidR="001D4FA7" w:rsidRPr="007C6AEB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2D1D70">
              <w:rPr>
                <w:rFonts w:asciiTheme="minorHAnsi" w:hAnsiTheme="minorHAnsi" w:cstheme="minorHAnsi"/>
              </w:rPr>
              <w:t xml:space="preserve">Outcome of study selection </w:t>
            </w:r>
          </w:p>
        </w:tc>
        <w:tc>
          <w:tcPr>
            <w:tcW w:w="4394" w:type="dxa"/>
            <w:gridSpan w:val="2"/>
          </w:tcPr>
          <w:p w14:paraId="647F2853" w14:textId="77777777" w:rsidR="001D4FA7" w:rsidRPr="007C6AEB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2D1D70">
              <w:rPr>
                <w:rFonts w:ascii="Calibri" w:hAnsi="Calibri" w:cs="Calibri"/>
              </w:rPr>
              <w:t>Describe the results of study searches and screening</w:t>
            </w:r>
          </w:p>
        </w:tc>
        <w:tc>
          <w:tcPr>
            <w:tcW w:w="1650" w:type="dxa"/>
          </w:tcPr>
          <w:p w14:paraId="7D3AD6DC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5C4A71">
              <w:rPr>
                <w:rFonts w:asciiTheme="minorHAnsi" w:hAnsiTheme="minorHAnsi" w:cstheme="minorHAnsi"/>
              </w:rPr>
              <w:t>Page</w:t>
            </w:r>
            <w:r>
              <w:rPr>
                <w:rFonts w:asciiTheme="minorHAnsi" w:hAnsiTheme="minorHAnsi" w:cstheme="minorHAnsi"/>
              </w:rPr>
              <w:t xml:space="preserve"> 7, 8, 10</w:t>
            </w:r>
          </w:p>
        </w:tc>
      </w:tr>
      <w:tr w:rsidR="001D4FA7" w14:paraId="0F1F029D" w14:textId="77777777" w:rsidTr="00043198">
        <w:trPr>
          <w:trHeight w:val="395"/>
        </w:trPr>
        <w:tc>
          <w:tcPr>
            <w:tcW w:w="9016" w:type="dxa"/>
            <w:gridSpan w:val="6"/>
          </w:tcPr>
          <w:p w14:paraId="386ED646" w14:textId="77777777" w:rsidR="001D4FA7" w:rsidRPr="007C6AEB" w:rsidRDefault="001D4FA7" w:rsidP="00043198">
            <w:pPr>
              <w:pStyle w:val="NormalWeb"/>
            </w:pPr>
            <w:r w:rsidRPr="007C6AEB">
              <w:rPr>
                <w:rFonts w:ascii="Calibri" w:hAnsi="Calibri" w:cs="Calibri"/>
              </w:rPr>
              <w:t>Phase 3—Reading included studies</w:t>
            </w:r>
            <w:r>
              <w:rPr>
                <w:rFonts w:ascii="YpvhkxAdvTTb5929f4c" w:hAnsi="YpvhkxAdvTTb5929f4c"/>
                <w:sz w:val="16"/>
                <w:szCs w:val="16"/>
              </w:rPr>
              <w:t xml:space="preserve"> </w:t>
            </w:r>
          </w:p>
        </w:tc>
      </w:tr>
      <w:tr w:rsidR="001D4FA7" w14:paraId="1CEE3247" w14:textId="77777777" w:rsidTr="00043198">
        <w:trPr>
          <w:trHeight w:val="395"/>
        </w:trPr>
        <w:tc>
          <w:tcPr>
            <w:tcW w:w="9016" w:type="dxa"/>
            <w:gridSpan w:val="6"/>
          </w:tcPr>
          <w:p w14:paraId="33B409F1" w14:textId="77777777" w:rsidR="001D4FA7" w:rsidRPr="002D1D70" w:rsidRDefault="001D4FA7" w:rsidP="00043198">
            <w:pPr>
              <w:pStyle w:val="NormalWeb"/>
              <w:rPr>
                <w:rFonts w:ascii="Calibri" w:hAnsi="Calibri" w:cs="Calibri"/>
                <w:i/>
                <w:iCs/>
              </w:rPr>
            </w:pPr>
            <w:r w:rsidRPr="007B1E1F">
              <w:rPr>
                <w:rFonts w:ascii="Calibri" w:hAnsi="Calibri" w:cs="Calibri"/>
                <w:i/>
                <w:iCs/>
              </w:rPr>
              <w:t>Methods</w:t>
            </w:r>
          </w:p>
        </w:tc>
      </w:tr>
      <w:tr w:rsidR="001D4FA7" w14:paraId="38DAD8FF" w14:textId="77777777" w:rsidTr="00043198">
        <w:trPr>
          <w:trHeight w:val="809"/>
        </w:trPr>
        <w:tc>
          <w:tcPr>
            <w:tcW w:w="704" w:type="dxa"/>
          </w:tcPr>
          <w:p w14:paraId="790B8B75" w14:textId="77777777" w:rsidR="001D4FA7" w:rsidRPr="002D1D70" w:rsidRDefault="001D4FA7" w:rsidP="00043198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268" w:type="dxa"/>
            <w:gridSpan w:val="2"/>
          </w:tcPr>
          <w:p w14:paraId="4AF1F426" w14:textId="77777777" w:rsidR="001D4FA7" w:rsidRPr="00445EEB" w:rsidRDefault="001D4FA7" w:rsidP="00043198">
            <w:pPr>
              <w:pStyle w:val="NormalWeb"/>
            </w:pPr>
            <w:r w:rsidRPr="007C6AEB">
              <w:rPr>
                <w:rFonts w:asciiTheme="minorHAnsi" w:hAnsiTheme="minorHAnsi" w:cstheme="minorHAnsi"/>
              </w:rPr>
              <w:t>Reading and data extraction approach</w:t>
            </w:r>
            <w:r>
              <w:rPr>
                <w:rFonts w:ascii="YpvhkxAdvTTb5929f4c" w:hAnsi="YpvhkxAdvTTb5929f4c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gridSpan w:val="2"/>
          </w:tcPr>
          <w:p w14:paraId="3F303E54" w14:textId="77777777" w:rsidR="001D4FA7" w:rsidRPr="007C6AEB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7C6AEB">
              <w:rPr>
                <w:rFonts w:ascii="Calibri" w:hAnsi="Calibri" w:cs="Calibri"/>
              </w:rPr>
              <w:t>Describe the reading and data extraction method and processes</w:t>
            </w:r>
          </w:p>
        </w:tc>
        <w:tc>
          <w:tcPr>
            <w:tcW w:w="1650" w:type="dxa"/>
          </w:tcPr>
          <w:p w14:paraId="38D40544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 w:rsidRPr="005C4A71">
              <w:rPr>
                <w:rFonts w:asciiTheme="minorHAnsi" w:hAnsiTheme="minorHAnsi" w:cstheme="minorHAnsi"/>
              </w:rPr>
              <w:t>Page</w:t>
            </w:r>
            <w:r>
              <w:rPr>
                <w:rFonts w:asciiTheme="minorHAnsi" w:hAnsiTheme="minorHAnsi" w:cstheme="minorHAnsi"/>
              </w:rPr>
              <w:t xml:space="preserve"> 7, 8</w:t>
            </w:r>
          </w:p>
        </w:tc>
      </w:tr>
      <w:tr w:rsidR="001D4FA7" w14:paraId="6C1B7BBA" w14:textId="77777777" w:rsidTr="00043198">
        <w:trPr>
          <w:trHeight w:val="421"/>
        </w:trPr>
        <w:tc>
          <w:tcPr>
            <w:tcW w:w="9016" w:type="dxa"/>
            <w:gridSpan w:val="6"/>
          </w:tcPr>
          <w:p w14:paraId="3EC37991" w14:textId="77777777" w:rsidR="001D4FA7" w:rsidRPr="007B1E1F" w:rsidRDefault="001D4FA7" w:rsidP="00043198">
            <w:pPr>
              <w:pStyle w:val="NormalWeb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Findings</w:t>
            </w:r>
          </w:p>
        </w:tc>
      </w:tr>
      <w:tr w:rsidR="001D4FA7" w14:paraId="12F10798" w14:textId="77777777" w:rsidTr="00043198">
        <w:trPr>
          <w:trHeight w:val="1059"/>
        </w:trPr>
        <w:tc>
          <w:tcPr>
            <w:tcW w:w="704" w:type="dxa"/>
          </w:tcPr>
          <w:p w14:paraId="7566766B" w14:textId="77777777" w:rsidR="001D4FA7" w:rsidRPr="00110973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110973"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  <w:gridSpan w:val="2"/>
          </w:tcPr>
          <w:p w14:paraId="76D9DDC7" w14:textId="77777777" w:rsidR="001D4FA7" w:rsidRPr="00110973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110973">
              <w:rPr>
                <w:rFonts w:ascii="Calibri" w:hAnsi="Calibri" w:cs="Calibri"/>
              </w:rPr>
              <w:t xml:space="preserve">Presenting characteristics of included studies </w:t>
            </w:r>
          </w:p>
        </w:tc>
        <w:tc>
          <w:tcPr>
            <w:tcW w:w="4394" w:type="dxa"/>
            <w:gridSpan w:val="2"/>
          </w:tcPr>
          <w:p w14:paraId="1F1E25B0" w14:textId="77777777" w:rsidR="001D4FA7" w:rsidRPr="00110973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110973">
              <w:rPr>
                <w:rFonts w:ascii="Calibri" w:hAnsi="Calibri" w:cs="Calibri"/>
              </w:rPr>
              <w:t xml:space="preserve">Describe characteristics of the included studies </w:t>
            </w:r>
          </w:p>
        </w:tc>
        <w:tc>
          <w:tcPr>
            <w:tcW w:w="1650" w:type="dxa"/>
          </w:tcPr>
          <w:p w14:paraId="6298974B" w14:textId="77777777" w:rsidR="001D4FA7" w:rsidRPr="005C4A71" w:rsidRDefault="001D4FA7" w:rsidP="00043198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Page 8, 9, 15</w:t>
            </w:r>
            <w:r w:rsidRPr="005C4A7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19</w:t>
            </w:r>
          </w:p>
        </w:tc>
      </w:tr>
      <w:tr w:rsidR="001D4FA7" w14:paraId="451794C5" w14:textId="77777777" w:rsidTr="00043198">
        <w:trPr>
          <w:trHeight w:val="416"/>
        </w:trPr>
        <w:tc>
          <w:tcPr>
            <w:tcW w:w="9016" w:type="dxa"/>
            <w:gridSpan w:val="6"/>
          </w:tcPr>
          <w:p w14:paraId="43BD028C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 xml:space="preserve">Phase 4—Determining how studies are related </w:t>
            </w:r>
          </w:p>
        </w:tc>
      </w:tr>
      <w:tr w:rsidR="001D4FA7" w14:paraId="54823F8F" w14:textId="77777777" w:rsidTr="00043198">
        <w:trPr>
          <w:trHeight w:val="416"/>
        </w:trPr>
        <w:tc>
          <w:tcPr>
            <w:tcW w:w="9016" w:type="dxa"/>
            <w:gridSpan w:val="6"/>
          </w:tcPr>
          <w:p w14:paraId="34B3103A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 w:rsidRPr="00110973">
              <w:rPr>
                <w:rFonts w:asciiTheme="minorHAnsi" w:hAnsiTheme="minorHAnsi" w:cstheme="minorHAnsi"/>
                <w:i/>
                <w:iCs/>
              </w:rPr>
              <w:t>Methods</w:t>
            </w:r>
          </w:p>
        </w:tc>
      </w:tr>
      <w:tr w:rsidR="001D4FA7" w14:paraId="2CE08529" w14:textId="77777777" w:rsidTr="00043198">
        <w:trPr>
          <w:trHeight w:val="2540"/>
        </w:trPr>
        <w:tc>
          <w:tcPr>
            <w:tcW w:w="846" w:type="dxa"/>
            <w:gridSpan w:val="2"/>
          </w:tcPr>
          <w:p w14:paraId="23CD3D86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2410" w:type="dxa"/>
            <w:gridSpan w:val="2"/>
          </w:tcPr>
          <w:p w14:paraId="13BDF8BA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 xml:space="preserve">Process for determining how studies are related </w:t>
            </w:r>
          </w:p>
          <w:p w14:paraId="79FBB023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110" w:type="dxa"/>
          </w:tcPr>
          <w:p w14:paraId="47A1343D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>Describe the methods and processes for determining how the included studies are related:</w:t>
            </w:r>
            <w:r w:rsidRPr="00110973">
              <w:rPr>
                <w:rFonts w:asciiTheme="minorHAnsi" w:hAnsiTheme="minorHAnsi" w:cstheme="minorHAnsi"/>
              </w:rPr>
              <w:br/>
              <w:t xml:space="preserve">- Which aspects of studies were </w:t>
            </w:r>
          </w:p>
          <w:p w14:paraId="0E5DD604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 xml:space="preserve">compared AND </w:t>
            </w:r>
          </w:p>
          <w:p w14:paraId="40E8005D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 xml:space="preserve">- How the studies were compared </w:t>
            </w:r>
          </w:p>
        </w:tc>
        <w:tc>
          <w:tcPr>
            <w:tcW w:w="1650" w:type="dxa"/>
          </w:tcPr>
          <w:p w14:paraId="1F62D05F" w14:textId="77777777" w:rsidR="001D4FA7" w:rsidRPr="00E904D9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7, 8</w:t>
            </w:r>
          </w:p>
        </w:tc>
      </w:tr>
      <w:tr w:rsidR="001D4FA7" w14:paraId="78545DF9" w14:textId="77777777" w:rsidTr="00043198">
        <w:trPr>
          <w:trHeight w:val="416"/>
        </w:trPr>
        <w:tc>
          <w:tcPr>
            <w:tcW w:w="9016" w:type="dxa"/>
            <w:gridSpan w:val="6"/>
          </w:tcPr>
          <w:p w14:paraId="3C6135A9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Findings</w:t>
            </w:r>
          </w:p>
        </w:tc>
      </w:tr>
      <w:tr w:rsidR="001D4FA7" w14:paraId="11DFAC0F" w14:textId="77777777" w:rsidTr="00043198">
        <w:trPr>
          <w:trHeight w:val="838"/>
        </w:trPr>
        <w:tc>
          <w:tcPr>
            <w:tcW w:w="846" w:type="dxa"/>
            <w:gridSpan w:val="2"/>
          </w:tcPr>
          <w:p w14:paraId="57A60188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10" w:type="dxa"/>
            <w:gridSpan w:val="2"/>
          </w:tcPr>
          <w:p w14:paraId="1695A3C9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77A9E">
              <w:rPr>
                <w:rFonts w:asciiTheme="minorHAnsi" w:hAnsiTheme="minorHAnsi" w:cstheme="minorHAnsi"/>
              </w:rPr>
              <w:t xml:space="preserve">Outcome of relating studies </w:t>
            </w:r>
          </w:p>
        </w:tc>
        <w:tc>
          <w:tcPr>
            <w:tcW w:w="4110" w:type="dxa"/>
          </w:tcPr>
          <w:p w14:paraId="05B926A5" w14:textId="77777777" w:rsidR="001D4FA7" w:rsidRPr="00B77A9E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77A9E">
              <w:rPr>
                <w:rFonts w:asciiTheme="minorHAnsi" w:hAnsiTheme="minorHAnsi" w:cstheme="minorHAnsi"/>
              </w:rPr>
              <w:t xml:space="preserve">Describe how studies relate to each other </w:t>
            </w:r>
          </w:p>
        </w:tc>
        <w:tc>
          <w:tcPr>
            <w:tcW w:w="1650" w:type="dxa"/>
          </w:tcPr>
          <w:p w14:paraId="2B0C4C81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5C4A71">
              <w:rPr>
                <w:rFonts w:asciiTheme="minorHAnsi" w:hAnsiTheme="minorHAnsi" w:cstheme="minorHAnsi"/>
              </w:rPr>
              <w:t>Page</w:t>
            </w:r>
            <w:r>
              <w:rPr>
                <w:rFonts w:asciiTheme="minorHAnsi" w:hAnsiTheme="minorHAnsi" w:cstheme="minorHAnsi"/>
              </w:rPr>
              <w:t xml:space="preserve"> 8, 9</w:t>
            </w:r>
          </w:p>
        </w:tc>
      </w:tr>
      <w:tr w:rsidR="001D4FA7" w14:paraId="28FE6AEC" w14:textId="77777777" w:rsidTr="00043198">
        <w:trPr>
          <w:trHeight w:val="462"/>
        </w:trPr>
        <w:tc>
          <w:tcPr>
            <w:tcW w:w="9016" w:type="dxa"/>
            <w:gridSpan w:val="6"/>
          </w:tcPr>
          <w:p w14:paraId="4CD881F5" w14:textId="77777777" w:rsidR="001D4FA7" w:rsidRPr="00B77A9E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B77A9E">
              <w:rPr>
                <w:rFonts w:ascii="Calibri" w:hAnsi="Calibri" w:cs="Calibri"/>
              </w:rPr>
              <w:t xml:space="preserve">Phase 5—Translating studies into one another </w:t>
            </w:r>
          </w:p>
        </w:tc>
      </w:tr>
      <w:tr w:rsidR="001D4FA7" w14:paraId="3C1F21BB" w14:textId="77777777" w:rsidTr="00043198">
        <w:trPr>
          <w:trHeight w:val="462"/>
        </w:trPr>
        <w:tc>
          <w:tcPr>
            <w:tcW w:w="9016" w:type="dxa"/>
            <w:gridSpan w:val="6"/>
          </w:tcPr>
          <w:p w14:paraId="4358AE2F" w14:textId="77777777" w:rsidR="001D4FA7" w:rsidRPr="00B77A9E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110973">
              <w:rPr>
                <w:rFonts w:asciiTheme="minorHAnsi" w:hAnsiTheme="minorHAnsi" w:cstheme="minorHAnsi"/>
                <w:i/>
                <w:iCs/>
              </w:rPr>
              <w:t>Methods</w:t>
            </w:r>
          </w:p>
        </w:tc>
      </w:tr>
      <w:tr w:rsidR="001D4FA7" w14:paraId="7F5E109A" w14:textId="77777777" w:rsidTr="00043198">
        <w:trPr>
          <w:trHeight w:val="3765"/>
        </w:trPr>
        <w:tc>
          <w:tcPr>
            <w:tcW w:w="846" w:type="dxa"/>
            <w:gridSpan w:val="2"/>
          </w:tcPr>
          <w:p w14:paraId="115DE8EA" w14:textId="77777777" w:rsidR="001D4FA7" w:rsidRPr="00B77A9E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77A9E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410" w:type="dxa"/>
            <w:gridSpan w:val="2"/>
          </w:tcPr>
          <w:p w14:paraId="5ABD14A6" w14:textId="77777777" w:rsidR="001D4FA7" w:rsidRPr="00B77A9E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B77A9E">
              <w:rPr>
                <w:rFonts w:ascii="Calibri" w:hAnsi="Calibri" w:cs="Calibri"/>
              </w:rPr>
              <w:t xml:space="preserve">Process of translating studies </w:t>
            </w:r>
          </w:p>
          <w:p w14:paraId="22CE14A0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110" w:type="dxa"/>
          </w:tcPr>
          <w:p w14:paraId="56F9FC50" w14:textId="77777777" w:rsidR="001D4FA7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B77A9E">
              <w:rPr>
                <w:rFonts w:ascii="Calibri" w:hAnsi="Calibri" w:cs="Calibri"/>
              </w:rPr>
              <w:t>Describe the methods of translation:</w:t>
            </w:r>
          </w:p>
          <w:p w14:paraId="4F51801F" w14:textId="77777777" w:rsidR="001D4FA7" w:rsidRPr="00B77A9E" w:rsidRDefault="001D4FA7" w:rsidP="00043198">
            <w:pPr>
              <w:pStyle w:val="NormalWeb"/>
            </w:pPr>
            <w:r w:rsidRPr="00B77A9E">
              <w:rPr>
                <w:rFonts w:ascii="Calibri" w:hAnsi="Calibri" w:cs="Calibri"/>
              </w:rPr>
              <w:t>-Describe steps taken to preserve the context and meaning of the relationships between concepts within and across studies</w:t>
            </w:r>
            <w:r>
              <w:rPr>
                <w:rFonts w:ascii="Calibri" w:hAnsi="Calibri" w:cs="Calibri"/>
              </w:rPr>
              <w:t xml:space="preserve">                                      -</w:t>
            </w:r>
            <w:r w:rsidRPr="00B77A9E">
              <w:rPr>
                <w:rFonts w:ascii="Calibri" w:hAnsi="Calibri" w:cs="Calibri"/>
              </w:rPr>
              <w:t>Describe how the reciprocal and refutational translations were conducted</w:t>
            </w:r>
            <w:r>
              <w:rPr>
                <w:rFonts w:ascii="Calibri" w:hAnsi="Calibri" w:cs="Calibri"/>
              </w:rPr>
              <w:t xml:space="preserve">                                                        </w:t>
            </w:r>
            <w:r w:rsidRPr="00B77A9E">
              <w:rPr>
                <w:rFonts w:ascii="Calibri" w:hAnsi="Calibri" w:cs="Calibri"/>
              </w:rPr>
              <w:t xml:space="preserve">-Describe how potential alternative interpretations or </w:t>
            </w:r>
            <w:r w:rsidRPr="00B77A9E">
              <w:rPr>
                <w:rFonts w:asciiTheme="minorHAnsi" w:hAnsiTheme="minorHAnsi" w:cstheme="minorHAnsi"/>
              </w:rPr>
              <w:t xml:space="preserve">explanations were considered in the translations </w:t>
            </w:r>
          </w:p>
        </w:tc>
        <w:tc>
          <w:tcPr>
            <w:tcW w:w="1650" w:type="dxa"/>
          </w:tcPr>
          <w:p w14:paraId="04AD1728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7, 8</w:t>
            </w:r>
          </w:p>
        </w:tc>
      </w:tr>
      <w:tr w:rsidR="001D4FA7" w14:paraId="31F91859" w14:textId="77777777" w:rsidTr="00043198">
        <w:trPr>
          <w:trHeight w:val="417"/>
        </w:trPr>
        <w:tc>
          <w:tcPr>
            <w:tcW w:w="9016" w:type="dxa"/>
            <w:gridSpan w:val="6"/>
          </w:tcPr>
          <w:p w14:paraId="56AFD131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Findings</w:t>
            </w:r>
          </w:p>
        </w:tc>
      </w:tr>
      <w:tr w:rsidR="001D4FA7" w14:paraId="4967CEB1" w14:textId="77777777" w:rsidTr="00043198">
        <w:trPr>
          <w:trHeight w:val="796"/>
        </w:trPr>
        <w:tc>
          <w:tcPr>
            <w:tcW w:w="846" w:type="dxa"/>
            <w:gridSpan w:val="2"/>
          </w:tcPr>
          <w:p w14:paraId="3C27D61D" w14:textId="77777777" w:rsidR="001D4FA7" w:rsidRPr="00B77A9E" w:rsidRDefault="001D4FA7" w:rsidP="00043198">
            <w:pPr>
              <w:pStyle w:val="NormalWeb"/>
              <w:rPr>
                <w:rFonts w:ascii="Calibri" w:hAnsi="Calibri" w:cs="Calibri"/>
                <w:i/>
                <w:iCs/>
              </w:rPr>
            </w:pPr>
            <w:r w:rsidRPr="00B77A9E">
              <w:rPr>
                <w:rFonts w:ascii="Calibri" w:hAnsi="Calibri" w:cs="Calibri"/>
                <w:i/>
                <w:iCs/>
              </w:rPr>
              <w:t>14</w:t>
            </w:r>
          </w:p>
        </w:tc>
        <w:tc>
          <w:tcPr>
            <w:tcW w:w="2410" w:type="dxa"/>
            <w:gridSpan w:val="2"/>
          </w:tcPr>
          <w:p w14:paraId="5F4DF0D2" w14:textId="77777777" w:rsidR="001D4FA7" w:rsidRPr="00D30E20" w:rsidRDefault="001D4FA7" w:rsidP="00043198">
            <w:pPr>
              <w:pStyle w:val="NormalWeb"/>
              <w:rPr>
                <w:rFonts w:ascii="Calibri" w:hAnsi="Calibri" w:cs="Calibri"/>
              </w:rPr>
            </w:pPr>
            <w:r w:rsidRPr="00B77A9E">
              <w:rPr>
                <w:rFonts w:ascii="Calibri" w:hAnsi="Calibri" w:cs="Calibri"/>
              </w:rPr>
              <w:t xml:space="preserve">Outcome of translation </w:t>
            </w:r>
          </w:p>
        </w:tc>
        <w:tc>
          <w:tcPr>
            <w:tcW w:w="4110" w:type="dxa"/>
          </w:tcPr>
          <w:p w14:paraId="4C1CA3C5" w14:textId="77777777" w:rsidR="001D4FA7" w:rsidRPr="00B77A9E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77A9E">
              <w:rPr>
                <w:rFonts w:asciiTheme="minorHAnsi" w:hAnsiTheme="minorHAnsi" w:cstheme="minorHAnsi"/>
              </w:rPr>
              <w:t xml:space="preserve">Describe the interpretive findings of the translation. </w:t>
            </w:r>
          </w:p>
        </w:tc>
        <w:tc>
          <w:tcPr>
            <w:tcW w:w="1650" w:type="dxa"/>
          </w:tcPr>
          <w:p w14:paraId="01C3A399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9, 10</w:t>
            </w:r>
          </w:p>
        </w:tc>
      </w:tr>
      <w:tr w:rsidR="001D4FA7" w14:paraId="48AFA652" w14:textId="77777777" w:rsidTr="00043198">
        <w:trPr>
          <w:trHeight w:val="383"/>
        </w:trPr>
        <w:tc>
          <w:tcPr>
            <w:tcW w:w="9016" w:type="dxa"/>
            <w:gridSpan w:val="6"/>
          </w:tcPr>
          <w:p w14:paraId="2E71394A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Phase 6—Synthesizing translations </w:t>
            </w:r>
          </w:p>
        </w:tc>
      </w:tr>
      <w:tr w:rsidR="001D4FA7" w14:paraId="49518F41" w14:textId="77777777" w:rsidTr="00043198">
        <w:trPr>
          <w:trHeight w:val="383"/>
        </w:trPr>
        <w:tc>
          <w:tcPr>
            <w:tcW w:w="9016" w:type="dxa"/>
            <w:gridSpan w:val="6"/>
          </w:tcPr>
          <w:p w14:paraId="158C7AD9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110973">
              <w:rPr>
                <w:rFonts w:asciiTheme="minorHAnsi" w:hAnsiTheme="minorHAnsi" w:cstheme="minorHAnsi"/>
                <w:i/>
                <w:iCs/>
              </w:rPr>
              <w:t>Methods</w:t>
            </w:r>
          </w:p>
        </w:tc>
      </w:tr>
      <w:tr w:rsidR="001D4FA7" w14:paraId="2FD97BD0" w14:textId="77777777" w:rsidTr="00043198">
        <w:trPr>
          <w:trHeight w:val="1896"/>
        </w:trPr>
        <w:tc>
          <w:tcPr>
            <w:tcW w:w="846" w:type="dxa"/>
            <w:gridSpan w:val="2"/>
          </w:tcPr>
          <w:p w14:paraId="58F181D6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410" w:type="dxa"/>
            <w:gridSpan w:val="2"/>
          </w:tcPr>
          <w:p w14:paraId="440EC4AF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Synthesis process </w:t>
            </w:r>
          </w:p>
          <w:p w14:paraId="059C5488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110" w:type="dxa"/>
          </w:tcPr>
          <w:p w14:paraId="5963888C" w14:textId="77777777" w:rsidR="001D4FA7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>Describe the methods used to develop overarching concepts (“synthesised translations”)</w:t>
            </w:r>
          </w:p>
          <w:p w14:paraId="5A7A43F7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Describe how potential alternative interpretations or explanations were considered in the synthesis </w:t>
            </w:r>
          </w:p>
        </w:tc>
        <w:tc>
          <w:tcPr>
            <w:tcW w:w="1650" w:type="dxa"/>
          </w:tcPr>
          <w:p w14:paraId="1F8E4428" w14:textId="77777777" w:rsidR="001D4FA7" w:rsidRPr="00A07A8B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Pages 11</w:t>
            </w:r>
            <w:r w:rsidRPr="005C4A7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14, 20</w:t>
            </w:r>
            <w:r w:rsidRPr="005C4A7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23, 26</w:t>
            </w:r>
            <w:r w:rsidRPr="005C4A7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29</w:t>
            </w:r>
          </w:p>
        </w:tc>
      </w:tr>
      <w:tr w:rsidR="001D4FA7" w14:paraId="675D7CA0" w14:textId="77777777" w:rsidTr="00043198">
        <w:trPr>
          <w:trHeight w:val="416"/>
        </w:trPr>
        <w:tc>
          <w:tcPr>
            <w:tcW w:w="9016" w:type="dxa"/>
            <w:gridSpan w:val="6"/>
          </w:tcPr>
          <w:p w14:paraId="456FA6C4" w14:textId="77777777" w:rsidR="001D4FA7" w:rsidRPr="00110973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Findings</w:t>
            </w:r>
          </w:p>
        </w:tc>
      </w:tr>
      <w:tr w:rsidR="001D4FA7" w14:paraId="5A20D2ED" w14:textId="77777777" w:rsidTr="00043198">
        <w:trPr>
          <w:trHeight w:val="1400"/>
        </w:trPr>
        <w:tc>
          <w:tcPr>
            <w:tcW w:w="846" w:type="dxa"/>
            <w:gridSpan w:val="2"/>
          </w:tcPr>
          <w:p w14:paraId="0882F4A6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lastRenderedPageBreak/>
              <w:t>16</w:t>
            </w:r>
          </w:p>
        </w:tc>
        <w:tc>
          <w:tcPr>
            <w:tcW w:w="2410" w:type="dxa"/>
            <w:gridSpan w:val="2"/>
          </w:tcPr>
          <w:p w14:paraId="22F034B6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Outcome of synthesis process </w:t>
            </w:r>
          </w:p>
          <w:p w14:paraId="7422EAA1" w14:textId="77777777" w:rsidR="001D4FA7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110" w:type="dxa"/>
          </w:tcPr>
          <w:p w14:paraId="7A900B62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Describe the new theory, conceptual framework, model, configuration, or interpretation of data developed from the synthesis </w:t>
            </w:r>
          </w:p>
        </w:tc>
        <w:tc>
          <w:tcPr>
            <w:tcW w:w="1650" w:type="dxa"/>
          </w:tcPr>
          <w:p w14:paraId="0311BA32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31</w:t>
            </w:r>
          </w:p>
        </w:tc>
      </w:tr>
      <w:tr w:rsidR="001D4FA7" w14:paraId="5576B556" w14:textId="77777777" w:rsidTr="00043198">
        <w:trPr>
          <w:trHeight w:val="413"/>
        </w:trPr>
        <w:tc>
          <w:tcPr>
            <w:tcW w:w="9016" w:type="dxa"/>
            <w:gridSpan w:val="6"/>
          </w:tcPr>
          <w:p w14:paraId="3848A1DF" w14:textId="77777777" w:rsidR="001D4FA7" w:rsidRPr="00B13096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B13096">
              <w:rPr>
                <w:rFonts w:asciiTheme="minorHAnsi" w:hAnsiTheme="minorHAnsi" w:cstheme="minorHAnsi"/>
              </w:rPr>
              <w:t xml:space="preserve">Phase 7—Expressing the synthesis </w:t>
            </w:r>
          </w:p>
        </w:tc>
      </w:tr>
      <w:tr w:rsidR="001D4FA7" w14:paraId="10E79F4D" w14:textId="77777777" w:rsidTr="00043198">
        <w:trPr>
          <w:trHeight w:val="413"/>
        </w:trPr>
        <w:tc>
          <w:tcPr>
            <w:tcW w:w="9016" w:type="dxa"/>
            <w:gridSpan w:val="6"/>
          </w:tcPr>
          <w:p w14:paraId="46178F77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  <w:r w:rsidRPr="00D30E20">
              <w:rPr>
                <w:rFonts w:asciiTheme="minorHAnsi" w:hAnsiTheme="minorHAnsi" w:cstheme="minorHAnsi"/>
                <w:i/>
                <w:iCs/>
              </w:rPr>
              <w:t>Discussion</w:t>
            </w:r>
          </w:p>
        </w:tc>
      </w:tr>
      <w:tr w:rsidR="001D4FA7" w14:paraId="35C1202E" w14:textId="77777777" w:rsidTr="00043198">
        <w:trPr>
          <w:trHeight w:val="1142"/>
        </w:trPr>
        <w:tc>
          <w:tcPr>
            <w:tcW w:w="846" w:type="dxa"/>
            <w:gridSpan w:val="2"/>
          </w:tcPr>
          <w:p w14:paraId="20D70300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410" w:type="dxa"/>
            <w:gridSpan w:val="2"/>
          </w:tcPr>
          <w:p w14:paraId="739AC90D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 xml:space="preserve">Summary of findings </w:t>
            </w:r>
          </w:p>
          <w:p w14:paraId="141FDE74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110" w:type="dxa"/>
          </w:tcPr>
          <w:p w14:paraId="25A5BCD1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 xml:space="preserve">Summarize the main interpretive findings of the translation and synthesis and compare them to existing literature </w:t>
            </w:r>
          </w:p>
        </w:tc>
        <w:tc>
          <w:tcPr>
            <w:tcW w:w="1650" w:type="dxa"/>
          </w:tcPr>
          <w:p w14:paraId="62496C00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Pages 31</w:t>
            </w:r>
            <w:r w:rsidRPr="005C4A7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>3</w:t>
            </w:r>
            <w:r w:rsidRPr="005C4A71">
              <w:rPr>
                <w:rFonts w:asciiTheme="minorHAnsi" w:hAnsiTheme="minorHAnsi" w:cstheme="minorHAnsi"/>
              </w:rPr>
              <w:t>3</w:t>
            </w:r>
          </w:p>
        </w:tc>
      </w:tr>
      <w:tr w:rsidR="001D4FA7" w14:paraId="1756E044" w14:textId="77777777" w:rsidTr="00043198">
        <w:trPr>
          <w:trHeight w:val="2972"/>
        </w:trPr>
        <w:tc>
          <w:tcPr>
            <w:tcW w:w="846" w:type="dxa"/>
            <w:gridSpan w:val="2"/>
          </w:tcPr>
          <w:p w14:paraId="4CFC58EE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410" w:type="dxa"/>
            <w:gridSpan w:val="2"/>
          </w:tcPr>
          <w:p w14:paraId="07EC8299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 xml:space="preserve">Strengths, limitations, and reflexivity </w:t>
            </w:r>
          </w:p>
          <w:p w14:paraId="175ADCC9" w14:textId="77777777" w:rsidR="001D4FA7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13D4BD26" w14:textId="77777777" w:rsidR="001D4FA7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63692222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14:paraId="534F6F8E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>Reflect on and describe the strengths and limitations of the synthesis:</w:t>
            </w:r>
            <w:r w:rsidRPr="00D30E20">
              <w:rPr>
                <w:rFonts w:asciiTheme="minorHAnsi" w:hAnsiTheme="minorHAnsi" w:cstheme="minorHAnsi"/>
              </w:rPr>
              <w:br/>
              <w:t xml:space="preserve">- Methodological aspects—for example, describe how the synthesis findings were influenced by the nature of the included studies and how the meta-ethnography was conducted. </w:t>
            </w:r>
            <w:r>
              <w:rPr>
                <w:rFonts w:asciiTheme="minorHAnsi" w:hAnsiTheme="minorHAnsi" w:cstheme="minorHAnsi"/>
              </w:rPr>
              <w:t xml:space="preserve">                  -</w:t>
            </w:r>
            <w:r w:rsidRPr="00D30E20">
              <w:rPr>
                <w:rFonts w:asciiTheme="minorHAnsi" w:hAnsiTheme="minorHAnsi" w:cstheme="minorHAnsi"/>
              </w:rPr>
              <w:t xml:space="preserve">Reflexivity—for example, the impact of the research team on the synthesis findings </w:t>
            </w:r>
          </w:p>
          <w:p w14:paraId="2977886F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1650" w:type="dxa"/>
          </w:tcPr>
          <w:p w14:paraId="69B9C8BD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35</w:t>
            </w:r>
          </w:p>
        </w:tc>
      </w:tr>
      <w:tr w:rsidR="001D4FA7" w14:paraId="6F136B77" w14:textId="77777777" w:rsidTr="00043198">
        <w:trPr>
          <w:trHeight w:val="868"/>
        </w:trPr>
        <w:tc>
          <w:tcPr>
            <w:tcW w:w="846" w:type="dxa"/>
            <w:gridSpan w:val="2"/>
          </w:tcPr>
          <w:p w14:paraId="7AE64FDD" w14:textId="77777777" w:rsidR="001D4FA7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410" w:type="dxa"/>
            <w:gridSpan w:val="2"/>
          </w:tcPr>
          <w:p w14:paraId="7092D635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 xml:space="preserve">Recommendations and conclusions </w:t>
            </w:r>
          </w:p>
        </w:tc>
        <w:tc>
          <w:tcPr>
            <w:tcW w:w="4110" w:type="dxa"/>
          </w:tcPr>
          <w:p w14:paraId="4C309215" w14:textId="77777777" w:rsidR="001D4FA7" w:rsidRPr="00D30E20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 w:rsidRPr="00D30E20">
              <w:rPr>
                <w:rFonts w:asciiTheme="minorHAnsi" w:hAnsiTheme="minorHAnsi" w:cstheme="minorHAnsi"/>
              </w:rPr>
              <w:t>Describe the implications of the synthesis</w:t>
            </w:r>
          </w:p>
        </w:tc>
        <w:tc>
          <w:tcPr>
            <w:tcW w:w="1650" w:type="dxa"/>
          </w:tcPr>
          <w:p w14:paraId="7E611FF1" w14:textId="77777777" w:rsidR="001D4FA7" w:rsidRPr="005C4A71" w:rsidRDefault="001D4FA7" w:rsidP="0004319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Page 33, 34</w:t>
            </w:r>
          </w:p>
        </w:tc>
      </w:tr>
    </w:tbl>
    <w:p w14:paraId="021BCA56" w14:textId="77777777" w:rsidR="00184CCA" w:rsidRDefault="00184CCA"/>
    <w:sectPr w:rsidR="00184CC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7E69" w14:textId="77777777" w:rsidR="00B24285" w:rsidRDefault="00B24285" w:rsidP="001D4FA7">
      <w:r>
        <w:separator/>
      </w:r>
    </w:p>
  </w:endnote>
  <w:endnote w:type="continuationSeparator" w:id="0">
    <w:p w14:paraId="6198CFAC" w14:textId="77777777" w:rsidR="00B24285" w:rsidRDefault="00B24285" w:rsidP="001D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pvhkxAdvTTb5929f4c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3A13" w14:textId="77777777" w:rsidR="00B24285" w:rsidRDefault="00B24285" w:rsidP="001D4FA7">
      <w:r>
        <w:separator/>
      </w:r>
    </w:p>
  </w:footnote>
  <w:footnote w:type="continuationSeparator" w:id="0">
    <w:p w14:paraId="2C02563C" w14:textId="77777777" w:rsidR="00B24285" w:rsidRDefault="00B24285" w:rsidP="001D4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B866" w14:textId="126402C5" w:rsidR="001D4FA7" w:rsidRDefault="001D4FA7">
    <w:pPr>
      <w:pStyle w:val="Header"/>
    </w:pPr>
    <w:r>
      <w:t>Additional file 1: eMERGe reporting guidelines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A7"/>
    <w:rsid w:val="0000144B"/>
    <w:rsid w:val="00012CF9"/>
    <w:rsid w:val="00015F0F"/>
    <w:rsid w:val="000238F7"/>
    <w:rsid w:val="00025054"/>
    <w:rsid w:val="00031EE1"/>
    <w:rsid w:val="00032313"/>
    <w:rsid w:val="00034C0B"/>
    <w:rsid w:val="00035622"/>
    <w:rsid w:val="0004197C"/>
    <w:rsid w:val="00042624"/>
    <w:rsid w:val="0004411B"/>
    <w:rsid w:val="00051ED4"/>
    <w:rsid w:val="0006126A"/>
    <w:rsid w:val="000643E4"/>
    <w:rsid w:val="00064A1E"/>
    <w:rsid w:val="00087945"/>
    <w:rsid w:val="000927F5"/>
    <w:rsid w:val="000A2D5A"/>
    <w:rsid w:val="000A3103"/>
    <w:rsid w:val="000A3DB5"/>
    <w:rsid w:val="000A6097"/>
    <w:rsid w:val="000A7B36"/>
    <w:rsid w:val="000B18C0"/>
    <w:rsid w:val="000B2C3B"/>
    <w:rsid w:val="000C71F4"/>
    <w:rsid w:val="000D0705"/>
    <w:rsid w:val="000D152E"/>
    <w:rsid w:val="000D272A"/>
    <w:rsid w:val="000D576B"/>
    <w:rsid w:val="000E36D1"/>
    <w:rsid w:val="000F234F"/>
    <w:rsid w:val="000F6E33"/>
    <w:rsid w:val="0010037C"/>
    <w:rsid w:val="001015A5"/>
    <w:rsid w:val="00107207"/>
    <w:rsid w:val="001076A8"/>
    <w:rsid w:val="00107A64"/>
    <w:rsid w:val="001121AD"/>
    <w:rsid w:val="00112E2D"/>
    <w:rsid w:val="00113AB1"/>
    <w:rsid w:val="00125487"/>
    <w:rsid w:val="00126126"/>
    <w:rsid w:val="00130630"/>
    <w:rsid w:val="00133DA1"/>
    <w:rsid w:val="00134856"/>
    <w:rsid w:val="00136A0C"/>
    <w:rsid w:val="00137A41"/>
    <w:rsid w:val="0014149B"/>
    <w:rsid w:val="00142CE9"/>
    <w:rsid w:val="00151622"/>
    <w:rsid w:val="00151829"/>
    <w:rsid w:val="00156A0B"/>
    <w:rsid w:val="00156AC2"/>
    <w:rsid w:val="00157917"/>
    <w:rsid w:val="00171845"/>
    <w:rsid w:val="00175561"/>
    <w:rsid w:val="00176DAE"/>
    <w:rsid w:val="00182AF2"/>
    <w:rsid w:val="0018361F"/>
    <w:rsid w:val="00184CCA"/>
    <w:rsid w:val="00187436"/>
    <w:rsid w:val="001904CC"/>
    <w:rsid w:val="001A03D8"/>
    <w:rsid w:val="001B57D9"/>
    <w:rsid w:val="001C5C56"/>
    <w:rsid w:val="001D2B6E"/>
    <w:rsid w:val="001D464C"/>
    <w:rsid w:val="001D4FA7"/>
    <w:rsid w:val="001D7961"/>
    <w:rsid w:val="001E0554"/>
    <w:rsid w:val="001F347E"/>
    <w:rsid w:val="0020315F"/>
    <w:rsid w:val="00221D6A"/>
    <w:rsid w:val="00231990"/>
    <w:rsid w:val="002320D4"/>
    <w:rsid w:val="00237072"/>
    <w:rsid w:val="00240548"/>
    <w:rsid w:val="002423A6"/>
    <w:rsid w:val="002424F7"/>
    <w:rsid w:val="00242C64"/>
    <w:rsid w:val="0026191C"/>
    <w:rsid w:val="00262EB9"/>
    <w:rsid w:val="00263767"/>
    <w:rsid w:val="00263F68"/>
    <w:rsid w:val="002668D2"/>
    <w:rsid w:val="00267728"/>
    <w:rsid w:val="00274E81"/>
    <w:rsid w:val="002751AB"/>
    <w:rsid w:val="00276762"/>
    <w:rsid w:val="00277D97"/>
    <w:rsid w:val="0028093F"/>
    <w:rsid w:val="00287269"/>
    <w:rsid w:val="00290D23"/>
    <w:rsid w:val="0029137A"/>
    <w:rsid w:val="00294335"/>
    <w:rsid w:val="00294BA0"/>
    <w:rsid w:val="002951B7"/>
    <w:rsid w:val="002966E5"/>
    <w:rsid w:val="002A2C6A"/>
    <w:rsid w:val="002A3CDD"/>
    <w:rsid w:val="002A4B98"/>
    <w:rsid w:val="002A7AE9"/>
    <w:rsid w:val="002B7DAF"/>
    <w:rsid w:val="002C27B9"/>
    <w:rsid w:val="002C4A8B"/>
    <w:rsid w:val="002D0CE5"/>
    <w:rsid w:val="002D2892"/>
    <w:rsid w:val="002D78B1"/>
    <w:rsid w:val="002E142C"/>
    <w:rsid w:val="002E1B0E"/>
    <w:rsid w:val="002E52F1"/>
    <w:rsid w:val="002F3D41"/>
    <w:rsid w:val="00304AAB"/>
    <w:rsid w:val="00305169"/>
    <w:rsid w:val="00310E09"/>
    <w:rsid w:val="00316B45"/>
    <w:rsid w:val="003171FB"/>
    <w:rsid w:val="003275EE"/>
    <w:rsid w:val="00330109"/>
    <w:rsid w:val="0033520F"/>
    <w:rsid w:val="00337DB2"/>
    <w:rsid w:val="00340B8C"/>
    <w:rsid w:val="00341668"/>
    <w:rsid w:val="00345FEE"/>
    <w:rsid w:val="00354917"/>
    <w:rsid w:val="00357279"/>
    <w:rsid w:val="00357D6E"/>
    <w:rsid w:val="0036522F"/>
    <w:rsid w:val="003733BF"/>
    <w:rsid w:val="003826AC"/>
    <w:rsid w:val="00384F68"/>
    <w:rsid w:val="003B21E2"/>
    <w:rsid w:val="003B2713"/>
    <w:rsid w:val="003B33C2"/>
    <w:rsid w:val="003B436B"/>
    <w:rsid w:val="003B5DB2"/>
    <w:rsid w:val="003B6CA7"/>
    <w:rsid w:val="003C2479"/>
    <w:rsid w:val="003C68B9"/>
    <w:rsid w:val="003C6A83"/>
    <w:rsid w:val="003D0224"/>
    <w:rsid w:val="003D07B2"/>
    <w:rsid w:val="003D35D8"/>
    <w:rsid w:val="003D62D6"/>
    <w:rsid w:val="003E5E07"/>
    <w:rsid w:val="003F048D"/>
    <w:rsid w:val="003F3250"/>
    <w:rsid w:val="003F3F38"/>
    <w:rsid w:val="00400F0E"/>
    <w:rsid w:val="00410627"/>
    <w:rsid w:val="00410AF4"/>
    <w:rsid w:val="00412754"/>
    <w:rsid w:val="00416BCE"/>
    <w:rsid w:val="00420766"/>
    <w:rsid w:val="00420C3F"/>
    <w:rsid w:val="004246F8"/>
    <w:rsid w:val="00426D5B"/>
    <w:rsid w:val="0043232C"/>
    <w:rsid w:val="00432D21"/>
    <w:rsid w:val="00436946"/>
    <w:rsid w:val="00441C74"/>
    <w:rsid w:val="00443E4F"/>
    <w:rsid w:val="004461C4"/>
    <w:rsid w:val="00446AC6"/>
    <w:rsid w:val="00461677"/>
    <w:rsid w:val="00461F1D"/>
    <w:rsid w:val="00463681"/>
    <w:rsid w:val="00463BAD"/>
    <w:rsid w:val="00470720"/>
    <w:rsid w:val="004775A7"/>
    <w:rsid w:val="0048598A"/>
    <w:rsid w:val="00492136"/>
    <w:rsid w:val="00492BF3"/>
    <w:rsid w:val="00492F46"/>
    <w:rsid w:val="004A059A"/>
    <w:rsid w:val="004A0EB4"/>
    <w:rsid w:val="004A554E"/>
    <w:rsid w:val="004A640C"/>
    <w:rsid w:val="004A68BF"/>
    <w:rsid w:val="004B072D"/>
    <w:rsid w:val="004B25C5"/>
    <w:rsid w:val="004B4281"/>
    <w:rsid w:val="004B5F17"/>
    <w:rsid w:val="004C085E"/>
    <w:rsid w:val="004C4822"/>
    <w:rsid w:val="004C4CB5"/>
    <w:rsid w:val="004D7FDE"/>
    <w:rsid w:val="004E08DE"/>
    <w:rsid w:val="004E2A42"/>
    <w:rsid w:val="0050157D"/>
    <w:rsid w:val="005027BC"/>
    <w:rsid w:val="0050370F"/>
    <w:rsid w:val="005043FF"/>
    <w:rsid w:val="0051123C"/>
    <w:rsid w:val="00517828"/>
    <w:rsid w:val="00537BD6"/>
    <w:rsid w:val="005565BE"/>
    <w:rsid w:val="00560E0C"/>
    <w:rsid w:val="00562EFF"/>
    <w:rsid w:val="00564876"/>
    <w:rsid w:val="00564F0A"/>
    <w:rsid w:val="00564F47"/>
    <w:rsid w:val="00566920"/>
    <w:rsid w:val="00577B0F"/>
    <w:rsid w:val="00580AC7"/>
    <w:rsid w:val="00581434"/>
    <w:rsid w:val="00585C75"/>
    <w:rsid w:val="00591891"/>
    <w:rsid w:val="0059194D"/>
    <w:rsid w:val="005945A8"/>
    <w:rsid w:val="005946E9"/>
    <w:rsid w:val="00595B01"/>
    <w:rsid w:val="00596D2C"/>
    <w:rsid w:val="00597029"/>
    <w:rsid w:val="005A0C73"/>
    <w:rsid w:val="005A2867"/>
    <w:rsid w:val="005A7A5A"/>
    <w:rsid w:val="005B1E7C"/>
    <w:rsid w:val="005B3014"/>
    <w:rsid w:val="005B3350"/>
    <w:rsid w:val="005B7CD1"/>
    <w:rsid w:val="005C323B"/>
    <w:rsid w:val="005D7D98"/>
    <w:rsid w:val="005E3851"/>
    <w:rsid w:val="005F1AF4"/>
    <w:rsid w:val="006115EB"/>
    <w:rsid w:val="0061288F"/>
    <w:rsid w:val="006318F1"/>
    <w:rsid w:val="006329B2"/>
    <w:rsid w:val="00632D5E"/>
    <w:rsid w:val="00633326"/>
    <w:rsid w:val="00634841"/>
    <w:rsid w:val="00637DC7"/>
    <w:rsid w:val="00640942"/>
    <w:rsid w:val="00661FF1"/>
    <w:rsid w:val="006671D6"/>
    <w:rsid w:val="006709F8"/>
    <w:rsid w:val="00687E59"/>
    <w:rsid w:val="0069031B"/>
    <w:rsid w:val="006926EB"/>
    <w:rsid w:val="006A070F"/>
    <w:rsid w:val="006A1787"/>
    <w:rsid w:val="006A2BFB"/>
    <w:rsid w:val="006A5293"/>
    <w:rsid w:val="006A6527"/>
    <w:rsid w:val="006A70CF"/>
    <w:rsid w:val="006A72A2"/>
    <w:rsid w:val="006A7608"/>
    <w:rsid w:val="006B2F8B"/>
    <w:rsid w:val="006B36C1"/>
    <w:rsid w:val="006C1664"/>
    <w:rsid w:val="006C47FF"/>
    <w:rsid w:val="006D7259"/>
    <w:rsid w:val="006E03A6"/>
    <w:rsid w:val="006E3794"/>
    <w:rsid w:val="006E3D73"/>
    <w:rsid w:val="00704F38"/>
    <w:rsid w:val="00707CD0"/>
    <w:rsid w:val="007262F2"/>
    <w:rsid w:val="00734516"/>
    <w:rsid w:val="00735DE4"/>
    <w:rsid w:val="0073674D"/>
    <w:rsid w:val="00742D25"/>
    <w:rsid w:val="007452EE"/>
    <w:rsid w:val="00751E69"/>
    <w:rsid w:val="00756FD1"/>
    <w:rsid w:val="00763510"/>
    <w:rsid w:val="00783CAB"/>
    <w:rsid w:val="00784973"/>
    <w:rsid w:val="00787B24"/>
    <w:rsid w:val="00793207"/>
    <w:rsid w:val="00793CFE"/>
    <w:rsid w:val="007A4875"/>
    <w:rsid w:val="007B23A3"/>
    <w:rsid w:val="007B29AB"/>
    <w:rsid w:val="007C0DFB"/>
    <w:rsid w:val="007C6D39"/>
    <w:rsid w:val="007D12F5"/>
    <w:rsid w:val="007D19C6"/>
    <w:rsid w:val="007D1EF2"/>
    <w:rsid w:val="007D439C"/>
    <w:rsid w:val="007E491E"/>
    <w:rsid w:val="007F0B53"/>
    <w:rsid w:val="007F3E4B"/>
    <w:rsid w:val="007F4DB7"/>
    <w:rsid w:val="0080378E"/>
    <w:rsid w:val="00822198"/>
    <w:rsid w:val="00822A13"/>
    <w:rsid w:val="008302B6"/>
    <w:rsid w:val="00832AC0"/>
    <w:rsid w:val="00836390"/>
    <w:rsid w:val="00837D63"/>
    <w:rsid w:val="0084366A"/>
    <w:rsid w:val="00846C1E"/>
    <w:rsid w:val="00847306"/>
    <w:rsid w:val="0085657B"/>
    <w:rsid w:val="00857938"/>
    <w:rsid w:val="008610DC"/>
    <w:rsid w:val="00861334"/>
    <w:rsid w:val="00874F98"/>
    <w:rsid w:val="0087605B"/>
    <w:rsid w:val="00883E2A"/>
    <w:rsid w:val="008850FC"/>
    <w:rsid w:val="008863E5"/>
    <w:rsid w:val="00892DBF"/>
    <w:rsid w:val="008978A8"/>
    <w:rsid w:val="008A5EF9"/>
    <w:rsid w:val="008A61DD"/>
    <w:rsid w:val="008B33F8"/>
    <w:rsid w:val="008B5B97"/>
    <w:rsid w:val="008B7A07"/>
    <w:rsid w:val="008C2043"/>
    <w:rsid w:val="008C2295"/>
    <w:rsid w:val="008E069E"/>
    <w:rsid w:val="008E0F1F"/>
    <w:rsid w:val="008E1F7C"/>
    <w:rsid w:val="008E386D"/>
    <w:rsid w:val="008E3EDF"/>
    <w:rsid w:val="008E4490"/>
    <w:rsid w:val="008E46F4"/>
    <w:rsid w:val="008E6A8A"/>
    <w:rsid w:val="008E6BBB"/>
    <w:rsid w:val="008E6E30"/>
    <w:rsid w:val="008E77D1"/>
    <w:rsid w:val="008F477E"/>
    <w:rsid w:val="008F5532"/>
    <w:rsid w:val="009043B3"/>
    <w:rsid w:val="00904BB9"/>
    <w:rsid w:val="009108F6"/>
    <w:rsid w:val="0094102F"/>
    <w:rsid w:val="009439EF"/>
    <w:rsid w:val="009503EA"/>
    <w:rsid w:val="0095475B"/>
    <w:rsid w:val="00956DC1"/>
    <w:rsid w:val="009607DE"/>
    <w:rsid w:val="009626D0"/>
    <w:rsid w:val="009651DA"/>
    <w:rsid w:val="0096672F"/>
    <w:rsid w:val="00966FD7"/>
    <w:rsid w:val="0097394D"/>
    <w:rsid w:val="00977121"/>
    <w:rsid w:val="009814E9"/>
    <w:rsid w:val="00981A22"/>
    <w:rsid w:val="00981CB9"/>
    <w:rsid w:val="009826DF"/>
    <w:rsid w:val="00992642"/>
    <w:rsid w:val="00994AAB"/>
    <w:rsid w:val="009A40B3"/>
    <w:rsid w:val="009A5CE0"/>
    <w:rsid w:val="009B2042"/>
    <w:rsid w:val="009B35AE"/>
    <w:rsid w:val="009B5D1D"/>
    <w:rsid w:val="009C7080"/>
    <w:rsid w:val="009C7A90"/>
    <w:rsid w:val="009D1DF9"/>
    <w:rsid w:val="009D42D5"/>
    <w:rsid w:val="009D5E02"/>
    <w:rsid w:val="009D7781"/>
    <w:rsid w:val="009E0D6C"/>
    <w:rsid w:val="009E50B6"/>
    <w:rsid w:val="009F1CC7"/>
    <w:rsid w:val="00A012C9"/>
    <w:rsid w:val="00A033F4"/>
    <w:rsid w:val="00A075CB"/>
    <w:rsid w:val="00A07838"/>
    <w:rsid w:val="00A10B9C"/>
    <w:rsid w:val="00A13CDE"/>
    <w:rsid w:val="00A1453F"/>
    <w:rsid w:val="00A1586A"/>
    <w:rsid w:val="00A227A0"/>
    <w:rsid w:val="00A26602"/>
    <w:rsid w:val="00A30618"/>
    <w:rsid w:val="00A32F54"/>
    <w:rsid w:val="00A33D99"/>
    <w:rsid w:val="00A370DB"/>
    <w:rsid w:val="00A43D5D"/>
    <w:rsid w:val="00A4418C"/>
    <w:rsid w:val="00A441C1"/>
    <w:rsid w:val="00A447AB"/>
    <w:rsid w:val="00A47899"/>
    <w:rsid w:val="00A51CCF"/>
    <w:rsid w:val="00A54EAD"/>
    <w:rsid w:val="00A63795"/>
    <w:rsid w:val="00A6439F"/>
    <w:rsid w:val="00A72D58"/>
    <w:rsid w:val="00A73562"/>
    <w:rsid w:val="00A74A6D"/>
    <w:rsid w:val="00A75E19"/>
    <w:rsid w:val="00A84B76"/>
    <w:rsid w:val="00A90A44"/>
    <w:rsid w:val="00A9201C"/>
    <w:rsid w:val="00A92EEB"/>
    <w:rsid w:val="00A94FB0"/>
    <w:rsid w:val="00AA0E9D"/>
    <w:rsid w:val="00AA7706"/>
    <w:rsid w:val="00AB30BF"/>
    <w:rsid w:val="00AB4429"/>
    <w:rsid w:val="00AB4F95"/>
    <w:rsid w:val="00AB72CA"/>
    <w:rsid w:val="00AC0F4B"/>
    <w:rsid w:val="00AC7900"/>
    <w:rsid w:val="00AD009E"/>
    <w:rsid w:val="00AE0A9E"/>
    <w:rsid w:val="00AE47E0"/>
    <w:rsid w:val="00AE6550"/>
    <w:rsid w:val="00AE7B9D"/>
    <w:rsid w:val="00AF0D31"/>
    <w:rsid w:val="00AF5931"/>
    <w:rsid w:val="00B04BF0"/>
    <w:rsid w:val="00B0673B"/>
    <w:rsid w:val="00B06AA3"/>
    <w:rsid w:val="00B070B6"/>
    <w:rsid w:val="00B1103C"/>
    <w:rsid w:val="00B135C2"/>
    <w:rsid w:val="00B14ADB"/>
    <w:rsid w:val="00B20449"/>
    <w:rsid w:val="00B22FF8"/>
    <w:rsid w:val="00B24285"/>
    <w:rsid w:val="00B27613"/>
    <w:rsid w:val="00B47AEF"/>
    <w:rsid w:val="00B5466F"/>
    <w:rsid w:val="00B603CA"/>
    <w:rsid w:val="00B61E78"/>
    <w:rsid w:val="00B66E0C"/>
    <w:rsid w:val="00B7248B"/>
    <w:rsid w:val="00B74074"/>
    <w:rsid w:val="00B83619"/>
    <w:rsid w:val="00B83D17"/>
    <w:rsid w:val="00B86AC9"/>
    <w:rsid w:val="00B86FA2"/>
    <w:rsid w:val="00B87EFA"/>
    <w:rsid w:val="00B90456"/>
    <w:rsid w:val="00B94552"/>
    <w:rsid w:val="00B956E8"/>
    <w:rsid w:val="00B97C41"/>
    <w:rsid w:val="00BA1011"/>
    <w:rsid w:val="00BA33A5"/>
    <w:rsid w:val="00BB08D5"/>
    <w:rsid w:val="00BB0FA7"/>
    <w:rsid w:val="00BB3116"/>
    <w:rsid w:val="00BB6728"/>
    <w:rsid w:val="00BB6F6F"/>
    <w:rsid w:val="00BC0360"/>
    <w:rsid w:val="00BC0E21"/>
    <w:rsid w:val="00BC101A"/>
    <w:rsid w:val="00BD78C4"/>
    <w:rsid w:val="00BE37D7"/>
    <w:rsid w:val="00BE3DBE"/>
    <w:rsid w:val="00BE4EF0"/>
    <w:rsid w:val="00BE5487"/>
    <w:rsid w:val="00BE55D3"/>
    <w:rsid w:val="00BE697C"/>
    <w:rsid w:val="00BE7E54"/>
    <w:rsid w:val="00BF22F2"/>
    <w:rsid w:val="00BF761D"/>
    <w:rsid w:val="00C03940"/>
    <w:rsid w:val="00C04EA0"/>
    <w:rsid w:val="00C05925"/>
    <w:rsid w:val="00C13170"/>
    <w:rsid w:val="00C13398"/>
    <w:rsid w:val="00C1697C"/>
    <w:rsid w:val="00C25682"/>
    <w:rsid w:val="00C331DD"/>
    <w:rsid w:val="00C33DE3"/>
    <w:rsid w:val="00C3438D"/>
    <w:rsid w:val="00C46E57"/>
    <w:rsid w:val="00C67B40"/>
    <w:rsid w:val="00C72A56"/>
    <w:rsid w:val="00C73990"/>
    <w:rsid w:val="00C757CE"/>
    <w:rsid w:val="00C839B2"/>
    <w:rsid w:val="00C8728A"/>
    <w:rsid w:val="00C94736"/>
    <w:rsid w:val="00CA1A2B"/>
    <w:rsid w:val="00CA26D4"/>
    <w:rsid w:val="00CA678D"/>
    <w:rsid w:val="00CB1B48"/>
    <w:rsid w:val="00CB324C"/>
    <w:rsid w:val="00CB5666"/>
    <w:rsid w:val="00CC5BD5"/>
    <w:rsid w:val="00CC79F4"/>
    <w:rsid w:val="00CD2013"/>
    <w:rsid w:val="00CE04CD"/>
    <w:rsid w:val="00CE2330"/>
    <w:rsid w:val="00CE4CD3"/>
    <w:rsid w:val="00CE4EE4"/>
    <w:rsid w:val="00CE582E"/>
    <w:rsid w:val="00CE60F0"/>
    <w:rsid w:val="00CF0E60"/>
    <w:rsid w:val="00CF40CE"/>
    <w:rsid w:val="00CF5DE0"/>
    <w:rsid w:val="00D047E6"/>
    <w:rsid w:val="00D10B28"/>
    <w:rsid w:val="00D15637"/>
    <w:rsid w:val="00D163B1"/>
    <w:rsid w:val="00D1710D"/>
    <w:rsid w:val="00D221D7"/>
    <w:rsid w:val="00D23BD0"/>
    <w:rsid w:val="00D346F1"/>
    <w:rsid w:val="00D43D31"/>
    <w:rsid w:val="00D44EDC"/>
    <w:rsid w:val="00D50EC1"/>
    <w:rsid w:val="00D525EC"/>
    <w:rsid w:val="00D5360D"/>
    <w:rsid w:val="00D678A7"/>
    <w:rsid w:val="00D72CEE"/>
    <w:rsid w:val="00D7329F"/>
    <w:rsid w:val="00D738AB"/>
    <w:rsid w:val="00D73949"/>
    <w:rsid w:val="00D74760"/>
    <w:rsid w:val="00D74C51"/>
    <w:rsid w:val="00D82B3B"/>
    <w:rsid w:val="00D83E9C"/>
    <w:rsid w:val="00D84B85"/>
    <w:rsid w:val="00D8603B"/>
    <w:rsid w:val="00D866CB"/>
    <w:rsid w:val="00D9097F"/>
    <w:rsid w:val="00D90FE0"/>
    <w:rsid w:val="00DA0471"/>
    <w:rsid w:val="00DA3AB2"/>
    <w:rsid w:val="00DA3CFD"/>
    <w:rsid w:val="00DB06C6"/>
    <w:rsid w:val="00DB7E4B"/>
    <w:rsid w:val="00DC31E2"/>
    <w:rsid w:val="00DC32B8"/>
    <w:rsid w:val="00DC37D7"/>
    <w:rsid w:val="00DC4603"/>
    <w:rsid w:val="00DD7C54"/>
    <w:rsid w:val="00DE2062"/>
    <w:rsid w:val="00DF23C6"/>
    <w:rsid w:val="00DF5A96"/>
    <w:rsid w:val="00E0162B"/>
    <w:rsid w:val="00E16111"/>
    <w:rsid w:val="00E16D87"/>
    <w:rsid w:val="00E233ED"/>
    <w:rsid w:val="00E30A75"/>
    <w:rsid w:val="00E33519"/>
    <w:rsid w:val="00E37256"/>
    <w:rsid w:val="00E61D8F"/>
    <w:rsid w:val="00E64327"/>
    <w:rsid w:val="00E70B9D"/>
    <w:rsid w:val="00E727DD"/>
    <w:rsid w:val="00E73232"/>
    <w:rsid w:val="00E762FF"/>
    <w:rsid w:val="00E77424"/>
    <w:rsid w:val="00E80B56"/>
    <w:rsid w:val="00E84587"/>
    <w:rsid w:val="00E901A5"/>
    <w:rsid w:val="00EA09A7"/>
    <w:rsid w:val="00EA103C"/>
    <w:rsid w:val="00EB03B3"/>
    <w:rsid w:val="00EB170E"/>
    <w:rsid w:val="00EB6A92"/>
    <w:rsid w:val="00ED07D8"/>
    <w:rsid w:val="00ED0995"/>
    <w:rsid w:val="00ED4CC2"/>
    <w:rsid w:val="00EF13E8"/>
    <w:rsid w:val="00EF19CA"/>
    <w:rsid w:val="00EF4394"/>
    <w:rsid w:val="00F0015F"/>
    <w:rsid w:val="00F017CE"/>
    <w:rsid w:val="00F07FD1"/>
    <w:rsid w:val="00F1208C"/>
    <w:rsid w:val="00F12946"/>
    <w:rsid w:val="00F204DD"/>
    <w:rsid w:val="00F25847"/>
    <w:rsid w:val="00F26643"/>
    <w:rsid w:val="00F35AAF"/>
    <w:rsid w:val="00F43112"/>
    <w:rsid w:val="00F51E8A"/>
    <w:rsid w:val="00F52603"/>
    <w:rsid w:val="00F53619"/>
    <w:rsid w:val="00F55205"/>
    <w:rsid w:val="00F649F1"/>
    <w:rsid w:val="00F7566F"/>
    <w:rsid w:val="00F853E4"/>
    <w:rsid w:val="00F87121"/>
    <w:rsid w:val="00F911B8"/>
    <w:rsid w:val="00F92713"/>
    <w:rsid w:val="00F93F99"/>
    <w:rsid w:val="00F97186"/>
    <w:rsid w:val="00FA2205"/>
    <w:rsid w:val="00FA4FA9"/>
    <w:rsid w:val="00FA61F7"/>
    <w:rsid w:val="00FB04FB"/>
    <w:rsid w:val="00FB116B"/>
    <w:rsid w:val="00FB209B"/>
    <w:rsid w:val="00FC1B7F"/>
    <w:rsid w:val="00FD51DE"/>
    <w:rsid w:val="00FD6A5A"/>
    <w:rsid w:val="00FD7E41"/>
    <w:rsid w:val="00F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10659"/>
  <w15:chartTrackingRefBased/>
  <w15:docId w15:val="{4DD74968-B6A0-4D48-AD4D-C80AF094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4F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D4F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FA7"/>
  </w:style>
  <w:style w:type="paragraph" w:styleId="Footer">
    <w:name w:val="footer"/>
    <w:basedOn w:val="Normal"/>
    <w:link w:val="FooterChar"/>
    <w:uiPriority w:val="99"/>
    <w:unhideWhenUsed/>
    <w:rsid w:val="001D4F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 O'Shaughnessy</dc:creator>
  <cp:keywords/>
  <dc:description/>
  <cp:lastModifiedBy>Ide O'Shaughnessy</cp:lastModifiedBy>
  <cp:revision>1</cp:revision>
  <dcterms:created xsi:type="dcterms:W3CDTF">2023-06-15T20:48:00Z</dcterms:created>
  <dcterms:modified xsi:type="dcterms:W3CDTF">2023-06-15T20:49:00Z</dcterms:modified>
</cp:coreProperties>
</file>