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15FCB" w14:textId="4E4DA801" w:rsidR="00EA1104" w:rsidRPr="00EA1104" w:rsidRDefault="00EA1104" w:rsidP="00EA1104">
      <w:pPr>
        <w:pStyle w:val="Articletitle"/>
        <w:spacing w:after="0"/>
        <w:rPr>
          <w:sz w:val="24"/>
          <w:szCs w:val="22"/>
        </w:rPr>
      </w:pPr>
      <w:r w:rsidRPr="00CA5866">
        <w:rPr>
          <w:sz w:val="24"/>
          <w:szCs w:val="22"/>
        </w:rPr>
        <w:t>Addressing Anti-Black Racism in an Academic Preterm Birth Initiative: Perspectives from a Mixed Methods Case Study</w:t>
      </w:r>
    </w:p>
    <w:p w14:paraId="6C3A0CE5" w14:textId="77777777" w:rsidR="00EA1104" w:rsidRPr="00EA1104" w:rsidRDefault="00EA1104" w:rsidP="00EA1104">
      <w:pPr>
        <w:spacing w:line="240" w:lineRule="auto"/>
        <w:rPr>
          <w:b/>
          <w:bCs/>
        </w:rPr>
      </w:pPr>
    </w:p>
    <w:p w14:paraId="050A533E" w14:textId="6C158B9F" w:rsidR="00EA1104" w:rsidRPr="00035AE3" w:rsidRDefault="00EA1104" w:rsidP="00EA1104">
      <w:pPr>
        <w:spacing w:line="240" w:lineRule="auto"/>
        <w:rPr>
          <w:sz w:val="20"/>
          <w:szCs w:val="20"/>
        </w:rPr>
      </w:pPr>
      <w:r w:rsidRPr="00383DA6">
        <w:t xml:space="preserve">Table 1. </w:t>
      </w:r>
      <w:proofErr w:type="spellStart"/>
      <w:r w:rsidRPr="00383DA6">
        <w:t>PTBi</w:t>
      </w:r>
      <w:proofErr w:type="spellEnd"/>
      <w:r w:rsidRPr="00383DA6">
        <w:t xml:space="preserve"> anti-racism goals, </w:t>
      </w:r>
      <w:r>
        <w:t xml:space="preserve">examples of anti-racism activities, and case study </w:t>
      </w:r>
      <w:r w:rsidRPr="00383DA6">
        <w:t>domains</w:t>
      </w:r>
    </w:p>
    <w:tbl>
      <w:tblPr>
        <w:tblStyle w:val="TableGrid"/>
        <w:tblW w:w="9535" w:type="dxa"/>
        <w:tblLook w:val="04A0" w:firstRow="1" w:lastRow="0" w:firstColumn="1" w:lastColumn="0" w:noHBand="0" w:noVBand="1"/>
      </w:tblPr>
      <w:tblGrid>
        <w:gridCol w:w="3684"/>
        <w:gridCol w:w="4048"/>
        <w:gridCol w:w="1803"/>
      </w:tblGrid>
      <w:tr w:rsidR="00EA1104" w:rsidRPr="00EC0A79" w14:paraId="5AA8913E" w14:textId="77777777" w:rsidTr="00F3638B">
        <w:tc>
          <w:tcPr>
            <w:tcW w:w="3684" w:type="dxa"/>
            <w:vAlign w:val="center"/>
          </w:tcPr>
          <w:p w14:paraId="782829B7" w14:textId="77777777" w:rsidR="00EA1104" w:rsidRPr="00EC0A79" w:rsidRDefault="00EA1104" w:rsidP="00F3638B">
            <w:pPr>
              <w:spacing w:line="240" w:lineRule="auto"/>
              <w:rPr>
                <w:rFonts w:ascii="Times" w:hAnsi="Times"/>
                <w:b/>
                <w:bCs/>
              </w:rPr>
            </w:pPr>
            <w:proofErr w:type="spellStart"/>
            <w:r w:rsidRPr="00EC0A79">
              <w:rPr>
                <w:rFonts w:ascii="Times" w:hAnsi="Times"/>
                <w:b/>
                <w:bCs/>
              </w:rPr>
              <w:t>PTBi</w:t>
            </w:r>
            <w:proofErr w:type="spellEnd"/>
            <w:r w:rsidRPr="00EC0A79">
              <w:rPr>
                <w:rFonts w:ascii="Times" w:hAnsi="Times"/>
                <w:b/>
                <w:bCs/>
              </w:rPr>
              <w:t xml:space="preserve"> anti-racism goals</w:t>
            </w:r>
          </w:p>
        </w:tc>
        <w:tc>
          <w:tcPr>
            <w:tcW w:w="4048" w:type="dxa"/>
            <w:vAlign w:val="center"/>
          </w:tcPr>
          <w:p w14:paraId="37D55A86" w14:textId="77777777" w:rsidR="00EA1104" w:rsidRPr="00EC0A79" w:rsidRDefault="00EA1104" w:rsidP="00F3638B">
            <w:pPr>
              <w:spacing w:line="240" w:lineRule="auto"/>
              <w:rPr>
                <w:rFonts w:ascii="Times" w:hAnsi="Times"/>
                <w:b/>
                <w:bCs/>
              </w:rPr>
            </w:pPr>
            <w:r w:rsidRPr="00EC0A79">
              <w:rPr>
                <w:rFonts w:ascii="Times" w:hAnsi="Times"/>
                <w:b/>
                <w:bCs/>
              </w:rPr>
              <w:t>Example anti-racism activities</w:t>
            </w:r>
          </w:p>
        </w:tc>
        <w:tc>
          <w:tcPr>
            <w:tcW w:w="1803" w:type="dxa"/>
            <w:vAlign w:val="center"/>
          </w:tcPr>
          <w:p w14:paraId="0EFEA910" w14:textId="77777777" w:rsidR="00EA1104" w:rsidRPr="00EC0A79" w:rsidRDefault="00EA1104" w:rsidP="00F3638B">
            <w:pPr>
              <w:spacing w:line="240" w:lineRule="auto"/>
              <w:rPr>
                <w:rFonts w:ascii="Times" w:hAnsi="Times"/>
                <w:b/>
                <w:bCs/>
              </w:rPr>
            </w:pPr>
            <w:r>
              <w:rPr>
                <w:rFonts w:ascii="Times" w:hAnsi="Times"/>
                <w:b/>
                <w:bCs/>
              </w:rPr>
              <w:t>D</w:t>
            </w:r>
            <w:r w:rsidRPr="00EC0A79">
              <w:rPr>
                <w:rFonts w:ascii="Times" w:hAnsi="Times"/>
                <w:b/>
                <w:bCs/>
              </w:rPr>
              <w:t>omain</w:t>
            </w:r>
          </w:p>
        </w:tc>
      </w:tr>
      <w:tr w:rsidR="00EA1104" w:rsidRPr="00EC0A79" w14:paraId="357356D8" w14:textId="77777777" w:rsidTr="00F3638B">
        <w:tc>
          <w:tcPr>
            <w:tcW w:w="3684" w:type="dxa"/>
            <w:vAlign w:val="center"/>
          </w:tcPr>
          <w:p w14:paraId="0FD8EDD7" w14:textId="77777777" w:rsidR="00EA1104" w:rsidRPr="00EC0A79" w:rsidRDefault="00EA1104" w:rsidP="00F3638B">
            <w:pPr>
              <w:spacing w:line="240" w:lineRule="auto"/>
              <w:rPr>
                <w:rFonts w:ascii="Times" w:hAnsi="Times"/>
              </w:rPr>
            </w:pPr>
            <w:r w:rsidRPr="00EC0A79">
              <w:rPr>
                <w:rFonts w:ascii="Times" w:hAnsi="Times"/>
              </w:rPr>
              <w:t xml:space="preserve">Continue to be constantly aware of the trauma our Black colleagues and community members face </w:t>
            </w:r>
            <w:proofErr w:type="gramStart"/>
            <w:r w:rsidRPr="00EC0A79">
              <w:rPr>
                <w:rFonts w:ascii="Times" w:hAnsi="Times"/>
              </w:rPr>
              <w:t>on a daily basis</w:t>
            </w:r>
            <w:proofErr w:type="gramEnd"/>
          </w:p>
        </w:tc>
        <w:tc>
          <w:tcPr>
            <w:tcW w:w="4048" w:type="dxa"/>
            <w:vAlign w:val="center"/>
          </w:tcPr>
          <w:p w14:paraId="1028FD51" w14:textId="77777777" w:rsidR="00EA1104" w:rsidRPr="00EC0A79" w:rsidRDefault="00EA1104" w:rsidP="00EA1104">
            <w:pPr>
              <w:pStyle w:val="ListParagraph"/>
              <w:numPr>
                <w:ilvl w:val="0"/>
                <w:numId w:val="1"/>
              </w:numPr>
              <w:ind w:left="162" w:hanging="162"/>
              <w:rPr>
                <w:rFonts w:ascii="Times" w:hAnsi="Times"/>
                <w:i/>
                <w:iCs/>
              </w:rPr>
            </w:pPr>
            <w:r w:rsidRPr="00EC0A79">
              <w:rPr>
                <w:rFonts w:ascii="Times" w:hAnsi="Times"/>
                <w:i/>
                <w:iCs/>
              </w:rPr>
              <w:t>Hosted in-depth bi-monthly racial equity trainings</w:t>
            </w:r>
          </w:p>
          <w:p w14:paraId="0F8AC659" w14:textId="77777777" w:rsidR="00EA1104" w:rsidRPr="00EC0A79" w:rsidRDefault="00EA1104" w:rsidP="00EA1104">
            <w:pPr>
              <w:pStyle w:val="ListParagraph"/>
              <w:numPr>
                <w:ilvl w:val="0"/>
                <w:numId w:val="1"/>
              </w:numPr>
              <w:ind w:left="162" w:hanging="162"/>
              <w:rPr>
                <w:rFonts w:ascii="Times" w:hAnsi="Times"/>
                <w:i/>
                <w:iCs/>
              </w:rPr>
            </w:pPr>
            <w:r w:rsidRPr="00EC0A79">
              <w:rPr>
                <w:rFonts w:ascii="Times" w:hAnsi="Times"/>
                <w:i/>
                <w:iCs/>
              </w:rPr>
              <w:t>Facilitated leadership racial equity assessments</w:t>
            </w:r>
          </w:p>
        </w:tc>
        <w:tc>
          <w:tcPr>
            <w:tcW w:w="1803" w:type="dxa"/>
            <w:vMerge w:val="restart"/>
            <w:vAlign w:val="center"/>
          </w:tcPr>
          <w:p w14:paraId="59E80777" w14:textId="77777777" w:rsidR="00EA1104" w:rsidRPr="00EC0A79" w:rsidRDefault="00EA1104" w:rsidP="00F3638B">
            <w:pPr>
              <w:spacing w:line="240" w:lineRule="auto"/>
              <w:rPr>
                <w:rFonts w:ascii="Times" w:hAnsi="Times"/>
                <w:i/>
                <w:iCs/>
              </w:rPr>
            </w:pPr>
            <w:r w:rsidRPr="00EC0A79">
              <w:rPr>
                <w:rFonts w:ascii="Times" w:hAnsi="Times"/>
              </w:rPr>
              <w:t>Trainings and competencies</w:t>
            </w:r>
          </w:p>
        </w:tc>
      </w:tr>
      <w:tr w:rsidR="00EA1104" w:rsidRPr="00EC0A79" w14:paraId="0C470317" w14:textId="77777777" w:rsidTr="00F3638B">
        <w:tc>
          <w:tcPr>
            <w:tcW w:w="3684" w:type="dxa"/>
            <w:vAlign w:val="center"/>
          </w:tcPr>
          <w:p w14:paraId="24D7648D" w14:textId="77777777" w:rsidR="00EA1104" w:rsidRPr="00EC0A79" w:rsidRDefault="00EA1104" w:rsidP="00F3638B">
            <w:pPr>
              <w:spacing w:line="240" w:lineRule="auto"/>
              <w:rPr>
                <w:rFonts w:ascii="Times" w:hAnsi="Times"/>
              </w:rPr>
            </w:pPr>
            <w:r w:rsidRPr="00EC0A79">
              <w:rPr>
                <w:rFonts w:ascii="Times" w:hAnsi="Times"/>
              </w:rPr>
              <w:t>Ensuring our whole staff recognize the great power that each one of us hold in inspiring and creating change for good</w:t>
            </w:r>
          </w:p>
        </w:tc>
        <w:tc>
          <w:tcPr>
            <w:tcW w:w="4048" w:type="dxa"/>
            <w:vAlign w:val="center"/>
          </w:tcPr>
          <w:p w14:paraId="76394505" w14:textId="77777777" w:rsidR="00EA1104" w:rsidRPr="00EC0A79" w:rsidRDefault="00EA1104" w:rsidP="00EA1104">
            <w:pPr>
              <w:pStyle w:val="ListParagraph"/>
              <w:numPr>
                <w:ilvl w:val="0"/>
                <w:numId w:val="2"/>
              </w:numPr>
              <w:ind w:left="162" w:hanging="162"/>
              <w:rPr>
                <w:rFonts w:ascii="Times" w:hAnsi="Times"/>
                <w:i/>
                <w:iCs/>
              </w:rPr>
            </w:pPr>
            <w:r w:rsidRPr="00EC0A79">
              <w:rPr>
                <w:rFonts w:ascii="Times" w:hAnsi="Times"/>
                <w:i/>
                <w:iCs/>
              </w:rPr>
              <w:t>Provided support through racial affinity group training sessions</w:t>
            </w:r>
          </w:p>
        </w:tc>
        <w:tc>
          <w:tcPr>
            <w:tcW w:w="1803" w:type="dxa"/>
            <w:vMerge/>
            <w:vAlign w:val="center"/>
          </w:tcPr>
          <w:p w14:paraId="0E19BBD1" w14:textId="77777777" w:rsidR="00EA1104" w:rsidRPr="00EC0A79" w:rsidRDefault="00EA1104" w:rsidP="00EA1104">
            <w:pPr>
              <w:pStyle w:val="ListParagraph"/>
              <w:numPr>
                <w:ilvl w:val="0"/>
                <w:numId w:val="2"/>
              </w:numPr>
              <w:rPr>
                <w:rFonts w:ascii="Times" w:hAnsi="Times"/>
                <w:i/>
                <w:iCs/>
              </w:rPr>
            </w:pPr>
          </w:p>
        </w:tc>
      </w:tr>
      <w:tr w:rsidR="00EA1104" w:rsidRPr="00EC0A79" w14:paraId="2E1C2C1D" w14:textId="77777777" w:rsidTr="00F3638B">
        <w:tc>
          <w:tcPr>
            <w:tcW w:w="3684" w:type="dxa"/>
            <w:vAlign w:val="center"/>
          </w:tcPr>
          <w:p w14:paraId="1B4E4BBF" w14:textId="77777777" w:rsidR="00EA1104" w:rsidRPr="00EC0A79" w:rsidRDefault="00EA1104" w:rsidP="00F3638B">
            <w:pPr>
              <w:spacing w:line="240" w:lineRule="auto"/>
              <w:rPr>
                <w:rFonts w:ascii="Times" w:hAnsi="Times"/>
              </w:rPr>
            </w:pPr>
            <w:r w:rsidRPr="00EC0A79">
              <w:rPr>
                <w:rFonts w:ascii="Times" w:hAnsi="Times"/>
              </w:rPr>
              <w:t>Developing more ways to support and hold space for our Black colleagues, community advisory board members and partners</w:t>
            </w:r>
          </w:p>
        </w:tc>
        <w:tc>
          <w:tcPr>
            <w:tcW w:w="4048" w:type="dxa"/>
            <w:vAlign w:val="center"/>
          </w:tcPr>
          <w:p w14:paraId="25BC8F51" w14:textId="77777777" w:rsidR="00EA1104" w:rsidRPr="00EC0A79" w:rsidRDefault="00EA1104" w:rsidP="00EA1104">
            <w:pPr>
              <w:pStyle w:val="ListParagraph"/>
              <w:numPr>
                <w:ilvl w:val="0"/>
                <w:numId w:val="2"/>
              </w:numPr>
              <w:ind w:left="162" w:hanging="162"/>
              <w:rPr>
                <w:rFonts w:ascii="Times" w:hAnsi="Times"/>
                <w:i/>
                <w:iCs/>
              </w:rPr>
            </w:pPr>
            <w:r w:rsidRPr="00EC0A79">
              <w:rPr>
                <w:rFonts w:ascii="Times" w:hAnsi="Times"/>
                <w:i/>
                <w:iCs/>
              </w:rPr>
              <w:t>Created protocol for community research summaries and inclusion of community members as co-authors on academic publications</w:t>
            </w:r>
          </w:p>
        </w:tc>
        <w:tc>
          <w:tcPr>
            <w:tcW w:w="1803" w:type="dxa"/>
            <w:vMerge w:val="restart"/>
            <w:vAlign w:val="center"/>
          </w:tcPr>
          <w:p w14:paraId="4DD2E15B" w14:textId="77777777" w:rsidR="00EA1104" w:rsidRPr="00EC0A79" w:rsidRDefault="00EA1104" w:rsidP="00F3638B">
            <w:pPr>
              <w:spacing w:line="240" w:lineRule="auto"/>
              <w:rPr>
                <w:rFonts w:ascii="Times" w:hAnsi="Times"/>
                <w:i/>
                <w:iCs/>
              </w:rPr>
            </w:pPr>
            <w:r w:rsidRPr="00EC0A79">
              <w:rPr>
                <w:rFonts w:ascii="Times" w:hAnsi="Times"/>
              </w:rPr>
              <w:t>Organizational commitment</w:t>
            </w:r>
          </w:p>
        </w:tc>
      </w:tr>
      <w:tr w:rsidR="00EA1104" w:rsidRPr="00EC0A79" w14:paraId="7ED66038" w14:textId="77777777" w:rsidTr="00F3638B">
        <w:tc>
          <w:tcPr>
            <w:tcW w:w="3684" w:type="dxa"/>
            <w:vAlign w:val="center"/>
          </w:tcPr>
          <w:p w14:paraId="09D51607" w14:textId="77777777" w:rsidR="00EA1104" w:rsidRPr="00EC0A79" w:rsidRDefault="00EA1104" w:rsidP="00F3638B">
            <w:pPr>
              <w:spacing w:line="240" w:lineRule="auto"/>
              <w:rPr>
                <w:rFonts w:ascii="Times" w:hAnsi="Times"/>
              </w:rPr>
            </w:pPr>
            <w:r w:rsidRPr="00EC0A79">
              <w:rPr>
                <w:rFonts w:ascii="Times" w:hAnsi="Times"/>
              </w:rPr>
              <w:t>Continue elevating strength, resilience, and an asset-based framework</w:t>
            </w:r>
          </w:p>
        </w:tc>
        <w:tc>
          <w:tcPr>
            <w:tcW w:w="4048" w:type="dxa"/>
            <w:vAlign w:val="center"/>
          </w:tcPr>
          <w:p w14:paraId="4EBAB494" w14:textId="77777777" w:rsidR="00EA1104" w:rsidRPr="00EC0A79" w:rsidRDefault="00EA1104" w:rsidP="00EA1104">
            <w:pPr>
              <w:pStyle w:val="ListParagraph"/>
              <w:numPr>
                <w:ilvl w:val="0"/>
                <w:numId w:val="3"/>
              </w:numPr>
              <w:ind w:left="162" w:hanging="162"/>
              <w:rPr>
                <w:rFonts w:ascii="Times" w:hAnsi="Times"/>
                <w:i/>
                <w:iCs/>
              </w:rPr>
            </w:pPr>
            <w:r w:rsidRPr="00EC0A79">
              <w:rPr>
                <w:rFonts w:ascii="Times" w:hAnsi="Times"/>
                <w:i/>
                <w:iCs/>
              </w:rPr>
              <w:t>Launched community-designed public awareness campaign with strengths-based focus on Black and POC birth</w:t>
            </w:r>
          </w:p>
          <w:p w14:paraId="6BAE67C8" w14:textId="77777777" w:rsidR="00EA1104" w:rsidRPr="00EC0A79" w:rsidRDefault="00EA1104" w:rsidP="00EA1104">
            <w:pPr>
              <w:pStyle w:val="ListParagraph"/>
              <w:numPr>
                <w:ilvl w:val="0"/>
                <w:numId w:val="3"/>
              </w:numPr>
              <w:ind w:left="162" w:hanging="162"/>
              <w:rPr>
                <w:rFonts w:ascii="Times" w:hAnsi="Times"/>
                <w:i/>
                <w:iCs/>
              </w:rPr>
            </w:pPr>
            <w:r w:rsidRPr="00EC0A79">
              <w:rPr>
                <w:rFonts w:ascii="Times" w:hAnsi="Times"/>
                <w:i/>
                <w:iCs/>
              </w:rPr>
              <w:t>Funded evaluation of anti-racism activities</w:t>
            </w:r>
          </w:p>
        </w:tc>
        <w:tc>
          <w:tcPr>
            <w:tcW w:w="1803" w:type="dxa"/>
            <w:vMerge/>
            <w:vAlign w:val="center"/>
          </w:tcPr>
          <w:p w14:paraId="1CD05194" w14:textId="77777777" w:rsidR="00EA1104" w:rsidRPr="00EC0A79" w:rsidRDefault="00EA1104" w:rsidP="00EA1104">
            <w:pPr>
              <w:pStyle w:val="ListParagraph"/>
              <w:numPr>
                <w:ilvl w:val="0"/>
                <w:numId w:val="3"/>
              </w:numPr>
              <w:rPr>
                <w:rFonts w:ascii="Times" w:hAnsi="Times"/>
                <w:i/>
                <w:iCs/>
              </w:rPr>
            </w:pPr>
          </w:p>
        </w:tc>
      </w:tr>
      <w:tr w:rsidR="00EA1104" w:rsidRPr="00EC0A79" w14:paraId="7F8C8289" w14:textId="77777777" w:rsidTr="00F3638B">
        <w:tc>
          <w:tcPr>
            <w:tcW w:w="3684" w:type="dxa"/>
            <w:vAlign w:val="center"/>
          </w:tcPr>
          <w:p w14:paraId="01365329" w14:textId="77777777" w:rsidR="00EA1104" w:rsidRPr="00EC0A79" w:rsidRDefault="00EA1104" w:rsidP="00F3638B">
            <w:pPr>
              <w:spacing w:line="240" w:lineRule="auto"/>
              <w:rPr>
                <w:rFonts w:ascii="Times" w:hAnsi="Times"/>
              </w:rPr>
            </w:pPr>
            <w:r w:rsidRPr="00EC0A79">
              <w:rPr>
                <w:rFonts w:ascii="Times" w:hAnsi="Times"/>
              </w:rPr>
              <w:t>Tightening our focus on Black-led and Black-focused birth research</w:t>
            </w:r>
          </w:p>
        </w:tc>
        <w:tc>
          <w:tcPr>
            <w:tcW w:w="4048" w:type="dxa"/>
            <w:vAlign w:val="center"/>
          </w:tcPr>
          <w:p w14:paraId="1C210777" w14:textId="77777777" w:rsidR="00EA1104" w:rsidRPr="00EC0A79" w:rsidRDefault="00EA1104" w:rsidP="00EA1104">
            <w:pPr>
              <w:pStyle w:val="ListParagraph"/>
              <w:numPr>
                <w:ilvl w:val="0"/>
                <w:numId w:val="3"/>
              </w:numPr>
              <w:ind w:left="162" w:hanging="162"/>
              <w:rPr>
                <w:rFonts w:ascii="Times" w:hAnsi="Times"/>
                <w:i/>
                <w:iCs/>
              </w:rPr>
            </w:pPr>
            <w:r w:rsidRPr="00EC0A79">
              <w:rPr>
                <w:rFonts w:ascii="Times" w:hAnsi="Times"/>
                <w:i/>
                <w:iCs/>
              </w:rPr>
              <w:t>Recruited more Black postdoctoral fellows</w:t>
            </w:r>
          </w:p>
          <w:p w14:paraId="3A282338" w14:textId="77777777" w:rsidR="00EA1104" w:rsidRPr="00EC0A79" w:rsidRDefault="00EA1104" w:rsidP="00EA1104">
            <w:pPr>
              <w:pStyle w:val="ListParagraph"/>
              <w:numPr>
                <w:ilvl w:val="0"/>
                <w:numId w:val="3"/>
              </w:numPr>
              <w:ind w:left="162" w:hanging="162"/>
              <w:rPr>
                <w:rFonts w:ascii="Times" w:hAnsi="Times"/>
                <w:i/>
                <w:iCs/>
              </w:rPr>
            </w:pPr>
            <w:r w:rsidRPr="00EC0A79">
              <w:rPr>
                <w:rFonts w:ascii="Times" w:hAnsi="Times"/>
                <w:i/>
                <w:iCs/>
              </w:rPr>
              <w:t>Focused funding on Black community</w:t>
            </w:r>
          </w:p>
        </w:tc>
        <w:tc>
          <w:tcPr>
            <w:tcW w:w="1803" w:type="dxa"/>
            <w:vMerge/>
            <w:vAlign w:val="center"/>
          </w:tcPr>
          <w:p w14:paraId="30DBE928" w14:textId="77777777" w:rsidR="00EA1104" w:rsidRPr="00EC0A79" w:rsidRDefault="00EA1104" w:rsidP="00EA1104">
            <w:pPr>
              <w:pStyle w:val="ListParagraph"/>
              <w:numPr>
                <w:ilvl w:val="0"/>
                <w:numId w:val="3"/>
              </w:numPr>
              <w:rPr>
                <w:rFonts w:ascii="Times" w:hAnsi="Times"/>
                <w:i/>
                <w:iCs/>
              </w:rPr>
            </w:pPr>
          </w:p>
        </w:tc>
      </w:tr>
      <w:tr w:rsidR="00EA1104" w:rsidRPr="00EC0A79" w14:paraId="7AEC22B3" w14:textId="77777777" w:rsidTr="00F3638B">
        <w:tc>
          <w:tcPr>
            <w:tcW w:w="3684" w:type="dxa"/>
            <w:vAlign w:val="center"/>
          </w:tcPr>
          <w:p w14:paraId="4C78CE42" w14:textId="77777777" w:rsidR="00EA1104" w:rsidRPr="00EC0A79" w:rsidRDefault="00EA1104" w:rsidP="00F3638B">
            <w:pPr>
              <w:spacing w:line="240" w:lineRule="auto"/>
              <w:rPr>
                <w:rFonts w:ascii="Times" w:hAnsi="Times"/>
              </w:rPr>
            </w:pPr>
            <w:r w:rsidRPr="00EC0A79">
              <w:rPr>
                <w:rFonts w:ascii="Times" w:hAnsi="Times"/>
              </w:rPr>
              <w:t>Continue hiring more Black staff and faculty</w:t>
            </w:r>
          </w:p>
        </w:tc>
        <w:tc>
          <w:tcPr>
            <w:tcW w:w="4048" w:type="dxa"/>
            <w:vAlign w:val="center"/>
          </w:tcPr>
          <w:p w14:paraId="518DA9FE" w14:textId="77777777" w:rsidR="00EA1104" w:rsidRPr="00EC0A79" w:rsidRDefault="00EA1104" w:rsidP="00EA1104">
            <w:pPr>
              <w:pStyle w:val="ListParagraph"/>
              <w:numPr>
                <w:ilvl w:val="0"/>
                <w:numId w:val="4"/>
              </w:numPr>
              <w:ind w:left="162" w:hanging="162"/>
              <w:rPr>
                <w:rFonts w:ascii="Times" w:hAnsi="Times"/>
                <w:i/>
                <w:iCs/>
              </w:rPr>
            </w:pPr>
            <w:r w:rsidRPr="00EC0A79">
              <w:rPr>
                <w:rFonts w:ascii="Times" w:hAnsi="Times"/>
                <w:i/>
                <w:iCs/>
              </w:rPr>
              <w:t>Recruited more Black postdoctoral fellows also supporting a faculty pipeline</w:t>
            </w:r>
          </w:p>
          <w:p w14:paraId="42BF6451" w14:textId="77777777" w:rsidR="00EA1104" w:rsidRPr="00EC0A79" w:rsidRDefault="00EA1104" w:rsidP="00EA1104">
            <w:pPr>
              <w:pStyle w:val="ListParagraph"/>
              <w:numPr>
                <w:ilvl w:val="0"/>
                <w:numId w:val="4"/>
              </w:numPr>
              <w:ind w:left="162" w:hanging="162"/>
              <w:rPr>
                <w:rFonts w:ascii="Times" w:hAnsi="Times"/>
                <w:i/>
                <w:iCs/>
              </w:rPr>
            </w:pPr>
            <w:r w:rsidRPr="00EC0A79">
              <w:rPr>
                <w:rFonts w:ascii="Times" w:hAnsi="Times"/>
                <w:i/>
                <w:iCs/>
              </w:rPr>
              <w:t>Hired Black Associate Director</w:t>
            </w:r>
          </w:p>
        </w:tc>
        <w:tc>
          <w:tcPr>
            <w:tcW w:w="1803" w:type="dxa"/>
            <w:vMerge w:val="restart"/>
            <w:vAlign w:val="center"/>
          </w:tcPr>
          <w:p w14:paraId="4378589C" w14:textId="77777777" w:rsidR="00EA1104" w:rsidRPr="00EC0A79" w:rsidRDefault="00EA1104" w:rsidP="00F3638B">
            <w:pPr>
              <w:spacing w:line="240" w:lineRule="auto"/>
              <w:rPr>
                <w:rFonts w:ascii="Times" w:hAnsi="Times"/>
                <w:i/>
                <w:iCs/>
              </w:rPr>
            </w:pPr>
            <w:r w:rsidRPr="00EC0A79">
              <w:rPr>
                <w:rFonts w:ascii="Times" w:hAnsi="Times"/>
              </w:rPr>
              <w:t>Practices</w:t>
            </w:r>
          </w:p>
        </w:tc>
      </w:tr>
      <w:tr w:rsidR="00EA1104" w:rsidRPr="00EC0A79" w14:paraId="0E2C173B" w14:textId="77777777" w:rsidTr="00F3638B">
        <w:tc>
          <w:tcPr>
            <w:tcW w:w="3684" w:type="dxa"/>
            <w:vAlign w:val="center"/>
          </w:tcPr>
          <w:p w14:paraId="4FFC188C" w14:textId="77777777" w:rsidR="00EA1104" w:rsidRPr="00EC0A79" w:rsidRDefault="00EA1104" w:rsidP="00F3638B">
            <w:pPr>
              <w:spacing w:line="240" w:lineRule="auto"/>
              <w:rPr>
                <w:rFonts w:ascii="Times" w:hAnsi="Times"/>
              </w:rPr>
            </w:pPr>
            <w:r w:rsidRPr="00EC0A79">
              <w:rPr>
                <w:rFonts w:ascii="Times" w:hAnsi="Times"/>
              </w:rPr>
              <w:t>Continue elevating and championing the voices and work of Black team members, researchers, providers, and advocates at UCSF and at-large</w:t>
            </w:r>
          </w:p>
        </w:tc>
        <w:tc>
          <w:tcPr>
            <w:tcW w:w="4048" w:type="dxa"/>
            <w:vAlign w:val="center"/>
          </w:tcPr>
          <w:p w14:paraId="1546A5E1" w14:textId="77777777" w:rsidR="00EA1104" w:rsidRPr="00EC0A79" w:rsidRDefault="00EA1104" w:rsidP="00EA1104">
            <w:pPr>
              <w:pStyle w:val="ListParagraph"/>
              <w:numPr>
                <w:ilvl w:val="0"/>
                <w:numId w:val="5"/>
              </w:numPr>
              <w:ind w:left="162" w:hanging="162"/>
              <w:rPr>
                <w:rFonts w:ascii="Times" w:hAnsi="Times"/>
              </w:rPr>
            </w:pPr>
            <w:r w:rsidRPr="00EC0A79">
              <w:rPr>
                <w:rFonts w:ascii="Times" w:hAnsi="Times"/>
                <w:i/>
                <w:iCs/>
              </w:rPr>
              <w:t>Transitioned more community-based staff from contract to career positions</w:t>
            </w:r>
          </w:p>
          <w:p w14:paraId="5256553F" w14:textId="77777777" w:rsidR="00EA1104" w:rsidRPr="00EC0A79" w:rsidRDefault="00EA1104" w:rsidP="00EA1104">
            <w:pPr>
              <w:pStyle w:val="ListParagraph"/>
              <w:numPr>
                <w:ilvl w:val="0"/>
                <w:numId w:val="5"/>
              </w:numPr>
              <w:ind w:left="162" w:hanging="162"/>
              <w:rPr>
                <w:rFonts w:ascii="Times" w:hAnsi="Times"/>
              </w:rPr>
            </w:pPr>
            <w:r w:rsidRPr="00EC0A79">
              <w:rPr>
                <w:rFonts w:ascii="Times" w:hAnsi="Times"/>
                <w:i/>
                <w:iCs/>
              </w:rPr>
              <w:t>Allocated professional development funds for all staff</w:t>
            </w:r>
          </w:p>
        </w:tc>
        <w:tc>
          <w:tcPr>
            <w:tcW w:w="1803" w:type="dxa"/>
            <w:vMerge/>
            <w:vAlign w:val="center"/>
          </w:tcPr>
          <w:p w14:paraId="551127AE" w14:textId="77777777" w:rsidR="00EA1104" w:rsidRPr="00EC0A79" w:rsidRDefault="00EA1104" w:rsidP="00EA1104">
            <w:pPr>
              <w:pStyle w:val="ListParagraph"/>
              <w:numPr>
                <w:ilvl w:val="0"/>
                <w:numId w:val="5"/>
              </w:numPr>
              <w:rPr>
                <w:rFonts w:ascii="Times" w:hAnsi="Times"/>
                <w:i/>
                <w:iCs/>
              </w:rPr>
            </w:pPr>
          </w:p>
        </w:tc>
      </w:tr>
      <w:tr w:rsidR="00EA1104" w:rsidRPr="00EC0A79" w14:paraId="60CF19B4" w14:textId="77777777" w:rsidTr="00F3638B">
        <w:tc>
          <w:tcPr>
            <w:tcW w:w="3684" w:type="dxa"/>
            <w:vAlign w:val="center"/>
          </w:tcPr>
          <w:p w14:paraId="4C83DDD1" w14:textId="77777777" w:rsidR="00EA1104" w:rsidRPr="00EC0A79" w:rsidRDefault="00EA1104" w:rsidP="00F3638B">
            <w:pPr>
              <w:spacing w:line="240" w:lineRule="auto"/>
              <w:rPr>
                <w:rFonts w:ascii="Times" w:hAnsi="Times"/>
              </w:rPr>
            </w:pPr>
            <w:r w:rsidRPr="00EC0A79">
              <w:rPr>
                <w:rFonts w:ascii="Times" w:hAnsi="Times"/>
              </w:rPr>
              <w:t>Continue calling out racist systems and educating non-Black researchers and academics on how they can begin to dismantle racism within their research programs and organizations</w:t>
            </w:r>
          </w:p>
        </w:tc>
        <w:tc>
          <w:tcPr>
            <w:tcW w:w="4048" w:type="dxa"/>
            <w:vAlign w:val="center"/>
          </w:tcPr>
          <w:p w14:paraId="79E17B48" w14:textId="77777777" w:rsidR="00EA1104" w:rsidRPr="00EC0A79" w:rsidRDefault="00EA1104" w:rsidP="00EA1104">
            <w:pPr>
              <w:pStyle w:val="ListParagraph"/>
              <w:numPr>
                <w:ilvl w:val="0"/>
                <w:numId w:val="5"/>
              </w:numPr>
              <w:ind w:left="162" w:hanging="162"/>
              <w:rPr>
                <w:rFonts w:ascii="Times" w:hAnsi="Times"/>
                <w:i/>
                <w:iCs/>
              </w:rPr>
            </w:pPr>
            <w:r w:rsidRPr="00EC0A79">
              <w:rPr>
                <w:rFonts w:ascii="Times" w:hAnsi="Times"/>
                <w:i/>
                <w:iCs/>
              </w:rPr>
              <w:t>Created a value statement about commitment to racial equity</w:t>
            </w:r>
          </w:p>
          <w:p w14:paraId="5A43699F" w14:textId="77777777" w:rsidR="00EA1104" w:rsidRPr="00EC0A79" w:rsidRDefault="00EA1104" w:rsidP="00EA1104">
            <w:pPr>
              <w:pStyle w:val="ListParagraph"/>
              <w:numPr>
                <w:ilvl w:val="0"/>
                <w:numId w:val="5"/>
              </w:numPr>
              <w:ind w:left="162" w:hanging="162"/>
              <w:rPr>
                <w:rFonts w:ascii="Times" w:hAnsi="Times"/>
                <w:i/>
                <w:iCs/>
              </w:rPr>
            </w:pPr>
            <w:r w:rsidRPr="00EC0A79">
              <w:rPr>
                <w:rFonts w:ascii="Times" w:hAnsi="Times"/>
                <w:i/>
                <w:iCs/>
              </w:rPr>
              <w:t>Shared lessons learned about anti-racism practices with partners</w:t>
            </w:r>
          </w:p>
          <w:p w14:paraId="6737EB53" w14:textId="77777777" w:rsidR="00EA1104" w:rsidRPr="00EC0A79" w:rsidRDefault="00EA1104" w:rsidP="00EA1104">
            <w:pPr>
              <w:pStyle w:val="ListParagraph"/>
              <w:numPr>
                <w:ilvl w:val="0"/>
                <w:numId w:val="5"/>
              </w:numPr>
              <w:ind w:left="162" w:hanging="162"/>
              <w:rPr>
                <w:rFonts w:ascii="Times" w:hAnsi="Times"/>
                <w:i/>
                <w:iCs/>
              </w:rPr>
            </w:pPr>
            <w:r w:rsidRPr="00EC0A79">
              <w:rPr>
                <w:rFonts w:ascii="Times" w:hAnsi="Times"/>
                <w:i/>
                <w:iCs/>
              </w:rPr>
              <w:t>Supported community-led research symposia and events</w:t>
            </w:r>
          </w:p>
        </w:tc>
        <w:tc>
          <w:tcPr>
            <w:tcW w:w="1803" w:type="dxa"/>
            <w:vMerge w:val="restart"/>
            <w:vAlign w:val="center"/>
          </w:tcPr>
          <w:p w14:paraId="674BC4F0" w14:textId="77777777" w:rsidR="00EA1104" w:rsidRPr="00EC0A79" w:rsidRDefault="00EA1104" w:rsidP="00F3638B">
            <w:pPr>
              <w:spacing w:line="240" w:lineRule="auto"/>
              <w:rPr>
                <w:rFonts w:ascii="Times" w:hAnsi="Times"/>
                <w:i/>
                <w:iCs/>
              </w:rPr>
            </w:pPr>
            <w:r w:rsidRPr="00EC0A79">
              <w:rPr>
                <w:rFonts w:ascii="Times" w:hAnsi="Times"/>
              </w:rPr>
              <w:t>External partnerships and communications</w:t>
            </w:r>
          </w:p>
        </w:tc>
      </w:tr>
      <w:tr w:rsidR="00EA1104" w:rsidRPr="00EC0A79" w14:paraId="44B6E2BD" w14:textId="77777777" w:rsidTr="00F3638B">
        <w:tc>
          <w:tcPr>
            <w:tcW w:w="3684" w:type="dxa"/>
            <w:vAlign w:val="center"/>
          </w:tcPr>
          <w:p w14:paraId="041A0B86" w14:textId="77777777" w:rsidR="00EA1104" w:rsidRPr="00EC0A79" w:rsidRDefault="00EA1104" w:rsidP="00F3638B">
            <w:pPr>
              <w:spacing w:line="240" w:lineRule="auto"/>
              <w:rPr>
                <w:rFonts w:ascii="Times" w:hAnsi="Times"/>
              </w:rPr>
            </w:pPr>
            <w:r w:rsidRPr="00EC0A79">
              <w:rPr>
                <w:rFonts w:ascii="Times" w:hAnsi="Times"/>
              </w:rPr>
              <w:t>Continue developing our community workforce and capacity building programs and hiring from the communities we invest in whenever we can</w:t>
            </w:r>
          </w:p>
        </w:tc>
        <w:tc>
          <w:tcPr>
            <w:tcW w:w="4048" w:type="dxa"/>
            <w:vAlign w:val="center"/>
          </w:tcPr>
          <w:p w14:paraId="7638D431" w14:textId="77777777" w:rsidR="00EA1104" w:rsidRPr="00EC0A79" w:rsidRDefault="00EA1104" w:rsidP="00EA1104">
            <w:pPr>
              <w:pStyle w:val="ListParagraph"/>
              <w:numPr>
                <w:ilvl w:val="0"/>
                <w:numId w:val="6"/>
              </w:numPr>
              <w:ind w:left="162" w:hanging="162"/>
              <w:rPr>
                <w:rFonts w:ascii="Times" w:hAnsi="Times"/>
                <w:i/>
                <w:iCs/>
              </w:rPr>
            </w:pPr>
            <w:r w:rsidRPr="00EC0A79">
              <w:rPr>
                <w:rFonts w:ascii="Times" w:hAnsi="Times"/>
                <w:i/>
                <w:iCs/>
              </w:rPr>
              <w:t>Contracted with primarily POC-led businesses</w:t>
            </w:r>
          </w:p>
          <w:p w14:paraId="7D3144B2" w14:textId="77777777" w:rsidR="00EA1104" w:rsidRPr="00EC0A79" w:rsidRDefault="00EA1104" w:rsidP="00EA1104">
            <w:pPr>
              <w:pStyle w:val="ListParagraph"/>
              <w:numPr>
                <w:ilvl w:val="0"/>
                <w:numId w:val="6"/>
              </w:numPr>
              <w:ind w:left="162" w:hanging="162"/>
              <w:rPr>
                <w:rFonts w:ascii="Times" w:hAnsi="Times"/>
                <w:i/>
                <w:iCs/>
              </w:rPr>
            </w:pPr>
            <w:r w:rsidRPr="00EC0A79">
              <w:rPr>
                <w:rFonts w:ascii="Times" w:hAnsi="Times"/>
                <w:i/>
                <w:iCs/>
              </w:rPr>
              <w:t>Hired former community-partner as Executive Director</w:t>
            </w:r>
          </w:p>
        </w:tc>
        <w:tc>
          <w:tcPr>
            <w:tcW w:w="1803" w:type="dxa"/>
            <w:vMerge/>
          </w:tcPr>
          <w:p w14:paraId="66256C41" w14:textId="77777777" w:rsidR="00EA1104" w:rsidRPr="00EC0A79" w:rsidRDefault="00EA1104" w:rsidP="00EA1104">
            <w:pPr>
              <w:pStyle w:val="ListParagraph"/>
              <w:numPr>
                <w:ilvl w:val="0"/>
                <w:numId w:val="6"/>
              </w:numPr>
              <w:rPr>
                <w:rFonts w:ascii="Times" w:hAnsi="Times"/>
                <w:i/>
                <w:iCs/>
              </w:rPr>
            </w:pPr>
          </w:p>
        </w:tc>
      </w:tr>
    </w:tbl>
    <w:p w14:paraId="3725406E" w14:textId="77777777" w:rsidR="00EA1104" w:rsidRPr="007A6C0E" w:rsidRDefault="00EA1104" w:rsidP="00EA1104">
      <w:pPr>
        <w:spacing w:line="240" w:lineRule="auto"/>
        <w:rPr>
          <w:sz w:val="20"/>
          <w:szCs w:val="20"/>
        </w:rPr>
      </w:pPr>
      <w:proofErr w:type="spellStart"/>
      <w:r w:rsidRPr="007A6C0E">
        <w:rPr>
          <w:sz w:val="20"/>
          <w:szCs w:val="20"/>
        </w:rPr>
        <w:t>PTBi</w:t>
      </w:r>
      <w:proofErr w:type="spellEnd"/>
      <w:r w:rsidRPr="007A6C0E">
        <w:rPr>
          <w:sz w:val="20"/>
          <w:szCs w:val="20"/>
        </w:rPr>
        <w:t>, California Preterm Birth Initiative;</w:t>
      </w:r>
      <w:r>
        <w:rPr>
          <w:sz w:val="20"/>
          <w:szCs w:val="20"/>
        </w:rPr>
        <w:t xml:space="preserve"> </w:t>
      </w:r>
      <w:r w:rsidRPr="007A6C0E">
        <w:rPr>
          <w:sz w:val="20"/>
          <w:szCs w:val="20"/>
        </w:rPr>
        <w:t xml:space="preserve">POC, People of </w:t>
      </w:r>
      <w:proofErr w:type="spellStart"/>
      <w:r>
        <w:rPr>
          <w:sz w:val="20"/>
          <w:szCs w:val="20"/>
        </w:rPr>
        <w:t>c</w:t>
      </w:r>
      <w:r w:rsidRPr="007A6C0E">
        <w:rPr>
          <w:sz w:val="20"/>
          <w:szCs w:val="20"/>
        </w:rPr>
        <w:t>olor</w:t>
      </w:r>
      <w:proofErr w:type="spellEnd"/>
      <w:r w:rsidRPr="007A6C0E">
        <w:rPr>
          <w:sz w:val="20"/>
          <w:szCs w:val="20"/>
        </w:rPr>
        <w:t>;</w:t>
      </w:r>
      <w:r>
        <w:rPr>
          <w:vertAlign w:val="superscript"/>
        </w:rPr>
        <w:t xml:space="preserve"> </w:t>
      </w:r>
      <w:r w:rsidRPr="007A6C0E">
        <w:rPr>
          <w:sz w:val="20"/>
          <w:szCs w:val="20"/>
        </w:rPr>
        <w:t xml:space="preserve">UCSF, University of California, San Francisco </w:t>
      </w:r>
    </w:p>
    <w:p w14:paraId="2B2598A6" w14:textId="77777777" w:rsidR="00EA1104" w:rsidRPr="00383DA6" w:rsidRDefault="00EA1104" w:rsidP="00EA1104">
      <w:pPr>
        <w:pStyle w:val="Tabletitle"/>
      </w:pPr>
      <w:r w:rsidRPr="00383DA6">
        <w:br w:type="page"/>
      </w:r>
      <w:r w:rsidRPr="00383DA6">
        <w:lastRenderedPageBreak/>
        <w:t xml:space="preserve">Table 2. </w:t>
      </w:r>
      <w:proofErr w:type="spellStart"/>
      <w:r w:rsidRPr="00383DA6">
        <w:t>PTBi</w:t>
      </w:r>
      <w:proofErr w:type="spellEnd"/>
      <w:r w:rsidRPr="00383DA6">
        <w:t xml:space="preserve"> </w:t>
      </w:r>
      <w:r>
        <w:t>a</w:t>
      </w:r>
      <w:r w:rsidRPr="00383DA6">
        <w:t xml:space="preserve">nti-racism </w:t>
      </w:r>
      <w:r>
        <w:t xml:space="preserve">case study </w:t>
      </w:r>
      <w:r w:rsidRPr="00383DA6">
        <w:t>domains</w:t>
      </w:r>
      <w:r>
        <w:t>,</w:t>
      </w:r>
      <w:r w:rsidRPr="00383DA6">
        <w:t xml:space="preserve"> topics, </w:t>
      </w:r>
      <w:r>
        <w:t>and</w:t>
      </w:r>
      <w:r w:rsidRPr="00383DA6">
        <w:t xml:space="preserve"> </w:t>
      </w:r>
      <w:r>
        <w:t>illustrative</w:t>
      </w:r>
      <w:r w:rsidRPr="00383DA6">
        <w:t xml:space="preserve"> quotes </w:t>
      </w:r>
    </w:p>
    <w:tbl>
      <w:tblPr>
        <w:tblStyle w:val="TableGrid"/>
        <w:tblW w:w="9175" w:type="dxa"/>
        <w:tblLook w:val="04A0" w:firstRow="1" w:lastRow="0" w:firstColumn="1" w:lastColumn="0" w:noHBand="0" w:noVBand="1"/>
      </w:tblPr>
      <w:tblGrid>
        <w:gridCol w:w="1803"/>
        <w:gridCol w:w="1803"/>
        <w:gridCol w:w="5569"/>
      </w:tblGrid>
      <w:tr w:rsidR="00EA1104" w:rsidRPr="00DE1710" w14:paraId="4D490E15" w14:textId="77777777" w:rsidTr="00F3638B">
        <w:tc>
          <w:tcPr>
            <w:tcW w:w="1803" w:type="dxa"/>
            <w:vAlign w:val="center"/>
          </w:tcPr>
          <w:p w14:paraId="5C5DE63B" w14:textId="77777777" w:rsidR="00EA1104" w:rsidRPr="00DE1710" w:rsidRDefault="00EA1104" w:rsidP="00F3638B">
            <w:pPr>
              <w:spacing w:line="240" w:lineRule="auto"/>
              <w:rPr>
                <w:rFonts w:ascii="Times" w:hAnsi="Times"/>
                <w:b/>
                <w:bCs/>
              </w:rPr>
            </w:pPr>
            <w:r>
              <w:rPr>
                <w:rFonts w:ascii="Times" w:hAnsi="Times"/>
                <w:b/>
                <w:bCs/>
              </w:rPr>
              <w:t>D</w:t>
            </w:r>
            <w:r w:rsidRPr="00DE1710">
              <w:rPr>
                <w:rFonts w:ascii="Times" w:hAnsi="Times"/>
                <w:b/>
                <w:bCs/>
              </w:rPr>
              <w:t>omain</w:t>
            </w:r>
          </w:p>
        </w:tc>
        <w:tc>
          <w:tcPr>
            <w:tcW w:w="1803" w:type="dxa"/>
            <w:vAlign w:val="center"/>
          </w:tcPr>
          <w:p w14:paraId="19563BAE" w14:textId="77777777" w:rsidR="00EA1104" w:rsidRPr="00DE1710" w:rsidRDefault="00EA1104" w:rsidP="00F3638B">
            <w:pPr>
              <w:spacing w:line="240" w:lineRule="auto"/>
              <w:rPr>
                <w:rFonts w:ascii="Times" w:hAnsi="Times"/>
                <w:b/>
                <w:bCs/>
              </w:rPr>
            </w:pPr>
            <w:r w:rsidRPr="00DE1710">
              <w:rPr>
                <w:rFonts w:ascii="Times" w:hAnsi="Times"/>
                <w:b/>
                <w:bCs/>
              </w:rPr>
              <w:t>Topic</w:t>
            </w:r>
          </w:p>
        </w:tc>
        <w:tc>
          <w:tcPr>
            <w:tcW w:w="5569" w:type="dxa"/>
            <w:vAlign w:val="center"/>
          </w:tcPr>
          <w:p w14:paraId="1C3C3850" w14:textId="77777777" w:rsidR="00EA1104" w:rsidRPr="00DE1710" w:rsidRDefault="00EA1104" w:rsidP="00F3638B">
            <w:pPr>
              <w:spacing w:line="240" w:lineRule="auto"/>
              <w:rPr>
                <w:rFonts w:ascii="Times" w:hAnsi="Times"/>
                <w:b/>
                <w:bCs/>
              </w:rPr>
            </w:pPr>
            <w:r>
              <w:rPr>
                <w:rFonts w:ascii="Times" w:hAnsi="Times"/>
                <w:b/>
                <w:bCs/>
              </w:rPr>
              <w:t>Illustrative</w:t>
            </w:r>
            <w:r w:rsidRPr="00DE1710">
              <w:rPr>
                <w:rFonts w:ascii="Times" w:hAnsi="Times"/>
                <w:b/>
                <w:bCs/>
              </w:rPr>
              <w:t xml:space="preserve"> quote</w:t>
            </w:r>
            <w:r>
              <w:rPr>
                <w:rFonts w:ascii="Times" w:hAnsi="Times"/>
                <w:b/>
                <w:bCs/>
              </w:rPr>
              <w:t>s</w:t>
            </w:r>
          </w:p>
        </w:tc>
      </w:tr>
      <w:tr w:rsidR="00EA1104" w:rsidRPr="00DE1710" w14:paraId="4C220EAB" w14:textId="77777777" w:rsidTr="00F3638B">
        <w:tc>
          <w:tcPr>
            <w:tcW w:w="1803" w:type="dxa"/>
            <w:vMerge w:val="restart"/>
            <w:vAlign w:val="center"/>
          </w:tcPr>
          <w:p w14:paraId="06AE1E3D" w14:textId="77777777" w:rsidR="00EA1104" w:rsidRPr="00DE1710" w:rsidRDefault="00EA1104" w:rsidP="00F3638B">
            <w:pPr>
              <w:spacing w:line="240" w:lineRule="auto"/>
              <w:rPr>
                <w:rFonts w:ascii="Times" w:hAnsi="Times"/>
              </w:rPr>
            </w:pPr>
            <w:r w:rsidRPr="00DE1710">
              <w:rPr>
                <w:rFonts w:ascii="Times" w:hAnsi="Times"/>
              </w:rPr>
              <w:t xml:space="preserve">Trainings and competencies </w:t>
            </w:r>
          </w:p>
        </w:tc>
        <w:tc>
          <w:tcPr>
            <w:tcW w:w="1803" w:type="dxa"/>
            <w:vAlign w:val="center"/>
          </w:tcPr>
          <w:p w14:paraId="60CABF22" w14:textId="77777777" w:rsidR="00EA1104" w:rsidRPr="00DE1710" w:rsidRDefault="00EA1104" w:rsidP="00F3638B">
            <w:pPr>
              <w:spacing w:line="240" w:lineRule="auto"/>
              <w:rPr>
                <w:rFonts w:ascii="Times" w:hAnsi="Times"/>
              </w:rPr>
            </w:pPr>
            <w:r w:rsidRPr="00DE1710">
              <w:rPr>
                <w:rFonts w:ascii="Times" w:hAnsi="Times"/>
              </w:rPr>
              <w:t>Trainings</w:t>
            </w:r>
          </w:p>
        </w:tc>
        <w:tc>
          <w:tcPr>
            <w:tcW w:w="5569" w:type="dxa"/>
            <w:vAlign w:val="center"/>
          </w:tcPr>
          <w:p w14:paraId="5D13654C" w14:textId="77777777" w:rsidR="00EA1104" w:rsidRPr="00DE1710" w:rsidRDefault="00EA1104" w:rsidP="00F3638B">
            <w:pPr>
              <w:spacing w:line="240" w:lineRule="auto"/>
              <w:rPr>
                <w:rFonts w:ascii="Times" w:hAnsi="Times"/>
                <w:i/>
                <w:iCs/>
              </w:rPr>
            </w:pPr>
            <w:r w:rsidRPr="00DE1710">
              <w:rPr>
                <w:rFonts w:ascii="Times" w:hAnsi="Times"/>
                <w:i/>
                <w:iCs/>
              </w:rPr>
              <w:t xml:space="preserve">It could be re-traumatizing sometimes going through those things, and I don't know that necessarily the White colleagues understand that to the same kind of depth or level. </w:t>
            </w:r>
            <w:r w:rsidRPr="00DE1710">
              <w:rPr>
                <w:rFonts w:ascii="Times" w:hAnsi="Times"/>
              </w:rPr>
              <w:t>[POC]</w:t>
            </w:r>
          </w:p>
        </w:tc>
      </w:tr>
      <w:tr w:rsidR="00EA1104" w:rsidRPr="00DE1710" w14:paraId="61020040" w14:textId="77777777" w:rsidTr="00F3638B">
        <w:tc>
          <w:tcPr>
            <w:tcW w:w="1803" w:type="dxa"/>
            <w:vMerge/>
            <w:vAlign w:val="center"/>
          </w:tcPr>
          <w:p w14:paraId="51998BD7" w14:textId="77777777" w:rsidR="00EA1104" w:rsidRPr="00DE1710" w:rsidRDefault="00EA1104" w:rsidP="00F3638B">
            <w:pPr>
              <w:spacing w:line="240" w:lineRule="auto"/>
              <w:rPr>
                <w:rFonts w:ascii="Times" w:hAnsi="Times"/>
              </w:rPr>
            </w:pPr>
          </w:p>
        </w:tc>
        <w:tc>
          <w:tcPr>
            <w:tcW w:w="1803" w:type="dxa"/>
            <w:vAlign w:val="center"/>
          </w:tcPr>
          <w:p w14:paraId="0A968928" w14:textId="77777777" w:rsidR="00EA1104" w:rsidRPr="00DE1710" w:rsidRDefault="00EA1104" w:rsidP="00F3638B">
            <w:pPr>
              <w:spacing w:line="240" w:lineRule="auto"/>
              <w:rPr>
                <w:rFonts w:ascii="Times" w:hAnsi="Times"/>
              </w:rPr>
            </w:pPr>
            <w:r w:rsidRPr="00DE1710">
              <w:rPr>
                <w:rFonts w:ascii="Times" w:hAnsi="Times"/>
              </w:rPr>
              <w:t xml:space="preserve">Competencies </w:t>
            </w:r>
          </w:p>
        </w:tc>
        <w:tc>
          <w:tcPr>
            <w:tcW w:w="5569" w:type="dxa"/>
            <w:vAlign w:val="center"/>
          </w:tcPr>
          <w:p w14:paraId="4C187309" w14:textId="77777777" w:rsidR="00EA1104" w:rsidRPr="00DE1710" w:rsidRDefault="00EA1104" w:rsidP="00F3638B">
            <w:pPr>
              <w:spacing w:line="240" w:lineRule="auto"/>
              <w:rPr>
                <w:rFonts w:ascii="Times" w:hAnsi="Times"/>
                <w:i/>
                <w:iCs/>
              </w:rPr>
            </w:pPr>
            <w:r w:rsidRPr="00DE1710">
              <w:rPr>
                <w:rFonts w:ascii="Times" w:hAnsi="Times"/>
                <w:i/>
                <w:iCs/>
              </w:rPr>
              <w:t xml:space="preserve">[White colleagues are] all for [anti-racism] in the moment of the racial equity training, but it maybe doesn't come to fruition in practice when dealing with staff or community or other colleagues. </w:t>
            </w:r>
            <w:r w:rsidRPr="00DE1710">
              <w:rPr>
                <w:rFonts w:ascii="Times" w:hAnsi="Times"/>
              </w:rPr>
              <w:t>[POC]</w:t>
            </w:r>
          </w:p>
        </w:tc>
      </w:tr>
      <w:tr w:rsidR="00EA1104" w:rsidRPr="00DE1710" w14:paraId="2F97BFF7" w14:textId="77777777" w:rsidTr="00F3638B">
        <w:tc>
          <w:tcPr>
            <w:tcW w:w="1803" w:type="dxa"/>
            <w:vMerge w:val="restart"/>
            <w:vAlign w:val="center"/>
          </w:tcPr>
          <w:p w14:paraId="24D08B3E" w14:textId="77777777" w:rsidR="00EA1104" w:rsidRPr="00DE1710" w:rsidRDefault="00EA1104" w:rsidP="00F3638B">
            <w:pPr>
              <w:spacing w:line="240" w:lineRule="auto"/>
              <w:rPr>
                <w:rFonts w:ascii="Times" w:hAnsi="Times"/>
              </w:rPr>
            </w:pPr>
            <w:r w:rsidRPr="00DE1710">
              <w:rPr>
                <w:rFonts w:ascii="Times" w:hAnsi="Times"/>
              </w:rPr>
              <w:t>Organizational commitment</w:t>
            </w:r>
          </w:p>
        </w:tc>
        <w:tc>
          <w:tcPr>
            <w:tcW w:w="1803" w:type="dxa"/>
            <w:vAlign w:val="center"/>
          </w:tcPr>
          <w:p w14:paraId="6F7A83E4" w14:textId="77777777" w:rsidR="00EA1104" w:rsidRPr="00DE1710" w:rsidRDefault="00EA1104" w:rsidP="00F3638B">
            <w:pPr>
              <w:spacing w:line="240" w:lineRule="auto"/>
              <w:rPr>
                <w:rFonts w:ascii="Times" w:hAnsi="Times"/>
              </w:rPr>
            </w:pPr>
            <w:r w:rsidRPr="00DE1710">
              <w:rPr>
                <w:rFonts w:ascii="Times" w:hAnsi="Times"/>
              </w:rPr>
              <w:t>Leadership</w:t>
            </w:r>
          </w:p>
        </w:tc>
        <w:tc>
          <w:tcPr>
            <w:tcW w:w="5569" w:type="dxa"/>
            <w:vAlign w:val="center"/>
          </w:tcPr>
          <w:p w14:paraId="4A22AEC6" w14:textId="77777777" w:rsidR="00EA1104" w:rsidRPr="00DE1710" w:rsidRDefault="00EA1104" w:rsidP="00F3638B">
            <w:pPr>
              <w:spacing w:line="240" w:lineRule="auto"/>
              <w:rPr>
                <w:rFonts w:ascii="Times" w:hAnsi="Times"/>
                <w:i/>
                <w:iCs/>
              </w:rPr>
            </w:pPr>
            <w:r w:rsidRPr="00DE1710">
              <w:rPr>
                <w:rFonts w:ascii="Times" w:hAnsi="Times"/>
                <w:i/>
                <w:iCs/>
              </w:rPr>
              <w:t xml:space="preserve">We </w:t>
            </w:r>
            <w:proofErr w:type="gramStart"/>
            <w:r w:rsidRPr="00DE1710">
              <w:rPr>
                <w:rFonts w:ascii="Times" w:hAnsi="Times"/>
                <w:i/>
                <w:iCs/>
              </w:rPr>
              <w:t>have to</w:t>
            </w:r>
            <w:proofErr w:type="gramEnd"/>
            <w:r w:rsidRPr="00DE1710">
              <w:rPr>
                <w:rFonts w:ascii="Times" w:hAnsi="Times"/>
                <w:i/>
                <w:iCs/>
              </w:rPr>
              <w:t xml:space="preserve"> be willing to turn the mirror on ourselves and say, “Well, where is it that we are participating in White supremacist structures?” </w:t>
            </w:r>
            <w:r w:rsidRPr="00DE1710">
              <w:rPr>
                <w:rFonts w:ascii="Times" w:hAnsi="Times"/>
              </w:rPr>
              <w:t>[POC]</w:t>
            </w:r>
          </w:p>
        </w:tc>
      </w:tr>
      <w:tr w:rsidR="00EA1104" w:rsidRPr="00DE1710" w14:paraId="4E12DA10" w14:textId="77777777" w:rsidTr="00F3638B">
        <w:tc>
          <w:tcPr>
            <w:tcW w:w="1803" w:type="dxa"/>
            <w:vMerge/>
            <w:vAlign w:val="center"/>
          </w:tcPr>
          <w:p w14:paraId="6BAC3EFE" w14:textId="77777777" w:rsidR="00EA1104" w:rsidRPr="00DE1710" w:rsidRDefault="00EA1104" w:rsidP="00F3638B">
            <w:pPr>
              <w:spacing w:line="240" w:lineRule="auto"/>
              <w:rPr>
                <w:rFonts w:ascii="Times" w:hAnsi="Times"/>
              </w:rPr>
            </w:pPr>
          </w:p>
        </w:tc>
        <w:tc>
          <w:tcPr>
            <w:tcW w:w="1803" w:type="dxa"/>
            <w:vAlign w:val="center"/>
          </w:tcPr>
          <w:p w14:paraId="49F9956D" w14:textId="77777777" w:rsidR="00EA1104" w:rsidRPr="00DE1710" w:rsidRDefault="00EA1104" w:rsidP="00F3638B">
            <w:pPr>
              <w:spacing w:line="240" w:lineRule="auto"/>
              <w:rPr>
                <w:rFonts w:ascii="Times" w:hAnsi="Times"/>
              </w:rPr>
            </w:pPr>
            <w:r w:rsidRPr="00DE1710">
              <w:rPr>
                <w:rFonts w:ascii="Times" w:hAnsi="Times"/>
              </w:rPr>
              <w:t>Strategy and committed resources</w:t>
            </w:r>
          </w:p>
        </w:tc>
        <w:tc>
          <w:tcPr>
            <w:tcW w:w="5569" w:type="dxa"/>
            <w:vAlign w:val="center"/>
          </w:tcPr>
          <w:p w14:paraId="06E659E2" w14:textId="77777777" w:rsidR="00EA1104" w:rsidRPr="00DE1710" w:rsidRDefault="00EA1104" w:rsidP="00F3638B">
            <w:pPr>
              <w:spacing w:line="240" w:lineRule="auto"/>
              <w:rPr>
                <w:rFonts w:ascii="Times" w:hAnsi="Times"/>
                <w:i/>
                <w:iCs/>
              </w:rPr>
            </w:pPr>
            <w:r w:rsidRPr="00DE1710">
              <w:rPr>
                <w:rFonts w:ascii="Times" w:hAnsi="Times"/>
                <w:i/>
                <w:iCs/>
              </w:rPr>
              <w:t xml:space="preserve">Things just aren't transparent all the time. They're getting better, but in terms of the budget, the staff was kind of not aware of how much different teams are spending... I think, sometimes there's an assumption that the staff knows what's going on. </w:t>
            </w:r>
            <w:r w:rsidRPr="00DE1710">
              <w:rPr>
                <w:rFonts w:ascii="Times" w:hAnsi="Times"/>
              </w:rPr>
              <w:t>[POC]</w:t>
            </w:r>
          </w:p>
        </w:tc>
      </w:tr>
      <w:tr w:rsidR="00EA1104" w:rsidRPr="00DE1710" w14:paraId="221B9AE8" w14:textId="77777777" w:rsidTr="00F3638B">
        <w:tc>
          <w:tcPr>
            <w:tcW w:w="1803" w:type="dxa"/>
            <w:vMerge/>
            <w:vAlign w:val="center"/>
          </w:tcPr>
          <w:p w14:paraId="44448309" w14:textId="77777777" w:rsidR="00EA1104" w:rsidRPr="00DE1710" w:rsidRDefault="00EA1104" w:rsidP="00F3638B">
            <w:pPr>
              <w:spacing w:line="240" w:lineRule="auto"/>
              <w:rPr>
                <w:rFonts w:ascii="Times" w:hAnsi="Times"/>
              </w:rPr>
            </w:pPr>
          </w:p>
        </w:tc>
        <w:tc>
          <w:tcPr>
            <w:tcW w:w="1803" w:type="dxa"/>
            <w:vAlign w:val="center"/>
          </w:tcPr>
          <w:p w14:paraId="1363C757" w14:textId="77777777" w:rsidR="00EA1104" w:rsidRPr="00DE1710" w:rsidRDefault="00EA1104" w:rsidP="00F3638B">
            <w:pPr>
              <w:spacing w:line="240" w:lineRule="auto"/>
              <w:rPr>
                <w:rFonts w:ascii="Times" w:hAnsi="Times"/>
              </w:rPr>
            </w:pPr>
            <w:r w:rsidRPr="00DE1710">
              <w:rPr>
                <w:rFonts w:ascii="Times" w:hAnsi="Times"/>
              </w:rPr>
              <w:t>Inclusive environment</w:t>
            </w:r>
          </w:p>
        </w:tc>
        <w:tc>
          <w:tcPr>
            <w:tcW w:w="5569" w:type="dxa"/>
            <w:vAlign w:val="center"/>
          </w:tcPr>
          <w:p w14:paraId="75E30AA0" w14:textId="77777777" w:rsidR="00EA1104" w:rsidRPr="00DE1710" w:rsidRDefault="00EA1104" w:rsidP="00F3638B">
            <w:pPr>
              <w:spacing w:line="240" w:lineRule="auto"/>
              <w:rPr>
                <w:rFonts w:ascii="Times" w:hAnsi="Times"/>
                <w:i/>
                <w:iCs/>
              </w:rPr>
            </w:pPr>
            <w:r w:rsidRPr="00DE1710">
              <w:rPr>
                <w:rFonts w:ascii="Times" w:hAnsi="Times"/>
                <w:i/>
                <w:iCs/>
              </w:rPr>
              <w:t xml:space="preserve">I am figuring out where I fit in terms of anti-Blackness as someone who is racially ambiguous, and how people treat me because of that. And figuring out when I should speak up on behalf of some of the Black people or help them elevate their voices or am I going to take a step back. </w:t>
            </w:r>
            <w:r w:rsidRPr="00DE1710">
              <w:rPr>
                <w:rFonts w:ascii="Times" w:hAnsi="Times"/>
              </w:rPr>
              <w:t>[POC]</w:t>
            </w:r>
          </w:p>
        </w:tc>
      </w:tr>
      <w:tr w:rsidR="00EA1104" w:rsidRPr="00DE1710" w14:paraId="2B54BF44" w14:textId="77777777" w:rsidTr="00F3638B">
        <w:tc>
          <w:tcPr>
            <w:tcW w:w="1803" w:type="dxa"/>
            <w:vMerge w:val="restart"/>
            <w:vAlign w:val="center"/>
          </w:tcPr>
          <w:p w14:paraId="181276A6" w14:textId="77777777" w:rsidR="00EA1104" w:rsidRPr="00DE1710" w:rsidRDefault="00EA1104" w:rsidP="00F3638B">
            <w:pPr>
              <w:spacing w:line="240" w:lineRule="auto"/>
              <w:rPr>
                <w:rFonts w:ascii="Times" w:hAnsi="Times"/>
              </w:rPr>
            </w:pPr>
            <w:r w:rsidRPr="00DE1710">
              <w:rPr>
                <w:rFonts w:ascii="Times" w:hAnsi="Times"/>
              </w:rPr>
              <w:t xml:space="preserve">Practices </w:t>
            </w:r>
          </w:p>
        </w:tc>
        <w:tc>
          <w:tcPr>
            <w:tcW w:w="1803" w:type="dxa"/>
            <w:vAlign w:val="center"/>
          </w:tcPr>
          <w:p w14:paraId="175E72E8" w14:textId="77777777" w:rsidR="00EA1104" w:rsidRPr="00DE1710" w:rsidRDefault="00EA1104" w:rsidP="00F3638B">
            <w:pPr>
              <w:spacing w:line="240" w:lineRule="auto"/>
              <w:rPr>
                <w:rFonts w:ascii="Times" w:hAnsi="Times"/>
              </w:rPr>
            </w:pPr>
            <w:r w:rsidRPr="00DE1710">
              <w:rPr>
                <w:rFonts w:ascii="Times" w:hAnsi="Times"/>
              </w:rPr>
              <w:t xml:space="preserve">Recruitment and hiring </w:t>
            </w:r>
          </w:p>
        </w:tc>
        <w:tc>
          <w:tcPr>
            <w:tcW w:w="5569" w:type="dxa"/>
            <w:vAlign w:val="center"/>
          </w:tcPr>
          <w:p w14:paraId="1D6AF564" w14:textId="77777777" w:rsidR="00EA1104" w:rsidRPr="00DE1710" w:rsidRDefault="00EA1104" w:rsidP="00F3638B">
            <w:pPr>
              <w:spacing w:line="240" w:lineRule="auto"/>
              <w:rPr>
                <w:rFonts w:ascii="Times" w:hAnsi="Times"/>
                <w:i/>
                <w:iCs/>
              </w:rPr>
            </w:pPr>
            <w:r w:rsidRPr="00DE1710">
              <w:rPr>
                <w:rFonts w:ascii="Times" w:hAnsi="Times"/>
                <w:i/>
                <w:iCs/>
              </w:rPr>
              <w:t xml:space="preserve">The staff was </w:t>
            </w:r>
            <w:proofErr w:type="gramStart"/>
            <w:r w:rsidRPr="00DE1710">
              <w:rPr>
                <w:rFonts w:ascii="Times" w:hAnsi="Times"/>
                <w:i/>
                <w:iCs/>
              </w:rPr>
              <w:t>really disappointed</w:t>
            </w:r>
            <w:proofErr w:type="gramEnd"/>
            <w:r w:rsidRPr="00DE1710">
              <w:rPr>
                <w:rFonts w:ascii="Times" w:hAnsi="Times"/>
                <w:i/>
                <w:iCs/>
              </w:rPr>
              <w:t xml:space="preserve"> [about </w:t>
            </w:r>
            <w:proofErr w:type="spellStart"/>
            <w:r w:rsidRPr="00DE1710">
              <w:rPr>
                <w:rFonts w:ascii="Times" w:hAnsi="Times"/>
                <w:i/>
                <w:iCs/>
              </w:rPr>
              <w:t>PTBi’s</w:t>
            </w:r>
            <w:proofErr w:type="spellEnd"/>
            <w:r w:rsidRPr="00DE1710">
              <w:rPr>
                <w:rFonts w:ascii="Times" w:hAnsi="Times"/>
                <w:i/>
                <w:iCs/>
              </w:rPr>
              <w:t xml:space="preserve"> search for Black faculty]. Because it was like, “We're looking for someone,” and then we never hired anyone, and the staff never really got an update about that at all… So, people were like, “Are we still committed to [hiring Black faculty]?” </w:t>
            </w:r>
            <w:r w:rsidRPr="00DE1710">
              <w:rPr>
                <w:rFonts w:ascii="Times" w:hAnsi="Times"/>
              </w:rPr>
              <w:t>[POC]</w:t>
            </w:r>
          </w:p>
        </w:tc>
      </w:tr>
      <w:tr w:rsidR="00EA1104" w:rsidRPr="00DE1710" w14:paraId="63A3A6E8" w14:textId="77777777" w:rsidTr="00F3638B">
        <w:tc>
          <w:tcPr>
            <w:tcW w:w="1803" w:type="dxa"/>
            <w:vMerge/>
            <w:vAlign w:val="center"/>
          </w:tcPr>
          <w:p w14:paraId="6D3A678C" w14:textId="77777777" w:rsidR="00EA1104" w:rsidRPr="00DE1710" w:rsidRDefault="00EA1104" w:rsidP="00F3638B">
            <w:pPr>
              <w:spacing w:line="240" w:lineRule="auto"/>
              <w:rPr>
                <w:rFonts w:ascii="Times" w:hAnsi="Times"/>
              </w:rPr>
            </w:pPr>
          </w:p>
        </w:tc>
        <w:tc>
          <w:tcPr>
            <w:tcW w:w="1803" w:type="dxa"/>
            <w:vAlign w:val="center"/>
          </w:tcPr>
          <w:p w14:paraId="74A34983" w14:textId="77777777" w:rsidR="00EA1104" w:rsidRPr="00DE1710" w:rsidRDefault="00EA1104" w:rsidP="00F3638B">
            <w:pPr>
              <w:spacing w:line="240" w:lineRule="auto"/>
              <w:rPr>
                <w:rFonts w:ascii="Times" w:hAnsi="Times"/>
              </w:rPr>
            </w:pPr>
            <w:r w:rsidRPr="00DE1710">
              <w:rPr>
                <w:rFonts w:ascii="Times" w:hAnsi="Times"/>
              </w:rPr>
              <w:t xml:space="preserve">Professional development </w:t>
            </w:r>
          </w:p>
        </w:tc>
        <w:tc>
          <w:tcPr>
            <w:tcW w:w="5569" w:type="dxa"/>
            <w:vAlign w:val="center"/>
          </w:tcPr>
          <w:p w14:paraId="374816E9" w14:textId="77777777" w:rsidR="00EA1104" w:rsidRPr="00DE1710" w:rsidRDefault="00EA1104" w:rsidP="00F3638B">
            <w:pPr>
              <w:spacing w:line="240" w:lineRule="auto"/>
              <w:rPr>
                <w:rFonts w:ascii="Times" w:hAnsi="Times"/>
                <w:i/>
                <w:iCs/>
              </w:rPr>
            </w:pPr>
            <w:r w:rsidRPr="00DE1710">
              <w:rPr>
                <w:rFonts w:ascii="Times" w:hAnsi="Times"/>
                <w:i/>
                <w:iCs/>
              </w:rPr>
              <w:t xml:space="preserve">It would be nice to have time to really think about, “What do I want to do next and how can </w:t>
            </w:r>
            <w:proofErr w:type="spellStart"/>
            <w:r w:rsidRPr="00DE1710">
              <w:rPr>
                <w:rFonts w:ascii="Times" w:hAnsi="Times"/>
                <w:i/>
                <w:iCs/>
              </w:rPr>
              <w:t>PTBi</w:t>
            </w:r>
            <w:proofErr w:type="spellEnd"/>
            <w:r w:rsidRPr="00DE1710">
              <w:rPr>
                <w:rFonts w:ascii="Times" w:hAnsi="Times"/>
                <w:i/>
                <w:iCs/>
              </w:rPr>
              <w:t xml:space="preserve"> help with that?” Whether that's doing some trainings or whatever… Figuring out [university] pathways or in other places. </w:t>
            </w:r>
            <w:r w:rsidRPr="00DE1710">
              <w:rPr>
                <w:rFonts w:ascii="Times" w:hAnsi="Times"/>
              </w:rPr>
              <w:t>[POC]</w:t>
            </w:r>
          </w:p>
        </w:tc>
      </w:tr>
      <w:tr w:rsidR="00EA1104" w:rsidRPr="00DE1710" w14:paraId="02906225" w14:textId="77777777" w:rsidTr="00F3638B">
        <w:tc>
          <w:tcPr>
            <w:tcW w:w="1803" w:type="dxa"/>
            <w:vMerge/>
            <w:vAlign w:val="center"/>
          </w:tcPr>
          <w:p w14:paraId="18471050" w14:textId="77777777" w:rsidR="00EA1104" w:rsidRPr="00DE1710" w:rsidRDefault="00EA1104" w:rsidP="00F3638B">
            <w:pPr>
              <w:spacing w:line="240" w:lineRule="auto"/>
              <w:rPr>
                <w:rFonts w:ascii="Times" w:hAnsi="Times"/>
              </w:rPr>
            </w:pPr>
          </w:p>
        </w:tc>
        <w:tc>
          <w:tcPr>
            <w:tcW w:w="1803" w:type="dxa"/>
            <w:vAlign w:val="center"/>
          </w:tcPr>
          <w:p w14:paraId="79499477" w14:textId="77777777" w:rsidR="00EA1104" w:rsidRPr="00DE1710" w:rsidRDefault="00EA1104" w:rsidP="00F3638B">
            <w:pPr>
              <w:spacing w:line="240" w:lineRule="auto"/>
              <w:rPr>
                <w:rFonts w:ascii="Times" w:hAnsi="Times"/>
              </w:rPr>
            </w:pPr>
            <w:r w:rsidRPr="00DE1710">
              <w:rPr>
                <w:rFonts w:ascii="Times" w:hAnsi="Times"/>
              </w:rPr>
              <w:t xml:space="preserve">Integrating racial equity strategies </w:t>
            </w:r>
          </w:p>
        </w:tc>
        <w:tc>
          <w:tcPr>
            <w:tcW w:w="5569" w:type="dxa"/>
            <w:vAlign w:val="center"/>
          </w:tcPr>
          <w:p w14:paraId="16D19D68" w14:textId="77777777" w:rsidR="00EA1104" w:rsidRPr="00DE1710" w:rsidRDefault="00EA1104" w:rsidP="00F3638B">
            <w:pPr>
              <w:spacing w:line="240" w:lineRule="auto"/>
              <w:rPr>
                <w:rFonts w:ascii="Times" w:hAnsi="Times"/>
              </w:rPr>
            </w:pPr>
            <w:r w:rsidRPr="00DE1710">
              <w:rPr>
                <w:rFonts w:ascii="Times" w:hAnsi="Times"/>
                <w:i/>
                <w:iCs/>
              </w:rPr>
              <w:t>[</w:t>
            </w:r>
            <w:proofErr w:type="spellStart"/>
            <w:r w:rsidRPr="00DE1710">
              <w:rPr>
                <w:rFonts w:ascii="Times" w:hAnsi="Times"/>
                <w:i/>
                <w:iCs/>
              </w:rPr>
              <w:t>PTBi</w:t>
            </w:r>
            <w:proofErr w:type="spellEnd"/>
            <w:r w:rsidRPr="00DE1710">
              <w:rPr>
                <w:rFonts w:ascii="Times" w:hAnsi="Times"/>
                <w:i/>
                <w:iCs/>
              </w:rPr>
              <w:t xml:space="preserve">] does a great job at calling things out such as racism and needs more work to operationalize how the initiative will be focusing on aligning current research projects and goals, and allocation of resources to align with its new mission. </w:t>
            </w:r>
            <w:r w:rsidRPr="00DE1710">
              <w:rPr>
                <w:rFonts w:ascii="Times" w:hAnsi="Times"/>
              </w:rPr>
              <w:t>[POC]</w:t>
            </w:r>
          </w:p>
        </w:tc>
      </w:tr>
      <w:tr w:rsidR="00EA1104" w:rsidRPr="00DE1710" w14:paraId="6324D71A" w14:textId="77777777" w:rsidTr="00F3638B">
        <w:tc>
          <w:tcPr>
            <w:tcW w:w="1803" w:type="dxa"/>
            <w:vMerge w:val="restart"/>
            <w:vAlign w:val="center"/>
          </w:tcPr>
          <w:p w14:paraId="7811E43A" w14:textId="77777777" w:rsidR="00EA1104" w:rsidRPr="00DE1710" w:rsidRDefault="00EA1104" w:rsidP="00F3638B">
            <w:pPr>
              <w:spacing w:line="240" w:lineRule="auto"/>
              <w:rPr>
                <w:rFonts w:ascii="Times" w:hAnsi="Times"/>
              </w:rPr>
            </w:pPr>
            <w:r w:rsidRPr="00DE1710">
              <w:rPr>
                <w:rFonts w:ascii="Times" w:hAnsi="Times"/>
              </w:rPr>
              <w:t xml:space="preserve">External partnerships and communications </w:t>
            </w:r>
          </w:p>
        </w:tc>
        <w:tc>
          <w:tcPr>
            <w:tcW w:w="1803" w:type="dxa"/>
            <w:vAlign w:val="center"/>
          </w:tcPr>
          <w:p w14:paraId="616D8D84" w14:textId="77777777" w:rsidR="00EA1104" w:rsidRPr="00DE1710" w:rsidRDefault="00EA1104" w:rsidP="00F3638B">
            <w:pPr>
              <w:spacing w:line="240" w:lineRule="auto"/>
              <w:rPr>
                <w:rFonts w:ascii="Times" w:hAnsi="Times"/>
              </w:rPr>
            </w:pPr>
            <w:r w:rsidRPr="00DE1710">
              <w:rPr>
                <w:rFonts w:ascii="Times" w:hAnsi="Times"/>
              </w:rPr>
              <w:t>External communications</w:t>
            </w:r>
          </w:p>
        </w:tc>
        <w:tc>
          <w:tcPr>
            <w:tcW w:w="5569" w:type="dxa"/>
            <w:vAlign w:val="center"/>
          </w:tcPr>
          <w:p w14:paraId="42DAE8E1" w14:textId="77777777" w:rsidR="00EA1104" w:rsidRPr="00DE1710" w:rsidRDefault="00EA1104" w:rsidP="00F3638B">
            <w:pPr>
              <w:spacing w:line="240" w:lineRule="auto"/>
              <w:rPr>
                <w:rFonts w:ascii="Times" w:hAnsi="Times"/>
                <w:i/>
                <w:iCs/>
              </w:rPr>
            </w:pPr>
            <w:r w:rsidRPr="00DE1710">
              <w:rPr>
                <w:rFonts w:ascii="Times" w:hAnsi="Times"/>
                <w:i/>
                <w:iCs/>
              </w:rPr>
              <w:t xml:space="preserve">[We need to] articulate why we are focusing on anti-Blackness and </w:t>
            </w:r>
            <w:proofErr w:type="spellStart"/>
            <w:r w:rsidRPr="00DE1710">
              <w:rPr>
                <w:rFonts w:ascii="Times" w:hAnsi="Times"/>
                <w:i/>
                <w:iCs/>
              </w:rPr>
              <w:t>not</w:t>
            </w:r>
            <w:proofErr w:type="spellEnd"/>
            <w:r w:rsidRPr="00DE1710">
              <w:rPr>
                <w:rFonts w:ascii="Times" w:hAnsi="Times"/>
                <w:i/>
                <w:iCs/>
              </w:rPr>
              <w:t xml:space="preserve"> other forms of anti-racism. I agree with this approach, but I do not believe that it has been strongly articulated. </w:t>
            </w:r>
            <w:r w:rsidRPr="00DE1710">
              <w:rPr>
                <w:rFonts w:ascii="Times" w:hAnsi="Times"/>
              </w:rPr>
              <w:t>[POC]</w:t>
            </w:r>
          </w:p>
        </w:tc>
      </w:tr>
      <w:tr w:rsidR="00EA1104" w:rsidRPr="00DE1710" w14:paraId="66B8B959" w14:textId="77777777" w:rsidTr="00F3638B">
        <w:tc>
          <w:tcPr>
            <w:tcW w:w="1803" w:type="dxa"/>
            <w:vMerge/>
            <w:vAlign w:val="center"/>
          </w:tcPr>
          <w:p w14:paraId="175CF8B5" w14:textId="77777777" w:rsidR="00EA1104" w:rsidRPr="00DE1710" w:rsidRDefault="00EA1104" w:rsidP="00F3638B">
            <w:pPr>
              <w:spacing w:line="240" w:lineRule="auto"/>
              <w:rPr>
                <w:rFonts w:ascii="Times" w:hAnsi="Times"/>
              </w:rPr>
            </w:pPr>
          </w:p>
        </w:tc>
        <w:tc>
          <w:tcPr>
            <w:tcW w:w="1803" w:type="dxa"/>
            <w:vAlign w:val="center"/>
          </w:tcPr>
          <w:p w14:paraId="64BDFFAF" w14:textId="77777777" w:rsidR="00EA1104" w:rsidRPr="00DE1710" w:rsidRDefault="00EA1104" w:rsidP="00F3638B">
            <w:pPr>
              <w:spacing w:line="240" w:lineRule="auto"/>
              <w:rPr>
                <w:rFonts w:ascii="Times" w:hAnsi="Times"/>
              </w:rPr>
            </w:pPr>
            <w:r w:rsidRPr="00DE1710">
              <w:rPr>
                <w:rFonts w:ascii="Times" w:hAnsi="Times"/>
              </w:rPr>
              <w:t xml:space="preserve">Partnerships </w:t>
            </w:r>
          </w:p>
        </w:tc>
        <w:tc>
          <w:tcPr>
            <w:tcW w:w="5569" w:type="dxa"/>
            <w:vAlign w:val="center"/>
          </w:tcPr>
          <w:p w14:paraId="6806C4CC" w14:textId="77777777" w:rsidR="00EA1104" w:rsidRPr="00DE1710" w:rsidRDefault="00EA1104" w:rsidP="00F3638B">
            <w:pPr>
              <w:spacing w:line="240" w:lineRule="auto"/>
              <w:rPr>
                <w:rFonts w:ascii="Times" w:hAnsi="Times"/>
              </w:rPr>
            </w:pPr>
            <w:r w:rsidRPr="00DE1710">
              <w:rPr>
                <w:rFonts w:ascii="Times" w:hAnsi="Times"/>
                <w:i/>
                <w:iCs/>
              </w:rPr>
              <w:t xml:space="preserve">We looked at what percentage of our funds go towards community partnership [efforts], and it was 5%, which really doesn't sound very good. </w:t>
            </w:r>
            <w:r w:rsidRPr="00DE1710">
              <w:rPr>
                <w:rFonts w:ascii="Times" w:hAnsi="Times"/>
              </w:rPr>
              <w:t>[PWP]</w:t>
            </w:r>
          </w:p>
        </w:tc>
      </w:tr>
    </w:tbl>
    <w:p w14:paraId="57AB731B" w14:textId="77777777" w:rsidR="00EA1104" w:rsidRPr="00DE1710" w:rsidRDefault="00EA1104" w:rsidP="00EA1104">
      <w:pPr>
        <w:rPr>
          <w:sz w:val="20"/>
          <w:szCs w:val="20"/>
        </w:rPr>
      </w:pPr>
      <w:proofErr w:type="spellStart"/>
      <w:r w:rsidRPr="00F61EE9">
        <w:rPr>
          <w:sz w:val="20"/>
          <w:szCs w:val="20"/>
        </w:rPr>
        <w:t>PTBi</w:t>
      </w:r>
      <w:proofErr w:type="spellEnd"/>
      <w:r w:rsidRPr="00F61EE9">
        <w:rPr>
          <w:sz w:val="20"/>
          <w:szCs w:val="20"/>
        </w:rPr>
        <w:t>, California Preterm Birth Initiative;</w:t>
      </w:r>
      <w:r>
        <w:rPr>
          <w:sz w:val="20"/>
          <w:szCs w:val="20"/>
        </w:rPr>
        <w:t xml:space="preserve"> </w:t>
      </w:r>
      <w:r w:rsidRPr="00F61EE9">
        <w:rPr>
          <w:sz w:val="20"/>
          <w:szCs w:val="20"/>
        </w:rPr>
        <w:t xml:space="preserve">POC, Person of </w:t>
      </w:r>
      <w:proofErr w:type="spellStart"/>
      <w:r>
        <w:rPr>
          <w:sz w:val="20"/>
          <w:szCs w:val="20"/>
        </w:rPr>
        <w:t>c</w:t>
      </w:r>
      <w:r w:rsidRPr="00F61EE9">
        <w:rPr>
          <w:sz w:val="20"/>
          <w:szCs w:val="20"/>
        </w:rPr>
        <w:t>olor</w:t>
      </w:r>
      <w:proofErr w:type="spellEnd"/>
      <w:r>
        <w:rPr>
          <w:sz w:val="20"/>
          <w:szCs w:val="20"/>
        </w:rPr>
        <w:t xml:space="preserve">; </w:t>
      </w:r>
      <w:r w:rsidRPr="00F61EE9">
        <w:rPr>
          <w:sz w:val="20"/>
          <w:szCs w:val="20"/>
        </w:rPr>
        <w:t xml:space="preserve">PWP, Person with White privilege </w:t>
      </w:r>
      <w:r w:rsidRPr="00383DA6">
        <w:br w:type="page"/>
      </w:r>
    </w:p>
    <w:p w14:paraId="676BC299" w14:textId="77777777" w:rsidR="00EA1104" w:rsidRPr="00DE1710" w:rsidRDefault="00EA1104" w:rsidP="00EA1104">
      <w:pPr>
        <w:pStyle w:val="Tabletitle"/>
        <w:spacing w:line="240" w:lineRule="auto"/>
      </w:pPr>
      <w:r w:rsidRPr="00DE1710">
        <w:lastRenderedPageBreak/>
        <w:t xml:space="preserve">Table 3. </w:t>
      </w:r>
      <w:proofErr w:type="spellStart"/>
      <w:r w:rsidRPr="00DE1710">
        <w:t>PTBi</w:t>
      </w:r>
      <w:proofErr w:type="spellEnd"/>
      <w:r w:rsidRPr="00DE1710">
        <w:t xml:space="preserve"> anti-racism survey indicators in descending agreement: Competencies and Organizational commitment </w:t>
      </w:r>
      <w:r>
        <w:t xml:space="preserve">domains </w:t>
      </w:r>
      <w:r w:rsidRPr="00DE1710">
        <w:t>(</w:t>
      </w:r>
      <w:r w:rsidRPr="00E15436">
        <w:rPr>
          <w:i/>
          <w:iCs/>
        </w:rPr>
        <w:t>N</w:t>
      </w:r>
      <w:r w:rsidRPr="00DE1710">
        <w:t>=27)</w:t>
      </w:r>
    </w:p>
    <w:tbl>
      <w:tblPr>
        <w:tblStyle w:val="TableGrid"/>
        <w:tblW w:w="9360" w:type="dxa"/>
        <w:tblLook w:val="04A0" w:firstRow="1" w:lastRow="0" w:firstColumn="1" w:lastColumn="0" w:noHBand="0" w:noVBand="1"/>
      </w:tblPr>
      <w:tblGrid>
        <w:gridCol w:w="5940"/>
        <w:gridCol w:w="1260"/>
        <w:gridCol w:w="1080"/>
        <w:gridCol w:w="1080"/>
      </w:tblGrid>
      <w:tr w:rsidR="00EA1104" w:rsidRPr="00DE1710" w14:paraId="0AB34646" w14:textId="77777777" w:rsidTr="00F3638B">
        <w:trPr>
          <w:trHeight w:val="340"/>
        </w:trPr>
        <w:tc>
          <w:tcPr>
            <w:tcW w:w="5940" w:type="dxa"/>
            <w:tcBorders>
              <w:top w:val="single" w:sz="8" w:space="0" w:color="auto"/>
              <w:left w:val="nil"/>
              <w:bottom w:val="single" w:sz="8" w:space="0" w:color="auto"/>
              <w:right w:val="nil"/>
            </w:tcBorders>
            <w:vAlign w:val="center"/>
          </w:tcPr>
          <w:p w14:paraId="2C156816" w14:textId="77777777" w:rsidR="00EA1104" w:rsidRPr="00DE1710" w:rsidRDefault="00EA1104" w:rsidP="00F3638B">
            <w:pPr>
              <w:spacing w:line="240" w:lineRule="auto"/>
              <w:rPr>
                <w:rFonts w:ascii="Times" w:hAnsi="Times"/>
              </w:rPr>
            </w:pPr>
          </w:p>
        </w:tc>
        <w:tc>
          <w:tcPr>
            <w:tcW w:w="1260" w:type="dxa"/>
            <w:tcBorders>
              <w:top w:val="single" w:sz="8" w:space="0" w:color="auto"/>
              <w:left w:val="nil"/>
              <w:bottom w:val="single" w:sz="8" w:space="0" w:color="auto"/>
              <w:right w:val="nil"/>
            </w:tcBorders>
            <w:vAlign w:val="center"/>
          </w:tcPr>
          <w:p w14:paraId="4C46DB2C" w14:textId="77777777" w:rsidR="00EA1104" w:rsidRPr="00DE1710" w:rsidRDefault="00EA1104" w:rsidP="00F3638B">
            <w:pPr>
              <w:spacing w:line="240" w:lineRule="auto"/>
              <w:jc w:val="center"/>
              <w:rPr>
                <w:rFonts w:ascii="Times" w:hAnsi="Times"/>
              </w:rPr>
            </w:pPr>
            <w:r w:rsidRPr="00DE1710">
              <w:rPr>
                <w:rFonts w:ascii="Times" w:hAnsi="Times"/>
              </w:rPr>
              <w:t>Agree</w:t>
            </w:r>
          </w:p>
        </w:tc>
        <w:tc>
          <w:tcPr>
            <w:tcW w:w="1080" w:type="dxa"/>
            <w:tcBorders>
              <w:top w:val="single" w:sz="8" w:space="0" w:color="auto"/>
              <w:left w:val="nil"/>
              <w:bottom w:val="single" w:sz="8" w:space="0" w:color="auto"/>
              <w:right w:val="nil"/>
            </w:tcBorders>
            <w:vAlign w:val="center"/>
          </w:tcPr>
          <w:p w14:paraId="55531640" w14:textId="77777777" w:rsidR="00EA1104" w:rsidRPr="00DE1710" w:rsidRDefault="00EA1104" w:rsidP="00F3638B">
            <w:pPr>
              <w:spacing w:line="240" w:lineRule="auto"/>
              <w:jc w:val="center"/>
              <w:rPr>
                <w:rFonts w:ascii="Times" w:hAnsi="Times"/>
              </w:rPr>
            </w:pPr>
            <w:r w:rsidRPr="00DE1710">
              <w:rPr>
                <w:rFonts w:ascii="Times" w:hAnsi="Times"/>
              </w:rPr>
              <w:t>Disagree</w:t>
            </w:r>
          </w:p>
        </w:tc>
        <w:tc>
          <w:tcPr>
            <w:tcW w:w="1080" w:type="dxa"/>
            <w:tcBorders>
              <w:top w:val="single" w:sz="8" w:space="0" w:color="auto"/>
              <w:left w:val="nil"/>
              <w:bottom w:val="single" w:sz="8" w:space="0" w:color="auto"/>
              <w:right w:val="nil"/>
            </w:tcBorders>
            <w:vAlign w:val="center"/>
          </w:tcPr>
          <w:p w14:paraId="6F898B56" w14:textId="77777777" w:rsidR="00EA1104" w:rsidRPr="00DE1710" w:rsidRDefault="00EA1104" w:rsidP="00F3638B">
            <w:pPr>
              <w:spacing w:line="240" w:lineRule="auto"/>
              <w:jc w:val="center"/>
              <w:rPr>
                <w:rFonts w:ascii="Times" w:hAnsi="Times"/>
              </w:rPr>
            </w:pPr>
            <w:r w:rsidRPr="00DE1710">
              <w:rPr>
                <w:rFonts w:ascii="Times" w:hAnsi="Times"/>
              </w:rPr>
              <w:t>Not sure</w:t>
            </w:r>
          </w:p>
        </w:tc>
      </w:tr>
      <w:tr w:rsidR="00EA1104" w:rsidRPr="00DE1710" w14:paraId="0DA46318" w14:textId="77777777" w:rsidTr="00F3638B">
        <w:trPr>
          <w:trHeight w:val="340"/>
        </w:trPr>
        <w:tc>
          <w:tcPr>
            <w:tcW w:w="5940" w:type="dxa"/>
            <w:tcBorders>
              <w:top w:val="single" w:sz="8" w:space="0" w:color="auto"/>
              <w:left w:val="nil"/>
              <w:bottom w:val="nil"/>
              <w:right w:val="nil"/>
            </w:tcBorders>
            <w:vAlign w:val="center"/>
          </w:tcPr>
          <w:p w14:paraId="1A9BB1CA" w14:textId="77777777" w:rsidR="00EA1104" w:rsidRPr="00DE1710" w:rsidRDefault="00EA1104" w:rsidP="00F3638B">
            <w:pPr>
              <w:spacing w:line="240" w:lineRule="auto"/>
              <w:ind w:left="-113"/>
              <w:rPr>
                <w:rFonts w:ascii="Times" w:hAnsi="Times"/>
                <w:b/>
                <w:bCs/>
              </w:rPr>
            </w:pPr>
            <w:r w:rsidRPr="00DE1710">
              <w:rPr>
                <w:rFonts w:ascii="Times" w:hAnsi="Times"/>
                <w:b/>
                <w:bCs/>
              </w:rPr>
              <w:t>Competencies</w:t>
            </w:r>
          </w:p>
        </w:tc>
        <w:tc>
          <w:tcPr>
            <w:tcW w:w="1260" w:type="dxa"/>
            <w:tcBorders>
              <w:top w:val="single" w:sz="8" w:space="0" w:color="auto"/>
              <w:left w:val="nil"/>
              <w:bottom w:val="nil"/>
              <w:right w:val="nil"/>
            </w:tcBorders>
            <w:vAlign w:val="center"/>
          </w:tcPr>
          <w:p w14:paraId="62005B5C" w14:textId="77777777" w:rsidR="00EA1104" w:rsidRPr="00DE1710" w:rsidRDefault="00EA1104" w:rsidP="00F3638B">
            <w:pPr>
              <w:spacing w:line="240" w:lineRule="auto"/>
              <w:jc w:val="center"/>
              <w:rPr>
                <w:rFonts w:ascii="Times" w:hAnsi="Times"/>
              </w:rPr>
            </w:pPr>
            <w:r w:rsidRPr="00DE1710">
              <w:rPr>
                <w:rFonts w:ascii="Times" w:hAnsi="Times"/>
                <w:i/>
                <w:iCs/>
              </w:rPr>
              <w:t>n</w:t>
            </w:r>
            <w:r w:rsidRPr="00DE1710">
              <w:rPr>
                <w:rFonts w:ascii="Times" w:hAnsi="Times"/>
              </w:rPr>
              <w:t xml:space="preserve"> (%)</w:t>
            </w:r>
          </w:p>
        </w:tc>
        <w:tc>
          <w:tcPr>
            <w:tcW w:w="1080" w:type="dxa"/>
            <w:tcBorders>
              <w:top w:val="single" w:sz="8" w:space="0" w:color="auto"/>
              <w:left w:val="nil"/>
              <w:bottom w:val="nil"/>
              <w:right w:val="nil"/>
            </w:tcBorders>
            <w:vAlign w:val="center"/>
          </w:tcPr>
          <w:p w14:paraId="42BDD57A" w14:textId="77777777" w:rsidR="00EA1104" w:rsidRPr="00DE1710" w:rsidRDefault="00EA1104" w:rsidP="00F3638B">
            <w:pPr>
              <w:spacing w:line="240" w:lineRule="auto"/>
              <w:jc w:val="center"/>
              <w:rPr>
                <w:rFonts w:ascii="Times" w:hAnsi="Times"/>
              </w:rPr>
            </w:pPr>
            <w:r w:rsidRPr="00DE1710">
              <w:rPr>
                <w:rFonts w:ascii="Times" w:hAnsi="Times"/>
                <w:i/>
                <w:iCs/>
              </w:rPr>
              <w:t>n</w:t>
            </w:r>
            <w:r w:rsidRPr="00DE1710">
              <w:rPr>
                <w:rFonts w:ascii="Times" w:hAnsi="Times"/>
              </w:rPr>
              <w:t xml:space="preserve"> (%)</w:t>
            </w:r>
          </w:p>
        </w:tc>
        <w:tc>
          <w:tcPr>
            <w:tcW w:w="1080" w:type="dxa"/>
            <w:tcBorders>
              <w:top w:val="single" w:sz="8" w:space="0" w:color="auto"/>
              <w:left w:val="nil"/>
              <w:bottom w:val="nil"/>
              <w:right w:val="nil"/>
            </w:tcBorders>
            <w:vAlign w:val="center"/>
          </w:tcPr>
          <w:p w14:paraId="07B3893B" w14:textId="77777777" w:rsidR="00EA1104" w:rsidRPr="00DE1710" w:rsidRDefault="00EA1104" w:rsidP="00F3638B">
            <w:pPr>
              <w:spacing w:line="240" w:lineRule="auto"/>
              <w:jc w:val="center"/>
              <w:rPr>
                <w:rFonts w:ascii="Times" w:hAnsi="Times"/>
              </w:rPr>
            </w:pPr>
            <w:r w:rsidRPr="00DE1710">
              <w:rPr>
                <w:rFonts w:ascii="Times" w:hAnsi="Times"/>
                <w:i/>
                <w:iCs/>
              </w:rPr>
              <w:t>n</w:t>
            </w:r>
            <w:r w:rsidRPr="00DE1710">
              <w:rPr>
                <w:rFonts w:ascii="Times" w:hAnsi="Times"/>
              </w:rPr>
              <w:t xml:space="preserve"> (%)</w:t>
            </w:r>
          </w:p>
        </w:tc>
      </w:tr>
      <w:tr w:rsidR="00EA1104" w:rsidRPr="00DE1710" w14:paraId="77105DA6" w14:textId="77777777" w:rsidTr="00F3638B">
        <w:trPr>
          <w:trHeight w:val="584"/>
        </w:trPr>
        <w:tc>
          <w:tcPr>
            <w:tcW w:w="5940" w:type="dxa"/>
            <w:tcBorders>
              <w:top w:val="single" w:sz="8" w:space="0" w:color="auto"/>
              <w:left w:val="nil"/>
              <w:bottom w:val="nil"/>
              <w:right w:val="nil"/>
            </w:tcBorders>
            <w:vAlign w:val="center"/>
          </w:tcPr>
          <w:p w14:paraId="767A4E35" w14:textId="77777777" w:rsidR="00EA1104" w:rsidRPr="00DE1710" w:rsidRDefault="00EA1104" w:rsidP="00F3638B">
            <w:pPr>
              <w:spacing w:after="60" w:line="240" w:lineRule="auto"/>
              <w:rPr>
                <w:rFonts w:ascii="Times" w:hAnsi="Times"/>
              </w:rPr>
            </w:pPr>
            <w:r w:rsidRPr="00DE1710">
              <w:rPr>
                <w:rFonts w:ascii="Times" w:hAnsi="Times"/>
              </w:rPr>
              <w:t>I understand America’s legacy of racial inequity and anti-Blackness and its link to health outcomes.</w:t>
            </w:r>
          </w:p>
        </w:tc>
        <w:tc>
          <w:tcPr>
            <w:tcW w:w="1260" w:type="dxa"/>
            <w:tcBorders>
              <w:top w:val="single" w:sz="8" w:space="0" w:color="auto"/>
              <w:left w:val="nil"/>
              <w:bottom w:val="nil"/>
              <w:right w:val="nil"/>
            </w:tcBorders>
            <w:vAlign w:val="center"/>
          </w:tcPr>
          <w:p w14:paraId="4D1733D3" w14:textId="77777777" w:rsidR="00EA1104" w:rsidRPr="00DE1710" w:rsidRDefault="00EA1104" w:rsidP="00F3638B">
            <w:pPr>
              <w:spacing w:after="60" w:line="240" w:lineRule="auto"/>
              <w:jc w:val="center"/>
              <w:rPr>
                <w:rFonts w:ascii="Times" w:hAnsi="Times"/>
              </w:rPr>
            </w:pPr>
            <w:r w:rsidRPr="00DE1710">
              <w:rPr>
                <w:rFonts w:ascii="Times" w:hAnsi="Times"/>
              </w:rPr>
              <w:t>26 (96)</w:t>
            </w:r>
          </w:p>
        </w:tc>
        <w:tc>
          <w:tcPr>
            <w:tcW w:w="1080" w:type="dxa"/>
            <w:tcBorders>
              <w:top w:val="single" w:sz="8" w:space="0" w:color="auto"/>
              <w:left w:val="nil"/>
              <w:bottom w:val="nil"/>
              <w:right w:val="nil"/>
            </w:tcBorders>
            <w:vAlign w:val="center"/>
          </w:tcPr>
          <w:p w14:paraId="0E2C0723" w14:textId="77777777" w:rsidR="00EA1104" w:rsidRPr="00DE1710" w:rsidRDefault="00EA1104" w:rsidP="00F3638B">
            <w:pPr>
              <w:spacing w:after="60" w:line="240" w:lineRule="auto"/>
              <w:jc w:val="center"/>
              <w:rPr>
                <w:rFonts w:ascii="Times" w:hAnsi="Times"/>
              </w:rPr>
            </w:pPr>
            <w:r w:rsidRPr="00DE1710">
              <w:rPr>
                <w:rFonts w:ascii="Times" w:hAnsi="Times"/>
              </w:rPr>
              <w:t>0 (0)</w:t>
            </w:r>
          </w:p>
        </w:tc>
        <w:tc>
          <w:tcPr>
            <w:tcW w:w="1080" w:type="dxa"/>
            <w:tcBorders>
              <w:top w:val="single" w:sz="8" w:space="0" w:color="auto"/>
              <w:left w:val="nil"/>
              <w:bottom w:val="nil"/>
              <w:right w:val="nil"/>
            </w:tcBorders>
            <w:vAlign w:val="center"/>
          </w:tcPr>
          <w:p w14:paraId="4A1A8941" w14:textId="77777777" w:rsidR="00EA1104" w:rsidRPr="00DE1710" w:rsidRDefault="00EA1104" w:rsidP="00F3638B">
            <w:pPr>
              <w:spacing w:after="60" w:line="240" w:lineRule="auto"/>
              <w:jc w:val="center"/>
              <w:rPr>
                <w:rFonts w:ascii="Times" w:hAnsi="Times"/>
              </w:rPr>
            </w:pPr>
            <w:r w:rsidRPr="00DE1710">
              <w:rPr>
                <w:rFonts w:ascii="Times" w:hAnsi="Times"/>
              </w:rPr>
              <w:t>1 (4)</w:t>
            </w:r>
          </w:p>
        </w:tc>
      </w:tr>
      <w:tr w:rsidR="00EA1104" w:rsidRPr="00DE1710" w14:paraId="733B8B4D" w14:textId="77777777" w:rsidTr="00F3638B">
        <w:trPr>
          <w:trHeight w:val="584"/>
        </w:trPr>
        <w:tc>
          <w:tcPr>
            <w:tcW w:w="5940" w:type="dxa"/>
            <w:tcBorders>
              <w:top w:val="nil"/>
              <w:left w:val="nil"/>
              <w:bottom w:val="nil"/>
              <w:right w:val="nil"/>
            </w:tcBorders>
            <w:vAlign w:val="center"/>
          </w:tcPr>
          <w:p w14:paraId="49E59DBE" w14:textId="77777777" w:rsidR="00EA1104" w:rsidRPr="00DE1710" w:rsidRDefault="00EA1104" w:rsidP="00F3638B">
            <w:pPr>
              <w:spacing w:after="60" w:line="240" w:lineRule="auto"/>
              <w:rPr>
                <w:rFonts w:ascii="Times" w:hAnsi="Times"/>
              </w:rPr>
            </w:pPr>
            <w:r w:rsidRPr="00DE1710">
              <w:rPr>
                <w:rFonts w:ascii="Times" w:hAnsi="Times"/>
              </w:rPr>
              <w:t>I know how to recognize anti-Blackness and racism in my workplace.</w:t>
            </w:r>
          </w:p>
        </w:tc>
        <w:tc>
          <w:tcPr>
            <w:tcW w:w="1260" w:type="dxa"/>
            <w:tcBorders>
              <w:top w:val="nil"/>
              <w:left w:val="nil"/>
              <w:bottom w:val="nil"/>
              <w:right w:val="nil"/>
            </w:tcBorders>
            <w:vAlign w:val="center"/>
          </w:tcPr>
          <w:p w14:paraId="08E1665B" w14:textId="77777777" w:rsidR="00EA1104" w:rsidRPr="00DE1710" w:rsidRDefault="00EA1104" w:rsidP="00F3638B">
            <w:pPr>
              <w:spacing w:after="60" w:line="240" w:lineRule="auto"/>
              <w:jc w:val="center"/>
              <w:rPr>
                <w:rFonts w:ascii="Times" w:hAnsi="Times"/>
              </w:rPr>
            </w:pPr>
            <w:r w:rsidRPr="00DE1710">
              <w:rPr>
                <w:rFonts w:ascii="Times" w:hAnsi="Times"/>
              </w:rPr>
              <w:t>25 (93)</w:t>
            </w:r>
          </w:p>
        </w:tc>
        <w:tc>
          <w:tcPr>
            <w:tcW w:w="1080" w:type="dxa"/>
            <w:tcBorders>
              <w:top w:val="nil"/>
              <w:left w:val="nil"/>
              <w:bottom w:val="nil"/>
              <w:right w:val="nil"/>
            </w:tcBorders>
            <w:vAlign w:val="center"/>
          </w:tcPr>
          <w:p w14:paraId="4A206CDA" w14:textId="77777777" w:rsidR="00EA1104" w:rsidRPr="00DE1710" w:rsidRDefault="00EA1104" w:rsidP="00F3638B">
            <w:pPr>
              <w:spacing w:after="60" w:line="240" w:lineRule="auto"/>
              <w:jc w:val="center"/>
              <w:rPr>
                <w:rFonts w:ascii="Times" w:hAnsi="Times"/>
              </w:rPr>
            </w:pPr>
            <w:r w:rsidRPr="00DE1710">
              <w:rPr>
                <w:rFonts w:ascii="Times" w:hAnsi="Times"/>
              </w:rPr>
              <w:t>1 (4)</w:t>
            </w:r>
          </w:p>
        </w:tc>
        <w:tc>
          <w:tcPr>
            <w:tcW w:w="1080" w:type="dxa"/>
            <w:tcBorders>
              <w:top w:val="nil"/>
              <w:left w:val="nil"/>
              <w:bottom w:val="nil"/>
              <w:right w:val="nil"/>
            </w:tcBorders>
            <w:vAlign w:val="center"/>
          </w:tcPr>
          <w:p w14:paraId="58FCBF16" w14:textId="77777777" w:rsidR="00EA1104" w:rsidRPr="00DE1710" w:rsidRDefault="00EA1104" w:rsidP="00F3638B">
            <w:pPr>
              <w:spacing w:after="60" w:line="240" w:lineRule="auto"/>
              <w:jc w:val="center"/>
              <w:rPr>
                <w:rFonts w:ascii="Times" w:hAnsi="Times"/>
              </w:rPr>
            </w:pPr>
            <w:r w:rsidRPr="00DE1710">
              <w:rPr>
                <w:rFonts w:ascii="Times" w:hAnsi="Times"/>
              </w:rPr>
              <w:t>1 (4)</w:t>
            </w:r>
          </w:p>
        </w:tc>
      </w:tr>
      <w:tr w:rsidR="00EA1104" w:rsidRPr="00DE1710" w14:paraId="3236FE50" w14:textId="77777777" w:rsidTr="00F3638B">
        <w:trPr>
          <w:trHeight w:val="584"/>
        </w:trPr>
        <w:tc>
          <w:tcPr>
            <w:tcW w:w="5940" w:type="dxa"/>
            <w:tcBorders>
              <w:top w:val="nil"/>
              <w:left w:val="nil"/>
              <w:bottom w:val="nil"/>
              <w:right w:val="nil"/>
            </w:tcBorders>
            <w:vAlign w:val="center"/>
          </w:tcPr>
          <w:p w14:paraId="4E5C00C8" w14:textId="77777777" w:rsidR="00EA1104" w:rsidRPr="00DE1710" w:rsidRDefault="00EA1104" w:rsidP="00F3638B">
            <w:pPr>
              <w:spacing w:after="60" w:line="240" w:lineRule="auto"/>
              <w:rPr>
                <w:rFonts w:ascii="Times" w:hAnsi="Times"/>
              </w:rPr>
            </w:pPr>
            <w:r w:rsidRPr="00DE1710">
              <w:rPr>
                <w:rFonts w:ascii="Times" w:hAnsi="Times"/>
              </w:rPr>
              <w:t xml:space="preserve">I believe that </w:t>
            </w:r>
            <w:proofErr w:type="spellStart"/>
            <w:r w:rsidRPr="00DE1710">
              <w:rPr>
                <w:rFonts w:ascii="Times" w:hAnsi="Times"/>
              </w:rPr>
              <w:t>PTBi</w:t>
            </w:r>
            <w:proofErr w:type="spellEnd"/>
            <w:r w:rsidRPr="00DE1710">
              <w:rPr>
                <w:rFonts w:ascii="Times" w:hAnsi="Times"/>
              </w:rPr>
              <w:t xml:space="preserve"> faculty and staff have a basic understanding of racial equity, including anti-Black racism.</w:t>
            </w:r>
          </w:p>
        </w:tc>
        <w:tc>
          <w:tcPr>
            <w:tcW w:w="1260" w:type="dxa"/>
            <w:tcBorders>
              <w:top w:val="nil"/>
              <w:left w:val="nil"/>
              <w:bottom w:val="nil"/>
              <w:right w:val="nil"/>
            </w:tcBorders>
            <w:vAlign w:val="center"/>
          </w:tcPr>
          <w:p w14:paraId="3A96E394" w14:textId="77777777" w:rsidR="00EA1104" w:rsidRPr="00DE1710" w:rsidRDefault="00EA1104" w:rsidP="00F3638B">
            <w:pPr>
              <w:spacing w:after="60" w:line="240" w:lineRule="auto"/>
              <w:jc w:val="center"/>
              <w:rPr>
                <w:rFonts w:ascii="Times" w:hAnsi="Times"/>
              </w:rPr>
            </w:pPr>
            <w:r w:rsidRPr="00DE1710">
              <w:rPr>
                <w:rFonts w:ascii="Times" w:hAnsi="Times"/>
              </w:rPr>
              <w:t>25 (93)</w:t>
            </w:r>
          </w:p>
        </w:tc>
        <w:tc>
          <w:tcPr>
            <w:tcW w:w="1080" w:type="dxa"/>
            <w:tcBorders>
              <w:top w:val="nil"/>
              <w:left w:val="nil"/>
              <w:bottom w:val="nil"/>
              <w:right w:val="nil"/>
            </w:tcBorders>
            <w:vAlign w:val="center"/>
          </w:tcPr>
          <w:p w14:paraId="49A58652" w14:textId="77777777" w:rsidR="00EA1104" w:rsidRPr="00DE1710" w:rsidRDefault="00EA1104" w:rsidP="00F3638B">
            <w:pPr>
              <w:spacing w:after="60" w:line="240" w:lineRule="auto"/>
              <w:jc w:val="center"/>
              <w:rPr>
                <w:rFonts w:ascii="Times" w:hAnsi="Times"/>
              </w:rPr>
            </w:pPr>
            <w:r w:rsidRPr="00DE1710">
              <w:rPr>
                <w:rFonts w:ascii="Times" w:hAnsi="Times"/>
              </w:rPr>
              <w:t>1 (4)</w:t>
            </w:r>
          </w:p>
        </w:tc>
        <w:tc>
          <w:tcPr>
            <w:tcW w:w="1080" w:type="dxa"/>
            <w:tcBorders>
              <w:top w:val="nil"/>
              <w:left w:val="nil"/>
              <w:bottom w:val="nil"/>
              <w:right w:val="nil"/>
            </w:tcBorders>
            <w:vAlign w:val="center"/>
          </w:tcPr>
          <w:p w14:paraId="6E1EE4A8" w14:textId="77777777" w:rsidR="00EA1104" w:rsidRPr="00DE1710" w:rsidRDefault="00EA1104" w:rsidP="00F3638B">
            <w:pPr>
              <w:spacing w:after="60" w:line="240" w:lineRule="auto"/>
              <w:jc w:val="center"/>
              <w:rPr>
                <w:rFonts w:ascii="Times" w:hAnsi="Times"/>
              </w:rPr>
            </w:pPr>
            <w:r w:rsidRPr="00DE1710">
              <w:rPr>
                <w:rFonts w:ascii="Times" w:hAnsi="Times"/>
              </w:rPr>
              <w:t>1 (4)</w:t>
            </w:r>
          </w:p>
        </w:tc>
      </w:tr>
      <w:tr w:rsidR="00EA1104" w:rsidRPr="00DE1710" w14:paraId="4DD6707F" w14:textId="77777777" w:rsidTr="00F3638B">
        <w:trPr>
          <w:trHeight w:val="584"/>
        </w:trPr>
        <w:tc>
          <w:tcPr>
            <w:tcW w:w="5940" w:type="dxa"/>
            <w:tcBorders>
              <w:top w:val="nil"/>
              <w:left w:val="nil"/>
              <w:bottom w:val="nil"/>
              <w:right w:val="nil"/>
            </w:tcBorders>
            <w:vAlign w:val="center"/>
          </w:tcPr>
          <w:p w14:paraId="02C71184" w14:textId="77777777" w:rsidR="00EA1104" w:rsidRPr="00DE1710" w:rsidRDefault="00EA1104" w:rsidP="00F3638B">
            <w:pPr>
              <w:spacing w:after="60" w:line="240" w:lineRule="auto"/>
              <w:rPr>
                <w:rFonts w:ascii="Times" w:hAnsi="Times"/>
              </w:rPr>
            </w:pPr>
            <w:r w:rsidRPr="00DE1710">
              <w:rPr>
                <w:rFonts w:ascii="Times" w:hAnsi="Times"/>
              </w:rPr>
              <w:t xml:space="preserve">I know what to do when I see anti-Blackness and racism playing out at work. </w:t>
            </w:r>
          </w:p>
        </w:tc>
        <w:tc>
          <w:tcPr>
            <w:tcW w:w="1260" w:type="dxa"/>
            <w:tcBorders>
              <w:top w:val="nil"/>
              <w:left w:val="nil"/>
              <w:bottom w:val="nil"/>
              <w:right w:val="nil"/>
            </w:tcBorders>
            <w:vAlign w:val="center"/>
          </w:tcPr>
          <w:p w14:paraId="29F7AF40" w14:textId="77777777" w:rsidR="00EA1104" w:rsidRPr="00DE1710" w:rsidRDefault="00EA1104" w:rsidP="00F3638B">
            <w:pPr>
              <w:spacing w:after="60" w:line="240" w:lineRule="auto"/>
              <w:jc w:val="center"/>
              <w:rPr>
                <w:rFonts w:ascii="Times" w:hAnsi="Times"/>
              </w:rPr>
            </w:pPr>
            <w:r w:rsidRPr="00DE1710">
              <w:rPr>
                <w:rFonts w:ascii="Times" w:hAnsi="Times"/>
              </w:rPr>
              <w:t>25 (93)</w:t>
            </w:r>
          </w:p>
        </w:tc>
        <w:tc>
          <w:tcPr>
            <w:tcW w:w="1080" w:type="dxa"/>
            <w:tcBorders>
              <w:top w:val="nil"/>
              <w:left w:val="nil"/>
              <w:bottom w:val="nil"/>
              <w:right w:val="nil"/>
            </w:tcBorders>
            <w:vAlign w:val="center"/>
          </w:tcPr>
          <w:p w14:paraId="1E0AE9DE" w14:textId="77777777" w:rsidR="00EA1104" w:rsidRPr="00DE1710" w:rsidRDefault="00EA1104" w:rsidP="00F3638B">
            <w:pPr>
              <w:spacing w:after="60" w:line="240" w:lineRule="auto"/>
              <w:jc w:val="center"/>
              <w:rPr>
                <w:rFonts w:ascii="Times" w:hAnsi="Times"/>
              </w:rPr>
            </w:pPr>
            <w:r w:rsidRPr="00DE1710">
              <w:rPr>
                <w:rFonts w:ascii="Times" w:hAnsi="Times"/>
              </w:rPr>
              <w:t>1 (4)</w:t>
            </w:r>
          </w:p>
        </w:tc>
        <w:tc>
          <w:tcPr>
            <w:tcW w:w="1080" w:type="dxa"/>
            <w:tcBorders>
              <w:top w:val="nil"/>
              <w:left w:val="nil"/>
              <w:bottom w:val="nil"/>
              <w:right w:val="nil"/>
            </w:tcBorders>
            <w:vAlign w:val="center"/>
          </w:tcPr>
          <w:p w14:paraId="23BABC4C" w14:textId="77777777" w:rsidR="00EA1104" w:rsidRPr="00DE1710" w:rsidRDefault="00EA1104" w:rsidP="00F3638B">
            <w:pPr>
              <w:spacing w:after="60" w:line="240" w:lineRule="auto"/>
              <w:jc w:val="center"/>
              <w:rPr>
                <w:rFonts w:ascii="Times" w:hAnsi="Times"/>
              </w:rPr>
            </w:pPr>
            <w:r w:rsidRPr="00DE1710">
              <w:rPr>
                <w:rFonts w:ascii="Times" w:hAnsi="Times"/>
              </w:rPr>
              <w:t>1 (4)</w:t>
            </w:r>
          </w:p>
        </w:tc>
      </w:tr>
      <w:tr w:rsidR="00EA1104" w:rsidRPr="00DE1710" w14:paraId="6C0EA09F" w14:textId="77777777" w:rsidTr="00F3638B">
        <w:trPr>
          <w:trHeight w:val="584"/>
        </w:trPr>
        <w:tc>
          <w:tcPr>
            <w:tcW w:w="5940" w:type="dxa"/>
            <w:tcBorders>
              <w:top w:val="nil"/>
              <w:left w:val="nil"/>
              <w:bottom w:val="nil"/>
              <w:right w:val="nil"/>
            </w:tcBorders>
            <w:vAlign w:val="center"/>
          </w:tcPr>
          <w:p w14:paraId="36A69D84" w14:textId="77777777" w:rsidR="00EA1104" w:rsidRPr="00DE1710" w:rsidRDefault="00EA1104" w:rsidP="00F3638B">
            <w:pPr>
              <w:spacing w:after="60" w:line="240" w:lineRule="auto"/>
              <w:rPr>
                <w:rFonts w:ascii="Times" w:hAnsi="Times"/>
              </w:rPr>
            </w:pPr>
            <w:r w:rsidRPr="00DE1710">
              <w:rPr>
                <w:rFonts w:ascii="Times" w:hAnsi="Times"/>
              </w:rPr>
              <w:t>It is my responsibility to advance racial equity and address anti-Blackness</w:t>
            </w:r>
            <w:r w:rsidRPr="00DE1710" w:rsidDel="00964B0E">
              <w:rPr>
                <w:rFonts w:ascii="Times" w:hAnsi="Times"/>
              </w:rPr>
              <w:t xml:space="preserve"> </w:t>
            </w:r>
            <w:r w:rsidRPr="00DE1710">
              <w:rPr>
                <w:rFonts w:ascii="Times" w:hAnsi="Times"/>
              </w:rPr>
              <w:t>in my work.</w:t>
            </w:r>
          </w:p>
        </w:tc>
        <w:tc>
          <w:tcPr>
            <w:tcW w:w="1260" w:type="dxa"/>
            <w:tcBorders>
              <w:top w:val="nil"/>
              <w:left w:val="nil"/>
              <w:bottom w:val="nil"/>
              <w:right w:val="nil"/>
            </w:tcBorders>
            <w:vAlign w:val="center"/>
          </w:tcPr>
          <w:p w14:paraId="30F5A194" w14:textId="77777777" w:rsidR="00EA1104" w:rsidRPr="00DE1710" w:rsidRDefault="00EA1104" w:rsidP="00F3638B">
            <w:pPr>
              <w:spacing w:after="60" w:line="240" w:lineRule="auto"/>
              <w:jc w:val="center"/>
              <w:rPr>
                <w:rFonts w:ascii="Times" w:hAnsi="Times"/>
              </w:rPr>
            </w:pPr>
            <w:r w:rsidRPr="00DE1710">
              <w:rPr>
                <w:rFonts w:ascii="Times" w:hAnsi="Times"/>
              </w:rPr>
              <w:t>22 (81)</w:t>
            </w:r>
          </w:p>
        </w:tc>
        <w:tc>
          <w:tcPr>
            <w:tcW w:w="1080" w:type="dxa"/>
            <w:tcBorders>
              <w:top w:val="nil"/>
              <w:left w:val="nil"/>
              <w:bottom w:val="nil"/>
              <w:right w:val="nil"/>
            </w:tcBorders>
            <w:vAlign w:val="center"/>
          </w:tcPr>
          <w:p w14:paraId="5A446F53" w14:textId="77777777" w:rsidR="00EA1104" w:rsidRPr="00DE1710" w:rsidRDefault="00EA1104" w:rsidP="00F3638B">
            <w:pPr>
              <w:spacing w:after="60" w:line="240" w:lineRule="auto"/>
              <w:jc w:val="center"/>
              <w:rPr>
                <w:rFonts w:ascii="Times" w:hAnsi="Times"/>
              </w:rPr>
            </w:pPr>
            <w:r w:rsidRPr="00DE1710">
              <w:rPr>
                <w:rFonts w:ascii="Times" w:hAnsi="Times"/>
              </w:rPr>
              <w:t>4 (15)</w:t>
            </w:r>
          </w:p>
        </w:tc>
        <w:tc>
          <w:tcPr>
            <w:tcW w:w="1080" w:type="dxa"/>
            <w:tcBorders>
              <w:top w:val="nil"/>
              <w:left w:val="nil"/>
              <w:bottom w:val="nil"/>
              <w:right w:val="nil"/>
            </w:tcBorders>
            <w:vAlign w:val="center"/>
          </w:tcPr>
          <w:p w14:paraId="0E6FA4B6" w14:textId="77777777" w:rsidR="00EA1104" w:rsidRPr="00DE1710" w:rsidRDefault="00EA1104" w:rsidP="00F3638B">
            <w:pPr>
              <w:spacing w:after="60" w:line="240" w:lineRule="auto"/>
              <w:jc w:val="center"/>
              <w:rPr>
                <w:rFonts w:ascii="Times" w:hAnsi="Times"/>
              </w:rPr>
            </w:pPr>
            <w:r w:rsidRPr="00DE1710">
              <w:rPr>
                <w:rFonts w:ascii="Times" w:hAnsi="Times"/>
              </w:rPr>
              <w:t>1 (4)</w:t>
            </w:r>
          </w:p>
        </w:tc>
      </w:tr>
      <w:tr w:rsidR="00EA1104" w:rsidRPr="00DE1710" w14:paraId="419CCCC7" w14:textId="77777777" w:rsidTr="00F3638B">
        <w:trPr>
          <w:trHeight w:val="584"/>
        </w:trPr>
        <w:tc>
          <w:tcPr>
            <w:tcW w:w="5940" w:type="dxa"/>
            <w:tcBorders>
              <w:top w:val="nil"/>
              <w:left w:val="nil"/>
              <w:bottom w:val="single" w:sz="4" w:space="0" w:color="auto"/>
              <w:right w:val="nil"/>
            </w:tcBorders>
            <w:vAlign w:val="center"/>
          </w:tcPr>
          <w:p w14:paraId="0834F10C" w14:textId="77777777" w:rsidR="00EA1104" w:rsidRPr="00DE1710" w:rsidRDefault="00EA1104" w:rsidP="00F3638B">
            <w:pPr>
              <w:spacing w:after="60" w:line="240" w:lineRule="auto"/>
              <w:rPr>
                <w:rFonts w:ascii="Times" w:hAnsi="Times"/>
              </w:rPr>
            </w:pPr>
            <w:r w:rsidRPr="00DE1710">
              <w:rPr>
                <w:rFonts w:ascii="Times" w:hAnsi="Times"/>
              </w:rPr>
              <w:t>I feel capable of discussing anti-Blackness and racism at work with my colleagues.</w:t>
            </w:r>
          </w:p>
        </w:tc>
        <w:tc>
          <w:tcPr>
            <w:tcW w:w="1260" w:type="dxa"/>
            <w:tcBorders>
              <w:top w:val="nil"/>
              <w:left w:val="nil"/>
              <w:bottom w:val="single" w:sz="4" w:space="0" w:color="auto"/>
              <w:right w:val="nil"/>
            </w:tcBorders>
            <w:vAlign w:val="center"/>
          </w:tcPr>
          <w:p w14:paraId="72100171" w14:textId="77777777" w:rsidR="00EA1104" w:rsidRPr="00DE1710" w:rsidRDefault="00EA1104" w:rsidP="00F3638B">
            <w:pPr>
              <w:spacing w:after="60" w:line="240" w:lineRule="auto"/>
              <w:jc w:val="center"/>
              <w:rPr>
                <w:rFonts w:ascii="Times" w:hAnsi="Times"/>
              </w:rPr>
            </w:pPr>
            <w:r w:rsidRPr="00DE1710">
              <w:rPr>
                <w:rFonts w:ascii="Times" w:hAnsi="Times"/>
              </w:rPr>
              <w:t>14 (52)</w:t>
            </w:r>
          </w:p>
        </w:tc>
        <w:tc>
          <w:tcPr>
            <w:tcW w:w="1080" w:type="dxa"/>
            <w:tcBorders>
              <w:top w:val="nil"/>
              <w:left w:val="nil"/>
              <w:bottom w:val="single" w:sz="4" w:space="0" w:color="auto"/>
              <w:right w:val="nil"/>
            </w:tcBorders>
            <w:vAlign w:val="center"/>
          </w:tcPr>
          <w:p w14:paraId="6B145312" w14:textId="77777777" w:rsidR="00EA1104" w:rsidRPr="00DE1710" w:rsidRDefault="00EA1104" w:rsidP="00F3638B">
            <w:pPr>
              <w:spacing w:after="60" w:line="240" w:lineRule="auto"/>
              <w:jc w:val="center"/>
              <w:rPr>
                <w:rFonts w:ascii="Times" w:hAnsi="Times"/>
              </w:rPr>
            </w:pPr>
            <w:r w:rsidRPr="00DE1710">
              <w:rPr>
                <w:rFonts w:ascii="Times" w:hAnsi="Times"/>
              </w:rPr>
              <w:t>5 (19)</w:t>
            </w:r>
          </w:p>
        </w:tc>
        <w:tc>
          <w:tcPr>
            <w:tcW w:w="1080" w:type="dxa"/>
            <w:tcBorders>
              <w:top w:val="nil"/>
              <w:left w:val="nil"/>
              <w:bottom w:val="single" w:sz="4" w:space="0" w:color="auto"/>
              <w:right w:val="nil"/>
            </w:tcBorders>
            <w:vAlign w:val="center"/>
          </w:tcPr>
          <w:p w14:paraId="05C3BFAC" w14:textId="77777777" w:rsidR="00EA1104" w:rsidRPr="00DE1710" w:rsidRDefault="00EA1104" w:rsidP="00F3638B">
            <w:pPr>
              <w:spacing w:after="60" w:line="240" w:lineRule="auto"/>
              <w:jc w:val="center"/>
              <w:rPr>
                <w:rFonts w:ascii="Times" w:hAnsi="Times"/>
              </w:rPr>
            </w:pPr>
            <w:r w:rsidRPr="00DE1710">
              <w:rPr>
                <w:rFonts w:ascii="Times" w:hAnsi="Times"/>
              </w:rPr>
              <w:t>8 (30)</w:t>
            </w:r>
          </w:p>
        </w:tc>
      </w:tr>
      <w:tr w:rsidR="00EA1104" w:rsidRPr="00DE1710" w14:paraId="5CC4B8F4" w14:textId="77777777" w:rsidTr="00F3638B">
        <w:trPr>
          <w:trHeight w:val="332"/>
        </w:trPr>
        <w:tc>
          <w:tcPr>
            <w:tcW w:w="5940" w:type="dxa"/>
            <w:tcBorders>
              <w:top w:val="single" w:sz="4" w:space="0" w:color="auto"/>
              <w:left w:val="nil"/>
              <w:bottom w:val="single" w:sz="4" w:space="0" w:color="auto"/>
              <w:right w:val="nil"/>
            </w:tcBorders>
            <w:vAlign w:val="center"/>
          </w:tcPr>
          <w:p w14:paraId="3768B6F9" w14:textId="77777777" w:rsidR="00EA1104" w:rsidRPr="00DE1710" w:rsidRDefault="00EA1104" w:rsidP="00F3638B">
            <w:pPr>
              <w:spacing w:line="240" w:lineRule="auto"/>
              <w:ind w:left="-113"/>
              <w:rPr>
                <w:rFonts w:ascii="Times" w:hAnsi="Times"/>
                <w:b/>
                <w:bCs/>
              </w:rPr>
            </w:pPr>
            <w:r w:rsidRPr="00DE1710">
              <w:rPr>
                <w:rFonts w:ascii="Times" w:hAnsi="Times"/>
                <w:b/>
                <w:bCs/>
              </w:rPr>
              <w:t>Organizational commitment</w:t>
            </w:r>
          </w:p>
        </w:tc>
        <w:tc>
          <w:tcPr>
            <w:tcW w:w="1260" w:type="dxa"/>
            <w:tcBorders>
              <w:top w:val="single" w:sz="4" w:space="0" w:color="auto"/>
              <w:left w:val="nil"/>
              <w:bottom w:val="single" w:sz="4" w:space="0" w:color="auto"/>
              <w:right w:val="nil"/>
            </w:tcBorders>
            <w:vAlign w:val="center"/>
          </w:tcPr>
          <w:p w14:paraId="47404FA4" w14:textId="77777777" w:rsidR="00EA1104" w:rsidRPr="00DE1710" w:rsidRDefault="00EA1104" w:rsidP="00F3638B">
            <w:pPr>
              <w:spacing w:line="240" w:lineRule="auto"/>
              <w:jc w:val="center"/>
              <w:rPr>
                <w:rFonts w:ascii="Times" w:hAnsi="Times"/>
              </w:rPr>
            </w:pPr>
            <w:r w:rsidRPr="00DE1710">
              <w:rPr>
                <w:rFonts w:ascii="Times" w:hAnsi="Times"/>
                <w:i/>
                <w:iCs/>
              </w:rPr>
              <w:t>n</w:t>
            </w:r>
            <w:r w:rsidRPr="00DE1710">
              <w:rPr>
                <w:rFonts w:ascii="Times" w:hAnsi="Times"/>
              </w:rPr>
              <w:t xml:space="preserve"> (%)</w:t>
            </w:r>
          </w:p>
        </w:tc>
        <w:tc>
          <w:tcPr>
            <w:tcW w:w="1080" w:type="dxa"/>
            <w:tcBorders>
              <w:top w:val="single" w:sz="4" w:space="0" w:color="auto"/>
              <w:left w:val="nil"/>
              <w:bottom w:val="single" w:sz="4" w:space="0" w:color="auto"/>
              <w:right w:val="nil"/>
            </w:tcBorders>
            <w:vAlign w:val="center"/>
          </w:tcPr>
          <w:p w14:paraId="093C109C" w14:textId="77777777" w:rsidR="00EA1104" w:rsidRPr="00DE1710" w:rsidRDefault="00EA1104" w:rsidP="00F3638B">
            <w:pPr>
              <w:spacing w:line="240" w:lineRule="auto"/>
              <w:jc w:val="center"/>
              <w:rPr>
                <w:rFonts w:ascii="Times" w:hAnsi="Times"/>
              </w:rPr>
            </w:pPr>
            <w:r w:rsidRPr="00DE1710">
              <w:rPr>
                <w:rFonts w:ascii="Times" w:hAnsi="Times"/>
                <w:i/>
                <w:iCs/>
              </w:rPr>
              <w:t>n</w:t>
            </w:r>
            <w:r w:rsidRPr="00DE1710">
              <w:rPr>
                <w:rFonts w:ascii="Times" w:hAnsi="Times"/>
              </w:rPr>
              <w:t xml:space="preserve"> (%)</w:t>
            </w:r>
          </w:p>
        </w:tc>
        <w:tc>
          <w:tcPr>
            <w:tcW w:w="1080" w:type="dxa"/>
            <w:tcBorders>
              <w:top w:val="single" w:sz="4" w:space="0" w:color="auto"/>
              <w:left w:val="nil"/>
              <w:bottom w:val="single" w:sz="4" w:space="0" w:color="auto"/>
              <w:right w:val="nil"/>
            </w:tcBorders>
            <w:vAlign w:val="center"/>
          </w:tcPr>
          <w:p w14:paraId="6055F5D4" w14:textId="77777777" w:rsidR="00EA1104" w:rsidRPr="00DE1710" w:rsidRDefault="00EA1104" w:rsidP="00F3638B">
            <w:pPr>
              <w:spacing w:line="240" w:lineRule="auto"/>
              <w:jc w:val="center"/>
              <w:rPr>
                <w:rFonts w:ascii="Times" w:hAnsi="Times"/>
              </w:rPr>
            </w:pPr>
            <w:r w:rsidRPr="00DE1710">
              <w:rPr>
                <w:rFonts w:ascii="Times" w:hAnsi="Times"/>
                <w:i/>
                <w:iCs/>
              </w:rPr>
              <w:t>n</w:t>
            </w:r>
            <w:r w:rsidRPr="00DE1710">
              <w:rPr>
                <w:rFonts w:ascii="Times" w:hAnsi="Times"/>
              </w:rPr>
              <w:t xml:space="preserve"> (%)</w:t>
            </w:r>
          </w:p>
        </w:tc>
      </w:tr>
      <w:tr w:rsidR="00EA1104" w:rsidRPr="00DE1710" w14:paraId="27E6CCB5" w14:textId="77777777" w:rsidTr="00F3638B">
        <w:trPr>
          <w:trHeight w:val="584"/>
        </w:trPr>
        <w:tc>
          <w:tcPr>
            <w:tcW w:w="5940" w:type="dxa"/>
            <w:tcBorders>
              <w:top w:val="single" w:sz="4" w:space="0" w:color="auto"/>
              <w:left w:val="nil"/>
              <w:bottom w:val="nil"/>
              <w:right w:val="nil"/>
            </w:tcBorders>
            <w:vAlign w:val="center"/>
          </w:tcPr>
          <w:p w14:paraId="01F85AE9" w14:textId="77777777" w:rsidR="00EA1104" w:rsidRPr="00DE1710" w:rsidRDefault="00EA1104" w:rsidP="00F3638B">
            <w:pPr>
              <w:spacing w:after="60" w:line="240" w:lineRule="auto"/>
              <w:rPr>
                <w:rFonts w:ascii="Times" w:hAnsi="Times"/>
              </w:rPr>
            </w:pPr>
            <w:proofErr w:type="spellStart"/>
            <w:r w:rsidRPr="00DE1710">
              <w:rPr>
                <w:rFonts w:ascii="Times" w:hAnsi="Times"/>
              </w:rPr>
              <w:t>PTBi</w:t>
            </w:r>
            <w:proofErr w:type="spellEnd"/>
            <w:r w:rsidRPr="00DE1710">
              <w:rPr>
                <w:rFonts w:ascii="Times" w:hAnsi="Times"/>
              </w:rPr>
              <w:t xml:space="preserve"> leadership has demonstrated a commitment to advancing racial equity and addressing anti-Blackness.</w:t>
            </w:r>
          </w:p>
        </w:tc>
        <w:tc>
          <w:tcPr>
            <w:tcW w:w="1260" w:type="dxa"/>
            <w:tcBorders>
              <w:top w:val="single" w:sz="4" w:space="0" w:color="auto"/>
              <w:left w:val="nil"/>
              <w:bottom w:val="nil"/>
              <w:right w:val="nil"/>
            </w:tcBorders>
            <w:vAlign w:val="center"/>
          </w:tcPr>
          <w:p w14:paraId="2FC45032" w14:textId="77777777" w:rsidR="00EA1104" w:rsidRPr="00DE1710" w:rsidRDefault="00EA1104" w:rsidP="00F3638B">
            <w:pPr>
              <w:spacing w:after="60" w:line="240" w:lineRule="auto"/>
              <w:jc w:val="center"/>
              <w:rPr>
                <w:rFonts w:ascii="Times" w:hAnsi="Times"/>
              </w:rPr>
            </w:pPr>
            <w:r w:rsidRPr="00DE1710">
              <w:rPr>
                <w:rFonts w:ascii="Times" w:hAnsi="Times"/>
              </w:rPr>
              <w:t>25 (93)</w:t>
            </w:r>
          </w:p>
        </w:tc>
        <w:tc>
          <w:tcPr>
            <w:tcW w:w="1080" w:type="dxa"/>
            <w:tcBorders>
              <w:top w:val="single" w:sz="4" w:space="0" w:color="auto"/>
              <w:left w:val="nil"/>
              <w:bottom w:val="nil"/>
              <w:right w:val="nil"/>
            </w:tcBorders>
            <w:vAlign w:val="center"/>
          </w:tcPr>
          <w:p w14:paraId="194566CF" w14:textId="77777777" w:rsidR="00EA1104" w:rsidRPr="00DE1710" w:rsidRDefault="00EA1104" w:rsidP="00F3638B">
            <w:pPr>
              <w:spacing w:after="60" w:line="240" w:lineRule="auto"/>
              <w:jc w:val="center"/>
              <w:rPr>
                <w:rFonts w:ascii="Times" w:hAnsi="Times"/>
              </w:rPr>
            </w:pPr>
            <w:r w:rsidRPr="00DE1710">
              <w:rPr>
                <w:rFonts w:ascii="Times" w:hAnsi="Times"/>
              </w:rPr>
              <w:t>2 (7)</w:t>
            </w:r>
          </w:p>
        </w:tc>
        <w:tc>
          <w:tcPr>
            <w:tcW w:w="1080" w:type="dxa"/>
            <w:tcBorders>
              <w:top w:val="single" w:sz="4" w:space="0" w:color="auto"/>
              <w:left w:val="nil"/>
              <w:bottom w:val="nil"/>
              <w:right w:val="nil"/>
            </w:tcBorders>
            <w:vAlign w:val="center"/>
          </w:tcPr>
          <w:p w14:paraId="1685D91C" w14:textId="77777777" w:rsidR="00EA1104" w:rsidRPr="00DE1710" w:rsidRDefault="00EA1104" w:rsidP="00F3638B">
            <w:pPr>
              <w:spacing w:after="60" w:line="240" w:lineRule="auto"/>
              <w:jc w:val="center"/>
              <w:rPr>
                <w:rFonts w:ascii="Times" w:hAnsi="Times"/>
              </w:rPr>
            </w:pPr>
            <w:r w:rsidRPr="00DE1710">
              <w:rPr>
                <w:rFonts w:ascii="Times" w:hAnsi="Times"/>
              </w:rPr>
              <w:t>0 (0)</w:t>
            </w:r>
          </w:p>
        </w:tc>
      </w:tr>
      <w:tr w:rsidR="00EA1104" w:rsidRPr="00DE1710" w14:paraId="6A21A522" w14:textId="77777777" w:rsidTr="00F3638B">
        <w:trPr>
          <w:trHeight w:val="584"/>
        </w:trPr>
        <w:tc>
          <w:tcPr>
            <w:tcW w:w="5940" w:type="dxa"/>
            <w:tcBorders>
              <w:top w:val="nil"/>
              <w:left w:val="nil"/>
              <w:bottom w:val="nil"/>
              <w:right w:val="nil"/>
            </w:tcBorders>
            <w:vAlign w:val="center"/>
          </w:tcPr>
          <w:p w14:paraId="5C4804CF" w14:textId="77777777" w:rsidR="00EA1104" w:rsidRPr="00DE1710" w:rsidRDefault="00EA1104" w:rsidP="00F3638B">
            <w:pPr>
              <w:spacing w:after="60" w:line="240" w:lineRule="auto"/>
              <w:rPr>
                <w:rFonts w:ascii="Times" w:hAnsi="Times"/>
              </w:rPr>
            </w:pPr>
            <w:proofErr w:type="spellStart"/>
            <w:r w:rsidRPr="00DE1710">
              <w:rPr>
                <w:rFonts w:ascii="Times" w:hAnsi="Times"/>
              </w:rPr>
              <w:t>PTBi</w:t>
            </w:r>
            <w:proofErr w:type="spellEnd"/>
            <w:r w:rsidRPr="00DE1710">
              <w:rPr>
                <w:rFonts w:ascii="Times" w:hAnsi="Times"/>
              </w:rPr>
              <w:t xml:space="preserve"> leadership is equipped to participate in internal and external conversations around racial equity and anti-Blackness.</w:t>
            </w:r>
          </w:p>
        </w:tc>
        <w:tc>
          <w:tcPr>
            <w:tcW w:w="1260" w:type="dxa"/>
            <w:tcBorders>
              <w:top w:val="nil"/>
              <w:left w:val="nil"/>
              <w:bottom w:val="nil"/>
              <w:right w:val="nil"/>
            </w:tcBorders>
            <w:vAlign w:val="center"/>
          </w:tcPr>
          <w:p w14:paraId="51ED56DC" w14:textId="77777777" w:rsidR="00EA1104" w:rsidRPr="00DE1710" w:rsidRDefault="00EA1104" w:rsidP="00F3638B">
            <w:pPr>
              <w:spacing w:after="60" w:line="240" w:lineRule="auto"/>
              <w:jc w:val="center"/>
              <w:rPr>
                <w:rFonts w:ascii="Times" w:hAnsi="Times"/>
              </w:rPr>
            </w:pPr>
            <w:r w:rsidRPr="00DE1710">
              <w:rPr>
                <w:rFonts w:ascii="Times" w:hAnsi="Times"/>
              </w:rPr>
              <w:t>21 (78)</w:t>
            </w:r>
          </w:p>
        </w:tc>
        <w:tc>
          <w:tcPr>
            <w:tcW w:w="1080" w:type="dxa"/>
            <w:tcBorders>
              <w:top w:val="nil"/>
              <w:left w:val="nil"/>
              <w:bottom w:val="nil"/>
              <w:right w:val="nil"/>
            </w:tcBorders>
            <w:vAlign w:val="center"/>
          </w:tcPr>
          <w:p w14:paraId="192A11B6" w14:textId="77777777" w:rsidR="00EA1104" w:rsidRPr="00DE1710" w:rsidRDefault="00EA1104" w:rsidP="00F3638B">
            <w:pPr>
              <w:spacing w:after="60" w:line="240" w:lineRule="auto"/>
              <w:jc w:val="center"/>
              <w:rPr>
                <w:rFonts w:ascii="Times" w:hAnsi="Times"/>
              </w:rPr>
            </w:pPr>
            <w:r w:rsidRPr="00DE1710">
              <w:rPr>
                <w:rFonts w:ascii="Times" w:hAnsi="Times"/>
              </w:rPr>
              <w:t>4 (15)</w:t>
            </w:r>
          </w:p>
        </w:tc>
        <w:tc>
          <w:tcPr>
            <w:tcW w:w="1080" w:type="dxa"/>
            <w:tcBorders>
              <w:top w:val="nil"/>
              <w:left w:val="nil"/>
              <w:bottom w:val="nil"/>
              <w:right w:val="nil"/>
            </w:tcBorders>
            <w:vAlign w:val="center"/>
          </w:tcPr>
          <w:p w14:paraId="7DF63A25" w14:textId="77777777" w:rsidR="00EA1104" w:rsidRPr="00DE1710" w:rsidRDefault="00EA1104" w:rsidP="00F3638B">
            <w:pPr>
              <w:spacing w:after="60" w:line="240" w:lineRule="auto"/>
              <w:jc w:val="center"/>
              <w:rPr>
                <w:rFonts w:ascii="Times" w:hAnsi="Times"/>
              </w:rPr>
            </w:pPr>
            <w:r w:rsidRPr="00DE1710">
              <w:rPr>
                <w:rFonts w:ascii="Times" w:hAnsi="Times"/>
              </w:rPr>
              <w:t>2 (7)</w:t>
            </w:r>
          </w:p>
        </w:tc>
      </w:tr>
      <w:tr w:rsidR="00EA1104" w:rsidRPr="00DE1710" w14:paraId="27F90CC6" w14:textId="77777777" w:rsidTr="00F3638B">
        <w:trPr>
          <w:trHeight w:val="584"/>
        </w:trPr>
        <w:tc>
          <w:tcPr>
            <w:tcW w:w="5940" w:type="dxa"/>
            <w:tcBorders>
              <w:top w:val="nil"/>
              <w:left w:val="nil"/>
              <w:bottom w:val="nil"/>
              <w:right w:val="nil"/>
            </w:tcBorders>
            <w:vAlign w:val="center"/>
          </w:tcPr>
          <w:p w14:paraId="27C907C2" w14:textId="77777777" w:rsidR="00EA1104" w:rsidRPr="00DE1710" w:rsidRDefault="00EA1104" w:rsidP="00F3638B">
            <w:pPr>
              <w:spacing w:after="60" w:line="240" w:lineRule="auto"/>
              <w:rPr>
                <w:rFonts w:ascii="Times" w:hAnsi="Times"/>
              </w:rPr>
            </w:pPr>
            <w:proofErr w:type="spellStart"/>
            <w:r w:rsidRPr="00DE1710">
              <w:rPr>
                <w:rFonts w:ascii="Times" w:hAnsi="Times"/>
              </w:rPr>
              <w:t>PTBi</w:t>
            </w:r>
            <w:proofErr w:type="spellEnd"/>
            <w:r w:rsidRPr="00DE1710">
              <w:rPr>
                <w:rFonts w:ascii="Times" w:hAnsi="Times"/>
              </w:rPr>
              <w:t xml:space="preserve"> fosters an environment in which the full identities of individuals, different cultures, racial, ethnic, and educational backgrounds, as well as different sexual orientations, ages, and genders are valued and respected.</w:t>
            </w:r>
          </w:p>
        </w:tc>
        <w:tc>
          <w:tcPr>
            <w:tcW w:w="1260" w:type="dxa"/>
            <w:tcBorders>
              <w:top w:val="nil"/>
              <w:left w:val="nil"/>
              <w:bottom w:val="nil"/>
              <w:right w:val="nil"/>
            </w:tcBorders>
            <w:vAlign w:val="center"/>
          </w:tcPr>
          <w:p w14:paraId="663B615C" w14:textId="77777777" w:rsidR="00EA1104" w:rsidRPr="00DE1710" w:rsidRDefault="00EA1104" w:rsidP="00F3638B">
            <w:pPr>
              <w:spacing w:after="60" w:line="240" w:lineRule="auto"/>
              <w:jc w:val="center"/>
              <w:rPr>
                <w:rFonts w:ascii="Times" w:hAnsi="Times"/>
              </w:rPr>
            </w:pPr>
            <w:r w:rsidRPr="00DE1710">
              <w:rPr>
                <w:rFonts w:ascii="Times" w:hAnsi="Times"/>
              </w:rPr>
              <w:t>21 (78)</w:t>
            </w:r>
          </w:p>
        </w:tc>
        <w:tc>
          <w:tcPr>
            <w:tcW w:w="1080" w:type="dxa"/>
            <w:tcBorders>
              <w:top w:val="nil"/>
              <w:left w:val="nil"/>
              <w:bottom w:val="nil"/>
              <w:right w:val="nil"/>
            </w:tcBorders>
            <w:vAlign w:val="center"/>
          </w:tcPr>
          <w:p w14:paraId="0F12F5FE" w14:textId="77777777" w:rsidR="00EA1104" w:rsidRPr="00DE1710" w:rsidRDefault="00EA1104" w:rsidP="00F3638B">
            <w:pPr>
              <w:spacing w:after="60" w:line="240" w:lineRule="auto"/>
              <w:jc w:val="center"/>
              <w:rPr>
                <w:rFonts w:ascii="Times" w:hAnsi="Times"/>
              </w:rPr>
            </w:pPr>
            <w:r w:rsidRPr="00DE1710">
              <w:rPr>
                <w:rFonts w:ascii="Times" w:hAnsi="Times"/>
              </w:rPr>
              <w:t>4 (15)</w:t>
            </w:r>
          </w:p>
        </w:tc>
        <w:tc>
          <w:tcPr>
            <w:tcW w:w="1080" w:type="dxa"/>
            <w:tcBorders>
              <w:top w:val="nil"/>
              <w:left w:val="nil"/>
              <w:bottom w:val="nil"/>
              <w:right w:val="nil"/>
            </w:tcBorders>
            <w:vAlign w:val="center"/>
          </w:tcPr>
          <w:p w14:paraId="6573D681" w14:textId="77777777" w:rsidR="00EA1104" w:rsidRPr="00DE1710" w:rsidRDefault="00EA1104" w:rsidP="00F3638B">
            <w:pPr>
              <w:spacing w:after="60" w:line="240" w:lineRule="auto"/>
              <w:jc w:val="center"/>
              <w:rPr>
                <w:rFonts w:ascii="Times" w:hAnsi="Times"/>
              </w:rPr>
            </w:pPr>
            <w:r w:rsidRPr="00DE1710">
              <w:rPr>
                <w:rFonts w:ascii="Times" w:hAnsi="Times"/>
              </w:rPr>
              <w:t>2 (7)</w:t>
            </w:r>
          </w:p>
        </w:tc>
      </w:tr>
      <w:tr w:rsidR="00EA1104" w:rsidRPr="00DE1710" w14:paraId="4DF3239A" w14:textId="77777777" w:rsidTr="00F3638B">
        <w:trPr>
          <w:trHeight w:val="584"/>
        </w:trPr>
        <w:tc>
          <w:tcPr>
            <w:tcW w:w="5940" w:type="dxa"/>
            <w:tcBorders>
              <w:top w:val="nil"/>
              <w:left w:val="nil"/>
              <w:bottom w:val="nil"/>
              <w:right w:val="nil"/>
            </w:tcBorders>
            <w:vAlign w:val="center"/>
          </w:tcPr>
          <w:p w14:paraId="186BCFB7" w14:textId="77777777" w:rsidR="00EA1104" w:rsidRPr="00DE1710" w:rsidRDefault="00EA1104" w:rsidP="00F3638B">
            <w:pPr>
              <w:spacing w:after="60" w:line="240" w:lineRule="auto"/>
              <w:rPr>
                <w:rFonts w:ascii="Times" w:hAnsi="Times"/>
              </w:rPr>
            </w:pPr>
            <w:proofErr w:type="spellStart"/>
            <w:r w:rsidRPr="00DE1710">
              <w:rPr>
                <w:rFonts w:ascii="Times" w:hAnsi="Times"/>
              </w:rPr>
              <w:t>PTBi</w:t>
            </w:r>
            <w:proofErr w:type="spellEnd"/>
            <w:r w:rsidRPr="00DE1710">
              <w:rPr>
                <w:rFonts w:ascii="Times" w:hAnsi="Times"/>
              </w:rPr>
              <w:t xml:space="preserve"> prioritizes funding to support Black-led community-based </w:t>
            </w:r>
            <w:proofErr w:type="spellStart"/>
            <w:proofErr w:type="gramStart"/>
            <w:r w:rsidRPr="00DE1710">
              <w:rPr>
                <w:rFonts w:ascii="Times" w:hAnsi="Times"/>
              </w:rPr>
              <w:t>research.</w:t>
            </w:r>
            <w:r w:rsidRPr="00DE1710">
              <w:rPr>
                <w:rFonts w:ascii="Times" w:hAnsi="Times"/>
                <w:b/>
                <w:bCs/>
                <w:vertAlign w:val="superscript"/>
              </w:rPr>
              <w:t>a</w:t>
            </w:r>
            <w:proofErr w:type="spellEnd"/>
            <w:proofErr w:type="gramEnd"/>
          </w:p>
        </w:tc>
        <w:tc>
          <w:tcPr>
            <w:tcW w:w="1260" w:type="dxa"/>
            <w:tcBorders>
              <w:top w:val="nil"/>
              <w:left w:val="nil"/>
              <w:bottom w:val="nil"/>
              <w:right w:val="nil"/>
            </w:tcBorders>
            <w:vAlign w:val="center"/>
          </w:tcPr>
          <w:p w14:paraId="7B0C5367" w14:textId="77777777" w:rsidR="00EA1104" w:rsidRPr="00DE1710" w:rsidRDefault="00EA1104" w:rsidP="00F3638B">
            <w:pPr>
              <w:spacing w:after="60" w:line="240" w:lineRule="auto"/>
              <w:jc w:val="center"/>
              <w:rPr>
                <w:rFonts w:ascii="Times" w:hAnsi="Times"/>
              </w:rPr>
            </w:pPr>
            <w:r w:rsidRPr="00DE1710">
              <w:rPr>
                <w:rFonts w:ascii="Times" w:hAnsi="Times"/>
              </w:rPr>
              <w:t>12 (46)</w:t>
            </w:r>
          </w:p>
        </w:tc>
        <w:tc>
          <w:tcPr>
            <w:tcW w:w="1080" w:type="dxa"/>
            <w:tcBorders>
              <w:top w:val="nil"/>
              <w:left w:val="nil"/>
              <w:bottom w:val="nil"/>
              <w:right w:val="nil"/>
            </w:tcBorders>
            <w:vAlign w:val="center"/>
          </w:tcPr>
          <w:p w14:paraId="22E891E7" w14:textId="77777777" w:rsidR="00EA1104" w:rsidRPr="00DE1710" w:rsidRDefault="00EA1104" w:rsidP="00F3638B">
            <w:pPr>
              <w:spacing w:after="60" w:line="240" w:lineRule="auto"/>
              <w:jc w:val="center"/>
              <w:rPr>
                <w:rFonts w:ascii="Times" w:hAnsi="Times"/>
              </w:rPr>
            </w:pPr>
            <w:r w:rsidRPr="00DE1710">
              <w:rPr>
                <w:rFonts w:ascii="Times" w:hAnsi="Times"/>
              </w:rPr>
              <w:t>8 (31)</w:t>
            </w:r>
          </w:p>
        </w:tc>
        <w:tc>
          <w:tcPr>
            <w:tcW w:w="1080" w:type="dxa"/>
            <w:tcBorders>
              <w:top w:val="nil"/>
              <w:left w:val="nil"/>
              <w:bottom w:val="nil"/>
              <w:right w:val="nil"/>
            </w:tcBorders>
            <w:vAlign w:val="center"/>
          </w:tcPr>
          <w:p w14:paraId="4F320B95" w14:textId="77777777" w:rsidR="00EA1104" w:rsidRPr="00DE1710" w:rsidRDefault="00EA1104" w:rsidP="00F3638B">
            <w:pPr>
              <w:spacing w:after="60" w:line="240" w:lineRule="auto"/>
              <w:jc w:val="center"/>
              <w:rPr>
                <w:rFonts w:ascii="Times" w:hAnsi="Times"/>
              </w:rPr>
            </w:pPr>
            <w:r w:rsidRPr="00DE1710">
              <w:rPr>
                <w:rFonts w:ascii="Times" w:hAnsi="Times"/>
              </w:rPr>
              <w:t>6 (23)</w:t>
            </w:r>
          </w:p>
        </w:tc>
      </w:tr>
      <w:tr w:rsidR="00EA1104" w:rsidRPr="00DE1710" w14:paraId="4B240B71" w14:textId="77777777" w:rsidTr="00F3638B">
        <w:trPr>
          <w:trHeight w:val="584"/>
        </w:trPr>
        <w:tc>
          <w:tcPr>
            <w:tcW w:w="5940" w:type="dxa"/>
            <w:tcBorders>
              <w:top w:val="nil"/>
              <w:left w:val="nil"/>
              <w:bottom w:val="nil"/>
              <w:right w:val="nil"/>
            </w:tcBorders>
            <w:vAlign w:val="center"/>
          </w:tcPr>
          <w:p w14:paraId="03A9A7EF" w14:textId="77777777" w:rsidR="00EA1104" w:rsidRPr="00DE1710" w:rsidRDefault="00EA1104" w:rsidP="00F3638B">
            <w:pPr>
              <w:spacing w:after="60" w:line="240" w:lineRule="auto"/>
              <w:rPr>
                <w:rFonts w:ascii="Times" w:hAnsi="Times"/>
                <w:vertAlign w:val="superscript"/>
              </w:rPr>
            </w:pPr>
            <w:proofErr w:type="spellStart"/>
            <w:r w:rsidRPr="00DE1710">
              <w:rPr>
                <w:rFonts w:ascii="Times" w:hAnsi="Times"/>
              </w:rPr>
              <w:t>PTBi</w:t>
            </w:r>
            <w:proofErr w:type="spellEnd"/>
            <w:r w:rsidRPr="00DE1710">
              <w:rPr>
                <w:rFonts w:ascii="Times" w:hAnsi="Times"/>
              </w:rPr>
              <w:t xml:space="preserve"> has monitoring and evaluation plans, including indicators of progress, to measure its impact on advancing racial equity and addressing anti-Blackness </w:t>
            </w:r>
            <w:proofErr w:type="spellStart"/>
            <w:proofErr w:type="gramStart"/>
            <w:r w:rsidRPr="00DE1710">
              <w:rPr>
                <w:rFonts w:ascii="Times" w:hAnsi="Times"/>
              </w:rPr>
              <w:t>internall</w:t>
            </w:r>
            <w:r>
              <w:rPr>
                <w:rFonts w:ascii="Times" w:hAnsi="Times"/>
              </w:rPr>
              <w:t>y</w:t>
            </w:r>
            <w:r w:rsidRPr="00DE1710">
              <w:rPr>
                <w:rFonts w:ascii="Times" w:hAnsi="Times"/>
              </w:rPr>
              <w:t>.</w:t>
            </w:r>
            <w:r w:rsidRPr="00DE1710">
              <w:rPr>
                <w:rFonts w:ascii="Times" w:hAnsi="Times"/>
                <w:b/>
                <w:bCs/>
                <w:vertAlign w:val="superscript"/>
              </w:rPr>
              <w:t>a</w:t>
            </w:r>
            <w:proofErr w:type="spellEnd"/>
            <w:proofErr w:type="gramEnd"/>
          </w:p>
        </w:tc>
        <w:tc>
          <w:tcPr>
            <w:tcW w:w="1260" w:type="dxa"/>
            <w:tcBorders>
              <w:top w:val="nil"/>
              <w:left w:val="nil"/>
              <w:bottom w:val="nil"/>
              <w:right w:val="nil"/>
            </w:tcBorders>
            <w:vAlign w:val="center"/>
          </w:tcPr>
          <w:p w14:paraId="1E9C3F43" w14:textId="77777777" w:rsidR="00EA1104" w:rsidRPr="00DE1710" w:rsidRDefault="00EA1104" w:rsidP="00F3638B">
            <w:pPr>
              <w:spacing w:after="60" w:line="240" w:lineRule="auto"/>
              <w:jc w:val="center"/>
              <w:rPr>
                <w:rFonts w:ascii="Times" w:hAnsi="Times"/>
              </w:rPr>
            </w:pPr>
            <w:r w:rsidRPr="00DE1710">
              <w:rPr>
                <w:rFonts w:ascii="Times" w:hAnsi="Times"/>
              </w:rPr>
              <w:t>10 (38)</w:t>
            </w:r>
          </w:p>
        </w:tc>
        <w:tc>
          <w:tcPr>
            <w:tcW w:w="1080" w:type="dxa"/>
            <w:tcBorders>
              <w:top w:val="nil"/>
              <w:left w:val="nil"/>
              <w:bottom w:val="nil"/>
              <w:right w:val="nil"/>
            </w:tcBorders>
            <w:vAlign w:val="center"/>
          </w:tcPr>
          <w:p w14:paraId="6B33B319" w14:textId="77777777" w:rsidR="00EA1104" w:rsidRPr="00DE1710" w:rsidRDefault="00EA1104" w:rsidP="00F3638B">
            <w:pPr>
              <w:spacing w:after="60" w:line="240" w:lineRule="auto"/>
              <w:jc w:val="center"/>
              <w:rPr>
                <w:rFonts w:ascii="Times" w:hAnsi="Times"/>
              </w:rPr>
            </w:pPr>
            <w:r w:rsidRPr="00DE1710">
              <w:rPr>
                <w:rFonts w:ascii="Times" w:hAnsi="Times"/>
              </w:rPr>
              <w:t>9 (35)</w:t>
            </w:r>
          </w:p>
        </w:tc>
        <w:tc>
          <w:tcPr>
            <w:tcW w:w="1080" w:type="dxa"/>
            <w:tcBorders>
              <w:top w:val="nil"/>
              <w:left w:val="nil"/>
              <w:bottom w:val="nil"/>
              <w:right w:val="nil"/>
            </w:tcBorders>
            <w:vAlign w:val="center"/>
          </w:tcPr>
          <w:p w14:paraId="396AA40B" w14:textId="77777777" w:rsidR="00EA1104" w:rsidRPr="00DE1710" w:rsidRDefault="00EA1104" w:rsidP="00F3638B">
            <w:pPr>
              <w:spacing w:after="60" w:line="240" w:lineRule="auto"/>
              <w:jc w:val="center"/>
              <w:rPr>
                <w:rFonts w:ascii="Times" w:hAnsi="Times"/>
              </w:rPr>
            </w:pPr>
            <w:r w:rsidRPr="00DE1710">
              <w:rPr>
                <w:rFonts w:ascii="Times" w:hAnsi="Times"/>
              </w:rPr>
              <w:t>7 (27)</w:t>
            </w:r>
          </w:p>
        </w:tc>
      </w:tr>
      <w:tr w:rsidR="00EA1104" w:rsidRPr="00DE1710" w14:paraId="110A34AE" w14:textId="77777777" w:rsidTr="00F3638B">
        <w:trPr>
          <w:trHeight w:val="584"/>
        </w:trPr>
        <w:tc>
          <w:tcPr>
            <w:tcW w:w="5940" w:type="dxa"/>
            <w:tcBorders>
              <w:top w:val="nil"/>
              <w:left w:val="nil"/>
              <w:bottom w:val="nil"/>
              <w:right w:val="nil"/>
            </w:tcBorders>
            <w:vAlign w:val="center"/>
          </w:tcPr>
          <w:p w14:paraId="40D7D8E6" w14:textId="77777777" w:rsidR="00EA1104" w:rsidRPr="00DE1710" w:rsidRDefault="00EA1104" w:rsidP="00F3638B">
            <w:pPr>
              <w:spacing w:after="60" w:line="240" w:lineRule="auto"/>
              <w:rPr>
                <w:rFonts w:ascii="Times" w:hAnsi="Times"/>
              </w:rPr>
            </w:pPr>
            <w:bookmarkStart w:id="0" w:name="_Hlk94939915"/>
            <w:proofErr w:type="spellStart"/>
            <w:r w:rsidRPr="00DE1710">
              <w:rPr>
                <w:rFonts w:ascii="Times" w:hAnsi="Times"/>
              </w:rPr>
              <w:t>PTBi</w:t>
            </w:r>
            <w:proofErr w:type="spellEnd"/>
            <w:r w:rsidRPr="00DE1710">
              <w:rPr>
                <w:rFonts w:ascii="Times" w:hAnsi="Times"/>
              </w:rPr>
              <w:t xml:space="preserve"> has </w:t>
            </w:r>
            <w:bookmarkStart w:id="1" w:name="_Hlk94939950"/>
            <w:r w:rsidRPr="00DE1710">
              <w:rPr>
                <w:rFonts w:ascii="Times" w:hAnsi="Times"/>
              </w:rPr>
              <w:t xml:space="preserve">strategies in place to advance racial equity and address anti-Blackness with clear actions, roles, and </w:t>
            </w:r>
            <w:proofErr w:type="spellStart"/>
            <w:proofErr w:type="gramStart"/>
            <w:r w:rsidRPr="00DE1710">
              <w:rPr>
                <w:rFonts w:ascii="Times" w:hAnsi="Times"/>
              </w:rPr>
              <w:t>responsibilities</w:t>
            </w:r>
            <w:bookmarkEnd w:id="1"/>
            <w:r w:rsidRPr="00DE1710">
              <w:rPr>
                <w:rFonts w:ascii="Times" w:hAnsi="Times"/>
              </w:rPr>
              <w:t>.</w:t>
            </w:r>
            <w:r w:rsidRPr="00DE1710">
              <w:rPr>
                <w:rFonts w:ascii="Times" w:hAnsi="Times"/>
                <w:b/>
                <w:bCs/>
                <w:vertAlign w:val="superscript"/>
              </w:rPr>
              <w:t>a</w:t>
            </w:r>
            <w:proofErr w:type="spellEnd"/>
            <w:proofErr w:type="gramEnd"/>
          </w:p>
        </w:tc>
        <w:tc>
          <w:tcPr>
            <w:tcW w:w="1260" w:type="dxa"/>
            <w:tcBorders>
              <w:top w:val="nil"/>
              <w:left w:val="nil"/>
              <w:bottom w:val="nil"/>
              <w:right w:val="nil"/>
            </w:tcBorders>
            <w:vAlign w:val="center"/>
          </w:tcPr>
          <w:p w14:paraId="33A8CA25" w14:textId="77777777" w:rsidR="00EA1104" w:rsidRPr="00DE1710" w:rsidRDefault="00EA1104" w:rsidP="00F3638B">
            <w:pPr>
              <w:spacing w:after="60" w:line="240" w:lineRule="auto"/>
              <w:jc w:val="center"/>
              <w:rPr>
                <w:rFonts w:ascii="Times" w:hAnsi="Times"/>
              </w:rPr>
            </w:pPr>
            <w:r w:rsidRPr="00DE1710">
              <w:rPr>
                <w:rFonts w:ascii="Times" w:hAnsi="Times"/>
              </w:rPr>
              <w:t>9 (35)</w:t>
            </w:r>
          </w:p>
        </w:tc>
        <w:tc>
          <w:tcPr>
            <w:tcW w:w="1080" w:type="dxa"/>
            <w:tcBorders>
              <w:top w:val="nil"/>
              <w:left w:val="nil"/>
              <w:bottom w:val="nil"/>
              <w:right w:val="nil"/>
            </w:tcBorders>
            <w:vAlign w:val="center"/>
          </w:tcPr>
          <w:p w14:paraId="6D5FB811" w14:textId="77777777" w:rsidR="00EA1104" w:rsidRPr="00DE1710" w:rsidRDefault="00EA1104" w:rsidP="00F3638B">
            <w:pPr>
              <w:spacing w:after="60" w:line="240" w:lineRule="auto"/>
              <w:jc w:val="center"/>
              <w:rPr>
                <w:rFonts w:ascii="Times" w:hAnsi="Times"/>
              </w:rPr>
            </w:pPr>
            <w:r w:rsidRPr="00DE1710">
              <w:rPr>
                <w:rFonts w:ascii="Times" w:hAnsi="Times"/>
              </w:rPr>
              <w:t>11 (42)</w:t>
            </w:r>
          </w:p>
        </w:tc>
        <w:tc>
          <w:tcPr>
            <w:tcW w:w="1080" w:type="dxa"/>
            <w:tcBorders>
              <w:top w:val="nil"/>
              <w:left w:val="nil"/>
              <w:bottom w:val="nil"/>
              <w:right w:val="nil"/>
            </w:tcBorders>
            <w:vAlign w:val="center"/>
          </w:tcPr>
          <w:p w14:paraId="0C256116" w14:textId="77777777" w:rsidR="00EA1104" w:rsidRPr="00DE1710" w:rsidRDefault="00EA1104" w:rsidP="00F3638B">
            <w:pPr>
              <w:spacing w:after="60" w:line="240" w:lineRule="auto"/>
              <w:jc w:val="center"/>
              <w:rPr>
                <w:rFonts w:ascii="Times" w:hAnsi="Times"/>
              </w:rPr>
            </w:pPr>
            <w:r w:rsidRPr="00DE1710">
              <w:rPr>
                <w:rFonts w:ascii="Times" w:hAnsi="Times"/>
              </w:rPr>
              <w:t>6 (23)</w:t>
            </w:r>
          </w:p>
        </w:tc>
      </w:tr>
      <w:tr w:rsidR="00EA1104" w:rsidRPr="00DE1710" w14:paraId="5042E1D4" w14:textId="77777777" w:rsidTr="00F3638B">
        <w:trPr>
          <w:trHeight w:val="584"/>
        </w:trPr>
        <w:tc>
          <w:tcPr>
            <w:tcW w:w="5940" w:type="dxa"/>
            <w:tcBorders>
              <w:top w:val="nil"/>
              <w:left w:val="nil"/>
              <w:bottom w:val="single" w:sz="4" w:space="0" w:color="auto"/>
              <w:right w:val="nil"/>
            </w:tcBorders>
            <w:vAlign w:val="center"/>
          </w:tcPr>
          <w:p w14:paraId="4F93A6B7" w14:textId="77777777" w:rsidR="00EA1104" w:rsidRPr="00DE1710" w:rsidRDefault="00EA1104" w:rsidP="00F3638B">
            <w:pPr>
              <w:spacing w:after="60" w:line="240" w:lineRule="auto"/>
              <w:rPr>
                <w:rFonts w:ascii="Times" w:hAnsi="Times"/>
              </w:rPr>
            </w:pPr>
            <w:proofErr w:type="spellStart"/>
            <w:r w:rsidRPr="00DE1710">
              <w:rPr>
                <w:rFonts w:ascii="Times" w:hAnsi="Times"/>
              </w:rPr>
              <w:t>PTBi</w:t>
            </w:r>
            <w:proofErr w:type="spellEnd"/>
            <w:r w:rsidRPr="00DE1710">
              <w:rPr>
                <w:rFonts w:ascii="Times" w:hAnsi="Times"/>
              </w:rPr>
              <w:t xml:space="preserve"> has </w:t>
            </w:r>
            <w:bookmarkStart w:id="2" w:name="_Hlk94939974"/>
            <w:r w:rsidRPr="00DE1710">
              <w:rPr>
                <w:rFonts w:ascii="Times" w:hAnsi="Times"/>
              </w:rPr>
              <w:t>committed sufficient allocation of resources, including staff time, to advancing racial equity and addressing anti-</w:t>
            </w:r>
            <w:proofErr w:type="spellStart"/>
            <w:r w:rsidRPr="00DE1710">
              <w:rPr>
                <w:rFonts w:ascii="Times" w:hAnsi="Times"/>
              </w:rPr>
              <w:t>Blackness</w:t>
            </w:r>
            <w:bookmarkEnd w:id="2"/>
            <w:r w:rsidRPr="00DE1710">
              <w:rPr>
                <w:rFonts w:ascii="Times" w:hAnsi="Times"/>
              </w:rPr>
              <w:t>.</w:t>
            </w:r>
            <w:r w:rsidRPr="00DE1710">
              <w:rPr>
                <w:rFonts w:ascii="Times" w:hAnsi="Times"/>
                <w:b/>
                <w:bCs/>
                <w:vertAlign w:val="superscript"/>
              </w:rPr>
              <w:t>a</w:t>
            </w:r>
            <w:proofErr w:type="spellEnd"/>
            <w:r w:rsidRPr="00DE1710">
              <w:rPr>
                <w:rFonts w:ascii="Times" w:hAnsi="Times"/>
              </w:rPr>
              <w:t xml:space="preserve"> </w:t>
            </w:r>
          </w:p>
        </w:tc>
        <w:tc>
          <w:tcPr>
            <w:tcW w:w="1260" w:type="dxa"/>
            <w:tcBorders>
              <w:top w:val="nil"/>
              <w:left w:val="nil"/>
              <w:bottom w:val="single" w:sz="4" w:space="0" w:color="auto"/>
              <w:right w:val="nil"/>
            </w:tcBorders>
            <w:vAlign w:val="center"/>
          </w:tcPr>
          <w:p w14:paraId="6E6F9A76" w14:textId="77777777" w:rsidR="00EA1104" w:rsidRPr="00DE1710" w:rsidRDefault="00EA1104" w:rsidP="00F3638B">
            <w:pPr>
              <w:spacing w:after="60" w:line="240" w:lineRule="auto"/>
              <w:jc w:val="center"/>
              <w:rPr>
                <w:rFonts w:ascii="Times" w:hAnsi="Times"/>
              </w:rPr>
            </w:pPr>
            <w:r w:rsidRPr="00DE1710">
              <w:rPr>
                <w:rFonts w:ascii="Times" w:hAnsi="Times"/>
              </w:rPr>
              <w:t>8 (31)</w:t>
            </w:r>
          </w:p>
        </w:tc>
        <w:tc>
          <w:tcPr>
            <w:tcW w:w="1080" w:type="dxa"/>
            <w:tcBorders>
              <w:top w:val="nil"/>
              <w:left w:val="nil"/>
              <w:bottom w:val="single" w:sz="4" w:space="0" w:color="auto"/>
              <w:right w:val="nil"/>
            </w:tcBorders>
            <w:vAlign w:val="center"/>
          </w:tcPr>
          <w:p w14:paraId="4A8594DB" w14:textId="77777777" w:rsidR="00EA1104" w:rsidRPr="00DE1710" w:rsidRDefault="00EA1104" w:rsidP="00F3638B">
            <w:pPr>
              <w:spacing w:after="60" w:line="240" w:lineRule="auto"/>
              <w:jc w:val="center"/>
              <w:rPr>
                <w:rFonts w:ascii="Times" w:hAnsi="Times"/>
              </w:rPr>
            </w:pPr>
            <w:r w:rsidRPr="00DE1710">
              <w:rPr>
                <w:rFonts w:ascii="Times" w:hAnsi="Times"/>
              </w:rPr>
              <w:t>12 (46)</w:t>
            </w:r>
          </w:p>
        </w:tc>
        <w:tc>
          <w:tcPr>
            <w:tcW w:w="1080" w:type="dxa"/>
            <w:tcBorders>
              <w:top w:val="nil"/>
              <w:left w:val="nil"/>
              <w:bottom w:val="single" w:sz="4" w:space="0" w:color="auto"/>
              <w:right w:val="nil"/>
            </w:tcBorders>
            <w:vAlign w:val="center"/>
          </w:tcPr>
          <w:p w14:paraId="01AC764C" w14:textId="77777777" w:rsidR="00EA1104" w:rsidRPr="00DE1710" w:rsidRDefault="00EA1104" w:rsidP="00F3638B">
            <w:pPr>
              <w:spacing w:after="60" w:line="240" w:lineRule="auto"/>
              <w:jc w:val="center"/>
              <w:rPr>
                <w:rFonts w:ascii="Times" w:hAnsi="Times"/>
              </w:rPr>
            </w:pPr>
            <w:r w:rsidRPr="00DE1710">
              <w:rPr>
                <w:rFonts w:ascii="Times" w:hAnsi="Times"/>
              </w:rPr>
              <w:t>6 (23)</w:t>
            </w:r>
          </w:p>
        </w:tc>
      </w:tr>
    </w:tbl>
    <w:bookmarkEnd w:id="0"/>
    <w:p w14:paraId="30DE5FE8" w14:textId="77777777" w:rsidR="00EA1104" w:rsidRPr="00027071" w:rsidRDefault="00EA1104" w:rsidP="00EA1104">
      <w:pPr>
        <w:spacing w:line="240" w:lineRule="auto"/>
        <w:rPr>
          <w:sz w:val="20"/>
          <w:szCs w:val="20"/>
        </w:rPr>
      </w:pPr>
      <w:proofErr w:type="spellStart"/>
      <w:r w:rsidRPr="00027071">
        <w:rPr>
          <w:sz w:val="20"/>
          <w:szCs w:val="20"/>
        </w:rPr>
        <w:t>PTBi</w:t>
      </w:r>
      <w:proofErr w:type="spellEnd"/>
      <w:r w:rsidRPr="00027071">
        <w:rPr>
          <w:sz w:val="20"/>
          <w:szCs w:val="20"/>
        </w:rPr>
        <w:t>, California Preterm Birth Initiative</w:t>
      </w:r>
    </w:p>
    <w:p w14:paraId="5E120240" w14:textId="77777777" w:rsidR="00EA1104" w:rsidRPr="00DE1710" w:rsidRDefault="00EA1104" w:rsidP="00EA1104">
      <w:pPr>
        <w:spacing w:line="240" w:lineRule="auto"/>
        <w:rPr>
          <w:sz w:val="20"/>
          <w:szCs w:val="20"/>
        </w:rPr>
      </w:pPr>
      <w:r w:rsidRPr="00383DA6">
        <w:rPr>
          <w:b/>
          <w:bCs/>
          <w:sz w:val="20"/>
          <w:szCs w:val="20"/>
          <w:vertAlign w:val="superscript"/>
        </w:rPr>
        <w:t>a</w:t>
      </w:r>
      <w:r w:rsidRPr="00383DA6">
        <w:rPr>
          <w:sz w:val="20"/>
          <w:szCs w:val="20"/>
          <w:vertAlign w:val="superscript"/>
        </w:rPr>
        <w:t xml:space="preserve"> </w:t>
      </w:r>
      <w:r w:rsidRPr="00383DA6">
        <w:rPr>
          <w:i/>
          <w:iCs/>
          <w:sz w:val="20"/>
          <w:szCs w:val="20"/>
        </w:rPr>
        <w:t>N</w:t>
      </w:r>
      <w:r w:rsidRPr="00383DA6">
        <w:rPr>
          <w:sz w:val="20"/>
          <w:szCs w:val="20"/>
        </w:rPr>
        <w:t>=26; one survey response missing</w:t>
      </w:r>
      <w:r w:rsidRPr="00383DA6">
        <w:t xml:space="preserve"> </w:t>
      </w:r>
      <w:r w:rsidRPr="00383DA6">
        <w:br w:type="page"/>
      </w:r>
    </w:p>
    <w:p w14:paraId="73ED2937" w14:textId="77777777" w:rsidR="00EA1104" w:rsidRPr="00DE1710" w:rsidRDefault="00EA1104" w:rsidP="00EA1104">
      <w:pPr>
        <w:pStyle w:val="Tabletitle"/>
        <w:spacing w:line="240" w:lineRule="auto"/>
      </w:pPr>
      <w:r w:rsidRPr="00DE1710">
        <w:lastRenderedPageBreak/>
        <w:t xml:space="preserve">Table 4. </w:t>
      </w:r>
      <w:proofErr w:type="spellStart"/>
      <w:r w:rsidRPr="00DE1710">
        <w:t>PTBi</w:t>
      </w:r>
      <w:proofErr w:type="spellEnd"/>
      <w:r w:rsidRPr="00DE1710">
        <w:t xml:space="preserve"> anti-racism survey indicators </w:t>
      </w:r>
      <w:r>
        <w:t>in</w:t>
      </w:r>
      <w:r w:rsidRPr="00DE1710">
        <w:t xml:space="preserve"> descending agreement: Practices and External partnerships and communications</w:t>
      </w:r>
      <w:r>
        <w:t xml:space="preserve"> domains</w:t>
      </w:r>
      <w:r w:rsidRPr="00DE1710">
        <w:t xml:space="preserve"> (</w:t>
      </w:r>
      <w:r w:rsidRPr="002C428F">
        <w:rPr>
          <w:i/>
          <w:iCs/>
        </w:rPr>
        <w:t>N</w:t>
      </w:r>
      <w:r w:rsidRPr="00DE1710">
        <w:t>=27)</w:t>
      </w:r>
    </w:p>
    <w:tbl>
      <w:tblPr>
        <w:tblStyle w:val="TableGrid"/>
        <w:tblW w:w="9360" w:type="dxa"/>
        <w:tblLook w:val="04A0" w:firstRow="1" w:lastRow="0" w:firstColumn="1" w:lastColumn="0" w:noHBand="0" w:noVBand="1"/>
      </w:tblPr>
      <w:tblGrid>
        <w:gridCol w:w="5800"/>
        <w:gridCol w:w="948"/>
        <w:gridCol w:w="1097"/>
        <w:gridCol w:w="1515"/>
      </w:tblGrid>
      <w:tr w:rsidR="00EA1104" w:rsidRPr="00DE1710" w14:paraId="5BC9EEBB" w14:textId="77777777" w:rsidTr="00F3638B">
        <w:trPr>
          <w:trHeight w:val="340"/>
        </w:trPr>
        <w:tc>
          <w:tcPr>
            <w:tcW w:w="5800" w:type="dxa"/>
            <w:tcBorders>
              <w:top w:val="single" w:sz="8" w:space="0" w:color="auto"/>
              <w:left w:val="nil"/>
              <w:bottom w:val="single" w:sz="8" w:space="0" w:color="auto"/>
              <w:right w:val="nil"/>
            </w:tcBorders>
            <w:vAlign w:val="center"/>
          </w:tcPr>
          <w:p w14:paraId="6C530642" w14:textId="77777777" w:rsidR="00EA1104" w:rsidRPr="00DE1710" w:rsidRDefault="00EA1104" w:rsidP="00F3638B">
            <w:pPr>
              <w:rPr>
                <w:rFonts w:ascii="Times" w:hAnsi="Times"/>
              </w:rPr>
            </w:pPr>
          </w:p>
        </w:tc>
        <w:tc>
          <w:tcPr>
            <w:tcW w:w="948" w:type="dxa"/>
            <w:tcBorders>
              <w:top w:val="single" w:sz="8" w:space="0" w:color="auto"/>
              <w:left w:val="nil"/>
              <w:bottom w:val="single" w:sz="8" w:space="0" w:color="auto"/>
              <w:right w:val="nil"/>
            </w:tcBorders>
            <w:vAlign w:val="center"/>
          </w:tcPr>
          <w:p w14:paraId="482405BE" w14:textId="77777777" w:rsidR="00EA1104" w:rsidRPr="00DE1710" w:rsidRDefault="00EA1104" w:rsidP="00F3638B">
            <w:pPr>
              <w:jc w:val="center"/>
              <w:rPr>
                <w:rFonts w:ascii="Times" w:hAnsi="Times"/>
              </w:rPr>
            </w:pPr>
            <w:r w:rsidRPr="00DE1710">
              <w:rPr>
                <w:rFonts w:ascii="Times" w:hAnsi="Times"/>
              </w:rPr>
              <w:t>Agree</w:t>
            </w:r>
          </w:p>
        </w:tc>
        <w:tc>
          <w:tcPr>
            <w:tcW w:w="1097" w:type="dxa"/>
            <w:tcBorders>
              <w:top w:val="single" w:sz="8" w:space="0" w:color="auto"/>
              <w:left w:val="nil"/>
              <w:bottom w:val="single" w:sz="8" w:space="0" w:color="auto"/>
              <w:right w:val="nil"/>
            </w:tcBorders>
            <w:vAlign w:val="center"/>
          </w:tcPr>
          <w:p w14:paraId="28FD15ED" w14:textId="77777777" w:rsidR="00EA1104" w:rsidRPr="00DE1710" w:rsidRDefault="00EA1104" w:rsidP="00F3638B">
            <w:pPr>
              <w:jc w:val="center"/>
              <w:rPr>
                <w:rFonts w:ascii="Times" w:hAnsi="Times"/>
              </w:rPr>
            </w:pPr>
            <w:r w:rsidRPr="00DE1710">
              <w:rPr>
                <w:rFonts w:ascii="Times" w:hAnsi="Times"/>
              </w:rPr>
              <w:t>Disagree</w:t>
            </w:r>
          </w:p>
        </w:tc>
        <w:tc>
          <w:tcPr>
            <w:tcW w:w="1515" w:type="dxa"/>
            <w:tcBorders>
              <w:top w:val="single" w:sz="8" w:space="0" w:color="auto"/>
              <w:left w:val="nil"/>
              <w:bottom w:val="single" w:sz="8" w:space="0" w:color="auto"/>
              <w:right w:val="nil"/>
            </w:tcBorders>
            <w:vAlign w:val="center"/>
          </w:tcPr>
          <w:p w14:paraId="103EFF04" w14:textId="77777777" w:rsidR="00EA1104" w:rsidRPr="00DE1710" w:rsidRDefault="00EA1104" w:rsidP="00F3638B">
            <w:pPr>
              <w:jc w:val="center"/>
              <w:rPr>
                <w:rFonts w:ascii="Times" w:hAnsi="Times"/>
              </w:rPr>
            </w:pPr>
            <w:r w:rsidRPr="00DE1710">
              <w:rPr>
                <w:rFonts w:ascii="Times" w:hAnsi="Times"/>
              </w:rPr>
              <w:t>Not sure</w:t>
            </w:r>
          </w:p>
        </w:tc>
      </w:tr>
      <w:tr w:rsidR="00EA1104" w:rsidRPr="00DE1710" w14:paraId="0D2817BB" w14:textId="77777777" w:rsidTr="00F3638B">
        <w:trPr>
          <w:trHeight w:val="205"/>
        </w:trPr>
        <w:tc>
          <w:tcPr>
            <w:tcW w:w="5800" w:type="dxa"/>
            <w:tcBorders>
              <w:top w:val="single" w:sz="2" w:space="0" w:color="auto"/>
              <w:left w:val="nil"/>
              <w:bottom w:val="single" w:sz="2" w:space="0" w:color="auto"/>
              <w:right w:val="nil"/>
            </w:tcBorders>
            <w:shd w:val="clear" w:color="auto" w:fill="auto"/>
            <w:vAlign w:val="center"/>
          </w:tcPr>
          <w:p w14:paraId="6CD85133" w14:textId="77777777" w:rsidR="00EA1104" w:rsidRPr="00DE1710" w:rsidRDefault="00EA1104" w:rsidP="00F3638B">
            <w:pPr>
              <w:spacing w:line="264" w:lineRule="auto"/>
              <w:ind w:left="-113"/>
              <w:rPr>
                <w:rFonts w:ascii="Times" w:hAnsi="Times"/>
                <w:b/>
                <w:bCs/>
              </w:rPr>
            </w:pPr>
            <w:r w:rsidRPr="00DE1710">
              <w:rPr>
                <w:rFonts w:ascii="Times" w:hAnsi="Times"/>
                <w:b/>
                <w:bCs/>
              </w:rPr>
              <w:t>Practices</w:t>
            </w:r>
          </w:p>
        </w:tc>
        <w:tc>
          <w:tcPr>
            <w:tcW w:w="948" w:type="dxa"/>
            <w:tcBorders>
              <w:top w:val="single" w:sz="2" w:space="0" w:color="auto"/>
              <w:left w:val="nil"/>
              <w:bottom w:val="single" w:sz="2" w:space="0" w:color="auto"/>
              <w:right w:val="nil"/>
            </w:tcBorders>
            <w:vAlign w:val="center"/>
          </w:tcPr>
          <w:p w14:paraId="41B0067E" w14:textId="77777777" w:rsidR="00EA1104" w:rsidRPr="00DE1710" w:rsidRDefault="00EA1104" w:rsidP="00F3638B">
            <w:pPr>
              <w:jc w:val="center"/>
              <w:rPr>
                <w:rFonts w:ascii="Times" w:hAnsi="Times"/>
              </w:rPr>
            </w:pPr>
            <w:r w:rsidRPr="00DE1710">
              <w:rPr>
                <w:rFonts w:ascii="Times" w:hAnsi="Times"/>
                <w:i/>
                <w:iCs/>
              </w:rPr>
              <w:t>n</w:t>
            </w:r>
            <w:r w:rsidRPr="00DE1710">
              <w:rPr>
                <w:rFonts w:ascii="Times" w:hAnsi="Times"/>
              </w:rPr>
              <w:t xml:space="preserve"> (%)</w:t>
            </w:r>
          </w:p>
        </w:tc>
        <w:tc>
          <w:tcPr>
            <w:tcW w:w="1097" w:type="dxa"/>
            <w:tcBorders>
              <w:top w:val="single" w:sz="2" w:space="0" w:color="auto"/>
              <w:left w:val="nil"/>
              <w:bottom w:val="single" w:sz="2" w:space="0" w:color="auto"/>
              <w:right w:val="nil"/>
            </w:tcBorders>
            <w:vAlign w:val="center"/>
          </w:tcPr>
          <w:p w14:paraId="18F5D815" w14:textId="77777777" w:rsidR="00EA1104" w:rsidRPr="00DE1710" w:rsidRDefault="00EA1104" w:rsidP="00F3638B">
            <w:pPr>
              <w:jc w:val="center"/>
              <w:rPr>
                <w:rFonts w:ascii="Times" w:hAnsi="Times"/>
              </w:rPr>
            </w:pPr>
            <w:r w:rsidRPr="00DE1710">
              <w:rPr>
                <w:rFonts w:ascii="Times" w:hAnsi="Times"/>
                <w:i/>
                <w:iCs/>
              </w:rPr>
              <w:t>n</w:t>
            </w:r>
            <w:r w:rsidRPr="00DE1710">
              <w:rPr>
                <w:rFonts w:ascii="Times" w:hAnsi="Times"/>
              </w:rPr>
              <w:t xml:space="preserve"> (%)</w:t>
            </w:r>
          </w:p>
        </w:tc>
        <w:tc>
          <w:tcPr>
            <w:tcW w:w="1515" w:type="dxa"/>
            <w:tcBorders>
              <w:top w:val="single" w:sz="2" w:space="0" w:color="auto"/>
              <w:left w:val="nil"/>
              <w:bottom w:val="single" w:sz="2" w:space="0" w:color="auto"/>
              <w:right w:val="nil"/>
            </w:tcBorders>
            <w:vAlign w:val="center"/>
          </w:tcPr>
          <w:p w14:paraId="2A6F5BF9" w14:textId="77777777" w:rsidR="00EA1104" w:rsidRPr="00DE1710" w:rsidRDefault="00EA1104" w:rsidP="00F3638B">
            <w:pPr>
              <w:jc w:val="center"/>
              <w:rPr>
                <w:rFonts w:ascii="Times" w:hAnsi="Times"/>
              </w:rPr>
            </w:pPr>
            <w:r w:rsidRPr="00DE1710">
              <w:rPr>
                <w:rFonts w:ascii="Times" w:hAnsi="Times"/>
                <w:i/>
                <w:iCs/>
              </w:rPr>
              <w:t>n</w:t>
            </w:r>
            <w:r w:rsidRPr="00DE1710">
              <w:rPr>
                <w:rFonts w:ascii="Times" w:hAnsi="Times"/>
              </w:rPr>
              <w:t xml:space="preserve"> (%)</w:t>
            </w:r>
          </w:p>
        </w:tc>
      </w:tr>
      <w:tr w:rsidR="00EA1104" w:rsidRPr="00DE1710" w14:paraId="205FBA48" w14:textId="77777777" w:rsidTr="00F3638B">
        <w:trPr>
          <w:trHeight w:val="584"/>
        </w:trPr>
        <w:tc>
          <w:tcPr>
            <w:tcW w:w="5800" w:type="dxa"/>
            <w:tcBorders>
              <w:top w:val="nil"/>
              <w:left w:val="nil"/>
              <w:bottom w:val="nil"/>
              <w:right w:val="nil"/>
            </w:tcBorders>
            <w:shd w:val="clear" w:color="auto" w:fill="auto"/>
            <w:vAlign w:val="center"/>
          </w:tcPr>
          <w:p w14:paraId="56232438" w14:textId="77777777" w:rsidR="00EA1104" w:rsidRPr="00DE1710" w:rsidRDefault="00EA1104" w:rsidP="00F3638B">
            <w:pPr>
              <w:spacing w:after="60" w:line="264" w:lineRule="auto"/>
              <w:rPr>
                <w:rFonts w:ascii="Times" w:hAnsi="Times"/>
              </w:rPr>
            </w:pPr>
            <w:r w:rsidRPr="00DE1710">
              <w:rPr>
                <w:rFonts w:ascii="Times" w:hAnsi="Times"/>
              </w:rPr>
              <w:t xml:space="preserve">I understand my role in advancing racial equity and addressing anti-Blackness within the </w:t>
            </w:r>
            <w:proofErr w:type="spellStart"/>
            <w:r w:rsidRPr="00DE1710">
              <w:rPr>
                <w:rFonts w:ascii="Times" w:hAnsi="Times"/>
              </w:rPr>
              <w:t>PTBi</w:t>
            </w:r>
            <w:proofErr w:type="spellEnd"/>
            <w:r w:rsidRPr="00DE1710">
              <w:rPr>
                <w:rFonts w:ascii="Times" w:hAnsi="Times"/>
              </w:rPr>
              <w:t>.</w:t>
            </w:r>
          </w:p>
        </w:tc>
        <w:tc>
          <w:tcPr>
            <w:tcW w:w="948" w:type="dxa"/>
            <w:tcBorders>
              <w:top w:val="nil"/>
              <w:left w:val="nil"/>
              <w:bottom w:val="nil"/>
              <w:right w:val="nil"/>
            </w:tcBorders>
            <w:vAlign w:val="center"/>
          </w:tcPr>
          <w:p w14:paraId="1D315688" w14:textId="77777777" w:rsidR="00EA1104" w:rsidRPr="00DE1710" w:rsidRDefault="00EA1104" w:rsidP="00F3638B">
            <w:pPr>
              <w:spacing w:after="60"/>
              <w:jc w:val="center"/>
              <w:rPr>
                <w:rFonts w:ascii="Times" w:hAnsi="Times"/>
              </w:rPr>
            </w:pPr>
            <w:r w:rsidRPr="00DE1710">
              <w:rPr>
                <w:rFonts w:ascii="Times" w:hAnsi="Times"/>
              </w:rPr>
              <w:t>22 (81)</w:t>
            </w:r>
          </w:p>
        </w:tc>
        <w:tc>
          <w:tcPr>
            <w:tcW w:w="1097" w:type="dxa"/>
            <w:tcBorders>
              <w:top w:val="nil"/>
              <w:left w:val="nil"/>
              <w:bottom w:val="nil"/>
              <w:right w:val="nil"/>
            </w:tcBorders>
            <w:vAlign w:val="center"/>
          </w:tcPr>
          <w:p w14:paraId="08D15F40" w14:textId="77777777" w:rsidR="00EA1104" w:rsidRPr="00DE1710" w:rsidRDefault="00EA1104" w:rsidP="00F3638B">
            <w:pPr>
              <w:spacing w:after="60"/>
              <w:jc w:val="center"/>
              <w:rPr>
                <w:rFonts w:ascii="Times" w:hAnsi="Times"/>
              </w:rPr>
            </w:pPr>
            <w:r w:rsidRPr="00DE1710">
              <w:rPr>
                <w:rFonts w:ascii="Times" w:hAnsi="Times"/>
              </w:rPr>
              <w:t>4 (15)</w:t>
            </w:r>
          </w:p>
        </w:tc>
        <w:tc>
          <w:tcPr>
            <w:tcW w:w="1515" w:type="dxa"/>
            <w:tcBorders>
              <w:top w:val="nil"/>
              <w:left w:val="nil"/>
              <w:bottom w:val="nil"/>
              <w:right w:val="nil"/>
            </w:tcBorders>
            <w:vAlign w:val="center"/>
          </w:tcPr>
          <w:p w14:paraId="633FC46F" w14:textId="77777777" w:rsidR="00EA1104" w:rsidRPr="00DE1710" w:rsidRDefault="00EA1104" w:rsidP="00F3638B">
            <w:pPr>
              <w:spacing w:after="60"/>
              <w:jc w:val="center"/>
              <w:rPr>
                <w:rFonts w:ascii="Times" w:hAnsi="Times"/>
              </w:rPr>
            </w:pPr>
            <w:r w:rsidRPr="00DE1710">
              <w:rPr>
                <w:rFonts w:ascii="Times" w:hAnsi="Times"/>
              </w:rPr>
              <w:t>1 (4)</w:t>
            </w:r>
          </w:p>
        </w:tc>
      </w:tr>
      <w:tr w:rsidR="00EA1104" w:rsidRPr="00DE1710" w14:paraId="2FCA2C42" w14:textId="77777777" w:rsidTr="00F3638B">
        <w:trPr>
          <w:trHeight w:val="584"/>
        </w:trPr>
        <w:tc>
          <w:tcPr>
            <w:tcW w:w="5800" w:type="dxa"/>
            <w:tcBorders>
              <w:top w:val="nil"/>
              <w:left w:val="nil"/>
              <w:bottom w:val="nil"/>
              <w:right w:val="nil"/>
            </w:tcBorders>
            <w:shd w:val="clear" w:color="auto" w:fill="auto"/>
          </w:tcPr>
          <w:p w14:paraId="137A1B79" w14:textId="77777777" w:rsidR="00EA1104" w:rsidRPr="00DE1710" w:rsidRDefault="00EA1104" w:rsidP="00F3638B">
            <w:pPr>
              <w:spacing w:after="60" w:line="264" w:lineRule="auto"/>
              <w:rPr>
                <w:rFonts w:ascii="Times" w:hAnsi="Times"/>
              </w:rPr>
            </w:pPr>
            <w:r w:rsidRPr="00DE1710">
              <w:rPr>
                <w:rFonts w:ascii="Times" w:hAnsi="Times"/>
              </w:rPr>
              <w:t xml:space="preserve">I am familiar with the ways the </w:t>
            </w:r>
            <w:proofErr w:type="spellStart"/>
            <w:r w:rsidRPr="00DE1710">
              <w:rPr>
                <w:rFonts w:ascii="Times" w:hAnsi="Times"/>
              </w:rPr>
              <w:t>PTBi</w:t>
            </w:r>
            <w:proofErr w:type="spellEnd"/>
            <w:r w:rsidRPr="00DE1710">
              <w:rPr>
                <w:rFonts w:ascii="Times" w:hAnsi="Times"/>
              </w:rPr>
              <w:t xml:space="preserve"> is implementing its commitments to advancing racial equity and addressing anti-</w:t>
            </w:r>
            <w:proofErr w:type="spellStart"/>
            <w:r w:rsidRPr="00DE1710">
              <w:rPr>
                <w:rFonts w:ascii="Times" w:hAnsi="Times"/>
              </w:rPr>
              <w:t>Blackness.</w:t>
            </w:r>
            <w:r w:rsidRPr="00DE1710">
              <w:rPr>
                <w:rFonts w:ascii="Times" w:hAnsi="Times"/>
                <w:b/>
                <w:bCs/>
                <w:vertAlign w:val="superscript"/>
              </w:rPr>
              <w:t>a</w:t>
            </w:r>
            <w:proofErr w:type="spellEnd"/>
          </w:p>
        </w:tc>
        <w:tc>
          <w:tcPr>
            <w:tcW w:w="948" w:type="dxa"/>
            <w:tcBorders>
              <w:top w:val="nil"/>
              <w:left w:val="nil"/>
              <w:bottom w:val="nil"/>
              <w:right w:val="nil"/>
            </w:tcBorders>
            <w:vAlign w:val="center"/>
          </w:tcPr>
          <w:p w14:paraId="4E7CB717" w14:textId="77777777" w:rsidR="00EA1104" w:rsidRPr="00DE1710" w:rsidRDefault="00EA1104" w:rsidP="00F3638B">
            <w:pPr>
              <w:spacing w:after="60"/>
              <w:jc w:val="center"/>
              <w:rPr>
                <w:rFonts w:ascii="Times" w:hAnsi="Times"/>
              </w:rPr>
            </w:pPr>
            <w:r w:rsidRPr="00DE1710">
              <w:rPr>
                <w:rFonts w:ascii="Times" w:hAnsi="Times"/>
              </w:rPr>
              <w:t>15 (60)</w:t>
            </w:r>
          </w:p>
        </w:tc>
        <w:tc>
          <w:tcPr>
            <w:tcW w:w="1097" w:type="dxa"/>
            <w:tcBorders>
              <w:top w:val="nil"/>
              <w:left w:val="nil"/>
              <w:bottom w:val="nil"/>
              <w:right w:val="nil"/>
            </w:tcBorders>
            <w:vAlign w:val="center"/>
          </w:tcPr>
          <w:p w14:paraId="2188C7CC" w14:textId="77777777" w:rsidR="00EA1104" w:rsidRPr="00DE1710" w:rsidRDefault="00EA1104" w:rsidP="00F3638B">
            <w:pPr>
              <w:spacing w:after="60"/>
              <w:jc w:val="center"/>
              <w:rPr>
                <w:rFonts w:ascii="Times" w:hAnsi="Times"/>
              </w:rPr>
            </w:pPr>
            <w:r w:rsidRPr="00DE1710">
              <w:rPr>
                <w:rFonts w:ascii="Times" w:hAnsi="Times"/>
              </w:rPr>
              <w:t>6 (24)</w:t>
            </w:r>
          </w:p>
        </w:tc>
        <w:tc>
          <w:tcPr>
            <w:tcW w:w="1515" w:type="dxa"/>
            <w:tcBorders>
              <w:top w:val="nil"/>
              <w:left w:val="nil"/>
              <w:bottom w:val="nil"/>
              <w:right w:val="nil"/>
            </w:tcBorders>
            <w:vAlign w:val="center"/>
          </w:tcPr>
          <w:p w14:paraId="176599CE" w14:textId="77777777" w:rsidR="00EA1104" w:rsidRPr="00DE1710" w:rsidRDefault="00EA1104" w:rsidP="00F3638B">
            <w:pPr>
              <w:spacing w:after="60"/>
              <w:jc w:val="center"/>
              <w:rPr>
                <w:rFonts w:ascii="Times" w:hAnsi="Times"/>
              </w:rPr>
            </w:pPr>
            <w:r w:rsidRPr="00DE1710">
              <w:rPr>
                <w:rFonts w:ascii="Times" w:hAnsi="Times"/>
              </w:rPr>
              <w:t>4 (15)</w:t>
            </w:r>
          </w:p>
        </w:tc>
      </w:tr>
      <w:tr w:rsidR="00EA1104" w:rsidRPr="00DE1710" w14:paraId="3167A3A8" w14:textId="77777777" w:rsidTr="00F3638B">
        <w:trPr>
          <w:trHeight w:val="584"/>
        </w:trPr>
        <w:tc>
          <w:tcPr>
            <w:tcW w:w="5800" w:type="dxa"/>
            <w:tcBorders>
              <w:top w:val="nil"/>
              <w:left w:val="nil"/>
              <w:bottom w:val="nil"/>
              <w:right w:val="nil"/>
            </w:tcBorders>
            <w:vAlign w:val="center"/>
          </w:tcPr>
          <w:p w14:paraId="7A10B132" w14:textId="77777777" w:rsidR="00EA1104" w:rsidRPr="00DE1710" w:rsidRDefault="00EA1104" w:rsidP="00F3638B">
            <w:pPr>
              <w:spacing w:after="60" w:line="264" w:lineRule="auto"/>
              <w:rPr>
                <w:rFonts w:ascii="Times" w:hAnsi="Times"/>
              </w:rPr>
            </w:pPr>
            <w:r w:rsidRPr="00DE1710">
              <w:rPr>
                <w:rFonts w:ascii="Times" w:hAnsi="Times"/>
              </w:rPr>
              <w:t xml:space="preserve">There are opportunities within the </w:t>
            </w:r>
            <w:proofErr w:type="spellStart"/>
            <w:r w:rsidRPr="00DE1710">
              <w:rPr>
                <w:rFonts w:ascii="Times" w:hAnsi="Times"/>
              </w:rPr>
              <w:t>PTBi</w:t>
            </w:r>
            <w:proofErr w:type="spellEnd"/>
            <w:r w:rsidRPr="00DE1710">
              <w:rPr>
                <w:rFonts w:ascii="Times" w:hAnsi="Times"/>
              </w:rPr>
              <w:t xml:space="preserve"> for individuals from underrepresented racial groups to hold positions of leadership and decision-making.</w:t>
            </w:r>
          </w:p>
        </w:tc>
        <w:tc>
          <w:tcPr>
            <w:tcW w:w="948" w:type="dxa"/>
            <w:tcBorders>
              <w:top w:val="nil"/>
              <w:left w:val="nil"/>
              <w:bottom w:val="nil"/>
              <w:right w:val="nil"/>
            </w:tcBorders>
            <w:vAlign w:val="center"/>
          </w:tcPr>
          <w:p w14:paraId="6D6AC778" w14:textId="77777777" w:rsidR="00EA1104" w:rsidRPr="00DE1710" w:rsidRDefault="00EA1104" w:rsidP="00F3638B">
            <w:pPr>
              <w:spacing w:after="60"/>
              <w:jc w:val="center"/>
              <w:rPr>
                <w:rFonts w:ascii="Times" w:hAnsi="Times"/>
              </w:rPr>
            </w:pPr>
            <w:r w:rsidRPr="00DE1710">
              <w:rPr>
                <w:rFonts w:ascii="Times" w:hAnsi="Times"/>
              </w:rPr>
              <w:t>23 (85)</w:t>
            </w:r>
          </w:p>
        </w:tc>
        <w:tc>
          <w:tcPr>
            <w:tcW w:w="1097" w:type="dxa"/>
            <w:tcBorders>
              <w:top w:val="nil"/>
              <w:left w:val="nil"/>
              <w:bottom w:val="nil"/>
              <w:right w:val="nil"/>
            </w:tcBorders>
            <w:vAlign w:val="center"/>
          </w:tcPr>
          <w:p w14:paraId="34732D9F" w14:textId="77777777" w:rsidR="00EA1104" w:rsidRPr="00DE1710" w:rsidRDefault="00EA1104" w:rsidP="00F3638B">
            <w:pPr>
              <w:spacing w:after="60"/>
              <w:jc w:val="center"/>
              <w:rPr>
                <w:rFonts w:ascii="Times" w:hAnsi="Times"/>
              </w:rPr>
            </w:pPr>
            <w:r w:rsidRPr="00DE1710">
              <w:rPr>
                <w:rFonts w:ascii="Times" w:hAnsi="Times"/>
              </w:rPr>
              <w:t>3 (11)</w:t>
            </w:r>
          </w:p>
        </w:tc>
        <w:tc>
          <w:tcPr>
            <w:tcW w:w="1515" w:type="dxa"/>
            <w:tcBorders>
              <w:top w:val="nil"/>
              <w:left w:val="nil"/>
              <w:bottom w:val="nil"/>
              <w:right w:val="nil"/>
            </w:tcBorders>
            <w:vAlign w:val="center"/>
          </w:tcPr>
          <w:p w14:paraId="41A9FD4F" w14:textId="77777777" w:rsidR="00EA1104" w:rsidRPr="00DE1710" w:rsidRDefault="00EA1104" w:rsidP="00F3638B">
            <w:pPr>
              <w:spacing w:after="60"/>
              <w:jc w:val="center"/>
              <w:rPr>
                <w:rFonts w:ascii="Times" w:hAnsi="Times"/>
              </w:rPr>
            </w:pPr>
            <w:r w:rsidRPr="00DE1710">
              <w:rPr>
                <w:rFonts w:ascii="Times" w:hAnsi="Times"/>
              </w:rPr>
              <w:t>1 (4)</w:t>
            </w:r>
          </w:p>
        </w:tc>
      </w:tr>
      <w:tr w:rsidR="00EA1104" w:rsidRPr="00DE1710" w14:paraId="42BFBA48" w14:textId="77777777" w:rsidTr="00F3638B">
        <w:trPr>
          <w:trHeight w:val="584"/>
        </w:trPr>
        <w:tc>
          <w:tcPr>
            <w:tcW w:w="5800" w:type="dxa"/>
            <w:tcBorders>
              <w:top w:val="nil"/>
              <w:left w:val="nil"/>
              <w:bottom w:val="nil"/>
              <w:right w:val="nil"/>
            </w:tcBorders>
            <w:vAlign w:val="center"/>
          </w:tcPr>
          <w:p w14:paraId="6FFE2358" w14:textId="77777777" w:rsidR="00EA1104" w:rsidRPr="00DE1710" w:rsidRDefault="00EA1104" w:rsidP="00F3638B">
            <w:pPr>
              <w:spacing w:after="60" w:line="264" w:lineRule="auto"/>
              <w:rPr>
                <w:rFonts w:ascii="Times" w:hAnsi="Times"/>
              </w:rPr>
            </w:pPr>
            <w:proofErr w:type="spellStart"/>
            <w:r w:rsidRPr="00DE1710">
              <w:rPr>
                <w:rFonts w:ascii="Times" w:hAnsi="Times"/>
              </w:rPr>
              <w:t>PTBi</w:t>
            </w:r>
            <w:proofErr w:type="spellEnd"/>
            <w:r w:rsidRPr="00DE1710">
              <w:rPr>
                <w:rFonts w:ascii="Times" w:hAnsi="Times"/>
              </w:rPr>
              <w:t xml:space="preserve"> prioritizes the recruitment and hiring of Black-identified individuals, including for all funded studies and projects.</w:t>
            </w:r>
          </w:p>
        </w:tc>
        <w:tc>
          <w:tcPr>
            <w:tcW w:w="948" w:type="dxa"/>
            <w:tcBorders>
              <w:top w:val="nil"/>
              <w:left w:val="nil"/>
              <w:bottom w:val="nil"/>
              <w:right w:val="nil"/>
            </w:tcBorders>
            <w:vAlign w:val="center"/>
          </w:tcPr>
          <w:p w14:paraId="039ED378" w14:textId="77777777" w:rsidR="00EA1104" w:rsidRPr="00DE1710" w:rsidRDefault="00EA1104" w:rsidP="00F3638B">
            <w:pPr>
              <w:spacing w:after="60"/>
              <w:jc w:val="center"/>
              <w:rPr>
                <w:rFonts w:ascii="Times" w:hAnsi="Times"/>
              </w:rPr>
            </w:pPr>
            <w:r w:rsidRPr="00DE1710">
              <w:rPr>
                <w:rFonts w:ascii="Times" w:hAnsi="Times"/>
              </w:rPr>
              <w:t>16 (59)</w:t>
            </w:r>
          </w:p>
        </w:tc>
        <w:tc>
          <w:tcPr>
            <w:tcW w:w="1097" w:type="dxa"/>
            <w:tcBorders>
              <w:top w:val="nil"/>
              <w:left w:val="nil"/>
              <w:bottom w:val="nil"/>
              <w:right w:val="nil"/>
            </w:tcBorders>
            <w:vAlign w:val="center"/>
          </w:tcPr>
          <w:p w14:paraId="7F2356AA" w14:textId="77777777" w:rsidR="00EA1104" w:rsidRPr="00DE1710" w:rsidRDefault="00EA1104" w:rsidP="00F3638B">
            <w:pPr>
              <w:spacing w:after="60"/>
              <w:jc w:val="center"/>
              <w:rPr>
                <w:rFonts w:ascii="Times" w:hAnsi="Times"/>
              </w:rPr>
            </w:pPr>
            <w:r w:rsidRPr="00DE1710">
              <w:rPr>
                <w:rFonts w:ascii="Times" w:hAnsi="Times"/>
              </w:rPr>
              <w:t>4 (15)</w:t>
            </w:r>
          </w:p>
        </w:tc>
        <w:tc>
          <w:tcPr>
            <w:tcW w:w="1515" w:type="dxa"/>
            <w:tcBorders>
              <w:top w:val="nil"/>
              <w:left w:val="nil"/>
              <w:bottom w:val="nil"/>
              <w:right w:val="nil"/>
            </w:tcBorders>
            <w:vAlign w:val="center"/>
          </w:tcPr>
          <w:p w14:paraId="09C0C12E" w14:textId="77777777" w:rsidR="00EA1104" w:rsidRPr="00DE1710" w:rsidRDefault="00EA1104" w:rsidP="00F3638B">
            <w:pPr>
              <w:spacing w:after="60"/>
              <w:jc w:val="center"/>
              <w:rPr>
                <w:rFonts w:ascii="Times" w:hAnsi="Times"/>
              </w:rPr>
            </w:pPr>
            <w:r w:rsidRPr="00DE1710">
              <w:rPr>
                <w:rFonts w:ascii="Times" w:hAnsi="Times"/>
              </w:rPr>
              <w:t>7 (26)</w:t>
            </w:r>
          </w:p>
        </w:tc>
      </w:tr>
      <w:tr w:rsidR="00EA1104" w:rsidRPr="00DE1710" w14:paraId="03AFB816" w14:textId="77777777" w:rsidTr="00F3638B">
        <w:trPr>
          <w:trHeight w:val="584"/>
        </w:trPr>
        <w:tc>
          <w:tcPr>
            <w:tcW w:w="5800" w:type="dxa"/>
            <w:tcBorders>
              <w:top w:val="nil"/>
              <w:left w:val="nil"/>
              <w:bottom w:val="nil"/>
              <w:right w:val="nil"/>
            </w:tcBorders>
            <w:vAlign w:val="center"/>
          </w:tcPr>
          <w:p w14:paraId="505A3B51" w14:textId="77777777" w:rsidR="00EA1104" w:rsidRPr="00DE1710" w:rsidRDefault="00EA1104" w:rsidP="00F3638B">
            <w:pPr>
              <w:spacing w:after="60" w:line="264" w:lineRule="auto"/>
              <w:rPr>
                <w:rFonts w:ascii="Times" w:hAnsi="Times"/>
              </w:rPr>
            </w:pPr>
            <w:r w:rsidRPr="00DE1710">
              <w:rPr>
                <w:rFonts w:ascii="Times" w:hAnsi="Times"/>
              </w:rPr>
              <w:t xml:space="preserve">There are opportunities within the </w:t>
            </w:r>
            <w:proofErr w:type="spellStart"/>
            <w:r w:rsidRPr="00DE1710">
              <w:rPr>
                <w:rFonts w:ascii="Times" w:hAnsi="Times"/>
              </w:rPr>
              <w:t>PTBi</w:t>
            </w:r>
            <w:proofErr w:type="spellEnd"/>
            <w:r w:rsidRPr="00DE1710">
              <w:rPr>
                <w:rFonts w:ascii="Times" w:hAnsi="Times"/>
              </w:rPr>
              <w:t xml:space="preserve"> for individuals from underrepresented racial groups to receive mentorship, coaching, and support.</w:t>
            </w:r>
          </w:p>
        </w:tc>
        <w:tc>
          <w:tcPr>
            <w:tcW w:w="948" w:type="dxa"/>
            <w:tcBorders>
              <w:top w:val="nil"/>
              <w:left w:val="nil"/>
              <w:bottom w:val="nil"/>
              <w:right w:val="nil"/>
            </w:tcBorders>
            <w:vAlign w:val="center"/>
          </w:tcPr>
          <w:p w14:paraId="30A26021" w14:textId="77777777" w:rsidR="00EA1104" w:rsidRPr="00DE1710" w:rsidRDefault="00EA1104" w:rsidP="00F3638B">
            <w:pPr>
              <w:spacing w:after="60"/>
              <w:jc w:val="center"/>
              <w:rPr>
                <w:rFonts w:ascii="Times" w:hAnsi="Times"/>
              </w:rPr>
            </w:pPr>
            <w:r w:rsidRPr="00DE1710">
              <w:rPr>
                <w:rFonts w:ascii="Times" w:hAnsi="Times"/>
              </w:rPr>
              <w:t>13 (48)</w:t>
            </w:r>
          </w:p>
        </w:tc>
        <w:tc>
          <w:tcPr>
            <w:tcW w:w="1097" w:type="dxa"/>
            <w:tcBorders>
              <w:top w:val="nil"/>
              <w:left w:val="nil"/>
              <w:bottom w:val="nil"/>
              <w:right w:val="nil"/>
            </w:tcBorders>
            <w:vAlign w:val="center"/>
          </w:tcPr>
          <w:p w14:paraId="604E9353" w14:textId="77777777" w:rsidR="00EA1104" w:rsidRPr="00DE1710" w:rsidRDefault="00EA1104" w:rsidP="00F3638B">
            <w:pPr>
              <w:spacing w:after="60"/>
              <w:jc w:val="center"/>
              <w:rPr>
                <w:rFonts w:ascii="Times" w:hAnsi="Times"/>
              </w:rPr>
            </w:pPr>
            <w:r w:rsidRPr="00DE1710">
              <w:rPr>
                <w:rFonts w:ascii="Times" w:hAnsi="Times"/>
              </w:rPr>
              <w:t>6 (22)</w:t>
            </w:r>
          </w:p>
        </w:tc>
        <w:tc>
          <w:tcPr>
            <w:tcW w:w="1515" w:type="dxa"/>
            <w:tcBorders>
              <w:top w:val="nil"/>
              <w:left w:val="nil"/>
              <w:bottom w:val="nil"/>
              <w:right w:val="nil"/>
            </w:tcBorders>
            <w:vAlign w:val="center"/>
          </w:tcPr>
          <w:p w14:paraId="4176BFFA" w14:textId="77777777" w:rsidR="00EA1104" w:rsidRPr="00DE1710" w:rsidRDefault="00EA1104" w:rsidP="00F3638B">
            <w:pPr>
              <w:spacing w:after="60"/>
              <w:jc w:val="center"/>
              <w:rPr>
                <w:rFonts w:ascii="Times" w:hAnsi="Times"/>
              </w:rPr>
            </w:pPr>
            <w:r w:rsidRPr="00DE1710">
              <w:rPr>
                <w:rFonts w:ascii="Times" w:hAnsi="Times"/>
              </w:rPr>
              <w:t>8 (30)</w:t>
            </w:r>
          </w:p>
        </w:tc>
      </w:tr>
      <w:tr w:rsidR="00EA1104" w:rsidRPr="00DE1710" w14:paraId="0464D018" w14:textId="77777777" w:rsidTr="00F3638B">
        <w:trPr>
          <w:trHeight w:val="584"/>
        </w:trPr>
        <w:tc>
          <w:tcPr>
            <w:tcW w:w="5800" w:type="dxa"/>
            <w:tcBorders>
              <w:top w:val="nil"/>
              <w:left w:val="nil"/>
              <w:bottom w:val="single" w:sz="2" w:space="0" w:color="auto"/>
              <w:right w:val="nil"/>
            </w:tcBorders>
          </w:tcPr>
          <w:p w14:paraId="0735C471" w14:textId="77777777" w:rsidR="00EA1104" w:rsidRPr="00DE1710" w:rsidRDefault="00EA1104" w:rsidP="00F3638B">
            <w:pPr>
              <w:spacing w:after="60" w:line="264" w:lineRule="auto"/>
              <w:rPr>
                <w:rFonts w:ascii="Times" w:hAnsi="Times"/>
              </w:rPr>
            </w:pPr>
            <w:proofErr w:type="spellStart"/>
            <w:r w:rsidRPr="00DE1710">
              <w:rPr>
                <w:rFonts w:ascii="Times" w:hAnsi="Times"/>
              </w:rPr>
              <w:t>PTBi</w:t>
            </w:r>
            <w:proofErr w:type="spellEnd"/>
            <w:r w:rsidRPr="00DE1710">
              <w:rPr>
                <w:rFonts w:ascii="Times" w:hAnsi="Times"/>
              </w:rPr>
              <w:t xml:space="preserve"> incorporates racial equity knowledge, skills, and practices into performance objectives (such as job descriptions and work plans), and evaluations for staff and faculty.</w:t>
            </w:r>
          </w:p>
        </w:tc>
        <w:tc>
          <w:tcPr>
            <w:tcW w:w="948" w:type="dxa"/>
            <w:tcBorders>
              <w:top w:val="nil"/>
              <w:left w:val="nil"/>
              <w:bottom w:val="single" w:sz="2" w:space="0" w:color="auto"/>
              <w:right w:val="nil"/>
            </w:tcBorders>
            <w:vAlign w:val="center"/>
          </w:tcPr>
          <w:p w14:paraId="34BDC91E" w14:textId="77777777" w:rsidR="00EA1104" w:rsidRPr="00DE1710" w:rsidRDefault="00EA1104" w:rsidP="00F3638B">
            <w:pPr>
              <w:spacing w:after="60"/>
              <w:jc w:val="center"/>
              <w:rPr>
                <w:rFonts w:ascii="Times" w:hAnsi="Times"/>
              </w:rPr>
            </w:pPr>
            <w:r w:rsidRPr="00DE1710">
              <w:rPr>
                <w:rFonts w:ascii="Times" w:hAnsi="Times"/>
              </w:rPr>
              <w:t>7 (26)</w:t>
            </w:r>
          </w:p>
        </w:tc>
        <w:tc>
          <w:tcPr>
            <w:tcW w:w="1097" w:type="dxa"/>
            <w:tcBorders>
              <w:top w:val="nil"/>
              <w:left w:val="nil"/>
              <w:bottom w:val="single" w:sz="2" w:space="0" w:color="auto"/>
              <w:right w:val="nil"/>
            </w:tcBorders>
            <w:vAlign w:val="center"/>
          </w:tcPr>
          <w:p w14:paraId="6FD941DD" w14:textId="77777777" w:rsidR="00EA1104" w:rsidRPr="00DE1710" w:rsidRDefault="00EA1104" w:rsidP="00F3638B">
            <w:pPr>
              <w:spacing w:after="60"/>
              <w:jc w:val="center"/>
              <w:rPr>
                <w:rFonts w:ascii="Times" w:hAnsi="Times"/>
              </w:rPr>
            </w:pPr>
            <w:r w:rsidRPr="00DE1710">
              <w:rPr>
                <w:rFonts w:ascii="Times" w:hAnsi="Times"/>
              </w:rPr>
              <w:t>14 (52)</w:t>
            </w:r>
          </w:p>
        </w:tc>
        <w:tc>
          <w:tcPr>
            <w:tcW w:w="1515" w:type="dxa"/>
            <w:tcBorders>
              <w:top w:val="nil"/>
              <w:left w:val="nil"/>
              <w:bottom w:val="single" w:sz="2" w:space="0" w:color="auto"/>
              <w:right w:val="nil"/>
            </w:tcBorders>
            <w:vAlign w:val="center"/>
          </w:tcPr>
          <w:p w14:paraId="7CC09D70" w14:textId="77777777" w:rsidR="00EA1104" w:rsidRPr="00DE1710" w:rsidRDefault="00EA1104" w:rsidP="00F3638B">
            <w:pPr>
              <w:spacing w:after="60"/>
              <w:jc w:val="center"/>
              <w:rPr>
                <w:rFonts w:ascii="Times" w:hAnsi="Times"/>
              </w:rPr>
            </w:pPr>
            <w:r w:rsidRPr="00DE1710">
              <w:rPr>
                <w:rFonts w:ascii="Times" w:hAnsi="Times"/>
              </w:rPr>
              <w:t>6 (22)</w:t>
            </w:r>
          </w:p>
        </w:tc>
      </w:tr>
      <w:tr w:rsidR="00EA1104" w:rsidRPr="00DE1710" w14:paraId="42DB26A5" w14:textId="77777777" w:rsidTr="00F3638B">
        <w:trPr>
          <w:trHeight w:val="400"/>
        </w:trPr>
        <w:tc>
          <w:tcPr>
            <w:tcW w:w="5800" w:type="dxa"/>
            <w:tcBorders>
              <w:top w:val="single" w:sz="2" w:space="0" w:color="auto"/>
              <w:left w:val="nil"/>
              <w:bottom w:val="single" w:sz="2" w:space="0" w:color="auto"/>
              <w:right w:val="nil"/>
            </w:tcBorders>
            <w:vAlign w:val="center"/>
          </w:tcPr>
          <w:p w14:paraId="2A8FECAE" w14:textId="77777777" w:rsidR="00EA1104" w:rsidRPr="00DE1710" w:rsidRDefault="00EA1104" w:rsidP="00F3638B">
            <w:pPr>
              <w:spacing w:line="264" w:lineRule="auto"/>
              <w:ind w:left="-113"/>
              <w:rPr>
                <w:rFonts w:ascii="Times" w:hAnsi="Times"/>
                <w:b/>
                <w:bCs/>
              </w:rPr>
            </w:pPr>
            <w:r w:rsidRPr="00DE1710">
              <w:rPr>
                <w:rFonts w:ascii="Times" w:hAnsi="Times"/>
                <w:b/>
                <w:bCs/>
              </w:rPr>
              <w:t>External partnerships and communications</w:t>
            </w:r>
          </w:p>
        </w:tc>
        <w:tc>
          <w:tcPr>
            <w:tcW w:w="948" w:type="dxa"/>
            <w:tcBorders>
              <w:top w:val="single" w:sz="2" w:space="0" w:color="auto"/>
              <w:left w:val="nil"/>
              <w:bottom w:val="single" w:sz="2" w:space="0" w:color="auto"/>
              <w:right w:val="nil"/>
            </w:tcBorders>
            <w:vAlign w:val="center"/>
          </w:tcPr>
          <w:p w14:paraId="6E779F62" w14:textId="77777777" w:rsidR="00EA1104" w:rsidRPr="00DE1710" w:rsidRDefault="00EA1104" w:rsidP="00F3638B">
            <w:pPr>
              <w:jc w:val="center"/>
              <w:rPr>
                <w:rFonts w:ascii="Times" w:hAnsi="Times"/>
              </w:rPr>
            </w:pPr>
            <w:r w:rsidRPr="00DE1710">
              <w:rPr>
                <w:rFonts w:ascii="Times" w:hAnsi="Times"/>
                <w:i/>
                <w:iCs/>
              </w:rPr>
              <w:t>n</w:t>
            </w:r>
            <w:r w:rsidRPr="00DE1710">
              <w:rPr>
                <w:rFonts w:ascii="Times" w:hAnsi="Times"/>
              </w:rPr>
              <w:t xml:space="preserve"> (%)</w:t>
            </w:r>
          </w:p>
        </w:tc>
        <w:tc>
          <w:tcPr>
            <w:tcW w:w="1097" w:type="dxa"/>
            <w:tcBorders>
              <w:top w:val="single" w:sz="2" w:space="0" w:color="auto"/>
              <w:left w:val="nil"/>
              <w:bottom w:val="single" w:sz="2" w:space="0" w:color="auto"/>
              <w:right w:val="nil"/>
            </w:tcBorders>
            <w:vAlign w:val="center"/>
          </w:tcPr>
          <w:p w14:paraId="7E2A5A13" w14:textId="77777777" w:rsidR="00EA1104" w:rsidRPr="00DE1710" w:rsidRDefault="00EA1104" w:rsidP="00F3638B">
            <w:pPr>
              <w:jc w:val="center"/>
              <w:rPr>
                <w:rFonts w:ascii="Times" w:hAnsi="Times"/>
              </w:rPr>
            </w:pPr>
            <w:r w:rsidRPr="00DE1710">
              <w:rPr>
                <w:rFonts w:ascii="Times" w:hAnsi="Times"/>
                <w:i/>
                <w:iCs/>
              </w:rPr>
              <w:t>n</w:t>
            </w:r>
            <w:r w:rsidRPr="00DE1710">
              <w:rPr>
                <w:rFonts w:ascii="Times" w:hAnsi="Times"/>
              </w:rPr>
              <w:t xml:space="preserve"> (%)</w:t>
            </w:r>
          </w:p>
        </w:tc>
        <w:tc>
          <w:tcPr>
            <w:tcW w:w="1515" w:type="dxa"/>
            <w:tcBorders>
              <w:top w:val="single" w:sz="2" w:space="0" w:color="auto"/>
              <w:left w:val="nil"/>
              <w:bottom w:val="single" w:sz="2" w:space="0" w:color="auto"/>
              <w:right w:val="nil"/>
            </w:tcBorders>
            <w:vAlign w:val="center"/>
          </w:tcPr>
          <w:p w14:paraId="39CE8543" w14:textId="77777777" w:rsidR="00EA1104" w:rsidRPr="00DE1710" w:rsidRDefault="00EA1104" w:rsidP="00F3638B">
            <w:pPr>
              <w:jc w:val="center"/>
              <w:rPr>
                <w:rFonts w:ascii="Times" w:hAnsi="Times"/>
              </w:rPr>
            </w:pPr>
            <w:r w:rsidRPr="00DE1710">
              <w:rPr>
                <w:rFonts w:ascii="Times" w:hAnsi="Times"/>
                <w:i/>
                <w:iCs/>
              </w:rPr>
              <w:t>n</w:t>
            </w:r>
            <w:r w:rsidRPr="00DE1710">
              <w:rPr>
                <w:rFonts w:ascii="Times" w:hAnsi="Times"/>
              </w:rPr>
              <w:t xml:space="preserve"> (%)</w:t>
            </w:r>
          </w:p>
        </w:tc>
      </w:tr>
      <w:tr w:rsidR="00EA1104" w:rsidRPr="00DE1710" w14:paraId="2165AEA2" w14:textId="77777777" w:rsidTr="00F3638B">
        <w:trPr>
          <w:trHeight w:val="584"/>
        </w:trPr>
        <w:tc>
          <w:tcPr>
            <w:tcW w:w="5800" w:type="dxa"/>
            <w:tcBorders>
              <w:top w:val="single" w:sz="2" w:space="0" w:color="auto"/>
              <w:left w:val="nil"/>
              <w:bottom w:val="nil"/>
              <w:right w:val="nil"/>
            </w:tcBorders>
            <w:vAlign w:val="center"/>
          </w:tcPr>
          <w:p w14:paraId="6C665078" w14:textId="77777777" w:rsidR="00EA1104" w:rsidRPr="00DE1710" w:rsidRDefault="00EA1104" w:rsidP="00F3638B">
            <w:pPr>
              <w:spacing w:after="60" w:line="264" w:lineRule="auto"/>
              <w:rPr>
                <w:rFonts w:ascii="Times" w:hAnsi="Times"/>
              </w:rPr>
            </w:pPr>
            <w:r w:rsidRPr="00DE1710">
              <w:rPr>
                <w:rFonts w:ascii="Times" w:hAnsi="Times"/>
              </w:rPr>
              <w:t xml:space="preserve">I believe that </w:t>
            </w:r>
            <w:proofErr w:type="spellStart"/>
            <w:r w:rsidRPr="00DE1710">
              <w:rPr>
                <w:rFonts w:ascii="Times" w:hAnsi="Times"/>
              </w:rPr>
              <w:t>PTBi’s</w:t>
            </w:r>
            <w:proofErr w:type="spellEnd"/>
            <w:r w:rsidRPr="00DE1710">
              <w:rPr>
                <w:rFonts w:ascii="Times" w:hAnsi="Times"/>
              </w:rPr>
              <w:t xml:space="preserve"> funded partners have a basic understanding of racial equity, including anti-Black racism.</w:t>
            </w:r>
          </w:p>
        </w:tc>
        <w:tc>
          <w:tcPr>
            <w:tcW w:w="948" w:type="dxa"/>
            <w:tcBorders>
              <w:top w:val="single" w:sz="2" w:space="0" w:color="auto"/>
              <w:left w:val="nil"/>
              <w:bottom w:val="nil"/>
              <w:right w:val="nil"/>
            </w:tcBorders>
            <w:vAlign w:val="center"/>
          </w:tcPr>
          <w:p w14:paraId="2C2A0534" w14:textId="77777777" w:rsidR="00EA1104" w:rsidRPr="00DE1710" w:rsidRDefault="00EA1104" w:rsidP="00F3638B">
            <w:pPr>
              <w:spacing w:after="60"/>
              <w:jc w:val="center"/>
              <w:rPr>
                <w:rFonts w:ascii="Times" w:hAnsi="Times"/>
              </w:rPr>
            </w:pPr>
            <w:r w:rsidRPr="00DE1710">
              <w:rPr>
                <w:rFonts w:ascii="Times" w:hAnsi="Times"/>
              </w:rPr>
              <w:t>25 (93)</w:t>
            </w:r>
          </w:p>
        </w:tc>
        <w:tc>
          <w:tcPr>
            <w:tcW w:w="1097" w:type="dxa"/>
            <w:tcBorders>
              <w:top w:val="single" w:sz="2" w:space="0" w:color="auto"/>
              <w:left w:val="nil"/>
              <w:bottom w:val="nil"/>
              <w:right w:val="nil"/>
            </w:tcBorders>
            <w:vAlign w:val="center"/>
          </w:tcPr>
          <w:p w14:paraId="63166E3C" w14:textId="77777777" w:rsidR="00EA1104" w:rsidRPr="00DE1710" w:rsidRDefault="00EA1104" w:rsidP="00F3638B">
            <w:pPr>
              <w:spacing w:after="60"/>
              <w:jc w:val="center"/>
              <w:rPr>
                <w:rFonts w:ascii="Times" w:hAnsi="Times"/>
              </w:rPr>
            </w:pPr>
            <w:r w:rsidRPr="00DE1710">
              <w:rPr>
                <w:rFonts w:ascii="Times" w:hAnsi="Times"/>
              </w:rPr>
              <w:t>0 (0)</w:t>
            </w:r>
          </w:p>
        </w:tc>
        <w:tc>
          <w:tcPr>
            <w:tcW w:w="1515" w:type="dxa"/>
            <w:tcBorders>
              <w:top w:val="single" w:sz="2" w:space="0" w:color="auto"/>
              <w:left w:val="nil"/>
              <w:bottom w:val="nil"/>
              <w:right w:val="nil"/>
            </w:tcBorders>
            <w:vAlign w:val="center"/>
          </w:tcPr>
          <w:p w14:paraId="6E8FE589" w14:textId="77777777" w:rsidR="00EA1104" w:rsidRPr="00DE1710" w:rsidRDefault="00EA1104" w:rsidP="00F3638B">
            <w:pPr>
              <w:spacing w:after="60"/>
              <w:jc w:val="center"/>
              <w:rPr>
                <w:rFonts w:ascii="Times" w:hAnsi="Times"/>
              </w:rPr>
            </w:pPr>
            <w:r w:rsidRPr="00DE1710">
              <w:rPr>
                <w:rFonts w:ascii="Times" w:hAnsi="Times"/>
              </w:rPr>
              <w:t>2 (7)</w:t>
            </w:r>
          </w:p>
        </w:tc>
      </w:tr>
      <w:tr w:rsidR="00EA1104" w:rsidRPr="00DE1710" w14:paraId="6E1DD5CD" w14:textId="77777777" w:rsidTr="00F3638B">
        <w:trPr>
          <w:trHeight w:val="584"/>
        </w:trPr>
        <w:tc>
          <w:tcPr>
            <w:tcW w:w="5800" w:type="dxa"/>
            <w:tcBorders>
              <w:top w:val="nil"/>
              <w:left w:val="nil"/>
              <w:bottom w:val="nil"/>
              <w:right w:val="nil"/>
            </w:tcBorders>
            <w:vAlign w:val="center"/>
          </w:tcPr>
          <w:p w14:paraId="54E94C0D" w14:textId="77777777" w:rsidR="00EA1104" w:rsidRPr="00DE1710" w:rsidRDefault="00EA1104" w:rsidP="00F3638B">
            <w:pPr>
              <w:spacing w:after="60" w:line="264" w:lineRule="auto"/>
              <w:rPr>
                <w:rFonts w:ascii="Times" w:hAnsi="Times"/>
              </w:rPr>
            </w:pPr>
            <w:r w:rsidRPr="00DE1710">
              <w:rPr>
                <w:rFonts w:ascii="Times" w:hAnsi="Times"/>
              </w:rPr>
              <w:t xml:space="preserve">I can articulate </w:t>
            </w:r>
            <w:proofErr w:type="spellStart"/>
            <w:r w:rsidRPr="00DE1710">
              <w:rPr>
                <w:rFonts w:ascii="Times" w:hAnsi="Times"/>
              </w:rPr>
              <w:t>PTBi’s</w:t>
            </w:r>
            <w:proofErr w:type="spellEnd"/>
            <w:r w:rsidRPr="00DE1710">
              <w:rPr>
                <w:rFonts w:ascii="Times" w:hAnsi="Times"/>
              </w:rPr>
              <w:t xml:space="preserve"> commitment to advancing racial equity and addressing anti-Blackness</w:t>
            </w:r>
            <w:r w:rsidRPr="00DE1710" w:rsidDel="008A1D61">
              <w:rPr>
                <w:rFonts w:ascii="Times" w:hAnsi="Times"/>
              </w:rPr>
              <w:t xml:space="preserve"> </w:t>
            </w:r>
            <w:r w:rsidRPr="00DE1710">
              <w:rPr>
                <w:rFonts w:ascii="Times" w:hAnsi="Times"/>
              </w:rPr>
              <w:t xml:space="preserve">to external </w:t>
            </w:r>
            <w:proofErr w:type="spellStart"/>
            <w:proofErr w:type="gramStart"/>
            <w:r w:rsidRPr="00DE1710">
              <w:rPr>
                <w:rFonts w:ascii="Times" w:hAnsi="Times"/>
              </w:rPr>
              <w:t>partners.</w:t>
            </w:r>
            <w:r w:rsidRPr="00DE1710">
              <w:rPr>
                <w:rFonts w:ascii="Times" w:hAnsi="Times"/>
                <w:b/>
                <w:bCs/>
                <w:vertAlign w:val="superscript"/>
              </w:rPr>
              <w:t>a</w:t>
            </w:r>
            <w:proofErr w:type="spellEnd"/>
            <w:proofErr w:type="gramEnd"/>
            <w:r w:rsidRPr="00DE1710">
              <w:rPr>
                <w:rFonts w:ascii="Times" w:hAnsi="Times"/>
              </w:rPr>
              <w:t xml:space="preserve"> </w:t>
            </w:r>
          </w:p>
        </w:tc>
        <w:tc>
          <w:tcPr>
            <w:tcW w:w="948" w:type="dxa"/>
            <w:tcBorders>
              <w:top w:val="nil"/>
              <w:left w:val="nil"/>
              <w:bottom w:val="nil"/>
              <w:right w:val="nil"/>
            </w:tcBorders>
            <w:vAlign w:val="center"/>
          </w:tcPr>
          <w:p w14:paraId="15176857" w14:textId="77777777" w:rsidR="00EA1104" w:rsidRPr="00DE1710" w:rsidRDefault="00EA1104" w:rsidP="00F3638B">
            <w:pPr>
              <w:spacing w:after="60"/>
              <w:jc w:val="center"/>
              <w:rPr>
                <w:rFonts w:ascii="Times" w:hAnsi="Times"/>
              </w:rPr>
            </w:pPr>
            <w:r w:rsidRPr="00DE1710">
              <w:rPr>
                <w:rFonts w:ascii="Times" w:hAnsi="Times"/>
              </w:rPr>
              <w:t>21 (84)</w:t>
            </w:r>
          </w:p>
        </w:tc>
        <w:tc>
          <w:tcPr>
            <w:tcW w:w="1097" w:type="dxa"/>
            <w:tcBorders>
              <w:top w:val="nil"/>
              <w:left w:val="nil"/>
              <w:bottom w:val="nil"/>
              <w:right w:val="nil"/>
            </w:tcBorders>
            <w:vAlign w:val="center"/>
          </w:tcPr>
          <w:p w14:paraId="3E0A8E5F" w14:textId="77777777" w:rsidR="00EA1104" w:rsidRPr="00DE1710" w:rsidRDefault="00EA1104" w:rsidP="00F3638B">
            <w:pPr>
              <w:spacing w:after="60"/>
              <w:jc w:val="center"/>
              <w:rPr>
                <w:rFonts w:ascii="Times" w:hAnsi="Times"/>
              </w:rPr>
            </w:pPr>
            <w:r w:rsidRPr="00DE1710">
              <w:rPr>
                <w:rFonts w:ascii="Times" w:hAnsi="Times"/>
              </w:rPr>
              <w:t>2 (8)</w:t>
            </w:r>
          </w:p>
        </w:tc>
        <w:tc>
          <w:tcPr>
            <w:tcW w:w="1515" w:type="dxa"/>
            <w:tcBorders>
              <w:top w:val="nil"/>
              <w:left w:val="nil"/>
              <w:bottom w:val="nil"/>
              <w:right w:val="nil"/>
            </w:tcBorders>
            <w:vAlign w:val="center"/>
          </w:tcPr>
          <w:p w14:paraId="3604B844" w14:textId="77777777" w:rsidR="00EA1104" w:rsidRPr="00DE1710" w:rsidRDefault="00EA1104" w:rsidP="00F3638B">
            <w:pPr>
              <w:spacing w:after="60"/>
              <w:jc w:val="center"/>
              <w:rPr>
                <w:rFonts w:ascii="Times" w:hAnsi="Times"/>
              </w:rPr>
            </w:pPr>
            <w:r w:rsidRPr="00DE1710">
              <w:rPr>
                <w:rFonts w:ascii="Times" w:hAnsi="Times"/>
              </w:rPr>
              <w:t>2 (8)</w:t>
            </w:r>
          </w:p>
        </w:tc>
      </w:tr>
      <w:tr w:rsidR="00EA1104" w:rsidRPr="00DE1710" w14:paraId="72F65597" w14:textId="77777777" w:rsidTr="00F3638B">
        <w:trPr>
          <w:trHeight w:val="584"/>
        </w:trPr>
        <w:tc>
          <w:tcPr>
            <w:tcW w:w="5800" w:type="dxa"/>
            <w:tcBorders>
              <w:top w:val="nil"/>
              <w:left w:val="nil"/>
              <w:bottom w:val="nil"/>
              <w:right w:val="nil"/>
            </w:tcBorders>
          </w:tcPr>
          <w:p w14:paraId="09A01628" w14:textId="77777777" w:rsidR="00EA1104" w:rsidRPr="00DE1710" w:rsidRDefault="00EA1104" w:rsidP="00F3638B">
            <w:pPr>
              <w:spacing w:after="60" w:line="264" w:lineRule="auto"/>
              <w:rPr>
                <w:rFonts w:ascii="Times" w:hAnsi="Times"/>
              </w:rPr>
            </w:pPr>
            <w:proofErr w:type="spellStart"/>
            <w:r w:rsidRPr="00DE1710">
              <w:rPr>
                <w:rFonts w:ascii="Times" w:hAnsi="Times"/>
              </w:rPr>
              <w:t>PTBi</w:t>
            </w:r>
            <w:proofErr w:type="spellEnd"/>
            <w:r w:rsidRPr="00DE1710">
              <w:rPr>
                <w:rFonts w:ascii="Times" w:hAnsi="Times"/>
              </w:rPr>
              <w:t xml:space="preserve"> makes deliberate efforts to build the leadership capacity of community-based partners to advocate for issues related to racial equity and anti-Blackness.</w:t>
            </w:r>
          </w:p>
        </w:tc>
        <w:tc>
          <w:tcPr>
            <w:tcW w:w="948" w:type="dxa"/>
            <w:tcBorders>
              <w:top w:val="nil"/>
              <w:left w:val="nil"/>
              <w:bottom w:val="nil"/>
              <w:right w:val="nil"/>
            </w:tcBorders>
            <w:vAlign w:val="center"/>
          </w:tcPr>
          <w:p w14:paraId="5D7EB999" w14:textId="77777777" w:rsidR="00EA1104" w:rsidRPr="00DE1710" w:rsidRDefault="00EA1104" w:rsidP="00F3638B">
            <w:pPr>
              <w:spacing w:after="60"/>
              <w:jc w:val="center"/>
              <w:rPr>
                <w:rFonts w:ascii="Times" w:hAnsi="Times"/>
              </w:rPr>
            </w:pPr>
            <w:r w:rsidRPr="00DE1710">
              <w:rPr>
                <w:rFonts w:ascii="Times" w:hAnsi="Times"/>
              </w:rPr>
              <w:t>14 (52)</w:t>
            </w:r>
          </w:p>
        </w:tc>
        <w:tc>
          <w:tcPr>
            <w:tcW w:w="1097" w:type="dxa"/>
            <w:tcBorders>
              <w:top w:val="nil"/>
              <w:left w:val="nil"/>
              <w:bottom w:val="nil"/>
              <w:right w:val="nil"/>
            </w:tcBorders>
            <w:vAlign w:val="center"/>
          </w:tcPr>
          <w:p w14:paraId="61A2FDD8" w14:textId="77777777" w:rsidR="00EA1104" w:rsidRPr="00DE1710" w:rsidRDefault="00EA1104" w:rsidP="00F3638B">
            <w:pPr>
              <w:spacing w:after="60"/>
              <w:jc w:val="center"/>
              <w:rPr>
                <w:rFonts w:ascii="Times" w:hAnsi="Times"/>
              </w:rPr>
            </w:pPr>
            <w:r w:rsidRPr="00DE1710">
              <w:rPr>
                <w:rFonts w:ascii="Times" w:hAnsi="Times"/>
              </w:rPr>
              <w:t>5 (19)</w:t>
            </w:r>
          </w:p>
        </w:tc>
        <w:tc>
          <w:tcPr>
            <w:tcW w:w="1515" w:type="dxa"/>
            <w:tcBorders>
              <w:top w:val="nil"/>
              <w:left w:val="nil"/>
              <w:bottom w:val="nil"/>
              <w:right w:val="nil"/>
            </w:tcBorders>
            <w:vAlign w:val="center"/>
          </w:tcPr>
          <w:p w14:paraId="44F12A73" w14:textId="77777777" w:rsidR="00EA1104" w:rsidRPr="00DE1710" w:rsidRDefault="00EA1104" w:rsidP="00F3638B">
            <w:pPr>
              <w:spacing w:after="60"/>
              <w:jc w:val="center"/>
              <w:rPr>
                <w:rFonts w:ascii="Times" w:hAnsi="Times"/>
              </w:rPr>
            </w:pPr>
            <w:r w:rsidRPr="00DE1710">
              <w:rPr>
                <w:rFonts w:ascii="Times" w:hAnsi="Times"/>
              </w:rPr>
              <w:t>8 (30)</w:t>
            </w:r>
          </w:p>
        </w:tc>
      </w:tr>
      <w:tr w:rsidR="00EA1104" w:rsidRPr="00DE1710" w14:paraId="2DF0C5E6" w14:textId="77777777" w:rsidTr="00F3638B">
        <w:trPr>
          <w:trHeight w:val="584"/>
        </w:trPr>
        <w:tc>
          <w:tcPr>
            <w:tcW w:w="5800" w:type="dxa"/>
            <w:tcBorders>
              <w:top w:val="nil"/>
              <w:left w:val="nil"/>
              <w:bottom w:val="single" w:sz="4" w:space="0" w:color="auto"/>
              <w:right w:val="nil"/>
            </w:tcBorders>
            <w:vAlign w:val="center"/>
          </w:tcPr>
          <w:p w14:paraId="6F3E7D8F" w14:textId="77777777" w:rsidR="00EA1104" w:rsidRPr="00DE1710" w:rsidRDefault="00EA1104" w:rsidP="00F3638B">
            <w:pPr>
              <w:spacing w:after="60" w:line="264" w:lineRule="auto"/>
              <w:rPr>
                <w:rFonts w:ascii="Times" w:hAnsi="Times"/>
              </w:rPr>
            </w:pPr>
            <w:proofErr w:type="spellStart"/>
            <w:r w:rsidRPr="00DE1710">
              <w:rPr>
                <w:rFonts w:ascii="Times" w:hAnsi="Times"/>
              </w:rPr>
              <w:t>PTBi</w:t>
            </w:r>
            <w:proofErr w:type="spellEnd"/>
            <w:r w:rsidRPr="00DE1710">
              <w:rPr>
                <w:rFonts w:ascii="Times" w:hAnsi="Times"/>
              </w:rPr>
              <w:t xml:space="preserve"> dedicates sufficient resources to external communications focused on advancing racial equity and addressing anti-</w:t>
            </w:r>
            <w:proofErr w:type="spellStart"/>
            <w:r w:rsidRPr="00DE1710">
              <w:rPr>
                <w:rFonts w:ascii="Times" w:hAnsi="Times"/>
              </w:rPr>
              <w:t>Blackness.</w:t>
            </w:r>
            <w:r w:rsidRPr="00DE1710">
              <w:rPr>
                <w:rFonts w:ascii="Times" w:hAnsi="Times"/>
                <w:b/>
                <w:bCs/>
                <w:vertAlign w:val="superscript"/>
              </w:rPr>
              <w:t>b</w:t>
            </w:r>
            <w:proofErr w:type="spellEnd"/>
          </w:p>
        </w:tc>
        <w:tc>
          <w:tcPr>
            <w:tcW w:w="948" w:type="dxa"/>
            <w:tcBorders>
              <w:top w:val="nil"/>
              <w:left w:val="nil"/>
              <w:bottom w:val="single" w:sz="4" w:space="0" w:color="auto"/>
              <w:right w:val="nil"/>
            </w:tcBorders>
            <w:vAlign w:val="center"/>
          </w:tcPr>
          <w:p w14:paraId="4B63D2F5" w14:textId="77777777" w:rsidR="00EA1104" w:rsidRPr="00DE1710" w:rsidRDefault="00EA1104" w:rsidP="00F3638B">
            <w:pPr>
              <w:spacing w:after="60"/>
              <w:jc w:val="center"/>
              <w:rPr>
                <w:rFonts w:ascii="Times" w:hAnsi="Times"/>
              </w:rPr>
            </w:pPr>
            <w:r w:rsidRPr="00DE1710">
              <w:rPr>
                <w:rFonts w:ascii="Times" w:hAnsi="Times"/>
              </w:rPr>
              <w:t>12 (46)</w:t>
            </w:r>
          </w:p>
        </w:tc>
        <w:tc>
          <w:tcPr>
            <w:tcW w:w="1097" w:type="dxa"/>
            <w:tcBorders>
              <w:top w:val="nil"/>
              <w:left w:val="nil"/>
              <w:bottom w:val="single" w:sz="4" w:space="0" w:color="auto"/>
              <w:right w:val="nil"/>
            </w:tcBorders>
            <w:vAlign w:val="center"/>
          </w:tcPr>
          <w:p w14:paraId="4FA0CC28" w14:textId="77777777" w:rsidR="00EA1104" w:rsidRPr="00DE1710" w:rsidRDefault="00EA1104" w:rsidP="00F3638B">
            <w:pPr>
              <w:spacing w:after="60"/>
              <w:jc w:val="center"/>
              <w:rPr>
                <w:rFonts w:ascii="Times" w:hAnsi="Times"/>
              </w:rPr>
            </w:pPr>
            <w:r w:rsidRPr="00DE1710">
              <w:rPr>
                <w:rFonts w:ascii="Times" w:hAnsi="Times"/>
              </w:rPr>
              <w:t>8 (31)</w:t>
            </w:r>
          </w:p>
        </w:tc>
        <w:tc>
          <w:tcPr>
            <w:tcW w:w="1515" w:type="dxa"/>
            <w:tcBorders>
              <w:top w:val="nil"/>
              <w:left w:val="nil"/>
              <w:bottom w:val="single" w:sz="4" w:space="0" w:color="auto"/>
              <w:right w:val="nil"/>
            </w:tcBorders>
            <w:vAlign w:val="center"/>
          </w:tcPr>
          <w:p w14:paraId="66C4FB7D" w14:textId="77777777" w:rsidR="00EA1104" w:rsidRPr="006E6DE9" w:rsidRDefault="00EA1104" w:rsidP="00F3638B">
            <w:pPr>
              <w:spacing w:after="60"/>
              <w:jc w:val="center"/>
            </w:pPr>
            <w:r w:rsidRPr="006E6DE9">
              <w:t>6 (23)</w:t>
            </w:r>
          </w:p>
        </w:tc>
      </w:tr>
    </w:tbl>
    <w:p w14:paraId="08E4DA15" w14:textId="77777777" w:rsidR="00EA1104" w:rsidRDefault="00EA1104" w:rsidP="00EA1104">
      <w:pPr>
        <w:spacing w:line="240" w:lineRule="auto"/>
        <w:rPr>
          <w:sz w:val="20"/>
          <w:szCs w:val="20"/>
        </w:rPr>
      </w:pPr>
      <w:proofErr w:type="spellStart"/>
      <w:r w:rsidRPr="00027071">
        <w:rPr>
          <w:sz w:val="20"/>
          <w:szCs w:val="20"/>
        </w:rPr>
        <w:t>PTBi</w:t>
      </w:r>
      <w:proofErr w:type="spellEnd"/>
      <w:r w:rsidRPr="00027071">
        <w:rPr>
          <w:sz w:val="20"/>
          <w:szCs w:val="20"/>
        </w:rPr>
        <w:t>, California Preterm Birth Initiative</w:t>
      </w:r>
    </w:p>
    <w:p w14:paraId="4E8EFCB8" w14:textId="77777777" w:rsidR="00EA1104" w:rsidRPr="001B1919" w:rsidRDefault="00EA1104" w:rsidP="00EA1104">
      <w:pPr>
        <w:spacing w:line="240" w:lineRule="auto"/>
        <w:rPr>
          <w:sz w:val="20"/>
          <w:szCs w:val="20"/>
        </w:rPr>
      </w:pPr>
      <w:r w:rsidRPr="001B1919">
        <w:rPr>
          <w:b/>
          <w:bCs/>
          <w:sz w:val="20"/>
          <w:szCs w:val="20"/>
          <w:vertAlign w:val="superscript"/>
        </w:rPr>
        <w:t xml:space="preserve">a </w:t>
      </w:r>
      <w:r w:rsidRPr="001B1919">
        <w:rPr>
          <w:i/>
          <w:iCs/>
          <w:sz w:val="20"/>
          <w:szCs w:val="20"/>
        </w:rPr>
        <w:t>N</w:t>
      </w:r>
      <w:r w:rsidRPr="001B1919">
        <w:rPr>
          <w:sz w:val="20"/>
          <w:szCs w:val="20"/>
        </w:rPr>
        <w:t>=25; two survey responses missing</w:t>
      </w:r>
    </w:p>
    <w:p w14:paraId="5E81F54F" w14:textId="77777777" w:rsidR="00EA1104" w:rsidRPr="00323EED" w:rsidRDefault="00EA1104" w:rsidP="00EA1104">
      <w:pPr>
        <w:spacing w:line="240" w:lineRule="auto"/>
        <w:rPr>
          <w:sz w:val="20"/>
          <w:szCs w:val="20"/>
        </w:rPr>
      </w:pPr>
      <w:r w:rsidRPr="001B1919">
        <w:rPr>
          <w:b/>
          <w:bCs/>
          <w:sz w:val="20"/>
          <w:szCs w:val="20"/>
          <w:vertAlign w:val="superscript"/>
        </w:rPr>
        <w:t>b</w:t>
      </w:r>
      <w:r w:rsidRPr="001B1919">
        <w:rPr>
          <w:i/>
          <w:iCs/>
          <w:sz w:val="20"/>
          <w:szCs w:val="20"/>
          <w:vertAlign w:val="superscript"/>
        </w:rPr>
        <w:t xml:space="preserve"> </w:t>
      </w:r>
      <w:r w:rsidRPr="001B1919">
        <w:rPr>
          <w:i/>
          <w:iCs/>
          <w:sz w:val="20"/>
          <w:szCs w:val="20"/>
        </w:rPr>
        <w:t>N</w:t>
      </w:r>
      <w:r w:rsidRPr="001B1919">
        <w:rPr>
          <w:sz w:val="20"/>
          <w:szCs w:val="20"/>
        </w:rPr>
        <w:t>=26; one survey response missin</w:t>
      </w:r>
      <w:r>
        <w:rPr>
          <w:sz w:val="20"/>
          <w:szCs w:val="20"/>
        </w:rPr>
        <w:t>g</w:t>
      </w:r>
    </w:p>
    <w:p w14:paraId="5F0310DC" w14:textId="77777777" w:rsidR="00CC23BD" w:rsidRDefault="00EA1104"/>
    <w:sectPr w:rsidR="00CC23BD" w:rsidSect="00A24C01">
      <w:pgSz w:w="11901" w:h="16840" w:code="9"/>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25026"/>
    <w:multiLevelType w:val="hybridMultilevel"/>
    <w:tmpl w:val="EB2A2C00"/>
    <w:lvl w:ilvl="0" w:tplc="F55670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7C52509"/>
    <w:multiLevelType w:val="hybridMultilevel"/>
    <w:tmpl w:val="BBB230B2"/>
    <w:lvl w:ilvl="0" w:tplc="F55670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5726B42"/>
    <w:multiLevelType w:val="hybridMultilevel"/>
    <w:tmpl w:val="F7669272"/>
    <w:lvl w:ilvl="0" w:tplc="F55670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08E18FC"/>
    <w:multiLevelType w:val="hybridMultilevel"/>
    <w:tmpl w:val="21CE414E"/>
    <w:lvl w:ilvl="0" w:tplc="F55670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7703314"/>
    <w:multiLevelType w:val="hybridMultilevel"/>
    <w:tmpl w:val="DA14C704"/>
    <w:lvl w:ilvl="0" w:tplc="F55670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7211D4E"/>
    <w:multiLevelType w:val="hybridMultilevel"/>
    <w:tmpl w:val="FA2E3C4E"/>
    <w:lvl w:ilvl="0" w:tplc="F556703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84355242">
    <w:abstractNumId w:val="2"/>
  </w:num>
  <w:num w:numId="2" w16cid:durableId="1355955864">
    <w:abstractNumId w:val="3"/>
  </w:num>
  <w:num w:numId="3" w16cid:durableId="172426455">
    <w:abstractNumId w:val="4"/>
  </w:num>
  <w:num w:numId="4" w16cid:durableId="1662346525">
    <w:abstractNumId w:val="5"/>
  </w:num>
  <w:num w:numId="5" w16cid:durableId="1532910561">
    <w:abstractNumId w:val="1"/>
  </w:num>
  <w:num w:numId="6" w16cid:durableId="2129155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104"/>
    <w:rsid w:val="0000626A"/>
    <w:rsid w:val="00EA1104"/>
    <w:rsid w:val="00EA7E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402DC"/>
  <w15:chartTrackingRefBased/>
  <w15:docId w15:val="{0D4B687D-532D-46D9-91E5-4FF5607B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104"/>
    <w:pPr>
      <w:spacing w:after="0" w:line="48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
    <w:name w:val="Table title"/>
    <w:basedOn w:val="Normal"/>
    <w:next w:val="Normal"/>
    <w:qFormat/>
    <w:rsid w:val="00EA1104"/>
    <w:pPr>
      <w:spacing w:before="240" w:line="360" w:lineRule="auto"/>
    </w:pPr>
  </w:style>
  <w:style w:type="paragraph" w:styleId="ListParagraph">
    <w:name w:val="List Paragraph"/>
    <w:basedOn w:val="Normal"/>
    <w:uiPriority w:val="34"/>
    <w:qFormat/>
    <w:rsid w:val="00EA1104"/>
    <w:pPr>
      <w:spacing w:line="240" w:lineRule="auto"/>
      <w:ind w:left="720"/>
      <w:contextualSpacing/>
    </w:pPr>
    <w:rPr>
      <w:lang w:val="en-US" w:eastAsia="en-US"/>
    </w:rPr>
  </w:style>
  <w:style w:type="table" w:styleId="TableGrid">
    <w:name w:val="Table Grid"/>
    <w:basedOn w:val="TableNormal"/>
    <w:uiPriority w:val="39"/>
    <w:rsid w:val="00EA1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title">
    <w:name w:val="Article title"/>
    <w:basedOn w:val="Normal"/>
    <w:next w:val="Normal"/>
    <w:qFormat/>
    <w:rsid w:val="00EA1104"/>
    <w:pPr>
      <w:spacing w:after="120" w:line="360" w:lineRule="auto"/>
    </w:pPr>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1379</Words>
  <Characters>7866</Characters>
  <Application>Microsoft Office Word</Application>
  <DocSecurity>0</DocSecurity>
  <Lines>65</Lines>
  <Paragraphs>18</Paragraphs>
  <ScaleCrop>false</ScaleCrop>
  <Company>UCSF</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Rutman, Shira</dc:creator>
  <cp:keywords/>
  <dc:description/>
  <cp:lastModifiedBy>Rutman, Shira</cp:lastModifiedBy>
  <cp:revision>1</cp:revision>
  <dcterms:created xsi:type="dcterms:W3CDTF">2023-06-15T19:19:00Z</dcterms:created>
  <dcterms:modified xsi:type="dcterms:W3CDTF">2023-06-15T19:21:00Z</dcterms:modified>
</cp:coreProperties>
</file>