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12FFB" w14:textId="77777777" w:rsidR="009534FF" w:rsidRPr="00A45C45" w:rsidRDefault="009534FF" w:rsidP="008E42B0">
      <w:pPr>
        <w:rPr>
          <w:rFonts w:ascii="Times New Roman" w:hAnsi="Times New Roman" w:cs="Times New Roman"/>
          <w:noProof/>
          <w:sz w:val="20"/>
          <w:szCs w:val="20"/>
          <w:lang w:eastAsia="en-GB"/>
        </w:rPr>
      </w:pPr>
    </w:p>
    <w:p w14:paraId="58DA8CDE" w14:textId="77777777" w:rsidR="009534FF" w:rsidRPr="00A45C45" w:rsidRDefault="009534FF" w:rsidP="008E42B0">
      <w:pPr>
        <w:rPr>
          <w:rFonts w:ascii="Times New Roman" w:hAnsi="Times New Roman" w:cs="Times New Roman"/>
          <w:noProof/>
          <w:sz w:val="20"/>
          <w:szCs w:val="20"/>
          <w:lang w:eastAsia="en-GB"/>
        </w:rPr>
      </w:pPr>
    </w:p>
    <w:p w14:paraId="535B14F0" w14:textId="77777777" w:rsidR="009534FF" w:rsidRPr="00A45C45" w:rsidRDefault="009534FF" w:rsidP="008E42B0">
      <w:pPr>
        <w:rPr>
          <w:rFonts w:ascii="Times New Roman" w:hAnsi="Times New Roman" w:cs="Times New Roman"/>
          <w:noProof/>
          <w:sz w:val="20"/>
          <w:szCs w:val="20"/>
          <w:lang w:eastAsia="en-GB"/>
        </w:rPr>
      </w:pPr>
    </w:p>
    <w:p w14:paraId="683F116E" w14:textId="77777777" w:rsidR="009534FF" w:rsidRPr="00A45C45" w:rsidRDefault="009534FF" w:rsidP="008E42B0">
      <w:pPr>
        <w:rPr>
          <w:rFonts w:ascii="Times New Roman" w:hAnsi="Times New Roman" w:cs="Times New Roman"/>
          <w:noProof/>
          <w:sz w:val="20"/>
          <w:szCs w:val="20"/>
          <w:lang w:eastAsia="en-GB"/>
        </w:rPr>
      </w:pPr>
    </w:p>
    <w:p w14:paraId="568C856C" w14:textId="77777777" w:rsidR="009534FF" w:rsidRPr="00A45C45" w:rsidRDefault="009534FF" w:rsidP="008E42B0">
      <w:pPr>
        <w:rPr>
          <w:rFonts w:ascii="Times New Roman" w:hAnsi="Times New Roman" w:cs="Times New Roman"/>
          <w:noProof/>
          <w:sz w:val="20"/>
          <w:szCs w:val="20"/>
          <w:lang w:eastAsia="en-GB"/>
        </w:rPr>
      </w:pPr>
    </w:p>
    <w:p w14:paraId="67E75F9E" w14:textId="77777777" w:rsidR="009534FF" w:rsidRPr="00A45C45" w:rsidRDefault="009534FF" w:rsidP="008E42B0">
      <w:pPr>
        <w:rPr>
          <w:rFonts w:ascii="Times New Roman" w:hAnsi="Times New Roman" w:cs="Times New Roman"/>
          <w:noProof/>
          <w:sz w:val="20"/>
          <w:szCs w:val="20"/>
          <w:lang w:eastAsia="en-GB"/>
        </w:rPr>
      </w:pPr>
    </w:p>
    <w:p w14:paraId="324C1301" w14:textId="77777777" w:rsidR="009534FF" w:rsidRDefault="009534FF" w:rsidP="008E42B0">
      <w:pPr>
        <w:rPr>
          <w:rFonts w:ascii="Times New Roman" w:hAnsi="Times New Roman" w:cs="Times New Roman"/>
          <w:noProof/>
          <w:sz w:val="20"/>
          <w:szCs w:val="20"/>
          <w:lang w:eastAsia="en-GB"/>
        </w:rPr>
      </w:pPr>
    </w:p>
    <w:p w14:paraId="2B81E8B4" w14:textId="77777777" w:rsidR="0090124C" w:rsidRDefault="0090124C" w:rsidP="008E42B0">
      <w:pPr>
        <w:rPr>
          <w:rFonts w:ascii="Times New Roman" w:hAnsi="Times New Roman" w:cs="Times New Roman"/>
          <w:noProof/>
          <w:sz w:val="20"/>
          <w:szCs w:val="20"/>
          <w:lang w:eastAsia="en-GB"/>
        </w:rPr>
      </w:pPr>
    </w:p>
    <w:p w14:paraId="31C904FA" w14:textId="77777777" w:rsidR="0090124C" w:rsidRPr="00A45C45" w:rsidRDefault="0090124C" w:rsidP="008E42B0">
      <w:pPr>
        <w:rPr>
          <w:rFonts w:ascii="Times New Roman" w:hAnsi="Times New Roman" w:cs="Times New Roman"/>
          <w:noProof/>
          <w:sz w:val="20"/>
          <w:szCs w:val="20"/>
          <w:lang w:eastAsia="en-GB"/>
        </w:rPr>
      </w:pPr>
    </w:p>
    <w:p w14:paraId="6E29A3AB" w14:textId="77777777" w:rsidR="009534FF" w:rsidRDefault="009534FF" w:rsidP="008E42B0">
      <w:pPr>
        <w:rPr>
          <w:rFonts w:ascii="Times New Roman" w:hAnsi="Times New Roman" w:cs="Times New Roman"/>
          <w:noProof/>
          <w:sz w:val="20"/>
          <w:szCs w:val="20"/>
          <w:lang w:eastAsia="en-GB"/>
        </w:rPr>
      </w:pPr>
    </w:p>
    <w:p w14:paraId="4E78CF88" w14:textId="77777777" w:rsidR="00620E00" w:rsidRPr="000148B2" w:rsidRDefault="0091406B" w:rsidP="008E42B0">
      <w:pPr>
        <w:rPr>
          <w:rFonts w:ascii="Times New Roman" w:hAnsi="Times New Roman" w:cs="Times New Roman"/>
          <w:b/>
          <w:noProof/>
          <w:sz w:val="20"/>
          <w:szCs w:val="20"/>
          <w:lang w:eastAsia="en-GB"/>
        </w:rPr>
      </w:pPr>
      <w:r>
        <w:rPr>
          <w:rFonts w:ascii="Times New Roman" w:hAnsi="Times New Roman" w:cs="Times New Roman"/>
          <w:b/>
          <w:noProof/>
          <w:sz w:val="20"/>
          <w:szCs w:val="20"/>
          <w:lang w:eastAsia="en-GB"/>
        </w:rPr>
        <w:t>Table I</w:t>
      </w:r>
      <w:r w:rsidR="0090124C" w:rsidRPr="000148B2">
        <w:rPr>
          <w:rFonts w:ascii="Times New Roman" w:hAnsi="Times New Roman" w:cs="Times New Roman"/>
          <w:b/>
          <w:noProof/>
          <w:sz w:val="20"/>
          <w:szCs w:val="20"/>
          <w:lang w:eastAsia="en-GB"/>
        </w:rPr>
        <w:t xml:space="preserve">: </w:t>
      </w:r>
      <w:r w:rsidR="000148B2">
        <w:rPr>
          <w:rFonts w:ascii="Times New Roman" w:hAnsi="Times New Roman" w:cs="Times New Roman"/>
          <w:b/>
          <w:noProof/>
          <w:sz w:val="20"/>
          <w:szCs w:val="20"/>
          <w:lang w:eastAsia="en-GB"/>
        </w:rPr>
        <w:t>S</w:t>
      </w:r>
      <w:r w:rsidR="00DD0227" w:rsidRPr="000148B2">
        <w:rPr>
          <w:rFonts w:ascii="Times New Roman" w:hAnsi="Times New Roman" w:cs="Times New Roman"/>
          <w:b/>
          <w:noProof/>
          <w:sz w:val="20"/>
          <w:szCs w:val="20"/>
          <w:lang w:eastAsia="en-GB"/>
        </w:rPr>
        <w:t>hows the transform</w:t>
      </w:r>
      <w:r w:rsidR="00012828">
        <w:rPr>
          <w:rFonts w:ascii="Times New Roman" w:hAnsi="Times New Roman" w:cs="Times New Roman"/>
          <w:b/>
          <w:noProof/>
          <w:sz w:val="20"/>
          <w:szCs w:val="20"/>
          <w:lang w:eastAsia="en-GB"/>
        </w:rPr>
        <w:t>ation of results from the inputted multi-</w:t>
      </w:r>
      <w:r w:rsidR="00DD0227" w:rsidRPr="000148B2">
        <w:rPr>
          <w:rFonts w:ascii="Times New Roman" w:hAnsi="Times New Roman" w:cs="Times New Roman"/>
          <w:b/>
          <w:noProof/>
          <w:sz w:val="20"/>
          <w:szCs w:val="20"/>
          <w:lang w:eastAsia="en-GB"/>
        </w:rPr>
        <w:t>search</w:t>
      </w:r>
      <w:r w:rsidR="00012828">
        <w:rPr>
          <w:rFonts w:ascii="Times New Roman" w:hAnsi="Times New Roman" w:cs="Times New Roman"/>
          <w:b/>
          <w:noProof/>
          <w:sz w:val="20"/>
          <w:szCs w:val="20"/>
          <w:lang w:eastAsia="en-GB"/>
        </w:rPr>
        <w:t xml:space="preserve"> medical terms</w:t>
      </w:r>
      <w:r w:rsidR="00DD0227" w:rsidRPr="000148B2">
        <w:rPr>
          <w:rFonts w:ascii="Times New Roman" w:hAnsi="Times New Roman" w:cs="Times New Roman"/>
          <w:b/>
          <w:noProof/>
          <w:sz w:val="20"/>
          <w:szCs w:val="20"/>
          <w:lang w:eastAsia="en-GB"/>
        </w:rPr>
        <w:t xml:space="preserve"> to output</w:t>
      </w:r>
    </w:p>
    <w:tbl>
      <w:tblPr>
        <w:tblStyle w:val="TableGrid"/>
        <w:tblW w:w="13736" w:type="dxa"/>
        <w:tblLayout w:type="fixed"/>
        <w:tblLook w:val="04A0" w:firstRow="1" w:lastRow="0" w:firstColumn="1" w:lastColumn="0" w:noHBand="0" w:noVBand="1"/>
      </w:tblPr>
      <w:tblGrid>
        <w:gridCol w:w="1397"/>
        <w:gridCol w:w="1401"/>
        <w:gridCol w:w="1823"/>
        <w:gridCol w:w="2462"/>
        <w:gridCol w:w="6653"/>
      </w:tblGrid>
      <w:tr w:rsidR="00620E00" w:rsidRPr="00421BF8" w14:paraId="3B711D06" w14:textId="77777777" w:rsidTr="00AE009B">
        <w:trPr>
          <w:trHeight w:val="275"/>
          <w:tblHeader/>
        </w:trPr>
        <w:tc>
          <w:tcPr>
            <w:tcW w:w="1397" w:type="dxa"/>
          </w:tcPr>
          <w:p w14:paraId="0BBE6A5A" w14:textId="77777777" w:rsidR="00620E00" w:rsidRPr="00DD0227" w:rsidRDefault="00620E00" w:rsidP="00F6371F">
            <w:pPr>
              <w:rPr>
                <w:rFonts w:ascii="Courier New" w:eastAsia="Times New Roman" w:hAnsi="Courier New" w:cs="Courier New"/>
                <w:b/>
                <w:color w:val="000000"/>
                <w:sz w:val="12"/>
                <w:szCs w:val="12"/>
                <w:lang w:eastAsia="en-GB"/>
              </w:rPr>
            </w:pPr>
            <w:r w:rsidRPr="00DD0227">
              <w:rPr>
                <w:rFonts w:ascii="Courier New" w:eastAsia="Times New Roman" w:hAnsi="Courier New" w:cs="Courier New"/>
                <w:b/>
                <w:color w:val="000000"/>
                <w:sz w:val="12"/>
                <w:szCs w:val="12"/>
                <w:lang w:eastAsia="en-GB"/>
              </w:rPr>
              <w:t>Manually Typed Search Terms</w:t>
            </w:r>
          </w:p>
        </w:tc>
        <w:tc>
          <w:tcPr>
            <w:tcW w:w="12339" w:type="dxa"/>
            <w:gridSpan w:val="4"/>
          </w:tcPr>
          <w:p w14:paraId="2302BF49" w14:textId="77777777" w:rsidR="00620E00" w:rsidRPr="00DD0227" w:rsidRDefault="00620E00" w:rsidP="00F6371F">
            <w:pPr>
              <w:rPr>
                <w:rFonts w:ascii="Courier New" w:eastAsia="Times New Roman" w:hAnsi="Courier New" w:cs="Courier New"/>
                <w:i/>
                <w:color w:val="000000"/>
                <w:sz w:val="12"/>
                <w:szCs w:val="12"/>
                <w:lang w:eastAsia="en-GB"/>
              </w:rPr>
            </w:pPr>
            <w:r w:rsidRPr="00DD0227">
              <w:rPr>
                <w:rFonts w:ascii="Courier New" w:eastAsia="Times New Roman" w:hAnsi="Courier New" w:cs="Courier New"/>
                <w:i/>
                <w:color w:val="000000"/>
                <w:sz w:val="12"/>
                <w:szCs w:val="12"/>
                <w:lang w:eastAsia="en-GB"/>
              </w:rPr>
              <w:t>Inputs: acetylsalicylic acid+Ticagrelor+imiquimod</w:t>
            </w:r>
          </w:p>
        </w:tc>
      </w:tr>
      <w:tr w:rsidR="00620E00" w:rsidRPr="00421BF8" w14:paraId="4EAAB245" w14:textId="77777777" w:rsidTr="00AE009B">
        <w:trPr>
          <w:trHeight w:val="142"/>
          <w:tblHeader/>
        </w:trPr>
        <w:tc>
          <w:tcPr>
            <w:tcW w:w="1397" w:type="dxa"/>
          </w:tcPr>
          <w:p w14:paraId="7D735049" w14:textId="77777777" w:rsidR="00620E00" w:rsidRPr="00DD022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b/>
                <w:color w:val="000000"/>
                <w:sz w:val="12"/>
                <w:szCs w:val="12"/>
                <w:lang w:eastAsia="en-GB"/>
              </w:rPr>
            </w:pPr>
            <w:r w:rsidRPr="00DD0227">
              <w:rPr>
                <w:rFonts w:ascii="Courier New" w:eastAsia="Times New Roman" w:hAnsi="Courier New" w:cs="Courier New"/>
                <w:b/>
                <w:color w:val="000000"/>
                <w:sz w:val="12"/>
                <w:szCs w:val="12"/>
                <w:lang w:eastAsia="en-GB"/>
              </w:rPr>
              <w:t>Processed Inputs</w:t>
            </w:r>
          </w:p>
        </w:tc>
        <w:tc>
          <w:tcPr>
            <w:tcW w:w="12339" w:type="dxa"/>
            <w:gridSpan w:val="4"/>
          </w:tcPr>
          <w:p w14:paraId="4BDBE9F1" w14:textId="77777777" w:rsidR="00620E00" w:rsidRPr="00DD0227" w:rsidRDefault="00620E00" w:rsidP="00F6371F">
            <w:pPr>
              <w:rPr>
                <w:rFonts w:ascii="Courier New" w:eastAsia="Times New Roman" w:hAnsi="Courier New" w:cs="Courier New"/>
                <w:i/>
                <w:color w:val="000000"/>
                <w:sz w:val="12"/>
                <w:szCs w:val="12"/>
                <w:lang w:eastAsia="en-GB"/>
              </w:rPr>
            </w:pPr>
            <w:r w:rsidRPr="00DD0227">
              <w:rPr>
                <w:rFonts w:ascii="Courier New" w:eastAsia="Times New Roman" w:hAnsi="Courier New" w:cs="Courier New"/>
                <w:i/>
                <w:color w:val="000000"/>
                <w:sz w:val="12"/>
                <w:szCs w:val="12"/>
                <w:lang w:eastAsia="en-GB"/>
              </w:rPr>
              <w:t>Processed Inputs: ['acetylsalicylic acid', 'ticagrelor', 'imiquimod']</w:t>
            </w:r>
          </w:p>
        </w:tc>
      </w:tr>
      <w:tr w:rsidR="00620E00" w:rsidRPr="00421BF8" w14:paraId="4D2CD21D" w14:textId="77777777" w:rsidTr="00AC5290">
        <w:trPr>
          <w:trHeight w:val="132"/>
          <w:tblHeader/>
        </w:trPr>
        <w:tc>
          <w:tcPr>
            <w:tcW w:w="1397" w:type="dxa"/>
          </w:tcPr>
          <w:p w14:paraId="0585D43E" w14:textId="77777777" w:rsidR="00620E00" w:rsidRPr="00421BF8" w:rsidRDefault="00620E00" w:rsidP="00F6371F">
            <w:pPr>
              <w:rPr>
                <w:rFonts w:ascii="Courier New" w:eastAsia="Times New Roman" w:hAnsi="Courier New" w:cs="Courier New"/>
                <w:color w:val="000000"/>
                <w:sz w:val="12"/>
                <w:szCs w:val="12"/>
                <w:lang w:eastAsia="en-GB"/>
              </w:rPr>
            </w:pPr>
          </w:p>
        </w:tc>
        <w:tc>
          <w:tcPr>
            <w:tcW w:w="1401" w:type="dxa"/>
          </w:tcPr>
          <w:p w14:paraId="7A2BF376" w14:textId="77777777" w:rsidR="00620E00" w:rsidRPr="00421BF8" w:rsidRDefault="00620E00" w:rsidP="00F6371F">
            <w:pPr>
              <w:rPr>
                <w:rFonts w:ascii="Courier New" w:eastAsia="Times New Roman" w:hAnsi="Courier New" w:cs="Courier New"/>
                <w:color w:val="000000"/>
                <w:sz w:val="12"/>
                <w:szCs w:val="12"/>
                <w:lang w:eastAsia="en-GB"/>
              </w:rPr>
            </w:pPr>
          </w:p>
        </w:tc>
        <w:tc>
          <w:tcPr>
            <w:tcW w:w="1823" w:type="dxa"/>
          </w:tcPr>
          <w:p w14:paraId="0327E4C4" w14:textId="77777777" w:rsidR="00620E00" w:rsidRPr="00421BF8" w:rsidRDefault="00620E00" w:rsidP="00F6371F">
            <w:pPr>
              <w:rPr>
                <w:rFonts w:ascii="Courier New" w:eastAsia="Times New Roman" w:hAnsi="Courier New" w:cs="Courier New"/>
                <w:color w:val="000000"/>
                <w:sz w:val="12"/>
                <w:szCs w:val="12"/>
                <w:lang w:eastAsia="en-GB"/>
              </w:rPr>
            </w:pPr>
          </w:p>
        </w:tc>
        <w:tc>
          <w:tcPr>
            <w:tcW w:w="2462" w:type="dxa"/>
          </w:tcPr>
          <w:p w14:paraId="2C7FE016" w14:textId="77777777" w:rsidR="00620E00" w:rsidRPr="00421BF8" w:rsidRDefault="00620E00" w:rsidP="00F6371F">
            <w:pPr>
              <w:rPr>
                <w:rFonts w:ascii="Courier New" w:eastAsia="Times New Roman" w:hAnsi="Courier New" w:cs="Courier New"/>
                <w:color w:val="000000"/>
                <w:sz w:val="12"/>
                <w:szCs w:val="12"/>
                <w:lang w:eastAsia="en-GB"/>
              </w:rPr>
            </w:pPr>
          </w:p>
        </w:tc>
        <w:tc>
          <w:tcPr>
            <w:tcW w:w="6653" w:type="dxa"/>
          </w:tcPr>
          <w:p w14:paraId="40C47E44" w14:textId="77777777" w:rsidR="00620E00" w:rsidRPr="00421BF8" w:rsidRDefault="00620E00" w:rsidP="00F6371F">
            <w:pPr>
              <w:rPr>
                <w:rFonts w:ascii="Courier New" w:eastAsia="Times New Roman" w:hAnsi="Courier New" w:cs="Courier New"/>
                <w:color w:val="000000"/>
                <w:sz w:val="12"/>
                <w:szCs w:val="12"/>
                <w:lang w:eastAsia="en-GB"/>
              </w:rPr>
            </w:pPr>
          </w:p>
        </w:tc>
      </w:tr>
      <w:tr w:rsidR="00620E00" w:rsidRPr="00421BF8" w14:paraId="538F1910" w14:textId="77777777" w:rsidTr="00AC5290">
        <w:trPr>
          <w:trHeight w:val="561"/>
          <w:tblHeader/>
        </w:trPr>
        <w:tc>
          <w:tcPr>
            <w:tcW w:w="1397" w:type="dxa"/>
            <w:shd w:val="clear" w:color="auto" w:fill="BFBFBF" w:themeFill="background1" w:themeFillShade="BF"/>
          </w:tcPr>
          <w:p w14:paraId="4B859374" w14:textId="77777777" w:rsidR="00620E00" w:rsidRPr="00DD0227" w:rsidRDefault="00620E00" w:rsidP="00F6371F">
            <w:pPr>
              <w:rPr>
                <w:rFonts w:ascii="Courier New" w:eastAsia="Times New Roman" w:hAnsi="Courier New" w:cs="Courier New"/>
                <w:b/>
                <w:color w:val="000000"/>
                <w:sz w:val="12"/>
                <w:szCs w:val="12"/>
                <w:lang w:eastAsia="en-GB"/>
              </w:rPr>
            </w:pPr>
            <w:r w:rsidRPr="00DD0227">
              <w:rPr>
                <w:rFonts w:ascii="Courier New" w:eastAsia="Times New Roman" w:hAnsi="Courier New" w:cs="Courier New"/>
                <w:b/>
                <w:color w:val="000000"/>
                <w:sz w:val="12"/>
                <w:szCs w:val="12"/>
                <w:lang w:eastAsia="en-GB"/>
              </w:rPr>
              <w:t>Drug Searched</w:t>
            </w:r>
          </w:p>
        </w:tc>
        <w:tc>
          <w:tcPr>
            <w:tcW w:w="1401" w:type="dxa"/>
            <w:shd w:val="clear" w:color="auto" w:fill="BFBFBF" w:themeFill="background1" w:themeFillShade="BF"/>
          </w:tcPr>
          <w:p w14:paraId="5E7698B7" w14:textId="77777777" w:rsidR="00620E00" w:rsidRPr="00DD0227" w:rsidRDefault="00350E35" w:rsidP="00F6371F">
            <w:pPr>
              <w:rPr>
                <w:rFonts w:ascii="Courier New" w:eastAsia="Times New Roman" w:hAnsi="Courier New" w:cs="Courier New"/>
                <w:b/>
                <w:color w:val="000000"/>
                <w:sz w:val="12"/>
                <w:szCs w:val="12"/>
                <w:lang w:eastAsia="en-GB"/>
              </w:rPr>
            </w:pPr>
            <w:r w:rsidRPr="00DD0227">
              <w:rPr>
                <w:rFonts w:ascii="Courier New" w:eastAsia="Times New Roman" w:hAnsi="Courier New" w:cs="Courier New"/>
                <w:b/>
                <w:color w:val="000000"/>
                <w:sz w:val="12"/>
                <w:szCs w:val="12"/>
                <w:lang w:eastAsia="en-GB"/>
              </w:rPr>
              <w:t>CommonName and</w:t>
            </w:r>
            <w:r w:rsidR="00620E00" w:rsidRPr="00DD0227">
              <w:rPr>
                <w:rFonts w:ascii="Courier New" w:eastAsia="Times New Roman" w:hAnsi="Courier New" w:cs="Courier New"/>
                <w:b/>
                <w:color w:val="000000"/>
                <w:sz w:val="12"/>
                <w:szCs w:val="12"/>
                <w:lang w:eastAsia="en-GB"/>
              </w:rPr>
              <w:t xml:space="preserve"> Synonym</w:t>
            </w:r>
          </w:p>
        </w:tc>
        <w:tc>
          <w:tcPr>
            <w:tcW w:w="1823" w:type="dxa"/>
            <w:shd w:val="clear" w:color="auto" w:fill="BFBFBF" w:themeFill="background1" w:themeFillShade="BF"/>
          </w:tcPr>
          <w:p w14:paraId="06CD7A94" w14:textId="77777777" w:rsidR="00620E00" w:rsidRPr="00DD0227" w:rsidRDefault="00620E00" w:rsidP="00F6371F">
            <w:pPr>
              <w:rPr>
                <w:rFonts w:ascii="Courier New" w:eastAsia="Times New Roman" w:hAnsi="Courier New" w:cs="Courier New"/>
                <w:b/>
                <w:color w:val="000000"/>
                <w:sz w:val="12"/>
                <w:szCs w:val="12"/>
                <w:lang w:eastAsia="en-GB"/>
              </w:rPr>
            </w:pPr>
            <w:r w:rsidRPr="00DD0227">
              <w:rPr>
                <w:rFonts w:ascii="Courier New" w:eastAsia="Times New Roman" w:hAnsi="Courier New" w:cs="Courier New"/>
                <w:b/>
                <w:color w:val="000000"/>
                <w:sz w:val="12"/>
                <w:szCs w:val="12"/>
                <w:lang w:eastAsia="en-GB"/>
              </w:rPr>
              <w:t>List of papers and Sentences containing either CommonName or Synonym</w:t>
            </w:r>
          </w:p>
        </w:tc>
        <w:tc>
          <w:tcPr>
            <w:tcW w:w="2462" w:type="dxa"/>
            <w:shd w:val="clear" w:color="auto" w:fill="BFBFBF" w:themeFill="background1" w:themeFillShade="BF"/>
          </w:tcPr>
          <w:p w14:paraId="13E427EE" w14:textId="77777777" w:rsidR="00620E00" w:rsidRPr="00DD0227" w:rsidRDefault="00620E00" w:rsidP="00F6371F">
            <w:pPr>
              <w:rPr>
                <w:rFonts w:ascii="Courier New" w:eastAsia="Times New Roman" w:hAnsi="Courier New" w:cs="Courier New"/>
                <w:b/>
                <w:color w:val="000000"/>
                <w:sz w:val="12"/>
                <w:szCs w:val="12"/>
                <w:lang w:eastAsia="en-GB"/>
              </w:rPr>
            </w:pPr>
            <w:r w:rsidRPr="00DD0227">
              <w:rPr>
                <w:rFonts w:ascii="Courier New" w:eastAsia="Times New Roman" w:hAnsi="Courier New" w:cs="Courier New"/>
                <w:b/>
                <w:color w:val="000000"/>
                <w:sz w:val="12"/>
                <w:szCs w:val="12"/>
                <w:lang w:eastAsia="en-GB"/>
              </w:rPr>
              <w:t>Other Drugs found in the extracted Sentences</w:t>
            </w:r>
          </w:p>
        </w:tc>
        <w:tc>
          <w:tcPr>
            <w:tcW w:w="6653" w:type="dxa"/>
            <w:shd w:val="clear" w:color="auto" w:fill="BFBFBF" w:themeFill="background1" w:themeFillShade="BF"/>
          </w:tcPr>
          <w:p w14:paraId="32DC96BA" w14:textId="77777777" w:rsidR="00620E00" w:rsidRPr="00DD0227" w:rsidRDefault="00620E00" w:rsidP="00F6371F">
            <w:pPr>
              <w:rPr>
                <w:rFonts w:ascii="Courier New" w:eastAsia="Times New Roman" w:hAnsi="Courier New" w:cs="Courier New"/>
                <w:b/>
                <w:color w:val="000000"/>
                <w:sz w:val="12"/>
                <w:szCs w:val="12"/>
                <w:lang w:eastAsia="en-GB"/>
              </w:rPr>
            </w:pPr>
            <w:r w:rsidRPr="00DD0227">
              <w:rPr>
                <w:rFonts w:ascii="Courier New" w:eastAsia="Times New Roman" w:hAnsi="Courier New" w:cs="Courier New"/>
                <w:b/>
                <w:color w:val="000000"/>
                <w:sz w:val="12"/>
                <w:szCs w:val="12"/>
                <w:lang w:eastAsia="en-GB"/>
              </w:rPr>
              <w:t>Sentence Extracted</w:t>
            </w:r>
          </w:p>
        </w:tc>
      </w:tr>
      <w:tr w:rsidR="00620E00" w:rsidRPr="00421BF8" w14:paraId="0BB6B7CA" w14:textId="77777777" w:rsidTr="00AC5290">
        <w:trPr>
          <w:trHeight w:val="133"/>
        </w:trPr>
        <w:tc>
          <w:tcPr>
            <w:tcW w:w="1397" w:type="dxa"/>
            <w:vMerge w:val="restart"/>
          </w:tcPr>
          <w:p w14:paraId="33C15D32" w14:textId="77777777" w:rsidR="00620E00" w:rsidRPr="00421BF8"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r w:rsidRPr="00B36A47">
              <w:rPr>
                <w:rFonts w:ascii="Courier New" w:eastAsia="Times New Roman" w:hAnsi="Courier New" w:cs="Courier New"/>
                <w:color w:val="000000"/>
                <w:sz w:val="12"/>
                <w:szCs w:val="12"/>
                <w:lang w:eastAsia="en-GB"/>
              </w:rPr>
              <w:t>acetylsalicylic acid</w:t>
            </w:r>
          </w:p>
        </w:tc>
        <w:tc>
          <w:tcPr>
            <w:tcW w:w="1401" w:type="dxa"/>
            <w:vMerge w:val="restart"/>
          </w:tcPr>
          <w:p w14:paraId="1C210D99" w14:textId="77777777" w:rsidR="00F4523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r w:rsidRPr="00B36A47">
              <w:rPr>
                <w:rFonts w:ascii="Courier New" w:eastAsia="Times New Roman" w:hAnsi="Courier New" w:cs="Courier New"/>
                <w:color w:val="000000"/>
                <w:sz w:val="12"/>
                <w:szCs w:val="12"/>
                <w:lang w:eastAsia="en-GB"/>
              </w:rPr>
              <w:t xml:space="preserve">Common Name:  </w:t>
            </w:r>
          </w:p>
          <w:p w14:paraId="3B137688" w14:textId="77777777" w:rsidR="00F4523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r w:rsidRPr="00421BF8">
              <w:rPr>
                <w:rFonts w:ascii="Courier New" w:eastAsia="Times New Roman" w:hAnsi="Courier New" w:cs="Courier New"/>
                <w:color w:val="D160C4"/>
                <w:sz w:val="12"/>
                <w:szCs w:val="12"/>
                <w:shd w:val="clear" w:color="auto" w:fill="60C6C8"/>
                <w:lang w:eastAsia="en-GB"/>
              </w:rPr>
              <w:t>Acetylsalicylic acid</w:t>
            </w:r>
            <w:r w:rsidRPr="00B36A47">
              <w:rPr>
                <w:rFonts w:ascii="Courier New" w:eastAsia="Times New Roman" w:hAnsi="Courier New" w:cs="Courier New"/>
                <w:color w:val="000000"/>
                <w:sz w:val="12"/>
                <w:szCs w:val="12"/>
                <w:lang w:eastAsia="en-GB"/>
              </w:rPr>
              <w:t xml:space="preserve"> </w:t>
            </w:r>
          </w:p>
          <w:p w14:paraId="74B711F9"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r w:rsidRPr="00B36A47">
              <w:rPr>
                <w:rFonts w:ascii="Courier New" w:eastAsia="Times New Roman" w:hAnsi="Courier New" w:cs="Courier New"/>
                <w:color w:val="000000"/>
                <w:sz w:val="12"/>
                <w:szCs w:val="12"/>
                <w:lang w:eastAsia="en-GB"/>
              </w:rPr>
              <w:t xml:space="preserve">Synonyms : </w:t>
            </w:r>
            <w:r w:rsidRPr="00421BF8">
              <w:rPr>
                <w:rFonts w:ascii="Courier New" w:eastAsia="Times New Roman" w:hAnsi="Courier New" w:cs="Courier New"/>
                <w:color w:val="D160C4"/>
                <w:sz w:val="12"/>
                <w:szCs w:val="12"/>
                <w:shd w:val="clear" w:color="auto" w:fill="60C6C8"/>
                <w:lang w:eastAsia="en-GB"/>
              </w:rPr>
              <w:t xml:space="preserve">['2-Acetoxybenzenecarboxylic acid', '2-Acetoxybenzoic acid', 'Acetylsalicylate', 'Acetylsalicylsäure', 'acide 2-(acétyloxy)benzoïque', 'Acide acétylsalicylique', 'ácido acetilsalicílico', 'Acidum acetylsalicylicum', 'ASA', 'Aspirin', 'Aspirina', 'Azetylsalizylsäure', 'o-acetoxybenzoic acid', 'O-acetylsalicylic </w:t>
            </w:r>
            <w:r w:rsidRPr="00421BF8">
              <w:rPr>
                <w:rFonts w:ascii="Courier New" w:eastAsia="Times New Roman" w:hAnsi="Courier New" w:cs="Courier New"/>
                <w:color w:val="D160C4"/>
                <w:sz w:val="12"/>
                <w:szCs w:val="12"/>
                <w:shd w:val="clear" w:color="auto" w:fill="60C6C8"/>
                <w:lang w:eastAsia="en-GB"/>
              </w:rPr>
              <w:lastRenderedPageBreak/>
              <w:t>acid', 'o-carboxyphenyl acetate', 'Polopiryna', 'Salicylic acid acetate']</w:t>
            </w:r>
          </w:p>
          <w:p w14:paraId="2E39841B" w14:textId="77777777" w:rsidR="00620E00" w:rsidRPr="00421BF8" w:rsidRDefault="00620E00" w:rsidP="00F6371F">
            <w:pPr>
              <w:rPr>
                <w:rFonts w:ascii="Courier New" w:eastAsia="Times New Roman" w:hAnsi="Courier New" w:cs="Courier New"/>
                <w:color w:val="000000"/>
                <w:sz w:val="12"/>
                <w:szCs w:val="12"/>
                <w:lang w:eastAsia="en-GB"/>
              </w:rPr>
            </w:pPr>
          </w:p>
        </w:tc>
        <w:tc>
          <w:tcPr>
            <w:tcW w:w="1823" w:type="dxa"/>
          </w:tcPr>
          <w:p w14:paraId="6F8DC304" w14:textId="77777777" w:rsidR="00620E00" w:rsidRDefault="00620E00" w:rsidP="00F6371F">
            <w:pPr>
              <w:pStyle w:val="HTMLPreformatted"/>
              <w:shd w:val="clear" w:color="auto" w:fill="FFFFFF"/>
              <w:wordWrap w:val="0"/>
              <w:textAlignment w:val="baseline"/>
              <w:rPr>
                <w:color w:val="000000"/>
                <w:sz w:val="12"/>
                <w:szCs w:val="12"/>
              </w:rPr>
            </w:pPr>
            <w:r w:rsidRPr="00421BF8">
              <w:rPr>
                <w:color w:val="000000"/>
                <w:sz w:val="12"/>
                <w:szCs w:val="12"/>
              </w:rPr>
              <w:lastRenderedPageBreak/>
              <w:t xml:space="preserve">paperID </w:t>
            </w:r>
            <w:r>
              <w:rPr>
                <w:color w:val="000000"/>
                <w:sz w:val="12"/>
                <w:szCs w:val="12"/>
              </w:rPr>
              <w:t>48 sentID 19</w:t>
            </w:r>
          </w:p>
          <w:p w14:paraId="2C7F6E09" w14:textId="77777777" w:rsidR="00620E00" w:rsidRPr="00421BF8" w:rsidRDefault="00620E00" w:rsidP="00F6371F">
            <w:pPr>
              <w:pStyle w:val="HTMLPreformatted"/>
              <w:shd w:val="clear" w:color="auto" w:fill="FFFFFF"/>
              <w:wordWrap w:val="0"/>
              <w:textAlignment w:val="baseline"/>
              <w:rPr>
                <w:color w:val="000000"/>
                <w:sz w:val="12"/>
                <w:szCs w:val="12"/>
              </w:rPr>
            </w:pPr>
          </w:p>
        </w:tc>
        <w:tc>
          <w:tcPr>
            <w:tcW w:w="2462" w:type="dxa"/>
          </w:tcPr>
          <w:p w14:paraId="2FAD133B" w14:textId="77777777" w:rsidR="00620E00" w:rsidRPr="00421BF8" w:rsidRDefault="00620E00" w:rsidP="00F6371F">
            <w:pPr>
              <w:pStyle w:val="HTMLPreformatted"/>
              <w:shd w:val="clear" w:color="auto" w:fill="FFFFFF"/>
              <w:wordWrap w:val="0"/>
              <w:textAlignment w:val="baseline"/>
              <w:rPr>
                <w:color w:val="000000"/>
                <w:sz w:val="12"/>
                <w:szCs w:val="12"/>
              </w:rPr>
            </w:pPr>
            <w:r w:rsidRPr="00A95A91">
              <w:rPr>
                <w:color w:val="000000"/>
                <w:sz w:val="12"/>
                <w:szCs w:val="12"/>
              </w:rPr>
              <w:t>['aspirin', 'clopidogrel', 'atorvastatin', 'rosuvastatin', 'rosuvastatin', 'aspirin', 'clopidogrel']</w:t>
            </w:r>
          </w:p>
        </w:tc>
        <w:tc>
          <w:tcPr>
            <w:tcW w:w="6653" w:type="dxa"/>
          </w:tcPr>
          <w:p w14:paraId="1DC78E9C" w14:textId="77777777" w:rsidR="00620E00" w:rsidRPr="000B5C49" w:rsidRDefault="00620E00" w:rsidP="00F6371F">
            <w:pPr>
              <w:pStyle w:val="HTMLPreformatted"/>
              <w:shd w:val="clear" w:color="auto" w:fill="FFFFFF"/>
              <w:wordWrap w:val="0"/>
              <w:textAlignment w:val="baseline"/>
              <w:rPr>
                <w:color w:val="000000"/>
                <w:sz w:val="12"/>
                <w:szCs w:val="12"/>
              </w:rPr>
            </w:pPr>
            <w:r w:rsidRPr="000B5C49">
              <w:rPr>
                <w:color w:val="000000"/>
                <w:sz w:val="12"/>
                <w:szCs w:val="12"/>
              </w:rPr>
              <w:t xml:space="preserve">patients will take </w:t>
            </w:r>
            <w:r w:rsidRPr="000B5C49">
              <w:rPr>
                <w:rStyle w:val="ansi-magenta-fg"/>
                <w:color w:val="D160C4"/>
                <w:sz w:val="12"/>
                <w:szCs w:val="12"/>
                <w:shd w:val="clear" w:color="auto" w:fill="60C6C8"/>
              </w:rPr>
              <w:t>aspirin</w:t>
            </w:r>
            <w:r w:rsidRPr="000B5C49">
              <w:rPr>
                <w:color w:val="000000"/>
                <w:sz w:val="12"/>
                <w:szCs w:val="12"/>
              </w:rPr>
              <w:t xml:space="preserve"> </w:t>
            </w:r>
            <w:r w:rsidRPr="000B5C49">
              <w:rPr>
                <w:rStyle w:val="ansi-magenta-fg"/>
                <w:color w:val="D160C4"/>
                <w:sz w:val="12"/>
                <w:szCs w:val="12"/>
                <w:shd w:val="clear" w:color="auto" w:fill="60C6C8"/>
              </w:rPr>
              <w:t>clopidogrel</w:t>
            </w:r>
            <w:r w:rsidRPr="000B5C49">
              <w:rPr>
                <w:color w:val="000000"/>
                <w:sz w:val="12"/>
                <w:szCs w:val="12"/>
              </w:rPr>
              <w:t xml:space="preserve"> and high-intensity statins ( </w:t>
            </w:r>
            <w:r w:rsidRPr="000B5C49">
              <w:rPr>
                <w:rStyle w:val="ansi-magenta-fg"/>
                <w:color w:val="D160C4"/>
                <w:sz w:val="12"/>
                <w:szCs w:val="12"/>
                <w:shd w:val="clear" w:color="auto" w:fill="60C6C8"/>
              </w:rPr>
              <w:t>atorvastatin</w:t>
            </w:r>
            <w:r w:rsidRPr="000B5C49">
              <w:rPr>
                <w:color w:val="000000"/>
                <w:sz w:val="12"/>
                <w:szCs w:val="12"/>
              </w:rPr>
              <w:t xml:space="preserve"> or </w:t>
            </w:r>
            <w:r w:rsidRPr="000B5C49">
              <w:rPr>
                <w:rStyle w:val="ansi-magenta-fg"/>
                <w:color w:val="D160C4"/>
                <w:sz w:val="12"/>
                <w:szCs w:val="12"/>
                <w:shd w:val="clear" w:color="auto" w:fill="60C6C8"/>
              </w:rPr>
              <w:t>rosuvastatin</w:t>
            </w:r>
            <w:r w:rsidRPr="000B5C49">
              <w:rPr>
                <w:color w:val="000000"/>
                <w:sz w:val="12"/>
                <w:szCs w:val="12"/>
              </w:rPr>
              <w:t xml:space="preserve"> ) within 24 hours of stroke onset followed by </w:t>
            </w:r>
            <w:r w:rsidRPr="000B5C49">
              <w:rPr>
                <w:rStyle w:val="ansi-magenta-fg"/>
                <w:color w:val="D160C4"/>
                <w:sz w:val="12"/>
                <w:szCs w:val="12"/>
                <w:shd w:val="clear" w:color="auto" w:fill="60C6C8"/>
              </w:rPr>
              <w:t>aspirin</w:t>
            </w:r>
            <w:r w:rsidRPr="000B5C49">
              <w:rPr>
                <w:color w:val="000000"/>
                <w:sz w:val="12"/>
                <w:szCs w:val="12"/>
              </w:rPr>
              <w:t xml:space="preserve"> or </w:t>
            </w:r>
            <w:r w:rsidRPr="000B5C49">
              <w:rPr>
                <w:rStyle w:val="ansi-magenta-fg"/>
                <w:color w:val="D160C4"/>
                <w:sz w:val="12"/>
                <w:szCs w:val="12"/>
                <w:shd w:val="clear" w:color="auto" w:fill="60C6C8"/>
              </w:rPr>
              <w:t>clopidogrel</w:t>
            </w:r>
            <w:r w:rsidRPr="000B5C49">
              <w:rPr>
                <w:color w:val="000000"/>
                <w:sz w:val="12"/>
                <w:szCs w:val="12"/>
              </w:rPr>
              <w:t xml:space="preserve"> alone from day 22 .</w:t>
            </w:r>
          </w:p>
        </w:tc>
      </w:tr>
      <w:tr w:rsidR="00620E00" w:rsidRPr="00421BF8" w14:paraId="5AF9DC29" w14:textId="77777777" w:rsidTr="00AC5290">
        <w:trPr>
          <w:trHeight w:val="125"/>
        </w:trPr>
        <w:tc>
          <w:tcPr>
            <w:tcW w:w="1397" w:type="dxa"/>
            <w:vMerge/>
          </w:tcPr>
          <w:p w14:paraId="7BB56DF0"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401" w:type="dxa"/>
            <w:vMerge/>
          </w:tcPr>
          <w:p w14:paraId="7A477ACF"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823" w:type="dxa"/>
          </w:tcPr>
          <w:p w14:paraId="233F4353" w14:textId="77777777" w:rsidR="00620E00" w:rsidRPr="00421BF8" w:rsidRDefault="00620E00" w:rsidP="00F6371F">
            <w:pPr>
              <w:pStyle w:val="HTMLPreformatted"/>
              <w:shd w:val="clear" w:color="auto" w:fill="FFFFFF"/>
              <w:wordWrap w:val="0"/>
              <w:textAlignment w:val="baseline"/>
              <w:rPr>
                <w:color w:val="000000"/>
                <w:sz w:val="12"/>
                <w:szCs w:val="12"/>
              </w:rPr>
            </w:pPr>
            <w:r>
              <w:rPr>
                <w:color w:val="000000"/>
                <w:sz w:val="12"/>
                <w:szCs w:val="12"/>
              </w:rPr>
              <w:t>paperID 529 sentID 5</w:t>
            </w:r>
          </w:p>
        </w:tc>
        <w:tc>
          <w:tcPr>
            <w:tcW w:w="2462" w:type="dxa"/>
          </w:tcPr>
          <w:p w14:paraId="4D067ED3" w14:textId="77777777" w:rsidR="00620E00" w:rsidRPr="00421BF8" w:rsidRDefault="00620E00" w:rsidP="00F6371F">
            <w:pPr>
              <w:pStyle w:val="HTMLPreformatted"/>
              <w:shd w:val="clear" w:color="auto" w:fill="FFFFFF"/>
              <w:wordWrap w:val="0"/>
              <w:textAlignment w:val="baseline"/>
              <w:rPr>
                <w:color w:val="000000"/>
                <w:sz w:val="12"/>
                <w:szCs w:val="12"/>
              </w:rPr>
            </w:pPr>
            <w:r w:rsidRPr="000E2768">
              <w:rPr>
                <w:color w:val="000000"/>
                <w:sz w:val="12"/>
                <w:szCs w:val="12"/>
              </w:rPr>
              <w:t>['diclofenac', '-fluorouracil', '-fluorouracil', 'acetylsalicylic acid', 'imiquimod', 'ingenol mebutate']</w:t>
            </w:r>
          </w:p>
        </w:tc>
        <w:tc>
          <w:tcPr>
            <w:tcW w:w="6653" w:type="dxa"/>
          </w:tcPr>
          <w:p w14:paraId="0D3C3CEC" w14:textId="77777777" w:rsidR="00620E00" w:rsidRPr="000B5C49" w:rsidRDefault="00620E00" w:rsidP="00F6371F">
            <w:pPr>
              <w:pStyle w:val="HTMLPreformatted"/>
              <w:shd w:val="clear" w:color="auto" w:fill="FFFFFF"/>
              <w:wordWrap w:val="0"/>
              <w:textAlignment w:val="baseline"/>
              <w:rPr>
                <w:color w:val="000000"/>
                <w:sz w:val="12"/>
                <w:szCs w:val="12"/>
              </w:rPr>
            </w:pPr>
            <w:r w:rsidRPr="000B5C49">
              <w:rPr>
                <w:color w:val="000000"/>
                <w:sz w:val="12"/>
                <w:szCs w:val="12"/>
              </w:rPr>
              <w:t xml:space="preserve">topical therapies allow the treatment of a whole area of affected skin and currently include </w:t>
            </w:r>
            <w:r w:rsidRPr="000B5C49">
              <w:rPr>
                <w:rStyle w:val="ansi-magenta-fg"/>
                <w:color w:val="D160C4"/>
                <w:sz w:val="12"/>
                <w:szCs w:val="12"/>
                <w:shd w:val="clear" w:color="auto" w:fill="60C6C8"/>
              </w:rPr>
              <w:t>diclofenac</w:t>
            </w:r>
            <w:r w:rsidRPr="000B5C49">
              <w:rPr>
                <w:color w:val="000000"/>
                <w:sz w:val="12"/>
                <w:szCs w:val="12"/>
              </w:rPr>
              <w:t xml:space="preserve"> sodium gel 5 -fluorouracil cream 5 -fluorouracil and </w:t>
            </w:r>
            <w:r w:rsidRPr="000B5C49">
              <w:rPr>
                <w:rStyle w:val="ansi-magenta-fg"/>
                <w:color w:val="D160C4"/>
                <w:sz w:val="12"/>
                <w:szCs w:val="12"/>
                <w:shd w:val="clear" w:color="auto" w:fill="60C6C8"/>
              </w:rPr>
              <w:t>acetylsalicylic</w:t>
            </w:r>
            <w:r w:rsidRPr="000B5C49">
              <w:rPr>
                <w:color w:val="000000"/>
                <w:sz w:val="12"/>
                <w:szCs w:val="12"/>
              </w:rPr>
              <w:t xml:space="preserve"> </w:t>
            </w:r>
            <w:r w:rsidRPr="000B5C49">
              <w:rPr>
                <w:rStyle w:val="ansi-magenta-fg"/>
                <w:color w:val="D160C4"/>
                <w:sz w:val="12"/>
                <w:szCs w:val="12"/>
                <w:shd w:val="clear" w:color="auto" w:fill="60C6C8"/>
              </w:rPr>
              <w:t>acid</w:t>
            </w:r>
            <w:r w:rsidRPr="000B5C49">
              <w:rPr>
                <w:color w:val="000000"/>
                <w:sz w:val="12"/>
                <w:szCs w:val="12"/>
              </w:rPr>
              <w:t xml:space="preserve"> solution </w:t>
            </w:r>
            <w:r w:rsidRPr="000B5C49">
              <w:rPr>
                <w:rStyle w:val="ansi-magenta-fg"/>
                <w:color w:val="D160C4"/>
                <w:sz w:val="12"/>
                <w:szCs w:val="12"/>
                <w:shd w:val="clear" w:color="auto" w:fill="60C6C8"/>
              </w:rPr>
              <w:t>imiquimod</w:t>
            </w:r>
            <w:r w:rsidRPr="000B5C49">
              <w:rPr>
                <w:color w:val="000000"/>
                <w:sz w:val="12"/>
                <w:szCs w:val="12"/>
              </w:rPr>
              <w:t xml:space="preserve"> cream and </w:t>
            </w:r>
            <w:r w:rsidRPr="000B5C49">
              <w:rPr>
                <w:rStyle w:val="ansi-magenta-fg"/>
                <w:color w:val="D160C4"/>
                <w:sz w:val="12"/>
                <w:szCs w:val="12"/>
                <w:shd w:val="clear" w:color="auto" w:fill="60C6C8"/>
              </w:rPr>
              <w:t>ingenol</w:t>
            </w:r>
            <w:r w:rsidRPr="000B5C49">
              <w:rPr>
                <w:color w:val="000000"/>
                <w:sz w:val="12"/>
                <w:szCs w:val="12"/>
              </w:rPr>
              <w:t xml:space="preserve"> </w:t>
            </w:r>
            <w:r w:rsidRPr="000B5C49">
              <w:rPr>
                <w:rStyle w:val="ansi-magenta-fg"/>
                <w:color w:val="D160C4"/>
                <w:sz w:val="12"/>
                <w:szCs w:val="12"/>
                <w:shd w:val="clear" w:color="auto" w:fill="60C6C8"/>
              </w:rPr>
              <w:t>mebutate</w:t>
            </w:r>
            <w:r w:rsidRPr="000B5C49">
              <w:rPr>
                <w:color w:val="000000"/>
                <w:sz w:val="12"/>
                <w:szCs w:val="12"/>
              </w:rPr>
              <w:t xml:space="preserve"> gel .</w:t>
            </w:r>
          </w:p>
        </w:tc>
      </w:tr>
      <w:tr w:rsidR="00620E00" w:rsidRPr="00421BF8" w14:paraId="4BE3E03A" w14:textId="77777777" w:rsidTr="00AC5290">
        <w:trPr>
          <w:trHeight w:val="125"/>
        </w:trPr>
        <w:tc>
          <w:tcPr>
            <w:tcW w:w="1397" w:type="dxa"/>
            <w:vMerge/>
          </w:tcPr>
          <w:p w14:paraId="3E7FF41A"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401" w:type="dxa"/>
            <w:vMerge/>
          </w:tcPr>
          <w:p w14:paraId="4DC44FCD"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823" w:type="dxa"/>
          </w:tcPr>
          <w:p w14:paraId="7F365AD0" w14:textId="77777777" w:rsidR="00620E00" w:rsidRPr="00421BF8" w:rsidRDefault="00620E00" w:rsidP="00F6371F">
            <w:pPr>
              <w:pStyle w:val="HTMLPreformatted"/>
              <w:shd w:val="clear" w:color="auto" w:fill="FFFFFF"/>
              <w:wordWrap w:val="0"/>
              <w:textAlignment w:val="baseline"/>
              <w:rPr>
                <w:color w:val="000000"/>
                <w:sz w:val="12"/>
                <w:szCs w:val="12"/>
              </w:rPr>
            </w:pPr>
            <w:r w:rsidRPr="000E2768">
              <w:rPr>
                <w:color w:val="000000"/>
                <w:sz w:val="12"/>
                <w:szCs w:val="12"/>
              </w:rPr>
              <w:t>paperID 745 sentID 36</w:t>
            </w:r>
          </w:p>
        </w:tc>
        <w:tc>
          <w:tcPr>
            <w:tcW w:w="2462" w:type="dxa"/>
          </w:tcPr>
          <w:p w14:paraId="6346DA9E" w14:textId="77777777" w:rsidR="00620E00" w:rsidRPr="00421BF8" w:rsidRDefault="00620E00" w:rsidP="00F6371F">
            <w:pPr>
              <w:pStyle w:val="HTMLPreformatted"/>
              <w:shd w:val="clear" w:color="auto" w:fill="FFFFFF"/>
              <w:wordWrap w:val="0"/>
              <w:textAlignment w:val="baseline"/>
              <w:rPr>
                <w:color w:val="000000"/>
                <w:sz w:val="12"/>
                <w:szCs w:val="12"/>
              </w:rPr>
            </w:pPr>
            <w:r w:rsidRPr="000E2768">
              <w:rPr>
                <w:color w:val="000000"/>
                <w:sz w:val="12"/>
                <w:szCs w:val="12"/>
              </w:rPr>
              <w:t>['alcohol', 'aspirin']</w:t>
            </w:r>
          </w:p>
        </w:tc>
        <w:tc>
          <w:tcPr>
            <w:tcW w:w="6653" w:type="dxa"/>
          </w:tcPr>
          <w:p w14:paraId="303DBF62" w14:textId="77777777" w:rsidR="00620E00" w:rsidRPr="000B5C49" w:rsidRDefault="00620E00" w:rsidP="00F6371F">
            <w:pPr>
              <w:pStyle w:val="HTMLPreformatted"/>
              <w:shd w:val="clear" w:color="auto" w:fill="FFFFFF"/>
              <w:wordWrap w:val="0"/>
              <w:textAlignment w:val="baseline"/>
              <w:rPr>
                <w:color w:val="000000"/>
                <w:sz w:val="12"/>
                <w:szCs w:val="12"/>
              </w:rPr>
            </w:pPr>
            <w:r w:rsidRPr="000B5C49">
              <w:rPr>
                <w:color w:val="000000"/>
                <w:sz w:val="12"/>
                <w:szCs w:val="12"/>
              </w:rPr>
              <w:t>( 12 ) the clinical backgrounds and comor</w:t>
            </w:r>
            <w:r w:rsidRPr="000B5C49">
              <w:rPr>
                <w:rFonts w:ascii="Cambria Math" w:hAnsi="Cambria Math" w:cs="Cambria Math"/>
                <w:color w:val="000000"/>
                <w:sz w:val="12"/>
                <w:szCs w:val="12"/>
              </w:rPr>
              <w:t>‐</w:t>
            </w:r>
            <w:r w:rsidRPr="000B5C49">
              <w:rPr>
                <w:color w:val="000000"/>
                <w:sz w:val="12"/>
                <w:szCs w:val="12"/>
              </w:rPr>
              <w:t xml:space="preserve"> bidities such as age sex smoking </w:t>
            </w:r>
            <w:r w:rsidRPr="000B5C49">
              <w:rPr>
                <w:rStyle w:val="ansi-magenta-fg"/>
                <w:color w:val="D160C4"/>
                <w:sz w:val="12"/>
                <w:szCs w:val="12"/>
                <w:shd w:val="clear" w:color="auto" w:fill="60C6C8"/>
              </w:rPr>
              <w:t>alcohol</w:t>
            </w:r>
            <w:r w:rsidRPr="000B5C49">
              <w:rPr>
                <w:color w:val="000000"/>
                <w:sz w:val="12"/>
                <w:szCs w:val="12"/>
              </w:rPr>
              <w:t xml:space="preserve"> consumption anthra</w:t>
            </w:r>
            <w:r w:rsidRPr="000B5C49">
              <w:rPr>
                <w:rFonts w:ascii="Cambria Math" w:hAnsi="Cambria Math" w:cs="Cambria Math"/>
                <w:color w:val="000000"/>
                <w:sz w:val="12"/>
                <w:szCs w:val="12"/>
              </w:rPr>
              <w:t>‐</w:t>
            </w:r>
            <w:r w:rsidRPr="000B5C49">
              <w:rPr>
                <w:color w:val="000000"/>
                <w:sz w:val="12"/>
                <w:szCs w:val="12"/>
              </w:rPr>
              <w:t xml:space="preserve"> noid use </w:t>
            </w:r>
            <w:r w:rsidRPr="000B5C49">
              <w:rPr>
                <w:rStyle w:val="ansi-magenta-fg"/>
                <w:color w:val="D160C4"/>
                <w:sz w:val="12"/>
                <w:szCs w:val="12"/>
                <w:shd w:val="clear" w:color="auto" w:fill="60C6C8"/>
              </w:rPr>
              <w:t>aspirin</w:t>
            </w:r>
            <w:r w:rsidRPr="000B5C49">
              <w:rPr>
                <w:color w:val="000000"/>
                <w:sz w:val="12"/>
                <w:szCs w:val="12"/>
              </w:rPr>
              <w:t xml:space="preserve"> use diabetes mellitus inflammatory bowel disease parkinson’s disease and hypothyroidism related to colorectal neoplasms or mc were investigated using electronic medical records .</w:t>
            </w:r>
          </w:p>
        </w:tc>
      </w:tr>
      <w:tr w:rsidR="00620E00" w:rsidRPr="00421BF8" w14:paraId="52624E53" w14:textId="77777777" w:rsidTr="00AC5290">
        <w:trPr>
          <w:trHeight w:val="125"/>
        </w:trPr>
        <w:tc>
          <w:tcPr>
            <w:tcW w:w="1397" w:type="dxa"/>
            <w:vMerge/>
          </w:tcPr>
          <w:p w14:paraId="001DF1CF"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401" w:type="dxa"/>
            <w:vMerge/>
          </w:tcPr>
          <w:p w14:paraId="17D2326C"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823" w:type="dxa"/>
          </w:tcPr>
          <w:p w14:paraId="75E510C1" w14:textId="77777777" w:rsidR="00620E00" w:rsidRDefault="00620E00" w:rsidP="00F6371F">
            <w:pPr>
              <w:pStyle w:val="HTMLPreformatted"/>
              <w:shd w:val="clear" w:color="auto" w:fill="FFFFFF"/>
              <w:wordWrap w:val="0"/>
              <w:textAlignment w:val="baseline"/>
              <w:rPr>
                <w:color w:val="000000"/>
                <w:sz w:val="12"/>
                <w:szCs w:val="12"/>
              </w:rPr>
            </w:pPr>
            <w:r w:rsidRPr="00421BF8">
              <w:rPr>
                <w:color w:val="000000"/>
                <w:sz w:val="12"/>
                <w:szCs w:val="12"/>
              </w:rPr>
              <w:t>paperID 1002 sentID 10</w:t>
            </w:r>
          </w:p>
          <w:p w14:paraId="6FC0BB2C" w14:textId="77777777" w:rsidR="00620E00" w:rsidRPr="00421BF8" w:rsidRDefault="00620E00" w:rsidP="00F6371F">
            <w:pPr>
              <w:pStyle w:val="HTMLPreformatted"/>
              <w:shd w:val="clear" w:color="auto" w:fill="FFFFFF"/>
              <w:wordWrap w:val="0"/>
              <w:textAlignment w:val="baseline"/>
              <w:rPr>
                <w:color w:val="000000"/>
                <w:sz w:val="12"/>
                <w:szCs w:val="12"/>
              </w:rPr>
            </w:pPr>
          </w:p>
        </w:tc>
        <w:tc>
          <w:tcPr>
            <w:tcW w:w="2462" w:type="dxa"/>
          </w:tcPr>
          <w:p w14:paraId="4FD96B2A" w14:textId="77777777" w:rsidR="00620E00" w:rsidRPr="00421BF8" w:rsidRDefault="00620E00" w:rsidP="00F6371F">
            <w:pPr>
              <w:pStyle w:val="HTMLPreformatted"/>
              <w:shd w:val="clear" w:color="auto" w:fill="FFFFFF"/>
              <w:wordWrap w:val="0"/>
              <w:textAlignment w:val="baseline"/>
              <w:rPr>
                <w:color w:val="000000"/>
                <w:sz w:val="12"/>
                <w:szCs w:val="12"/>
              </w:rPr>
            </w:pPr>
            <w:r w:rsidRPr="000E2768">
              <w:rPr>
                <w:color w:val="000000"/>
                <w:sz w:val="12"/>
                <w:szCs w:val="12"/>
              </w:rPr>
              <w:t>['acetylsalicylic acid', 'ticagrelor']</w:t>
            </w:r>
          </w:p>
        </w:tc>
        <w:tc>
          <w:tcPr>
            <w:tcW w:w="6653" w:type="dxa"/>
          </w:tcPr>
          <w:p w14:paraId="62F0FE8D" w14:textId="77777777" w:rsidR="00620E00" w:rsidRPr="000B5C49" w:rsidRDefault="00620E00" w:rsidP="00F6371F">
            <w:pPr>
              <w:pStyle w:val="HTMLPreformatted"/>
              <w:shd w:val="clear" w:color="auto" w:fill="FFFFFF"/>
              <w:wordWrap w:val="0"/>
              <w:textAlignment w:val="baseline"/>
              <w:rPr>
                <w:color w:val="000000"/>
                <w:sz w:val="12"/>
                <w:szCs w:val="12"/>
              </w:rPr>
            </w:pPr>
            <w:r w:rsidRPr="000B5C49">
              <w:rPr>
                <w:color w:val="000000"/>
                <w:sz w:val="12"/>
                <w:szCs w:val="12"/>
              </w:rPr>
              <w:t xml:space="preserve">after anterior myocardial infarction was diagnosed 300 mg </w:t>
            </w:r>
            <w:r w:rsidRPr="000B5C49">
              <w:rPr>
                <w:rStyle w:val="ansi-magenta-fg"/>
                <w:color w:val="D160C4"/>
                <w:sz w:val="12"/>
                <w:szCs w:val="12"/>
                <w:shd w:val="clear" w:color="auto" w:fill="60C6C8"/>
              </w:rPr>
              <w:t>acetylsalicylic</w:t>
            </w:r>
            <w:r w:rsidRPr="000B5C49">
              <w:rPr>
                <w:color w:val="000000"/>
                <w:sz w:val="12"/>
                <w:szCs w:val="12"/>
              </w:rPr>
              <w:t xml:space="preserve"> </w:t>
            </w:r>
            <w:r w:rsidRPr="000B5C49">
              <w:rPr>
                <w:rStyle w:val="ansi-magenta-fg"/>
                <w:color w:val="D160C4"/>
                <w:sz w:val="12"/>
                <w:szCs w:val="12"/>
                <w:shd w:val="clear" w:color="auto" w:fill="60C6C8"/>
              </w:rPr>
              <w:t>acid</w:t>
            </w:r>
            <w:r w:rsidRPr="000B5C49">
              <w:rPr>
                <w:color w:val="000000"/>
                <w:sz w:val="12"/>
                <w:szCs w:val="12"/>
              </w:rPr>
              <w:t xml:space="preserve"> and 180 mg </w:t>
            </w:r>
            <w:r w:rsidRPr="000B5C49">
              <w:rPr>
                <w:rStyle w:val="ansi-magenta-fg"/>
                <w:color w:val="D160C4"/>
                <w:sz w:val="12"/>
                <w:szCs w:val="12"/>
                <w:shd w:val="clear" w:color="auto" w:fill="60C6C8"/>
              </w:rPr>
              <w:t>ticagrelor</w:t>
            </w:r>
            <w:r w:rsidRPr="000B5C49">
              <w:rPr>
                <w:color w:val="000000"/>
                <w:sz w:val="12"/>
                <w:szCs w:val="12"/>
              </w:rPr>
              <w:t xml:space="preserve"> loading doses were given .</w:t>
            </w:r>
          </w:p>
        </w:tc>
      </w:tr>
      <w:tr w:rsidR="00620E00" w:rsidRPr="00421BF8" w14:paraId="32F13E26" w14:textId="77777777" w:rsidTr="00AC5290">
        <w:trPr>
          <w:trHeight w:val="149"/>
        </w:trPr>
        <w:tc>
          <w:tcPr>
            <w:tcW w:w="1397" w:type="dxa"/>
            <w:vMerge/>
          </w:tcPr>
          <w:p w14:paraId="20639D99"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401" w:type="dxa"/>
            <w:vMerge/>
          </w:tcPr>
          <w:p w14:paraId="28A1A916"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823" w:type="dxa"/>
          </w:tcPr>
          <w:p w14:paraId="5CE074CD" w14:textId="77777777" w:rsidR="00620E00" w:rsidRPr="00421BF8" w:rsidRDefault="00620E00" w:rsidP="00F6371F">
            <w:pPr>
              <w:pStyle w:val="HTMLPreformatted"/>
              <w:shd w:val="clear" w:color="auto" w:fill="FFFFFF"/>
              <w:wordWrap w:val="0"/>
              <w:textAlignment w:val="baseline"/>
              <w:rPr>
                <w:color w:val="000000"/>
                <w:sz w:val="12"/>
                <w:szCs w:val="12"/>
              </w:rPr>
            </w:pPr>
            <w:r w:rsidRPr="00421BF8">
              <w:rPr>
                <w:color w:val="000000"/>
                <w:sz w:val="12"/>
                <w:szCs w:val="12"/>
              </w:rPr>
              <w:t>paperID 1002 sentID 28</w:t>
            </w:r>
          </w:p>
        </w:tc>
        <w:tc>
          <w:tcPr>
            <w:tcW w:w="2462" w:type="dxa"/>
          </w:tcPr>
          <w:p w14:paraId="29EDC513" w14:textId="77777777" w:rsidR="00620E00" w:rsidRDefault="00620E00" w:rsidP="00F6371F">
            <w:pPr>
              <w:pStyle w:val="HTMLPreformatted"/>
              <w:shd w:val="clear" w:color="auto" w:fill="FFFFFF"/>
              <w:wordWrap w:val="0"/>
              <w:textAlignment w:val="baseline"/>
              <w:rPr>
                <w:color w:val="000000"/>
                <w:sz w:val="12"/>
                <w:szCs w:val="12"/>
              </w:rPr>
            </w:pPr>
            <w:r w:rsidRPr="000E2768">
              <w:rPr>
                <w:color w:val="000000"/>
                <w:sz w:val="12"/>
                <w:szCs w:val="12"/>
              </w:rPr>
              <w:t>['acetylsalicylic acid', 'acetylsalicylic acid']</w:t>
            </w:r>
          </w:p>
        </w:tc>
        <w:tc>
          <w:tcPr>
            <w:tcW w:w="6653" w:type="dxa"/>
          </w:tcPr>
          <w:p w14:paraId="21AE3342" w14:textId="77777777" w:rsidR="00620E00" w:rsidRPr="000B5C49" w:rsidRDefault="00620E00" w:rsidP="00F6371F">
            <w:pPr>
              <w:pStyle w:val="HTMLPreformatted"/>
              <w:shd w:val="clear" w:color="auto" w:fill="FFFFFF"/>
              <w:wordWrap w:val="0"/>
              <w:textAlignment w:val="baseline"/>
              <w:rPr>
                <w:color w:val="000000"/>
                <w:sz w:val="12"/>
                <w:szCs w:val="12"/>
              </w:rPr>
            </w:pPr>
            <w:r w:rsidRPr="000B5C49">
              <w:rPr>
                <w:color w:val="000000"/>
                <w:sz w:val="12"/>
                <w:szCs w:val="12"/>
              </w:rPr>
              <w:t xml:space="preserve">loading doses of 300 mg </w:t>
            </w:r>
            <w:r w:rsidRPr="000B5C49">
              <w:rPr>
                <w:rStyle w:val="ansi-magenta-fg"/>
                <w:color w:val="D160C4"/>
                <w:sz w:val="12"/>
                <w:szCs w:val="12"/>
                <w:shd w:val="clear" w:color="auto" w:fill="60C6C8"/>
              </w:rPr>
              <w:t>acetylsalicylic</w:t>
            </w:r>
            <w:r w:rsidRPr="000B5C49">
              <w:rPr>
                <w:color w:val="000000"/>
                <w:sz w:val="12"/>
                <w:szCs w:val="12"/>
              </w:rPr>
              <w:t xml:space="preserve"> </w:t>
            </w:r>
            <w:r w:rsidRPr="000B5C49">
              <w:rPr>
                <w:rStyle w:val="ansi-magenta-fg"/>
                <w:color w:val="D160C4"/>
                <w:sz w:val="12"/>
                <w:szCs w:val="12"/>
                <w:shd w:val="clear" w:color="auto" w:fill="60C6C8"/>
              </w:rPr>
              <w:t>acid</w:t>
            </w:r>
            <w:r w:rsidRPr="000B5C49">
              <w:rPr>
                <w:color w:val="000000"/>
                <w:sz w:val="12"/>
                <w:szCs w:val="12"/>
              </w:rPr>
              <w:t xml:space="preserve"> and 180 mg ticagrelor were given .</w:t>
            </w:r>
          </w:p>
        </w:tc>
      </w:tr>
      <w:tr w:rsidR="00620E00" w:rsidRPr="00421BF8" w14:paraId="2FAAC2E9" w14:textId="77777777" w:rsidTr="00AC5290">
        <w:trPr>
          <w:trHeight w:val="125"/>
        </w:trPr>
        <w:tc>
          <w:tcPr>
            <w:tcW w:w="1397" w:type="dxa"/>
            <w:vMerge/>
          </w:tcPr>
          <w:p w14:paraId="6BEA031B"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401" w:type="dxa"/>
            <w:vMerge/>
          </w:tcPr>
          <w:p w14:paraId="0B8611B5"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823" w:type="dxa"/>
          </w:tcPr>
          <w:p w14:paraId="3161F9A3" w14:textId="77777777" w:rsidR="00620E00" w:rsidRPr="00421BF8" w:rsidRDefault="00620E00" w:rsidP="00F6371F">
            <w:pPr>
              <w:pStyle w:val="HTMLPreformatted"/>
              <w:shd w:val="clear" w:color="auto" w:fill="FFFFFF"/>
              <w:wordWrap w:val="0"/>
              <w:textAlignment w:val="baseline"/>
              <w:rPr>
                <w:color w:val="000000"/>
                <w:sz w:val="12"/>
                <w:szCs w:val="12"/>
              </w:rPr>
            </w:pPr>
            <w:r>
              <w:rPr>
                <w:color w:val="000000"/>
                <w:sz w:val="12"/>
                <w:szCs w:val="12"/>
              </w:rPr>
              <w:t>paperID 1088 sentID 3</w:t>
            </w:r>
          </w:p>
        </w:tc>
        <w:tc>
          <w:tcPr>
            <w:tcW w:w="2462" w:type="dxa"/>
          </w:tcPr>
          <w:p w14:paraId="16B2B47D" w14:textId="77777777" w:rsidR="00620E00" w:rsidRDefault="00620E00" w:rsidP="00F6371F">
            <w:pPr>
              <w:pStyle w:val="HTMLPreformatted"/>
              <w:shd w:val="clear" w:color="auto" w:fill="FFFFFF"/>
              <w:wordWrap w:val="0"/>
              <w:textAlignment w:val="baseline"/>
              <w:rPr>
                <w:color w:val="000000"/>
                <w:sz w:val="12"/>
                <w:szCs w:val="12"/>
              </w:rPr>
            </w:pPr>
            <w:r w:rsidRPr="000E2768">
              <w:rPr>
                <w:color w:val="000000"/>
                <w:sz w:val="12"/>
                <w:szCs w:val="12"/>
              </w:rPr>
              <w:t>['naproxen', 'aspirin', 'ketoprofen']</w:t>
            </w:r>
          </w:p>
        </w:tc>
        <w:tc>
          <w:tcPr>
            <w:tcW w:w="6653" w:type="dxa"/>
          </w:tcPr>
          <w:p w14:paraId="60C2E3D1" w14:textId="77777777" w:rsidR="00620E00" w:rsidRPr="000B5C49" w:rsidRDefault="00620E00" w:rsidP="00F6371F">
            <w:pPr>
              <w:pStyle w:val="HTMLPreformatted"/>
              <w:shd w:val="clear" w:color="auto" w:fill="FFFFFF"/>
              <w:wordWrap w:val="0"/>
              <w:textAlignment w:val="baseline"/>
              <w:rPr>
                <w:color w:val="000000"/>
                <w:sz w:val="12"/>
                <w:szCs w:val="12"/>
              </w:rPr>
            </w:pPr>
            <w:r w:rsidRPr="000B5C49">
              <w:rPr>
                <w:color w:val="000000"/>
                <w:sz w:val="12"/>
                <w:szCs w:val="12"/>
              </w:rPr>
              <w:t xml:space="preserve">this study was aimed at conducting a network meta-analysis to assess the efficacy and safety of 5 otcas – </w:t>
            </w:r>
            <w:r w:rsidRPr="000B5C49">
              <w:rPr>
                <w:rStyle w:val="ansi-magenta-fg"/>
                <w:color w:val="D160C4"/>
                <w:sz w:val="12"/>
                <w:szCs w:val="12"/>
                <w:shd w:val="clear" w:color="auto" w:fill="60C6C8"/>
              </w:rPr>
              <w:t>naproxen</w:t>
            </w:r>
            <w:r w:rsidRPr="000B5C49">
              <w:rPr>
                <w:color w:val="000000"/>
                <w:sz w:val="12"/>
                <w:szCs w:val="12"/>
              </w:rPr>
              <w:t xml:space="preserve"> ibuprofendiclofenac </w:t>
            </w:r>
            <w:r w:rsidRPr="000B5C49">
              <w:rPr>
                <w:rStyle w:val="ansi-magenta-fg"/>
                <w:color w:val="D160C4"/>
                <w:sz w:val="12"/>
                <w:szCs w:val="12"/>
                <w:shd w:val="clear" w:color="auto" w:fill="60C6C8"/>
              </w:rPr>
              <w:t>aspirin</w:t>
            </w:r>
            <w:r w:rsidRPr="000B5C49">
              <w:rPr>
                <w:color w:val="000000"/>
                <w:sz w:val="12"/>
                <w:szCs w:val="12"/>
              </w:rPr>
              <w:t xml:space="preserve"> and </w:t>
            </w:r>
            <w:r w:rsidRPr="000B5C49">
              <w:rPr>
                <w:rStyle w:val="ansi-magenta-fg"/>
                <w:color w:val="D160C4"/>
                <w:sz w:val="12"/>
                <w:szCs w:val="12"/>
                <w:shd w:val="clear" w:color="auto" w:fill="60C6C8"/>
              </w:rPr>
              <w:t>ketoprofen</w:t>
            </w:r>
            <w:r w:rsidRPr="000B5C49">
              <w:rPr>
                <w:color w:val="000000"/>
                <w:sz w:val="12"/>
                <w:szCs w:val="12"/>
              </w:rPr>
              <w:t xml:space="preserve"> – in patients with primary dysmenorrhea .</w:t>
            </w:r>
          </w:p>
        </w:tc>
      </w:tr>
      <w:tr w:rsidR="00620E00" w:rsidRPr="00421BF8" w14:paraId="79562FA5" w14:textId="77777777" w:rsidTr="00AC5290">
        <w:trPr>
          <w:trHeight w:val="125"/>
        </w:trPr>
        <w:tc>
          <w:tcPr>
            <w:tcW w:w="1397" w:type="dxa"/>
            <w:vMerge/>
          </w:tcPr>
          <w:p w14:paraId="45043365"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401" w:type="dxa"/>
            <w:vMerge/>
          </w:tcPr>
          <w:p w14:paraId="4D347FDC"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823" w:type="dxa"/>
          </w:tcPr>
          <w:p w14:paraId="7219F06A" w14:textId="77777777" w:rsidR="00620E00" w:rsidRPr="00421BF8" w:rsidRDefault="00620E00" w:rsidP="00F6371F">
            <w:pPr>
              <w:pStyle w:val="HTMLPreformatted"/>
              <w:shd w:val="clear" w:color="auto" w:fill="FFFFFF"/>
              <w:wordWrap w:val="0"/>
              <w:textAlignment w:val="baseline"/>
              <w:rPr>
                <w:color w:val="000000"/>
                <w:sz w:val="12"/>
                <w:szCs w:val="12"/>
              </w:rPr>
            </w:pPr>
            <w:r>
              <w:rPr>
                <w:color w:val="000000"/>
                <w:sz w:val="12"/>
                <w:szCs w:val="12"/>
              </w:rPr>
              <w:t>paperID 1088 sentID 8</w:t>
            </w:r>
          </w:p>
        </w:tc>
        <w:tc>
          <w:tcPr>
            <w:tcW w:w="2462" w:type="dxa"/>
          </w:tcPr>
          <w:p w14:paraId="6828F603" w14:textId="77777777" w:rsidR="00620E00" w:rsidRDefault="00620E00" w:rsidP="00F6371F">
            <w:pPr>
              <w:pStyle w:val="HTMLPreformatted"/>
              <w:shd w:val="clear" w:color="auto" w:fill="FFFFFF"/>
              <w:wordWrap w:val="0"/>
              <w:textAlignment w:val="baseline"/>
              <w:rPr>
                <w:color w:val="000000"/>
                <w:sz w:val="12"/>
                <w:szCs w:val="12"/>
              </w:rPr>
            </w:pPr>
            <w:r w:rsidRPr="000E2768">
              <w:rPr>
                <w:color w:val="000000"/>
                <w:sz w:val="12"/>
                <w:szCs w:val="12"/>
              </w:rPr>
              <w:t>['aspirin', 'naproxen', 'ibuprofen', 'diclofenac', 'ketoprofen']</w:t>
            </w:r>
          </w:p>
        </w:tc>
        <w:tc>
          <w:tcPr>
            <w:tcW w:w="6653" w:type="dxa"/>
          </w:tcPr>
          <w:p w14:paraId="0672B353" w14:textId="77777777" w:rsidR="00620E00" w:rsidRPr="000B5C49" w:rsidRDefault="00620E00" w:rsidP="00F6371F">
            <w:pPr>
              <w:pStyle w:val="HTMLPreformatted"/>
              <w:shd w:val="clear" w:color="auto" w:fill="FFFFFF"/>
              <w:wordWrap w:val="0"/>
              <w:textAlignment w:val="baseline"/>
              <w:rPr>
                <w:color w:val="000000"/>
                <w:sz w:val="12"/>
                <w:szCs w:val="12"/>
              </w:rPr>
            </w:pPr>
            <w:r w:rsidRPr="000B5C49">
              <w:rPr>
                <w:color w:val="000000"/>
                <w:sz w:val="12"/>
                <w:szCs w:val="12"/>
              </w:rPr>
              <w:t xml:space="preserve">as for efficacy outcomes all the included analgesics except </w:t>
            </w:r>
            <w:r w:rsidRPr="000B5C49">
              <w:rPr>
                <w:rStyle w:val="ansi-magenta-fg"/>
                <w:color w:val="D160C4"/>
                <w:sz w:val="12"/>
                <w:szCs w:val="12"/>
                <w:shd w:val="clear" w:color="auto" w:fill="60C6C8"/>
              </w:rPr>
              <w:t>aspirin</w:t>
            </w:r>
            <w:r w:rsidRPr="000B5C49">
              <w:rPr>
                <w:color w:val="000000"/>
                <w:sz w:val="12"/>
                <w:szCs w:val="12"/>
              </w:rPr>
              <w:t xml:space="preserve"> were more effective than placebo in treating dysmenorrhea [naproxen ( or 3 . 99 95 % ci 2 . 18 –7 . 30 ) </w:t>
            </w:r>
            <w:r w:rsidRPr="000B5C49">
              <w:rPr>
                <w:rStyle w:val="ansi-magenta-fg"/>
                <w:color w:val="D160C4"/>
                <w:sz w:val="12"/>
                <w:szCs w:val="12"/>
                <w:shd w:val="clear" w:color="auto" w:fill="60C6C8"/>
              </w:rPr>
              <w:t>ibuprofen</w:t>
            </w:r>
            <w:r w:rsidRPr="000B5C49">
              <w:rPr>
                <w:color w:val="000000"/>
                <w:sz w:val="12"/>
                <w:szCs w:val="12"/>
              </w:rPr>
              <w:t xml:space="preserve"> ( or 10 . 08 95 % ci 3 . 29 –30 . 85 ) </w:t>
            </w:r>
            <w:r w:rsidRPr="000B5C49">
              <w:rPr>
                <w:rStyle w:val="ansi-magenta-fg"/>
                <w:color w:val="D160C4"/>
                <w:sz w:val="12"/>
                <w:szCs w:val="12"/>
                <w:shd w:val="clear" w:color="auto" w:fill="60C6C8"/>
              </w:rPr>
              <w:t>diclofenac</w:t>
            </w:r>
            <w:r w:rsidRPr="000B5C49">
              <w:rPr>
                <w:color w:val="000000"/>
                <w:sz w:val="12"/>
                <w:szCs w:val="12"/>
              </w:rPr>
              <w:t xml:space="preserve"> ( or 11 . 82 95 % ci 2 . 66 –52 . 48 ) and </w:t>
            </w:r>
            <w:r w:rsidRPr="000B5C49">
              <w:rPr>
                <w:rStyle w:val="ansi-magenta-fg"/>
                <w:color w:val="D160C4"/>
                <w:sz w:val="12"/>
                <w:szCs w:val="12"/>
                <w:shd w:val="clear" w:color="auto" w:fill="60C6C8"/>
              </w:rPr>
              <w:t>ketoprofen</w:t>
            </w:r>
            <w:r w:rsidRPr="000B5C49">
              <w:rPr>
                <w:color w:val="000000"/>
                <w:sz w:val="12"/>
                <w:szCs w:val="12"/>
              </w:rPr>
              <w:t xml:space="preserve"> ( or 5 . 12 95 % ci 1 . 57 –16 . 69 ) .</w:t>
            </w:r>
          </w:p>
        </w:tc>
      </w:tr>
      <w:tr w:rsidR="00620E00" w:rsidRPr="00421BF8" w14:paraId="39E073E4" w14:textId="77777777" w:rsidTr="00AC5290">
        <w:trPr>
          <w:trHeight w:val="125"/>
        </w:trPr>
        <w:tc>
          <w:tcPr>
            <w:tcW w:w="1397" w:type="dxa"/>
            <w:vMerge/>
          </w:tcPr>
          <w:p w14:paraId="7A6ECB7E"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401" w:type="dxa"/>
            <w:vMerge/>
          </w:tcPr>
          <w:p w14:paraId="0781990A"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823" w:type="dxa"/>
          </w:tcPr>
          <w:p w14:paraId="11D8B647" w14:textId="77777777" w:rsidR="00620E00" w:rsidRPr="00421BF8" w:rsidRDefault="00620E00" w:rsidP="00F6371F">
            <w:pPr>
              <w:pStyle w:val="HTMLPreformatted"/>
              <w:shd w:val="clear" w:color="auto" w:fill="FFFFFF"/>
              <w:wordWrap w:val="0"/>
              <w:textAlignment w:val="baseline"/>
              <w:rPr>
                <w:color w:val="000000"/>
                <w:sz w:val="12"/>
                <w:szCs w:val="12"/>
              </w:rPr>
            </w:pPr>
            <w:r>
              <w:rPr>
                <w:color w:val="000000"/>
                <w:sz w:val="12"/>
                <w:szCs w:val="12"/>
              </w:rPr>
              <w:t>paperID 1088 sentID 10</w:t>
            </w:r>
          </w:p>
        </w:tc>
        <w:tc>
          <w:tcPr>
            <w:tcW w:w="2462" w:type="dxa"/>
          </w:tcPr>
          <w:p w14:paraId="41D58AA0" w14:textId="77777777" w:rsidR="00620E00" w:rsidRDefault="00620E00" w:rsidP="00F6371F">
            <w:pPr>
              <w:pStyle w:val="HTMLPreformatted"/>
              <w:shd w:val="clear" w:color="auto" w:fill="FFFFFF"/>
              <w:wordWrap w:val="0"/>
              <w:textAlignment w:val="baseline"/>
              <w:rPr>
                <w:color w:val="000000"/>
                <w:sz w:val="12"/>
                <w:szCs w:val="12"/>
              </w:rPr>
            </w:pPr>
            <w:r w:rsidRPr="000E2768">
              <w:rPr>
                <w:color w:val="000000"/>
                <w:sz w:val="12"/>
                <w:szCs w:val="12"/>
              </w:rPr>
              <w:t>['aspirin', 'ibuprofen', 'diclofenac']</w:t>
            </w:r>
          </w:p>
        </w:tc>
        <w:tc>
          <w:tcPr>
            <w:tcW w:w="6653" w:type="dxa"/>
          </w:tcPr>
          <w:p w14:paraId="3833E4E2" w14:textId="77777777" w:rsidR="00620E00" w:rsidRPr="000B5C49" w:rsidRDefault="00620E00" w:rsidP="00F6371F">
            <w:pPr>
              <w:pStyle w:val="HTMLPreformatted"/>
              <w:shd w:val="clear" w:color="auto" w:fill="FFFFFF"/>
              <w:wordWrap w:val="0"/>
              <w:textAlignment w:val="baseline"/>
              <w:rPr>
                <w:color w:val="000000"/>
                <w:sz w:val="12"/>
                <w:szCs w:val="12"/>
              </w:rPr>
            </w:pPr>
            <w:r w:rsidRPr="000B5C49">
              <w:rPr>
                <w:rStyle w:val="ansi-magenta-fg"/>
                <w:color w:val="D160C4"/>
                <w:sz w:val="12"/>
                <w:szCs w:val="12"/>
                <w:shd w:val="clear" w:color="auto" w:fill="60C6C8"/>
              </w:rPr>
              <w:t>aspirin</w:t>
            </w:r>
            <w:r w:rsidRPr="000B5C49">
              <w:rPr>
                <w:color w:val="000000"/>
                <w:sz w:val="12"/>
                <w:szCs w:val="12"/>
              </w:rPr>
              <w:t xml:space="preserve"> was less effective than </w:t>
            </w:r>
            <w:r w:rsidRPr="000B5C49">
              <w:rPr>
                <w:rStyle w:val="ansi-magenta-fg"/>
                <w:color w:val="D160C4"/>
                <w:sz w:val="12"/>
                <w:szCs w:val="12"/>
                <w:shd w:val="clear" w:color="auto" w:fill="60C6C8"/>
              </w:rPr>
              <w:t>ibuprofen</w:t>
            </w:r>
            <w:r w:rsidRPr="000B5C49">
              <w:rPr>
                <w:color w:val="000000"/>
                <w:sz w:val="12"/>
                <w:szCs w:val="12"/>
              </w:rPr>
              <w:t xml:space="preserve"> ( or 0 . 17 95 % ci 0 . 04 –0 . 73 ) and </w:t>
            </w:r>
            <w:r w:rsidRPr="000B5C49">
              <w:rPr>
                <w:rStyle w:val="ansi-magenta-fg"/>
                <w:color w:val="D160C4"/>
                <w:sz w:val="12"/>
                <w:szCs w:val="12"/>
                <w:shd w:val="clear" w:color="auto" w:fill="60C6C8"/>
              </w:rPr>
              <w:t>diclofenac</w:t>
            </w:r>
            <w:r w:rsidRPr="000B5C49">
              <w:rPr>
                <w:color w:val="000000"/>
                <w:sz w:val="12"/>
                <w:szCs w:val="12"/>
              </w:rPr>
              <w:t xml:space="preserve"> ( or 1 . 17 95 % ci 0 . 02 –0 . 85 ) .</w:t>
            </w:r>
          </w:p>
        </w:tc>
      </w:tr>
      <w:tr w:rsidR="00620E00" w:rsidRPr="00421BF8" w14:paraId="2FA49147" w14:textId="77777777" w:rsidTr="00AC5290">
        <w:trPr>
          <w:trHeight w:val="125"/>
        </w:trPr>
        <w:tc>
          <w:tcPr>
            <w:tcW w:w="1397" w:type="dxa"/>
            <w:vMerge/>
          </w:tcPr>
          <w:p w14:paraId="72CAB7BC"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401" w:type="dxa"/>
            <w:vMerge/>
          </w:tcPr>
          <w:p w14:paraId="65F79331"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823" w:type="dxa"/>
          </w:tcPr>
          <w:p w14:paraId="65D6AE38" w14:textId="77777777" w:rsidR="00620E00" w:rsidRPr="00421BF8" w:rsidRDefault="00620E00" w:rsidP="00F6371F">
            <w:pPr>
              <w:pStyle w:val="HTMLPreformatted"/>
              <w:shd w:val="clear" w:color="auto" w:fill="FFFFFF"/>
              <w:wordWrap w:val="0"/>
              <w:textAlignment w:val="baseline"/>
              <w:rPr>
                <w:color w:val="000000"/>
                <w:sz w:val="12"/>
                <w:szCs w:val="12"/>
              </w:rPr>
            </w:pPr>
            <w:r w:rsidRPr="00C57B7C">
              <w:rPr>
                <w:color w:val="000000"/>
                <w:sz w:val="12"/>
                <w:szCs w:val="12"/>
              </w:rPr>
              <w:t>paperID 1088 sentID 11</w:t>
            </w:r>
          </w:p>
        </w:tc>
        <w:tc>
          <w:tcPr>
            <w:tcW w:w="2462" w:type="dxa"/>
          </w:tcPr>
          <w:p w14:paraId="77E67800" w14:textId="77777777" w:rsidR="00620E00" w:rsidRDefault="00620E00" w:rsidP="00F6371F">
            <w:pPr>
              <w:pStyle w:val="HTMLPreformatted"/>
              <w:shd w:val="clear" w:color="auto" w:fill="FFFFFF"/>
              <w:wordWrap w:val="0"/>
              <w:textAlignment w:val="baseline"/>
              <w:rPr>
                <w:color w:val="000000"/>
                <w:sz w:val="12"/>
                <w:szCs w:val="12"/>
              </w:rPr>
            </w:pPr>
            <w:r w:rsidRPr="00C57B7C">
              <w:rPr>
                <w:color w:val="000000"/>
                <w:sz w:val="12"/>
                <w:szCs w:val="12"/>
              </w:rPr>
              <w:t>['diclofenac', 'ibuprofen', 'ketoprofen', 'naproxen', 'aspirin']</w:t>
            </w:r>
          </w:p>
        </w:tc>
        <w:tc>
          <w:tcPr>
            <w:tcW w:w="6653" w:type="dxa"/>
          </w:tcPr>
          <w:p w14:paraId="5F969A26" w14:textId="77777777" w:rsidR="00620E00" w:rsidRPr="000B5C49" w:rsidRDefault="00620E00" w:rsidP="00F6371F">
            <w:pPr>
              <w:pStyle w:val="HTMLPreformatted"/>
              <w:shd w:val="clear" w:color="auto" w:fill="FFFFFF"/>
              <w:wordWrap w:val="0"/>
              <w:textAlignment w:val="baseline"/>
              <w:rPr>
                <w:color w:val="000000"/>
                <w:sz w:val="12"/>
                <w:szCs w:val="12"/>
              </w:rPr>
            </w:pPr>
            <w:r w:rsidRPr="000B5C49">
              <w:rPr>
                <w:color w:val="000000"/>
                <w:sz w:val="12"/>
                <w:szCs w:val="12"/>
              </w:rPr>
              <w:t xml:space="preserve">the sucra curves showed that </w:t>
            </w:r>
            <w:r w:rsidRPr="000B5C49">
              <w:rPr>
                <w:rStyle w:val="ansi-magenta-fg"/>
                <w:color w:val="D160C4"/>
                <w:sz w:val="12"/>
                <w:szCs w:val="12"/>
                <w:shd w:val="clear" w:color="auto" w:fill="60C6C8"/>
              </w:rPr>
              <w:t>diclofenac</w:t>
            </w:r>
            <w:r w:rsidRPr="000B5C49">
              <w:rPr>
                <w:color w:val="000000"/>
                <w:sz w:val="12"/>
                <w:szCs w:val="12"/>
              </w:rPr>
              <w:t xml:space="preserve"> and </w:t>
            </w:r>
            <w:r w:rsidRPr="000B5C49">
              <w:rPr>
                <w:rStyle w:val="ansi-magenta-fg"/>
                <w:color w:val="D160C4"/>
                <w:sz w:val="12"/>
                <w:szCs w:val="12"/>
                <w:shd w:val="clear" w:color="auto" w:fill="60C6C8"/>
              </w:rPr>
              <w:t>ibuprofen</w:t>
            </w:r>
            <w:r w:rsidRPr="000B5C49">
              <w:rPr>
                <w:color w:val="000000"/>
                <w:sz w:val="12"/>
                <w:szCs w:val="12"/>
              </w:rPr>
              <w:t xml:space="preserve"> were the most and second most effective ( 85 . 1 % and 83 . 8 % respectively ) followed by </w:t>
            </w:r>
            <w:r w:rsidRPr="000B5C49">
              <w:rPr>
                <w:rStyle w:val="ansi-magenta-fg"/>
                <w:color w:val="D160C4"/>
                <w:sz w:val="12"/>
                <w:szCs w:val="12"/>
                <w:shd w:val="clear" w:color="auto" w:fill="60C6C8"/>
              </w:rPr>
              <w:t>ketoprofen</w:t>
            </w:r>
            <w:r w:rsidRPr="000B5C49">
              <w:rPr>
                <w:color w:val="000000"/>
                <w:sz w:val="12"/>
                <w:szCs w:val="12"/>
              </w:rPr>
              <w:t xml:space="preserve"> </w:t>
            </w:r>
            <w:r w:rsidRPr="000B5C49">
              <w:rPr>
                <w:rStyle w:val="ansi-magenta-fg"/>
                <w:color w:val="D160C4"/>
                <w:sz w:val="12"/>
                <w:szCs w:val="12"/>
                <w:shd w:val="clear" w:color="auto" w:fill="60C6C8"/>
              </w:rPr>
              <w:t>naproxen</w:t>
            </w:r>
            <w:r w:rsidRPr="000B5C49">
              <w:rPr>
                <w:color w:val="000000"/>
                <w:sz w:val="12"/>
                <w:szCs w:val="12"/>
              </w:rPr>
              <w:t xml:space="preserve"> and </w:t>
            </w:r>
            <w:r w:rsidRPr="000B5C49">
              <w:rPr>
                <w:rStyle w:val="ansi-magenta-fg"/>
                <w:color w:val="D160C4"/>
                <w:sz w:val="12"/>
                <w:szCs w:val="12"/>
                <w:shd w:val="clear" w:color="auto" w:fill="60C6C8"/>
              </w:rPr>
              <w:t>aspirin</w:t>
            </w:r>
            <w:r w:rsidRPr="000B5C49">
              <w:rPr>
                <w:color w:val="000000"/>
                <w:sz w:val="12"/>
                <w:szCs w:val="12"/>
              </w:rPr>
              <w:t xml:space="preserve"> .</w:t>
            </w:r>
          </w:p>
        </w:tc>
      </w:tr>
      <w:tr w:rsidR="00620E00" w:rsidRPr="00421BF8" w14:paraId="36617E33" w14:textId="77777777" w:rsidTr="00AC5290">
        <w:trPr>
          <w:trHeight w:val="125"/>
        </w:trPr>
        <w:tc>
          <w:tcPr>
            <w:tcW w:w="1397" w:type="dxa"/>
            <w:vMerge/>
          </w:tcPr>
          <w:p w14:paraId="576612BB"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401" w:type="dxa"/>
            <w:vMerge/>
          </w:tcPr>
          <w:p w14:paraId="01E963C8"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823" w:type="dxa"/>
          </w:tcPr>
          <w:p w14:paraId="71A5ACF2" w14:textId="77777777" w:rsidR="00620E00" w:rsidRPr="00421BF8" w:rsidRDefault="00620E00" w:rsidP="00F6371F">
            <w:pPr>
              <w:pStyle w:val="HTMLPreformatted"/>
              <w:shd w:val="clear" w:color="auto" w:fill="FFFFFF"/>
              <w:wordWrap w:val="0"/>
              <w:textAlignment w:val="baseline"/>
              <w:rPr>
                <w:color w:val="000000"/>
                <w:sz w:val="12"/>
                <w:szCs w:val="12"/>
              </w:rPr>
            </w:pPr>
            <w:r w:rsidRPr="00C57B7C">
              <w:rPr>
                <w:color w:val="000000"/>
                <w:sz w:val="12"/>
                <w:szCs w:val="12"/>
              </w:rPr>
              <w:t>paperID 1088 sentID 13</w:t>
            </w:r>
          </w:p>
        </w:tc>
        <w:tc>
          <w:tcPr>
            <w:tcW w:w="2462" w:type="dxa"/>
          </w:tcPr>
          <w:p w14:paraId="7BE8B015" w14:textId="77777777" w:rsidR="00620E00" w:rsidRDefault="00620E00" w:rsidP="00F6371F">
            <w:pPr>
              <w:pStyle w:val="HTMLPreformatted"/>
              <w:shd w:val="clear" w:color="auto" w:fill="FFFFFF"/>
              <w:wordWrap w:val="0"/>
              <w:textAlignment w:val="baseline"/>
              <w:rPr>
                <w:color w:val="000000"/>
                <w:sz w:val="12"/>
                <w:szCs w:val="12"/>
              </w:rPr>
            </w:pPr>
            <w:r w:rsidRPr="00C57B7C">
              <w:rPr>
                <w:color w:val="000000"/>
                <w:sz w:val="12"/>
                <w:szCs w:val="12"/>
              </w:rPr>
              <w:t>['diclofenac', 'ibuprofen', 'ketoprofen', 'diclofenac', 'ketoprofen', 'aspirin']</w:t>
            </w:r>
          </w:p>
        </w:tc>
        <w:tc>
          <w:tcPr>
            <w:tcW w:w="6653" w:type="dxa"/>
          </w:tcPr>
          <w:p w14:paraId="28B80340" w14:textId="77777777" w:rsidR="00620E00" w:rsidRPr="000B5C49" w:rsidRDefault="00620E00" w:rsidP="00F6371F">
            <w:pPr>
              <w:pStyle w:val="HTMLPreformatted"/>
              <w:shd w:val="clear" w:color="auto" w:fill="FFFFFF"/>
              <w:wordWrap w:val="0"/>
              <w:textAlignment w:val="baseline"/>
              <w:rPr>
                <w:color w:val="000000"/>
                <w:sz w:val="12"/>
                <w:szCs w:val="12"/>
              </w:rPr>
            </w:pPr>
            <w:r w:rsidRPr="000B5C49">
              <w:rPr>
                <w:rStyle w:val="ansi-magenta-fg"/>
                <w:color w:val="D160C4"/>
                <w:sz w:val="12"/>
                <w:szCs w:val="12"/>
                <w:shd w:val="clear" w:color="auto" w:fill="60C6C8"/>
              </w:rPr>
              <w:t>diclofenac</w:t>
            </w:r>
            <w:r w:rsidRPr="000B5C49">
              <w:rPr>
                <w:color w:val="000000"/>
                <w:sz w:val="12"/>
                <w:szCs w:val="12"/>
              </w:rPr>
              <w:t xml:space="preserve"> versus </w:t>
            </w:r>
            <w:r w:rsidRPr="000B5C49">
              <w:rPr>
                <w:rStyle w:val="ansi-magenta-fg"/>
                <w:color w:val="D160C4"/>
                <w:sz w:val="12"/>
                <w:szCs w:val="12"/>
                <w:shd w:val="clear" w:color="auto" w:fill="60C6C8"/>
              </w:rPr>
              <w:t>ibuprofen</w:t>
            </w:r>
            <w:r w:rsidRPr="000B5C49">
              <w:rPr>
                <w:color w:val="000000"/>
                <w:sz w:val="12"/>
                <w:szCs w:val="12"/>
              </w:rPr>
              <w:t xml:space="preserve"> ( or 4 . 31 95 % ci 1 . 18 – 15 . 67 ) </w:t>
            </w:r>
            <w:r w:rsidRPr="000B5C49">
              <w:rPr>
                <w:rStyle w:val="ansi-magenta-fg"/>
                <w:color w:val="D160C4"/>
                <w:sz w:val="12"/>
                <w:szCs w:val="12"/>
                <w:shd w:val="clear" w:color="auto" w:fill="60C6C8"/>
              </w:rPr>
              <w:t>ketoprofen</w:t>
            </w:r>
            <w:r w:rsidRPr="000B5C49">
              <w:rPr>
                <w:color w:val="000000"/>
                <w:sz w:val="12"/>
                <w:szCs w:val="12"/>
              </w:rPr>
              <w:t xml:space="preserve"> versus </w:t>
            </w:r>
            <w:r w:rsidRPr="000B5C49">
              <w:rPr>
                <w:rStyle w:val="ansi-magenta-fg"/>
                <w:color w:val="D160C4"/>
                <w:sz w:val="12"/>
                <w:szCs w:val="12"/>
                <w:shd w:val="clear" w:color="auto" w:fill="60C6C8"/>
              </w:rPr>
              <w:t>diclofenac</w:t>
            </w:r>
            <w:r w:rsidRPr="000B5C49">
              <w:rPr>
                <w:color w:val="000000"/>
                <w:sz w:val="12"/>
                <w:szCs w:val="12"/>
              </w:rPr>
              <w:t xml:space="preserve"> ( or 0 . 18 95 % ci 0 . 04 –0 . 78 ) and </w:t>
            </w:r>
            <w:r w:rsidRPr="000B5C49">
              <w:rPr>
                <w:rStyle w:val="ansi-magenta-fg"/>
                <w:color w:val="D160C4"/>
                <w:sz w:val="12"/>
                <w:szCs w:val="12"/>
                <w:shd w:val="clear" w:color="auto" w:fill="60C6C8"/>
              </w:rPr>
              <w:t>ketoprofen</w:t>
            </w:r>
            <w:r w:rsidRPr="000B5C49">
              <w:rPr>
                <w:color w:val="000000"/>
                <w:sz w:val="12"/>
                <w:szCs w:val="12"/>
              </w:rPr>
              <w:t xml:space="preserve"> versus </w:t>
            </w:r>
            <w:r w:rsidRPr="000B5C49">
              <w:rPr>
                <w:rStyle w:val="ansi-magenta-fg"/>
                <w:color w:val="D160C4"/>
                <w:sz w:val="12"/>
                <w:szCs w:val="12"/>
                <w:shd w:val="clear" w:color="auto" w:fill="60C6C8"/>
              </w:rPr>
              <w:t>aspirin</w:t>
            </w:r>
            <w:r w:rsidRPr="000B5C49">
              <w:rPr>
                <w:color w:val="000000"/>
                <w:sz w:val="12"/>
                <w:szCs w:val="12"/>
              </w:rPr>
              <w:t xml:space="preserve"> ( or 0 . 41 95 % ci 0 . 18 –0 . 97 ) presented statistically significant differences .</w:t>
            </w:r>
          </w:p>
        </w:tc>
      </w:tr>
      <w:tr w:rsidR="00620E00" w:rsidRPr="00421BF8" w14:paraId="4B2BEE1A" w14:textId="77777777" w:rsidTr="00AC5290">
        <w:trPr>
          <w:trHeight w:val="125"/>
        </w:trPr>
        <w:tc>
          <w:tcPr>
            <w:tcW w:w="1397" w:type="dxa"/>
            <w:vMerge/>
          </w:tcPr>
          <w:p w14:paraId="55333D19"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401" w:type="dxa"/>
            <w:vMerge/>
          </w:tcPr>
          <w:p w14:paraId="29BBC85E"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823" w:type="dxa"/>
          </w:tcPr>
          <w:p w14:paraId="24028149" w14:textId="77777777" w:rsidR="00620E00" w:rsidRPr="00421BF8" w:rsidRDefault="00620E00" w:rsidP="00F6371F">
            <w:pPr>
              <w:pStyle w:val="HTMLPreformatted"/>
              <w:shd w:val="clear" w:color="auto" w:fill="FFFFFF"/>
              <w:wordWrap w:val="0"/>
              <w:textAlignment w:val="baseline"/>
              <w:rPr>
                <w:color w:val="000000"/>
                <w:sz w:val="12"/>
                <w:szCs w:val="12"/>
              </w:rPr>
            </w:pPr>
            <w:r w:rsidRPr="00C57B7C">
              <w:rPr>
                <w:color w:val="000000"/>
                <w:sz w:val="12"/>
                <w:szCs w:val="12"/>
              </w:rPr>
              <w:t>paperID 1088 sentID 14</w:t>
            </w:r>
          </w:p>
        </w:tc>
        <w:tc>
          <w:tcPr>
            <w:tcW w:w="2462" w:type="dxa"/>
          </w:tcPr>
          <w:p w14:paraId="0F269DC5" w14:textId="77777777" w:rsidR="00620E00" w:rsidRDefault="00620E00" w:rsidP="00F6371F">
            <w:pPr>
              <w:pStyle w:val="HTMLPreformatted"/>
              <w:shd w:val="clear" w:color="auto" w:fill="FFFFFF"/>
              <w:wordWrap w:val="0"/>
              <w:textAlignment w:val="baseline"/>
              <w:rPr>
                <w:color w:val="000000"/>
                <w:sz w:val="12"/>
                <w:szCs w:val="12"/>
              </w:rPr>
            </w:pPr>
            <w:r w:rsidRPr="00C57B7C">
              <w:rPr>
                <w:color w:val="000000"/>
                <w:sz w:val="12"/>
                <w:szCs w:val="12"/>
              </w:rPr>
              <w:t>['ketoprofen', 'ibuprofen', 'naproxen', 'aspirin', 'diclofenac']</w:t>
            </w:r>
          </w:p>
        </w:tc>
        <w:tc>
          <w:tcPr>
            <w:tcW w:w="6653" w:type="dxa"/>
          </w:tcPr>
          <w:p w14:paraId="577F56A5" w14:textId="77777777" w:rsidR="00620E00" w:rsidRPr="000B5C49" w:rsidRDefault="00620E00" w:rsidP="00F6371F">
            <w:pPr>
              <w:pStyle w:val="HTMLPreformatted"/>
              <w:shd w:val="clear" w:color="auto" w:fill="FFFFFF"/>
              <w:wordWrap w:val="0"/>
              <w:textAlignment w:val="baseline"/>
              <w:rPr>
                <w:color w:val="000000"/>
                <w:sz w:val="12"/>
                <w:szCs w:val="12"/>
              </w:rPr>
            </w:pPr>
            <w:r w:rsidRPr="000B5C49">
              <w:rPr>
                <w:rStyle w:val="ansi-magenta-fg"/>
                <w:color w:val="D160C4"/>
                <w:sz w:val="12"/>
                <w:szCs w:val="12"/>
                <w:shd w:val="clear" w:color="auto" w:fill="60C6C8"/>
              </w:rPr>
              <w:t>ketoprofen</w:t>
            </w:r>
            <w:r w:rsidRPr="000B5C49">
              <w:rPr>
                <w:color w:val="000000"/>
                <w:sz w:val="12"/>
                <w:szCs w:val="12"/>
              </w:rPr>
              <w:t xml:space="preserve"> and </w:t>
            </w:r>
            <w:r w:rsidRPr="000B5C49">
              <w:rPr>
                <w:rStyle w:val="ansi-magenta-fg"/>
                <w:color w:val="D160C4"/>
                <w:sz w:val="12"/>
                <w:szCs w:val="12"/>
                <w:shd w:val="clear" w:color="auto" w:fill="60C6C8"/>
              </w:rPr>
              <w:t>ibuprofen</w:t>
            </w:r>
            <w:r w:rsidRPr="000B5C49">
              <w:rPr>
                <w:color w:val="000000"/>
                <w:sz w:val="12"/>
                <w:szCs w:val="12"/>
              </w:rPr>
              <w:t xml:space="preserve"> were ranked the best ( sucra 90 . 6 % and 79 . 6 % ) followed by </w:t>
            </w:r>
            <w:r w:rsidRPr="000B5C49">
              <w:rPr>
                <w:rStyle w:val="ansi-magenta-fg"/>
                <w:color w:val="D160C4"/>
                <w:sz w:val="12"/>
                <w:szCs w:val="12"/>
                <w:shd w:val="clear" w:color="auto" w:fill="60C6C8"/>
              </w:rPr>
              <w:t>naproxen</w:t>
            </w:r>
            <w:r w:rsidRPr="000B5C49">
              <w:rPr>
                <w:color w:val="000000"/>
                <w:sz w:val="12"/>
                <w:szCs w:val="12"/>
              </w:rPr>
              <w:t xml:space="preserve"> </w:t>
            </w:r>
            <w:r w:rsidRPr="000B5C49">
              <w:rPr>
                <w:rStyle w:val="ansi-magenta-fg"/>
                <w:color w:val="D160C4"/>
                <w:sz w:val="12"/>
                <w:szCs w:val="12"/>
                <w:shd w:val="clear" w:color="auto" w:fill="60C6C8"/>
              </w:rPr>
              <w:t>aspirin</w:t>
            </w:r>
            <w:r w:rsidRPr="000B5C49">
              <w:rPr>
                <w:color w:val="000000"/>
                <w:sz w:val="12"/>
                <w:szCs w:val="12"/>
              </w:rPr>
              <w:t xml:space="preserve"> and </w:t>
            </w:r>
            <w:r w:rsidRPr="000B5C49">
              <w:rPr>
                <w:rStyle w:val="ansi-magenta-fg"/>
                <w:color w:val="D160C4"/>
                <w:sz w:val="12"/>
                <w:szCs w:val="12"/>
                <w:shd w:val="clear" w:color="auto" w:fill="60C6C8"/>
              </w:rPr>
              <w:t>diclofenac</w:t>
            </w:r>
            <w:r w:rsidRPr="000B5C49">
              <w:rPr>
                <w:color w:val="000000"/>
                <w:sz w:val="12"/>
                <w:szCs w:val="12"/>
              </w:rPr>
              <w:t xml:space="preserve"> .</w:t>
            </w:r>
          </w:p>
        </w:tc>
      </w:tr>
      <w:tr w:rsidR="00620E00" w:rsidRPr="00421BF8" w14:paraId="28AB7942" w14:textId="77777777" w:rsidTr="00AC5290">
        <w:trPr>
          <w:trHeight w:val="125"/>
        </w:trPr>
        <w:tc>
          <w:tcPr>
            <w:tcW w:w="1397" w:type="dxa"/>
            <w:vMerge/>
          </w:tcPr>
          <w:p w14:paraId="6F5A4671"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401" w:type="dxa"/>
            <w:vMerge/>
          </w:tcPr>
          <w:p w14:paraId="754D4593"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823" w:type="dxa"/>
          </w:tcPr>
          <w:p w14:paraId="3073013A" w14:textId="77777777" w:rsidR="00620E00" w:rsidRPr="00421BF8" w:rsidRDefault="00620E00" w:rsidP="00F6371F">
            <w:pPr>
              <w:pStyle w:val="HTMLPreformatted"/>
              <w:shd w:val="clear" w:color="auto" w:fill="FFFFFF"/>
              <w:wordWrap w:val="0"/>
              <w:textAlignment w:val="baseline"/>
              <w:rPr>
                <w:color w:val="000000"/>
                <w:sz w:val="12"/>
                <w:szCs w:val="12"/>
              </w:rPr>
            </w:pPr>
            <w:r w:rsidRPr="00C57B7C">
              <w:rPr>
                <w:color w:val="000000"/>
                <w:sz w:val="12"/>
                <w:szCs w:val="12"/>
              </w:rPr>
              <w:t>paperID 1217 sentID 14</w:t>
            </w:r>
          </w:p>
        </w:tc>
        <w:tc>
          <w:tcPr>
            <w:tcW w:w="2462" w:type="dxa"/>
          </w:tcPr>
          <w:p w14:paraId="4702EC68" w14:textId="77777777" w:rsidR="00620E00" w:rsidRDefault="00620E00" w:rsidP="00F6371F">
            <w:pPr>
              <w:pStyle w:val="HTMLPreformatted"/>
              <w:shd w:val="clear" w:color="auto" w:fill="FFFFFF"/>
              <w:wordWrap w:val="0"/>
              <w:textAlignment w:val="baseline"/>
              <w:rPr>
                <w:color w:val="000000"/>
                <w:sz w:val="12"/>
                <w:szCs w:val="12"/>
              </w:rPr>
            </w:pPr>
            <w:r w:rsidRPr="00C57B7C">
              <w:rPr>
                <w:color w:val="000000"/>
                <w:sz w:val="12"/>
                <w:szCs w:val="12"/>
              </w:rPr>
              <w:t>['heparins', 'bivalirudin', 'aspirin']</w:t>
            </w:r>
          </w:p>
        </w:tc>
        <w:tc>
          <w:tcPr>
            <w:tcW w:w="6653" w:type="dxa"/>
          </w:tcPr>
          <w:p w14:paraId="56341F8E" w14:textId="77777777" w:rsidR="00620E00" w:rsidRPr="000B5C49" w:rsidRDefault="00620E00" w:rsidP="00F6371F">
            <w:pPr>
              <w:pStyle w:val="HTMLPreformatted"/>
              <w:shd w:val="clear" w:color="auto" w:fill="FFFFFF"/>
              <w:wordWrap w:val="0"/>
              <w:textAlignment w:val="baseline"/>
              <w:rPr>
                <w:color w:val="000000"/>
                <w:sz w:val="12"/>
                <w:szCs w:val="12"/>
              </w:rPr>
            </w:pPr>
            <w:r w:rsidRPr="000B5C49">
              <w:rPr>
                <w:color w:val="000000"/>
                <w:sz w:val="12"/>
                <w:szCs w:val="12"/>
              </w:rPr>
              <w:t xml:space="preserve">guidelines recommend the use of adjunctive therapies during ppci including anticoagulants ( heparins and </w:t>
            </w:r>
            <w:r w:rsidRPr="000B5C49">
              <w:rPr>
                <w:rStyle w:val="ansi-magenta-fg"/>
                <w:color w:val="D160C4"/>
                <w:sz w:val="12"/>
                <w:szCs w:val="12"/>
                <w:shd w:val="clear" w:color="auto" w:fill="60C6C8"/>
              </w:rPr>
              <w:t>bivalirudin</w:t>
            </w:r>
            <w:r w:rsidRPr="000B5C49">
              <w:rPr>
                <w:color w:val="000000"/>
                <w:sz w:val="12"/>
                <w:szCs w:val="12"/>
              </w:rPr>
              <w:t xml:space="preserve"> ) and antiplatelet activation drugs ( </w:t>
            </w:r>
            <w:r w:rsidRPr="000B5C49">
              <w:rPr>
                <w:rStyle w:val="ansi-magenta-fg"/>
                <w:color w:val="D160C4"/>
                <w:sz w:val="12"/>
                <w:szCs w:val="12"/>
                <w:shd w:val="clear" w:color="auto" w:fill="60C6C8"/>
              </w:rPr>
              <w:t>aspirin</w:t>
            </w:r>
            <w:r w:rsidRPr="000B5C49">
              <w:rPr>
                <w:color w:val="000000"/>
                <w:sz w:val="12"/>
                <w:szCs w:val="12"/>
              </w:rPr>
              <w:t xml:space="preserve"> and p2 y12 inhibitors ) .</w:t>
            </w:r>
          </w:p>
        </w:tc>
      </w:tr>
      <w:tr w:rsidR="00620E00" w:rsidRPr="00421BF8" w14:paraId="1754F1C7" w14:textId="77777777" w:rsidTr="00AC5290">
        <w:trPr>
          <w:trHeight w:val="125"/>
        </w:trPr>
        <w:tc>
          <w:tcPr>
            <w:tcW w:w="1397" w:type="dxa"/>
            <w:vMerge/>
          </w:tcPr>
          <w:p w14:paraId="55579751"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401" w:type="dxa"/>
            <w:vMerge/>
          </w:tcPr>
          <w:p w14:paraId="1C54DD10"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823" w:type="dxa"/>
          </w:tcPr>
          <w:p w14:paraId="7EB17218" w14:textId="77777777" w:rsidR="00620E00" w:rsidRPr="00421BF8" w:rsidRDefault="00620E00" w:rsidP="00F6371F">
            <w:pPr>
              <w:pStyle w:val="HTMLPreformatted"/>
              <w:shd w:val="clear" w:color="auto" w:fill="FFFFFF"/>
              <w:wordWrap w:val="0"/>
              <w:textAlignment w:val="baseline"/>
              <w:rPr>
                <w:color w:val="000000"/>
                <w:sz w:val="12"/>
                <w:szCs w:val="12"/>
              </w:rPr>
            </w:pPr>
            <w:r w:rsidRPr="00C57B7C">
              <w:rPr>
                <w:color w:val="000000"/>
                <w:sz w:val="12"/>
                <w:szCs w:val="12"/>
              </w:rPr>
              <w:t>paperID 1319 sentID 2</w:t>
            </w:r>
          </w:p>
        </w:tc>
        <w:tc>
          <w:tcPr>
            <w:tcW w:w="2462" w:type="dxa"/>
          </w:tcPr>
          <w:p w14:paraId="78730744" w14:textId="77777777" w:rsidR="00620E00" w:rsidRDefault="00620E00" w:rsidP="00F6371F">
            <w:pPr>
              <w:pStyle w:val="HTMLPreformatted"/>
              <w:shd w:val="clear" w:color="auto" w:fill="FFFFFF"/>
              <w:wordWrap w:val="0"/>
              <w:textAlignment w:val="baseline"/>
              <w:rPr>
                <w:color w:val="000000"/>
                <w:sz w:val="12"/>
                <w:szCs w:val="12"/>
              </w:rPr>
            </w:pPr>
            <w:r w:rsidRPr="00C57B7C">
              <w:rPr>
                <w:color w:val="000000"/>
                <w:sz w:val="12"/>
                <w:szCs w:val="12"/>
              </w:rPr>
              <w:t>['acide acétylsalicylique', 'apixaban']</w:t>
            </w:r>
          </w:p>
        </w:tc>
        <w:tc>
          <w:tcPr>
            <w:tcW w:w="6653" w:type="dxa"/>
          </w:tcPr>
          <w:p w14:paraId="6FEAA1FA" w14:textId="77777777" w:rsidR="00620E00" w:rsidRPr="000B5C49" w:rsidRDefault="00620E00" w:rsidP="00F6371F">
            <w:pPr>
              <w:pStyle w:val="HTMLPreformatted"/>
              <w:shd w:val="clear" w:color="auto" w:fill="FFFFFF"/>
              <w:wordWrap w:val="0"/>
              <w:textAlignment w:val="baseline"/>
              <w:rPr>
                <w:color w:val="000000"/>
                <w:sz w:val="12"/>
                <w:szCs w:val="12"/>
              </w:rPr>
            </w:pPr>
            <w:r w:rsidRPr="000B5C49">
              <w:rPr>
                <w:color w:val="000000"/>
                <w:sz w:val="12"/>
                <w:szCs w:val="12"/>
              </w:rPr>
              <w:t xml:space="preserve">2 les antithrombotiques ne sont pas recommandés pour la thromboprophylaxie chez les patients atteints de covid-19 légère non hospitalisés dans un essai randomisé et contrôlé cessé prématurément en raison de taux d’événements moindres que prévu ni l’acide </w:t>
            </w:r>
            <w:r w:rsidRPr="000B5C49">
              <w:rPr>
                <w:rStyle w:val="ansi-magenta-fg"/>
                <w:color w:val="D160C4"/>
                <w:sz w:val="12"/>
                <w:szCs w:val="12"/>
                <w:shd w:val="clear" w:color="auto" w:fill="60C6C8"/>
              </w:rPr>
              <w:t>acétylsalicylique</w:t>
            </w:r>
            <w:r w:rsidRPr="000B5C49">
              <w:rPr>
                <w:color w:val="000000"/>
                <w:sz w:val="12"/>
                <w:szCs w:val="12"/>
              </w:rPr>
              <w:t xml:space="preserve"> ( aas ) ni l’apixaban ( à des doses prophylactiques ou thérapeutiques ) n’ont réduit les taux d’événements cardiovasculaires ou pulmonaires majeurs comparativement au placebo chez des patients atteints de covid-19 l</w:t>
            </w:r>
            <w:r w:rsidRPr="000B5C49">
              <w:rPr>
                <w:rFonts w:ascii="Calibri" w:hAnsi="Calibri" w:cs="Calibri"/>
                <w:color w:val="000000"/>
                <w:sz w:val="12"/>
                <w:szCs w:val="12"/>
              </w:rPr>
              <w:t>é</w:t>
            </w:r>
            <w:r w:rsidRPr="000B5C49">
              <w:rPr>
                <w:color w:val="000000"/>
                <w:sz w:val="12"/>
                <w:szCs w:val="12"/>
              </w:rPr>
              <w:t>g</w:t>
            </w:r>
            <w:r w:rsidRPr="000B5C49">
              <w:rPr>
                <w:rFonts w:ascii="Calibri" w:hAnsi="Calibri" w:cs="Calibri"/>
                <w:color w:val="000000"/>
                <w:sz w:val="12"/>
                <w:szCs w:val="12"/>
              </w:rPr>
              <w:t>è</w:t>
            </w:r>
            <w:r w:rsidRPr="000B5C49">
              <w:rPr>
                <w:color w:val="000000"/>
                <w:sz w:val="12"/>
                <w:szCs w:val="12"/>
              </w:rPr>
              <w:t>re non hospitalis</w:t>
            </w:r>
            <w:r w:rsidRPr="000B5C49">
              <w:rPr>
                <w:rFonts w:ascii="Calibri" w:hAnsi="Calibri" w:cs="Calibri"/>
                <w:color w:val="000000"/>
                <w:sz w:val="12"/>
                <w:szCs w:val="12"/>
              </w:rPr>
              <w:t>é</w:t>
            </w:r>
            <w:r w:rsidRPr="000B5C49">
              <w:rPr>
                <w:color w:val="000000"/>
                <w:sz w:val="12"/>
                <w:szCs w:val="12"/>
              </w:rPr>
              <w:t>s23 .</w:t>
            </w:r>
          </w:p>
        </w:tc>
      </w:tr>
      <w:tr w:rsidR="00620E00" w:rsidRPr="00421BF8" w14:paraId="64797B1A" w14:textId="77777777" w:rsidTr="00AC5290">
        <w:trPr>
          <w:trHeight w:val="125"/>
        </w:trPr>
        <w:tc>
          <w:tcPr>
            <w:tcW w:w="1397" w:type="dxa"/>
            <w:vMerge/>
          </w:tcPr>
          <w:p w14:paraId="30CC1FCF"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401" w:type="dxa"/>
            <w:vMerge/>
          </w:tcPr>
          <w:p w14:paraId="21ED0ABD"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823" w:type="dxa"/>
          </w:tcPr>
          <w:p w14:paraId="1DC1B387" w14:textId="77777777" w:rsidR="00620E00" w:rsidRPr="00421BF8" w:rsidRDefault="00620E00" w:rsidP="00F6371F">
            <w:pPr>
              <w:pStyle w:val="HTMLPreformatted"/>
              <w:shd w:val="clear" w:color="auto" w:fill="FFFFFF"/>
              <w:wordWrap w:val="0"/>
              <w:textAlignment w:val="baseline"/>
              <w:rPr>
                <w:color w:val="000000"/>
                <w:sz w:val="12"/>
                <w:szCs w:val="12"/>
              </w:rPr>
            </w:pPr>
            <w:r w:rsidRPr="00C57B7C">
              <w:rPr>
                <w:color w:val="000000"/>
                <w:sz w:val="12"/>
                <w:szCs w:val="12"/>
              </w:rPr>
              <w:t>paperID 1319 sentID 6</w:t>
            </w:r>
          </w:p>
        </w:tc>
        <w:tc>
          <w:tcPr>
            <w:tcW w:w="2462" w:type="dxa"/>
          </w:tcPr>
          <w:p w14:paraId="2B1104BB" w14:textId="77777777" w:rsidR="00620E00" w:rsidRDefault="00620E00" w:rsidP="00F6371F">
            <w:pPr>
              <w:pStyle w:val="HTMLPreformatted"/>
              <w:shd w:val="clear" w:color="auto" w:fill="FFFFFF"/>
              <w:wordWrap w:val="0"/>
              <w:textAlignment w:val="baseline"/>
              <w:rPr>
                <w:color w:val="000000"/>
                <w:sz w:val="12"/>
                <w:szCs w:val="12"/>
              </w:rPr>
            </w:pPr>
            <w:r w:rsidRPr="00C57B7C">
              <w:rPr>
                <w:color w:val="000000"/>
                <w:sz w:val="12"/>
                <w:szCs w:val="12"/>
              </w:rPr>
              <w:t>['acide acétylsalicylique']</w:t>
            </w:r>
          </w:p>
        </w:tc>
        <w:tc>
          <w:tcPr>
            <w:tcW w:w="6653" w:type="dxa"/>
          </w:tcPr>
          <w:p w14:paraId="46EF46BC" w14:textId="77777777" w:rsidR="00620E00" w:rsidRPr="000B5C49" w:rsidRDefault="00620E00" w:rsidP="00F6371F">
            <w:pPr>
              <w:pStyle w:val="HTMLPreformatted"/>
              <w:shd w:val="clear" w:color="auto" w:fill="FFFFFF"/>
              <w:wordWrap w:val="0"/>
              <w:textAlignment w:val="baseline"/>
              <w:rPr>
                <w:color w:val="000000"/>
                <w:sz w:val="12"/>
                <w:szCs w:val="12"/>
              </w:rPr>
            </w:pPr>
            <w:r w:rsidRPr="000B5C49">
              <w:rPr>
                <w:color w:val="000000"/>
                <w:sz w:val="12"/>
                <w:szCs w:val="12"/>
              </w:rPr>
              <w:t xml:space="preserve">5 l’acide </w:t>
            </w:r>
            <w:r w:rsidRPr="000B5C49">
              <w:rPr>
                <w:rStyle w:val="ansi-magenta-fg"/>
                <w:color w:val="D160C4"/>
                <w:sz w:val="12"/>
                <w:szCs w:val="12"/>
                <w:shd w:val="clear" w:color="auto" w:fill="60C6C8"/>
              </w:rPr>
              <w:t>acétylsalicylique</w:t>
            </w:r>
            <w:r w:rsidRPr="000B5C49">
              <w:rPr>
                <w:color w:val="000000"/>
                <w:sz w:val="12"/>
                <w:szCs w:val="12"/>
              </w:rPr>
              <w:t xml:space="preserve"> n’améliore pas l’issue chez les patients hospitalisés non sélectionnés l’aas n’est pas recommandé pour prévenir la mortalité ou le recours au soutien des fonctions vitales chez les patients hospitalisés pour la covid-19 non sélectionnés36 .</w:t>
            </w:r>
          </w:p>
        </w:tc>
      </w:tr>
      <w:tr w:rsidR="00620E00" w:rsidRPr="00421BF8" w14:paraId="1AC49E08" w14:textId="77777777" w:rsidTr="00AC5290">
        <w:trPr>
          <w:trHeight w:val="125"/>
        </w:trPr>
        <w:tc>
          <w:tcPr>
            <w:tcW w:w="1397" w:type="dxa"/>
            <w:vMerge/>
          </w:tcPr>
          <w:p w14:paraId="2374885D"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401" w:type="dxa"/>
            <w:vMerge/>
          </w:tcPr>
          <w:p w14:paraId="48A00B30"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823" w:type="dxa"/>
          </w:tcPr>
          <w:p w14:paraId="3ED9FB24" w14:textId="77777777" w:rsidR="00620E00" w:rsidRPr="00421BF8" w:rsidRDefault="00620E00" w:rsidP="00F6371F">
            <w:pPr>
              <w:pStyle w:val="HTMLPreformatted"/>
              <w:shd w:val="clear" w:color="auto" w:fill="FFFFFF"/>
              <w:wordWrap w:val="0"/>
              <w:textAlignment w:val="baseline"/>
              <w:rPr>
                <w:color w:val="000000"/>
                <w:sz w:val="12"/>
                <w:szCs w:val="12"/>
              </w:rPr>
            </w:pPr>
            <w:r w:rsidRPr="009B2FF7">
              <w:rPr>
                <w:color w:val="000000"/>
                <w:sz w:val="12"/>
                <w:szCs w:val="12"/>
              </w:rPr>
              <w:t>paperID 1352 sentID 1</w:t>
            </w:r>
          </w:p>
        </w:tc>
        <w:tc>
          <w:tcPr>
            <w:tcW w:w="2462" w:type="dxa"/>
          </w:tcPr>
          <w:p w14:paraId="4B847197" w14:textId="77777777" w:rsidR="00620E00" w:rsidRDefault="00620E00" w:rsidP="00F6371F">
            <w:pPr>
              <w:pStyle w:val="HTMLPreformatted"/>
              <w:shd w:val="clear" w:color="auto" w:fill="FFFFFF"/>
              <w:wordWrap w:val="0"/>
              <w:textAlignment w:val="baseline"/>
              <w:rPr>
                <w:color w:val="000000"/>
                <w:sz w:val="12"/>
                <w:szCs w:val="12"/>
              </w:rPr>
            </w:pPr>
            <w:r w:rsidRPr="009B2FF7">
              <w:rPr>
                <w:color w:val="000000"/>
                <w:sz w:val="12"/>
                <w:szCs w:val="12"/>
              </w:rPr>
              <w:t>['nattokinase', 'nattokinase', 'aspirin']</w:t>
            </w:r>
          </w:p>
        </w:tc>
        <w:tc>
          <w:tcPr>
            <w:tcW w:w="6653" w:type="dxa"/>
          </w:tcPr>
          <w:p w14:paraId="33067BB5" w14:textId="77777777" w:rsidR="00620E00" w:rsidRPr="000B5C49" w:rsidRDefault="00620E00" w:rsidP="00F6371F">
            <w:pPr>
              <w:pStyle w:val="HTMLPreformatted"/>
              <w:shd w:val="clear" w:color="auto" w:fill="FFFFFF"/>
              <w:wordWrap w:val="0"/>
              <w:textAlignment w:val="baseline"/>
              <w:rPr>
                <w:color w:val="000000"/>
                <w:sz w:val="12"/>
                <w:szCs w:val="12"/>
              </w:rPr>
            </w:pPr>
            <w:r w:rsidRPr="000B5C49">
              <w:rPr>
                <w:color w:val="000000"/>
                <w:sz w:val="12"/>
                <w:szCs w:val="12"/>
              </w:rPr>
              <w:t xml:space="preserve">221 lab anim res 2013 : 29 ( 4 ) 221 -225 </w:t>
            </w:r>
            <w:hyperlink r:id="rId8" w:tgtFrame="_blank" w:history="1">
              <w:r w:rsidRPr="000B5C49">
                <w:rPr>
                  <w:rStyle w:val="Hyperlink"/>
                  <w:color w:val="296EAA"/>
                  <w:sz w:val="12"/>
                  <w:szCs w:val="12"/>
                </w:rPr>
                <w:t>http://dx</w:t>
              </w:r>
            </w:hyperlink>
            <w:r w:rsidRPr="000B5C49">
              <w:rPr>
                <w:color w:val="000000"/>
                <w:sz w:val="12"/>
                <w:szCs w:val="12"/>
              </w:rPr>
              <w:t xml:space="preserve"> . doi . org/10 . 5625 /lar . 2013 . 29 . 4 . 221 </w:t>
            </w:r>
            <w:r w:rsidRPr="000B5C49">
              <w:rPr>
                <w:rStyle w:val="ansi-magenta-fg"/>
                <w:color w:val="D160C4"/>
                <w:sz w:val="12"/>
                <w:szCs w:val="12"/>
                <w:shd w:val="clear" w:color="auto" w:fill="60C6C8"/>
              </w:rPr>
              <w:t>nattokinase</w:t>
            </w:r>
            <w:r w:rsidRPr="000B5C49">
              <w:rPr>
                <w:color w:val="000000"/>
                <w:sz w:val="12"/>
                <w:szCs w:val="12"/>
              </w:rPr>
              <w:t xml:space="preserve"> improves blood flow by inhibiting platelet aggregation and thrombus formation ja-young jang1 # tae-su kim2 # jingmei cai1 jihyun kim1 youngeun kim1 kyungha shin1 kwang sei kim1 sung kyeong park3 sung-pyo lee2 ehn-kyoung choi1 man hee rhee4 * yun-bae kim1 * 1 college of veterinary medicine chungbuk national university cheongju korea 2 misuba rtech co . ltd . asan korea 3 daejeon health sciences college daejeon korea 4 college of veterinary medicine kyungpook national university daegu korea the effects of </w:t>
            </w:r>
            <w:r w:rsidRPr="000B5C49">
              <w:rPr>
                <w:rStyle w:val="ansi-magenta-fg"/>
                <w:color w:val="D160C4"/>
                <w:sz w:val="12"/>
                <w:szCs w:val="12"/>
                <w:shd w:val="clear" w:color="auto" w:fill="60C6C8"/>
              </w:rPr>
              <w:t>nattokinase</w:t>
            </w:r>
            <w:r w:rsidRPr="000B5C49">
              <w:rPr>
                <w:color w:val="000000"/>
                <w:sz w:val="12"/>
                <w:szCs w:val="12"/>
              </w:rPr>
              <w:t xml:space="preserve"> on the in vitro platelet aggregation and in vivo thrombosis were investigated in comparison with </w:t>
            </w:r>
            <w:r w:rsidRPr="000B5C49">
              <w:rPr>
                <w:rStyle w:val="ansi-magenta-fg"/>
                <w:color w:val="D160C4"/>
                <w:sz w:val="12"/>
                <w:szCs w:val="12"/>
                <w:shd w:val="clear" w:color="auto" w:fill="60C6C8"/>
              </w:rPr>
              <w:t>aspirin</w:t>
            </w:r>
            <w:r w:rsidRPr="000B5C49">
              <w:rPr>
                <w:color w:val="000000"/>
                <w:sz w:val="12"/>
                <w:szCs w:val="12"/>
              </w:rPr>
              <w:t xml:space="preserve"> .</w:t>
            </w:r>
          </w:p>
        </w:tc>
      </w:tr>
      <w:tr w:rsidR="00620E00" w:rsidRPr="00421BF8" w14:paraId="7E8D294F" w14:textId="77777777" w:rsidTr="00AC5290">
        <w:trPr>
          <w:trHeight w:val="125"/>
        </w:trPr>
        <w:tc>
          <w:tcPr>
            <w:tcW w:w="1397" w:type="dxa"/>
            <w:vMerge/>
          </w:tcPr>
          <w:p w14:paraId="03EF5321"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401" w:type="dxa"/>
            <w:vMerge/>
          </w:tcPr>
          <w:p w14:paraId="0F54D1A3"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823" w:type="dxa"/>
          </w:tcPr>
          <w:p w14:paraId="43FB19FB" w14:textId="77777777" w:rsidR="00620E00" w:rsidRPr="00421BF8" w:rsidRDefault="00620E00" w:rsidP="00F6371F">
            <w:pPr>
              <w:pStyle w:val="HTMLPreformatted"/>
              <w:shd w:val="clear" w:color="auto" w:fill="FFFFFF"/>
              <w:wordWrap w:val="0"/>
              <w:textAlignment w:val="baseline"/>
              <w:rPr>
                <w:color w:val="000000"/>
                <w:sz w:val="12"/>
                <w:szCs w:val="12"/>
              </w:rPr>
            </w:pPr>
            <w:r w:rsidRPr="009B2FF7">
              <w:rPr>
                <w:color w:val="000000"/>
                <w:sz w:val="12"/>
                <w:szCs w:val="12"/>
              </w:rPr>
              <w:t>paperID 1352 sentID 8</w:t>
            </w:r>
          </w:p>
        </w:tc>
        <w:tc>
          <w:tcPr>
            <w:tcW w:w="2462" w:type="dxa"/>
          </w:tcPr>
          <w:p w14:paraId="13207BC4" w14:textId="77777777" w:rsidR="00620E00" w:rsidRDefault="00620E00" w:rsidP="00F6371F">
            <w:pPr>
              <w:pStyle w:val="HTMLPreformatted"/>
              <w:shd w:val="clear" w:color="auto" w:fill="FFFFFF"/>
              <w:wordWrap w:val="0"/>
              <w:textAlignment w:val="baseline"/>
              <w:rPr>
                <w:color w:val="000000"/>
                <w:sz w:val="12"/>
                <w:szCs w:val="12"/>
              </w:rPr>
            </w:pPr>
            <w:r w:rsidRPr="009B2FF7">
              <w:rPr>
                <w:color w:val="000000"/>
                <w:sz w:val="12"/>
                <w:szCs w:val="12"/>
              </w:rPr>
              <w:t>['nattokinase', 'aspirin']</w:t>
            </w:r>
          </w:p>
        </w:tc>
        <w:tc>
          <w:tcPr>
            <w:tcW w:w="6653" w:type="dxa"/>
          </w:tcPr>
          <w:p w14:paraId="6038CFEA" w14:textId="77777777" w:rsidR="00620E00" w:rsidRPr="000B5C49" w:rsidRDefault="00620E00" w:rsidP="00F6371F">
            <w:pPr>
              <w:pStyle w:val="HTMLPreformatted"/>
              <w:shd w:val="clear" w:color="auto" w:fill="FFFFFF"/>
              <w:wordWrap w:val="0"/>
              <w:textAlignment w:val="baseline"/>
              <w:rPr>
                <w:color w:val="000000"/>
                <w:sz w:val="12"/>
                <w:szCs w:val="12"/>
              </w:rPr>
            </w:pPr>
            <w:r w:rsidRPr="000B5C49">
              <w:rPr>
                <w:color w:val="000000"/>
                <w:sz w:val="12"/>
                <w:szCs w:val="12"/>
              </w:rPr>
              <w:t xml:space="preserve">in addition a high dose ( 500 mg/kg ) of </w:t>
            </w:r>
            <w:r w:rsidRPr="000B5C49">
              <w:rPr>
                <w:rStyle w:val="ansi-magenta-fg"/>
                <w:color w:val="D160C4"/>
                <w:sz w:val="12"/>
                <w:szCs w:val="12"/>
                <w:shd w:val="clear" w:color="auto" w:fill="60C6C8"/>
              </w:rPr>
              <w:t>nattokinase</w:t>
            </w:r>
            <w:r w:rsidRPr="000B5C49">
              <w:rPr>
                <w:color w:val="000000"/>
                <w:sz w:val="12"/>
                <w:szCs w:val="12"/>
              </w:rPr>
              <w:t xml:space="preserve"> fully prevented the occlusion as achieved with </w:t>
            </w:r>
            <w:r w:rsidRPr="000B5C49">
              <w:rPr>
                <w:rStyle w:val="ansi-magenta-fg"/>
                <w:color w:val="D160C4"/>
                <w:sz w:val="12"/>
                <w:szCs w:val="12"/>
                <w:shd w:val="clear" w:color="auto" w:fill="60C6C8"/>
              </w:rPr>
              <w:t>aspirin</w:t>
            </w:r>
            <w:r w:rsidRPr="000B5C49">
              <w:rPr>
                <w:color w:val="000000"/>
                <w:sz w:val="12"/>
                <w:szCs w:val="12"/>
              </w:rPr>
              <w:t xml:space="preserve"> ( 30 mg/kg ) .</w:t>
            </w:r>
          </w:p>
        </w:tc>
      </w:tr>
      <w:tr w:rsidR="00620E00" w:rsidRPr="00421BF8" w14:paraId="339FF170" w14:textId="77777777" w:rsidTr="00AC5290">
        <w:trPr>
          <w:trHeight w:val="125"/>
        </w:trPr>
        <w:tc>
          <w:tcPr>
            <w:tcW w:w="1397" w:type="dxa"/>
            <w:vMerge/>
          </w:tcPr>
          <w:p w14:paraId="0876ABB9"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401" w:type="dxa"/>
            <w:vMerge/>
          </w:tcPr>
          <w:p w14:paraId="4BA67A99"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823" w:type="dxa"/>
          </w:tcPr>
          <w:p w14:paraId="4CBA27BB" w14:textId="77777777" w:rsidR="00620E00" w:rsidRPr="00421BF8" w:rsidRDefault="00620E00" w:rsidP="00F6371F">
            <w:pPr>
              <w:pStyle w:val="HTMLPreformatted"/>
              <w:shd w:val="clear" w:color="auto" w:fill="FFFFFF"/>
              <w:wordWrap w:val="0"/>
              <w:textAlignment w:val="baseline"/>
              <w:rPr>
                <w:color w:val="000000"/>
                <w:sz w:val="12"/>
                <w:szCs w:val="12"/>
              </w:rPr>
            </w:pPr>
            <w:r w:rsidRPr="009B2FF7">
              <w:rPr>
                <w:color w:val="000000"/>
                <w:sz w:val="12"/>
                <w:szCs w:val="12"/>
              </w:rPr>
              <w:t>paperID 1615 sentID 8</w:t>
            </w:r>
          </w:p>
        </w:tc>
        <w:tc>
          <w:tcPr>
            <w:tcW w:w="2462" w:type="dxa"/>
          </w:tcPr>
          <w:p w14:paraId="1C931D35" w14:textId="77777777" w:rsidR="00620E00" w:rsidRDefault="00620E00" w:rsidP="00F6371F">
            <w:pPr>
              <w:pStyle w:val="HTMLPreformatted"/>
              <w:shd w:val="clear" w:color="auto" w:fill="FFFFFF"/>
              <w:wordWrap w:val="0"/>
              <w:textAlignment w:val="baseline"/>
              <w:rPr>
                <w:color w:val="000000"/>
                <w:sz w:val="12"/>
                <w:szCs w:val="12"/>
              </w:rPr>
            </w:pPr>
            <w:r w:rsidRPr="009B2FF7">
              <w:rPr>
                <w:color w:val="000000"/>
                <w:sz w:val="12"/>
                <w:szCs w:val="12"/>
              </w:rPr>
              <w:t>['aspirin']</w:t>
            </w:r>
          </w:p>
        </w:tc>
        <w:tc>
          <w:tcPr>
            <w:tcW w:w="6653" w:type="dxa"/>
          </w:tcPr>
          <w:p w14:paraId="52D43FC9" w14:textId="77777777" w:rsidR="00620E00" w:rsidRPr="000B5C49" w:rsidRDefault="00620E00" w:rsidP="00F6371F">
            <w:pPr>
              <w:pStyle w:val="HTMLPreformatted"/>
              <w:shd w:val="clear" w:color="auto" w:fill="FFFFFF"/>
              <w:wordWrap w:val="0"/>
              <w:textAlignment w:val="baseline"/>
              <w:rPr>
                <w:color w:val="000000"/>
                <w:sz w:val="12"/>
                <w:szCs w:val="12"/>
              </w:rPr>
            </w:pPr>
            <w:r w:rsidRPr="000B5C49">
              <w:rPr>
                <w:rStyle w:val="ansi-magenta-fg"/>
                <w:color w:val="D160C4"/>
                <w:sz w:val="12"/>
                <w:szCs w:val="12"/>
                <w:shd w:val="clear" w:color="auto" w:fill="60C6C8"/>
              </w:rPr>
              <w:t>aspirin</w:t>
            </w:r>
            <w:r w:rsidRPr="000B5C49">
              <w:rPr>
                <w:color w:val="000000"/>
                <w:sz w:val="12"/>
                <w:szCs w:val="12"/>
              </w:rPr>
              <w:t xml:space="preserve"> may also be effective for patients with ischemic stroke who have contraindications to anticoagulants although direct comparisons with anticoagulants are not available .</w:t>
            </w:r>
          </w:p>
        </w:tc>
      </w:tr>
      <w:tr w:rsidR="00620E00" w:rsidRPr="00421BF8" w14:paraId="19B94D16" w14:textId="77777777" w:rsidTr="00AC5290">
        <w:trPr>
          <w:trHeight w:val="125"/>
        </w:trPr>
        <w:tc>
          <w:tcPr>
            <w:tcW w:w="1397" w:type="dxa"/>
            <w:vMerge/>
          </w:tcPr>
          <w:p w14:paraId="19FE335A"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401" w:type="dxa"/>
            <w:vMerge/>
          </w:tcPr>
          <w:p w14:paraId="4804B91E"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823" w:type="dxa"/>
          </w:tcPr>
          <w:p w14:paraId="783EA14A" w14:textId="77777777" w:rsidR="00620E00" w:rsidRPr="00421BF8" w:rsidRDefault="00620E00" w:rsidP="00F6371F">
            <w:pPr>
              <w:pStyle w:val="HTMLPreformatted"/>
              <w:shd w:val="clear" w:color="auto" w:fill="FFFFFF"/>
              <w:wordWrap w:val="0"/>
              <w:textAlignment w:val="baseline"/>
              <w:rPr>
                <w:color w:val="000000"/>
                <w:sz w:val="12"/>
                <w:szCs w:val="12"/>
              </w:rPr>
            </w:pPr>
            <w:r w:rsidRPr="009B2FF7">
              <w:rPr>
                <w:color w:val="000000"/>
                <w:sz w:val="12"/>
                <w:szCs w:val="12"/>
              </w:rPr>
              <w:t>paperID 1764 sentID 15</w:t>
            </w:r>
          </w:p>
        </w:tc>
        <w:tc>
          <w:tcPr>
            <w:tcW w:w="2462" w:type="dxa"/>
          </w:tcPr>
          <w:p w14:paraId="15BE9B95" w14:textId="77777777" w:rsidR="00620E00" w:rsidRDefault="00620E00" w:rsidP="00F6371F">
            <w:pPr>
              <w:pStyle w:val="HTMLPreformatted"/>
              <w:shd w:val="clear" w:color="auto" w:fill="FFFFFF"/>
              <w:wordWrap w:val="0"/>
              <w:textAlignment w:val="baseline"/>
              <w:rPr>
                <w:color w:val="000000"/>
                <w:sz w:val="12"/>
                <w:szCs w:val="12"/>
              </w:rPr>
            </w:pPr>
            <w:r w:rsidRPr="009B2FF7">
              <w:rPr>
                <w:color w:val="000000"/>
                <w:sz w:val="12"/>
                <w:szCs w:val="12"/>
              </w:rPr>
              <w:t>['aspirin']</w:t>
            </w:r>
          </w:p>
        </w:tc>
        <w:tc>
          <w:tcPr>
            <w:tcW w:w="6653" w:type="dxa"/>
          </w:tcPr>
          <w:p w14:paraId="4C6354CE" w14:textId="77777777" w:rsidR="00620E00" w:rsidRPr="000B5C49" w:rsidRDefault="00620E00" w:rsidP="00F6371F">
            <w:pPr>
              <w:pStyle w:val="HTMLPreformatted"/>
              <w:shd w:val="clear" w:color="auto" w:fill="FFFFFF"/>
              <w:wordWrap w:val="0"/>
              <w:textAlignment w:val="baseline"/>
              <w:rPr>
                <w:color w:val="000000"/>
                <w:sz w:val="12"/>
                <w:szCs w:val="12"/>
              </w:rPr>
            </w:pPr>
            <w:r w:rsidRPr="000B5C49">
              <w:rPr>
                <w:color w:val="000000"/>
                <w:sz w:val="12"/>
                <w:szCs w:val="12"/>
              </w:rPr>
              <w:t xml:space="preserve">in 1971 vane[5 ] demonstrated that </w:t>
            </w:r>
            <w:r w:rsidRPr="000B5C49">
              <w:rPr>
                <w:rStyle w:val="ansi-magenta-fg"/>
                <w:color w:val="D160C4"/>
                <w:sz w:val="12"/>
                <w:szCs w:val="12"/>
                <w:shd w:val="clear" w:color="auto" w:fill="60C6C8"/>
              </w:rPr>
              <w:t>aspirin</w:t>
            </w:r>
            <w:r w:rsidRPr="000B5C49">
              <w:rPr>
                <w:color w:val="000000"/>
                <w:sz w:val="12"/>
                <w:szCs w:val="12"/>
              </w:rPr>
              <w:t xml:space="preserve"> mdomethacin and other non-steroid anti-inflammatory drugs inhibited the synthesis of prostaglandins and he postulated that these drugs owed their anti-inflammatory anti-pyretjc ancj analgesic actions to their ability to inhibit pg biosynthesis .</w:t>
            </w:r>
          </w:p>
        </w:tc>
      </w:tr>
      <w:tr w:rsidR="00620E00" w:rsidRPr="00421BF8" w14:paraId="5CDDA6C8" w14:textId="77777777" w:rsidTr="00AC5290">
        <w:trPr>
          <w:trHeight w:val="125"/>
        </w:trPr>
        <w:tc>
          <w:tcPr>
            <w:tcW w:w="1397" w:type="dxa"/>
            <w:vMerge/>
          </w:tcPr>
          <w:p w14:paraId="74CF0E32"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401" w:type="dxa"/>
            <w:vMerge/>
          </w:tcPr>
          <w:p w14:paraId="46607FC3"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823" w:type="dxa"/>
          </w:tcPr>
          <w:p w14:paraId="7F122F62" w14:textId="77777777" w:rsidR="00620E00" w:rsidRPr="009B2FF7" w:rsidRDefault="00620E00" w:rsidP="00F6371F">
            <w:pPr>
              <w:pStyle w:val="HTMLPreformatted"/>
              <w:shd w:val="clear" w:color="auto" w:fill="FFFFFF"/>
              <w:wordWrap w:val="0"/>
              <w:textAlignment w:val="baseline"/>
              <w:rPr>
                <w:color w:val="000000"/>
                <w:sz w:val="12"/>
                <w:szCs w:val="12"/>
              </w:rPr>
            </w:pPr>
            <w:r w:rsidRPr="009B2FF7">
              <w:rPr>
                <w:color w:val="000000"/>
                <w:sz w:val="12"/>
                <w:szCs w:val="12"/>
              </w:rPr>
              <w:t>paperID 2435 sentID 9</w:t>
            </w:r>
          </w:p>
        </w:tc>
        <w:tc>
          <w:tcPr>
            <w:tcW w:w="2462" w:type="dxa"/>
          </w:tcPr>
          <w:p w14:paraId="77B0B0BE" w14:textId="77777777" w:rsidR="00620E00" w:rsidRPr="009B2FF7" w:rsidRDefault="00620E00" w:rsidP="00F6371F">
            <w:pPr>
              <w:pStyle w:val="HTMLPreformatted"/>
              <w:shd w:val="clear" w:color="auto" w:fill="FFFFFF"/>
              <w:wordWrap w:val="0"/>
              <w:textAlignment w:val="baseline"/>
              <w:rPr>
                <w:color w:val="000000"/>
                <w:sz w:val="12"/>
                <w:szCs w:val="12"/>
              </w:rPr>
            </w:pPr>
            <w:r w:rsidRPr="009B2FF7">
              <w:rPr>
                <w:color w:val="000000"/>
                <w:sz w:val="12"/>
                <w:szCs w:val="12"/>
              </w:rPr>
              <w:t>['aspirin']</w:t>
            </w:r>
          </w:p>
        </w:tc>
        <w:tc>
          <w:tcPr>
            <w:tcW w:w="6653" w:type="dxa"/>
          </w:tcPr>
          <w:p w14:paraId="507969D3" w14:textId="77777777" w:rsidR="00620E00" w:rsidRPr="000B5C49" w:rsidRDefault="00620E00" w:rsidP="00F6371F">
            <w:pPr>
              <w:pStyle w:val="HTMLPreformatted"/>
              <w:shd w:val="clear" w:color="auto" w:fill="FFFFFF"/>
              <w:wordWrap w:val="0"/>
              <w:textAlignment w:val="baseline"/>
              <w:rPr>
                <w:color w:val="000000"/>
                <w:sz w:val="12"/>
                <w:szCs w:val="12"/>
              </w:rPr>
            </w:pPr>
            <w:r w:rsidRPr="000B5C49">
              <w:rPr>
                <w:color w:val="000000"/>
                <w:sz w:val="12"/>
                <w:szCs w:val="12"/>
              </w:rPr>
              <w:t xml:space="preserve">interventions: the patient was administered g-globulin 1 . 0 g/kg·d for 2 consecutive days and oral </w:t>
            </w:r>
            <w:r w:rsidRPr="000B5C49">
              <w:rPr>
                <w:rStyle w:val="ansi-magenta-fg"/>
                <w:color w:val="D160C4"/>
                <w:sz w:val="12"/>
                <w:szCs w:val="12"/>
                <w:shd w:val="clear" w:color="auto" w:fill="60C6C8"/>
              </w:rPr>
              <w:t>aspirin</w:t>
            </w:r>
            <w:r w:rsidRPr="000B5C49">
              <w:rPr>
                <w:color w:val="000000"/>
                <w:sz w:val="12"/>
                <w:szCs w:val="12"/>
              </w:rPr>
              <w:t xml:space="preserve"> 5 mg/kg·d .</w:t>
            </w:r>
          </w:p>
        </w:tc>
      </w:tr>
      <w:tr w:rsidR="00620E00" w:rsidRPr="00421BF8" w14:paraId="25F0DCB4" w14:textId="77777777" w:rsidTr="00AC5290">
        <w:trPr>
          <w:trHeight w:val="125"/>
        </w:trPr>
        <w:tc>
          <w:tcPr>
            <w:tcW w:w="1397" w:type="dxa"/>
            <w:vMerge/>
          </w:tcPr>
          <w:p w14:paraId="3E542C69"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401" w:type="dxa"/>
            <w:vMerge/>
          </w:tcPr>
          <w:p w14:paraId="3E38853F"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823" w:type="dxa"/>
          </w:tcPr>
          <w:p w14:paraId="195C9835" w14:textId="77777777" w:rsidR="00620E00" w:rsidRPr="009B2FF7" w:rsidRDefault="00620E00" w:rsidP="00F6371F">
            <w:pPr>
              <w:pStyle w:val="HTMLPreformatted"/>
              <w:shd w:val="clear" w:color="auto" w:fill="FFFFFF"/>
              <w:wordWrap w:val="0"/>
              <w:textAlignment w:val="baseline"/>
              <w:rPr>
                <w:color w:val="000000"/>
                <w:sz w:val="12"/>
                <w:szCs w:val="12"/>
              </w:rPr>
            </w:pPr>
            <w:r w:rsidRPr="009B2FF7">
              <w:rPr>
                <w:color w:val="000000"/>
                <w:sz w:val="12"/>
                <w:szCs w:val="12"/>
              </w:rPr>
              <w:t>paperID 2435 sentID 11</w:t>
            </w:r>
          </w:p>
        </w:tc>
        <w:tc>
          <w:tcPr>
            <w:tcW w:w="2462" w:type="dxa"/>
          </w:tcPr>
          <w:p w14:paraId="1047E653" w14:textId="77777777" w:rsidR="00620E00" w:rsidRPr="009B2FF7" w:rsidRDefault="00620E00" w:rsidP="00F6371F">
            <w:pPr>
              <w:pStyle w:val="HTMLPreformatted"/>
              <w:shd w:val="clear" w:color="auto" w:fill="FFFFFF"/>
              <w:wordWrap w:val="0"/>
              <w:textAlignment w:val="baseline"/>
              <w:rPr>
                <w:color w:val="000000"/>
                <w:sz w:val="12"/>
                <w:szCs w:val="12"/>
              </w:rPr>
            </w:pPr>
            <w:r w:rsidRPr="009B2FF7">
              <w:rPr>
                <w:color w:val="000000"/>
                <w:sz w:val="12"/>
                <w:szCs w:val="12"/>
              </w:rPr>
              <w:t>['aspirin']</w:t>
            </w:r>
          </w:p>
        </w:tc>
        <w:tc>
          <w:tcPr>
            <w:tcW w:w="6653" w:type="dxa"/>
          </w:tcPr>
          <w:p w14:paraId="315BB30E" w14:textId="77777777" w:rsidR="00620E00" w:rsidRPr="000B5C49" w:rsidRDefault="00620E00" w:rsidP="00F6371F">
            <w:pPr>
              <w:pStyle w:val="HTMLPreformatted"/>
              <w:shd w:val="clear" w:color="auto" w:fill="FFFFFF"/>
              <w:wordWrap w:val="0"/>
              <w:textAlignment w:val="baseline"/>
              <w:rPr>
                <w:color w:val="000000"/>
                <w:sz w:val="12"/>
                <w:szCs w:val="12"/>
              </w:rPr>
            </w:pPr>
            <w:r w:rsidRPr="000B5C49">
              <w:rPr>
                <w:color w:val="000000"/>
                <w:sz w:val="12"/>
                <w:szCs w:val="12"/>
              </w:rPr>
              <w:t xml:space="preserve">the dose of </w:t>
            </w:r>
            <w:r w:rsidRPr="000B5C49">
              <w:rPr>
                <w:rStyle w:val="ansi-magenta-fg"/>
                <w:color w:val="D160C4"/>
                <w:sz w:val="12"/>
                <w:szCs w:val="12"/>
                <w:shd w:val="clear" w:color="auto" w:fill="60C6C8"/>
              </w:rPr>
              <w:t>aspirin</w:t>
            </w:r>
            <w:r w:rsidRPr="000B5C49">
              <w:rPr>
                <w:color w:val="000000"/>
                <w:sz w:val="12"/>
                <w:szCs w:val="12"/>
              </w:rPr>
              <w:t xml:space="preserve"> was reduced to 3 mg/kg·d after 2 months and to 1 . 5 mg/kg·d after 3 months .</w:t>
            </w:r>
          </w:p>
        </w:tc>
      </w:tr>
      <w:tr w:rsidR="00620E00" w:rsidRPr="00421BF8" w14:paraId="5DF32405" w14:textId="77777777" w:rsidTr="00AC5290">
        <w:trPr>
          <w:trHeight w:val="125"/>
        </w:trPr>
        <w:tc>
          <w:tcPr>
            <w:tcW w:w="1397" w:type="dxa"/>
            <w:vMerge/>
          </w:tcPr>
          <w:p w14:paraId="244FBD35"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401" w:type="dxa"/>
            <w:vMerge/>
          </w:tcPr>
          <w:p w14:paraId="221A6F99"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823" w:type="dxa"/>
          </w:tcPr>
          <w:p w14:paraId="6B381626" w14:textId="77777777" w:rsidR="00620E00" w:rsidRPr="009B2FF7" w:rsidRDefault="00620E00" w:rsidP="00F6371F">
            <w:pPr>
              <w:pStyle w:val="HTMLPreformatted"/>
              <w:shd w:val="clear" w:color="auto" w:fill="FFFFFF"/>
              <w:wordWrap w:val="0"/>
              <w:textAlignment w:val="baseline"/>
              <w:rPr>
                <w:color w:val="000000"/>
                <w:sz w:val="12"/>
                <w:szCs w:val="12"/>
              </w:rPr>
            </w:pPr>
            <w:r w:rsidRPr="009B2FF7">
              <w:rPr>
                <w:color w:val="000000"/>
                <w:sz w:val="12"/>
                <w:szCs w:val="12"/>
              </w:rPr>
              <w:t>paperID 2703 sentID 13</w:t>
            </w:r>
          </w:p>
        </w:tc>
        <w:tc>
          <w:tcPr>
            <w:tcW w:w="2462" w:type="dxa"/>
          </w:tcPr>
          <w:p w14:paraId="61B69A47" w14:textId="77777777" w:rsidR="00620E00" w:rsidRPr="009B2FF7" w:rsidRDefault="00620E00" w:rsidP="00F6371F">
            <w:pPr>
              <w:pStyle w:val="HTMLPreformatted"/>
              <w:shd w:val="clear" w:color="auto" w:fill="FFFFFF"/>
              <w:wordWrap w:val="0"/>
              <w:textAlignment w:val="baseline"/>
              <w:rPr>
                <w:color w:val="000000"/>
                <w:sz w:val="12"/>
                <w:szCs w:val="12"/>
              </w:rPr>
            </w:pPr>
            <w:r w:rsidRPr="009B2FF7">
              <w:rPr>
                <w:color w:val="000000"/>
                <w:sz w:val="12"/>
                <w:szCs w:val="12"/>
              </w:rPr>
              <w:t>['aspirin']</w:t>
            </w:r>
          </w:p>
        </w:tc>
        <w:tc>
          <w:tcPr>
            <w:tcW w:w="6653" w:type="dxa"/>
          </w:tcPr>
          <w:p w14:paraId="354973FB" w14:textId="77777777" w:rsidR="00620E00" w:rsidRPr="000B5C49" w:rsidRDefault="00620E00" w:rsidP="00F6371F">
            <w:pPr>
              <w:pStyle w:val="HTMLPreformatted"/>
              <w:shd w:val="clear" w:color="auto" w:fill="FFFFFF"/>
              <w:wordWrap w:val="0"/>
              <w:textAlignment w:val="baseline"/>
              <w:rPr>
                <w:color w:val="000000"/>
                <w:sz w:val="12"/>
                <w:szCs w:val="12"/>
              </w:rPr>
            </w:pPr>
            <w:r w:rsidRPr="000B5C49">
              <w:rPr>
                <w:color w:val="000000"/>
                <w:sz w:val="12"/>
                <w:szCs w:val="12"/>
              </w:rPr>
              <w:t xml:space="preserve">to prevent thrombus formation or attempt to resolve an existing thrombus low molecular weight </w:t>
            </w:r>
            <w:r w:rsidRPr="000B5C49">
              <w:rPr>
                <w:rStyle w:val="ansi-magenta-fg"/>
                <w:color w:val="D160C4"/>
                <w:sz w:val="12"/>
                <w:szCs w:val="12"/>
                <w:shd w:val="clear" w:color="auto" w:fill="60C6C8"/>
              </w:rPr>
              <w:t>heparin</w:t>
            </w:r>
            <w:r w:rsidRPr="000B5C49">
              <w:rPr>
                <w:color w:val="000000"/>
                <w:sz w:val="12"/>
                <w:szCs w:val="12"/>
              </w:rPr>
              <w:t xml:space="preserve"> ( schwarzwald et al . 2002 ; feige et al . 2003 ) </w:t>
            </w:r>
            <w:r w:rsidRPr="000B5C49">
              <w:rPr>
                <w:rStyle w:val="ansi-magenta-fg"/>
                <w:color w:val="D160C4"/>
                <w:sz w:val="12"/>
                <w:szCs w:val="12"/>
                <w:shd w:val="clear" w:color="auto" w:fill="60C6C8"/>
              </w:rPr>
              <w:t>acetylsalicylic</w:t>
            </w:r>
            <w:r w:rsidRPr="000B5C49">
              <w:rPr>
                <w:color w:val="000000"/>
                <w:sz w:val="12"/>
                <w:szCs w:val="12"/>
              </w:rPr>
              <w:t xml:space="preserve"> </w:t>
            </w:r>
            <w:r w:rsidRPr="000B5C49">
              <w:rPr>
                <w:rStyle w:val="ansi-magenta-fg"/>
                <w:color w:val="D160C4"/>
                <w:sz w:val="12"/>
                <w:szCs w:val="12"/>
                <w:shd w:val="clear" w:color="auto" w:fill="60C6C8"/>
              </w:rPr>
              <w:t>acid</w:t>
            </w:r>
            <w:r w:rsidRPr="000B5C49">
              <w:rPr>
                <w:color w:val="000000"/>
                <w:sz w:val="12"/>
                <w:szCs w:val="12"/>
              </w:rPr>
              <w:t xml:space="preserve"> ( schoster 2017 ) and </w:t>
            </w:r>
            <w:r w:rsidRPr="000B5C49">
              <w:rPr>
                <w:rStyle w:val="ansi-magenta-fg"/>
                <w:color w:val="D160C4"/>
                <w:sz w:val="12"/>
                <w:szCs w:val="12"/>
                <w:shd w:val="clear" w:color="auto" w:fill="60C6C8"/>
              </w:rPr>
              <w:t>recombinant</w:t>
            </w:r>
            <w:r w:rsidRPr="000B5C49">
              <w:rPr>
                <w:color w:val="000000"/>
                <w:sz w:val="12"/>
                <w:szCs w:val="12"/>
              </w:rPr>
              <w:t xml:space="preserve"> </w:t>
            </w:r>
            <w:r w:rsidRPr="000B5C49">
              <w:rPr>
                <w:rStyle w:val="ansi-magenta-fg"/>
                <w:color w:val="D160C4"/>
                <w:sz w:val="12"/>
                <w:szCs w:val="12"/>
                <w:shd w:val="clear" w:color="auto" w:fill="60C6C8"/>
              </w:rPr>
              <w:t>tissue</w:t>
            </w:r>
            <w:r w:rsidRPr="000B5C49">
              <w:rPr>
                <w:color w:val="000000"/>
                <w:sz w:val="12"/>
                <w:szCs w:val="12"/>
              </w:rPr>
              <w:t xml:space="preserve"> </w:t>
            </w:r>
            <w:r w:rsidRPr="000B5C49">
              <w:rPr>
                <w:rStyle w:val="ansi-magenta-fg"/>
                <w:color w:val="D160C4"/>
                <w:sz w:val="12"/>
                <w:szCs w:val="12"/>
                <w:shd w:val="clear" w:color="auto" w:fill="60C6C8"/>
              </w:rPr>
              <w:t>plasminogen</w:t>
            </w:r>
            <w:r w:rsidRPr="000B5C49">
              <w:rPr>
                <w:color w:val="000000"/>
                <w:sz w:val="12"/>
                <w:szCs w:val="12"/>
              </w:rPr>
              <w:t xml:space="preserve"> </w:t>
            </w:r>
            <w:r w:rsidRPr="000B5C49">
              <w:rPr>
                <w:rStyle w:val="ansi-magenta-fg"/>
                <w:color w:val="D160C4"/>
                <w:sz w:val="12"/>
                <w:szCs w:val="12"/>
                <w:shd w:val="clear" w:color="auto" w:fill="60C6C8"/>
              </w:rPr>
              <w:t>activator</w:t>
            </w:r>
            <w:r w:rsidRPr="000B5C49">
              <w:rPr>
                <w:color w:val="000000"/>
                <w:sz w:val="12"/>
                <w:szCs w:val="12"/>
              </w:rPr>
              <w:t xml:space="preserve"> ( bäumer et al . 2013 ) have been proposed as systemic treatments .</w:t>
            </w:r>
          </w:p>
        </w:tc>
      </w:tr>
      <w:tr w:rsidR="00620E00" w:rsidRPr="00421BF8" w14:paraId="26F6813D" w14:textId="77777777" w:rsidTr="00AC5290">
        <w:trPr>
          <w:trHeight w:val="125"/>
        </w:trPr>
        <w:tc>
          <w:tcPr>
            <w:tcW w:w="1397" w:type="dxa"/>
            <w:vMerge/>
          </w:tcPr>
          <w:p w14:paraId="53B9CABA"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401" w:type="dxa"/>
            <w:vMerge/>
          </w:tcPr>
          <w:p w14:paraId="19A32587"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823" w:type="dxa"/>
          </w:tcPr>
          <w:p w14:paraId="22E36B5C" w14:textId="77777777" w:rsidR="00620E00" w:rsidRPr="009B2FF7" w:rsidRDefault="00620E00" w:rsidP="00F6371F">
            <w:pPr>
              <w:pStyle w:val="HTMLPreformatted"/>
              <w:shd w:val="clear" w:color="auto" w:fill="FFFFFF"/>
              <w:wordWrap w:val="0"/>
              <w:textAlignment w:val="baseline"/>
              <w:rPr>
                <w:color w:val="000000"/>
                <w:sz w:val="12"/>
                <w:szCs w:val="12"/>
              </w:rPr>
            </w:pPr>
            <w:r w:rsidRPr="009B2FF7">
              <w:rPr>
                <w:color w:val="000000"/>
                <w:sz w:val="12"/>
                <w:szCs w:val="12"/>
              </w:rPr>
              <w:t>paperID 2791 sentID 15</w:t>
            </w:r>
          </w:p>
        </w:tc>
        <w:tc>
          <w:tcPr>
            <w:tcW w:w="2462" w:type="dxa"/>
          </w:tcPr>
          <w:p w14:paraId="099A6E8F" w14:textId="77777777" w:rsidR="00620E00" w:rsidRPr="009B2FF7" w:rsidRDefault="00620E00" w:rsidP="00F6371F">
            <w:pPr>
              <w:pStyle w:val="HTMLPreformatted"/>
              <w:shd w:val="clear" w:color="auto" w:fill="FFFFFF"/>
              <w:wordWrap w:val="0"/>
              <w:textAlignment w:val="baseline"/>
              <w:rPr>
                <w:color w:val="000000"/>
                <w:sz w:val="12"/>
                <w:szCs w:val="12"/>
              </w:rPr>
            </w:pPr>
            <w:r w:rsidRPr="009B2FF7">
              <w:rPr>
                <w:color w:val="000000"/>
                <w:sz w:val="12"/>
                <w:szCs w:val="12"/>
              </w:rPr>
              <w:t>['aspirin']</w:t>
            </w:r>
          </w:p>
        </w:tc>
        <w:tc>
          <w:tcPr>
            <w:tcW w:w="6653" w:type="dxa"/>
          </w:tcPr>
          <w:p w14:paraId="04901807" w14:textId="77777777" w:rsidR="00620E00" w:rsidRPr="000B5C49" w:rsidRDefault="00620E00" w:rsidP="00F6371F">
            <w:pPr>
              <w:pStyle w:val="HTMLPreformatted"/>
              <w:shd w:val="clear" w:color="auto" w:fill="FFFFFF"/>
              <w:wordWrap w:val="0"/>
              <w:textAlignment w:val="baseline"/>
              <w:rPr>
                <w:color w:val="000000"/>
                <w:sz w:val="12"/>
                <w:szCs w:val="12"/>
              </w:rPr>
            </w:pPr>
            <w:r w:rsidRPr="000B5C49">
              <w:rPr>
                <w:color w:val="000000"/>
                <w:sz w:val="12"/>
                <w:szCs w:val="12"/>
              </w:rPr>
              <w:t xml:space="preserve">she received dual antiplatelet therapy for 1 year followed by lifelong </w:t>
            </w:r>
            <w:r w:rsidRPr="000B5C49">
              <w:rPr>
                <w:rStyle w:val="ansi-magenta-fg"/>
                <w:color w:val="D160C4"/>
                <w:sz w:val="12"/>
                <w:szCs w:val="12"/>
                <w:shd w:val="clear" w:color="auto" w:fill="60C6C8"/>
              </w:rPr>
              <w:t>aspirin</w:t>
            </w:r>
            <w:r w:rsidRPr="000B5C49">
              <w:rPr>
                <w:color w:val="000000"/>
                <w:sz w:val="12"/>
                <w:szCs w:val="12"/>
              </w:rPr>
              <w:t xml:space="preserve"> in addition to high-intensity statin and a beta-blocker .</w:t>
            </w:r>
          </w:p>
        </w:tc>
      </w:tr>
      <w:tr w:rsidR="00620E00" w:rsidRPr="00421BF8" w14:paraId="34FA23BC" w14:textId="77777777" w:rsidTr="00AC5290">
        <w:trPr>
          <w:trHeight w:val="125"/>
        </w:trPr>
        <w:tc>
          <w:tcPr>
            <w:tcW w:w="1397" w:type="dxa"/>
            <w:vMerge/>
          </w:tcPr>
          <w:p w14:paraId="59C8B994"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401" w:type="dxa"/>
            <w:vMerge/>
          </w:tcPr>
          <w:p w14:paraId="04845A5B"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823" w:type="dxa"/>
          </w:tcPr>
          <w:p w14:paraId="648B04A3" w14:textId="77777777" w:rsidR="00620E00" w:rsidRPr="009B2FF7" w:rsidRDefault="00620E00" w:rsidP="00F6371F">
            <w:pPr>
              <w:pStyle w:val="HTMLPreformatted"/>
              <w:shd w:val="clear" w:color="auto" w:fill="FFFFFF"/>
              <w:wordWrap w:val="0"/>
              <w:textAlignment w:val="baseline"/>
              <w:rPr>
                <w:color w:val="000000"/>
                <w:sz w:val="12"/>
                <w:szCs w:val="12"/>
              </w:rPr>
            </w:pPr>
            <w:r w:rsidRPr="009B2FF7">
              <w:rPr>
                <w:color w:val="000000"/>
                <w:sz w:val="12"/>
                <w:szCs w:val="12"/>
              </w:rPr>
              <w:t>paperID 2799 sentID 26</w:t>
            </w:r>
          </w:p>
        </w:tc>
        <w:tc>
          <w:tcPr>
            <w:tcW w:w="2462" w:type="dxa"/>
          </w:tcPr>
          <w:p w14:paraId="443DC82B" w14:textId="77777777" w:rsidR="00620E00" w:rsidRPr="009B2FF7" w:rsidRDefault="00620E00" w:rsidP="00F6371F">
            <w:pPr>
              <w:pStyle w:val="HTMLPreformatted"/>
              <w:shd w:val="clear" w:color="auto" w:fill="FFFFFF"/>
              <w:wordWrap w:val="0"/>
              <w:textAlignment w:val="baseline"/>
              <w:rPr>
                <w:color w:val="000000"/>
                <w:sz w:val="12"/>
                <w:szCs w:val="12"/>
              </w:rPr>
            </w:pPr>
            <w:r w:rsidRPr="009B2FF7">
              <w:rPr>
                <w:color w:val="000000"/>
                <w:sz w:val="12"/>
                <w:szCs w:val="12"/>
              </w:rPr>
              <w:t>['aspirin']</w:t>
            </w:r>
          </w:p>
        </w:tc>
        <w:tc>
          <w:tcPr>
            <w:tcW w:w="6653" w:type="dxa"/>
          </w:tcPr>
          <w:p w14:paraId="1134E321" w14:textId="77777777" w:rsidR="00620E00" w:rsidRPr="000B5C49" w:rsidRDefault="00620E00" w:rsidP="00F6371F">
            <w:pPr>
              <w:pStyle w:val="HTMLPreformatted"/>
              <w:shd w:val="clear" w:color="auto" w:fill="FFFFFF"/>
              <w:wordWrap w:val="0"/>
              <w:textAlignment w:val="baseline"/>
              <w:rPr>
                <w:color w:val="000000"/>
                <w:sz w:val="12"/>
                <w:szCs w:val="12"/>
              </w:rPr>
            </w:pPr>
            <w:r w:rsidRPr="000B5C49">
              <w:rPr>
                <w:color w:val="000000"/>
                <w:sz w:val="12"/>
                <w:szCs w:val="12"/>
              </w:rPr>
              <w:t xml:space="preserve">similar effect modification was observed for </w:t>
            </w:r>
            <w:r w:rsidRPr="000B5C49">
              <w:rPr>
                <w:rStyle w:val="ansi-magenta-fg"/>
                <w:color w:val="D160C4"/>
                <w:sz w:val="12"/>
                <w:szCs w:val="12"/>
                <w:shd w:val="clear" w:color="auto" w:fill="60C6C8"/>
              </w:rPr>
              <w:t>aspirin</w:t>
            </w:r>
            <w:r w:rsidRPr="000B5C49">
              <w:rPr>
                <w:color w:val="000000"/>
                <w:sz w:val="12"/>
                <w:szCs w:val="12"/>
              </w:rPr>
              <w:t xml:space="preserve"> ( or 1 . 90 ; 95 %ci 0 . 77 to 4 . 70 for non-users and or 1 . 02 ; 95 %ci 0 . 34 to 3 . 08 for users ) and β-blockers . 2 these findings raise questions about the role of coronary circulation in cold-related pathogenesis of scd .</w:t>
            </w:r>
          </w:p>
        </w:tc>
      </w:tr>
      <w:tr w:rsidR="00620E00" w:rsidRPr="00421BF8" w14:paraId="44EF594C" w14:textId="77777777" w:rsidTr="00AC5290">
        <w:trPr>
          <w:trHeight w:val="125"/>
        </w:trPr>
        <w:tc>
          <w:tcPr>
            <w:tcW w:w="1397" w:type="dxa"/>
            <w:vMerge/>
          </w:tcPr>
          <w:p w14:paraId="7B39A65B"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401" w:type="dxa"/>
            <w:vMerge/>
          </w:tcPr>
          <w:p w14:paraId="6DAFE0B3"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823" w:type="dxa"/>
          </w:tcPr>
          <w:p w14:paraId="0F4C25BF" w14:textId="77777777" w:rsidR="00620E00" w:rsidRPr="009B2FF7" w:rsidRDefault="00620E00" w:rsidP="00F6371F">
            <w:pPr>
              <w:pStyle w:val="HTMLPreformatted"/>
              <w:shd w:val="clear" w:color="auto" w:fill="FFFFFF"/>
              <w:wordWrap w:val="0"/>
              <w:textAlignment w:val="baseline"/>
              <w:rPr>
                <w:color w:val="000000"/>
                <w:sz w:val="12"/>
                <w:szCs w:val="12"/>
              </w:rPr>
            </w:pPr>
            <w:r w:rsidRPr="009B2FF7">
              <w:rPr>
                <w:color w:val="000000"/>
                <w:sz w:val="12"/>
                <w:szCs w:val="12"/>
              </w:rPr>
              <w:t>paperID 2939 sentID 17</w:t>
            </w:r>
          </w:p>
        </w:tc>
        <w:tc>
          <w:tcPr>
            <w:tcW w:w="2462" w:type="dxa"/>
          </w:tcPr>
          <w:p w14:paraId="7750C775" w14:textId="77777777" w:rsidR="00620E00" w:rsidRPr="009B2FF7" w:rsidRDefault="00620E00" w:rsidP="00F6371F">
            <w:pPr>
              <w:pStyle w:val="HTMLPreformatted"/>
              <w:shd w:val="clear" w:color="auto" w:fill="FFFFFF"/>
              <w:wordWrap w:val="0"/>
              <w:textAlignment w:val="baseline"/>
              <w:rPr>
                <w:color w:val="000000"/>
                <w:sz w:val="12"/>
                <w:szCs w:val="12"/>
              </w:rPr>
            </w:pPr>
            <w:r w:rsidRPr="009B2FF7">
              <w:rPr>
                <w:color w:val="000000"/>
                <w:sz w:val="12"/>
                <w:szCs w:val="12"/>
              </w:rPr>
              <w:t>['aspirin', 'cilostazol', 'prednisolone']</w:t>
            </w:r>
          </w:p>
        </w:tc>
        <w:tc>
          <w:tcPr>
            <w:tcW w:w="6653" w:type="dxa"/>
          </w:tcPr>
          <w:p w14:paraId="7100C0BF" w14:textId="77777777" w:rsidR="00620E00" w:rsidRPr="00CA21C1" w:rsidRDefault="00620E00" w:rsidP="00F6371F">
            <w:pPr>
              <w:pStyle w:val="HTMLPreformatted"/>
              <w:shd w:val="clear" w:color="auto" w:fill="FFFFFF"/>
              <w:wordWrap w:val="0"/>
              <w:textAlignment w:val="baseline"/>
              <w:rPr>
                <w:color w:val="000000"/>
                <w:sz w:val="12"/>
                <w:szCs w:val="12"/>
              </w:rPr>
            </w:pPr>
            <w:r w:rsidRPr="00CA21C1">
              <w:rPr>
                <w:color w:val="000000"/>
                <w:sz w:val="12"/>
                <w:szCs w:val="12"/>
              </w:rPr>
              <w:t xml:space="preserve">since the pci she has been taking </w:t>
            </w:r>
            <w:r w:rsidRPr="00CA21C1">
              <w:rPr>
                <w:rStyle w:val="ansi-magenta-fg"/>
                <w:color w:val="D160C4"/>
                <w:sz w:val="12"/>
                <w:szCs w:val="12"/>
                <w:shd w:val="clear" w:color="auto" w:fill="60C6C8"/>
              </w:rPr>
              <w:t>aspirin</w:t>
            </w:r>
            <w:r w:rsidRPr="00CA21C1">
              <w:rPr>
                <w:color w:val="000000"/>
                <w:sz w:val="12"/>
                <w:szCs w:val="12"/>
              </w:rPr>
              <w:t xml:space="preserve"> 100 mg; clopidogrel 75 mg and </w:t>
            </w:r>
            <w:r w:rsidRPr="00CA21C1">
              <w:rPr>
                <w:rStyle w:val="ansi-magenta-fg"/>
                <w:color w:val="D160C4"/>
                <w:sz w:val="12"/>
                <w:szCs w:val="12"/>
                <w:shd w:val="clear" w:color="auto" w:fill="60C6C8"/>
              </w:rPr>
              <w:t>cilostazol</w:t>
            </w:r>
            <w:r w:rsidRPr="00CA21C1">
              <w:rPr>
                <w:color w:val="000000"/>
                <w:sz w:val="12"/>
                <w:szCs w:val="12"/>
              </w:rPr>
              <w:t xml:space="preserve"> 100 mg for coronary artery disease treatment and </w:t>
            </w:r>
            <w:r w:rsidRPr="00CA21C1">
              <w:rPr>
                <w:rStyle w:val="ansi-magenta-fg"/>
                <w:color w:val="D160C4"/>
                <w:sz w:val="12"/>
                <w:szCs w:val="12"/>
                <w:shd w:val="clear" w:color="auto" w:fill="60C6C8"/>
              </w:rPr>
              <w:t>prednisolone</w:t>
            </w:r>
            <w:r w:rsidRPr="00CA21C1">
              <w:rPr>
                <w:color w:val="000000"/>
                <w:sz w:val="12"/>
                <w:szCs w:val="12"/>
              </w:rPr>
              <w:t xml:space="preserve"> 5 mg and hydroxyquinolone for lupus treatment .</w:t>
            </w:r>
          </w:p>
        </w:tc>
      </w:tr>
      <w:tr w:rsidR="00620E00" w:rsidRPr="00421BF8" w14:paraId="47E84400" w14:textId="77777777" w:rsidTr="00AC5290">
        <w:trPr>
          <w:trHeight w:val="125"/>
        </w:trPr>
        <w:tc>
          <w:tcPr>
            <w:tcW w:w="1397" w:type="dxa"/>
            <w:vMerge/>
          </w:tcPr>
          <w:p w14:paraId="2D418078"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401" w:type="dxa"/>
            <w:vMerge/>
          </w:tcPr>
          <w:p w14:paraId="44EA367D"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823" w:type="dxa"/>
          </w:tcPr>
          <w:p w14:paraId="68392A68" w14:textId="77777777" w:rsidR="00620E00" w:rsidRPr="009B2FF7" w:rsidRDefault="00620E00" w:rsidP="00F6371F">
            <w:pPr>
              <w:pStyle w:val="HTMLPreformatted"/>
              <w:shd w:val="clear" w:color="auto" w:fill="FFFFFF"/>
              <w:wordWrap w:val="0"/>
              <w:textAlignment w:val="baseline"/>
              <w:rPr>
                <w:color w:val="000000"/>
                <w:sz w:val="12"/>
                <w:szCs w:val="12"/>
              </w:rPr>
            </w:pPr>
            <w:r w:rsidRPr="009B2FF7">
              <w:rPr>
                <w:color w:val="000000"/>
                <w:sz w:val="12"/>
                <w:szCs w:val="12"/>
              </w:rPr>
              <w:t>paperID 2989 sentID 15</w:t>
            </w:r>
          </w:p>
        </w:tc>
        <w:tc>
          <w:tcPr>
            <w:tcW w:w="2462" w:type="dxa"/>
          </w:tcPr>
          <w:p w14:paraId="741CBF2E" w14:textId="77777777" w:rsidR="00620E00" w:rsidRPr="009B2FF7" w:rsidRDefault="00620E00" w:rsidP="00F6371F">
            <w:pPr>
              <w:pStyle w:val="HTMLPreformatted"/>
              <w:shd w:val="clear" w:color="auto" w:fill="FFFFFF"/>
              <w:wordWrap w:val="0"/>
              <w:textAlignment w:val="baseline"/>
              <w:rPr>
                <w:color w:val="000000"/>
                <w:sz w:val="12"/>
                <w:szCs w:val="12"/>
              </w:rPr>
            </w:pPr>
            <w:r w:rsidRPr="009B2FF7">
              <w:rPr>
                <w:color w:val="000000"/>
                <w:sz w:val="12"/>
                <w:szCs w:val="12"/>
              </w:rPr>
              <w:t>['aspirin']</w:t>
            </w:r>
          </w:p>
        </w:tc>
        <w:tc>
          <w:tcPr>
            <w:tcW w:w="6653" w:type="dxa"/>
          </w:tcPr>
          <w:p w14:paraId="0DDF3B07" w14:textId="77777777" w:rsidR="00620E00" w:rsidRPr="00CA21C1" w:rsidRDefault="00620E00" w:rsidP="00F6371F">
            <w:pPr>
              <w:pStyle w:val="HTMLPreformatted"/>
              <w:shd w:val="clear" w:color="auto" w:fill="FFFFFF"/>
              <w:wordWrap w:val="0"/>
              <w:textAlignment w:val="baseline"/>
              <w:rPr>
                <w:color w:val="000000"/>
                <w:sz w:val="12"/>
                <w:szCs w:val="12"/>
              </w:rPr>
            </w:pPr>
            <w:r w:rsidRPr="00CA21C1">
              <w:rPr>
                <w:color w:val="000000"/>
                <w:sz w:val="12"/>
                <w:szCs w:val="12"/>
              </w:rPr>
              <w:t xml:space="preserve">• </w:t>
            </w:r>
            <w:r w:rsidRPr="00CA21C1">
              <w:rPr>
                <w:rStyle w:val="ansi-magenta-fg"/>
                <w:color w:val="D160C4"/>
                <w:sz w:val="12"/>
                <w:szCs w:val="12"/>
                <w:shd w:val="clear" w:color="auto" w:fill="60C6C8"/>
              </w:rPr>
              <w:t>aspirin</w:t>
            </w:r>
            <w:r w:rsidRPr="00CA21C1">
              <w:rPr>
                <w:color w:val="000000"/>
                <w:sz w:val="12"/>
                <w:szCs w:val="12"/>
              </w:rPr>
              <w:t xml:space="preserve"> is not recommended for patients with congestive heart failure ( chf ) .</w:t>
            </w:r>
          </w:p>
        </w:tc>
      </w:tr>
      <w:tr w:rsidR="00620E00" w:rsidRPr="00421BF8" w14:paraId="61B6A731" w14:textId="77777777" w:rsidTr="00AC5290">
        <w:trPr>
          <w:trHeight w:val="125"/>
        </w:trPr>
        <w:tc>
          <w:tcPr>
            <w:tcW w:w="1397" w:type="dxa"/>
            <w:vMerge/>
          </w:tcPr>
          <w:p w14:paraId="34858047"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401" w:type="dxa"/>
            <w:vMerge/>
          </w:tcPr>
          <w:p w14:paraId="0096FA31"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823" w:type="dxa"/>
          </w:tcPr>
          <w:p w14:paraId="3B08C779" w14:textId="77777777" w:rsidR="00620E00" w:rsidRPr="009B2FF7" w:rsidRDefault="00620E00" w:rsidP="00F6371F">
            <w:pPr>
              <w:pStyle w:val="HTMLPreformatted"/>
              <w:shd w:val="clear" w:color="auto" w:fill="FFFFFF"/>
              <w:wordWrap w:val="0"/>
              <w:textAlignment w:val="baseline"/>
              <w:rPr>
                <w:color w:val="000000"/>
                <w:sz w:val="12"/>
                <w:szCs w:val="12"/>
              </w:rPr>
            </w:pPr>
            <w:r w:rsidRPr="009B2FF7">
              <w:rPr>
                <w:color w:val="000000"/>
                <w:sz w:val="12"/>
                <w:szCs w:val="12"/>
              </w:rPr>
              <w:t>paperID 3036 sentID 23</w:t>
            </w:r>
          </w:p>
        </w:tc>
        <w:tc>
          <w:tcPr>
            <w:tcW w:w="2462" w:type="dxa"/>
          </w:tcPr>
          <w:p w14:paraId="5AD94419" w14:textId="77777777" w:rsidR="00620E00" w:rsidRPr="009B2FF7" w:rsidRDefault="00620E00" w:rsidP="00F6371F">
            <w:pPr>
              <w:pStyle w:val="HTMLPreformatted"/>
              <w:shd w:val="clear" w:color="auto" w:fill="FFFFFF"/>
              <w:wordWrap w:val="0"/>
              <w:textAlignment w:val="baseline"/>
              <w:rPr>
                <w:color w:val="000000"/>
                <w:sz w:val="12"/>
                <w:szCs w:val="12"/>
              </w:rPr>
            </w:pPr>
            <w:r w:rsidRPr="009B2FF7">
              <w:rPr>
                <w:color w:val="000000"/>
                <w:sz w:val="12"/>
                <w:szCs w:val="12"/>
              </w:rPr>
              <w:t>['aspirin', 'atenolol', 'furosemide', 'furosemide', 'budesonide', 'albuterol', 'umeclidinium', 'umeclidinium']</w:t>
            </w:r>
          </w:p>
        </w:tc>
        <w:tc>
          <w:tcPr>
            <w:tcW w:w="6653" w:type="dxa"/>
          </w:tcPr>
          <w:p w14:paraId="5C1661E6" w14:textId="77777777" w:rsidR="00620E00" w:rsidRPr="00CA21C1" w:rsidRDefault="00620E00" w:rsidP="00F6371F">
            <w:pPr>
              <w:pStyle w:val="HTMLPreformatted"/>
              <w:shd w:val="clear" w:color="auto" w:fill="FFFFFF"/>
              <w:wordWrap w:val="0"/>
              <w:textAlignment w:val="baseline"/>
              <w:rPr>
                <w:color w:val="000000"/>
                <w:sz w:val="12"/>
                <w:szCs w:val="12"/>
              </w:rPr>
            </w:pPr>
            <w:r w:rsidRPr="00CA21C1">
              <w:rPr>
                <w:color w:val="000000"/>
                <w:sz w:val="12"/>
                <w:szCs w:val="12"/>
              </w:rPr>
              <w:t xml:space="preserve">his outpatient medication includes </w:t>
            </w:r>
            <w:r w:rsidRPr="00CA21C1">
              <w:rPr>
                <w:rStyle w:val="ansi-magenta-fg"/>
                <w:color w:val="D160C4"/>
                <w:sz w:val="12"/>
                <w:szCs w:val="12"/>
                <w:shd w:val="clear" w:color="auto" w:fill="60C6C8"/>
              </w:rPr>
              <w:t>aspirin</w:t>
            </w:r>
            <w:r w:rsidRPr="00CA21C1">
              <w:rPr>
                <w:color w:val="000000"/>
                <w:sz w:val="12"/>
                <w:szCs w:val="12"/>
              </w:rPr>
              <w:t xml:space="preserve"> </w:t>
            </w:r>
            <w:r w:rsidRPr="00CA21C1">
              <w:rPr>
                <w:rStyle w:val="ansi-magenta-fg"/>
                <w:color w:val="D160C4"/>
                <w:sz w:val="12"/>
                <w:szCs w:val="12"/>
                <w:shd w:val="clear" w:color="auto" w:fill="60C6C8"/>
              </w:rPr>
              <w:t>atenolol</w:t>
            </w:r>
            <w:r w:rsidRPr="00CA21C1">
              <w:rPr>
                <w:color w:val="000000"/>
                <w:sz w:val="12"/>
                <w:szCs w:val="12"/>
              </w:rPr>
              <w:t xml:space="preserve"> </w:t>
            </w:r>
            <w:r w:rsidRPr="00CA21C1">
              <w:rPr>
                <w:rStyle w:val="ansi-magenta-fg"/>
                <w:color w:val="D160C4"/>
                <w:sz w:val="12"/>
                <w:szCs w:val="12"/>
                <w:shd w:val="clear" w:color="auto" w:fill="60C6C8"/>
              </w:rPr>
              <w:t>furosemide</w:t>
            </w:r>
            <w:r w:rsidRPr="00CA21C1">
              <w:rPr>
                <w:color w:val="000000"/>
                <w:sz w:val="12"/>
                <w:szCs w:val="12"/>
              </w:rPr>
              <w:t xml:space="preserve"> </w:t>
            </w:r>
            <w:r w:rsidRPr="00CA21C1">
              <w:rPr>
                <w:rStyle w:val="ansi-magenta-fg"/>
                <w:color w:val="D160C4"/>
                <w:sz w:val="12"/>
                <w:szCs w:val="12"/>
                <w:shd w:val="clear" w:color="auto" w:fill="60C6C8"/>
              </w:rPr>
              <w:t>budesonide</w:t>
            </w:r>
            <w:r w:rsidRPr="00CA21C1">
              <w:rPr>
                <w:color w:val="000000"/>
                <w:sz w:val="12"/>
                <w:szCs w:val="12"/>
              </w:rPr>
              <w:t xml:space="preserve"> nebuliser </w:t>
            </w:r>
            <w:r w:rsidRPr="00CA21C1">
              <w:rPr>
                <w:rStyle w:val="ansi-magenta-fg"/>
                <w:color w:val="D160C4"/>
                <w:sz w:val="12"/>
                <w:szCs w:val="12"/>
                <w:shd w:val="clear" w:color="auto" w:fill="60C6C8"/>
              </w:rPr>
              <w:t>albuterol</w:t>
            </w:r>
            <w:r w:rsidRPr="00CA21C1">
              <w:rPr>
                <w:color w:val="000000"/>
                <w:sz w:val="12"/>
                <w:szCs w:val="12"/>
              </w:rPr>
              <w:t xml:space="preserve"> and </w:t>
            </w:r>
            <w:r w:rsidRPr="00CA21C1">
              <w:rPr>
                <w:rStyle w:val="ansi-magenta-fg"/>
                <w:color w:val="D160C4"/>
                <w:sz w:val="12"/>
                <w:szCs w:val="12"/>
                <w:shd w:val="clear" w:color="auto" w:fill="60C6C8"/>
              </w:rPr>
              <w:t>umeclidinium</w:t>
            </w:r>
            <w:r w:rsidRPr="00CA21C1">
              <w:rPr>
                <w:color w:val="000000"/>
                <w:sz w:val="12"/>
                <w:szCs w:val="12"/>
              </w:rPr>
              <w:t xml:space="preserve"> inhaler .</w:t>
            </w:r>
          </w:p>
        </w:tc>
      </w:tr>
      <w:tr w:rsidR="00620E00" w:rsidRPr="00421BF8" w14:paraId="24A6733C" w14:textId="77777777" w:rsidTr="00AC5290">
        <w:trPr>
          <w:trHeight w:val="125"/>
        </w:trPr>
        <w:tc>
          <w:tcPr>
            <w:tcW w:w="1397" w:type="dxa"/>
            <w:vMerge/>
          </w:tcPr>
          <w:p w14:paraId="3738FF8F"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401" w:type="dxa"/>
            <w:vMerge/>
          </w:tcPr>
          <w:p w14:paraId="20B0D4FD"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823" w:type="dxa"/>
          </w:tcPr>
          <w:p w14:paraId="3AE79EB0" w14:textId="77777777" w:rsidR="00620E00" w:rsidRPr="009B2FF7" w:rsidRDefault="00620E00" w:rsidP="00F6371F">
            <w:pPr>
              <w:pStyle w:val="HTMLPreformatted"/>
              <w:shd w:val="clear" w:color="auto" w:fill="FFFFFF"/>
              <w:wordWrap w:val="0"/>
              <w:textAlignment w:val="baseline"/>
              <w:rPr>
                <w:color w:val="000000"/>
                <w:sz w:val="12"/>
                <w:szCs w:val="12"/>
              </w:rPr>
            </w:pPr>
            <w:r w:rsidRPr="004A0AE9">
              <w:rPr>
                <w:color w:val="000000"/>
                <w:sz w:val="12"/>
                <w:szCs w:val="12"/>
              </w:rPr>
              <w:t>paperID 3241 sentID 5</w:t>
            </w:r>
          </w:p>
        </w:tc>
        <w:tc>
          <w:tcPr>
            <w:tcW w:w="2462" w:type="dxa"/>
          </w:tcPr>
          <w:p w14:paraId="62BFA94A" w14:textId="77777777" w:rsidR="00620E00" w:rsidRPr="009B2FF7" w:rsidRDefault="00620E00" w:rsidP="00F6371F">
            <w:pPr>
              <w:pStyle w:val="HTMLPreformatted"/>
              <w:shd w:val="clear" w:color="auto" w:fill="FFFFFF"/>
              <w:wordWrap w:val="0"/>
              <w:textAlignment w:val="baseline"/>
              <w:rPr>
                <w:color w:val="000000"/>
                <w:sz w:val="12"/>
                <w:szCs w:val="12"/>
              </w:rPr>
            </w:pPr>
            <w:r w:rsidRPr="004A0AE9">
              <w:rPr>
                <w:color w:val="000000"/>
                <w:sz w:val="12"/>
                <w:szCs w:val="12"/>
              </w:rPr>
              <w:t>['aspirin']</w:t>
            </w:r>
          </w:p>
        </w:tc>
        <w:tc>
          <w:tcPr>
            <w:tcW w:w="6653" w:type="dxa"/>
          </w:tcPr>
          <w:p w14:paraId="6DCE768A" w14:textId="77777777" w:rsidR="00620E00" w:rsidRPr="00CA21C1" w:rsidRDefault="00620E00" w:rsidP="00F6371F">
            <w:pPr>
              <w:pStyle w:val="HTMLPreformatted"/>
              <w:shd w:val="clear" w:color="auto" w:fill="FFFFFF"/>
              <w:wordWrap w:val="0"/>
              <w:textAlignment w:val="baseline"/>
              <w:rPr>
                <w:color w:val="000000"/>
                <w:sz w:val="12"/>
                <w:szCs w:val="12"/>
              </w:rPr>
            </w:pPr>
            <w:r w:rsidRPr="00CA21C1">
              <w:rPr>
                <w:color w:val="000000"/>
                <w:sz w:val="12"/>
                <w:szCs w:val="12"/>
              </w:rPr>
              <w:t xml:space="preserve">we correlate the influence of chronic statin therapy ( at least 6 months ) with factors including age up to 50 years helicobacter pylori infection smoking and drinking habits ulcer history gastrotoxic drug consumption ( low-dose </w:t>
            </w:r>
            <w:r w:rsidRPr="00CA21C1">
              <w:rPr>
                <w:rStyle w:val="ansi-magenta-fg"/>
                <w:color w:val="D160C4"/>
                <w:sz w:val="12"/>
                <w:szCs w:val="12"/>
                <w:shd w:val="clear" w:color="auto" w:fill="60C6C8"/>
              </w:rPr>
              <w:t>aspirin</w:t>
            </w:r>
            <w:r w:rsidRPr="00CA21C1">
              <w:rPr>
                <w:color w:val="000000"/>
                <w:sz w:val="12"/>
                <w:szCs w:val="12"/>
              </w:rPr>
              <w:t xml:space="preserve"> [asa] anticoagulants ) and comorbidities .</w:t>
            </w:r>
          </w:p>
        </w:tc>
      </w:tr>
      <w:tr w:rsidR="00620E00" w:rsidRPr="00421BF8" w14:paraId="72A328E6" w14:textId="77777777" w:rsidTr="00AC5290">
        <w:trPr>
          <w:trHeight w:val="125"/>
        </w:trPr>
        <w:tc>
          <w:tcPr>
            <w:tcW w:w="1397" w:type="dxa"/>
            <w:vMerge/>
          </w:tcPr>
          <w:p w14:paraId="209F9C3E"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401" w:type="dxa"/>
            <w:vMerge/>
          </w:tcPr>
          <w:p w14:paraId="2639A907"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823" w:type="dxa"/>
          </w:tcPr>
          <w:p w14:paraId="0D16355B" w14:textId="77777777" w:rsidR="00620E00" w:rsidRPr="009B2FF7" w:rsidRDefault="00620E00" w:rsidP="00F6371F">
            <w:pPr>
              <w:pStyle w:val="HTMLPreformatted"/>
              <w:shd w:val="clear" w:color="auto" w:fill="FFFFFF"/>
              <w:wordWrap w:val="0"/>
              <w:textAlignment w:val="baseline"/>
              <w:rPr>
                <w:color w:val="000000"/>
                <w:sz w:val="12"/>
                <w:szCs w:val="12"/>
              </w:rPr>
            </w:pPr>
            <w:r w:rsidRPr="004A0AE9">
              <w:rPr>
                <w:color w:val="000000"/>
                <w:sz w:val="12"/>
                <w:szCs w:val="12"/>
              </w:rPr>
              <w:t>paperID 3241 sentID 12</w:t>
            </w:r>
          </w:p>
        </w:tc>
        <w:tc>
          <w:tcPr>
            <w:tcW w:w="2462" w:type="dxa"/>
          </w:tcPr>
          <w:p w14:paraId="2809A64C" w14:textId="77777777" w:rsidR="00620E00" w:rsidRPr="009B2FF7" w:rsidRDefault="00620E00" w:rsidP="00F6371F">
            <w:pPr>
              <w:pStyle w:val="HTMLPreformatted"/>
              <w:shd w:val="clear" w:color="auto" w:fill="FFFFFF"/>
              <w:wordWrap w:val="0"/>
              <w:textAlignment w:val="baseline"/>
              <w:rPr>
                <w:color w:val="000000"/>
                <w:sz w:val="12"/>
                <w:szCs w:val="12"/>
              </w:rPr>
            </w:pPr>
            <w:r w:rsidRPr="004A0AE9">
              <w:rPr>
                <w:color w:val="000000"/>
                <w:sz w:val="12"/>
                <w:szCs w:val="12"/>
              </w:rPr>
              <w:t>['aspirin', 'nitric oxide', 'pge2', 'pgi2', 'pgi2']</w:t>
            </w:r>
          </w:p>
        </w:tc>
        <w:tc>
          <w:tcPr>
            <w:tcW w:w="6653" w:type="dxa"/>
          </w:tcPr>
          <w:p w14:paraId="153D7AF8" w14:textId="77777777" w:rsidR="00620E00" w:rsidRPr="00CA21C1" w:rsidRDefault="00620E00" w:rsidP="00F6371F">
            <w:pPr>
              <w:pStyle w:val="HTMLPreformatted"/>
              <w:shd w:val="clear" w:color="auto" w:fill="FFFFFF"/>
              <w:wordWrap w:val="0"/>
              <w:textAlignment w:val="baseline"/>
              <w:rPr>
                <w:color w:val="000000"/>
                <w:sz w:val="12"/>
                <w:szCs w:val="12"/>
              </w:rPr>
            </w:pPr>
            <w:r w:rsidRPr="00CA21C1">
              <w:rPr>
                <w:color w:val="000000"/>
                <w:sz w:val="12"/>
                <w:szCs w:val="12"/>
              </w:rPr>
              <w:t xml:space="preserve">abbreviations: </w:t>
            </w:r>
            <w:r w:rsidRPr="00CA21C1">
              <w:rPr>
                <w:rStyle w:val="ansi-magenta-fg"/>
                <w:color w:val="D160C4"/>
                <w:sz w:val="12"/>
                <w:szCs w:val="12"/>
                <w:shd w:val="clear" w:color="auto" w:fill="60C6C8"/>
              </w:rPr>
              <w:t>asa</w:t>
            </w:r>
            <w:r w:rsidRPr="00CA21C1">
              <w:rPr>
                <w:color w:val="000000"/>
                <w:sz w:val="12"/>
                <w:szCs w:val="12"/>
              </w:rPr>
              <w:t xml:space="preserve"> = low-dose </w:t>
            </w:r>
            <w:r w:rsidRPr="00CA21C1">
              <w:rPr>
                <w:rStyle w:val="ansi-magenta-fg"/>
                <w:color w:val="D160C4"/>
                <w:sz w:val="12"/>
                <w:szCs w:val="12"/>
                <w:shd w:val="clear" w:color="auto" w:fill="60C6C8"/>
              </w:rPr>
              <w:t>aspirin</w:t>
            </w:r>
            <w:r w:rsidRPr="00CA21C1">
              <w:rPr>
                <w:color w:val="000000"/>
                <w:sz w:val="12"/>
                <w:szCs w:val="12"/>
              </w:rPr>
              <w:t xml:space="preserve"> ci = confidence interval hf = heart failure </w:t>
            </w:r>
            <w:r w:rsidRPr="00CA21C1">
              <w:rPr>
                <w:rStyle w:val="ansi-magenta-fg"/>
                <w:color w:val="D160C4"/>
                <w:sz w:val="12"/>
                <w:szCs w:val="12"/>
                <w:shd w:val="clear" w:color="auto" w:fill="60C6C8"/>
              </w:rPr>
              <w:t>no</w:t>
            </w:r>
            <w:r w:rsidRPr="00CA21C1">
              <w:rPr>
                <w:color w:val="000000"/>
                <w:sz w:val="12"/>
                <w:szCs w:val="12"/>
              </w:rPr>
              <w:t xml:space="preserve"> = </w:t>
            </w:r>
            <w:r w:rsidRPr="00CA21C1">
              <w:rPr>
                <w:rStyle w:val="ansi-magenta-fg"/>
                <w:color w:val="D160C4"/>
                <w:sz w:val="12"/>
                <w:szCs w:val="12"/>
                <w:shd w:val="clear" w:color="auto" w:fill="60C6C8"/>
              </w:rPr>
              <w:t>nitric</w:t>
            </w:r>
            <w:r w:rsidRPr="00CA21C1">
              <w:rPr>
                <w:color w:val="000000"/>
                <w:sz w:val="12"/>
                <w:szCs w:val="12"/>
              </w:rPr>
              <w:t xml:space="preserve"> </w:t>
            </w:r>
            <w:r w:rsidRPr="00CA21C1">
              <w:rPr>
                <w:rStyle w:val="ansi-magenta-fg"/>
                <w:color w:val="D160C4"/>
                <w:sz w:val="12"/>
                <w:szCs w:val="12"/>
                <w:shd w:val="clear" w:color="auto" w:fill="60C6C8"/>
              </w:rPr>
              <w:t>oxide</w:t>
            </w:r>
            <w:r w:rsidRPr="00CA21C1">
              <w:rPr>
                <w:color w:val="000000"/>
                <w:sz w:val="12"/>
                <w:szCs w:val="12"/>
              </w:rPr>
              <w:t xml:space="preserve"> nsaids = non-steroidal anti-inflammatory drugs ors = odds ratio </w:t>
            </w:r>
            <w:r w:rsidRPr="00CA21C1">
              <w:rPr>
                <w:rStyle w:val="ansi-magenta-fg"/>
                <w:color w:val="D160C4"/>
                <w:sz w:val="12"/>
                <w:szCs w:val="12"/>
                <w:shd w:val="clear" w:color="auto" w:fill="60C6C8"/>
              </w:rPr>
              <w:t>pge2</w:t>
            </w:r>
            <w:r w:rsidRPr="00CA21C1">
              <w:rPr>
                <w:color w:val="000000"/>
                <w:sz w:val="12"/>
                <w:szCs w:val="12"/>
              </w:rPr>
              <w:t xml:space="preserve"> = </w:t>
            </w:r>
            <w:r w:rsidRPr="00CA21C1">
              <w:rPr>
                <w:rStyle w:val="ansi-magenta-fg"/>
                <w:color w:val="D160C4"/>
                <w:sz w:val="12"/>
                <w:szCs w:val="12"/>
                <w:shd w:val="clear" w:color="auto" w:fill="60C6C8"/>
              </w:rPr>
              <w:t>prostaglandin</w:t>
            </w:r>
            <w:r w:rsidRPr="00CA21C1">
              <w:rPr>
                <w:color w:val="000000"/>
                <w:sz w:val="12"/>
                <w:szCs w:val="12"/>
              </w:rPr>
              <w:t xml:space="preserve"> </w:t>
            </w:r>
            <w:r w:rsidRPr="00CA21C1">
              <w:rPr>
                <w:rStyle w:val="ansi-magenta-fg"/>
                <w:color w:val="D160C4"/>
                <w:sz w:val="12"/>
                <w:szCs w:val="12"/>
                <w:shd w:val="clear" w:color="auto" w:fill="60C6C8"/>
              </w:rPr>
              <w:t>e2</w:t>
            </w:r>
            <w:r w:rsidRPr="00CA21C1">
              <w:rPr>
                <w:color w:val="000000"/>
                <w:sz w:val="12"/>
                <w:szCs w:val="12"/>
              </w:rPr>
              <w:t xml:space="preserve"> </w:t>
            </w:r>
            <w:r w:rsidRPr="00CA21C1">
              <w:rPr>
                <w:rStyle w:val="ansi-magenta-fg"/>
                <w:color w:val="D160C4"/>
                <w:sz w:val="12"/>
                <w:szCs w:val="12"/>
                <w:shd w:val="clear" w:color="auto" w:fill="60C6C8"/>
              </w:rPr>
              <w:t>pgi2</w:t>
            </w:r>
            <w:r w:rsidRPr="00CA21C1">
              <w:rPr>
                <w:color w:val="000000"/>
                <w:sz w:val="12"/>
                <w:szCs w:val="12"/>
              </w:rPr>
              <w:t xml:space="preserve"> = </w:t>
            </w:r>
            <w:r w:rsidRPr="00CA21C1">
              <w:rPr>
                <w:rStyle w:val="ansi-magenta-fg"/>
                <w:color w:val="D160C4"/>
                <w:sz w:val="12"/>
                <w:szCs w:val="12"/>
                <w:shd w:val="clear" w:color="auto" w:fill="60C6C8"/>
              </w:rPr>
              <w:t>prostaglandin</w:t>
            </w:r>
            <w:r w:rsidRPr="00CA21C1">
              <w:rPr>
                <w:color w:val="000000"/>
                <w:sz w:val="12"/>
                <w:szCs w:val="12"/>
              </w:rPr>
              <w:t xml:space="preserve"> </w:t>
            </w:r>
            <w:r w:rsidRPr="00CA21C1">
              <w:rPr>
                <w:rStyle w:val="ansi-magenta-fg"/>
                <w:color w:val="D160C4"/>
                <w:sz w:val="12"/>
                <w:szCs w:val="12"/>
                <w:shd w:val="clear" w:color="auto" w:fill="60C6C8"/>
              </w:rPr>
              <w:t>i2</w:t>
            </w:r>
            <w:r w:rsidRPr="00CA21C1">
              <w:rPr>
                <w:color w:val="000000"/>
                <w:sz w:val="12"/>
                <w:szCs w:val="12"/>
              </w:rPr>
              <w:t xml:space="preserve"> ppi = proton pomp inhibitors sat = systemic atherosclerosis .</w:t>
            </w:r>
          </w:p>
        </w:tc>
      </w:tr>
      <w:tr w:rsidR="00620E00" w:rsidRPr="00421BF8" w14:paraId="42F9A767" w14:textId="77777777" w:rsidTr="00AC5290">
        <w:trPr>
          <w:trHeight w:val="125"/>
        </w:trPr>
        <w:tc>
          <w:tcPr>
            <w:tcW w:w="1397" w:type="dxa"/>
            <w:vMerge/>
          </w:tcPr>
          <w:p w14:paraId="7864F138"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401" w:type="dxa"/>
            <w:vMerge/>
          </w:tcPr>
          <w:p w14:paraId="5386E050"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823" w:type="dxa"/>
          </w:tcPr>
          <w:p w14:paraId="78583759" w14:textId="77777777" w:rsidR="00620E00" w:rsidRPr="009B2FF7" w:rsidRDefault="00620E00" w:rsidP="00F6371F">
            <w:pPr>
              <w:pStyle w:val="HTMLPreformatted"/>
              <w:shd w:val="clear" w:color="auto" w:fill="FFFFFF"/>
              <w:wordWrap w:val="0"/>
              <w:textAlignment w:val="baseline"/>
              <w:rPr>
                <w:color w:val="000000"/>
                <w:sz w:val="12"/>
                <w:szCs w:val="12"/>
              </w:rPr>
            </w:pPr>
            <w:r w:rsidRPr="005A4422">
              <w:rPr>
                <w:color w:val="000000"/>
                <w:sz w:val="12"/>
                <w:szCs w:val="12"/>
              </w:rPr>
              <w:t>paperID 3241 sentID 13</w:t>
            </w:r>
          </w:p>
        </w:tc>
        <w:tc>
          <w:tcPr>
            <w:tcW w:w="2462" w:type="dxa"/>
          </w:tcPr>
          <w:p w14:paraId="6B504CD0" w14:textId="77777777" w:rsidR="00620E00" w:rsidRPr="009B2FF7" w:rsidRDefault="00620E00" w:rsidP="00F6371F">
            <w:pPr>
              <w:pStyle w:val="HTMLPreformatted"/>
              <w:shd w:val="clear" w:color="auto" w:fill="FFFFFF"/>
              <w:wordWrap w:val="0"/>
              <w:textAlignment w:val="baseline"/>
              <w:rPr>
                <w:color w:val="000000"/>
                <w:sz w:val="12"/>
                <w:szCs w:val="12"/>
              </w:rPr>
            </w:pPr>
            <w:r w:rsidRPr="005A4422">
              <w:rPr>
                <w:color w:val="000000"/>
                <w:sz w:val="12"/>
                <w:szCs w:val="12"/>
              </w:rPr>
              <w:t>['aspirin']</w:t>
            </w:r>
          </w:p>
        </w:tc>
        <w:tc>
          <w:tcPr>
            <w:tcW w:w="6653" w:type="dxa"/>
          </w:tcPr>
          <w:p w14:paraId="029FAE98" w14:textId="77777777" w:rsidR="00620E00" w:rsidRPr="00CA21C1" w:rsidRDefault="00620E00" w:rsidP="00F6371F">
            <w:pPr>
              <w:pStyle w:val="HTMLPreformatted"/>
              <w:shd w:val="clear" w:color="auto" w:fill="FFFFFF"/>
              <w:wordWrap w:val="0"/>
              <w:textAlignment w:val="baseline"/>
              <w:rPr>
                <w:color w:val="000000"/>
                <w:sz w:val="12"/>
                <w:szCs w:val="12"/>
              </w:rPr>
            </w:pPr>
            <w:r w:rsidRPr="00CA21C1">
              <w:rPr>
                <w:color w:val="000000"/>
                <w:sz w:val="12"/>
                <w:szCs w:val="12"/>
              </w:rPr>
              <w:t xml:space="preserve">keywords: comorbidities endoscopic lesions helicobacter pylori low-dose </w:t>
            </w:r>
            <w:r w:rsidRPr="00CA21C1">
              <w:rPr>
                <w:rStyle w:val="ansi-magenta-fg"/>
                <w:color w:val="D160C4"/>
                <w:sz w:val="12"/>
                <w:szCs w:val="12"/>
                <w:shd w:val="clear" w:color="auto" w:fill="60C6C8"/>
              </w:rPr>
              <w:t>aspirin</w:t>
            </w:r>
            <w:r w:rsidRPr="00CA21C1">
              <w:rPr>
                <w:color w:val="000000"/>
                <w:sz w:val="12"/>
                <w:szCs w:val="12"/>
              </w:rPr>
              <w:t xml:space="preserve"> statin 1 .</w:t>
            </w:r>
          </w:p>
        </w:tc>
      </w:tr>
      <w:tr w:rsidR="00620E00" w:rsidRPr="00421BF8" w14:paraId="0F151CD6" w14:textId="77777777" w:rsidTr="00AC5290">
        <w:trPr>
          <w:trHeight w:val="125"/>
        </w:trPr>
        <w:tc>
          <w:tcPr>
            <w:tcW w:w="1397" w:type="dxa"/>
            <w:vMerge/>
          </w:tcPr>
          <w:p w14:paraId="7E97FE5F"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401" w:type="dxa"/>
            <w:vMerge/>
          </w:tcPr>
          <w:p w14:paraId="28067F32"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823" w:type="dxa"/>
          </w:tcPr>
          <w:p w14:paraId="1C4A5E3C" w14:textId="77777777" w:rsidR="00620E00" w:rsidRPr="009B2FF7" w:rsidRDefault="00620E00" w:rsidP="00F6371F">
            <w:pPr>
              <w:pStyle w:val="HTMLPreformatted"/>
              <w:shd w:val="clear" w:color="auto" w:fill="FFFFFF"/>
              <w:wordWrap w:val="0"/>
              <w:textAlignment w:val="baseline"/>
              <w:rPr>
                <w:color w:val="000000"/>
                <w:sz w:val="12"/>
                <w:szCs w:val="12"/>
              </w:rPr>
            </w:pPr>
            <w:r w:rsidRPr="005A4422">
              <w:rPr>
                <w:color w:val="000000"/>
                <w:sz w:val="12"/>
                <w:szCs w:val="12"/>
              </w:rPr>
              <w:t>paperID 3382 sentID 16</w:t>
            </w:r>
          </w:p>
        </w:tc>
        <w:tc>
          <w:tcPr>
            <w:tcW w:w="2462" w:type="dxa"/>
          </w:tcPr>
          <w:p w14:paraId="6C0DD8B2" w14:textId="77777777" w:rsidR="00620E00" w:rsidRPr="009B2FF7" w:rsidRDefault="00620E00" w:rsidP="00F6371F">
            <w:pPr>
              <w:pStyle w:val="HTMLPreformatted"/>
              <w:shd w:val="clear" w:color="auto" w:fill="FFFFFF"/>
              <w:wordWrap w:val="0"/>
              <w:textAlignment w:val="baseline"/>
              <w:rPr>
                <w:color w:val="000000"/>
                <w:sz w:val="12"/>
                <w:szCs w:val="12"/>
              </w:rPr>
            </w:pPr>
            <w:r w:rsidRPr="005A4422">
              <w:rPr>
                <w:color w:val="000000"/>
                <w:sz w:val="12"/>
                <w:szCs w:val="12"/>
              </w:rPr>
              <w:t>['cascades', 'arachidonic acid', 'adenosine diphosphate', 'adenosine', 'adenosine', 'camp', 'cyclic adenosine monophosphate', 'adenosine monophosphate', 'adenosine', 'adenosine', 'acetylsalicylic acid', 'adenosine triphosphate', 'adenosine', 'adenosine', 'calcium', 'inositol-', 'platelet-activating factor', 'prothrombin', 'tyrosine']</w:t>
            </w:r>
          </w:p>
        </w:tc>
        <w:tc>
          <w:tcPr>
            <w:tcW w:w="6653" w:type="dxa"/>
          </w:tcPr>
          <w:p w14:paraId="6A3F07A4" w14:textId="77777777" w:rsidR="00620E00" w:rsidRPr="00CA21C1" w:rsidRDefault="00620E00" w:rsidP="00F6371F">
            <w:pPr>
              <w:pStyle w:val="HTMLPreformatted"/>
              <w:shd w:val="clear" w:color="auto" w:fill="FFFFFF"/>
              <w:wordWrap w:val="0"/>
              <w:textAlignment w:val="baseline"/>
              <w:rPr>
                <w:color w:val="000000"/>
                <w:sz w:val="12"/>
                <w:szCs w:val="12"/>
              </w:rPr>
            </w:pPr>
            <w:r w:rsidRPr="00CA21C1">
              <w:rPr>
                <w:color w:val="000000"/>
                <w:sz w:val="12"/>
                <w:szCs w:val="12"/>
              </w:rPr>
              <w:t xml:space="preserve">generally </w:t>
            </w:r>
            <w:r w:rsidRPr="00CA21C1">
              <w:rPr>
                <w:rStyle w:val="ansi-magenta-fg"/>
                <w:color w:val="D160C4"/>
                <w:sz w:val="12"/>
                <w:szCs w:val="12"/>
                <w:shd w:val="clear" w:color="auto" w:fill="60C6C8"/>
              </w:rPr>
              <w:t>platelet</w:t>
            </w:r>
            <w:r w:rsidRPr="00CA21C1">
              <w:rPr>
                <w:color w:val="000000"/>
                <w:sz w:val="12"/>
                <w:szCs w:val="12"/>
              </w:rPr>
              <w:t xml:space="preserve"> activation is triggered by several intracellular signaling cascades stimulated by different adhesive proteins and abbreviations: aa </w:t>
            </w:r>
            <w:r w:rsidRPr="00CA21C1">
              <w:rPr>
                <w:rStyle w:val="ansi-magenta-fg"/>
                <w:color w:val="D160C4"/>
                <w:sz w:val="12"/>
                <w:szCs w:val="12"/>
                <w:shd w:val="clear" w:color="auto" w:fill="60C6C8"/>
              </w:rPr>
              <w:t>arachidonic</w:t>
            </w:r>
            <w:r w:rsidRPr="00CA21C1">
              <w:rPr>
                <w:color w:val="000000"/>
                <w:sz w:val="12"/>
                <w:szCs w:val="12"/>
              </w:rPr>
              <w:t xml:space="preserve"> acid; adp </w:t>
            </w:r>
            <w:r w:rsidRPr="00CA21C1">
              <w:rPr>
                <w:rStyle w:val="ansi-magenta-fg"/>
                <w:color w:val="D160C4"/>
                <w:sz w:val="12"/>
                <w:szCs w:val="12"/>
                <w:shd w:val="clear" w:color="auto" w:fill="60C6C8"/>
              </w:rPr>
              <w:t>adenosine</w:t>
            </w:r>
            <w:r w:rsidRPr="00CA21C1">
              <w:rPr>
                <w:color w:val="000000"/>
                <w:sz w:val="12"/>
                <w:szCs w:val="12"/>
              </w:rPr>
              <w:t xml:space="preserve"> diphosphate; ac adenylyl cyclase; </w:t>
            </w:r>
            <w:r w:rsidRPr="00CA21C1">
              <w:rPr>
                <w:rStyle w:val="ansi-magenta-fg"/>
                <w:color w:val="D160C4"/>
                <w:sz w:val="12"/>
                <w:szCs w:val="12"/>
                <w:shd w:val="clear" w:color="auto" w:fill="60C6C8"/>
              </w:rPr>
              <w:t>camp</w:t>
            </w:r>
            <w:r w:rsidRPr="00CA21C1">
              <w:rPr>
                <w:color w:val="000000"/>
                <w:sz w:val="12"/>
                <w:szCs w:val="12"/>
              </w:rPr>
              <w:t xml:space="preserve"> </w:t>
            </w:r>
            <w:r w:rsidRPr="00CA21C1">
              <w:rPr>
                <w:rStyle w:val="ansi-magenta-fg"/>
                <w:color w:val="D160C4"/>
                <w:sz w:val="12"/>
                <w:szCs w:val="12"/>
                <w:shd w:val="clear" w:color="auto" w:fill="60C6C8"/>
              </w:rPr>
              <w:t>cyclic</w:t>
            </w:r>
            <w:r w:rsidRPr="00CA21C1">
              <w:rPr>
                <w:color w:val="000000"/>
                <w:sz w:val="12"/>
                <w:szCs w:val="12"/>
              </w:rPr>
              <w:t xml:space="preserve"> </w:t>
            </w:r>
            <w:r w:rsidRPr="00CA21C1">
              <w:rPr>
                <w:rStyle w:val="ansi-magenta-fg"/>
                <w:color w:val="D160C4"/>
                <w:sz w:val="12"/>
                <w:szCs w:val="12"/>
                <w:shd w:val="clear" w:color="auto" w:fill="60C6C8"/>
              </w:rPr>
              <w:t>adenosine</w:t>
            </w:r>
            <w:r w:rsidRPr="00CA21C1">
              <w:rPr>
                <w:color w:val="000000"/>
                <w:sz w:val="12"/>
                <w:szCs w:val="12"/>
              </w:rPr>
              <w:t xml:space="preserve"> monophosphate; </w:t>
            </w:r>
            <w:r w:rsidRPr="00CA21C1">
              <w:rPr>
                <w:rStyle w:val="ansi-magenta-fg"/>
                <w:color w:val="D160C4"/>
                <w:sz w:val="12"/>
                <w:szCs w:val="12"/>
                <w:shd w:val="clear" w:color="auto" w:fill="60C6C8"/>
              </w:rPr>
              <w:t>asa</w:t>
            </w:r>
            <w:r w:rsidRPr="00CA21C1">
              <w:rPr>
                <w:color w:val="000000"/>
                <w:sz w:val="12"/>
                <w:szCs w:val="12"/>
              </w:rPr>
              <w:t xml:space="preserve"> </w:t>
            </w:r>
            <w:r w:rsidRPr="00CA21C1">
              <w:rPr>
                <w:rStyle w:val="ansi-magenta-fg"/>
                <w:color w:val="D160C4"/>
                <w:sz w:val="12"/>
                <w:szCs w:val="12"/>
                <w:shd w:val="clear" w:color="auto" w:fill="60C6C8"/>
              </w:rPr>
              <w:t>acetylsalicylic</w:t>
            </w:r>
            <w:r w:rsidRPr="00CA21C1">
              <w:rPr>
                <w:color w:val="000000"/>
                <w:sz w:val="12"/>
                <w:szCs w:val="12"/>
              </w:rPr>
              <w:t xml:space="preserve"> acid; </w:t>
            </w:r>
            <w:r w:rsidRPr="00CA21C1">
              <w:rPr>
                <w:rStyle w:val="ansi-magenta-fg"/>
                <w:color w:val="D160C4"/>
                <w:sz w:val="12"/>
                <w:szCs w:val="12"/>
                <w:shd w:val="clear" w:color="auto" w:fill="60C6C8"/>
              </w:rPr>
              <w:t>atp</w:t>
            </w:r>
            <w:r w:rsidRPr="00CA21C1">
              <w:rPr>
                <w:color w:val="000000"/>
                <w:sz w:val="12"/>
                <w:szCs w:val="12"/>
              </w:rPr>
              <w:t xml:space="preserve"> </w:t>
            </w:r>
            <w:r w:rsidRPr="00CA21C1">
              <w:rPr>
                <w:rStyle w:val="ansi-magenta-fg"/>
                <w:color w:val="D160C4"/>
                <w:sz w:val="12"/>
                <w:szCs w:val="12"/>
                <w:shd w:val="clear" w:color="auto" w:fill="60C6C8"/>
              </w:rPr>
              <w:t>adenosine</w:t>
            </w:r>
            <w:r w:rsidRPr="00CA21C1">
              <w:rPr>
                <w:color w:val="000000"/>
                <w:sz w:val="12"/>
                <w:szCs w:val="12"/>
              </w:rPr>
              <w:t xml:space="preserve"> triphosphate; akt protein kinase b; [ca2 þ]i intracellular </w:t>
            </w:r>
            <w:r w:rsidRPr="00CA21C1">
              <w:rPr>
                <w:rStyle w:val="ansi-magenta-fg"/>
                <w:color w:val="D160C4"/>
                <w:sz w:val="12"/>
                <w:szCs w:val="12"/>
                <w:shd w:val="clear" w:color="auto" w:fill="60C6C8"/>
              </w:rPr>
              <w:t>calcium</w:t>
            </w:r>
            <w:r w:rsidRPr="00CA21C1">
              <w:rPr>
                <w:color w:val="000000"/>
                <w:sz w:val="12"/>
                <w:szCs w:val="12"/>
              </w:rPr>
              <w:t xml:space="preserve"> ion; cox cyclooxygenase; crp collagen-related peptide; csf crude saponin fraction; erk extracellular signaleregulated kinase; gpvi glycoprotein vi; ic50 half maximal ( 50 % ) inhibitory concentration; ip3 inositol-145 -triphosphate; jnk c-jun n-terminal kinase; mapk mitogen-activated protein kinase; mkk4 mitogen-activated protein kinase 4 ; mlc myosin light chain; </w:t>
            </w:r>
            <w:r w:rsidRPr="00CA21C1">
              <w:rPr>
                <w:rStyle w:val="ansi-magenta-fg"/>
                <w:color w:val="D160C4"/>
                <w:sz w:val="12"/>
                <w:szCs w:val="12"/>
                <w:shd w:val="clear" w:color="auto" w:fill="60C6C8"/>
              </w:rPr>
              <w:t>paf</w:t>
            </w:r>
            <w:r w:rsidRPr="00CA21C1">
              <w:rPr>
                <w:color w:val="000000"/>
                <w:sz w:val="12"/>
                <w:szCs w:val="12"/>
              </w:rPr>
              <w:t xml:space="preserve"> </w:t>
            </w:r>
            <w:r w:rsidRPr="00CA21C1">
              <w:rPr>
                <w:rStyle w:val="ansi-magenta-fg"/>
                <w:color w:val="D160C4"/>
                <w:sz w:val="12"/>
                <w:szCs w:val="12"/>
                <w:shd w:val="clear" w:color="auto" w:fill="60C6C8"/>
              </w:rPr>
              <w:t>platelet-activating</w:t>
            </w:r>
            <w:r w:rsidRPr="00CA21C1">
              <w:rPr>
                <w:color w:val="000000"/>
                <w:sz w:val="12"/>
                <w:szCs w:val="12"/>
              </w:rPr>
              <w:t xml:space="preserve"> factor; par proteinase-activated receptor; pi3 k phosphatidylinositol 3 -kinase; pka protein kinase a; pkc protein kinase c; pkg protein kinase g; cpla2 a cytosolic phospholipase a2 a; pla2 phospholipase a2 ; plcg2 phospholipase c gamma-2 ; aptt activated partial thromboplastin time; pt </w:t>
            </w:r>
            <w:r w:rsidRPr="00CA21C1">
              <w:rPr>
                <w:rStyle w:val="ansi-magenta-fg"/>
                <w:color w:val="D160C4"/>
                <w:sz w:val="12"/>
                <w:szCs w:val="12"/>
                <w:shd w:val="clear" w:color="auto" w:fill="60C6C8"/>
              </w:rPr>
              <w:t>prothrombin</w:t>
            </w:r>
            <w:r w:rsidRPr="00CA21C1">
              <w:rPr>
                <w:color w:val="000000"/>
                <w:sz w:val="12"/>
                <w:szCs w:val="12"/>
              </w:rPr>
              <w:t xml:space="preserve"> time; ppd protopanaxadiol; ppt protopanaxatriol; rock rho-associated protein kinase; sfk src family kinase; syk spleen </w:t>
            </w:r>
            <w:r w:rsidRPr="00CA21C1">
              <w:rPr>
                <w:rStyle w:val="ansi-magenta-fg"/>
                <w:color w:val="D160C4"/>
                <w:sz w:val="12"/>
                <w:szCs w:val="12"/>
                <w:shd w:val="clear" w:color="auto" w:fill="60C6C8"/>
              </w:rPr>
              <w:t>tyrosine</w:t>
            </w:r>
            <w:r w:rsidRPr="00CA21C1">
              <w:rPr>
                <w:color w:val="000000"/>
                <w:sz w:val="12"/>
                <w:szCs w:val="12"/>
              </w:rPr>
              <w:t xml:space="preserve"> kinase; ts total saponin; txa2 thromboxane a2 ; txb2 thromboxane b2 ; txas thromboxane-a synthase; txr thromboxane receptor; vasp vasodilator-stimulated phosphoprotein; vwf von willebrand </w:t>
            </w:r>
            <w:r w:rsidRPr="00CA21C1">
              <w:rPr>
                <w:rStyle w:val="ansi-magenta-fg"/>
                <w:color w:val="D160C4"/>
                <w:sz w:val="12"/>
                <w:szCs w:val="12"/>
                <w:shd w:val="clear" w:color="auto" w:fill="60C6C8"/>
              </w:rPr>
              <w:t>factor</w:t>
            </w:r>
            <w:r w:rsidRPr="00CA21C1">
              <w:rPr>
                <w:color w:val="000000"/>
                <w:sz w:val="12"/>
                <w:szCs w:val="12"/>
              </w:rPr>
              <w:t xml:space="preserve"> .</w:t>
            </w:r>
          </w:p>
        </w:tc>
      </w:tr>
      <w:tr w:rsidR="00620E00" w:rsidRPr="00421BF8" w14:paraId="083ED98C" w14:textId="77777777" w:rsidTr="00AC5290">
        <w:trPr>
          <w:trHeight w:val="125"/>
        </w:trPr>
        <w:tc>
          <w:tcPr>
            <w:tcW w:w="1397" w:type="dxa"/>
            <w:vMerge/>
          </w:tcPr>
          <w:p w14:paraId="37FFF3B1"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401" w:type="dxa"/>
            <w:vMerge/>
          </w:tcPr>
          <w:p w14:paraId="71349EBF"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823" w:type="dxa"/>
          </w:tcPr>
          <w:p w14:paraId="0ABAF03D" w14:textId="77777777" w:rsidR="00620E00" w:rsidRPr="009B2FF7" w:rsidRDefault="00620E00" w:rsidP="00F6371F">
            <w:pPr>
              <w:pStyle w:val="HTMLPreformatted"/>
              <w:shd w:val="clear" w:color="auto" w:fill="FFFFFF"/>
              <w:wordWrap w:val="0"/>
              <w:textAlignment w:val="baseline"/>
              <w:rPr>
                <w:color w:val="000000"/>
                <w:sz w:val="12"/>
                <w:szCs w:val="12"/>
              </w:rPr>
            </w:pPr>
            <w:r w:rsidRPr="005A4422">
              <w:rPr>
                <w:color w:val="000000"/>
                <w:sz w:val="12"/>
                <w:szCs w:val="12"/>
              </w:rPr>
              <w:t>paperID 3407 sentID 23</w:t>
            </w:r>
          </w:p>
        </w:tc>
        <w:tc>
          <w:tcPr>
            <w:tcW w:w="2462" w:type="dxa"/>
          </w:tcPr>
          <w:p w14:paraId="409F0889" w14:textId="77777777" w:rsidR="00620E00" w:rsidRPr="009B2FF7" w:rsidRDefault="00620E00" w:rsidP="00F6371F">
            <w:pPr>
              <w:pStyle w:val="HTMLPreformatted"/>
              <w:shd w:val="clear" w:color="auto" w:fill="FFFFFF"/>
              <w:wordWrap w:val="0"/>
              <w:textAlignment w:val="baseline"/>
              <w:rPr>
                <w:color w:val="000000"/>
                <w:sz w:val="12"/>
                <w:szCs w:val="12"/>
              </w:rPr>
            </w:pPr>
            <w:r w:rsidRPr="005A4422">
              <w:rPr>
                <w:color w:val="000000"/>
                <w:sz w:val="12"/>
                <w:szCs w:val="12"/>
              </w:rPr>
              <w:t>['aspirin']</w:t>
            </w:r>
          </w:p>
        </w:tc>
        <w:tc>
          <w:tcPr>
            <w:tcW w:w="6653" w:type="dxa"/>
          </w:tcPr>
          <w:p w14:paraId="30174856" w14:textId="77777777" w:rsidR="00620E00" w:rsidRPr="00CA21C1" w:rsidRDefault="00620E00" w:rsidP="00F6371F">
            <w:pPr>
              <w:pStyle w:val="HTMLPreformatted"/>
              <w:shd w:val="clear" w:color="auto" w:fill="FFFFFF"/>
              <w:wordWrap w:val="0"/>
              <w:textAlignment w:val="baseline"/>
              <w:rPr>
                <w:color w:val="000000"/>
                <w:sz w:val="12"/>
                <w:szCs w:val="12"/>
              </w:rPr>
            </w:pPr>
            <w:r w:rsidRPr="00CA21C1">
              <w:rPr>
                <w:color w:val="000000"/>
                <w:sz w:val="12"/>
                <w:szCs w:val="12"/>
              </w:rPr>
              <w:t xml:space="preserve">during workup patient complained of transient right sided face and arm tingling diagnosed with tia and started on </w:t>
            </w:r>
            <w:r w:rsidRPr="00CA21C1">
              <w:rPr>
                <w:rStyle w:val="ansi-magenta-fg"/>
                <w:color w:val="D160C4"/>
                <w:sz w:val="12"/>
                <w:szCs w:val="12"/>
                <w:shd w:val="clear" w:color="auto" w:fill="60C6C8"/>
              </w:rPr>
              <w:t>aspirin</w:t>
            </w:r>
            <w:r w:rsidRPr="00CA21C1">
              <w:rPr>
                <w:color w:val="000000"/>
                <w:sz w:val="12"/>
                <w:szCs w:val="12"/>
              </w:rPr>
              <w:t xml:space="preserve"> .</w:t>
            </w:r>
          </w:p>
        </w:tc>
      </w:tr>
      <w:tr w:rsidR="00620E00" w:rsidRPr="00421BF8" w14:paraId="4CD7EF74" w14:textId="77777777" w:rsidTr="00AC5290">
        <w:trPr>
          <w:trHeight w:val="125"/>
        </w:trPr>
        <w:tc>
          <w:tcPr>
            <w:tcW w:w="1397" w:type="dxa"/>
            <w:vMerge/>
          </w:tcPr>
          <w:p w14:paraId="6E2C7C37"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401" w:type="dxa"/>
            <w:vMerge/>
          </w:tcPr>
          <w:p w14:paraId="3BA63833"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823" w:type="dxa"/>
          </w:tcPr>
          <w:p w14:paraId="72C6DDDB" w14:textId="77777777" w:rsidR="00620E00" w:rsidRPr="009B2FF7" w:rsidRDefault="00620E00" w:rsidP="00F6371F">
            <w:pPr>
              <w:pStyle w:val="HTMLPreformatted"/>
              <w:shd w:val="clear" w:color="auto" w:fill="FFFFFF"/>
              <w:wordWrap w:val="0"/>
              <w:textAlignment w:val="baseline"/>
              <w:rPr>
                <w:color w:val="000000"/>
                <w:sz w:val="12"/>
                <w:szCs w:val="12"/>
              </w:rPr>
            </w:pPr>
            <w:r w:rsidRPr="005A4422">
              <w:rPr>
                <w:color w:val="000000"/>
                <w:sz w:val="12"/>
                <w:szCs w:val="12"/>
              </w:rPr>
              <w:t>paperID 3423 sentID 13</w:t>
            </w:r>
          </w:p>
        </w:tc>
        <w:tc>
          <w:tcPr>
            <w:tcW w:w="2462" w:type="dxa"/>
          </w:tcPr>
          <w:p w14:paraId="523A18E3" w14:textId="77777777" w:rsidR="00620E00" w:rsidRPr="009B2FF7" w:rsidRDefault="00620E00" w:rsidP="00F6371F">
            <w:pPr>
              <w:pStyle w:val="HTMLPreformatted"/>
              <w:shd w:val="clear" w:color="auto" w:fill="FFFFFF"/>
              <w:wordWrap w:val="0"/>
              <w:textAlignment w:val="baseline"/>
              <w:rPr>
                <w:color w:val="000000"/>
                <w:sz w:val="12"/>
                <w:szCs w:val="12"/>
              </w:rPr>
            </w:pPr>
            <w:r w:rsidRPr="005A4422">
              <w:rPr>
                <w:color w:val="000000"/>
                <w:sz w:val="12"/>
                <w:szCs w:val="12"/>
              </w:rPr>
              <w:t>['vonoprazan', 'simvastatin', 'simvastatin', 'cholesterol', 'simvastatin', 'simvastatin', 'simvastatin', 'verapamil', 'apatinib', 'vonoprazan', 'potassium', 'aspirin']</w:t>
            </w:r>
          </w:p>
        </w:tc>
        <w:tc>
          <w:tcPr>
            <w:tcW w:w="6653" w:type="dxa"/>
          </w:tcPr>
          <w:p w14:paraId="19D99FE6" w14:textId="77777777" w:rsidR="00620E00" w:rsidRPr="00B67ACB" w:rsidRDefault="00620E00" w:rsidP="00F6371F">
            <w:pPr>
              <w:pStyle w:val="HTMLPreformatted"/>
              <w:shd w:val="clear" w:color="auto" w:fill="FFFFFF"/>
              <w:wordWrap w:val="0"/>
              <w:textAlignment w:val="baseline"/>
              <w:rPr>
                <w:color w:val="000000"/>
                <w:sz w:val="12"/>
                <w:szCs w:val="12"/>
              </w:rPr>
            </w:pPr>
            <w:r w:rsidRPr="00B67ACB">
              <w:rPr>
                <w:color w:val="000000"/>
                <w:sz w:val="12"/>
                <w:szCs w:val="12"/>
              </w:rPr>
              <w:t xml:space="preserve">aphy-tandem mass spectrometry rat liver microsomes introduction as one of the drugs </w:t>
            </w:r>
            <w:r w:rsidRPr="00B67ACB">
              <w:rPr>
                <w:rStyle w:val="ansi-magenta-fg"/>
                <w:color w:val="D160C4"/>
                <w:sz w:val="12"/>
                <w:szCs w:val="12"/>
                <w:shd w:val="clear" w:color="auto" w:fill="60C6C8"/>
              </w:rPr>
              <w:t>with</w:t>
            </w:r>
            <w:r w:rsidRPr="00B67ACB">
              <w:rPr>
                <w:color w:val="000000"/>
                <w:sz w:val="12"/>
                <w:szCs w:val="12"/>
              </w:rPr>
              <w:t xml:space="preserve"> wide clinical application </w:t>
            </w:r>
            <w:r w:rsidRPr="00B67ACB">
              <w:rPr>
                <w:rStyle w:val="ansi-magenta-fg"/>
                <w:color w:val="D160C4"/>
                <w:sz w:val="12"/>
                <w:szCs w:val="12"/>
                <w:shd w:val="clear" w:color="auto" w:fill="60C6C8"/>
              </w:rPr>
              <w:t>simvastatin</w:t>
            </w:r>
            <w:r w:rsidRPr="00B67ACB">
              <w:rPr>
                <w:color w:val="000000"/>
                <w:sz w:val="12"/>
                <w:szCs w:val="12"/>
              </w:rPr>
              <w:t xml:space="preserve"> is mainly used to treat dyslipidemia and it can reduce the concentrations of total </w:t>
            </w:r>
            <w:r w:rsidRPr="00B67ACB">
              <w:rPr>
                <w:rStyle w:val="ansi-magenta-fg"/>
                <w:color w:val="D160C4"/>
                <w:sz w:val="12"/>
                <w:szCs w:val="12"/>
                <w:shd w:val="clear" w:color="auto" w:fill="60C6C8"/>
              </w:rPr>
              <w:t>cholesterol</w:t>
            </w:r>
            <w:r w:rsidRPr="00B67ACB">
              <w:rPr>
                <w:color w:val="000000"/>
                <w:sz w:val="12"/>
                <w:szCs w:val="12"/>
              </w:rPr>
              <w:t xml:space="preserve"> triglyceride and low-density lipoprotein ( ldl ) in plasma accomplished by increasing the concentration of high-density lipoprotein ( hdl ) . 1 it has been reported that </w:t>
            </w:r>
            <w:r w:rsidRPr="00B67ACB">
              <w:rPr>
                <w:rStyle w:val="ansi-magenta-fg"/>
                <w:color w:val="D160C4"/>
                <w:sz w:val="12"/>
                <w:szCs w:val="12"/>
                <w:shd w:val="clear" w:color="auto" w:fill="60C6C8"/>
              </w:rPr>
              <w:t>simvastatin</w:t>
            </w:r>
            <w:r w:rsidRPr="00B67ACB">
              <w:rPr>
                <w:color w:val="000000"/>
                <w:sz w:val="12"/>
                <w:szCs w:val="12"/>
              </w:rPr>
              <w:t xml:space="preserve"> is the substrates for cytochrome p450 ( cyp ) enzymes p-glycoprotein ( p-gp ) and organic anion-transporting polypeptide transporter ( oatp1 b1 ) and it is mainly metabolized via cyp3 a4 /5 </w:t>
            </w:r>
            <w:r w:rsidRPr="00B67ACB">
              <w:rPr>
                <w:rStyle w:val="ansi-magenta-fg"/>
                <w:color w:val="D160C4"/>
                <w:sz w:val="12"/>
                <w:szCs w:val="12"/>
                <w:shd w:val="clear" w:color="auto" w:fill="60C6C8"/>
              </w:rPr>
              <w:t>with</w:t>
            </w:r>
            <w:r w:rsidRPr="00B67ACB">
              <w:rPr>
                <w:color w:val="000000"/>
                <w:sz w:val="12"/>
                <w:szCs w:val="12"/>
              </w:rPr>
              <w:t xml:space="preserve"> cyp2 c8 /9 /19 and cyp2 d6 also involved in partial metabolism . 2 recently drug– drug interactions between </w:t>
            </w:r>
            <w:r w:rsidRPr="00B67ACB">
              <w:rPr>
                <w:rStyle w:val="ansi-magenta-fg"/>
                <w:color w:val="D160C4"/>
                <w:sz w:val="12"/>
                <w:szCs w:val="12"/>
                <w:shd w:val="clear" w:color="auto" w:fill="60C6C8"/>
              </w:rPr>
              <w:t>simvastatin</w:t>
            </w:r>
            <w:r w:rsidRPr="00B67ACB">
              <w:rPr>
                <w:color w:val="000000"/>
                <w:sz w:val="12"/>
                <w:szCs w:val="12"/>
              </w:rPr>
              <w:t xml:space="preserve"> and other drugs were reported such as </w:t>
            </w:r>
            <w:r w:rsidRPr="00B67ACB">
              <w:rPr>
                <w:rStyle w:val="ansi-magenta-fg"/>
                <w:color w:val="D160C4"/>
                <w:sz w:val="12"/>
                <w:szCs w:val="12"/>
                <w:shd w:val="clear" w:color="auto" w:fill="60C6C8"/>
              </w:rPr>
              <w:t>simvastatin</w:t>
            </w:r>
            <w:r w:rsidRPr="00B67ACB">
              <w:rPr>
                <w:color w:val="000000"/>
                <w:sz w:val="12"/>
                <w:szCs w:val="12"/>
              </w:rPr>
              <w:t xml:space="preserve"> could inhibit the metabolism of </w:t>
            </w:r>
            <w:r w:rsidRPr="00B67ACB">
              <w:rPr>
                <w:rStyle w:val="ansi-magenta-fg"/>
                <w:color w:val="D160C4"/>
                <w:sz w:val="12"/>
                <w:szCs w:val="12"/>
                <w:shd w:val="clear" w:color="auto" w:fill="60C6C8"/>
              </w:rPr>
              <w:t>verapamil</w:t>
            </w:r>
            <w:r w:rsidRPr="00B67ACB">
              <w:rPr>
                <w:color w:val="000000"/>
                <w:sz w:val="12"/>
                <w:szCs w:val="12"/>
              </w:rPr>
              <w:t xml:space="preserve"> and </w:t>
            </w:r>
            <w:r w:rsidRPr="00B67ACB">
              <w:rPr>
                <w:rStyle w:val="ansi-magenta-fg"/>
                <w:color w:val="D160C4"/>
                <w:sz w:val="12"/>
                <w:szCs w:val="12"/>
                <w:shd w:val="clear" w:color="auto" w:fill="60C6C8"/>
              </w:rPr>
              <w:t>apatinib</w:t>
            </w:r>
            <w:r w:rsidRPr="00B67ACB">
              <w:rPr>
                <w:color w:val="000000"/>
                <w:sz w:val="12"/>
                <w:szCs w:val="12"/>
              </w:rPr>
              <w:t xml:space="preserve"> and increase their bioavailability by inhibiting cyp3 a and p-glycoprotein ( p-gp ) efflux pumps . 34 </w:t>
            </w:r>
            <w:r w:rsidRPr="00B67ACB">
              <w:rPr>
                <w:rStyle w:val="ansi-magenta-fg"/>
                <w:color w:val="D160C4"/>
                <w:sz w:val="12"/>
                <w:szCs w:val="12"/>
                <w:shd w:val="clear" w:color="auto" w:fill="60C6C8"/>
              </w:rPr>
              <w:t>vonoprazan</w:t>
            </w:r>
            <w:r w:rsidRPr="00B67ACB">
              <w:rPr>
                <w:color w:val="000000"/>
                <w:sz w:val="12"/>
                <w:szCs w:val="12"/>
              </w:rPr>
              <w:t xml:space="preserve"> a potassium-competitive </w:t>
            </w:r>
            <w:r w:rsidRPr="00B67ACB">
              <w:rPr>
                <w:rStyle w:val="ansi-magenta-fg"/>
                <w:color w:val="D160C4"/>
                <w:sz w:val="12"/>
                <w:szCs w:val="12"/>
                <w:shd w:val="clear" w:color="auto" w:fill="60C6C8"/>
              </w:rPr>
              <w:t>acid</w:t>
            </w:r>
            <w:r w:rsidRPr="00B67ACB">
              <w:rPr>
                <w:color w:val="000000"/>
                <w:sz w:val="12"/>
                <w:szCs w:val="12"/>
              </w:rPr>
              <w:t xml:space="preserve"> blocker ( p-cab ) is a novel reversible proton pump inhibitor ( ppi ) that is used for the treatment or the prevention of gastric acid-related clinical conditions such as erosive esophagitis gastroesophageal reflux gastroduodenal ulcer </w:t>
            </w:r>
            <w:r w:rsidRPr="00B67ACB">
              <w:rPr>
                <w:rStyle w:val="ansi-magenta-fg"/>
                <w:color w:val="D160C4"/>
                <w:sz w:val="12"/>
                <w:szCs w:val="12"/>
                <w:shd w:val="clear" w:color="auto" w:fill="60C6C8"/>
              </w:rPr>
              <w:t>aspirin</w:t>
            </w:r>
            <w:r w:rsidRPr="00B67ACB">
              <w:rPr>
                <w:color w:val="000000"/>
                <w:sz w:val="12"/>
                <w:szCs w:val="12"/>
              </w:rPr>
              <w:t xml:space="preserve"> or nsaid-induced peptic ulcer and it can also be used for the eradication of helicobacter drug design development and therapy 2022 :16 1779 –1789 1779 © 2022 hong et al .</w:t>
            </w:r>
          </w:p>
        </w:tc>
      </w:tr>
      <w:tr w:rsidR="00620E00" w:rsidRPr="00421BF8" w14:paraId="4B0209F6" w14:textId="77777777" w:rsidTr="00AC5290">
        <w:trPr>
          <w:trHeight w:val="125"/>
        </w:trPr>
        <w:tc>
          <w:tcPr>
            <w:tcW w:w="1397" w:type="dxa"/>
            <w:vMerge/>
          </w:tcPr>
          <w:p w14:paraId="130A1820"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401" w:type="dxa"/>
            <w:vMerge/>
          </w:tcPr>
          <w:p w14:paraId="054C3515"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823" w:type="dxa"/>
          </w:tcPr>
          <w:p w14:paraId="579D159C" w14:textId="77777777" w:rsidR="00620E00" w:rsidRPr="009B2FF7" w:rsidRDefault="00620E00" w:rsidP="00F6371F">
            <w:pPr>
              <w:pStyle w:val="HTMLPreformatted"/>
              <w:shd w:val="clear" w:color="auto" w:fill="FFFFFF"/>
              <w:wordWrap w:val="0"/>
              <w:textAlignment w:val="baseline"/>
              <w:rPr>
                <w:color w:val="000000"/>
                <w:sz w:val="12"/>
                <w:szCs w:val="12"/>
              </w:rPr>
            </w:pPr>
            <w:r w:rsidRPr="006471B7">
              <w:rPr>
                <w:color w:val="000000"/>
                <w:sz w:val="12"/>
                <w:szCs w:val="12"/>
              </w:rPr>
              <w:t>paperID 3491 sentID 13</w:t>
            </w:r>
          </w:p>
        </w:tc>
        <w:tc>
          <w:tcPr>
            <w:tcW w:w="2462" w:type="dxa"/>
          </w:tcPr>
          <w:p w14:paraId="4052D73E" w14:textId="77777777" w:rsidR="00620E00" w:rsidRPr="009B2FF7" w:rsidRDefault="00620E00" w:rsidP="00F6371F">
            <w:pPr>
              <w:pStyle w:val="HTMLPreformatted"/>
              <w:shd w:val="clear" w:color="auto" w:fill="FFFFFF"/>
              <w:wordWrap w:val="0"/>
              <w:textAlignment w:val="baseline"/>
              <w:rPr>
                <w:color w:val="000000"/>
                <w:sz w:val="12"/>
                <w:szCs w:val="12"/>
              </w:rPr>
            </w:pPr>
            <w:r w:rsidRPr="006471B7">
              <w:rPr>
                <w:color w:val="000000"/>
                <w:sz w:val="12"/>
                <w:szCs w:val="12"/>
              </w:rPr>
              <w:t>['warfarin', 'aspirin', 'warfarin']</w:t>
            </w:r>
          </w:p>
        </w:tc>
        <w:tc>
          <w:tcPr>
            <w:tcW w:w="6653" w:type="dxa"/>
          </w:tcPr>
          <w:p w14:paraId="451829A2" w14:textId="77777777" w:rsidR="00620E00" w:rsidRPr="00B67ACB" w:rsidRDefault="00620E00" w:rsidP="00F6371F">
            <w:pPr>
              <w:pStyle w:val="HTMLPreformatted"/>
              <w:shd w:val="clear" w:color="auto" w:fill="FFFFFF"/>
              <w:wordWrap w:val="0"/>
              <w:textAlignment w:val="baseline"/>
              <w:rPr>
                <w:color w:val="000000"/>
                <w:sz w:val="12"/>
                <w:szCs w:val="12"/>
              </w:rPr>
            </w:pPr>
            <w:r w:rsidRPr="00B67ACB">
              <w:rPr>
                <w:color w:val="000000"/>
                <w:sz w:val="12"/>
                <w:szCs w:val="12"/>
              </w:rPr>
              <w:t xml:space="preserve">two patients changed their treatment from </w:t>
            </w:r>
            <w:r w:rsidRPr="00B67ACB">
              <w:rPr>
                <w:rStyle w:val="ansi-magenta-fg"/>
                <w:color w:val="D160C4"/>
                <w:sz w:val="12"/>
                <w:szCs w:val="12"/>
                <w:shd w:val="clear" w:color="auto" w:fill="60C6C8"/>
              </w:rPr>
              <w:t>warfarin</w:t>
            </w:r>
            <w:r w:rsidRPr="00B67ACB">
              <w:rPr>
                <w:color w:val="000000"/>
                <w:sz w:val="12"/>
                <w:szCs w:val="12"/>
              </w:rPr>
              <w:t xml:space="preserve"> to aspirin; others remained on </w:t>
            </w:r>
            <w:r w:rsidRPr="00B67ACB">
              <w:rPr>
                <w:rStyle w:val="ansi-magenta-fg"/>
                <w:color w:val="D160C4"/>
                <w:sz w:val="12"/>
                <w:szCs w:val="12"/>
                <w:shd w:val="clear" w:color="auto" w:fill="60C6C8"/>
              </w:rPr>
              <w:t>warfarin</w:t>
            </w:r>
            <w:r w:rsidRPr="00B67ACB">
              <w:rPr>
                <w:color w:val="000000"/>
                <w:sz w:val="12"/>
                <w:szCs w:val="12"/>
              </w:rPr>
              <w:t xml:space="preserve"> .</w:t>
            </w:r>
          </w:p>
        </w:tc>
      </w:tr>
      <w:tr w:rsidR="00620E00" w:rsidRPr="00421BF8" w14:paraId="7A7F9939" w14:textId="77777777" w:rsidTr="00AC5290">
        <w:trPr>
          <w:trHeight w:val="125"/>
        </w:trPr>
        <w:tc>
          <w:tcPr>
            <w:tcW w:w="1397" w:type="dxa"/>
            <w:vMerge/>
          </w:tcPr>
          <w:p w14:paraId="2845019A"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401" w:type="dxa"/>
            <w:vMerge/>
          </w:tcPr>
          <w:p w14:paraId="7A5B459C" w14:textId="77777777" w:rsidR="00620E00" w:rsidRPr="00B36A47"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Courier New" w:eastAsia="Times New Roman" w:hAnsi="Courier New" w:cs="Courier New"/>
                <w:color w:val="000000"/>
                <w:sz w:val="12"/>
                <w:szCs w:val="12"/>
                <w:lang w:eastAsia="en-GB"/>
              </w:rPr>
            </w:pPr>
          </w:p>
        </w:tc>
        <w:tc>
          <w:tcPr>
            <w:tcW w:w="1823" w:type="dxa"/>
          </w:tcPr>
          <w:p w14:paraId="1A8A7B9E" w14:textId="77777777" w:rsidR="00620E00" w:rsidRPr="009B2FF7" w:rsidRDefault="00620E00" w:rsidP="00F6371F">
            <w:pPr>
              <w:pStyle w:val="HTMLPreformatted"/>
              <w:shd w:val="clear" w:color="auto" w:fill="FFFFFF"/>
              <w:wordWrap w:val="0"/>
              <w:textAlignment w:val="baseline"/>
              <w:rPr>
                <w:color w:val="000000"/>
                <w:sz w:val="12"/>
                <w:szCs w:val="12"/>
              </w:rPr>
            </w:pPr>
            <w:r w:rsidRPr="006471B7">
              <w:rPr>
                <w:color w:val="000000"/>
                <w:sz w:val="12"/>
                <w:szCs w:val="12"/>
              </w:rPr>
              <w:t>paperID 3503 sentID 13</w:t>
            </w:r>
          </w:p>
        </w:tc>
        <w:tc>
          <w:tcPr>
            <w:tcW w:w="2462" w:type="dxa"/>
          </w:tcPr>
          <w:p w14:paraId="4DB51F4F" w14:textId="77777777" w:rsidR="00620E00" w:rsidRPr="009B2FF7" w:rsidRDefault="00620E00" w:rsidP="00F6371F">
            <w:pPr>
              <w:pStyle w:val="HTMLPreformatted"/>
              <w:shd w:val="clear" w:color="auto" w:fill="FFFFFF"/>
              <w:wordWrap w:val="0"/>
              <w:textAlignment w:val="baseline"/>
              <w:rPr>
                <w:color w:val="000000"/>
                <w:sz w:val="12"/>
                <w:szCs w:val="12"/>
              </w:rPr>
            </w:pPr>
            <w:r w:rsidRPr="006471B7">
              <w:rPr>
                <w:color w:val="000000"/>
                <w:sz w:val="12"/>
                <w:szCs w:val="12"/>
              </w:rPr>
              <w:t>['aspirin', 'clopidogrel', 'metoprolol']</w:t>
            </w:r>
          </w:p>
        </w:tc>
        <w:tc>
          <w:tcPr>
            <w:tcW w:w="6653" w:type="dxa"/>
          </w:tcPr>
          <w:p w14:paraId="387EFB68" w14:textId="77777777" w:rsidR="00620E00" w:rsidRPr="00B67ACB" w:rsidRDefault="00620E00" w:rsidP="00F6371F">
            <w:pPr>
              <w:pStyle w:val="HTMLPreformatted"/>
              <w:shd w:val="clear" w:color="auto" w:fill="FFFFFF"/>
              <w:wordWrap w:val="0"/>
              <w:textAlignment w:val="baseline"/>
              <w:rPr>
                <w:color w:val="000000"/>
                <w:sz w:val="12"/>
                <w:szCs w:val="12"/>
              </w:rPr>
            </w:pPr>
            <w:r w:rsidRPr="00B67ACB">
              <w:rPr>
                <w:color w:val="000000"/>
                <w:sz w:val="12"/>
                <w:szCs w:val="12"/>
              </w:rPr>
              <w:t xml:space="preserve">she was started on </w:t>
            </w:r>
            <w:r w:rsidRPr="00B67ACB">
              <w:rPr>
                <w:rStyle w:val="ansi-magenta-fg"/>
                <w:color w:val="D160C4"/>
                <w:sz w:val="12"/>
                <w:szCs w:val="12"/>
                <w:shd w:val="clear" w:color="auto" w:fill="60C6C8"/>
              </w:rPr>
              <w:t>aspirin</w:t>
            </w:r>
            <w:r w:rsidRPr="00B67ACB">
              <w:rPr>
                <w:color w:val="000000"/>
                <w:sz w:val="12"/>
                <w:szCs w:val="12"/>
              </w:rPr>
              <w:t xml:space="preserve"> </w:t>
            </w:r>
            <w:r w:rsidRPr="00B67ACB">
              <w:rPr>
                <w:rStyle w:val="ansi-magenta-fg"/>
                <w:color w:val="D160C4"/>
                <w:sz w:val="12"/>
                <w:szCs w:val="12"/>
                <w:shd w:val="clear" w:color="auto" w:fill="60C6C8"/>
              </w:rPr>
              <w:t>clopidogrel</w:t>
            </w:r>
            <w:r w:rsidRPr="00B67ACB">
              <w:rPr>
                <w:color w:val="000000"/>
                <w:sz w:val="12"/>
                <w:szCs w:val="12"/>
              </w:rPr>
              <w:t xml:space="preserve"> and </w:t>
            </w:r>
            <w:r w:rsidRPr="00B67ACB">
              <w:rPr>
                <w:rStyle w:val="ansi-magenta-fg"/>
                <w:color w:val="D160C4"/>
                <w:sz w:val="12"/>
                <w:szCs w:val="12"/>
                <w:shd w:val="clear" w:color="auto" w:fill="60C6C8"/>
              </w:rPr>
              <w:t>metoprolol</w:t>
            </w:r>
            <w:r w:rsidRPr="00B67ACB">
              <w:rPr>
                <w:color w:val="000000"/>
                <w:sz w:val="12"/>
                <w:szCs w:val="12"/>
              </w:rPr>
              <w:t xml:space="preserve"> .</w:t>
            </w:r>
          </w:p>
        </w:tc>
      </w:tr>
      <w:tr w:rsidR="00620E00" w:rsidRPr="00421BF8" w14:paraId="403D2135" w14:textId="77777777" w:rsidTr="00AC5290">
        <w:trPr>
          <w:trHeight w:val="120"/>
        </w:trPr>
        <w:tc>
          <w:tcPr>
            <w:tcW w:w="1397" w:type="dxa"/>
            <w:vMerge w:val="restart"/>
          </w:tcPr>
          <w:p w14:paraId="0C2614C0" w14:textId="77777777" w:rsidR="00620E00" w:rsidRPr="00421BF8" w:rsidRDefault="00620E00" w:rsidP="00F6371F">
            <w:pPr>
              <w:rPr>
                <w:rFonts w:ascii="Times New Roman" w:hAnsi="Times New Roman" w:cs="Times New Roman"/>
                <w:noProof/>
                <w:sz w:val="12"/>
                <w:szCs w:val="12"/>
                <w:lang w:eastAsia="en-GB"/>
              </w:rPr>
            </w:pPr>
            <w:r w:rsidRPr="00421BF8">
              <w:rPr>
                <w:rFonts w:ascii="Courier New" w:eastAsia="Times New Roman" w:hAnsi="Courier New" w:cs="Courier New"/>
                <w:color w:val="000000"/>
                <w:sz w:val="12"/>
                <w:szCs w:val="12"/>
                <w:lang w:eastAsia="en-GB"/>
              </w:rPr>
              <w:lastRenderedPageBreak/>
              <w:t>ticagrelor</w:t>
            </w:r>
          </w:p>
        </w:tc>
        <w:tc>
          <w:tcPr>
            <w:tcW w:w="1401" w:type="dxa"/>
            <w:vMerge w:val="restart"/>
          </w:tcPr>
          <w:p w14:paraId="2BF6B2BD" w14:textId="77777777" w:rsidR="00F45237" w:rsidRDefault="00620E00" w:rsidP="00F6371F">
            <w:pPr>
              <w:pStyle w:val="HTMLPreformatted"/>
              <w:shd w:val="clear" w:color="auto" w:fill="FFFFFF"/>
              <w:wordWrap w:val="0"/>
              <w:textAlignment w:val="baseline"/>
              <w:rPr>
                <w:color w:val="000000"/>
                <w:sz w:val="12"/>
                <w:szCs w:val="12"/>
              </w:rPr>
            </w:pPr>
            <w:r w:rsidRPr="00421BF8">
              <w:rPr>
                <w:color w:val="000000"/>
                <w:sz w:val="12"/>
                <w:szCs w:val="12"/>
              </w:rPr>
              <w:t xml:space="preserve">Common Name: </w:t>
            </w:r>
          </w:p>
          <w:p w14:paraId="3233BDD9" w14:textId="77777777" w:rsidR="00F45237" w:rsidRDefault="00620E00" w:rsidP="00F6371F">
            <w:pPr>
              <w:pStyle w:val="HTMLPreformatted"/>
              <w:shd w:val="clear" w:color="auto" w:fill="FFFFFF"/>
              <w:wordWrap w:val="0"/>
              <w:textAlignment w:val="baseline"/>
              <w:rPr>
                <w:color w:val="000000"/>
                <w:sz w:val="12"/>
                <w:szCs w:val="12"/>
              </w:rPr>
            </w:pPr>
            <w:r w:rsidRPr="00421BF8">
              <w:rPr>
                <w:rStyle w:val="ansi-magenta-fg"/>
                <w:color w:val="D160C4"/>
                <w:sz w:val="12"/>
                <w:szCs w:val="12"/>
                <w:shd w:val="clear" w:color="auto" w:fill="60C6C8"/>
              </w:rPr>
              <w:t>Ticagrelor</w:t>
            </w:r>
            <w:r w:rsidRPr="00421BF8">
              <w:rPr>
                <w:color w:val="000000"/>
                <w:sz w:val="12"/>
                <w:szCs w:val="12"/>
              </w:rPr>
              <w:t xml:space="preserve"> </w:t>
            </w:r>
          </w:p>
          <w:p w14:paraId="060708B9" w14:textId="77777777" w:rsidR="00F45237" w:rsidRDefault="00620E00" w:rsidP="00F6371F">
            <w:pPr>
              <w:pStyle w:val="HTMLPreformatted"/>
              <w:shd w:val="clear" w:color="auto" w:fill="FFFFFF"/>
              <w:wordWrap w:val="0"/>
              <w:textAlignment w:val="baseline"/>
              <w:rPr>
                <w:color w:val="000000"/>
                <w:sz w:val="12"/>
                <w:szCs w:val="12"/>
              </w:rPr>
            </w:pPr>
            <w:r w:rsidRPr="00421BF8">
              <w:rPr>
                <w:color w:val="000000"/>
                <w:sz w:val="12"/>
                <w:szCs w:val="12"/>
              </w:rPr>
              <w:t xml:space="preserve">Synonyms : </w:t>
            </w:r>
          </w:p>
          <w:p w14:paraId="56E66158" w14:textId="77777777" w:rsidR="00620E00" w:rsidRPr="00421BF8" w:rsidRDefault="00620E00" w:rsidP="00F6371F">
            <w:pPr>
              <w:pStyle w:val="HTMLPreformatted"/>
              <w:shd w:val="clear" w:color="auto" w:fill="FFFFFF"/>
              <w:wordWrap w:val="0"/>
              <w:textAlignment w:val="baseline"/>
              <w:rPr>
                <w:color w:val="000000"/>
                <w:sz w:val="12"/>
                <w:szCs w:val="12"/>
              </w:rPr>
            </w:pPr>
            <w:r w:rsidRPr="00421BF8">
              <w:rPr>
                <w:rStyle w:val="ansi-magenta-fg"/>
                <w:color w:val="D160C4"/>
                <w:sz w:val="12"/>
                <w:szCs w:val="12"/>
                <w:shd w:val="clear" w:color="auto" w:fill="60C6C8"/>
              </w:rPr>
              <w:t>['(1S-2S-3R-5S)-3-(7-((1R-2S)-2-(3-4-Difluorophenyl)cyclopropylamino)-5-(propylthio)-3H-(1-2-3)triazolo(4-5-d)pyrimidin-3-yl)-5-(2-hydroxyethoxy)cyclopentane-1-2-diol', 'Ticagrelor']</w:t>
            </w:r>
          </w:p>
          <w:p w14:paraId="5F315963" w14:textId="77777777" w:rsidR="00620E00" w:rsidRPr="00421BF8" w:rsidRDefault="00620E00" w:rsidP="00F6371F">
            <w:pPr>
              <w:rPr>
                <w:rFonts w:ascii="Times New Roman" w:hAnsi="Times New Roman" w:cs="Times New Roman"/>
                <w:noProof/>
                <w:sz w:val="12"/>
                <w:szCs w:val="12"/>
                <w:lang w:eastAsia="en-GB"/>
              </w:rPr>
            </w:pPr>
          </w:p>
        </w:tc>
        <w:tc>
          <w:tcPr>
            <w:tcW w:w="1823" w:type="dxa"/>
          </w:tcPr>
          <w:p w14:paraId="033F24CD" w14:textId="77777777" w:rsidR="00620E00" w:rsidRPr="00421BF8" w:rsidRDefault="00620E00" w:rsidP="00F6371F">
            <w:pPr>
              <w:pStyle w:val="HTMLPreformatted"/>
              <w:shd w:val="clear" w:color="auto" w:fill="FFFFFF"/>
              <w:wordWrap w:val="0"/>
              <w:textAlignment w:val="baseline"/>
              <w:rPr>
                <w:rFonts w:ascii="Times New Roman" w:hAnsi="Times New Roman" w:cs="Times New Roman"/>
                <w:noProof/>
                <w:sz w:val="12"/>
                <w:szCs w:val="12"/>
              </w:rPr>
            </w:pPr>
            <w:r w:rsidRPr="00421BF8">
              <w:rPr>
                <w:color w:val="000000"/>
                <w:sz w:val="12"/>
                <w:szCs w:val="12"/>
              </w:rPr>
              <w:t>paperID 1002 sentID 1</w:t>
            </w:r>
          </w:p>
        </w:tc>
        <w:tc>
          <w:tcPr>
            <w:tcW w:w="2462" w:type="dxa"/>
          </w:tcPr>
          <w:p w14:paraId="28738D4A" w14:textId="77777777" w:rsidR="00620E00" w:rsidRPr="00421BF8"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Times New Roman" w:hAnsi="Times New Roman" w:cs="Times New Roman"/>
                <w:noProof/>
                <w:sz w:val="12"/>
                <w:szCs w:val="12"/>
              </w:rPr>
            </w:pPr>
            <w:r>
              <w:rPr>
                <w:rFonts w:ascii="Courier New" w:eastAsia="Times New Roman" w:hAnsi="Courier New" w:cs="Courier New"/>
                <w:color w:val="000000"/>
                <w:sz w:val="12"/>
                <w:szCs w:val="12"/>
                <w:lang w:eastAsia="en-GB"/>
              </w:rPr>
              <w:t>['ticagrelor'</w:t>
            </w:r>
            <w:r w:rsidRPr="006471B7">
              <w:rPr>
                <w:rFonts w:ascii="Courier New" w:eastAsia="Times New Roman" w:hAnsi="Courier New" w:cs="Courier New"/>
                <w:color w:val="000000"/>
                <w:sz w:val="12"/>
                <w:szCs w:val="12"/>
                <w:lang w:eastAsia="en-GB"/>
              </w:rPr>
              <w:t>]</w:t>
            </w:r>
          </w:p>
        </w:tc>
        <w:tc>
          <w:tcPr>
            <w:tcW w:w="6653" w:type="dxa"/>
          </w:tcPr>
          <w:p w14:paraId="740007EE" w14:textId="77777777" w:rsidR="00620E00" w:rsidRPr="008D16AF" w:rsidRDefault="00620E00" w:rsidP="00F6371F">
            <w:pPr>
              <w:pStyle w:val="HTMLPreformatted"/>
              <w:shd w:val="clear" w:color="auto" w:fill="FFFFFF"/>
              <w:wordWrap w:val="0"/>
              <w:textAlignment w:val="baseline"/>
              <w:rPr>
                <w:rFonts w:ascii="Times New Roman" w:hAnsi="Times New Roman" w:cs="Times New Roman"/>
                <w:noProof/>
                <w:sz w:val="12"/>
                <w:szCs w:val="12"/>
              </w:rPr>
            </w:pPr>
            <w:r w:rsidRPr="008D16AF">
              <w:rPr>
                <w:color w:val="000000"/>
                <w:sz w:val="12"/>
                <w:szCs w:val="12"/>
              </w:rPr>
              <w:t xml:space="preserve">60 case reports diffuse alveolar hemorrhage associated with </w:t>
            </w:r>
            <w:r w:rsidRPr="008D16AF">
              <w:rPr>
                <w:rStyle w:val="ansi-magenta-fg"/>
                <w:color w:val="D160C4"/>
                <w:sz w:val="12"/>
                <w:szCs w:val="12"/>
                <w:shd w:val="clear" w:color="auto" w:fill="60C6C8"/>
              </w:rPr>
              <w:t>ticagrelor</w:t>
            </w:r>
            <w:r w:rsidRPr="008D16AF">
              <w:rPr>
                <w:color w:val="000000"/>
                <w:sz w:val="12"/>
                <w:szCs w:val="12"/>
              </w:rPr>
              <w:t xml:space="preserve"> therapy after percutaneous coronary intervention samet yılmaz oğuz kılıç yalın tolga yaylalı department of cardiology pamukkale university hospitals; denizli-turkey introduction after acute coronary syndrome ( acs ) various antiplatelet agents are used to prevent stent thrombosis death and recurrent myocardial infarction .</w:t>
            </w:r>
          </w:p>
        </w:tc>
      </w:tr>
      <w:tr w:rsidR="00620E00" w:rsidRPr="00421BF8" w14:paraId="5665017E" w14:textId="77777777" w:rsidTr="00AC5290">
        <w:trPr>
          <w:trHeight w:val="149"/>
        </w:trPr>
        <w:tc>
          <w:tcPr>
            <w:tcW w:w="1397" w:type="dxa"/>
            <w:vMerge/>
          </w:tcPr>
          <w:p w14:paraId="042FCFE4" w14:textId="77777777" w:rsidR="00620E00" w:rsidRPr="00421BF8" w:rsidRDefault="00620E00" w:rsidP="00F6371F">
            <w:pPr>
              <w:rPr>
                <w:rFonts w:ascii="Courier New" w:eastAsia="Times New Roman" w:hAnsi="Courier New" w:cs="Courier New"/>
                <w:color w:val="000000"/>
                <w:sz w:val="12"/>
                <w:szCs w:val="12"/>
                <w:lang w:eastAsia="en-GB"/>
              </w:rPr>
            </w:pPr>
          </w:p>
        </w:tc>
        <w:tc>
          <w:tcPr>
            <w:tcW w:w="1401" w:type="dxa"/>
            <w:vMerge/>
          </w:tcPr>
          <w:p w14:paraId="394704F1" w14:textId="77777777" w:rsidR="00620E00" w:rsidRPr="00421BF8" w:rsidRDefault="00620E00" w:rsidP="00F6371F">
            <w:pPr>
              <w:pStyle w:val="HTMLPreformatted"/>
              <w:shd w:val="clear" w:color="auto" w:fill="FFFFFF"/>
              <w:wordWrap w:val="0"/>
              <w:textAlignment w:val="baseline"/>
              <w:rPr>
                <w:color w:val="000000"/>
                <w:sz w:val="12"/>
                <w:szCs w:val="12"/>
              </w:rPr>
            </w:pPr>
          </w:p>
        </w:tc>
        <w:tc>
          <w:tcPr>
            <w:tcW w:w="1823" w:type="dxa"/>
          </w:tcPr>
          <w:p w14:paraId="74956458" w14:textId="77777777" w:rsidR="00620E00" w:rsidRPr="00421BF8" w:rsidRDefault="00620E00" w:rsidP="00F6371F">
            <w:pPr>
              <w:pStyle w:val="HTMLPreformatted"/>
              <w:shd w:val="clear" w:color="auto" w:fill="FFFFFF"/>
              <w:wordWrap w:val="0"/>
              <w:textAlignment w:val="baseline"/>
              <w:rPr>
                <w:color w:val="000000"/>
                <w:sz w:val="12"/>
                <w:szCs w:val="12"/>
              </w:rPr>
            </w:pPr>
            <w:r w:rsidRPr="00421BF8">
              <w:rPr>
                <w:color w:val="000000"/>
                <w:sz w:val="12"/>
                <w:szCs w:val="12"/>
              </w:rPr>
              <w:t>paperID 1002 sentID 2</w:t>
            </w:r>
          </w:p>
        </w:tc>
        <w:tc>
          <w:tcPr>
            <w:tcW w:w="2462" w:type="dxa"/>
          </w:tcPr>
          <w:p w14:paraId="22377929" w14:textId="77777777" w:rsidR="00620E00" w:rsidRPr="00421BF8" w:rsidRDefault="00620E00" w:rsidP="00F6371F">
            <w:pPr>
              <w:pStyle w:val="HTMLPreformatted"/>
              <w:shd w:val="clear" w:color="auto" w:fill="FFFFFF"/>
              <w:wordWrap w:val="0"/>
              <w:textAlignment w:val="baseline"/>
              <w:rPr>
                <w:color w:val="000000"/>
                <w:sz w:val="12"/>
                <w:szCs w:val="12"/>
              </w:rPr>
            </w:pPr>
            <w:r w:rsidRPr="006471B7">
              <w:rPr>
                <w:color w:val="000000"/>
                <w:sz w:val="12"/>
                <w:szCs w:val="12"/>
              </w:rPr>
              <w:t>['clopidogrel', 'prasugrel', 'ticagrelor']</w:t>
            </w:r>
          </w:p>
        </w:tc>
        <w:tc>
          <w:tcPr>
            <w:tcW w:w="6653" w:type="dxa"/>
          </w:tcPr>
          <w:p w14:paraId="452FD0AB" w14:textId="77777777" w:rsidR="00620E00" w:rsidRPr="008D16AF" w:rsidRDefault="00620E00" w:rsidP="00F6371F">
            <w:pPr>
              <w:pStyle w:val="HTMLPreformatted"/>
              <w:shd w:val="clear" w:color="auto" w:fill="FFFFFF"/>
              <w:wordWrap w:val="0"/>
              <w:textAlignment w:val="baseline"/>
              <w:rPr>
                <w:color w:val="000000"/>
                <w:sz w:val="12"/>
                <w:szCs w:val="12"/>
              </w:rPr>
            </w:pPr>
            <w:r w:rsidRPr="008D16AF">
              <w:rPr>
                <w:color w:val="000000"/>
                <w:sz w:val="12"/>
                <w:szCs w:val="12"/>
              </w:rPr>
              <w:t xml:space="preserve">the currently available antiplatelet agents are </w:t>
            </w:r>
            <w:r w:rsidRPr="008D16AF">
              <w:rPr>
                <w:rStyle w:val="ansi-magenta-fg"/>
                <w:color w:val="D160C4"/>
                <w:sz w:val="12"/>
                <w:szCs w:val="12"/>
                <w:shd w:val="clear" w:color="auto" w:fill="60C6C8"/>
              </w:rPr>
              <w:t>clopidogrel</w:t>
            </w:r>
            <w:r w:rsidRPr="008D16AF">
              <w:rPr>
                <w:color w:val="000000"/>
                <w:sz w:val="12"/>
                <w:szCs w:val="12"/>
              </w:rPr>
              <w:t xml:space="preserve"> </w:t>
            </w:r>
            <w:r w:rsidRPr="008D16AF">
              <w:rPr>
                <w:rStyle w:val="ansi-magenta-fg"/>
                <w:color w:val="D160C4"/>
                <w:sz w:val="12"/>
                <w:szCs w:val="12"/>
                <w:shd w:val="clear" w:color="auto" w:fill="60C6C8"/>
              </w:rPr>
              <w:t>prasugrel</w:t>
            </w:r>
            <w:r w:rsidRPr="008D16AF">
              <w:rPr>
                <w:color w:val="000000"/>
                <w:sz w:val="12"/>
                <w:szCs w:val="12"/>
              </w:rPr>
              <w:t xml:space="preserve"> and </w:t>
            </w:r>
            <w:r w:rsidRPr="008D16AF">
              <w:rPr>
                <w:rStyle w:val="ansi-magenta-fg"/>
                <w:color w:val="D160C4"/>
                <w:sz w:val="12"/>
                <w:szCs w:val="12"/>
                <w:shd w:val="clear" w:color="auto" w:fill="60C6C8"/>
              </w:rPr>
              <w:t>ticagrelor</w:t>
            </w:r>
            <w:r w:rsidRPr="008D16AF">
              <w:rPr>
                <w:color w:val="000000"/>
                <w:sz w:val="12"/>
                <w:szCs w:val="12"/>
              </w:rPr>
              <w:t xml:space="preserve"> .</w:t>
            </w:r>
          </w:p>
        </w:tc>
      </w:tr>
      <w:tr w:rsidR="00620E00" w:rsidRPr="00421BF8" w14:paraId="146E0FD1" w14:textId="77777777" w:rsidTr="00AC5290">
        <w:trPr>
          <w:trHeight w:val="125"/>
        </w:trPr>
        <w:tc>
          <w:tcPr>
            <w:tcW w:w="1397" w:type="dxa"/>
            <w:vMerge/>
          </w:tcPr>
          <w:p w14:paraId="7BF722A6" w14:textId="77777777" w:rsidR="00620E00" w:rsidRPr="00421BF8" w:rsidRDefault="00620E00" w:rsidP="00F6371F">
            <w:pPr>
              <w:rPr>
                <w:rFonts w:ascii="Courier New" w:eastAsia="Times New Roman" w:hAnsi="Courier New" w:cs="Courier New"/>
                <w:color w:val="000000"/>
                <w:sz w:val="12"/>
                <w:szCs w:val="12"/>
                <w:lang w:eastAsia="en-GB"/>
              </w:rPr>
            </w:pPr>
          </w:p>
        </w:tc>
        <w:tc>
          <w:tcPr>
            <w:tcW w:w="1401" w:type="dxa"/>
            <w:vMerge/>
          </w:tcPr>
          <w:p w14:paraId="52F93F60" w14:textId="77777777" w:rsidR="00620E00" w:rsidRPr="00421BF8" w:rsidRDefault="00620E00" w:rsidP="00F6371F">
            <w:pPr>
              <w:pStyle w:val="HTMLPreformatted"/>
              <w:shd w:val="clear" w:color="auto" w:fill="FFFFFF"/>
              <w:wordWrap w:val="0"/>
              <w:textAlignment w:val="baseline"/>
              <w:rPr>
                <w:color w:val="000000"/>
                <w:sz w:val="12"/>
                <w:szCs w:val="12"/>
              </w:rPr>
            </w:pPr>
          </w:p>
        </w:tc>
        <w:tc>
          <w:tcPr>
            <w:tcW w:w="1823" w:type="dxa"/>
          </w:tcPr>
          <w:p w14:paraId="3F01367E" w14:textId="77777777" w:rsidR="00620E00" w:rsidRPr="00421BF8" w:rsidRDefault="00620E00" w:rsidP="00F6371F">
            <w:pPr>
              <w:pStyle w:val="HTMLPreformatted"/>
              <w:shd w:val="clear" w:color="auto" w:fill="FFFFFF"/>
              <w:wordWrap w:val="0"/>
              <w:textAlignment w:val="baseline"/>
              <w:rPr>
                <w:color w:val="000000"/>
                <w:sz w:val="12"/>
                <w:szCs w:val="12"/>
              </w:rPr>
            </w:pPr>
            <w:r w:rsidRPr="00421BF8">
              <w:rPr>
                <w:color w:val="000000"/>
                <w:sz w:val="12"/>
                <w:szCs w:val="12"/>
              </w:rPr>
              <w:t>paperID 1002 sentID 3</w:t>
            </w:r>
          </w:p>
        </w:tc>
        <w:tc>
          <w:tcPr>
            <w:tcW w:w="2462" w:type="dxa"/>
          </w:tcPr>
          <w:p w14:paraId="2C9459D7" w14:textId="77777777" w:rsidR="00620E00" w:rsidRPr="00AA40AA" w:rsidRDefault="00620E00" w:rsidP="00F6371F">
            <w:pPr>
              <w:pStyle w:val="HTMLPreformatted"/>
              <w:shd w:val="clear" w:color="auto" w:fill="FFFFFF"/>
              <w:wordWrap w:val="0"/>
              <w:textAlignment w:val="baseline"/>
              <w:rPr>
                <w:color w:val="000000"/>
                <w:sz w:val="12"/>
                <w:szCs w:val="12"/>
              </w:rPr>
            </w:pPr>
            <w:r w:rsidRPr="00AA40AA">
              <w:rPr>
                <w:color w:val="000000"/>
                <w:sz w:val="12"/>
                <w:szCs w:val="12"/>
              </w:rPr>
              <w:t>['ticagrelor']</w:t>
            </w:r>
          </w:p>
        </w:tc>
        <w:tc>
          <w:tcPr>
            <w:tcW w:w="6653" w:type="dxa"/>
          </w:tcPr>
          <w:p w14:paraId="52474D51" w14:textId="77777777" w:rsidR="00620E00" w:rsidRPr="0082312C" w:rsidRDefault="00620E00" w:rsidP="00F6371F">
            <w:pPr>
              <w:pStyle w:val="HTMLPreformatted"/>
              <w:shd w:val="clear" w:color="auto" w:fill="FFFFFF"/>
              <w:wordWrap w:val="0"/>
              <w:textAlignment w:val="baseline"/>
              <w:rPr>
                <w:color w:val="000000"/>
                <w:sz w:val="12"/>
                <w:szCs w:val="12"/>
              </w:rPr>
            </w:pPr>
            <w:r w:rsidRPr="0082312C">
              <w:rPr>
                <w:color w:val="000000"/>
                <w:sz w:val="12"/>
                <w:szCs w:val="12"/>
              </w:rPr>
              <w:t xml:space="preserve">the european society of cardiology guidelines recommend </w:t>
            </w:r>
            <w:r w:rsidRPr="0082312C">
              <w:rPr>
                <w:rStyle w:val="ansi-magenta-fg"/>
                <w:color w:val="D160C4"/>
                <w:sz w:val="12"/>
                <w:szCs w:val="12"/>
                <w:shd w:val="clear" w:color="auto" w:fill="60C6C8"/>
              </w:rPr>
              <w:t>ticagrelor</w:t>
            </w:r>
            <w:r w:rsidRPr="0082312C">
              <w:rPr>
                <w:color w:val="000000"/>
                <w:sz w:val="12"/>
                <w:szCs w:val="12"/>
              </w:rPr>
              <w:t xml:space="preserve"> as a first choice antiplatelet regimen after acs ( 1 ) .</w:t>
            </w:r>
          </w:p>
        </w:tc>
      </w:tr>
      <w:tr w:rsidR="00620E00" w:rsidRPr="00421BF8" w14:paraId="169F498F" w14:textId="77777777" w:rsidTr="00AC5290">
        <w:trPr>
          <w:trHeight w:val="125"/>
        </w:trPr>
        <w:tc>
          <w:tcPr>
            <w:tcW w:w="1397" w:type="dxa"/>
            <w:vMerge/>
          </w:tcPr>
          <w:p w14:paraId="5D619446" w14:textId="77777777" w:rsidR="00620E00" w:rsidRPr="00421BF8" w:rsidRDefault="00620E00" w:rsidP="00F6371F">
            <w:pPr>
              <w:rPr>
                <w:rFonts w:ascii="Courier New" w:eastAsia="Times New Roman" w:hAnsi="Courier New" w:cs="Courier New"/>
                <w:color w:val="000000"/>
                <w:sz w:val="12"/>
                <w:szCs w:val="12"/>
                <w:lang w:eastAsia="en-GB"/>
              </w:rPr>
            </w:pPr>
          </w:p>
        </w:tc>
        <w:tc>
          <w:tcPr>
            <w:tcW w:w="1401" w:type="dxa"/>
            <w:vMerge/>
          </w:tcPr>
          <w:p w14:paraId="038228FC" w14:textId="77777777" w:rsidR="00620E00" w:rsidRPr="00421BF8" w:rsidRDefault="00620E00" w:rsidP="00F6371F">
            <w:pPr>
              <w:pStyle w:val="HTMLPreformatted"/>
              <w:shd w:val="clear" w:color="auto" w:fill="FFFFFF"/>
              <w:wordWrap w:val="0"/>
              <w:textAlignment w:val="baseline"/>
              <w:rPr>
                <w:color w:val="000000"/>
                <w:sz w:val="12"/>
                <w:szCs w:val="12"/>
              </w:rPr>
            </w:pPr>
          </w:p>
        </w:tc>
        <w:tc>
          <w:tcPr>
            <w:tcW w:w="1823" w:type="dxa"/>
          </w:tcPr>
          <w:p w14:paraId="336B0013" w14:textId="77777777" w:rsidR="00620E00" w:rsidRPr="00421BF8" w:rsidRDefault="00620E00" w:rsidP="00F6371F">
            <w:pPr>
              <w:pStyle w:val="HTMLPreformatted"/>
              <w:shd w:val="clear" w:color="auto" w:fill="FFFFFF"/>
              <w:wordWrap w:val="0"/>
              <w:textAlignment w:val="baseline"/>
              <w:rPr>
                <w:color w:val="000000"/>
                <w:sz w:val="12"/>
                <w:szCs w:val="12"/>
              </w:rPr>
            </w:pPr>
            <w:r w:rsidRPr="00421BF8">
              <w:rPr>
                <w:color w:val="000000"/>
                <w:sz w:val="12"/>
                <w:szCs w:val="12"/>
              </w:rPr>
              <w:t>paperID 1002 sentID 6</w:t>
            </w:r>
          </w:p>
        </w:tc>
        <w:tc>
          <w:tcPr>
            <w:tcW w:w="2462" w:type="dxa"/>
          </w:tcPr>
          <w:p w14:paraId="2AEE990B" w14:textId="77777777" w:rsidR="00620E00" w:rsidRPr="00AA40AA" w:rsidRDefault="00620E00" w:rsidP="00F6371F">
            <w:pPr>
              <w:pStyle w:val="HTMLPreformatted"/>
              <w:shd w:val="clear" w:color="auto" w:fill="FFFFFF"/>
              <w:wordWrap w:val="0"/>
              <w:textAlignment w:val="baseline"/>
              <w:rPr>
                <w:color w:val="000000"/>
                <w:sz w:val="12"/>
                <w:szCs w:val="12"/>
              </w:rPr>
            </w:pPr>
            <w:r w:rsidRPr="00AA40AA">
              <w:rPr>
                <w:color w:val="000000"/>
                <w:sz w:val="12"/>
                <w:szCs w:val="12"/>
              </w:rPr>
              <w:t>['ticagrelor', 'ticagrelor']</w:t>
            </w:r>
          </w:p>
        </w:tc>
        <w:tc>
          <w:tcPr>
            <w:tcW w:w="6653" w:type="dxa"/>
          </w:tcPr>
          <w:p w14:paraId="1E72010E" w14:textId="77777777" w:rsidR="00620E00" w:rsidRPr="0082312C" w:rsidRDefault="00620E00" w:rsidP="00F6371F">
            <w:pPr>
              <w:pStyle w:val="HTMLPreformatted"/>
              <w:shd w:val="clear" w:color="auto" w:fill="FFFFFF"/>
              <w:wordWrap w:val="0"/>
              <w:textAlignment w:val="baseline"/>
              <w:rPr>
                <w:color w:val="000000"/>
                <w:sz w:val="12"/>
                <w:szCs w:val="12"/>
              </w:rPr>
            </w:pPr>
            <w:r w:rsidRPr="0082312C">
              <w:rPr>
                <w:color w:val="000000"/>
                <w:sz w:val="12"/>
                <w:szCs w:val="12"/>
              </w:rPr>
              <w:t xml:space="preserve">although dyspnea is frequently reported in patients receiving </w:t>
            </w:r>
            <w:r w:rsidRPr="0082312C">
              <w:rPr>
                <w:rStyle w:val="ansi-magenta-fg"/>
                <w:color w:val="D160C4"/>
                <w:sz w:val="12"/>
                <w:szCs w:val="12"/>
                <w:shd w:val="clear" w:color="auto" w:fill="60C6C8"/>
              </w:rPr>
              <w:t>ticagrelor</w:t>
            </w:r>
            <w:r w:rsidRPr="0082312C">
              <w:rPr>
                <w:color w:val="000000"/>
                <w:sz w:val="12"/>
                <w:szCs w:val="12"/>
              </w:rPr>
              <w:t xml:space="preserve"> dah due to </w:t>
            </w:r>
            <w:r w:rsidRPr="0082312C">
              <w:rPr>
                <w:rStyle w:val="ansi-magenta-fg"/>
                <w:color w:val="D160C4"/>
                <w:sz w:val="12"/>
                <w:szCs w:val="12"/>
                <w:shd w:val="clear" w:color="auto" w:fill="60C6C8"/>
              </w:rPr>
              <w:t>ticagrelor</w:t>
            </w:r>
            <w:r w:rsidRPr="0082312C">
              <w:rPr>
                <w:color w:val="000000"/>
                <w:sz w:val="12"/>
                <w:szCs w:val="12"/>
              </w:rPr>
              <w:t xml:space="preserve"> use is very rare in the literature ( 2 3 ) .</w:t>
            </w:r>
          </w:p>
        </w:tc>
      </w:tr>
      <w:tr w:rsidR="00620E00" w:rsidRPr="00421BF8" w14:paraId="568F9943" w14:textId="77777777" w:rsidTr="00AC5290">
        <w:trPr>
          <w:trHeight w:val="149"/>
        </w:trPr>
        <w:tc>
          <w:tcPr>
            <w:tcW w:w="1397" w:type="dxa"/>
            <w:vMerge/>
          </w:tcPr>
          <w:p w14:paraId="77D5B3C2" w14:textId="77777777" w:rsidR="00620E00" w:rsidRPr="00421BF8" w:rsidRDefault="00620E00" w:rsidP="00F6371F">
            <w:pPr>
              <w:rPr>
                <w:rFonts w:ascii="Courier New" w:eastAsia="Times New Roman" w:hAnsi="Courier New" w:cs="Courier New"/>
                <w:color w:val="000000"/>
                <w:sz w:val="12"/>
                <w:szCs w:val="12"/>
                <w:lang w:eastAsia="en-GB"/>
              </w:rPr>
            </w:pPr>
          </w:p>
        </w:tc>
        <w:tc>
          <w:tcPr>
            <w:tcW w:w="1401" w:type="dxa"/>
            <w:vMerge/>
          </w:tcPr>
          <w:p w14:paraId="5C5E1E40" w14:textId="77777777" w:rsidR="00620E00" w:rsidRPr="00421BF8" w:rsidRDefault="00620E00" w:rsidP="00F6371F">
            <w:pPr>
              <w:pStyle w:val="HTMLPreformatted"/>
              <w:shd w:val="clear" w:color="auto" w:fill="FFFFFF"/>
              <w:wordWrap w:val="0"/>
              <w:textAlignment w:val="baseline"/>
              <w:rPr>
                <w:color w:val="000000"/>
                <w:sz w:val="12"/>
                <w:szCs w:val="12"/>
              </w:rPr>
            </w:pPr>
          </w:p>
        </w:tc>
        <w:tc>
          <w:tcPr>
            <w:tcW w:w="1823" w:type="dxa"/>
          </w:tcPr>
          <w:p w14:paraId="21BB51FF" w14:textId="77777777" w:rsidR="00620E00" w:rsidRPr="00421BF8" w:rsidRDefault="00620E00" w:rsidP="00F6371F">
            <w:pPr>
              <w:pStyle w:val="HTMLPreformatted"/>
              <w:shd w:val="clear" w:color="auto" w:fill="FFFFFF"/>
              <w:wordWrap w:val="0"/>
              <w:textAlignment w:val="baseline"/>
              <w:rPr>
                <w:color w:val="000000"/>
                <w:sz w:val="12"/>
                <w:szCs w:val="12"/>
              </w:rPr>
            </w:pPr>
            <w:r w:rsidRPr="00421BF8">
              <w:rPr>
                <w:color w:val="000000"/>
                <w:sz w:val="12"/>
                <w:szCs w:val="12"/>
              </w:rPr>
              <w:t>paperID 1002 sentID 7</w:t>
            </w:r>
          </w:p>
        </w:tc>
        <w:tc>
          <w:tcPr>
            <w:tcW w:w="2462" w:type="dxa"/>
          </w:tcPr>
          <w:p w14:paraId="2A4567D3" w14:textId="77777777" w:rsidR="00620E00" w:rsidRPr="00421BF8" w:rsidRDefault="00620E00" w:rsidP="00F6371F">
            <w:pPr>
              <w:pStyle w:val="HTMLPreformatted"/>
              <w:shd w:val="clear" w:color="auto" w:fill="FFFFFF"/>
              <w:wordWrap w:val="0"/>
              <w:textAlignment w:val="baseline"/>
              <w:rPr>
                <w:color w:val="000000"/>
                <w:sz w:val="12"/>
                <w:szCs w:val="12"/>
              </w:rPr>
            </w:pPr>
            <w:r w:rsidRPr="00AA40AA">
              <w:rPr>
                <w:color w:val="000000"/>
                <w:sz w:val="12"/>
                <w:szCs w:val="12"/>
              </w:rPr>
              <w:t>['ticagrelor']</w:t>
            </w:r>
          </w:p>
        </w:tc>
        <w:tc>
          <w:tcPr>
            <w:tcW w:w="6653" w:type="dxa"/>
          </w:tcPr>
          <w:p w14:paraId="43ACC85E" w14:textId="77777777" w:rsidR="00620E00" w:rsidRPr="0082312C" w:rsidRDefault="00620E00" w:rsidP="00F6371F">
            <w:pPr>
              <w:pStyle w:val="HTMLPreformatted"/>
              <w:shd w:val="clear" w:color="auto" w:fill="FFFFFF"/>
              <w:wordWrap w:val="0"/>
              <w:textAlignment w:val="baseline"/>
              <w:rPr>
                <w:color w:val="000000"/>
                <w:sz w:val="12"/>
                <w:szCs w:val="12"/>
              </w:rPr>
            </w:pPr>
            <w:r w:rsidRPr="0082312C">
              <w:rPr>
                <w:color w:val="000000"/>
                <w:sz w:val="12"/>
                <w:szCs w:val="12"/>
              </w:rPr>
              <w:t xml:space="preserve">thus we present two cases of antiplatelet-related dah occurring after </w:t>
            </w:r>
            <w:r w:rsidRPr="0082312C">
              <w:rPr>
                <w:rStyle w:val="ansi-magenta-fg"/>
                <w:color w:val="D160C4"/>
                <w:sz w:val="12"/>
                <w:szCs w:val="12"/>
                <w:shd w:val="clear" w:color="auto" w:fill="60C6C8"/>
              </w:rPr>
              <w:t>ticagrelor</w:t>
            </w:r>
            <w:r w:rsidRPr="0082312C">
              <w:rPr>
                <w:color w:val="000000"/>
                <w:sz w:val="12"/>
                <w:szCs w:val="12"/>
              </w:rPr>
              <w:t xml:space="preserve"> therapy .</w:t>
            </w:r>
          </w:p>
        </w:tc>
      </w:tr>
      <w:tr w:rsidR="00620E00" w:rsidRPr="00421BF8" w14:paraId="786E9C77" w14:textId="77777777" w:rsidTr="00AC5290">
        <w:trPr>
          <w:trHeight w:val="104"/>
        </w:trPr>
        <w:tc>
          <w:tcPr>
            <w:tcW w:w="1397" w:type="dxa"/>
            <w:vMerge/>
          </w:tcPr>
          <w:p w14:paraId="5DF77462" w14:textId="77777777" w:rsidR="00620E00" w:rsidRPr="00421BF8" w:rsidRDefault="00620E00" w:rsidP="00F6371F">
            <w:pPr>
              <w:rPr>
                <w:rFonts w:ascii="Courier New" w:eastAsia="Times New Roman" w:hAnsi="Courier New" w:cs="Courier New"/>
                <w:color w:val="000000"/>
                <w:sz w:val="12"/>
                <w:szCs w:val="12"/>
                <w:lang w:eastAsia="en-GB"/>
              </w:rPr>
            </w:pPr>
          </w:p>
        </w:tc>
        <w:tc>
          <w:tcPr>
            <w:tcW w:w="1401" w:type="dxa"/>
            <w:vMerge/>
          </w:tcPr>
          <w:p w14:paraId="7938B3A8" w14:textId="77777777" w:rsidR="00620E00" w:rsidRPr="00421BF8" w:rsidRDefault="00620E00" w:rsidP="00F6371F">
            <w:pPr>
              <w:pStyle w:val="HTMLPreformatted"/>
              <w:shd w:val="clear" w:color="auto" w:fill="FFFFFF"/>
              <w:wordWrap w:val="0"/>
              <w:textAlignment w:val="baseline"/>
              <w:rPr>
                <w:color w:val="000000"/>
                <w:sz w:val="12"/>
                <w:szCs w:val="12"/>
              </w:rPr>
            </w:pPr>
          </w:p>
        </w:tc>
        <w:tc>
          <w:tcPr>
            <w:tcW w:w="1823" w:type="dxa"/>
          </w:tcPr>
          <w:p w14:paraId="0F512EFE" w14:textId="77777777" w:rsidR="00620E00" w:rsidRPr="00421BF8" w:rsidRDefault="00620E00" w:rsidP="00F6371F">
            <w:pPr>
              <w:pStyle w:val="HTMLPreformatted"/>
              <w:shd w:val="clear" w:color="auto" w:fill="FFFFFF"/>
              <w:wordWrap w:val="0"/>
              <w:textAlignment w:val="baseline"/>
              <w:rPr>
                <w:color w:val="000000"/>
                <w:sz w:val="12"/>
                <w:szCs w:val="12"/>
              </w:rPr>
            </w:pPr>
            <w:r w:rsidRPr="00421BF8">
              <w:rPr>
                <w:color w:val="000000"/>
                <w:sz w:val="12"/>
                <w:szCs w:val="12"/>
              </w:rPr>
              <w:t>paperID 1002 sentID 10</w:t>
            </w:r>
          </w:p>
        </w:tc>
        <w:tc>
          <w:tcPr>
            <w:tcW w:w="2462" w:type="dxa"/>
          </w:tcPr>
          <w:p w14:paraId="38847C99" w14:textId="77777777" w:rsidR="00620E00" w:rsidRPr="00421BF8" w:rsidRDefault="00620E00" w:rsidP="00F6371F">
            <w:pPr>
              <w:pStyle w:val="HTMLPreformatted"/>
              <w:shd w:val="clear" w:color="auto" w:fill="FFFFFF"/>
              <w:wordWrap w:val="0"/>
              <w:textAlignment w:val="baseline"/>
              <w:rPr>
                <w:color w:val="000000"/>
                <w:sz w:val="12"/>
                <w:szCs w:val="12"/>
              </w:rPr>
            </w:pPr>
            <w:r w:rsidRPr="00AA40AA">
              <w:rPr>
                <w:color w:val="000000"/>
                <w:sz w:val="12"/>
                <w:szCs w:val="12"/>
              </w:rPr>
              <w:t>['acetylsalicylic acid', 'ticagrelor']</w:t>
            </w:r>
          </w:p>
        </w:tc>
        <w:tc>
          <w:tcPr>
            <w:tcW w:w="6653" w:type="dxa"/>
          </w:tcPr>
          <w:p w14:paraId="4DACC782" w14:textId="77777777" w:rsidR="00620E00" w:rsidRPr="00F27668" w:rsidRDefault="00620E00" w:rsidP="00F6371F">
            <w:pPr>
              <w:pStyle w:val="HTMLPreformatted"/>
              <w:shd w:val="clear" w:color="auto" w:fill="FFFFFF"/>
              <w:wordWrap w:val="0"/>
              <w:textAlignment w:val="baseline"/>
              <w:rPr>
                <w:color w:val="000000"/>
                <w:sz w:val="12"/>
                <w:szCs w:val="12"/>
              </w:rPr>
            </w:pPr>
            <w:r w:rsidRPr="00F27668">
              <w:rPr>
                <w:color w:val="000000"/>
                <w:sz w:val="12"/>
                <w:szCs w:val="12"/>
              </w:rPr>
              <w:t xml:space="preserve">after anterior myocardial infarction was diagnosed 300 mg </w:t>
            </w:r>
            <w:r w:rsidRPr="00F27668">
              <w:rPr>
                <w:rStyle w:val="ansi-magenta-fg"/>
                <w:color w:val="D160C4"/>
                <w:sz w:val="12"/>
                <w:szCs w:val="12"/>
                <w:shd w:val="clear" w:color="auto" w:fill="60C6C8"/>
              </w:rPr>
              <w:t>acetylsalicylic</w:t>
            </w:r>
            <w:r w:rsidRPr="00F27668">
              <w:rPr>
                <w:color w:val="000000"/>
                <w:sz w:val="12"/>
                <w:szCs w:val="12"/>
              </w:rPr>
              <w:t xml:space="preserve"> </w:t>
            </w:r>
            <w:r w:rsidRPr="00F27668">
              <w:rPr>
                <w:rStyle w:val="ansi-magenta-fg"/>
                <w:color w:val="D160C4"/>
                <w:sz w:val="12"/>
                <w:szCs w:val="12"/>
                <w:shd w:val="clear" w:color="auto" w:fill="60C6C8"/>
              </w:rPr>
              <w:t>acid</w:t>
            </w:r>
            <w:r w:rsidRPr="00F27668">
              <w:rPr>
                <w:color w:val="000000"/>
                <w:sz w:val="12"/>
                <w:szCs w:val="12"/>
              </w:rPr>
              <w:t xml:space="preserve"> and 180 mg </w:t>
            </w:r>
            <w:r w:rsidRPr="00F27668">
              <w:rPr>
                <w:rStyle w:val="ansi-magenta-fg"/>
                <w:color w:val="D160C4"/>
                <w:sz w:val="12"/>
                <w:szCs w:val="12"/>
                <w:shd w:val="clear" w:color="auto" w:fill="60C6C8"/>
              </w:rPr>
              <w:t>ticagrelor</w:t>
            </w:r>
            <w:r w:rsidRPr="00F27668">
              <w:rPr>
                <w:color w:val="000000"/>
                <w:sz w:val="12"/>
                <w:szCs w:val="12"/>
              </w:rPr>
              <w:t xml:space="preserve"> loading doses were given .</w:t>
            </w:r>
          </w:p>
        </w:tc>
      </w:tr>
      <w:tr w:rsidR="00620E00" w:rsidRPr="00421BF8" w14:paraId="7EE1213A" w14:textId="77777777" w:rsidTr="00AC5290">
        <w:trPr>
          <w:trHeight w:val="165"/>
        </w:trPr>
        <w:tc>
          <w:tcPr>
            <w:tcW w:w="1397" w:type="dxa"/>
            <w:vMerge/>
          </w:tcPr>
          <w:p w14:paraId="4675840E" w14:textId="77777777" w:rsidR="00620E00" w:rsidRPr="00421BF8" w:rsidRDefault="00620E00" w:rsidP="00F6371F">
            <w:pPr>
              <w:rPr>
                <w:rFonts w:ascii="Courier New" w:eastAsia="Times New Roman" w:hAnsi="Courier New" w:cs="Courier New"/>
                <w:color w:val="000000"/>
                <w:sz w:val="12"/>
                <w:szCs w:val="12"/>
                <w:lang w:eastAsia="en-GB"/>
              </w:rPr>
            </w:pPr>
          </w:p>
        </w:tc>
        <w:tc>
          <w:tcPr>
            <w:tcW w:w="1401" w:type="dxa"/>
            <w:vMerge/>
          </w:tcPr>
          <w:p w14:paraId="2557EC9F" w14:textId="77777777" w:rsidR="00620E00" w:rsidRPr="00421BF8" w:rsidRDefault="00620E00" w:rsidP="00F6371F">
            <w:pPr>
              <w:pStyle w:val="HTMLPreformatted"/>
              <w:shd w:val="clear" w:color="auto" w:fill="FFFFFF"/>
              <w:wordWrap w:val="0"/>
              <w:textAlignment w:val="baseline"/>
              <w:rPr>
                <w:color w:val="000000"/>
                <w:sz w:val="12"/>
                <w:szCs w:val="12"/>
              </w:rPr>
            </w:pPr>
          </w:p>
        </w:tc>
        <w:tc>
          <w:tcPr>
            <w:tcW w:w="1823" w:type="dxa"/>
          </w:tcPr>
          <w:p w14:paraId="391D59F1" w14:textId="77777777" w:rsidR="00620E00" w:rsidRPr="00421BF8" w:rsidRDefault="00620E00" w:rsidP="00F6371F">
            <w:pPr>
              <w:pStyle w:val="HTMLPreformatted"/>
              <w:shd w:val="clear" w:color="auto" w:fill="FFFFFF"/>
              <w:wordWrap w:val="0"/>
              <w:textAlignment w:val="baseline"/>
              <w:rPr>
                <w:color w:val="000000"/>
                <w:sz w:val="12"/>
                <w:szCs w:val="12"/>
              </w:rPr>
            </w:pPr>
            <w:r w:rsidRPr="00421BF8">
              <w:rPr>
                <w:color w:val="000000"/>
                <w:sz w:val="12"/>
                <w:szCs w:val="12"/>
              </w:rPr>
              <w:t>paperID 1002 sentID 20</w:t>
            </w:r>
          </w:p>
        </w:tc>
        <w:tc>
          <w:tcPr>
            <w:tcW w:w="2462" w:type="dxa"/>
          </w:tcPr>
          <w:p w14:paraId="361045A6" w14:textId="77777777" w:rsidR="00620E00" w:rsidRPr="00421BF8" w:rsidRDefault="00620E00" w:rsidP="00F6371F">
            <w:pPr>
              <w:pStyle w:val="HTMLPreformatted"/>
              <w:shd w:val="clear" w:color="auto" w:fill="FFFFFF"/>
              <w:wordWrap w:val="0"/>
              <w:textAlignment w:val="baseline"/>
              <w:rPr>
                <w:color w:val="000000"/>
                <w:sz w:val="12"/>
                <w:szCs w:val="12"/>
              </w:rPr>
            </w:pPr>
            <w:r w:rsidRPr="00AA40AA">
              <w:rPr>
                <w:color w:val="000000"/>
                <w:sz w:val="12"/>
                <w:szCs w:val="12"/>
              </w:rPr>
              <w:t>['ticagrelor']</w:t>
            </w:r>
          </w:p>
        </w:tc>
        <w:tc>
          <w:tcPr>
            <w:tcW w:w="6653" w:type="dxa"/>
          </w:tcPr>
          <w:p w14:paraId="294CB5A4" w14:textId="77777777" w:rsidR="00620E00" w:rsidRPr="00F27668" w:rsidRDefault="00620E00" w:rsidP="00F6371F">
            <w:pPr>
              <w:pStyle w:val="HTMLPreformatted"/>
              <w:shd w:val="clear" w:color="auto" w:fill="FFFFFF"/>
              <w:wordWrap w:val="0"/>
              <w:textAlignment w:val="baseline"/>
              <w:rPr>
                <w:color w:val="000000"/>
                <w:sz w:val="12"/>
                <w:szCs w:val="12"/>
              </w:rPr>
            </w:pPr>
            <w:r w:rsidRPr="00F27668">
              <w:rPr>
                <w:color w:val="000000"/>
                <w:sz w:val="12"/>
                <w:szCs w:val="12"/>
              </w:rPr>
              <w:t xml:space="preserve">based on radiological findings dah due to </w:t>
            </w:r>
            <w:r w:rsidRPr="00F27668">
              <w:rPr>
                <w:rStyle w:val="ansi-magenta-fg"/>
                <w:color w:val="D160C4"/>
                <w:sz w:val="12"/>
                <w:szCs w:val="12"/>
                <w:shd w:val="clear" w:color="auto" w:fill="60C6C8"/>
              </w:rPr>
              <w:t>ticagrelor</w:t>
            </w:r>
            <w:r w:rsidRPr="00F27668">
              <w:rPr>
                <w:color w:val="000000"/>
                <w:sz w:val="12"/>
                <w:szCs w:val="12"/>
              </w:rPr>
              <w:t xml:space="preserve"> emerged as the most obvious reason for hemoptysis .</w:t>
            </w:r>
          </w:p>
        </w:tc>
      </w:tr>
      <w:tr w:rsidR="00620E00" w:rsidRPr="00421BF8" w14:paraId="561C143F" w14:textId="77777777" w:rsidTr="00AC5290">
        <w:trPr>
          <w:trHeight w:val="110"/>
        </w:trPr>
        <w:tc>
          <w:tcPr>
            <w:tcW w:w="1397" w:type="dxa"/>
            <w:vMerge/>
          </w:tcPr>
          <w:p w14:paraId="1DC4A74F" w14:textId="77777777" w:rsidR="00620E00" w:rsidRPr="00421BF8" w:rsidRDefault="00620E00" w:rsidP="00F6371F">
            <w:pPr>
              <w:rPr>
                <w:rFonts w:ascii="Courier New" w:eastAsia="Times New Roman" w:hAnsi="Courier New" w:cs="Courier New"/>
                <w:color w:val="000000"/>
                <w:sz w:val="12"/>
                <w:szCs w:val="12"/>
                <w:lang w:eastAsia="en-GB"/>
              </w:rPr>
            </w:pPr>
          </w:p>
        </w:tc>
        <w:tc>
          <w:tcPr>
            <w:tcW w:w="1401" w:type="dxa"/>
            <w:vMerge/>
          </w:tcPr>
          <w:p w14:paraId="1C533148" w14:textId="77777777" w:rsidR="00620E00" w:rsidRPr="00421BF8" w:rsidRDefault="00620E00" w:rsidP="00F6371F">
            <w:pPr>
              <w:pStyle w:val="HTMLPreformatted"/>
              <w:shd w:val="clear" w:color="auto" w:fill="FFFFFF"/>
              <w:wordWrap w:val="0"/>
              <w:textAlignment w:val="baseline"/>
              <w:rPr>
                <w:color w:val="000000"/>
                <w:sz w:val="12"/>
                <w:szCs w:val="12"/>
              </w:rPr>
            </w:pPr>
          </w:p>
        </w:tc>
        <w:tc>
          <w:tcPr>
            <w:tcW w:w="1823" w:type="dxa"/>
          </w:tcPr>
          <w:p w14:paraId="3E9657BF" w14:textId="77777777" w:rsidR="00620E00" w:rsidRPr="00421BF8" w:rsidRDefault="00620E00" w:rsidP="00F6371F">
            <w:pPr>
              <w:pStyle w:val="HTMLPreformatted"/>
              <w:shd w:val="clear" w:color="auto" w:fill="FFFFFF"/>
              <w:wordWrap w:val="0"/>
              <w:textAlignment w:val="baseline"/>
              <w:rPr>
                <w:color w:val="000000"/>
                <w:sz w:val="12"/>
                <w:szCs w:val="12"/>
              </w:rPr>
            </w:pPr>
            <w:r w:rsidRPr="00421BF8">
              <w:rPr>
                <w:color w:val="000000"/>
                <w:sz w:val="12"/>
                <w:szCs w:val="12"/>
              </w:rPr>
              <w:t>paperID 1002 sentID 21</w:t>
            </w:r>
          </w:p>
        </w:tc>
        <w:tc>
          <w:tcPr>
            <w:tcW w:w="2462" w:type="dxa"/>
          </w:tcPr>
          <w:p w14:paraId="28B103E5" w14:textId="77777777" w:rsidR="00620E00" w:rsidRPr="00421BF8" w:rsidRDefault="00620E00" w:rsidP="00F6371F">
            <w:pPr>
              <w:pStyle w:val="HTMLPreformatted"/>
              <w:shd w:val="clear" w:color="auto" w:fill="FFFFFF"/>
              <w:wordWrap w:val="0"/>
              <w:textAlignment w:val="baseline"/>
              <w:rPr>
                <w:color w:val="000000"/>
                <w:sz w:val="12"/>
                <w:szCs w:val="12"/>
              </w:rPr>
            </w:pPr>
            <w:r w:rsidRPr="00AA40AA">
              <w:rPr>
                <w:color w:val="000000"/>
                <w:sz w:val="12"/>
                <w:szCs w:val="12"/>
              </w:rPr>
              <w:t>['ticagrelor', 'oxygen']</w:t>
            </w:r>
          </w:p>
        </w:tc>
        <w:tc>
          <w:tcPr>
            <w:tcW w:w="6653" w:type="dxa"/>
          </w:tcPr>
          <w:p w14:paraId="29EF22F0" w14:textId="77777777" w:rsidR="00620E00" w:rsidRPr="00F27668" w:rsidRDefault="00620E00" w:rsidP="00F6371F">
            <w:pPr>
              <w:pStyle w:val="HTMLPreformatted"/>
              <w:shd w:val="clear" w:color="auto" w:fill="FFFFFF"/>
              <w:wordWrap w:val="0"/>
              <w:textAlignment w:val="baseline"/>
              <w:rPr>
                <w:color w:val="000000"/>
                <w:sz w:val="12"/>
                <w:szCs w:val="12"/>
              </w:rPr>
            </w:pPr>
            <w:r w:rsidRPr="00F27668">
              <w:rPr>
                <w:rStyle w:val="ansi-magenta-fg"/>
                <w:color w:val="D160C4"/>
                <w:sz w:val="12"/>
                <w:szCs w:val="12"/>
                <w:shd w:val="clear" w:color="auto" w:fill="60C6C8"/>
              </w:rPr>
              <w:t>ticagrelor</w:t>
            </w:r>
            <w:r w:rsidRPr="00F27668">
              <w:rPr>
                <w:color w:val="000000"/>
                <w:sz w:val="12"/>
                <w:szCs w:val="12"/>
              </w:rPr>
              <w:t xml:space="preserve"> was stopped and continuous </w:t>
            </w:r>
            <w:r w:rsidRPr="00F27668">
              <w:rPr>
                <w:rStyle w:val="ansi-magenta-fg"/>
                <w:color w:val="D160C4"/>
                <w:sz w:val="12"/>
                <w:szCs w:val="12"/>
                <w:shd w:val="clear" w:color="auto" w:fill="60C6C8"/>
              </w:rPr>
              <w:t>oxygen</w:t>
            </w:r>
            <w:r w:rsidRPr="00F27668">
              <w:rPr>
                <w:color w:val="000000"/>
                <w:sz w:val="12"/>
                <w:szCs w:val="12"/>
              </w:rPr>
              <w:t xml:space="preserve"> inhalation was started at 2 l/min .</w:t>
            </w:r>
          </w:p>
        </w:tc>
      </w:tr>
      <w:tr w:rsidR="00620E00" w:rsidRPr="00421BF8" w14:paraId="3D87BD20" w14:textId="77777777" w:rsidTr="00AC5290">
        <w:trPr>
          <w:trHeight w:val="165"/>
        </w:trPr>
        <w:tc>
          <w:tcPr>
            <w:tcW w:w="1397" w:type="dxa"/>
            <w:vMerge/>
          </w:tcPr>
          <w:p w14:paraId="0E41A489" w14:textId="77777777" w:rsidR="00620E00" w:rsidRPr="00421BF8" w:rsidRDefault="00620E00" w:rsidP="00F6371F">
            <w:pPr>
              <w:rPr>
                <w:rFonts w:ascii="Courier New" w:eastAsia="Times New Roman" w:hAnsi="Courier New" w:cs="Courier New"/>
                <w:color w:val="000000"/>
                <w:sz w:val="12"/>
                <w:szCs w:val="12"/>
                <w:lang w:eastAsia="en-GB"/>
              </w:rPr>
            </w:pPr>
          </w:p>
        </w:tc>
        <w:tc>
          <w:tcPr>
            <w:tcW w:w="1401" w:type="dxa"/>
            <w:vMerge/>
          </w:tcPr>
          <w:p w14:paraId="0751C19D" w14:textId="77777777" w:rsidR="00620E00" w:rsidRPr="00421BF8" w:rsidRDefault="00620E00" w:rsidP="00F6371F">
            <w:pPr>
              <w:pStyle w:val="HTMLPreformatted"/>
              <w:shd w:val="clear" w:color="auto" w:fill="FFFFFF"/>
              <w:wordWrap w:val="0"/>
              <w:textAlignment w:val="baseline"/>
              <w:rPr>
                <w:color w:val="000000"/>
                <w:sz w:val="12"/>
                <w:szCs w:val="12"/>
              </w:rPr>
            </w:pPr>
          </w:p>
        </w:tc>
        <w:tc>
          <w:tcPr>
            <w:tcW w:w="1823" w:type="dxa"/>
          </w:tcPr>
          <w:p w14:paraId="667D4D18" w14:textId="77777777" w:rsidR="00620E00" w:rsidRPr="00421BF8" w:rsidRDefault="00620E00" w:rsidP="00F6371F">
            <w:pPr>
              <w:pStyle w:val="HTMLPreformatted"/>
              <w:shd w:val="clear" w:color="auto" w:fill="FFFFFF"/>
              <w:wordWrap w:val="0"/>
              <w:textAlignment w:val="baseline"/>
              <w:rPr>
                <w:color w:val="000000"/>
                <w:sz w:val="12"/>
                <w:szCs w:val="12"/>
              </w:rPr>
            </w:pPr>
            <w:r w:rsidRPr="00421BF8">
              <w:rPr>
                <w:color w:val="000000"/>
                <w:sz w:val="12"/>
                <w:szCs w:val="12"/>
              </w:rPr>
              <w:t>paperID 1002 sentID 24</w:t>
            </w:r>
          </w:p>
        </w:tc>
        <w:tc>
          <w:tcPr>
            <w:tcW w:w="2462" w:type="dxa"/>
          </w:tcPr>
          <w:p w14:paraId="7003803C" w14:textId="77777777" w:rsidR="00620E00" w:rsidRPr="00421BF8" w:rsidRDefault="00620E00" w:rsidP="00F6371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wordWrap w:val="0"/>
              <w:textAlignment w:val="baseline"/>
              <w:rPr>
                <w:color w:val="000000"/>
                <w:sz w:val="12"/>
                <w:szCs w:val="12"/>
              </w:rPr>
            </w:pPr>
            <w:r w:rsidRPr="00AA40AA">
              <w:rPr>
                <w:color w:val="000000"/>
                <w:sz w:val="12"/>
                <w:szCs w:val="12"/>
              </w:rPr>
              <w:t>['clopidogrel', 'ticagrelor']</w:t>
            </w:r>
          </w:p>
        </w:tc>
        <w:tc>
          <w:tcPr>
            <w:tcW w:w="6653" w:type="dxa"/>
          </w:tcPr>
          <w:p w14:paraId="515B7AED" w14:textId="77777777" w:rsidR="00620E00" w:rsidRPr="00F27668" w:rsidRDefault="00620E00" w:rsidP="00F6371F">
            <w:pPr>
              <w:pStyle w:val="HTMLPreformatted"/>
              <w:shd w:val="clear" w:color="auto" w:fill="FFFFFF"/>
              <w:wordWrap w:val="0"/>
              <w:textAlignment w:val="baseline"/>
              <w:rPr>
                <w:color w:val="000000"/>
                <w:sz w:val="12"/>
                <w:szCs w:val="12"/>
              </w:rPr>
            </w:pPr>
            <w:r w:rsidRPr="00F27668">
              <w:rPr>
                <w:rStyle w:val="ansi-magenta-fg"/>
                <w:color w:val="D160C4"/>
                <w:sz w:val="12"/>
                <w:szCs w:val="12"/>
                <w:shd w:val="clear" w:color="auto" w:fill="60C6C8"/>
              </w:rPr>
              <w:t>clopidogrel</w:t>
            </w:r>
            <w:r w:rsidRPr="00F27668">
              <w:rPr>
                <w:color w:val="000000"/>
                <w:sz w:val="12"/>
                <w:szCs w:val="12"/>
              </w:rPr>
              <w:t xml:space="preserve"> instead of </w:t>
            </w:r>
            <w:r w:rsidRPr="00F27668">
              <w:rPr>
                <w:rStyle w:val="ansi-magenta-fg"/>
                <w:color w:val="D160C4"/>
                <w:sz w:val="12"/>
                <w:szCs w:val="12"/>
                <w:shd w:val="clear" w:color="auto" w:fill="60C6C8"/>
              </w:rPr>
              <w:t>ticagrelor</w:t>
            </w:r>
            <w:r w:rsidRPr="00F27668">
              <w:rPr>
                <w:color w:val="000000"/>
                <w:sz w:val="12"/>
                <w:szCs w:val="12"/>
              </w:rPr>
              <w:t xml:space="preserve"> was started as the second antiaggregant therapy and the patient was discharged from the hospital on the 7 th day .</w:t>
            </w:r>
          </w:p>
        </w:tc>
      </w:tr>
      <w:tr w:rsidR="00620E00" w:rsidRPr="00421BF8" w14:paraId="32FA5205" w14:textId="77777777" w:rsidTr="00AC5290">
        <w:trPr>
          <w:trHeight w:val="177"/>
        </w:trPr>
        <w:tc>
          <w:tcPr>
            <w:tcW w:w="1397" w:type="dxa"/>
            <w:vMerge/>
          </w:tcPr>
          <w:p w14:paraId="1B6F451A" w14:textId="77777777" w:rsidR="00620E00" w:rsidRPr="00421BF8" w:rsidRDefault="00620E00" w:rsidP="00F6371F">
            <w:pPr>
              <w:rPr>
                <w:rFonts w:ascii="Courier New" w:eastAsia="Times New Roman" w:hAnsi="Courier New" w:cs="Courier New"/>
                <w:color w:val="000000"/>
                <w:sz w:val="12"/>
                <w:szCs w:val="12"/>
                <w:lang w:eastAsia="en-GB"/>
              </w:rPr>
            </w:pPr>
          </w:p>
        </w:tc>
        <w:tc>
          <w:tcPr>
            <w:tcW w:w="1401" w:type="dxa"/>
            <w:vMerge/>
          </w:tcPr>
          <w:p w14:paraId="16BAAD12" w14:textId="77777777" w:rsidR="00620E00" w:rsidRPr="00421BF8" w:rsidRDefault="00620E00" w:rsidP="00F6371F">
            <w:pPr>
              <w:pStyle w:val="HTMLPreformatted"/>
              <w:shd w:val="clear" w:color="auto" w:fill="FFFFFF"/>
              <w:wordWrap w:val="0"/>
              <w:textAlignment w:val="baseline"/>
              <w:rPr>
                <w:color w:val="000000"/>
                <w:sz w:val="12"/>
                <w:szCs w:val="12"/>
              </w:rPr>
            </w:pPr>
          </w:p>
        </w:tc>
        <w:tc>
          <w:tcPr>
            <w:tcW w:w="1823" w:type="dxa"/>
          </w:tcPr>
          <w:p w14:paraId="128E4EFA" w14:textId="77777777" w:rsidR="00620E00" w:rsidRPr="00421BF8" w:rsidRDefault="00620E00" w:rsidP="00F6371F">
            <w:pPr>
              <w:pStyle w:val="HTMLPreformatted"/>
              <w:shd w:val="clear" w:color="auto" w:fill="FFFFFF"/>
              <w:wordWrap w:val="0"/>
              <w:textAlignment w:val="baseline"/>
              <w:rPr>
                <w:color w:val="000000"/>
                <w:sz w:val="12"/>
                <w:szCs w:val="12"/>
              </w:rPr>
            </w:pPr>
            <w:r w:rsidRPr="00421BF8">
              <w:rPr>
                <w:color w:val="000000"/>
                <w:sz w:val="12"/>
                <w:szCs w:val="12"/>
              </w:rPr>
              <w:t>paperID 1768 sentID 24</w:t>
            </w:r>
          </w:p>
        </w:tc>
        <w:tc>
          <w:tcPr>
            <w:tcW w:w="2462" w:type="dxa"/>
          </w:tcPr>
          <w:p w14:paraId="78789293" w14:textId="77777777" w:rsidR="00620E00" w:rsidRPr="00421BF8" w:rsidRDefault="00620E00" w:rsidP="00F6371F">
            <w:pPr>
              <w:rPr>
                <w:color w:val="000000"/>
                <w:sz w:val="12"/>
                <w:szCs w:val="12"/>
              </w:rPr>
            </w:pPr>
            <w:r w:rsidRPr="00AA40AA">
              <w:rPr>
                <w:color w:val="000000"/>
                <w:sz w:val="12"/>
                <w:szCs w:val="12"/>
              </w:rPr>
              <w:t>[</w:t>
            </w:r>
            <w:r w:rsidRPr="00AA40AA">
              <w:rPr>
                <w:rFonts w:ascii="Courier New" w:eastAsia="Times New Roman" w:hAnsi="Courier New" w:cs="Courier New"/>
                <w:color w:val="000000"/>
                <w:sz w:val="12"/>
                <w:szCs w:val="12"/>
                <w:lang w:eastAsia="en-GB"/>
              </w:rPr>
              <w:t>'ticagrelor', 'clopidogrel']</w:t>
            </w:r>
          </w:p>
        </w:tc>
        <w:tc>
          <w:tcPr>
            <w:tcW w:w="6653" w:type="dxa"/>
          </w:tcPr>
          <w:p w14:paraId="449C15BA" w14:textId="77777777" w:rsidR="00620E00" w:rsidRPr="00282B21" w:rsidRDefault="00620E00" w:rsidP="00F6371F">
            <w:pPr>
              <w:pStyle w:val="HTMLPreformatted"/>
              <w:shd w:val="clear" w:color="auto" w:fill="FFFFFF"/>
              <w:wordWrap w:val="0"/>
              <w:textAlignment w:val="baseline"/>
              <w:rPr>
                <w:color w:val="000000"/>
                <w:sz w:val="12"/>
                <w:szCs w:val="12"/>
              </w:rPr>
            </w:pPr>
            <w:r w:rsidRPr="00282B21">
              <w:rPr>
                <w:rStyle w:val="ansi-magenta-fg"/>
                <w:color w:val="D160C4"/>
                <w:sz w:val="12"/>
                <w:szCs w:val="12"/>
                <w:shd w:val="clear" w:color="auto" w:fill="60C6C8"/>
              </w:rPr>
              <w:t>ticagrelor</w:t>
            </w:r>
            <w:r w:rsidRPr="00282B21">
              <w:rPr>
                <w:color w:val="000000"/>
                <w:sz w:val="12"/>
                <w:szCs w:val="12"/>
              </w:rPr>
              <w:t xml:space="preserve"> was used in 27 patients and </w:t>
            </w:r>
            <w:r w:rsidRPr="00282B21">
              <w:rPr>
                <w:rStyle w:val="ansi-magenta-fg"/>
                <w:color w:val="D160C4"/>
                <w:sz w:val="12"/>
                <w:szCs w:val="12"/>
                <w:shd w:val="clear" w:color="auto" w:fill="60C6C8"/>
              </w:rPr>
              <w:t>clopidogrel</w:t>
            </w:r>
            <w:r w:rsidRPr="00282B21">
              <w:rPr>
                <w:color w:val="000000"/>
                <w:sz w:val="12"/>
                <w:szCs w:val="12"/>
              </w:rPr>
              <w:t xml:space="preserve"> in 3 as the dual antiplatelet .</w:t>
            </w:r>
          </w:p>
        </w:tc>
      </w:tr>
      <w:tr w:rsidR="00620E00" w:rsidRPr="00421BF8" w14:paraId="4F0C347D" w14:textId="77777777" w:rsidTr="00AC5290">
        <w:trPr>
          <w:trHeight w:val="110"/>
        </w:trPr>
        <w:tc>
          <w:tcPr>
            <w:tcW w:w="1397" w:type="dxa"/>
            <w:vMerge w:val="restart"/>
          </w:tcPr>
          <w:p w14:paraId="48294E4D" w14:textId="77777777" w:rsidR="00620E00" w:rsidRPr="00421BF8" w:rsidRDefault="00620E00" w:rsidP="00F6371F">
            <w:pPr>
              <w:rPr>
                <w:rFonts w:ascii="Times New Roman" w:hAnsi="Times New Roman" w:cs="Times New Roman"/>
                <w:noProof/>
                <w:sz w:val="12"/>
                <w:szCs w:val="12"/>
                <w:lang w:eastAsia="en-GB"/>
              </w:rPr>
            </w:pPr>
            <w:r w:rsidRPr="00B36A47">
              <w:rPr>
                <w:rFonts w:ascii="Courier New" w:eastAsia="Times New Roman" w:hAnsi="Courier New" w:cs="Courier New"/>
                <w:color w:val="000000"/>
                <w:sz w:val="12"/>
                <w:szCs w:val="12"/>
                <w:lang w:eastAsia="en-GB"/>
              </w:rPr>
              <w:t>imiquimod</w:t>
            </w:r>
          </w:p>
        </w:tc>
        <w:tc>
          <w:tcPr>
            <w:tcW w:w="1401" w:type="dxa"/>
            <w:vMerge w:val="restart"/>
          </w:tcPr>
          <w:p w14:paraId="73ADBA8F" w14:textId="77777777" w:rsidR="00C95908" w:rsidRDefault="00620E00" w:rsidP="00F6371F">
            <w:pPr>
              <w:pStyle w:val="HTMLPreformatted"/>
              <w:shd w:val="clear" w:color="auto" w:fill="FFFFFF"/>
              <w:wordWrap w:val="0"/>
              <w:textAlignment w:val="baseline"/>
              <w:rPr>
                <w:color w:val="000000"/>
                <w:sz w:val="12"/>
                <w:szCs w:val="12"/>
              </w:rPr>
            </w:pPr>
            <w:r w:rsidRPr="00421BF8">
              <w:rPr>
                <w:color w:val="000000"/>
                <w:sz w:val="12"/>
                <w:szCs w:val="12"/>
              </w:rPr>
              <w:t>Common Name:</w:t>
            </w:r>
          </w:p>
          <w:p w14:paraId="6ADAF0F0" w14:textId="77777777" w:rsidR="00C95908" w:rsidRDefault="00620E00" w:rsidP="00F6371F">
            <w:pPr>
              <w:pStyle w:val="HTMLPreformatted"/>
              <w:shd w:val="clear" w:color="auto" w:fill="FFFFFF"/>
              <w:wordWrap w:val="0"/>
              <w:textAlignment w:val="baseline"/>
              <w:rPr>
                <w:color w:val="000000"/>
                <w:sz w:val="12"/>
                <w:szCs w:val="12"/>
              </w:rPr>
            </w:pPr>
            <w:r w:rsidRPr="00421BF8">
              <w:rPr>
                <w:rStyle w:val="ansi-magenta-fg"/>
                <w:color w:val="D160C4"/>
                <w:sz w:val="12"/>
                <w:szCs w:val="12"/>
                <w:shd w:val="clear" w:color="auto" w:fill="60C6C8"/>
              </w:rPr>
              <w:t>Imiquimod</w:t>
            </w:r>
            <w:r w:rsidRPr="00421BF8">
              <w:rPr>
                <w:color w:val="000000"/>
                <w:sz w:val="12"/>
                <w:szCs w:val="12"/>
              </w:rPr>
              <w:t xml:space="preserve"> </w:t>
            </w:r>
          </w:p>
          <w:p w14:paraId="6C5A2417" w14:textId="77777777" w:rsidR="00C95908" w:rsidRDefault="00620E00" w:rsidP="00F6371F">
            <w:pPr>
              <w:pStyle w:val="HTMLPreformatted"/>
              <w:shd w:val="clear" w:color="auto" w:fill="FFFFFF"/>
              <w:wordWrap w:val="0"/>
              <w:textAlignment w:val="baseline"/>
              <w:rPr>
                <w:color w:val="000000"/>
                <w:sz w:val="12"/>
                <w:szCs w:val="12"/>
              </w:rPr>
            </w:pPr>
            <w:r w:rsidRPr="00421BF8">
              <w:rPr>
                <w:color w:val="000000"/>
                <w:sz w:val="12"/>
                <w:szCs w:val="12"/>
              </w:rPr>
              <w:t xml:space="preserve">Synonyms : </w:t>
            </w:r>
          </w:p>
          <w:p w14:paraId="59277EC4" w14:textId="77777777" w:rsidR="00620E00" w:rsidRPr="00421BF8" w:rsidRDefault="00620E00" w:rsidP="00F6371F">
            <w:pPr>
              <w:pStyle w:val="HTMLPreformatted"/>
              <w:shd w:val="clear" w:color="auto" w:fill="FFFFFF"/>
              <w:wordWrap w:val="0"/>
              <w:textAlignment w:val="baseline"/>
              <w:rPr>
                <w:color w:val="000000"/>
                <w:sz w:val="12"/>
                <w:szCs w:val="12"/>
              </w:rPr>
            </w:pPr>
            <w:r w:rsidRPr="00421BF8">
              <w:rPr>
                <w:rStyle w:val="ansi-magenta-fg"/>
                <w:color w:val="D160C4"/>
                <w:sz w:val="12"/>
                <w:szCs w:val="12"/>
                <w:shd w:val="clear" w:color="auto" w:fill="60C6C8"/>
              </w:rPr>
              <w:t>['1-isobutyl-1H-imidazo[4-5-c]quinolin-4-amine', '4-Amino-1-isobutyl-1H-imidazo(4-5-c)quinoline', 'Imiquimod', 'Imiquimodum']</w:t>
            </w:r>
          </w:p>
          <w:p w14:paraId="5B36FB25" w14:textId="77777777" w:rsidR="00620E00" w:rsidRPr="00421BF8" w:rsidRDefault="00620E00" w:rsidP="00F6371F">
            <w:pPr>
              <w:rPr>
                <w:rFonts w:ascii="Times New Roman" w:hAnsi="Times New Roman" w:cs="Times New Roman"/>
                <w:noProof/>
                <w:sz w:val="12"/>
                <w:szCs w:val="12"/>
                <w:lang w:eastAsia="en-GB"/>
              </w:rPr>
            </w:pPr>
          </w:p>
        </w:tc>
        <w:tc>
          <w:tcPr>
            <w:tcW w:w="1823" w:type="dxa"/>
          </w:tcPr>
          <w:p w14:paraId="674DA164" w14:textId="77777777" w:rsidR="00620E00" w:rsidRPr="00421BF8" w:rsidRDefault="00620E00" w:rsidP="00F6371F">
            <w:pPr>
              <w:pStyle w:val="HTMLPreformatted"/>
              <w:shd w:val="clear" w:color="auto" w:fill="FFFFFF"/>
              <w:wordWrap w:val="0"/>
              <w:textAlignment w:val="baseline"/>
              <w:rPr>
                <w:rFonts w:ascii="Times New Roman" w:hAnsi="Times New Roman" w:cs="Times New Roman"/>
                <w:noProof/>
                <w:sz w:val="12"/>
                <w:szCs w:val="12"/>
              </w:rPr>
            </w:pPr>
            <w:r w:rsidRPr="00421BF8">
              <w:rPr>
                <w:color w:val="000000"/>
                <w:sz w:val="12"/>
                <w:szCs w:val="12"/>
              </w:rPr>
              <w:t>paperID 529 sentID 4</w:t>
            </w:r>
          </w:p>
        </w:tc>
        <w:tc>
          <w:tcPr>
            <w:tcW w:w="2462" w:type="dxa"/>
          </w:tcPr>
          <w:p w14:paraId="28356933" w14:textId="77777777" w:rsidR="00620E00" w:rsidRPr="00D44ECA" w:rsidRDefault="00620E00" w:rsidP="00F6371F">
            <w:pPr>
              <w:pStyle w:val="HTMLPreformatted"/>
              <w:shd w:val="clear" w:color="auto" w:fill="FFFFFF"/>
              <w:wordWrap w:val="0"/>
              <w:textAlignment w:val="baseline"/>
              <w:rPr>
                <w:color w:val="000000"/>
                <w:sz w:val="12"/>
                <w:szCs w:val="12"/>
              </w:rPr>
            </w:pPr>
            <w:r w:rsidRPr="00D44ECA">
              <w:rPr>
                <w:color w:val="000000"/>
                <w:sz w:val="12"/>
                <w:szCs w:val="12"/>
              </w:rPr>
              <w:t>['diclofenac', 'ingenol mebutate', 'imiquimod']</w:t>
            </w:r>
          </w:p>
        </w:tc>
        <w:tc>
          <w:tcPr>
            <w:tcW w:w="6653" w:type="dxa"/>
          </w:tcPr>
          <w:p w14:paraId="24118446" w14:textId="77777777" w:rsidR="00620E00" w:rsidRPr="008D326B" w:rsidRDefault="00620E00" w:rsidP="00F6371F">
            <w:pPr>
              <w:pStyle w:val="HTMLPreformatted"/>
              <w:shd w:val="clear" w:color="auto" w:fill="FFFFFF"/>
              <w:wordWrap w:val="0"/>
              <w:textAlignment w:val="baseline"/>
              <w:rPr>
                <w:rFonts w:ascii="Times New Roman" w:hAnsi="Times New Roman" w:cs="Times New Roman"/>
                <w:noProof/>
                <w:sz w:val="12"/>
                <w:szCs w:val="12"/>
              </w:rPr>
            </w:pPr>
            <w:r w:rsidRPr="008D326B">
              <w:rPr>
                <w:color w:val="000000"/>
                <w:sz w:val="12"/>
                <w:szCs w:val="12"/>
              </w:rPr>
              <w:t xml:space="preserve">with an approach focused on the photo-damaged skin instead of single lesions topical therapies have the advantage over surgical or ablative therapies of treating subclinical lesions as well with recent evidence showing the latter also have the ability to degenerate into scc . 2 cost-efficacy analysis of 3 % </w:t>
            </w:r>
            <w:r w:rsidRPr="008D326B">
              <w:rPr>
                <w:rStyle w:val="ansi-magenta-fg"/>
                <w:color w:val="D160C4"/>
                <w:sz w:val="12"/>
                <w:szCs w:val="12"/>
                <w:shd w:val="clear" w:color="auto" w:fill="60C6C8"/>
              </w:rPr>
              <w:t>diclofenac</w:t>
            </w:r>
            <w:r w:rsidRPr="008D326B">
              <w:rPr>
                <w:color w:val="000000"/>
                <w:sz w:val="12"/>
                <w:szCs w:val="12"/>
              </w:rPr>
              <w:t xml:space="preserve"> sodium </w:t>
            </w:r>
            <w:r w:rsidRPr="008D326B">
              <w:rPr>
                <w:rStyle w:val="ansi-magenta-fg"/>
                <w:color w:val="D160C4"/>
                <w:sz w:val="12"/>
                <w:szCs w:val="12"/>
                <w:shd w:val="clear" w:color="auto" w:fill="60C6C8"/>
              </w:rPr>
              <w:t>ingenol</w:t>
            </w:r>
            <w:r w:rsidRPr="008D326B">
              <w:rPr>
                <w:color w:val="000000"/>
                <w:sz w:val="12"/>
                <w:szCs w:val="12"/>
              </w:rPr>
              <w:t xml:space="preserve"> </w:t>
            </w:r>
            <w:r w:rsidRPr="008D326B">
              <w:rPr>
                <w:rStyle w:val="ansi-magenta-fg"/>
                <w:color w:val="D160C4"/>
                <w:sz w:val="12"/>
                <w:szCs w:val="12"/>
                <w:shd w:val="clear" w:color="auto" w:fill="60C6C8"/>
              </w:rPr>
              <w:t>mebutate</w:t>
            </w:r>
            <w:r w:rsidRPr="008D326B">
              <w:rPr>
                <w:color w:val="000000"/>
                <w:sz w:val="12"/>
                <w:szCs w:val="12"/>
              </w:rPr>
              <w:t xml:space="preserve"> and 3 . 75 % </w:t>
            </w:r>
            <w:r w:rsidRPr="008D326B">
              <w:rPr>
                <w:rStyle w:val="ansi-magenta-fg"/>
                <w:color w:val="D160C4"/>
                <w:sz w:val="12"/>
                <w:szCs w:val="12"/>
                <w:shd w:val="clear" w:color="auto" w:fill="60C6C8"/>
              </w:rPr>
              <w:t>imiquimod</w:t>
            </w:r>
            <w:r w:rsidRPr="008D326B">
              <w:rPr>
                <w:color w:val="000000"/>
                <w:sz w:val="12"/>
                <w:szCs w:val="12"/>
              </w:rPr>
              <w:t xml:space="preserve"> in the treatment of actinic keratosis steven nisticò1 ester del duca1 valeria torchia2 micaela gliozzi2 ugo bottoni1 and carolina muscoli3 abstract actinic keratosis ( ak ) is a clinical condition characterized by keratinocytic dysplastic lesions of the epidermis affecting individuals chronically exposed to sunlight .</w:t>
            </w:r>
          </w:p>
        </w:tc>
      </w:tr>
      <w:tr w:rsidR="00620E00" w:rsidRPr="00421BF8" w14:paraId="4F634307" w14:textId="77777777" w:rsidTr="00AC5290">
        <w:trPr>
          <w:trHeight w:val="165"/>
        </w:trPr>
        <w:tc>
          <w:tcPr>
            <w:tcW w:w="1397" w:type="dxa"/>
            <w:vMerge/>
          </w:tcPr>
          <w:p w14:paraId="22468F0E" w14:textId="77777777" w:rsidR="00620E00" w:rsidRPr="00B36A47" w:rsidRDefault="00620E00" w:rsidP="00F6371F">
            <w:pPr>
              <w:rPr>
                <w:rFonts w:ascii="Courier New" w:eastAsia="Times New Roman" w:hAnsi="Courier New" w:cs="Courier New"/>
                <w:color w:val="000000"/>
                <w:sz w:val="12"/>
                <w:szCs w:val="12"/>
                <w:lang w:eastAsia="en-GB"/>
              </w:rPr>
            </w:pPr>
          </w:p>
        </w:tc>
        <w:tc>
          <w:tcPr>
            <w:tcW w:w="1401" w:type="dxa"/>
            <w:vMerge/>
          </w:tcPr>
          <w:p w14:paraId="07EAD84B" w14:textId="77777777" w:rsidR="00620E00" w:rsidRPr="00421BF8" w:rsidRDefault="00620E00" w:rsidP="00F6371F">
            <w:pPr>
              <w:pStyle w:val="HTMLPreformatted"/>
              <w:shd w:val="clear" w:color="auto" w:fill="FFFFFF"/>
              <w:wordWrap w:val="0"/>
              <w:textAlignment w:val="baseline"/>
              <w:rPr>
                <w:color w:val="000000"/>
                <w:sz w:val="12"/>
                <w:szCs w:val="12"/>
              </w:rPr>
            </w:pPr>
          </w:p>
        </w:tc>
        <w:tc>
          <w:tcPr>
            <w:tcW w:w="1823" w:type="dxa"/>
          </w:tcPr>
          <w:p w14:paraId="57785E4E" w14:textId="77777777" w:rsidR="00620E00" w:rsidRPr="00421BF8" w:rsidRDefault="00620E00" w:rsidP="00F6371F">
            <w:pPr>
              <w:pStyle w:val="HTMLPreformatted"/>
              <w:shd w:val="clear" w:color="auto" w:fill="FFFFFF"/>
              <w:wordWrap w:val="0"/>
              <w:textAlignment w:val="baseline"/>
              <w:rPr>
                <w:color w:val="000000"/>
                <w:sz w:val="12"/>
                <w:szCs w:val="12"/>
              </w:rPr>
            </w:pPr>
            <w:r w:rsidRPr="00421BF8">
              <w:rPr>
                <w:color w:val="000000"/>
                <w:sz w:val="12"/>
                <w:szCs w:val="12"/>
              </w:rPr>
              <w:t>paperID 529 sentID 5</w:t>
            </w:r>
          </w:p>
        </w:tc>
        <w:tc>
          <w:tcPr>
            <w:tcW w:w="2462" w:type="dxa"/>
          </w:tcPr>
          <w:p w14:paraId="3FC6C4DB" w14:textId="77777777" w:rsidR="00620E00" w:rsidRPr="00421BF8" w:rsidRDefault="00620E00" w:rsidP="00F6371F">
            <w:pPr>
              <w:pStyle w:val="HTMLPreformatted"/>
              <w:shd w:val="clear" w:color="auto" w:fill="FFFFFF"/>
              <w:wordWrap w:val="0"/>
              <w:textAlignment w:val="baseline"/>
              <w:rPr>
                <w:color w:val="000000"/>
                <w:sz w:val="12"/>
                <w:szCs w:val="12"/>
              </w:rPr>
            </w:pPr>
            <w:r w:rsidRPr="00AA40AA">
              <w:rPr>
                <w:color w:val="000000"/>
                <w:sz w:val="12"/>
                <w:szCs w:val="12"/>
              </w:rPr>
              <w:t>['diclofenac', '-fluorouracil', '-fluorouracil', 'acetylsalicylic acid', 'imiquimod', 'ingenol mebutate']</w:t>
            </w:r>
          </w:p>
        </w:tc>
        <w:tc>
          <w:tcPr>
            <w:tcW w:w="6653" w:type="dxa"/>
          </w:tcPr>
          <w:p w14:paraId="477ADC53" w14:textId="77777777" w:rsidR="00620E00" w:rsidRPr="001A42EA" w:rsidRDefault="00620E00" w:rsidP="00F6371F">
            <w:pPr>
              <w:pStyle w:val="HTMLPreformatted"/>
              <w:shd w:val="clear" w:color="auto" w:fill="FFFFFF"/>
              <w:wordWrap w:val="0"/>
              <w:textAlignment w:val="baseline"/>
              <w:rPr>
                <w:color w:val="000000"/>
                <w:sz w:val="12"/>
                <w:szCs w:val="12"/>
              </w:rPr>
            </w:pPr>
            <w:r w:rsidRPr="001A42EA">
              <w:rPr>
                <w:color w:val="000000"/>
                <w:sz w:val="12"/>
                <w:szCs w:val="12"/>
              </w:rPr>
              <w:t xml:space="preserve">topical therapies allow the treatment of a whole area of affected skin and currently include </w:t>
            </w:r>
            <w:r w:rsidRPr="001A42EA">
              <w:rPr>
                <w:rStyle w:val="ansi-magenta-fg"/>
                <w:color w:val="D160C4"/>
                <w:sz w:val="12"/>
                <w:szCs w:val="12"/>
                <w:shd w:val="clear" w:color="auto" w:fill="60C6C8"/>
              </w:rPr>
              <w:t>diclofenac</w:t>
            </w:r>
            <w:r w:rsidRPr="001A42EA">
              <w:rPr>
                <w:color w:val="000000"/>
                <w:sz w:val="12"/>
                <w:szCs w:val="12"/>
              </w:rPr>
              <w:t xml:space="preserve"> sodium gel 5 -fluorouracil cream 5 -fluorouracil and </w:t>
            </w:r>
            <w:r w:rsidRPr="001A42EA">
              <w:rPr>
                <w:rStyle w:val="ansi-magenta-fg"/>
                <w:color w:val="D160C4"/>
                <w:sz w:val="12"/>
                <w:szCs w:val="12"/>
                <w:shd w:val="clear" w:color="auto" w:fill="60C6C8"/>
              </w:rPr>
              <w:t>acetylsalicylic</w:t>
            </w:r>
            <w:r w:rsidRPr="001A42EA">
              <w:rPr>
                <w:color w:val="000000"/>
                <w:sz w:val="12"/>
                <w:szCs w:val="12"/>
              </w:rPr>
              <w:t xml:space="preserve"> </w:t>
            </w:r>
            <w:r w:rsidRPr="001A42EA">
              <w:rPr>
                <w:rStyle w:val="ansi-magenta-fg"/>
                <w:color w:val="D160C4"/>
                <w:sz w:val="12"/>
                <w:szCs w:val="12"/>
                <w:shd w:val="clear" w:color="auto" w:fill="60C6C8"/>
              </w:rPr>
              <w:t>acid</w:t>
            </w:r>
            <w:r w:rsidRPr="001A42EA">
              <w:rPr>
                <w:color w:val="000000"/>
                <w:sz w:val="12"/>
                <w:szCs w:val="12"/>
              </w:rPr>
              <w:t xml:space="preserve"> solution </w:t>
            </w:r>
            <w:r w:rsidRPr="001A42EA">
              <w:rPr>
                <w:rStyle w:val="ansi-magenta-fg"/>
                <w:color w:val="D160C4"/>
                <w:sz w:val="12"/>
                <w:szCs w:val="12"/>
                <w:shd w:val="clear" w:color="auto" w:fill="60C6C8"/>
              </w:rPr>
              <w:t>imiquimod</w:t>
            </w:r>
            <w:r w:rsidRPr="001A42EA">
              <w:rPr>
                <w:color w:val="000000"/>
                <w:sz w:val="12"/>
                <w:szCs w:val="12"/>
              </w:rPr>
              <w:t xml:space="preserve"> cream and </w:t>
            </w:r>
            <w:r w:rsidRPr="001A42EA">
              <w:rPr>
                <w:rStyle w:val="ansi-magenta-fg"/>
                <w:color w:val="D160C4"/>
                <w:sz w:val="12"/>
                <w:szCs w:val="12"/>
                <w:shd w:val="clear" w:color="auto" w:fill="60C6C8"/>
              </w:rPr>
              <w:t>ingenol</w:t>
            </w:r>
            <w:r w:rsidRPr="001A42EA">
              <w:rPr>
                <w:color w:val="000000"/>
                <w:sz w:val="12"/>
                <w:szCs w:val="12"/>
              </w:rPr>
              <w:t xml:space="preserve"> </w:t>
            </w:r>
            <w:r w:rsidRPr="001A42EA">
              <w:rPr>
                <w:rStyle w:val="ansi-magenta-fg"/>
                <w:color w:val="D160C4"/>
                <w:sz w:val="12"/>
                <w:szCs w:val="12"/>
                <w:shd w:val="clear" w:color="auto" w:fill="60C6C8"/>
              </w:rPr>
              <w:t>mebutate</w:t>
            </w:r>
            <w:r w:rsidRPr="001A42EA">
              <w:rPr>
                <w:color w:val="000000"/>
                <w:sz w:val="12"/>
                <w:szCs w:val="12"/>
              </w:rPr>
              <w:t xml:space="preserve"> gel .</w:t>
            </w:r>
          </w:p>
        </w:tc>
      </w:tr>
      <w:tr w:rsidR="00620E00" w:rsidRPr="00421BF8" w14:paraId="257248ED" w14:textId="77777777" w:rsidTr="00AC5290">
        <w:trPr>
          <w:trHeight w:val="117"/>
        </w:trPr>
        <w:tc>
          <w:tcPr>
            <w:tcW w:w="1397" w:type="dxa"/>
            <w:vMerge/>
          </w:tcPr>
          <w:p w14:paraId="2E0F4C72" w14:textId="77777777" w:rsidR="00620E00" w:rsidRPr="00B36A47" w:rsidRDefault="00620E00" w:rsidP="00F6371F">
            <w:pPr>
              <w:rPr>
                <w:rFonts w:ascii="Courier New" w:eastAsia="Times New Roman" w:hAnsi="Courier New" w:cs="Courier New"/>
                <w:color w:val="000000"/>
                <w:sz w:val="12"/>
                <w:szCs w:val="12"/>
                <w:lang w:eastAsia="en-GB"/>
              </w:rPr>
            </w:pPr>
          </w:p>
        </w:tc>
        <w:tc>
          <w:tcPr>
            <w:tcW w:w="1401" w:type="dxa"/>
            <w:vMerge/>
          </w:tcPr>
          <w:p w14:paraId="1BF47048" w14:textId="77777777" w:rsidR="00620E00" w:rsidRPr="00421BF8" w:rsidRDefault="00620E00" w:rsidP="00F6371F">
            <w:pPr>
              <w:pStyle w:val="HTMLPreformatted"/>
              <w:shd w:val="clear" w:color="auto" w:fill="FFFFFF"/>
              <w:wordWrap w:val="0"/>
              <w:textAlignment w:val="baseline"/>
              <w:rPr>
                <w:color w:val="000000"/>
                <w:sz w:val="12"/>
                <w:szCs w:val="12"/>
              </w:rPr>
            </w:pPr>
          </w:p>
        </w:tc>
        <w:tc>
          <w:tcPr>
            <w:tcW w:w="1823" w:type="dxa"/>
          </w:tcPr>
          <w:p w14:paraId="0B843CD9" w14:textId="77777777" w:rsidR="00620E00" w:rsidRPr="00421BF8" w:rsidRDefault="00620E00" w:rsidP="00F6371F">
            <w:pPr>
              <w:pStyle w:val="HTMLPreformatted"/>
              <w:shd w:val="clear" w:color="auto" w:fill="FFFFFF"/>
              <w:wordWrap w:val="0"/>
              <w:textAlignment w:val="baseline"/>
              <w:rPr>
                <w:color w:val="000000"/>
                <w:sz w:val="12"/>
                <w:szCs w:val="12"/>
              </w:rPr>
            </w:pPr>
            <w:r w:rsidRPr="00421BF8">
              <w:rPr>
                <w:color w:val="000000"/>
                <w:sz w:val="12"/>
                <w:szCs w:val="12"/>
              </w:rPr>
              <w:t>paperID 529 sentID 6</w:t>
            </w:r>
          </w:p>
        </w:tc>
        <w:tc>
          <w:tcPr>
            <w:tcW w:w="2462" w:type="dxa"/>
          </w:tcPr>
          <w:p w14:paraId="6B1EF745" w14:textId="77777777" w:rsidR="00620E00" w:rsidRPr="00421BF8" w:rsidRDefault="00620E00" w:rsidP="00F6371F">
            <w:pPr>
              <w:pStyle w:val="HTMLPreformatted"/>
              <w:shd w:val="clear" w:color="auto" w:fill="FFFFFF"/>
              <w:wordWrap w:val="0"/>
              <w:textAlignment w:val="baseline"/>
              <w:rPr>
                <w:color w:val="000000"/>
                <w:sz w:val="12"/>
                <w:szCs w:val="12"/>
              </w:rPr>
            </w:pPr>
            <w:r w:rsidRPr="00D44ECA">
              <w:rPr>
                <w:color w:val="000000"/>
                <w:sz w:val="12"/>
                <w:szCs w:val="12"/>
              </w:rPr>
              <w:t>['diclofenac', 'ingenol mebutate', 'imiquimod']</w:t>
            </w:r>
          </w:p>
        </w:tc>
        <w:tc>
          <w:tcPr>
            <w:tcW w:w="6653" w:type="dxa"/>
          </w:tcPr>
          <w:p w14:paraId="1E00F2E0" w14:textId="77777777" w:rsidR="00620E00" w:rsidRPr="00573206" w:rsidRDefault="00620E00" w:rsidP="00F6371F">
            <w:pPr>
              <w:pStyle w:val="HTMLPreformatted"/>
              <w:shd w:val="clear" w:color="auto" w:fill="FFFFFF"/>
              <w:wordWrap w:val="0"/>
              <w:textAlignment w:val="baseline"/>
              <w:rPr>
                <w:color w:val="000000"/>
                <w:sz w:val="12"/>
                <w:szCs w:val="12"/>
              </w:rPr>
            </w:pPr>
            <w:r w:rsidRPr="00573206">
              <w:rPr>
                <w:color w:val="000000"/>
                <w:sz w:val="12"/>
                <w:szCs w:val="12"/>
              </w:rPr>
              <w:t xml:space="preserve">due to the comparable efficacy of 3 % </w:t>
            </w:r>
            <w:r w:rsidRPr="00573206">
              <w:rPr>
                <w:rStyle w:val="ansi-magenta-fg"/>
                <w:color w:val="D160C4"/>
                <w:sz w:val="12"/>
                <w:szCs w:val="12"/>
                <w:shd w:val="clear" w:color="auto" w:fill="60C6C8"/>
              </w:rPr>
              <w:t>diclofenac</w:t>
            </w:r>
            <w:r w:rsidRPr="00573206">
              <w:rPr>
                <w:color w:val="000000"/>
                <w:sz w:val="12"/>
                <w:szCs w:val="12"/>
              </w:rPr>
              <w:t xml:space="preserve"> </w:t>
            </w:r>
            <w:r w:rsidRPr="00573206">
              <w:rPr>
                <w:rStyle w:val="ansi-magenta-fg"/>
                <w:color w:val="D160C4"/>
                <w:sz w:val="12"/>
                <w:szCs w:val="12"/>
                <w:shd w:val="clear" w:color="auto" w:fill="60C6C8"/>
              </w:rPr>
              <w:t>ingenol</w:t>
            </w:r>
            <w:r w:rsidRPr="00573206">
              <w:rPr>
                <w:color w:val="000000"/>
                <w:sz w:val="12"/>
                <w:szCs w:val="12"/>
              </w:rPr>
              <w:t xml:space="preserve"> </w:t>
            </w:r>
            <w:r w:rsidRPr="00573206">
              <w:rPr>
                <w:rStyle w:val="ansi-magenta-fg"/>
                <w:color w:val="D160C4"/>
                <w:sz w:val="12"/>
                <w:szCs w:val="12"/>
                <w:shd w:val="clear" w:color="auto" w:fill="60C6C8"/>
              </w:rPr>
              <w:t>mebutate</w:t>
            </w:r>
            <w:r w:rsidRPr="00573206">
              <w:rPr>
                <w:color w:val="000000"/>
                <w:sz w:val="12"/>
                <w:szCs w:val="12"/>
              </w:rPr>
              <w:t xml:space="preserve"> and 3 . 75 % </w:t>
            </w:r>
            <w:r w:rsidRPr="00573206">
              <w:rPr>
                <w:rStyle w:val="ansi-magenta-fg"/>
                <w:color w:val="D160C4"/>
                <w:sz w:val="12"/>
                <w:szCs w:val="12"/>
                <w:shd w:val="clear" w:color="auto" w:fill="60C6C8"/>
              </w:rPr>
              <w:t>imiquimod</w:t>
            </w:r>
            <w:r w:rsidRPr="00573206">
              <w:rPr>
                <w:color w:val="000000"/>
                <w:sz w:val="12"/>
                <w:szCs w:val="12"/>
              </w:rPr>
              <w:t xml:space="preserve"> in treating ak multiple lesions a pharmacoeconomic evaluation of cost-effectiveness of the three treatments was needed .</w:t>
            </w:r>
          </w:p>
        </w:tc>
      </w:tr>
      <w:tr w:rsidR="00620E00" w:rsidRPr="00421BF8" w14:paraId="7981F148" w14:textId="77777777" w:rsidTr="00AC5290">
        <w:trPr>
          <w:trHeight w:val="157"/>
        </w:trPr>
        <w:tc>
          <w:tcPr>
            <w:tcW w:w="1397" w:type="dxa"/>
            <w:vMerge/>
          </w:tcPr>
          <w:p w14:paraId="2C6485DD" w14:textId="77777777" w:rsidR="00620E00" w:rsidRPr="00B36A47" w:rsidRDefault="00620E00" w:rsidP="00F6371F">
            <w:pPr>
              <w:rPr>
                <w:rFonts w:ascii="Courier New" w:eastAsia="Times New Roman" w:hAnsi="Courier New" w:cs="Courier New"/>
                <w:color w:val="000000"/>
                <w:sz w:val="12"/>
                <w:szCs w:val="12"/>
                <w:lang w:eastAsia="en-GB"/>
              </w:rPr>
            </w:pPr>
          </w:p>
        </w:tc>
        <w:tc>
          <w:tcPr>
            <w:tcW w:w="1401" w:type="dxa"/>
            <w:vMerge/>
          </w:tcPr>
          <w:p w14:paraId="277039FE" w14:textId="77777777" w:rsidR="00620E00" w:rsidRPr="00421BF8" w:rsidRDefault="00620E00" w:rsidP="00F6371F">
            <w:pPr>
              <w:pStyle w:val="HTMLPreformatted"/>
              <w:shd w:val="clear" w:color="auto" w:fill="FFFFFF"/>
              <w:wordWrap w:val="0"/>
              <w:textAlignment w:val="baseline"/>
              <w:rPr>
                <w:color w:val="000000"/>
                <w:sz w:val="12"/>
                <w:szCs w:val="12"/>
              </w:rPr>
            </w:pPr>
          </w:p>
        </w:tc>
        <w:tc>
          <w:tcPr>
            <w:tcW w:w="1823" w:type="dxa"/>
          </w:tcPr>
          <w:p w14:paraId="176D7C6C" w14:textId="77777777" w:rsidR="00620E00" w:rsidRPr="00421BF8" w:rsidRDefault="00620E00" w:rsidP="00F6371F">
            <w:pPr>
              <w:pStyle w:val="HTMLPreformatted"/>
              <w:shd w:val="clear" w:color="auto" w:fill="FFFFFF"/>
              <w:wordWrap w:val="0"/>
              <w:textAlignment w:val="baseline"/>
              <w:rPr>
                <w:color w:val="000000"/>
                <w:sz w:val="12"/>
                <w:szCs w:val="12"/>
              </w:rPr>
            </w:pPr>
            <w:r w:rsidRPr="00421BF8">
              <w:rPr>
                <w:color w:val="000000"/>
                <w:sz w:val="12"/>
                <w:szCs w:val="12"/>
              </w:rPr>
              <w:t>paperID 529 sentID 7</w:t>
            </w:r>
          </w:p>
        </w:tc>
        <w:tc>
          <w:tcPr>
            <w:tcW w:w="2462" w:type="dxa"/>
          </w:tcPr>
          <w:p w14:paraId="5E4B0915" w14:textId="77777777" w:rsidR="00620E00" w:rsidRPr="00421BF8" w:rsidRDefault="00620E00" w:rsidP="00F6371F">
            <w:pPr>
              <w:pStyle w:val="HTMLPreformatted"/>
              <w:shd w:val="clear" w:color="auto" w:fill="FFFFFF"/>
              <w:wordWrap w:val="0"/>
              <w:textAlignment w:val="baseline"/>
              <w:rPr>
                <w:color w:val="000000"/>
                <w:sz w:val="12"/>
                <w:szCs w:val="12"/>
              </w:rPr>
            </w:pPr>
            <w:r w:rsidRPr="00D44ECA">
              <w:rPr>
                <w:color w:val="000000"/>
                <w:sz w:val="12"/>
                <w:szCs w:val="12"/>
              </w:rPr>
              <w:t>['diclofenac', 'ingenol mebutate', 'imiquimod']</w:t>
            </w:r>
          </w:p>
        </w:tc>
        <w:tc>
          <w:tcPr>
            <w:tcW w:w="6653" w:type="dxa"/>
          </w:tcPr>
          <w:p w14:paraId="7FA86043" w14:textId="77777777" w:rsidR="00620E00" w:rsidRPr="00573206" w:rsidRDefault="00620E00" w:rsidP="00F6371F">
            <w:pPr>
              <w:pStyle w:val="HTMLPreformatted"/>
              <w:shd w:val="clear" w:color="auto" w:fill="FFFFFF"/>
              <w:wordWrap w:val="0"/>
              <w:textAlignment w:val="baseline"/>
              <w:rPr>
                <w:color w:val="000000"/>
                <w:sz w:val="12"/>
                <w:szCs w:val="12"/>
              </w:rPr>
            </w:pPr>
            <w:r w:rsidRPr="00573206">
              <w:rPr>
                <w:color w:val="000000"/>
                <w:sz w:val="12"/>
                <w:szCs w:val="12"/>
              </w:rPr>
              <w:t xml:space="preserve">a cost-efficacy analysis comparing 3 % </w:t>
            </w:r>
            <w:r w:rsidRPr="00573206">
              <w:rPr>
                <w:rStyle w:val="ansi-magenta-fg"/>
                <w:color w:val="D160C4"/>
                <w:sz w:val="12"/>
                <w:szCs w:val="12"/>
                <w:shd w:val="clear" w:color="auto" w:fill="60C6C8"/>
              </w:rPr>
              <w:t>diclofenac</w:t>
            </w:r>
            <w:r w:rsidRPr="00573206">
              <w:rPr>
                <w:color w:val="000000"/>
                <w:sz w:val="12"/>
                <w:szCs w:val="12"/>
              </w:rPr>
              <w:t xml:space="preserve"> sodium with </w:t>
            </w:r>
            <w:r w:rsidRPr="00573206">
              <w:rPr>
                <w:rStyle w:val="ansi-magenta-fg"/>
                <w:color w:val="D160C4"/>
                <w:sz w:val="12"/>
                <w:szCs w:val="12"/>
                <w:shd w:val="clear" w:color="auto" w:fill="60C6C8"/>
              </w:rPr>
              <w:t>ingenol</w:t>
            </w:r>
            <w:r w:rsidRPr="00573206">
              <w:rPr>
                <w:color w:val="000000"/>
                <w:sz w:val="12"/>
                <w:szCs w:val="12"/>
              </w:rPr>
              <w:t xml:space="preserve"> </w:t>
            </w:r>
            <w:r w:rsidRPr="00573206">
              <w:rPr>
                <w:rStyle w:val="ansi-magenta-fg"/>
                <w:color w:val="D160C4"/>
                <w:sz w:val="12"/>
                <w:szCs w:val="12"/>
                <w:shd w:val="clear" w:color="auto" w:fill="60C6C8"/>
              </w:rPr>
              <w:t>mebutate</w:t>
            </w:r>
            <w:r w:rsidRPr="00573206">
              <w:rPr>
                <w:color w:val="000000"/>
                <w:sz w:val="12"/>
                <w:szCs w:val="12"/>
              </w:rPr>
              <w:t xml:space="preserve"> and 3 . 75 % </w:t>
            </w:r>
            <w:r w:rsidRPr="00573206">
              <w:rPr>
                <w:rStyle w:val="ansi-magenta-fg"/>
                <w:color w:val="D160C4"/>
                <w:sz w:val="12"/>
                <w:szCs w:val="12"/>
                <w:shd w:val="clear" w:color="auto" w:fill="60C6C8"/>
              </w:rPr>
              <w:t>imiquimod</w:t>
            </w:r>
            <w:r w:rsidRPr="00573206">
              <w:rPr>
                <w:color w:val="000000"/>
                <w:sz w:val="12"/>
                <w:szCs w:val="12"/>
              </w:rPr>
              <w:t xml:space="preserve"> was performed .</w:t>
            </w:r>
          </w:p>
        </w:tc>
      </w:tr>
      <w:tr w:rsidR="00620E00" w:rsidRPr="00421BF8" w14:paraId="09547861" w14:textId="77777777" w:rsidTr="00AC5290">
        <w:trPr>
          <w:trHeight w:val="503"/>
        </w:trPr>
        <w:tc>
          <w:tcPr>
            <w:tcW w:w="1397" w:type="dxa"/>
            <w:vMerge/>
          </w:tcPr>
          <w:p w14:paraId="09125C9B" w14:textId="77777777" w:rsidR="00620E00" w:rsidRPr="00B36A47" w:rsidRDefault="00620E00" w:rsidP="00F6371F">
            <w:pPr>
              <w:rPr>
                <w:rFonts w:ascii="Courier New" w:eastAsia="Times New Roman" w:hAnsi="Courier New" w:cs="Courier New"/>
                <w:color w:val="000000"/>
                <w:sz w:val="12"/>
                <w:szCs w:val="12"/>
                <w:lang w:eastAsia="en-GB"/>
              </w:rPr>
            </w:pPr>
          </w:p>
        </w:tc>
        <w:tc>
          <w:tcPr>
            <w:tcW w:w="1401" w:type="dxa"/>
            <w:vMerge/>
          </w:tcPr>
          <w:p w14:paraId="20776D1E" w14:textId="77777777" w:rsidR="00620E00" w:rsidRPr="00421BF8" w:rsidRDefault="00620E00" w:rsidP="00F6371F">
            <w:pPr>
              <w:pStyle w:val="HTMLPreformatted"/>
              <w:shd w:val="clear" w:color="auto" w:fill="FFFFFF"/>
              <w:wordWrap w:val="0"/>
              <w:textAlignment w:val="baseline"/>
              <w:rPr>
                <w:color w:val="000000"/>
                <w:sz w:val="12"/>
                <w:szCs w:val="12"/>
              </w:rPr>
            </w:pPr>
          </w:p>
        </w:tc>
        <w:tc>
          <w:tcPr>
            <w:tcW w:w="1823" w:type="dxa"/>
          </w:tcPr>
          <w:p w14:paraId="20A1E454" w14:textId="77777777" w:rsidR="00620E00" w:rsidRPr="00421BF8" w:rsidRDefault="00620E00" w:rsidP="00F6371F">
            <w:pPr>
              <w:pStyle w:val="HTMLPreformatted"/>
              <w:shd w:val="clear" w:color="auto" w:fill="FFFFFF"/>
              <w:wordWrap w:val="0"/>
              <w:textAlignment w:val="baseline"/>
              <w:rPr>
                <w:color w:val="000000"/>
                <w:sz w:val="12"/>
                <w:szCs w:val="12"/>
              </w:rPr>
            </w:pPr>
            <w:r w:rsidRPr="00421BF8">
              <w:rPr>
                <w:color w:val="000000"/>
                <w:sz w:val="12"/>
                <w:szCs w:val="12"/>
              </w:rPr>
              <w:t>paperID 3207 sentID 22</w:t>
            </w:r>
          </w:p>
          <w:p w14:paraId="7DC1287A" w14:textId="77777777" w:rsidR="00620E00" w:rsidRPr="00421BF8" w:rsidRDefault="00620E00" w:rsidP="00F6371F">
            <w:pPr>
              <w:rPr>
                <w:color w:val="000000"/>
                <w:sz w:val="12"/>
                <w:szCs w:val="12"/>
              </w:rPr>
            </w:pPr>
          </w:p>
        </w:tc>
        <w:tc>
          <w:tcPr>
            <w:tcW w:w="2462" w:type="dxa"/>
          </w:tcPr>
          <w:p w14:paraId="763AD8D6" w14:textId="77777777" w:rsidR="00620E00" w:rsidRDefault="00620E00" w:rsidP="00F6371F">
            <w:pPr>
              <w:pStyle w:val="HTMLPreformatted"/>
              <w:shd w:val="clear" w:color="auto" w:fill="FFFFFF"/>
              <w:wordWrap w:val="0"/>
              <w:textAlignment w:val="baseline"/>
              <w:rPr>
                <w:color w:val="000000"/>
                <w:sz w:val="12"/>
                <w:szCs w:val="12"/>
              </w:rPr>
            </w:pPr>
            <w:r w:rsidRPr="00D44ECA">
              <w:rPr>
                <w:color w:val="000000"/>
                <w:sz w:val="12"/>
                <w:szCs w:val="12"/>
              </w:rPr>
              <w:t>['fluorouracil', 'imiquimod', 'ingenol mebutate', 'diclofenac']</w:t>
            </w:r>
          </w:p>
          <w:p w14:paraId="4A9D8825" w14:textId="77777777" w:rsidR="00620E00" w:rsidRPr="00421BF8" w:rsidRDefault="00620E00" w:rsidP="00F6371F">
            <w:pPr>
              <w:pStyle w:val="HTMLPreformatted"/>
              <w:shd w:val="clear" w:color="auto" w:fill="FFFFFF"/>
              <w:wordWrap w:val="0"/>
              <w:textAlignment w:val="baseline"/>
              <w:rPr>
                <w:color w:val="000000"/>
                <w:sz w:val="12"/>
                <w:szCs w:val="12"/>
              </w:rPr>
            </w:pPr>
          </w:p>
        </w:tc>
        <w:tc>
          <w:tcPr>
            <w:tcW w:w="6653" w:type="dxa"/>
          </w:tcPr>
          <w:p w14:paraId="187CDDC4" w14:textId="77777777" w:rsidR="00620E00" w:rsidRDefault="00620E00" w:rsidP="00F637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color w:val="000000"/>
                <w:sz w:val="12"/>
                <w:szCs w:val="12"/>
              </w:rPr>
            </w:pPr>
            <w:r w:rsidRPr="00573206">
              <w:rPr>
                <w:rFonts w:ascii="Courier New" w:eastAsia="Times New Roman" w:hAnsi="Courier New" w:cs="Courier New"/>
                <w:color w:val="000000"/>
                <w:sz w:val="12"/>
                <w:szCs w:val="12"/>
                <w:lang w:eastAsia="en-GB"/>
              </w:rPr>
              <w:t xml:space="preserve">with multiple lesions the second-line therapy is the use of topical treatments including </w:t>
            </w:r>
            <w:r w:rsidRPr="00573206">
              <w:rPr>
                <w:rFonts w:ascii="Courier New" w:eastAsia="Times New Roman" w:hAnsi="Courier New" w:cs="Courier New"/>
                <w:color w:val="D160C4"/>
                <w:sz w:val="12"/>
                <w:szCs w:val="12"/>
                <w:shd w:val="clear" w:color="auto" w:fill="60C6C8"/>
                <w:lang w:eastAsia="en-GB"/>
              </w:rPr>
              <w:t>fluorouracil</w:t>
            </w:r>
            <w:r w:rsidRPr="00573206">
              <w:rPr>
                <w:rFonts w:ascii="Courier New" w:eastAsia="Times New Roman" w:hAnsi="Courier New" w:cs="Courier New"/>
                <w:color w:val="000000"/>
                <w:sz w:val="12"/>
                <w:szCs w:val="12"/>
                <w:lang w:eastAsia="en-GB"/>
              </w:rPr>
              <w:t xml:space="preserve"> </w:t>
            </w:r>
            <w:r w:rsidRPr="00573206">
              <w:rPr>
                <w:rFonts w:ascii="Courier New" w:eastAsia="Times New Roman" w:hAnsi="Courier New" w:cs="Courier New"/>
                <w:color w:val="D160C4"/>
                <w:sz w:val="12"/>
                <w:szCs w:val="12"/>
                <w:shd w:val="clear" w:color="auto" w:fill="60C6C8"/>
                <w:lang w:eastAsia="en-GB"/>
              </w:rPr>
              <w:t>imiquimod</w:t>
            </w:r>
            <w:r w:rsidRPr="00573206">
              <w:rPr>
                <w:rFonts w:ascii="Courier New" w:eastAsia="Times New Roman" w:hAnsi="Courier New" w:cs="Courier New"/>
                <w:color w:val="000000"/>
                <w:sz w:val="12"/>
                <w:szCs w:val="12"/>
                <w:lang w:eastAsia="en-GB"/>
              </w:rPr>
              <w:t xml:space="preserve"> </w:t>
            </w:r>
            <w:r w:rsidRPr="00573206">
              <w:rPr>
                <w:rFonts w:ascii="Courier New" w:eastAsia="Times New Roman" w:hAnsi="Courier New" w:cs="Courier New"/>
                <w:color w:val="D160C4"/>
                <w:sz w:val="12"/>
                <w:szCs w:val="12"/>
                <w:shd w:val="clear" w:color="auto" w:fill="60C6C8"/>
                <w:lang w:eastAsia="en-GB"/>
              </w:rPr>
              <w:t>ingenol</w:t>
            </w:r>
            <w:r w:rsidRPr="00573206">
              <w:rPr>
                <w:rFonts w:ascii="Courier New" w:eastAsia="Times New Roman" w:hAnsi="Courier New" w:cs="Courier New"/>
                <w:color w:val="000000"/>
                <w:sz w:val="12"/>
                <w:szCs w:val="12"/>
                <w:lang w:eastAsia="en-GB"/>
              </w:rPr>
              <w:t xml:space="preserve"> </w:t>
            </w:r>
            <w:r w:rsidRPr="00573206">
              <w:rPr>
                <w:rFonts w:ascii="Courier New" w:eastAsia="Times New Roman" w:hAnsi="Courier New" w:cs="Courier New"/>
                <w:color w:val="D160C4"/>
                <w:sz w:val="12"/>
                <w:szCs w:val="12"/>
                <w:shd w:val="clear" w:color="auto" w:fill="60C6C8"/>
                <w:lang w:eastAsia="en-GB"/>
              </w:rPr>
              <w:t>mebutate</w:t>
            </w:r>
            <w:r w:rsidRPr="00573206">
              <w:rPr>
                <w:rFonts w:ascii="Courier New" w:eastAsia="Times New Roman" w:hAnsi="Courier New" w:cs="Courier New"/>
                <w:color w:val="000000"/>
                <w:sz w:val="12"/>
                <w:szCs w:val="12"/>
                <w:lang w:eastAsia="en-GB"/>
              </w:rPr>
              <w:t xml:space="preserve"> and </w:t>
            </w:r>
            <w:r w:rsidRPr="00573206">
              <w:rPr>
                <w:rFonts w:ascii="Courier New" w:eastAsia="Times New Roman" w:hAnsi="Courier New" w:cs="Courier New"/>
                <w:color w:val="D160C4"/>
                <w:sz w:val="12"/>
                <w:szCs w:val="12"/>
                <w:shd w:val="clear" w:color="auto" w:fill="60C6C8"/>
                <w:lang w:eastAsia="en-GB"/>
              </w:rPr>
              <w:t>diclofenac</w:t>
            </w:r>
            <w:r w:rsidRPr="00573206">
              <w:rPr>
                <w:rFonts w:ascii="Courier New" w:eastAsia="Times New Roman" w:hAnsi="Courier New" w:cs="Courier New"/>
                <w:color w:val="000000"/>
                <w:sz w:val="12"/>
                <w:szCs w:val="12"/>
                <w:lang w:eastAsia="en-GB"/>
              </w:rPr>
              <w:t xml:space="preserve"> [5 ] .</w:t>
            </w:r>
          </w:p>
        </w:tc>
      </w:tr>
    </w:tbl>
    <w:p w14:paraId="089AE25B" w14:textId="77777777" w:rsidR="00265F8B" w:rsidRDefault="00265F8B" w:rsidP="008E42B0">
      <w:pPr>
        <w:rPr>
          <w:rFonts w:ascii="Times New Roman" w:hAnsi="Times New Roman" w:cs="Times New Roman"/>
          <w:sz w:val="20"/>
          <w:szCs w:val="20"/>
        </w:rPr>
      </w:pPr>
    </w:p>
    <w:p w14:paraId="38EA6A9E" w14:textId="77777777" w:rsidR="00620E00" w:rsidRDefault="00620E00" w:rsidP="008E42B0">
      <w:pPr>
        <w:rPr>
          <w:rFonts w:ascii="Times New Roman" w:hAnsi="Times New Roman" w:cs="Times New Roman"/>
          <w:sz w:val="20"/>
          <w:szCs w:val="20"/>
        </w:rPr>
      </w:pPr>
    </w:p>
    <w:p w14:paraId="1408F3A9" w14:textId="77777777" w:rsidR="00620E00" w:rsidRDefault="00AE009B" w:rsidP="008E42B0">
      <w:pPr>
        <w:rPr>
          <w:rFonts w:ascii="Times New Roman" w:hAnsi="Times New Roman" w:cs="Times New Roman"/>
          <w:sz w:val="20"/>
          <w:szCs w:val="20"/>
        </w:rPr>
      </w:pPr>
      <w:r>
        <w:rPr>
          <w:rFonts w:ascii="Times New Roman" w:hAnsi="Times New Roman" w:cs="Times New Roman"/>
          <w:sz w:val="20"/>
          <w:szCs w:val="20"/>
        </w:rPr>
        <w:t xml:space="preserve">The table above shows the results from processing the multi-search inputs. The </w:t>
      </w:r>
      <w:r w:rsidRPr="00915E69">
        <w:rPr>
          <w:rFonts w:ascii="Times New Roman" w:hAnsi="Times New Roman" w:cs="Times New Roman"/>
          <w:i/>
          <w:sz w:val="20"/>
          <w:szCs w:val="20"/>
        </w:rPr>
        <w:t>drug searched</w:t>
      </w:r>
      <w:r>
        <w:rPr>
          <w:rFonts w:ascii="Times New Roman" w:hAnsi="Times New Roman" w:cs="Times New Roman"/>
          <w:sz w:val="20"/>
          <w:szCs w:val="20"/>
        </w:rPr>
        <w:t xml:space="preserve"> column is a representation of how each drug name that has been fuzzy matched is individually analysed to give its </w:t>
      </w:r>
      <w:r w:rsidRPr="00915E69">
        <w:rPr>
          <w:rFonts w:ascii="Times New Roman" w:hAnsi="Times New Roman" w:cs="Times New Roman"/>
          <w:i/>
          <w:sz w:val="20"/>
          <w:szCs w:val="20"/>
        </w:rPr>
        <w:t>common name</w:t>
      </w:r>
      <w:r>
        <w:rPr>
          <w:rFonts w:ascii="Times New Roman" w:hAnsi="Times New Roman" w:cs="Times New Roman"/>
          <w:sz w:val="20"/>
          <w:szCs w:val="20"/>
        </w:rPr>
        <w:t xml:space="preserve"> and </w:t>
      </w:r>
      <w:r w:rsidRPr="00915E69">
        <w:rPr>
          <w:rFonts w:ascii="Times New Roman" w:hAnsi="Times New Roman" w:cs="Times New Roman"/>
          <w:i/>
          <w:sz w:val="20"/>
          <w:szCs w:val="20"/>
        </w:rPr>
        <w:t>synonym</w:t>
      </w:r>
      <w:r>
        <w:rPr>
          <w:rFonts w:ascii="Times New Roman" w:hAnsi="Times New Roman" w:cs="Times New Roman"/>
          <w:sz w:val="20"/>
          <w:szCs w:val="20"/>
        </w:rPr>
        <w:t xml:space="preserve"> before extracting documents and sentences that contain either of these drug names. Further, analysis of other drugs found in the sentence is done to extract them and thereafter the sentence column shows the highlighted drug names. </w:t>
      </w:r>
    </w:p>
    <w:p w14:paraId="36786014" w14:textId="77777777" w:rsidR="00620E00" w:rsidRDefault="00620E00" w:rsidP="008E42B0">
      <w:pPr>
        <w:rPr>
          <w:rFonts w:ascii="Times New Roman" w:hAnsi="Times New Roman" w:cs="Times New Roman"/>
          <w:sz w:val="20"/>
          <w:szCs w:val="20"/>
        </w:rPr>
      </w:pPr>
    </w:p>
    <w:p w14:paraId="430AB642" w14:textId="77777777" w:rsidR="00816F7D" w:rsidRDefault="00816F7D" w:rsidP="008E42B0">
      <w:pPr>
        <w:rPr>
          <w:rFonts w:ascii="Times New Roman" w:hAnsi="Times New Roman" w:cs="Times New Roman"/>
          <w:sz w:val="20"/>
          <w:szCs w:val="20"/>
        </w:rPr>
      </w:pPr>
    </w:p>
    <w:p w14:paraId="0CFED766" w14:textId="77777777" w:rsidR="00816F7D" w:rsidRDefault="00816F7D" w:rsidP="008E42B0">
      <w:pPr>
        <w:rPr>
          <w:rFonts w:ascii="Times New Roman" w:hAnsi="Times New Roman" w:cs="Times New Roman"/>
          <w:sz w:val="20"/>
          <w:szCs w:val="20"/>
        </w:rPr>
      </w:pPr>
    </w:p>
    <w:p w14:paraId="279A1A3B" w14:textId="77777777" w:rsidR="00816F7D" w:rsidRDefault="00816F7D" w:rsidP="008E42B0">
      <w:pPr>
        <w:rPr>
          <w:rFonts w:ascii="Times New Roman" w:hAnsi="Times New Roman" w:cs="Times New Roman"/>
          <w:sz w:val="20"/>
          <w:szCs w:val="20"/>
        </w:rPr>
      </w:pPr>
    </w:p>
    <w:p w14:paraId="5DED096C" w14:textId="77777777" w:rsidR="00816F7D" w:rsidRDefault="00816F7D" w:rsidP="008E42B0">
      <w:pPr>
        <w:rPr>
          <w:rFonts w:ascii="Times New Roman" w:hAnsi="Times New Roman" w:cs="Times New Roman"/>
          <w:sz w:val="20"/>
          <w:szCs w:val="20"/>
        </w:rPr>
      </w:pPr>
    </w:p>
    <w:p w14:paraId="698F52B7" w14:textId="77777777" w:rsidR="00816F7D" w:rsidRDefault="00816F7D" w:rsidP="008E42B0">
      <w:pPr>
        <w:rPr>
          <w:rFonts w:ascii="Times New Roman" w:hAnsi="Times New Roman" w:cs="Times New Roman"/>
          <w:sz w:val="20"/>
          <w:szCs w:val="20"/>
        </w:rPr>
      </w:pPr>
    </w:p>
    <w:p w14:paraId="3A65388F" w14:textId="77777777" w:rsidR="00816F7D" w:rsidRDefault="00816F7D" w:rsidP="008E42B0">
      <w:pPr>
        <w:rPr>
          <w:rFonts w:ascii="Times New Roman" w:hAnsi="Times New Roman" w:cs="Times New Roman"/>
          <w:sz w:val="20"/>
          <w:szCs w:val="20"/>
        </w:rPr>
        <w:sectPr w:rsidR="00816F7D" w:rsidSect="00FB0C1F">
          <w:footerReference w:type="default" r:id="rId9"/>
          <w:pgSz w:w="16838" w:h="11906" w:orient="landscape"/>
          <w:pgMar w:top="1440" w:right="1440" w:bottom="1440" w:left="1440" w:header="708" w:footer="708" w:gutter="0"/>
          <w:cols w:space="708"/>
          <w:docGrid w:linePitch="360"/>
        </w:sectPr>
      </w:pPr>
    </w:p>
    <w:p w14:paraId="115DD128" w14:textId="77777777" w:rsidR="00F905E6" w:rsidRPr="00A45C45" w:rsidRDefault="00F905E6" w:rsidP="00520CC8">
      <w:pPr>
        <w:pStyle w:val="ListParagraph"/>
        <w:ind w:left="360"/>
        <w:rPr>
          <w:rFonts w:ascii="Times New Roman" w:hAnsi="Times New Roman" w:cs="Times New Roman"/>
          <w:sz w:val="20"/>
          <w:szCs w:val="20"/>
        </w:rPr>
      </w:pPr>
    </w:p>
    <w:sectPr w:rsidR="00F905E6" w:rsidRPr="00A45C45" w:rsidSect="00816F7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40401" w14:textId="77777777" w:rsidR="0096390E" w:rsidRDefault="0096390E" w:rsidP="00B3744F">
      <w:pPr>
        <w:spacing w:after="0" w:line="240" w:lineRule="auto"/>
      </w:pPr>
      <w:r>
        <w:separator/>
      </w:r>
    </w:p>
  </w:endnote>
  <w:endnote w:type="continuationSeparator" w:id="0">
    <w:p w14:paraId="11B42958" w14:textId="77777777" w:rsidR="0096390E" w:rsidRDefault="0096390E" w:rsidP="00B37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0575472"/>
      <w:docPartObj>
        <w:docPartGallery w:val="Page Numbers (Bottom of Page)"/>
        <w:docPartUnique/>
      </w:docPartObj>
    </w:sdtPr>
    <w:sdtEndPr>
      <w:rPr>
        <w:noProof/>
      </w:rPr>
    </w:sdtEndPr>
    <w:sdtContent>
      <w:p w14:paraId="1586AFE5" w14:textId="77777777" w:rsidR="00733DCD" w:rsidRDefault="00733DCD">
        <w:pPr>
          <w:pStyle w:val="Footer"/>
          <w:jc w:val="center"/>
        </w:pPr>
        <w:r>
          <w:fldChar w:fldCharType="begin"/>
        </w:r>
        <w:r>
          <w:instrText xml:space="preserve"> PAGE   \* MERGEFORMAT </w:instrText>
        </w:r>
        <w:r>
          <w:fldChar w:fldCharType="separate"/>
        </w:r>
        <w:r w:rsidR="00F55F4C">
          <w:rPr>
            <w:noProof/>
          </w:rPr>
          <w:t>1</w:t>
        </w:r>
        <w:r>
          <w:rPr>
            <w:noProof/>
          </w:rPr>
          <w:fldChar w:fldCharType="end"/>
        </w:r>
      </w:p>
    </w:sdtContent>
  </w:sdt>
  <w:p w14:paraId="6B16B124" w14:textId="77777777" w:rsidR="00733DCD" w:rsidRDefault="00733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1F58FB" w14:textId="77777777" w:rsidR="0096390E" w:rsidRDefault="0096390E" w:rsidP="00B3744F">
      <w:pPr>
        <w:spacing w:after="0" w:line="240" w:lineRule="auto"/>
      </w:pPr>
      <w:r>
        <w:separator/>
      </w:r>
    </w:p>
  </w:footnote>
  <w:footnote w:type="continuationSeparator" w:id="0">
    <w:p w14:paraId="7EEF5565" w14:textId="77777777" w:rsidR="0096390E" w:rsidRDefault="0096390E" w:rsidP="00B374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04DDA"/>
    <w:multiLevelType w:val="hybridMultilevel"/>
    <w:tmpl w:val="EA0A21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15058C9"/>
    <w:multiLevelType w:val="hybridMultilevel"/>
    <w:tmpl w:val="C6309150"/>
    <w:lvl w:ilvl="0" w:tplc="45E029BC">
      <w:start w:val="1"/>
      <w:numFmt w:val="decimal"/>
      <w:lvlText w:val="%1."/>
      <w:lvlJc w:val="left"/>
      <w:pPr>
        <w:ind w:left="720" w:hanging="360"/>
      </w:pPr>
      <w:rPr>
        <w:rFonts w:asciiTheme="minorHAnsi" w:eastAsiaTheme="minorHAnsi" w:hAnsiTheme="minorHAnsi"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C83FC5"/>
    <w:multiLevelType w:val="hybridMultilevel"/>
    <w:tmpl w:val="2DAC7BEA"/>
    <w:lvl w:ilvl="0" w:tplc="45E029BC">
      <w:start w:val="1"/>
      <w:numFmt w:val="decimal"/>
      <w:lvlText w:val="%1."/>
      <w:lvlJc w:val="left"/>
      <w:pPr>
        <w:ind w:left="720" w:hanging="360"/>
      </w:pPr>
      <w:rPr>
        <w:rFonts w:asciiTheme="minorHAnsi" w:eastAsiaTheme="minorHAnsi" w:hAnsiTheme="minorHAnsi" w:cstheme="minorBid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C06F17"/>
    <w:multiLevelType w:val="hybridMultilevel"/>
    <w:tmpl w:val="13561F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F061AFF"/>
    <w:multiLevelType w:val="hybridMultilevel"/>
    <w:tmpl w:val="58C62B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D63C48"/>
    <w:multiLevelType w:val="hybridMultilevel"/>
    <w:tmpl w:val="B70A9332"/>
    <w:lvl w:ilvl="0" w:tplc="4344FBC8">
      <w:start w:val="19"/>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3600DA"/>
    <w:multiLevelType w:val="hybridMultilevel"/>
    <w:tmpl w:val="34D2B9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0277C1"/>
    <w:multiLevelType w:val="hybridMultilevel"/>
    <w:tmpl w:val="F80EF268"/>
    <w:lvl w:ilvl="0" w:tplc="45E029BC">
      <w:start w:val="1"/>
      <w:numFmt w:val="decimal"/>
      <w:lvlText w:val="%1."/>
      <w:lvlJc w:val="left"/>
      <w:pPr>
        <w:ind w:left="720" w:hanging="360"/>
      </w:pPr>
      <w:rPr>
        <w:rFonts w:asciiTheme="minorHAnsi" w:eastAsiaTheme="minorHAnsi" w:hAnsiTheme="minorHAnsi" w:cstheme="minorBid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1B70B6"/>
    <w:multiLevelType w:val="hybridMultilevel"/>
    <w:tmpl w:val="778CC9F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5FF45F5"/>
    <w:multiLevelType w:val="hybridMultilevel"/>
    <w:tmpl w:val="FC8E9FA4"/>
    <w:lvl w:ilvl="0" w:tplc="1826D214">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D367D84"/>
    <w:multiLevelType w:val="hybridMultilevel"/>
    <w:tmpl w:val="FA6204B0"/>
    <w:lvl w:ilvl="0" w:tplc="45E029BC">
      <w:start w:val="1"/>
      <w:numFmt w:val="decimal"/>
      <w:lvlText w:val="%1."/>
      <w:lvlJc w:val="left"/>
      <w:pPr>
        <w:ind w:left="720" w:hanging="360"/>
      </w:pPr>
      <w:rPr>
        <w:rFonts w:asciiTheme="minorHAnsi" w:eastAsiaTheme="minorHAnsi" w:hAnsiTheme="minorHAnsi"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570ED1"/>
    <w:multiLevelType w:val="hybridMultilevel"/>
    <w:tmpl w:val="56A8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787C24"/>
    <w:multiLevelType w:val="hybridMultilevel"/>
    <w:tmpl w:val="E06E81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1"/>
  </w:num>
  <w:num w:numId="3">
    <w:abstractNumId w:val="3"/>
  </w:num>
  <w:num w:numId="4">
    <w:abstractNumId w:val="12"/>
  </w:num>
  <w:num w:numId="5">
    <w:abstractNumId w:val="6"/>
  </w:num>
  <w:num w:numId="6">
    <w:abstractNumId w:val="4"/>
  </w:num>
  <w:num w:numId="7">
    <w:abstractNumId w:val="10"/>
  </w:num>
  <w:num w:numId="8">
    <w:abstractNumId w:val="8"/>
  </w:num>
  <w:num w:numId="9">
    <w:abstractNumId w:val="2"/>
  </w:num>
  <w:num w:numId="10">
    <w:abstractNumId w:val="7"/>
  </w:num>
  <w:num w:numId="11">
    <w:abstractNumId w:val="0"/>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DC0"/>
    <w:rsid w:val="000007FD"/>
    <w:rsid w:val="000024D3"/>
    <w:rsid w:val="00010A9A"/>
    <w:rsid w:val="00012828"/>
    <w:rsid w:val="000148B2"/>
    <w:rsid w:val="00017739"/>
    <w:rsid w:val="00017764"/>
    <w:rsid w:val="00023E3D"/>
    <w:rsid w:val="000248B5"/>
    <w:rsid w:val="00034BC8"/>
    <w:rsid w:val="00037071"/>
    <w:rsid w:val="00037994"/>
    <w:rsid w:val="00044C45"/>
    <w:rsid w:val="000450AB"/>
    <w:rsid w:val="00046EF2"/>
    <w:rsid w:val="00047103"/>
    <w:rsid w:val="000507CE"/>
    <w:rsid w:val="00063FB3"/>
    <w:rsid w:val="00064896"/>
    <w:rsid w:val="0006651B"/>
    <w:rsid w:val="000677F0"/>
    <w:rsid w:val="00073531"/>
    <w:rsid w:val="000753DC"/>
    <w:rsid w:val="0007696C"/>
    <w:rsid w:val="00081141"/>
    <w:rsid w:val="00081543"/>
    <w:rsid w:val="00084C9C"/>
    <w:rsid w:val="00084FA4"/>
    <w:rsid w:val="00087D00"/>
    <w:rsid w:val="00093BF0"/>
    <w:rsid w:val="0009468B"/>
    <w:rsid w:val="000976D9"/>
    <w:rsid w:val="000A12D3"/>
    <w:rsid w:val="000A2509"/>
    <w:rsid w:val="000B07C0"/>
    <w:rsid w:val="000B0FD1"/>
    <w:rsid w:val="000B324F"/>
    <w:rsid w:val="000B5C49"/>
    <w:rsid w:val="000C52F2"/>
    <w:rsid w:val="000D29FD"/>
    <w:rsid w:val="000D34A8"/>
    <w:rsid w:val="000D4B1D"/>
    <w:rsid w:val="000E2768"/>
    <w:rsid w:val="000F2525"/>
    <w:rsid w:val="000F2FBD"/>
    <w:rsid w:val="000F3813"/>
    <w:rsid w:val="000F5D89"/>
    <w:rsid w:val="0011407A"/>
    <w:rsid w:val="001148E2"/>
    <w:rsid w:val="00114F6F"/>
    <w:rsid w:val="001173EE"/>
    <w:rsid w:val="00120D26"/>
    <w:rsid w:val="0012353D"/>
    <w:rsid w:val="00124A53"/>
    <w:rsid w:val="0012566F"/>
    <w:rsid w:val="00125EA2"/>
    <w:rsid w:val="001319B7"/>
    <w:rsid w:val="00132114"/>
    <w:rsid w:val="001334EC"/>
    <w:rsid w:val="00133F77"/>
    <w:rsid w:val="00136058"/>
    <w:rsid w:val="00136FF6"/>
    <w:rsid w:val="001410EE"/>
    <w:rsid w:val="00147D63"/>
    <w:rsid w:val="00156DA7"/>
    <w:rsid w:val="0017031A"/>
    <w:rsid w:val="00176124"/>
    <w:rsid w:val="001826E7"/>
    <w:rsid w:val="001A0E2C"/>
    <w:rsid w:val="001A125C"/>
    <w:rsid w:val="001A12F6"/>
    <w:rsid w:val="001A42EA"/>
    <w:rsid w:val="001A64BF"/>
    <w:rsid w:val="001A6C14"/>
    <w:rsid w:val="001A6C79"/>
    <w:rsid w:val="001B16F8"/>
    <w:rsid w:val="001B1E32"/>
    <w:rsid w:val="001C5FB2"/>
    <w:rsid w:val="001D24CE"/>
    <w:rsid w:val="001E44E4"/>
    <w:rsid w:val="001E7822"/>
    <w:rsid w:val="0020191D"/>
    <w:rsid w:val="002102ED"/>
    <w:rsid w:val="00211DCB"/>
    <w:rsid w:val="002207EB"/>
    <w:rsid w:val="002224DC"/>
    <w:rsid w:val="002309B2"/>
    <w:rsid w:val="00233544"/>
    <w:rsid w:val="00237559"/>
    <w:rsid w:val="0024381E"/>
    <w:rsid w:val="00244D1A"/>
    <w:rsid w:val="00247A6E"/>
    <w:rsid w:val="00252709"/>
    <w:rsid w:val="002535D3"/>
    <w:rsid w:val="00260EAF"/>
    <w:rsid w:val="00263265"/>
    <w:rsid w:val="00265F8B"/>
    <w:rsid w:val="00270AD8"/>
    <w:rsid w:val="00272956"/>
    <w:rsid w:val="00277DA6"/>
    <w:rsid w:val="00282B21"/>
    <w:rsid w:val="00283DE6"/>
    <w:rsid w:val="002848A4"/>
    <w:rsid w:val="00284A25"/>
    <w:rsid w:val="00284BE0"/>
    <w:rsid w:val="00285A11"/>
    <w:rsid w:val="002900AA"/>
    <w:rsid w:val="00291257"/>
    <w:rsid w:val="00292250"/>
    <w:rsid w:val="0029783E"/>
    <w:rsid w:val="002A00A9"/>
    <w:rsid w:val="002B1462"/>
    <w:rsid w:val="002B42B0"/>
    <w:rsid w:val="002B5198"/>
    <w:rsid w:val="002B770D"/>
    <w:rsid w:val="002C4D3A"/>
    <w:rsid w:val="002C630F"/>
    <w:rsid w:val="002C6F17"/>
    <w:rsid w:val="002D64B4"/>
    <w:rsid w:val="002D7AF4"/>
    <w:rsid w:val="002E0455"/>
    <w:rsid w:val="002E07C7"/>
    <w:rsid w:val="002E17B5"/>
    <w:rsid w:val="002E1F32"/>
    <w:rsid w:val="002E25F0"/>
    <w:rsid w:val="002E579E"/>
    <w:rsid w:val="002F3371"/>
    <w:rsid w:val="002F3E20"/>
    <w:rsid w:val="002F72E7"/>
    <w:rsid w:val="003003B4"/>
    <w:rsid w:val="00303563"/>
    <w:rsid w:val="00304CF1"/>
    <w:rsid w:val="00305461"/>
    <w:rsid w:val="00306BF2"/>
    <w:rsid w:val="0031354B"/>
    <w:rsid w:val="00314357"/>
    <w:rsid w:val="00323070"/>
    <w:rsid w:val="00324DF9"/>
    <w:rsid w:val="00331CD7"/>
    <w:rsid w:val="0033535A"/>
    <w:rsid w:val="0034116C"/>
    <w:rsid w:val="00350E35"/>
    <w:rsid w:val="00351CCD"/>
    <w:rsid w:val="003539CC"/>
    <w:rsid w:val="0035502A"/>
    <w:rsid w:val="00357005"/>
    <w:rsid w:val="0036510B"/>
    <w:rsid w:val="00366707"/>
    <w:rsid w:val="00382FD2"/>
    <w:rsid w:val="003934BF"/>
    <w:rsid w:val="00396203"/>
    <w:rsid w:val="003A273F"/>
    <w:rsid w:val="003A47D3"/>
    <w:rsid w:val="003B1E6C"/>
    <w:rsid w:val="003B28ED"/>
    <w:rsid w:val="003C1C77"/>
    <w:rsid w:val="003C58C2"/>
    <w:rsid w:val="003C7B1F"/>
    <w:rsid w:val="003D03FE"/>
    <w:rsid w:val="003D0670"/>
    <w:rsid w:val="003D3BA7"/>
    <w:rsid w:val="003D5A7B"/>
    <w:rsid w:val="003E08BC"/>
    <w:rsid w:val="003E0EA2"/>
    <w:rsid w:val="003E5CEC"/>
    <w:rsid w:val="003E6174"/>
    <w:rsid w:val="003E715E"/>
    <w:rsid w:val="003F0FF6"/>
    <w:rsid w:val="003F7E41"/>
    <w:rsid w:val="004003C3"/>
    <w:rsid w:val="00404B4F"/>
    <w:rsid w:val="00405586"/>
    <w:rsid w:val="0040576F"/>
    <w:rsid w:val="004100EE"/>
    <w:rsid w:val="00411348"/>
    <w:rsid w:val="00414C3B"/>
    <w:rsid w:val="00416987"/>
    <w:rsid w:val="00421BF8"/>
    <w:rsid w:val="0042571A"/>
    <w:rsid w:val="00432326"/>
    <w:rsid w:val="004346D4"/>
    <w:rsid w:val="00435133"/>
    <w:rsid w:val="00436623"/>
    <w:rsid w:val="00436ADB"/>
    <w:rsid w:val="00442289"/>
    <w:rsid w:val="00442EF0"/>
    <w:rsid w:val="00447956"/>
    <w:rsid w:val="004658DB"/>
    <w:rsid w:val="00467A17"/>
    <w:rsid w:val="004700D4"/>
    <w:rsid w:val="00475E92"/>
    <w:rsid w:val="004765A4"/>
    <w:rsid w:val="0048383D"/>
    <w:rsid w:val="00491EB4"/>
    <w:rsid w:val="00494D3D"/>
    <w:rsid w:val="004A08EE"/>
    <w:rsid w:val="004A0AE9"/>
    <w:rsid w:val="004A0AEE"/>
    <w:rsid w:val="004C5DCB"/>
    <w:rsid w:val="004D202C"/>
    <w:rsid w:val="004D2CD4"/>
    <w:rsid w:val="00502FF8"/>
    <w:rsid w:val="00516F6E"/>
    <w:rsid w:val="00520CC8"/>
    <w:rsid w:val="005348B6"/>
    <w:rsid w:val="00534B03"/>
    <w:rsid w:val="00536162"/>
    <w:rsid w:val="0053681D"/>
    <w:rsid w:val="00540981"/>
    <w:rsid w:val="00541D8D"/>
    <w:rsid w:val="00542D0A"/>
    <w:rsid w:val="00544F05"/>
    <w:rsid w:val="005458F8"/>
    <w:rsid w:val="00552FAD"/>
    <w:rsid w:val="00554155"/>
    <w:rsid w:val="0055462D"/>
    <w:rsid w:val="0056606B"/>
    <w:rsid w:val="00566427"/>
    <w:rsid w:val="00573206"/>
    <w:rsid w:val="00574162"/>
    <w:rsid w:val="00575B01"/>
    <w:rsid w:val="00582386"/>
    <w:rsid w:val="00590636"/>
    <w:rsid w:val="00590FC5"/>
    <w:rsid w:val="005953C9"/>
    <w:rsid w:val="00595837"/>
    <w:rsid w:val="00597AB0"/>
    <w:rsid w:val="005A06B3"/>
    <w:rsid w:val="005A25B4"/>
    <w:rsid w:val="005A4422"/>
    <w:rsid w:val="005B0645"/>
    <w:rsid w:val="005B2C5E"/>
    <w:rsid w:val="005B2D6B"/>
    <w:rsid w:val="005C0511"/>
    <w:rsid w:val="005C08E8"/>
    <w:rsid w:val="005C4539"/>
    <w:rsid w:val="005D3AD1"/>
    <w:rsid w:val="005D7A19"/>
    <w:rsid w:val="005E068E"/>
    <w:rsid w:val="005E1117"/>
    <w:rsid w:val="005F0112"/>
    <w:rsid w:val="005F481A"/>
    <w:rsid w:val="005F5C01"/>
    <w:rsid w:val="005F718B"/>
    <w:rsid w:val="0060061F"/>
    <w:rsid w:val="00607F25"/>
    <w:rsid w:val="00610CDB"/>
    <w:rsid w:val="00613098"/>
    <w:rsid w:val="00620E00"/>
    <w:rsid w:val="00620F76"/>
    <w:rsid w:val="006228FF"/>
    <w:rsid w:val="006229D9"/>
    <w:rsid w:val="006444ED"/>
    <w:rsid w:val="00646033"/>
    <w:rsid w:val="00646503"/>
    <w:rsid w:val="006471B7"/>
    <w:rsid w:val="00655F45"/>
    <w:rsid w:val="00662699"/>
    <w:rsid w:val="00663D9E"/>
    <w:rsid w:val="00664BFA"/>
    <w:rsid w:val="00670312"/>
    <w:rsid w:val="00672CA0"/>
    <w:rsid w:val="0067476C"/>
    <w:rsid w:val="0067506E"/>
    <w:rsid w:val="0068149F"/>
    <w:rsid w:val="00683BC2"/>
    <w:rsid w:val="00687519"/>
    <w:rsid w:val="00690C3F"/>
    <w:rsid w:val="0069186D"/>
    <w:rsid w:val="006965F5"/>
    <w:rsid w:val="006A1C09"/>
    <w:rsid w:val="006B47EE"/>
    <w:rsid w:val="006B6D2E"/>
    <w:rsid w:val="006B6FA6"/>
    <w:rsid w:val="006C2CED"/>
    <w:rsid w:val="006D4BAF"/>
    <w:rsid w:val="006E14C4"/>
    <w:rsid w:val="006E2AE4"/>
    <w:rsid w:val="006E5AB8"/>
    <w:rsid w:val="006E64DF"/>
    <w:rsid w:val="006F1941"/>
    <w:rsid w:val="007005DE"/>
    <w:rsid w:val="007008DF"/>
    <w:rsid w:val="00701C26"/>
    <w:rsid w:val="00705B9E"/>
    <w:rsid w:val="00706DF1"/>
    <w:rsid w:val="007146AA"/>
    <w:rsid w:val="0072330D"/>
    <w:rsid w:val="007238F3"/>
    <w:rsid w:val="00733DCD"/>
    <w:rsid w:val="0073565B"/>
    <w:rsid w:val="0073633D"/>
    <w:rsid w:val="00736663"/>
    <w:rsid w:val="00744229"/>
    <w:rsid w:val="0075102B"/>
    <w:rsid w:val="0075187D"/>
    <w:rsid w:val="00752952"/>
    <w:rsid w:val="007538A0"/>
    <w:rsid w:val="007669A7"/>
    <w:rsid w:val="00770B5B"/>
    <w:rsid w:val="00774333"/>
    <w:rsid w:val="00774C69"/>
    <w:rsid w:val="00776F06"/>
    <w:rsid w:val="007829F1"/>
    <w:rsid w:val="007937A0"/>
    <w:rsid w:val="00794563"/>
    <w:rsid w:val="0079524D"/>
    <w:rsid w:val="007A0787"/>
    <w:rsid w:val="007A78AC"/>
    <w:rsid w:val="007B0538"/>
    <w:rsid w:val="007B11BF"/>
    <w:rsid w:val="007B1AC8"/>
    <w:rsid w:val="007B640F"/>
    <w:rsid w:val="007C47B0"/>
    <w:rsid w:val="007D4263"/>
    <w:rsid w:val="007D44F5"/>
    <w:rsid w:val="007E66A0"/>
    <w:rsid w:val="007F55CE"/>
    <w:rsid w:val="007F56BC"/>
    <w:rsid w:val="00801583"/>
    <w:rsid w:val="00802C2C"/>
    <w:rsid w:val="00804DA1"/>
    <w:rsid w:val="00811562"/>
    <w:rsid w:val="00814433"/>
    <w:rsid w:val="00816F7D"/>
    <w:rsid w:val="0082184C"/>
    <w:rsid w:val="0082312C"/>
    <w:rsid w:val="008232A8"/>
    <w:rsid w:val="00824935"/>
    <w:rsid w:val="0083619D"/>
    <w:rsid w:val="008530B9"/>
    <w:rsid w:val="008563D9"/>
    <w:rsid w:val="00863D86"/>
    <w:rsid w:val="00866DC0"/>
    <w:rsid w:val="00870415"/>
    <w:rsid w:val="008758E6"/>
    <w:rsid w:val="00876C97"/>
    <w:rsid w:val="00876ED1"/>
    <w:rsid w:val="00877C7F"/>
    <w:rsid w:val="008A36DE"/>
    <w:rsid w:val="008A4334"/>
    <w:rsid w:val="008A4453"/>
    <w:rsid w:val="008A48F0"/>
    <w:rsid w:val="008B0EB7"/>
    <w:rsid w:val="008C5601"/>
    <w:rsid w:val="008D16AF"/>
    <w:rsid w:val="008D1E60"/>
    <w:rsid w:val="008D28F3"/>
    <w:rsid w:val="008D326B"/>
    <w:rsid w:val="008D6036"/>
    <w:rsid w:val="008E1FB4"/>
    <w:rsid w:val="008E24F0"/>
    <w:rsid w:val="008E42B0"/>
    <w:rsid w:val="008E5A61"/>
    <w:rsid w:val="008E6EC7"/>
    <w:rsid w:val="008F14A6"/>
    <w:rsid w:val="008F39EF"/>
    <w:rsid w:val="008F7046"/>
    <w:rsid w:val="0090124C"/>
    <w:rsid w:val="0090498C"/>
    <w:rsid w:val="00913FFF"/>
    <w:rsid w:val="0091406B"/>
    <w:rsid w:val="00915E69"/>
    <w:rsid w:val="009218DF"/>
    <w:rsid w:val="0092563C"/>
    <w:rsid w:val="00927222"/>
    <w:rsid w:val="00936158"/>
    <w:rsid w:val="00937888"/>
    <w:rsid w:val="00943F82"/>
    <w:rsid w:val="009503B1"/>
    <w:rsid w:val="00952493"/>
    <w:rsid w:val="009534FF"/>
    <w:rsid w:val="009539CD"/>
    <w:rsid w:val="0095429D"/>
    <w:rsid w:val="009555B6"/>
    <w:rsid w:val="0096390E"/>
    <w:rsid w:val="009671C2"/>
    <w:rsid w:val="00967651"/>
    <w:rsid w:val="00971411"/>
    <w:rsid w:val="00972377"/>
    <w:rsid w:val="00973023"/>
    <w:rsid w:val="009739E8"/>
    <w:rsid w:val="009752ED"/>
    <w:rsid w:val="009777FC"/>
    <w:rsid w:val="00980629"/>
    <w:rsid w:val="009818BA"/>
    <w:rsid w:val="009830FC"/>
    <w:rsid w:val="0099011B"/>
    <w:rsid w:val="009914B3"/>
    <w:rsid w:val="009948B7"/>
    <w:rsid w:val="009969F6"/>
    <w:rsid w:val="009A2EDE"/>
    <w:rsid w:val="009B2C1A"/>
    <w:rsid w:val="009B2FF7"/>
    <w:rsid w:val="009C1A21"/>
    <w:rsid w:val="009D6AC5"/>
    <w:rsid w:val="009E1C3D"/>
    <w:rsid w:val="009E6232"/>
    <w:rsid w:val="009F4FFB"/>
    <w:rsid w:val="00A02FF6"/>
    <w:rsid w:val="00A047F2"/>
    <w:rsid w:val="00A04D4E"/>
    <w:rsid w:val="00A04FC1"/>
    <w:rsid w:val="00A10372"/>
    <w:rsid w:val="00A21CD9"/>
    <w:rsid w:val="00A229C9"/>
    <w:rsid w:val="00A254A7"/>
    <w:rsid w:val="00A35CB4"/>
    <w:rsid w:val="00A369C2"/>
    <w:rsid w:val="00A3751C"/>
    <w:rsid w:val="00A45C45"/>
    <w:rsid w:val="00A45E06"/>
    <w:rsid w:val="00A50CB0"/>
    <w:rsid w:val="00A606A3"/>
    <w:rsid w:val="00A743C7"/>
    <w:rsid w:val="00A8043B"/>
    <w:rsid w:val="00A86133"/>
    <w:rsid w:val="00A9128C"/>
    <w:rsid w:val="00A920A1"/>
    <w:rsid w:val="00A938E3"/>
    <w:rsid w:val="00A95A91"/>
    <w:rsid w:val="00AA139D"/>
    <w:rsid w:val="00AA1880"/>
    <w:rsid w:val="00AA40AA"/>
    <w:rsid w:val="00AB3850"/>
    <w:rsid w:val="00AB42C8"/>
    <w:rsid w:val="00AB4B7D"/>
    <w:rsid w:val="00AC16A8"/>
    <w:rsid w:val="00AC5290"/>
    <w:rsid w:val="00AD0096"/>
    <w:rsid w:val="00AD41D1"/>
    <w:rsid w:val="00AD67EA"/>
    <w:rsid w:val="00AE009B"/>
    <w:rsid w:val="00AE3286"/>
    <w:rsid w:val="00AE7D48"/>
    <w:rsid w:val="00AF4750"/>
    <w:rsid w:val="00AF4E43"/>
    <w:rsid w:val="00AF5879"/>
    <w:rsid w:val="00B134F3"/>
    <w:rsid w:val="00B140FB"/>
    <w:rsid w:val="00B15B7F"/>
    <w:rsid w:val="00B30733"/>
    <w:rsid w:val="00B34787"/>
    <w:rsid w:val="00B36A47"/>
    <w:rsid w:val="00B3744F"/>
    <w:rsid w:val="00B41542"/>
    <w:rsid w:val="00B43358"/>
    <w:rsid w:val="00B46EEF"/>
    <w:rsid w:val="00B47D8C"/>
    <w:rsid w:val="00B542EE"/>
    <w:rsid w:val="00B543CF"/>
    <w:rsid w:val="00B57AA8"/>
    <w:rsid w:val="00B67ACB"/>
    <w:rsid w:val="00B72C5D"/>
    <w:rsid w:val="00B73478"/>
    <w:rsid w:val="00B81BBB"/>
    <w:rsid w:val="00B9150C"/>
    <w:rsid w:val="00B9227F"/>
    <w:rsid w:val="00B92430"/>
    <w:rsid w:val="00B93EE9"/>
    <w:rsid w:val="00B96114"/>
    <w:rsid w:val="00BA0EC7"/>
    <w:rsid w:val="00BB37AF"/>
    <w:rsid w:val="00BB53BD"/>
    <w:rsid w:val="00BB7AD2"/>
    <w:rsid w:val="00BC326F"/>
    <w:rsid w:val="00BC61EE"/>
    <w:rsid w:val="00BE016B"/>
    <w:rsid w:val="00BE0862"/>
    <w:rsid w:val="00BF6304"/>
    <w:rsid w:val="00BF6382"/>
    <w:rsid w:val="00BF7C8F"/>
    <w:rsid w:val="00BF7F2C"/>
    <w:rsid w:val="00C07FCE"/>
    <w:rsid w:val="00C11305"/>
    <w:rsid w:val="00C16223"/>
    <w:rsid w:val="00C16921"/>
    <w:rsid w:val="00C2249D"/>
    <w:rsid w:val="00C30091"/>
    <w:rsid w:val="00C37773"/>
    <w:rsid w:val="00C401F4"/>
    <w:rsid w:val="00C42B9C"/>
    <w:rsid w:val="00C430AD"/>
    <w:rsid w:val="00C45995"/>
    <w:rsid w:val="00C46457"/>
    <w:rsid w:val="00C46E15"/>
    <w:rsid w:val="00C57113"/>
    <w:rsid w:val="00C57B7C"/>
    <w:rsid w:val="00C610FA"/>
    <w:rsid w:val="00C648EA"/>
    <w:rsid w:val="00C71038"/>
    <w:rsid w:val="00C95263"/>
    <w:rsid w:val="00C95908"/>
    <w:rsid w:val="00CA21C1"/>
    <w:rsid w:val="00CA30AD"/>
    <w:rsid w:val="00CA7250"/>
    <w:rsid w:val="00CB1E3F"/>
    <w:rsid w:val="00CB60C7"/>
    <w:rsid w:val="00CB6DE7"/>
    <w:rsid w:val="00CB733B"/>
    <w:rsid w:val="00CB76E1"/>
    <w:rsid w:val="00CE1FDF"/>
    <w:rsid w:val="00CE2C09"/>
    <w:rsid w:val="00CE72A9"/>
    <w:rsid w:val="00CE7DE2"/>
    <w:rsid w:val="00CF753E"/>
    <w:rsid w:val="00D05184"/>
    <w:rsid w:val="00D061A0"/>
    <w:rsid w:val="00D11F73"/>
    <w:rsid w:val="00D1329F"/>
    <w:rsid w:val="00D1436D"/>
    <w:rsid w:val="00D22EB2"/>
    <w:rsid w:val="00D310C7"/>
    <w:rsid w:val="00D32069"/>
    <w:rsid w:val="00D3441E"/>
    <w:rsid w:val="00D34CDE"/>
    <w:rsid w:val="00D34EA9"/>
    <w:rsid w:val="00D37DE0"/>
    <w:rsid w:val="00D44ECA"/>
    <w:rsid w:val="00D46A7B"/>
    <w:rsid w:val="00D476C0"/>
    <w:rsid w:val="00D54D6F"/>
    <w:rsid w:val="00D67734"/>
    <w:rsid w:val="00D72EFD"/>
    <w:rsid w:val="00D73152"/>
    <w:rsid w:val="00D81F81"/>
    <w:rsid w:val="00D82827"/>
    <w:rsid w:val="00D83A3C"/>
    <w:rsid w:val="00D845DE"/>
    <w:rsid w:val="00D90AF2"/>
    <w:rsid w:val="00D92B3D"/>
    <w:rsid w:val="00D94CBB"/>
    <w:rsid w:val="00D95D6A"/>
    <w:rsid w:val="00DA3327"/>
    <w:rsid w:val="00DA35B1"/>
    <w:rsid w:val="00DC5E42"/>
    <w:rsid w:val="00DD0227"/>
    <w:rsid w:val="00DD2A25"/>
    <w:rsid w:val="00DD5104"/>
    <w:rsid w:val="00E01A93"/>
    <w:rsid w:val="00E04BE9"/>
    <w:rsid w:val="00E06B5E"/>
    <w:rsid w:val="00E07553"/>
    <w:rsid w:val="00E10264"/>
    <w:rsid w:val="00E11E77"/>
    <w:rsid w:val="00E156EB"/>
    <w:rsid w:val="00E41D62"/>
    <w:rsid w:val="00E53A81"/>
    <w:rsid w:val="00E6030F"/>
    <w:rsid w:val="00E61C59"/>
    <w:rsid w:val="00E6599B"/>
    <w:rsid w:val="00E66777"/>
    <w:rsid w:val="00E7094F"/>
    <w:rsid w:val="00E710FA"/>
    <w:rsid w:val="00E74357"/>
    <w:rsid w:val="00E8740C"/>
    <w:rsid w:val="00E876AB"/>
    <w:rsid w:val="00E93235"/>
    <w:rsid w:val="00E95FE3"/>
    <w:rsid w:val="00EA1777"/>
    <w:rsid w:val="00EA5112"/>
    <w:rsid w:val="00EA6090"/>
    <w:rsid w:val="00EA622A"/>
    <w:rsid w:val="00EA78FC"/>
    <w:rsid w:val="00EA7BD9"/>
    <w:rsid w:val="00EC4315"/>
    <w:rsid w:val="00ED794D"/>
    <w:rsid w:val="00EE118C"/>
    <w:rsid w:val="00EE30D9"/>
    <w:rsid w:val="00EE6DAA"/>
    <w:rsid w:val="00EF536B"/>
    <w:rsid w:val="00F04F35"/>
    <w:rsid w:val="00F05162"/>
    <w:rsid w:val="00F07811"/>
    <w:rsid w:val="00F17F58"/>
    <w:rsid w:val="00F22536"/>
    <w:rsid w:val="00F24ED6"/>
    <w:rsid w:val="00F27668"/>
    <w:rsid w:val="00F37278"/>
    <w:rsid w:val="00F373A5"/>
    <w:rsid w:val="00F41C10"/>
    <w:rsid w:val="00F42E95"/>
    <w:rsid w:val="00F45237"/>
    <w:rsid w:val="00F55F4C"/>
    <w:rsid w:val="00F6371F"/>
    <w:rsid w:val="00F667E0"/>
    <w:rsid w:val="00F700BC"/>
    <w:rsid w:val="00F72F63"/>
    <w:rsid w:val="00F737E9"/>
    <w:rsid w:val="00F77E67"/>
    <w:rsid w:val="00F80CDB"/>
    <w:rsid w:val="00F856F0"/>
    <w:rsid w:val="00F905E6"/>
    <w:rsid w:val="00F951C4"/>
    <w:rsid w:val="00F952FD"/>
    <w:rsid w:val="00F96C8D"/>
    <w:rsid w:val="00FA443D"/>
    <w:rsid w:val="00FB0C1F"/>
    <w:rsid w:val="00FB486F"/>
    <w:rsid w:val="00FB52C1"/>
    <w:rsid w:val="00FB692D"/>
    <w:rsid w:val="00FB7378"/>
    <w:rsid w:val="00FC41A6"/>
    <w:rsid w:val="00FC7040"/>
    <w:rsid w:val="00FC7BED"/>
    <w:rsid w:val="00FD17B2"/>
    <w:rsid w:val="00FD2820"/>
    <w:rsid w:val="00FD379A"/>
    <w:rsid w:val="00FD50FC"/>
    <w:rsid w:val="00FE0C0F"/>
    <w:rsid w:val="00FE0F85"/>
    <w:rsid w:val="00FE3BC1"/>
    <w:rsid w:val="00FE3E12"/>
    <w:rsid w:val="00FE44DA"/>
    <w:rsid w:val="00FE6003"/>
    <w:rsid w:val="00FE61EB"/>
    <w:rsid w:val="00FF188F"/>
    <w:rsid w:val="00FF357A"/>
    <w:rsid w:val="00FF5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69EE4"/>
  <w15:chartTrackingRefBased/>
  <w15:docId w15:val="{4C1E9CA7-1362-4966-8948-8C1B34E02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8DF"/>
    <w:pPr>
      <w:ind w:left="720"/>
      <w:contextualSpacing/>
    </w:pPr>
  </w:style>
  <w:style w:type="character" w:styleId="Emphasis">
    <w:name w:val="Emphasis"/>
    <w:basedOn w:val="DefaultParagraphFont"/>
    <w:uiPriority w:val="20"/>
    <w:qFormat/>
    <w:rsid w:val="00CB1E3F"/>
    <w:rPr>
      <w:i/>
      <w:iCs/>
    </w:rPr>
  </w:style>
  <w:style w:type="character" w:styleId="Hyperlink">
    <w:name w:val="Hyperlink"/>
    <w:basedOn w:val="DefaultParagraphFont"/>
    <w:uiPriority w:val="99"/>
    <w:unhideWhenUsed/>
    <w:rsid w:val="004100EE"/>
    <w:rPr>
      <w:color w:val="0563C1" w:themeColor="hyperlink"/>
      <w:u w:val="single"/>
    </w:rPr>
  </w:style>
  <w:style w:type="paragraph" w:styleId="HTMLPreformatted">
    <w:name w:val="HTML Preformatted"/>
    <w:basedOn w:val="Normal"/>
    <w:link w:val="HTMLPreformattedChar"/>
    <w:uiPriority w:val="99"/>
    <w:unhideWhenUsed/>
    <w:rsid w:val="00B36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B36A47"/>
    <w:rPr>
      <w:rFonts w:ascii="Courier New" w:eastAsia="Times New Roman" w:hAnsi="Courier New" w:cs="Courier New"/>
      <w:sz w:val="20"/>
      <w:szCs w:val="20"/>
      <w:lang w:eastAsia="en-GB"/>
    </w:rPr>
  </w:style>
  <w:style w:type="character" w:customStyle="1" w:styleId="ansi-magenta-fg">
    <w:name w:val="ansi-magenta-fg"/>
    <w:basedOn w:val="DefaultParagraphFont"/>
    <w:rsid w:val="00B36A47"/>
  </w:style>
  <w:style w:type="table" w:styleId="TableGrid">
    <w:name w:val="Table Grid"/>
    <w:basedOn w:val="TableNormal"/>
    <w:uiPriority w:val="39"/>
    <w:rsid w:val="00B36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x-1">
    <w:name w:val="mx-1"/>
    <w:basedOn w:val="DefaultParagraphFont"/>
    <w:rsid w:val="00FF5003"/>
  </w:style>
  <w:style w:type="paragraph" w:styleId="Header">
    <w:name w:val="header"/>
    <w:basedOn w:val="Normal"/>
    <w:link w:val="HeaderChar"/>
    <w:uiPriority w:val="99"/>
    <w:unhideWhenUsed/>
    <w:rsid w:val="00B374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44F"/>
  </w:style>
  <w:style w:type="paragraph" w:styleId="Footer">
    <w:name w:val="footer"/>
    <w:basedOn w:val="Normal"/>
    <w:link w:val="FooterChar"/>
    <w:uiPriority w:val="99"/>
    <w:unhideWhenUsed/>
    <w:rsid w:val="00B374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54433">
      <w:bodyDiv w:val="1"/>
      <w:marLeft w:val="0"/>
      <w:marRight w:val="0"/>
      <w:marTop w:val="0"/>
      <w:marBottom w:val="0"/>
      <w:divBdr>
        <w:top w:val="none" w:sz="0" w:space="0" w:color="auto"/>
        <w:left w:val="none" w:sz="0" w:space="0" w:color="auto"/>
        <w:bottom w:val="none" w:sz="0" w:space="0" w:color="auto"/>
        <w:right w:val="none" w:sz="0" w:space="0" w:color="auto"/>
      </w:divBdr>
    </w:div>
    <w:div w:id="27722410">
      <w:bodyDiv w:val="1"/>
      <w:marLeft w:val="0"/>
      <w:marRight w:val="0"/>
      <w:marTop w:val="0"/>
      <w:marBottom w:val="0"/>
      <w:divBdr>
        <w:top w:val="none" w:sz="0" w:space="0" w:color="auto"/>
        <w:left w:val="none" w:sz="0" w:space="0" w:color="auto"/>
        <w:bottom w:val="none" w:sz="0" w:space="0" w:color="auto"/>
        <w:right w:val="none" w:sz="0" w:space="0" w:color="auto"/>
      </w:divBdr>
    </w:div>
    <w:div w:id="91437904">
      <w:bodyDiv w:val="1"/>
      <w:marLeft w:val="0"/>
      <w:marRight w:val="0"/>
      <w:marTop w:val="0"/>
      <w:marBottom w:val="0"/>
      <w:divBdr>
        <w:top w:val="none" w:sz="0" w:space="0" w:color="auto"/>
        <w:left w:val="none" w:sz="0" w:space="0" w:color="auto"/>
        <w:bottom w:val="none" w:sz="0" w:space="0" w:color="auto"/>
        <w:right w:val="none" w:sz="0" w:space="0" w:color="auto"/>
      </w:divBdr>
    </w:div>
    <w:div w:id="96029106">
      <w:bodyDiv w:val="1"/>
      <w:marLeft w:val="0"/>
      <w:marRight w:val="0"/>
      <w:marTop w:val="0"/>
      <w:marBottom w:val="0"/>
      <w:divBdr>
        <w:top w:val="none" w:sz="0" w:space="0" w:color="auto"/>
        <w:left w:val="none" w:sz="0" w:space="0" w:color="auto"/>
        <w:bottom w:val="none" w:sz="0" w:space="0" w:color="auto"/>
        <w:right w:val="none" w:sz="0" w:space="0" w:color="auto"/>
      </w:divBdr>
    </w:div>
    <w:div w:id="111674409">
      <w:bodyDiv w:val="1"/>
      <w:marLeft w:val="0"/>
      <w:marRight w:val="0"/>
      <w:marTop w:val="0"/>
      <w:marBottom w:val="0"/>
      <w:divBdr>
        <w:top w:val="none" w:sz="0" w:space="0" w:color="auto"/>
        <w:left w:val="none" w:sz="0" w:space="0" w:color="auto"/>
        <w:bottom w:val="none" w:sz="0" w:space="0" w:color="auto"/>
        <w:right w:val="none" w:sz="0" w:space="0" w:color="auto"/>
      </w:divBdr>
    </w:div>
    <w:div w:id="113642384">
      <w:bodyDiv w:val="1"/>
      <w:marLeft w:val="0"/>
      <w:marRight w:val="0"/>
      <w:marTop w:val="0"/>
      <w:marBottom w:val="0"/>
      <w:divBdr>
        <w:top w:val="none" w:sz="0" w:space="0" w:color="auto"/>
        <w:left w:val="none" w:sz="0" w:space="0" w:color="auto"/>
        <w:bottom w:val="none" w:sz="0" w:space="0" w:color="auto"/>
        <w:right w:val="none" w:sz="0" w:space="0" w:color="auto"/>
      </w:divBdr>
    </w:div>
    <w:div w:id="127210288">
      <w:bodyDiv w:val="1"/>
      <w:marLeft w:val="0"/>
      <w:marRight w:val="0"/>
      <w:marTop w:val="0"/>
      <w:marBottom w:val="0"/>
      <w:divBdr>
        <w:top w:val="none" w:sz="0" w:space="0" w:color="auto"/>
        <w:left w:val="none" w:sz="0" w:space="0" w:color="auto"/>
        <w:bottom w:val="none" w:sz="0" w:space="0" w:color="auto"/>
        <w:right w:val="none" w:sz="0" w:space="0" w:color="auto"/>
      </w:divBdr>
    </w:div>
    <w:div w:id="140195430">
      <w:bodyDiv w:val="1"/>
      <w:marLeft w:val="0"/>
      <w:marRight w:val="0"/>
      <w:marTop w:val="0"/>
      <w:marBottom w:val="0"/>
      <w:divBdr>
        <w:top w:val="none" w:sz="0" w:space="0" w:color="auto"/>
        <w:left w:val="none" w:sz="0" w:space="0" w:color="auto"/>
        <w:bottom w:val="none" w:sz="0" w:space="0" w:color="auto"/>
        <w:right w:val="none" w:sz="0" w:space="0" w:color="auto"/>
      </w:divBdr>
    </w:div>
    <w:div w:id="144863850">
      <w:bodyDiv w:val="1"/>
      <w:marLeft w:val="0"/>
      <w:marRight w:val="0"/>
      <w:marTop w:val="0"/>
      <w:marBottom w:val="0"/>
      <w:divBdr>
        <w:top w:val="none" w:sz="0" w:space="0" w:color="auto"/>
        <w:left w:val="none" w:sz="0" w:space="0" w:color="auto"/>
        <w:bottom w:val="none" w:sz="0" w:space="0" w:color="auto"/>
        <w:right w:val="none" w:sz="0" w:space="0" w:color="auto"/>
      </w:divBdr>
    </w:div>
    <w:div w:id="147325736">
      <w:bodyDiv w:val="1"/>
      <w:marLeft w:val="0"/>
      <w:marRight w:val="0"/>
      <w:marTop w:val="0"/>
      <w:marBottom w:val="0"/>
      <w:divBdr>
        <w:top w:val="none" w:sz="0" w:space="0" w:color="auto"/>
        <w:left w:val="none" w:sz="0" w:space="0" w:color="auto"/>
        <w:bottom w:val="none" w:sz="0" w:space="0" w:color="auto"/>
        <w:right w:val="none" w:sz="0" w:space="0" w:color="auto"/>
      </w:divBdr>
    </w:div>
    <w:div w:id="153760414">
      <w:bodyDiv w:val="1"/>
      <w:marLeft w:val="0"/>
      <w:marRight w:val="0"/>
      <w:marTop w:val="0"/>
      <w:marBottom w:val="0"/>
      <w:divBdr>
        <w:top w:val="none" w:sz="0" w:space="0" w:color="auto"/>
        <w:left w:val="none" w:sz="0" w:space="0" w:color="auto"/>
        <w:bottom w:val="none" w:sz="0" w:space="0" w:color="auto"/>
        <w:right w:val="none" w:sz="0" w:space="0" w:color="auto"/>
      </w:divBdr>
    </w:div>
    <w:div w:id="156188455">
      <w:bodyDiv w:val="1"/>
      <w:marLeft w:val="0"/>
      <w:marRight w:val="0"/>
      <w:marTop w:val="0"/>
      <w:marBottom w:val="0"/>
      <w:divBdr>
        <w:top w:val="none" w:sz="0" w:space="0" w:color="auto"/>
        <w:left w:val="none" w:sz="0" w:space="0" w:color="auto"/>
        <w:bottom w:val="none" w:sz="0" w:space="0" w:color="auto"/>
        <w:right w:val="none" w:sz="0" w:space="0" w:color="auto"/>
      </w:divBdr>
    </w:div>
    <w:div w:id="167647515">
      <w:bodyDiv w:val="1"/>
      <w:marLeft w:val="0"/>
      <w:marRight w:val="0"/>
      <w:marTop w:val="0"/>
      <w:marBottom w:val="0"/>
      <w:divBdr>
        <w:top w:val="none" w:sz="0" w:space="0" w:color="auto"/>
        <w:left w:val="none" w:sz="0" w:space="0" w:color="auto"/>
        <w:bottom w:val="none" w:sz="0" w:space="0" w:color="auto"/>
        <w:right w:val="none" w:sz="0" w:space="0" w:color="auto"/>
      </w:divBdr>
    </w:div>
    <w:div w:id="170338843">
      <w:bodyDiv w:val="1"/>
      <w:marLeft w:val="0"/>
      <w:marRight w:val="0"/>
      <w:marTop w:val="0"/>
      <w:marBottom w:val="0"/>
      <w:divBdr>
        <w:top w:val="none" w:sz="0" w:space="0" w:color="auto"/>
        <w:left w:val="none" w:sz="0" w:space="0" w:color="auto"/>
        <w:bottom w:val="none" w:sz="0" w:space="0" w:color="auto"/>
        <w:right w:val="none" w:sz="0" w:space="0" w:color="auto"/>
      </w:divBdr>
    </w:div>
    <w:div w:id="196237323">
      <w:bodyDiv w:val="1"/>
      <w:marLeft w:val="0"/>
      <w:marRight w:val="0"/>
      <w:marTop w:val="0"/>
      <w:marBottom w:val="0"/>
      <w:divBdr>
        <w:top w:val="none" w:sz="0" w:space="0" w:color="auto"/>
        <w:left w:val="none" w:sz="0" w:space="0" w:color="auto"/>
        <w:bottom w:val="none" w:sz="0" w:space="0" w:color="auto"/>
        <w:right w:val="none" w:sz="0" w:space="0" w:color="auto"/>
      </w:divBdr>
    </w:div>
    <w:div w:id="210580543">
      <w:bodyDiv w:val="1"/>
      <w:marLeft w:val="0"/>
      <w:marRight w:val="0"/>
      <w:marTop w:val="0"/>
      <w:marBottom w:val="0"/>
      <w:divBdr>
        <w:top w:val="none" w:sz="0" w:space="0" w:color="auto"/>
        <w:left w:val="none" w:sz="0" w:space="0" w:color="auto"/>
        <w:bottom w:val="none" w:sz="0" w:space="0" w:color="auto"/>
        <w:right w:val="none" w:sz="0" w:space="0" w:color="auto"/>
      </w:divBdr>
    </w:div>
    <w:div w:id="225729390">
      <w:bodyDiv w:val="1"/>
      <w:marLeft w:val="0"/>
      <w:marRight w:val="0"/>
      <w:marTop w:val="0"/>
      <w:marBottom w:val="0"/>
      <w:divBdr>
        <w:top w:val="none" w:sz="0" w:space="0" w:color="auto"/>
        <w:left w:val="none" w:sz="0" w:space="0" w:color="auto"/>
        <w:bottom w:val="none" w:sz="0" w:space="0" w:color="auto"/>
        <w:right w:val="none" w:sz="0" w:space="0" w:color="auto"/>
      </w:divBdr>
    </w:div>
    <w:div w:id="259147514">
      <w:bodyDiv w:val="1"/>
      <w:marLeft w:val="0"/>
      <w:marRight w:val="0"/>
      <w:marTop w:val="0"/>
      <w:marBottom w:val="0"/>
      <w:divBdr>
        <w:top w:val="none" w:sz="0" w:space="0" w:color="auto"/>
        <w:left w:val="none" w:sz="0" w:space="0" w:color="auto"/>
        <w:bottom w:val="none" w:sz="0" w:space="0" w:color="auto"/>
        <w:right w:val="none" w:sz="0" w:space="0" w:color="auto"/>
      </w:divBdr>
    </w:div>
    <w:div w:id="271282464">
      <w:bodyDiv w:val="1"/>
      <w:marLeft w:val="0"/>
      <w:marRight w:val="0"/>
      <w:marTop w:val="0"/>
      <w:marBottom w:val="0"/>
      <w:divBdr>
        <w:top w:val="none" w:sz="0" w:space="0" w:color="auto"/>
        <w:left w:val="none" w:sz="0" w:space="0" w:color="auto"/>
        <w:bottom w:val="none" w:sz="0" w:space="0" w:color="auto"/>
        <w:right w:val="none" w:sz="0" w:space="0" w:color="auto"/>
      </w:divBdr>
    </w:div>
    <w:div w:id="281546081">
      <w:bodyDiv w:val="1"/>
      <w:marLeft w:val="0"/>
      <w:marRight w:val="0"/>
      <w:marTop w:val="0"/>
      <w:marBottom w:val="0"/>
      <w:divBdr>
        <w:top w:val="none" w:sz="0" w:space="0" w:color="auto"/>
        <w:left w:val="none" w:sz="0" w:space="0" w:color="auto"/>
        <w:bottom w:val="none" w:sz="0" w:space="0" w:color="auto"/>
        <w:right w:val="none" w:sz="0" w:space="0" w:color="auto"/>
      </w:divBdr>
    </w:div>
    <w:div w:id="284654585">
      <w:bodyDiv w:val="1"/>
      <w:marLeft w:val="0"/>
      <w:marRight w:val="0"/>
      <w:marTop w:val="0"/>
      <w:marBottom w:val="0"/>
      <w:divBdr>
        <w:top w:val="none" w:sz="0" w:space="0" w:color="auto"/>
        <w:left w:val="none" w:sz="0" w:space="0" w:color="auto"/>
        <w:bottom w:val="none" w:sz="0" w:space="0" w:color="auto"/>
        <w:right w:val="none" w:sz="0" w:space="0" w:color="auto"/>
      </w:divBdr>
      <w:divsChild>
        <w:div w:id="1781995342">
          <w:marLeft w:val="0"/>
          <w:marRight w:val="0"/>
          <w:marTop w:val="0"/>
          <w:marBottom w:val="0"/>
          <w:divBdr>
            <w:top w:val="none" w:sz="0" w:space="0" w:color="auto"/>
            <w:left w:val="none" w:sz="0" w:space="0" w:color="auto"/>
            <w:bottom w:val="none" w:sz="0" w:space="0" w:color="auto"/>
            <w:right w:val="none" w:sz="0" w:space="0" w:color="auto"/>
          </w:divBdr>
        </w:div>
      </w:divsChild>
    </w:div>
    <w:div w:id="291256119">
      <w:bodyDiv w:val="1"/>
      <w:marLeft w:val="0"/>
      <w:marRight w:val="0"/>
      <w:marTop w:val="0"/>
      <w:marBottom w:val="0"/>
      <w:divBdr>
        <w:top w:val="none" w:sz="0" w:space="0" w:color="auto"/>
        <w:left w:val="none" w:sz="0" w:space="0" w:color="auto"/>
        <w:bottom w:val="none" w:sz="0" w:space="0" w:color="auto"/>
        <w:right w:val="none" w:sz="0" w:space="0" w:color="auto"/>
      </w:divBdr>
    </w:div>
    <w:div w:id="299767616">
      <w:bodyDiv w:val="1"/>
      <w:marLeft w:val="0"/>
      <w:marRight w:val="0"/>
      <w:marTop w:val="0"/>
      <w:marBottom w:val="0"/>
      <w:divBdr>
        <w:top w:val="none" w:sz="0" w:space="0" w:color="auto"/>
        <w:left w:val="none" w:sz="0" w:space="0" w:color="auto"/>
        <w:bottom w:val="none" w:sz="0" w:space="0" w:color="auto"/>
        <w:right w:val="none" w:sz="0" w:space="0" w:color="auto"/>
      </w:divBdr>
    </w:div>
    <w:div w:id="301035922">
      <w:bodyDiv w:val="1"/>
      <w:marLeft w:val="0"/>
      <w:marRight w:val="0"/>
      <w:marTop w:val="0"/>
      <w:marBottom w:val="0"/>
      <w:divBdr>
        <w:top w:val="none" w:sz="0" w:space="0" w:color="auto"/>
        <w:left w:val="none" w:sz="0" w:space="0" w:color="auto"/>
        <w:bottom w:val="none" w:sz="0" w:space="0" w:color="auto"/>
        <w:right w:val="none" w:sz="0" w:space="0" w:color="auto"/>
      </w:divBdr>
    </w:div>
    <w:div w:id="333461603">
      <w:bodyDiv w:val="1"/>
      <w:marLeft w:val="0"/>
      <w:marRight w:val="0"/>
      <w:marTop w:val="0"/>
      <w:marBottom w:val="0"/>
      <w:divBdr>
        <w:top w:val="none" w:sz="0" w:space="0" w:color="auto"/>
        <w:left w:val="none" w:sz="0" w:space="0" w:color="auto"/>
        <w:bottom w:val="none" w:sz="0" w:space="0" w:color="auto"/>
        <w:right w:val="none" w:sz="0" w:space="0" w:color="auto"/>
      </w:divBdr>
    </w:div>
    <w:div w:id="336737742">
      <w:bodyDiv w:val="1"/>
      <w:marLeft w:val="0"/>
      <w:marRight w:val="0"/>
      <w:marTop w:val="0"/>
      <w:marBottom w:val="0"/>
      <w:divBdr>
        <w:top w:val="none" w:sz="0" w:space="0" w:color="auto"/>
        <w:left w:val="none" w:sz="0" w:space="0" w:color="auto"/>
        <w:bottom w:val="none" w:sz="0" w:space="0" w:color="auto"/>
        <w:right w:val="none" w:sz="0" w:space="0" w:color="auto"/>
      </w:divBdr>
    </w:div>
    <w:div w:id="339507614">
      <w:bodyDiv w:val="1"/>
      <w:marLeft w:val="0"/>
      <w:marRight w:val="0"/>
      <w:marTop w:val="0"/>
      <w:marBottom w:val="0"/>
      <w:divBdr>
        <w:top w:val="none" w:sz="0" w:space="0" w:color="auto"/>
        <w:left w:val="none" w:sz="0" w:space="0" w:color="auto"/>
        <w:bottom w:val="none" w:sz="0" w:space="0" w:color="auto"/>
        <w:right w:val="none" w:sz="0" w:space="0" w:color="auto"/>
      </w:divBdr>
    </w:div>
    <w:div w:id="475226916">
      <w:bodyDiv w:val="1"/>
      <w:marLeft w:val="0"/>
      <w:marRight w:val="0"/>
      <w:marTop w:val="0"/>
      <w:marBottom w:val="0"/>
      <w:divBdr>
        <w:top w:val="none" w:sz="0" w:space="0" w:color="auto"/>
        <w:left w:val="none" w:sz="0" w:space="0" w:color="auto"/>
        <w:bottom w:val="none" w:sz="0" w:space="0" w:color="auto"/>
        <w:right w:val="none" w:sz="0" w:space="0" w:color="auto"/>
      </w:divBdr>
    </w:div>
    <w:div w:id="518396113">
      <w:bodyDiv w:val="1"/>
      <w:marLeft w:val="0"/>
      <w:marRight w:val="0"/>
      <w:marTop w:val="0"/>
      <w:marBottom w:val="0"/>
      <w:divBdr>
        <w:top w:val="none" w:sz="0" w:space="0" w:color="auto"/>
        <w:left w:val="none" w:sz="0" w:space="0" w:color="auto"/>
        <w:bottom w:val="none" w:sz="0" w:space="0" w:color="auto"/>
        <w:right w:val="none" w:sz="0" w:space="0" w:color="auto"/>
      </w:divBdr>
    </w:div>
    <w:div w:id="541289353">
      <w:bodyDiv w:val="1"/>
      <w:marLeft w:val="0"/>
      <w:marRight w:val="0"/>
      <w:marTop w:val="0"/>
      <w:marBottom w:val="0"/>
      <w:divBdr>
        <w:top w:val="none" w:sz="0" w:space="0" w:color="auto"/>
        <w:left w:val="none" w:sz="0" w:space="0" w:color="auto"/>
        <w:bottom w:val="none" w:sz="0" w:space="0" w:color="auto"/>
        <w:right w:val="none" w:sz="0" w:space="0" w:color="auto"/>
      </w:divBdr>
    </w:div>
    <w:div w:id="547256991">
      <w:bodyDiv w:val="1"/>
      <w:marLeft w:val="0"/>
      <w:marRight w:val="0"/>
      <w:marTop w:val="0"/>
      <w:marBottom w:val="0"/>
      <w:divBdr>
        <w:top w:val="none" w:sz="0" w:space="0" w:color="auto"/>
        <w:left w:val="none" w:sz="0" w:space="0" w:color="auto"/>
        <w:bottom w:val="none" w:sz="0" w:space="0" w:color="auto"/>
        <w:right w:val="none" w:sz="0" w:space="0" w:color="auto"/>
      </w:divBdr>
    </w:div>
    <w:div w:id="575700841">
      <w:bodyDiv w:val="1"/>
      <w:marLeft w:val="0"/>
      <w:marRight w:val="0"/>
      <w:marTop w:val="0"/>
      <w:marBottom w:val="0"/>
      <w:divBdr>
        <w:top w:val="none" w:sz="0" w:space="0" w:color="auto"/>
        <w:left w:val="none" w:sz="0" w:space="0" w:color="auto"/>
        <w:bottom w:val="none" w:sz="0" w:space="0" w:color="auto"/>
        <w:right w:val="none" w:sz="0" w:space="0" w:color="auto"/>
      </w:divBdr>
    </w:div>
    <w:div w:id="579294020">
      <w:bodyDiv w:val="1"/>
      <w:marLeft w:val="0"/>
      <w:marRight w:val="0"/>
      <w:marTop w:val="0"/>
      <w:marBottom w:val="0"/>
      <w:divBdr>
        <w:top w:val="none" w:sz="0" w:space="0" w:color="auto"/>
        <w:left w:val="none" w:sz="0" w:space="0" w:color="auto"/>
        <w:bottom w:val="none" w:sz="0" w:space="0" w:color="auto"/>
        <w:right w:val="none" w:sz="0" w:space="0" w:color="auto"/>
      </w:divBdr>
    </w:div>
    <w:div w:id="605893974">
      <w:bodyDiv w:val="1"/>
      <w:marLeft w:val="0"/>
      <w:marRight w:val="0"/>
      <w:marTop w:val="0"/>
      <w:marBottom w:val="0"/>
      <w:divBdr>
        <w:top w:val="none" w:sz="0" w:space="0" w:color="auto"/>
        <w:left w:val="none" w:sz="0" w:space="0" w:color="auto"/>
        <w:bottom w:val="none" w:sz="0" w:space="0" w:color="auto"/>
        <w:right w:val="none" w:sz="0" w:space="0" w:color="auto"/>
      </w:divBdr>
    </w:div>
    <w:div w:id="623581871">
      <w:bodyDiv w:val="1"/>
      <w:marLeft w:val="0"/>
      <w:marRight w:val="0"/>
      <w:marTop w:val="0"/>
      <w:marBottom w:val="0"/>
      <w:divBdr>
        <w:top w:val="none" w:sz="0" w:space="0" w:color="auto"/>
        <w:left w:val="none" w:sz="0" w:space="0" w:color="auto"/>
        <w:bottom w:val="none" w:sz="0" w:space="0" w:color="auto"/>
        <w:right w:val="none" w:sz="0" w:space="0" w:color="auto"/>
      </w:divBdr>
    </w:div>
    <w:div w:id="636301186">
      <w:bodyDiv w:val="1"/>
      <w:marLeft w:val="0"/>
      <w:marRight w:val="0"/>
      <w:marTop w:val="0"/>
      <w:marBottom w:val="0"/>
      <w:divBdr>
        <w:top w:val="none" w:sz="0" w:space="0" w:color="auto"/>
        <w:left w:val="none" w:sz="0" w:space="0" w:color="auto"/>
        <w:bottom w:val="none" w:sz="0" w:space="0" w:color="auto"/>
        <w:right w:val="none" w:sz="0" w:space="0" w:color="auto"/>
      </w:divBdr>
    </w:div>
    <w:div w:id="641354134">
      <w:bodyDiv w:val="1"/>
      <w:marLeft w:val="0"/>
      <w:marRight w:val="0"/>
      <w:marTop w:val="0"/>
      <w:marBottom w:val="0"/>
      <w:divBdr>
        <w:top w:val="none" w:sz="0" w:space="0" w:color="auto"/>
        <w:left w:val="none" w:sz="0" w:space="0" w:color="auto"/>
        <w:bottom w:val="none" w:sz="0" w:space="0" w:color="auto"/>
        <w:right w:val="none" w:sz="0" w:space="0" w:color="auto"/>
      </w:divBdr>
    </w:div>
    <w:div w:id="693502159">
      <w:bodyDiv w:val="1"/>
      <w:marLeft w:val="0"/>
      <w:marRight w:val="0"/>
      <w:marTop w:val="0"/>
      <w:marBottom w:val="0"/>
      <w:divBdr>
        <w:top w:val="none" w:sz="0" w:space="0" w:color="auto"/>
        <w:left w:val="none" w:sz="0" w:space="0" w:color="auto"/>
        <w:bottom w:val="none" w:sz="0" w:space="0" w:color="auto"/>
        <w:right w:val="none" w:sz="0" w:space="0" w:color="auto"/>
      </w:divBdr>
    </w:div>
    <w:div w:id="742141315">
      <w:bodyDiv w:val="1"/>
      <w:marLeft w:val="0"/>
      <w:marRight w:val="0"/>
      <w:marTop w:val="0"/>
      <w:marBottom w:val="0"/>
      <w:divBdr>
        <w:top w:val="none" w:sz="0" w:space="0" w:color="auto"/>
        <w:left w:val="none" w:sz="0" w:space="0" w:color="auto"/>
        <w:bottom w:val="none" w:sz="0" w:space="0" w:color="auto"/>
        <w:right w:val="none" w:sz="0" w:space="0" w:color="auto"/>
      </w:divBdr>
    </w:div>
    <w:div w:id="771047304">
      <w:bodyDiv w:val="1"/>
      <w:marLeft w:val="0"/>
      <w:marRight w:val="0"/>
      <w:marTop w:val="0"/>
      <w:marBottom w:val="0"/>
      <w:divBdr>
        <w:top w:val="none" w:sz="0" w:space="0" w:color="auto"/>
        <w:left w:val="none" w:sz="0" w:space="0" w:color="auto"/>
        <w:bottom w:val="none" w:sz="0" w:space="0" w:color="auto"/>
        <w:right w:val="none" w:sz="0" w:space="0" w:color="auto"/>
      </w:divBdr>
    </w:div>
    <w:div w:id="826747812">
      <w:bodyDiv w:val="1"/>
      <w:marLeft w:val="0"/>
      <w:marRight w:val="0"/>
      <w:marTop w:val="0"/>
      <w:marBottom w:val="0"/>
      <w:divBdr>
        <w:top w:val="none" w:sz="0" w:space="0" w:color="auto"/>
        <w:left w:val="none" w:sz="0" w:space="0" w:color="auto"/>
        <w:bottom w:val="none" w:sz="0" w:space="0" w:color="auto"/>
        <w:right w:val="none" w:sz="0" w:space="0" w:color="auto"/>
      </w:divBdr>
    </w:div>
    <w:div w:id="828205817">
      <w:bodyDiv w:val="1"/>
      <w:marLeft w:val="0"/>
      <w:marRight w:val="0"/>
      <w:marTop w:val="0"/>
      <w:marBottom w:val="0"/>
      <w:divBdr>
        <w:top w:val="none" w:sz="0" w:space="0" w:color="auto"/>
        <w:left w:val="none" w:sz="0" w:space="0" w:color="auto"/>
        <w:bottom w:val="none" w:sz="0" w:space="0" w:color="auto"/>
        <w:right w:val="none" w:sz="0" w:space="0" w:color="auto"/>
      </w:divBdr>
    </w:div>
    <w:div w:id="843593400">
      <w:bodyDiv w:val="1"/>
      <w:marLeft w:val="0"/>
      <w:marRight w:val="0"/>
      <w:marTop w:val="0"/>
      <w:marBottom w:val="0"/>
      <w:divBdr>
        <w:top w:val="none" w:sz="0" w:space="0" w:color="auto"/>
        <w:left w:val="none" w:sz="0" w:space="0" w:color="auto"/>
        <w:bottom w:val="none" w:sz="0" w:space="0" w:color="auto"/>
        <w:right w:val="none" w:sz="0" w:space="0" w:color="auto"/>
      </w:divBdr>
    </w:div>
    <w:div w:id="897784612">
      <w:bodyDiv w:val="1"/>
      <w:marLeft w:val="0"/>
      <w:marRight w:val="0"/>
      <w:marTop w:val="0"/>
      <w:marBottom w:val="0"/>
      <w:divBdr>
        <w:top w:val="none" w:sz="0" w:space="0" w:color="auto"/>
        <w:left w:val="none" w:sz="0" w:space="0" w:color="auto"/>
        <w:bottom w:val="none" w:sz="0" w:space="0" w:color="auto"/>
        <w:right w:val="none" w:sz="0" w:space="0" w:color="auto"/>
      </w:divBdr>
    </w:div>
    <w:div w:id="898131004">
      <w:bodyDiv w:val="1"/>
      <w:marLeft w:val="0"/>
      <w:marRight w:val="0"/>
      <w:marTop w:val="0"/>
      <w:marBottom w:val="0"/>
      <w:divBdr>
        <w:top w:val="none" w:sz="0" w:space="0" w:color="auto"/>
        <w:left w:val="none" w:sz="0" w:space="0" w:color="auto"/>
        <w:bottom w:val="none" w:sz="0" w:space="0" w:color="auto"/>
        <w:right w:val="none" w:sz="0" w:space="0" w:color="auto"/>
      </w:divBdr>
    </w:div>
    <w:div w:id="904416772">
      <w:bodyDiv w:val="1"/>
      <w:marLeft w:val="0"/>
      <w:marRight w:val="0"/>
      <w:marTop w:val="0"/>
      <w:marBottom w:val="0"/>
      <w:divBdr>
        <w:top w:val="none" w:sz="0" w:space="0" w:color="auto"/>
        <w:left w:val="none" w:sz="0" w:space="0" w:color="auto"/>
        <w:bottom w:val="none" w:sz="0" w:space="0" w:color="auto"/>
        <w:right w:val="none" w:sz="0" w:space="0" w:color="auto"/>
      </w:divBdr>
    </w:div>
    <w:div w:id="924605364">
      <w:bodyDiv w:val="1"/>
      <w:marLeft w:val="0"/>
      <w:marRight w:val="0"/>
      <w:marTop w:val="0"/>
      <w:marBottom w:val="0"/>
      <w:divBdr>
        <w:top w:val="none" w:sz="0" w:space="0" w:color="auto"/>
        <w:left w:val="none" w:sz="0" w:space="0" w:color="auto"/>
        <w:bottom w:val="none" w:sz="0" w:space="0" w:color="auto"/>
        <w:right w:val="none" w:sz="0" w:space="0" w:color="auto"/>
      </w:divBdr>
    </w:div>
    <w:div w:id="968050488">
      <w:bodyDiv w:val="1"/>
      <w:marLeft w:val="0"/>
      <w:marRight w:val="0"/>
      <w:marTop w:val="0"/>
      <w:marBottom w:val="0"/>
      <w:divBdr>
        <w:top w:val="none" w:sz="0" w:space="0" w:color="auto"/>
        <w:left w:val="none" w:sz="0" w:space="0" w:color="auto"/>
        <w:bottom w:val="none" w:sz="0" w:space="0" w:color="auto"/>
        <w:right w:val="none" w:sz="0" w:space="0" w:color="auto"/>
      </w:divBdr>
    </w:div>
    <w:div w:id="987250997">
      <w:bodyDiv w:val="1"/>
      <w:marLeft w:val="0"/>
      <w:marRight w:val="0"/>
      <w:marTop w:val="0"/>
      <w:marBottom w:val="0"/>
      <w:divBdr>
        <w:top w:val="none" w:sz="0" w:space="0" w:color="auto"/>
        <w:left w:val="none" w:sz="0" w:space="0" w:color="auto"/>
        <w:bottom w:val="none" w:sz="0" w:space="0" w:color="auto"/>
        <w:right w:val="none" w:sz="0" w:space="0" w:color="auto"/>
      </w:divBdr>
    </w:div>
    <w:div w:id="994794573">
      <w:bodyDiv w:val="1"/>
      <w:marLeft w:val="0"/>
      <w:marRight w:val="0"/>
      <w:marTop w:val="0"/>
      <w:marBottom w:val="0"/>
      <w:divBdr>
        <w:top w:val="none" w:sz="0" w:space="0" w:color="auto"/>
        <w:left w:val="none" w:sz="0" w:space="0" w:color="auto"/>
        <w:bottom w:val="none" w:sz="0" w:space="0" w:color="auto"/>
        <w:right w:val="none" w:sz="0" w:space="0" w:color="auto"/>
      </w:divBdr>
    </w:div>
    <w:div w:id="997610145">
      <w:bodyDiv w:val="1"/>
      <w:marLeft w:val="0"/>
      <w:marRight w:val="0"/>
      <w:marTop w:val="0"/>
      <w:marBottom w:val="0"/>
      <w:divBdr>
        <w:top w:val="none" w:sz="0" w:space="0" w:color="auto"/>
        <w:left w:val="none" w:sz="0" w:space="0" w:color="auto"/>
        <w:bottom w:val="none" w:sz="0" w:space="0" w:color="auto"/>
        <w:right w:val="none" w:sz="0" w:space="0" w:color="auto"/>
      </w:divBdr>
    </w:div>
    <w:div w:id="1011178651">
      <w:bodyDiv w:val="1"/>
      <w:marLeft w:val="0"/>
      <w:marRight w:val="0"/>
      <w:marTop w:val="0"/>
      <w:marBottom w:val="0"/>
      <w:divBdr>
        <w:top w:val="none" w:sz="0" w:space="0" w:color="auto"/>
        <w:left w:val="none" w:sz="0" w:space="0" w:color="auto"/>
        <w:bottom w:val="none" w:sz="0" w:space="0" w:color="auto"/>
        <w:right w:val="none" w:sz="0" w:space="0" w:color="auto"/>
      </w:divBdr>
    </w:div>
    <w:div w:id="1020593311">
      <w:bodyDiv w:val="1"/>
      <w:marLeft w:val="0"/>
      <w:marRight w:val="0"/>
      <w:marTop w:val="0"/>
      <w:marBottom w:val="0"/>
      <w:divBdr>
        <w:top w:val="none" w:sz="0" w:space="0" w:color="auto"/>
        <w:left w:val="none" w:sz="0" w:space="0" w:color="auto"/>
        <w:bottom w:val="none" w:sz="0" w:space="0" w:color="auto"/>
        <w:right w:val="none" w:sz="0" w:space="0" w:color="auto"/>
      </w:divBdr>
    </w:div>
    <w:div w:id="1025206994">
      <w:bodyDiv w:val="1"/>
      <w:marLeft w:val="0"/>
      <w:marRight w:val="0"/>
      <w:marTop w:val="0"/>
      <w:marBottom w:val="0"/>
      <w:divBdr>
        <w:top w:val="none" w:sz="0" w:space="0" w:color="auto"/>
        <w:left w:val="none" w:sz="0" w:space="0" w:color="auto"/>
        <w:bottom w:val="none" w:sz="0" w:space="0" w:color="auto"/>
        <w:right w:val="none" w:sz="0" w:space="0" w:color="auto"/>
      </w:divBdr>
    </w:div>
    <w:div w:id="1025979075">
      <w:bodyDiv w:val="1"/>
      <w:marLeft w:val="0"/>
      <w:marRight w:val="0"/>
      <w:marTop w:val="0"/>
      <w:marBottom w:val="0"/>
      <w:divBdr>
        <w:top w:val="none" w:sz="0" w:space="0" w:color="auto"/>
        <w:left w:val="none" w:sz="0" w:space="0" w:color="auto"/>
        <w:bottom w:val="none" w:sz="0" w:space="0" w:color="auto"/>
        <w:right w:val="none" w:sz="0" w:space="0" w:color="auto"/>
      </w:divBdr>
    </w:div>
    <w:div w:id="1045521264">
      <w:bodyDiv w:val="1"/>
      <w:marLeft w:val="0"/>
      <w:marRight w:val="0"/>
      <w:marTop w:val="0"/>
      <w:marBottom w:val="0"/>
      <w:divBdr>
        <w:top w:val="none" w:sz="0" w:space="0" w:color="auto"/>
        <w:left w:val="none" w:sz="0" w:space="0" w:color="auto"/>
        <w:bottom w:val="none" w:sz="0" w:space="0" w:color="auto"/>
        <w:right w:val="none" w:sz="0" w:space="0" w:color="auto"/>
      </w:divBdr>
    </w:div>
    <w:div w:id="1058626344">
      <w:bodyDiv w:val="1"/>
      <w:marLeft w:val="0"/>
      <w:marRight w:val="0"/>
      <w:marTop w:val="0"/>
      <w:marBottom w:val="0"/>
      <w:divBdr>
        <w:top w:val="none" w:sz="0" w:space="0" w:color="auto"/>
        <w:left w:val="none" w:sz="0" w:space="0" w:color="auto"/>
        <w:bottom w:val="none" w:sz="0" w:space="0" w:color="auto"/>
        <w:right w:val="none" w:sz="0" w:space="0" w:color="auto"/>
      </w:divBdr>
    </w:div>
    <w:div w:id="1072003863">
      <w:bodyDiv w:val="1"/>
      <w:marLeft w:val="0"/>
      <w:marRight w:val="0"/>
      <w:marTop w:val="0"/>
      <w:marBottom w:val="0"/>
      <w:divBdr>
        <w:top w:val="none" w:sz="0" w:space="0" w:color="auto"/>
        <w:left w:val="none" w:sz="0" w:space="0" w:color="auto"/>
        <w:bottom w:val="none" w:sz="0" w:space="0" w:color="auto"/>
        <w:right w:val="none" w:sz="0" w:space="0" w:color="auto"/>
      </w:divBdr>
    </w:div>
    <w:div w:id="1098252371">
      <w:bodyDiv w:val="1"/>
      <w:marLeft w:val="0"/>
      <w:marRight w:val="0"/>
      <w:marTop w:val="0"/>
      <w:marBottom w:val="0"/>
      <w:divBdr>
        <w:top w:val="none" w:sz="0" w:space="0" w:color="auto"/>
        <w:left w:val="none" w:sz="0" w:space="0" w:color="auto"/>
        <w:bottom w:val="none" w:sz="0" w:space="0" w:color="auto"/>
        <w:right w:val="none" w:sz="0" w:space="0" w:color="auto"/>
      </w:divBdr>
    </w:div>
    <w:div w:id="1124228276">
      <w:bodyDiv w:val="1"/>
      <w:marLeft w:val="0"/>
      <w:marRight w:val="0"/>
      <w:marTop w:val="0"/>
      <w:marBottom w:val="0"/>
      <w:divBdr>
        <w:top w:val="none" w:sz="0" w:space="0" w:color="auto"/>
        <w:left w:val="none" w:sz="0" w:space="0" w:color="auto"/>
        <w:bottom w:val="none" w:sz="0" w:space="0" w:color="auto"/>
        <w:right w:val="none" w:sz="0" w:space="0" w:color="auto"/>
      </w:divBdr>
    </w:div>
    <w:div w:id="1129082803">
      <w:bodyDiv w:val="1"/>
      <w:marLeft w:val="0"/>
      <w:marRight w:val="0"/>
      <w:marTop w:val="0"/>
      <w:marBottom w:val="0"/>
      <w:divBdr>
        <w:top w:val="none" w:sz="0" w:space="0" w:color="auto"/>
        <w:left w:val="none" w:sz="0" w:space="0" w:color="auto"/>
        <w:bottom w:val="none" w:sz="0" w:space="0" w:color="auto"/>
        <w:right w:val="none" w:sz="0" w:space="0" w:color="auto"/>
      </w:divBdr>
    </w:div>
    <w:div w:id="1137841696">
      <w:bodyDiv w:val="1"/>
      <w:marLeft w:val="0"/>
      <w:marRight w:val="0"/>
      <w:marTop w:val="0"/>
      <w:marBottom w:val="0"/>
      <w:divBdr>
        <w:top w:val="none" w:sz="0" w:space="0" w:color="auto"/>
        <w:left w:val="none" w:sz="0" w:space="0" w:color="auto"/>
        <w:bottom w:val="none" w:sz="0" w:space="0" w:color="auto"/>
        <w:right w:val="none" w:sz="0" w:space="0" w:color="auto"/>
      </w:divBdr>
    </w:div>
    <w:div w:id="1141271255">
      <w:bodyDiv w:val="1"/>
      <w:marLeft w:val="0"/>
      <w:marRight w:val="0"/>
      <w:marTop w:val="0"/>
      <w:marBottom w:val="0"/>
      <w:divBdr>
        <w:top w:val="none" w:sz="0" w:space="0" w:color="auto"/>
        <w:left w:val="none" w:sz="0" w:space="0" w:color="auto"/>
        <w:bottom w:val="none" w:sz="0" w:space="0" w:color="auto"/>
        <w:right w:val="none" w:sz="0" w:space="0" w:color="auto"/>
      </w:divBdr>
    </w:div>
    <w:div w:id="1147936689">
      <w:bodyDiv w:val="1"/>
      <w:marLeft w:val="0"/>
      <w:marRight w:val="0"/>
      <w:marTop w:val="0"/>
      <w:marBottom w:val="0"/>
      <w:divBdr>
        <w:top w:val="none" w:sz="0" w:space="0" w:color="auto"/>
        <w:left w:val="none" w:sz="0" w:space="0" w:color="auto"/>
        <w:bottom w:val="none" w:sz="0" w:space="0" w:color="auto"/>
        <w:right w:val="none" w:sz="0" w:space="0" w:color="auto"/>
      </w:divBdr>
    </w:div>
    <w:div w:id="1152140755">
      <w:bodyDiv w:val="1"/>
      <w:marLeft w:val="0"/>
      <w:marRight w:val="0"/>
      <w:marTop w:val="0"/>
      <w:marBottom w:val="0"/>
      <w:divBdr>
        <w:top w:val="none" w:sz="0" w:space="0" w:color="auto"/>
        <w:left w:val="none" w:sz="0" w:space="0" w:color="auto"/>
        <w:bottom w:val="none" w:sz="0" w:space="0" w:color="auto"/>
        <w:right w:val="none" w:sz="0" w:space="0" w:color="auto"/>
      </w:divBdr>
    </w:div>
    <w:div w:id="1158957157">
      <w:bodyDiv w:val="1"/>
      <w:marLeft w:val="0"/>
      <w:marRight w:val="0"/>
      <w:marTop w:val="0"/>
      <w:marBottom w:val="0"/>
      <w:divBdr>
        <w:top w:val="none" w:sz="0" w:space="0" w:color="auto"/>
        <w:left w:val="none" w:sz="0" w:space="0" w:color="auto"/>
        <w:bottom w:val="none" w:sz="0" w:space="0" w:color="auto"/>
        <w:right w:val="none" w:sz="0" w:space="0" w:color="auto"/>
      </w:divBdr>
    </w:div>
    <w:div w:id="1186286140">
      <w:bodyDiv w:val="1"/>
      <w:marLeft w:val="0"/>
      <w:marRight w:val="0"/>
      <w:marTop w:val="0"/>
      <w:marBottom w:val="0"/>
      <w:divBdr>
        <w:top w:val="none" w:sz="0" w:space="0" w:color="auto"/>
        <w:left w:val="none" w:sz="0" w:space="0" w:color="auto"/>
        <w:bottom w:val="none" w:sz="0" w:space="0" w:color="auto"/>
        <w:right w:val="none" w:sz="0" w:space="0" w:color="auto"/>
      </w:divBdr>
    </w:div>
    <w:div w:id="1188371965">
      <w:bodyDiv w:val="1"/>
      <w:marLeft w:val="0"/>
      <w:marRight w:val="0"/>
      <w:marTop w:val="0"/>
      <w:marBottom w:val="0"/>
      <w:divBdr>
        <w:top w:val="none" w:sz="0" w:space="0" w:color="auto"/>
        <w:left w:val="none" w:sz="0" w:space="0" w:color="auto"/>
        <w:bottom w:val="none" w:sz="0" w:space="0" w:color="auto"/>
        <w:right w:val="none" w:sz="0" w:space="0" w:color="auto"/>
      </w:divBdr>
    </w:div>
    <w:div w:id="1220627263">
      <w:bodyDiv w:val="1"/>
      <w:marLeft w:val="0"/>
      <w:marRight w:val="0"/>
      <w:marTop w:val="0"/>
      <w:marBottom w:val="0"/>
      <w:divBdr>
        <w:top w:val="none" w:sz="0" w:space="0" w:color="auto"/>
        <w:left w:val="none" w:sz="0" w:space="0" w:color="auto"/>
        <w:bottom w:val="none" w:sz="0" w:space="0" w:color="auto"/>
        <w:right w:val="none" w:sz="0" w:space="0" w:color="auto"/>
      </w:divBdr>
    </w:div>
    <w:div w:id="1235356252">
      <w:bodyDiv w:val="1"/>
      <w:marLeft w:val="0"/>
      <w:marRight w:val="0"/>
      <w:marTop w:val="0"/>
      <w:marBottom w:val="0"/>
      <w:divBdr>
        <w:top w:val="none" w:sz="0" w:space="0" w:color="auto"/>
        <w:left w:val="none" w:sz="0" w:space="0" w:color="auto"/>
        <w:bottom w:val="none" w:sz="0" w:space="0" w:color="auto"/>
        <w:right w:val="none" w:sz="0" w:space="0" w:color="auto"/>
      </w:divBdr>
    </w:div>
    <w:div w:id="1257791700">
      <w:bodyDiv w:val="1"/>
      <w:marLeft w:val="0"/>
      <w:marRight w:val="0"/>
      <w:marTop w:val="0"/>
      <w:marBottom w:val="0"/>
      <w:divBdr>
        <w:top w:val="none" w:sz="0" w:space="0" w:color="auto"/>
        <w:left w:val="none" w:sz="0" w:space="0" w:color="auto"/>
        <w:bottom w:val="none" w:sz="0" w:space="0" w:color="auto"/>
        <w:right w:val="none" w:sz="0" w:space="0" w:color="auto"/>
      </w:divBdr>
      <w:divsChild>
        <w:div w:id="880702714">
          <w:marLeft w:val="0"/>
          <w:marRight w:val="0"/>
          <w:marTop w:val="0"/>
          <w:marBottom w:val="0"/>
          <w:divBdr>
            <w:top w:val="none" w:sz="0" w:space="0" w:color="auto"/>
            <w:left w:val="none" w:sz="0" w:space="0" w:color="auto"/>
            <w:bottom w:val="none" w:sz="0" w:space="0" w:color="auto"/>
            <w:right w:val="none" w:sz="0" w:space="0" w:color="auto"/>
          </w:divBdr>
          <w:divsChild>
            <w:div w:id="1540314036">
              <w:marLeft w:val="0"/>
              <w:marRight w:val="0"/>
              <w:marTop w:val="0"/>
              <w:marBottom w:val="0"/>
              <w:divBdr>
                <w:top w:val="none" w:sz="0" w:space="0" w:color="auto"/>
                <w:left w:val="none" w:sz="0" w:space="0" w:color="auto"/>
                <w:bottom w:val="none" w:sz="0" w:space="0" w:color="auto"/>
                <w:right w:val="none" w:sz="0" w:space="0" w:color="auto"/>
              </w:divBdr>
            </w:div>
            <w:div w:id="1168641884">
              <w:marLeft w:val="0"/>
              <w:marRight w:val="0"/>
              <w:marTop w:val="0"/>
              <w:marBottom w:val="0"/>
              <w:divBdr>
                <w:top w:val="none" w:sz="0" w:space="0" w:color="auto"/>
                <w:left w:val="none" w:sz="0" w:space="0" w:color="auto"/>
                <w:bottom w:val="none" w:sz="0" w:space="0" w:color="auto"/>
                <w:right w:val="none" w:sz="0" w:space="0" w:color="auto"/>
              </w:divBdr>
            </w:div>
            <w:div w:id="1189635684">
              <w:marLeft w:val="0"/>
              <w:marRight w:val="0"/>
              <w:marTop w:val="0"/>
              <w:marBottom w:val="0"/>
              <w:divBdr>
                <w:top w:val="none" w:sz="0" w:space="0" w:color="auto"/>
                <w:left w:val="none" w:sz="0" w:space="0" w:color="auto"/>
                <w:bottom w:val="none" w:sz="0" w:space="0" w:color="auto"/>
                <w:right w:val="none" w:sz="0" w:space="0" w:color="auto"/>
              </w:divBdr>
            </w:div>
            <w:div w:id="66351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96748">
      <w:bodyDiv w:val="1"/>
      <w:marLeft w:val="0"/>
      <w:marRight w:val="0"/>
      <w:marTop w:val="0"/>
      <w:marBottom w:val="0"/>
      <w:divBdr>
        <w:top w:val="none" w:sz="0" w:space="0" w:color="auto"/>
        <w:left w:val="none" w:sz="0" w:space="0" w:color="auto"/>
        <w:bottom w:val="none" w:sz="0" w:space="0" w:color="auto"/>
        <w:right w:val="none" w:sz="0" w:space="0" w:color="auto"/>
      </w:divBdr>
    </w:div>
    <w:div w:id="1263950355">
      <w:bodyDiv w:val="1"/>
      <w:marLeft w:val="0"/>
      <w:marRight w:val="0"/>
      <w:marTop w:val="0"/>
      <w:marBottom w:val="0"/>
      <w:divBdr>
        <w:top w:val="none" w:sz="0" w:space="0" w:color="auto"/>
        <w:left w:val="none" w:sz="0" w:space="0" w:color="auto"/>
        <w:bottom w:val="none" w:sz="0" w:space="0" w:color="auto"/>
        <w:right w:val="none" w:sz="0" w:space="0" w:color="auto"/>
      </w:divBdr>
    </w:div>
    <w:div w:id="1277298222">
      <w:bodyDiv w:val="1"/>
      <w:marLeft w:val="0"/>
      <w:marRight w:val="0"/>
      <w:marTop w:val="0"/>
      <w:marBottom w:val="0"/>
      <w:divBdr>
        <w:top w:val="none" w:sz="0" w:space="0" w:color="auto"/>
        <w:left w:val="none" w:sz="0" w:space="0" w:color="auto"/>
        <w:bottom w:val="none" w:sz="0" w:space="0" w:color="auto"/>
        <w:right w:val="none" w:sz="0" w:space="0" w:color="auto"/>
      </w:divBdr>
    </w:div>
    <w:div w:id="1278214166">
      <w:bodyDiv w:val="1"/>
      <w:marLeft w:val="0"/>
      <w:marRight w:val="0"/>
      <w:marTop w:val="0"/>
      <w:marBottom w:val="0"/>
      <w:divBdr>
        <w:top w:val="none" w:sz="0" w:space="0" w:color="auto"/>
        <w:left w:val="none" w:sz="0" w:space="0" w:color="auto"/>
        <w:bottom w:val="none" w:sz="0" w:space="0" w:color="auto"/>
        <w:right w:val="none" w:sz="0" w:space="0" w:color="auto"/>
      </w:divBdr>
    </w:div>
    <w:div w:id="1279215091">
      <w:bodyDiv w:val="1"/>
      <w:marLeft w:val="0"/>
      <w:marRight w:val="0"/>
      <w:marTop w:val="0"/>
      <w:marBottom w:val="0"/>
      <w:divBdr>
        <w:top w:val="none" w:sz="0" w:space="0" w:color="auto"/>
        <w:left w:val="none" w:sz="0" w:space="0" w:color="auto"/>
        <w:bottom w:val="none" w:sz="0" w:space="0" w:color="auto"/>
        <w:right w:val="none" w:sz="0" w:space="0" w:color="auto"/>
      </w:divBdr>
    </w:div>
    <w:div w:id="1289316162">
      <w:bodyDiv w:val="1"/>
      <w:marLeft w:val="0"/>
      <w:marRight w:val="0"/>
      <w:marTop w:val="0"/>
      <w:marBottom w:val="0"/>
      <w:divBdr>
        <w:top w:val="none" w:sz="0" w:space="0" w:color="auto"/>
        <w:left w:val="none" w:sz="0" w:space="0" w:color="auto"/>
        <w:bottom w:val="none" w:sz="0" w:space="0" w:color="auto"/>
        <w:right w:val="none" w:sz="0" w:space="0" w:color="auto"/>
      </w:divBdr>
    </w:div>
    <w:div w:id="1291863544">
      <w:bodyDiv w:val="1"/>
      <w:marLeft w:val="0"/>
      <w:marRight w:val="0"/>
      <w:marTop w:val="0"/>
      <w:marBottom w:val="0"/>
      <w:divBdr>
        <w:top w:val="none" w:sz="0" w:space="0" w:color="auto"/>
        <w:left w:val="none" w:sz="0" w:space="0" w:color="auto"/>
        <w:bottom w:val="none" w:sz="0" w:space="0" w:color="auto"/>
        <w:right w:val="none" w:sz="0" w:space="0" w:color="auto"/>
      </w:divBdr>
    </w:div>
    <w:div w:id="1325083621">
      <w:bodyDiv w:val="1"/>
      <w:marLeft w:val="0"/>
      <w:marRight w:val="0"/>
      <w:marTop w:val="0"/>
      <w:marBottom w:val="0"/>
      <w:divBdr>
        <w:top w:val="none" w:sz="0" w:space="0" w:color="auto"/>
        <w:left w:val="none" w:sz="0" w:space="0" w:color="auto"/>
        <w:bottom w:val="none" w:sz="0" w:space="0" w:color="auto"/>
        <w:right w:val="none" w:sz="0" w:space="0" w:color="auto"/>
      </w:divBdr>
    </w:div>
    <w:div w:id="1346444856">
      <w:bodyDiv w:val="1"/>
      <w:marLeft w:val="0"/>
      <w:marRight w:val="0"/>
      <w:marTop w:val="0"/>
      <w:marBottom w:val="0"/>
      <w:divBdr>
        <w:top w:val="none" w:sz="0" w:space="0" w:color="auto"/>
        <w:left w:val="none" w:sz="0" w:space="0" w:color="auto"/>
        <w:bottom w:val="none" w:sz="0" w:space="0" w:color="auto"/>
        <w:right w:val="none" w:sz="0" w:space="0" w:color="auto"/>
      </w:divBdr>
    </w:div>
    <w:div w:id="1364936015">
      <w:bodyDiv w:val="1"/>
      <w:marLeft w:val="0"/>
      <w:marRight w:val="0"/>
      <w:marTop w:val="0"/>
      <w:marBottom w:val="0"/>
      <w:divBdr>
        <w:top w:val="none" w:sz="0" w:space="0" w:color="auto"/>
        <w:left w:val="none" w:sz="0" w:space="0" w:color="auto"/>
        <w:bottom w:val="none" w:sz="0" w:space="0" w:color="auto"/>
        <w:right w:val="none" w:sz="0" w:space="0" w:color="auto"/>
      </w:divBdr>
    </w:div>
    <w:div w:id="1370380057">
      <w:bodyDiv w:val="1"/>
      <w:marLeft w:val="0"/>
      <w:marRight w:val="0"/>
      <w:marTop w:val="0"/>
      <w:marBottom w:val="0"/>
      <w:divBdr>
        <w:top w:val="none" w:sz="0" w:space="0" w:color="auto"/>
        <w:left w:val="none" w:sz="0" w:space="0" w:color="auto"/>
        <w:bottom w:val="none" w:sz="0" w:space="0" w:color="auto"/>
        <w:right w:val="none" w:sz="0" w:space="0" w:color="auto"/>
      </w:divBdr>
    </w:div>
    <w:div w:id="1377468401">
      <w:bodyDiv w:val="1"/>
      <w:marLeft w:val="0"/>
      <w:marRight w:val="0"/>
      <w:marTop w:val="0"/>
      <w:marBottom w:val="0"/>
      <w:divBdr>
        <w:top w:val="none" w:sz="0" w:space="0" w:color="auto"/>
        <w:left w:val="none" w:sz="0" w:space="0" w:color="auto"/>
        <w:bottom w:val="none" w:sz="0" w:space="0" w:color="auto"/>
        <w:right w:val="none" w:sz="0" w:space="0" w:color="auto"/>
      </w:divBdr>
    </w:div>
    <w:div w:id="1381830754">
      <w:bodyDiv w:val="1"/>
      <w:marLeft w:val="0"/>
      <w:marRight w:val="0"/>
      <w:marTop w:val="0"/>
      <w:marBottom w:val="0"/>
      <w:divBdr>
        <w:top w:val="none" w:sz="0" w:space="0" w:color="auto"/>
        <w:left w:val="none" w:sz="0" w:space="0" w:color="auto"/>
        <w:bottom w:val="none" w:sz="0" w:space="0" w:color="auto"/>
        <w:right w:val="none" w:sz="0" w:space="0" w:color="auto"/>
      </w:divBdr>
    </w:div>
    <w:div w:id="1399403929">
      <w:bodyDiv w:val="1"/>
      <w:marLeft w:val="0"/>
      <w:marRight w:val="0"/>
      <w:marTop w:val="0"/>
      <w:marBottom w:val="0"/>
      <w:divBdr>
        <w:top w:val="none" w:sz="0" w:space="0" w:color="auto"/>
        <w:left w:val="none" w:sz="0" w:space="0" w:color="auto"/>
        <w:bottom w:val="none" w:sz="0" w:space="0" w:color="auto"/>
        <w:right w:val="none" w:sz="0" w:space="0" w:color="auto"/>
      </w:divBdr>
    </w:div>
    <w:div w:id="1401516037">
      <w:bodyDiv w:val="1"/>
      <w:marLeft w:val="0"/>
      <w:marRight w:val="0"/>
      <w:marTop w:val="0"/>
      <w:marBottom w:val="0"/>
      <w:divBdr>
        <w:top w:val="none" w:sz="0" w:space="0" w:color="auto"/>
        <w:left w:val="none" w:sz="0" w:space="0" w:color="auto"/>
        <w:bottom w:val="none" w:sz="0" w:space="0" w:color="auto"/>
        <w:right w:val="none" w:sz="0" w:space="0" w:color="auto"/>
      </w:divBdr>
    </w:div>
    <w:div w:id="1435125252">
      <w:bodyDiv w:val="1"/>
      <w:marLeft w:val="0"/>
      <w:marRight w:val="0"/>
      <w:marTop w:val="0"/>
      <w:marBottom w:val="0"/>
      <w:divBdr>
        <w:top w:val="none" w:sz="0" w:space="0" w:color="auto"/>
        <w:left w:val="none" w:sz="0" w:space="0" w:color="auto"/>
        <w:bottom w:val="none" w:sz="0" w:space="0" w:color="auto"/>
        <w:right w:val="none" w:sz="0" w:space="0" w:color="auto"/>
      </w:divBdr>
    </w:div>
    <w:div w:id="1441682998">
      <w:bodyDiv w:val="1"/>
      <w:marLeft w:val="0"/>
      <w:marRight w:val="0"/>
      <w:marTop w:val="0"/>
      <w:marBottom w:val="0"/>
      <w:divBdr>
        <w:top w:val="none" w:sz="0" w:space="0" w:color="auto"/>
        <w:left w:val="none" w:sz="0" w:space="0" w:color="auto"/>
        <w:bottom w:val="none" w:sz="0" w:space="0" w:color="auto"/>
        <w:right w:val="none" w:sz="0" w:space="0" w:color="auto"/>
      </w:divBdr>
    </w:div>
    <w:div w:id="1446270226">
      <w:bodyDiv w:val="1"/>
      <w:marLeft w:val="0"/>
      <w:marRight w:val="0"/>
      <w:marTop w:val="0"/>
      <w:marBottom w:val="0"/>
      <w:divBdr>
        <w:top w:val="none" w:sz="0" w:space="0" w:color="auto"/>
        <w:left w:val="none" w:sz="0" w:space="0" w:color="auto"/>
        <w:bottom w:val="none" w:sz="0" w:space="0" w:color="auto"/>
        <w:right w:val="none" w:sz="0" w:space="0" w:color="auto"/>
      </w:divBdr>
    </w:div>
    <w:div w:id="1464733259">
      <w:bodyDiv w:val="1"/>
      <w:marLeft w:val="0"/>
      <w:marRight w:val="0"/>
      <w:marTop w:val="0"/>
      <w:marBottom w:val="0"/>
      <w:divBdr>
        <w:top w:val="none" w:sz="0" w:space="0" w:color="auto"/>
        <w:left w:val="none" w:sz="0" w:space="0" w:color="auto"/>
        <w:bottom w:val="none" w:sz="0" w:space="0" w:color="auto"/>
        <w:right w:val="none" w:sz="0" w:space="0" w:color="auto"/>
      </w:divBdr>
    </w:div>
    <w:div w:id="1467703378">
      <w:bodyDiv w:val="1"/>
      <w:marLeft w:val="0"/>
      <w:marRight w:val="0"/>
      <w:marTop w:val="0"/>
      <w:marBottom w:val="0"/>
      <w:divBdr>
        <w:top w:val="none" w:sz="0" w:space="0" w:color="auto"/>
        <w:left w:val="none" w:sz="0" w:space="0" w:color="auto"/>
        <w:bottom w:val="none" w:sz="0" w:space="0" w:color="auto"/>
        <w:right w:val="none" w:sz="0" w:space="0" w:color="auto"/>
      </w:divBdr>
    </w:div>
    <w:div w:id="1471243752">
      <w:bodyDiv w:val="1"/>
      <w:marLeft w:val="0"/>
      <w:marRight w:val="0"/>
      <w:marTop w:val="0"/>
      <w:marBottom w:val="0"/>
      <w:divBdr>
        <w:top w:val="none" w:sz="0" w:space="0" w:color="auto"/>
        <w:left w:val="none" w:sz="0" w:space="0" w:color="auto"/>
        <w:bottom w:val="none" w:sz="0" w:space="0" w:color="auto"/>
        <w:right w:val="none" w:sz="0" w:space="0" w:color="auto"/>
      </w:divBdr>
    </w:div>
    <w:div w:id="1483960175">
      <w:bodyDiv w:val="1"/>
      <w:marLeft w:val="0"/>
      <w:marRight w:val="0"/>
      <w:marTop w:val="0"/>
      <w:marBottom w:val="0"/>
      <w:divBdr>
        <w:top w:val="none" w:sz="0" w:space="0" w:color="auto"/>
        <w:left w:val="none" w:sz="0" w:space="0" w:color="auto"/>
        <w:bottom w:val="none" w:sz="0" w:space="0" w:color="auto"/>
        <w:right w:val="none" w:sz="0" w:space="0" w:color="auto"/>
      </w:divBdr>
    </w:div>
    <w:div w:id="1493836391">
      <w:bodyDiv w:val="1"/>
      <w:marLeft w:val="0"/>
      <w:marRight w:val="0"/>
      <w:marTop w:val="0"/>
      <w:marBottom w:val="0"/>
      <w:divBdr>
        <w:top w:val="none" w:sz="0" w:space="0" w:color="auto"/>
        <w:left w:val="none" w:sz="0" w:space="0" w:color="auto"/>
        <w:bottom w:val="none" w:sz="0" w:space="0" w:color="auto"/>
        <w:right w:val="none" w:sz="0" w:space="0" w:color="auto"/>
      </w:divBdr>
    </w:div>
    <w:div w:id="1538934199">
      <w:bodyDiv w:val="1"/>
      <w:marLeft w:val="0"/>
      <w:marRight w:val="0"/>
      <w:marTop w:val="0"/>
      <w:marBottom w:val="0"/>
      <w:divBdr>
        <w:top w:val="none" w:sz="0" w:space="0" w:color="auto"/>
        <w:left w:val="none" w:sz="0" w:space="0" w:color="auto"/>
        <w:bottom w:val="none" w:sz="0" w:space="0" w:color="auto"/>
        <w:right w:val="none" w:sz="0" w:space="0" w:color="auto"/>
      </w:divBdr>
    </w:div>
    <w:div w:id="1545363734">
      <w:bodyDiv w:val="1"/>
      <w:marLeft w:val="0"/>
      <w:marRight w:val="0"/>
      <w:marTop w:val="0"/>
      <w:marBottom w:val="0"/>
      <w:divBdr>
        <w:top w:val="none" w:sz="0" w:space="0" w:color="auto"/>
        <w:left w:val="none" w:sz="0" w:space="0" w:color="auto"/>
        <w:bottom w:val="none" w:sz="0" w:space="0" w:color="auto"/>
        <w:right w:val="none" w:sz="0" w:space="0" w:color="auto"/>
      </w:divBdr>
    </w:div>
    <w:div w:id="1560238710">
      <w:bodyDiv w:val="1"/>
      <w:marLeft w:val="0"/>
      <w:marRight w:val="0"/>
      <w:marTop w:val="0"/>
      <w:marBottom w:val="0"/>
      <w:divBdr>
        <w:top w:val="none" w:sz="0" w:space="0" w:color="auto"/>
        <w:left w:val="none" w:sz="0" w:space="0" w:color="auto"/>
        <w:bottom w:val="none" w:sz="0" w:space="0" w:color="auto"/>
        <w:right w:val="none" w:sz="0" w:space="0" w:color="auto"/>
      </w:divBdr>
    </w:div>
    <w:div w:id="1571963898">
      <w:bodyDiv w:val="1"/>
      <w:marLeft w:val="0"/>
      <w:marRight w:val="0"/>
      <w:marTop w:val="0"/>
      <w:marBottom w:val="0"/>
      <w:divBdr>
        <w:top w:val="none" w:sz="0" w:space="0" w:color="auto"/>
        <w:left w:val="none" w:sz="0" w:space="0" w:color="auto"/>
        <w:bottom w:val="none" w:sz="0" w:space="0" w:color="auto"/>
        <w:right w:val="none" w:sz="0" w:space="0" w:color="auto"/>
      </w:divBdr>
    </w:div>
    <w:div w:id="1587685015">
      <w:bodyDiv w:val="1"/>
      <w:marLeft w:val="0"/>
      <w:marRight w:val="0"/>
      <w:marTop w:val="0"/>
      <w:marBottom w:val="0"/>
      <w:divBdr>
        <w:top w:val="none" w:sz="0" w:space="0" w:color="auto"/>
        <w:left w:val="none" w:sz="0" w:space="0" w:color="auto"/>
        <w:bottom w:val="none" w:sz="0" w:space="0" w:color="auto"/>
        <w:right w:val="none" w:sz="0" w:space="0" w:color="auto"/>
      </w:divBdr>
    </w:div>
    <w:div w:id="1598439839">
      <w:bodyDiv w:val="1"/>
      <w:marLeft w:val="0"/>
      <w:marRight w:val="0"/>
      <w:marTop w:val="0"/>
      <w:marBottom w:val="0"/>
      <w:divBdr>
        <w:top w:val="none" w:sz="0" w:space="0" w:color="auto"/>
        <w:left w:val="none" w:sz="0" w:space="0" w:color="auto"/>
        <w:bottom w:val="none" w:sz="0" w:space="0" w:color="auto"/>
        <w:right w:val="none" w:sz="0" w:space="0" w:color="auto"/>
      </w:divBdr>
    </w:div>
    <w:div w:id="1623144446">
      <w:bodyDiv w:val="1"/>
      <w:marLeft w:val="0"/>
      <w:marRight w:val="0"/>
      <w:marTop w:val="0"/>
      <w:marBottom w:val="0"/>
      <w:divBdr>
        <w:top w:val="none" w:sz="0" w:space="0" w:color="auto"/>
        <w:left w:val="none" w:sz="0" w:space="0" w:color="auto"/>
        <w:bottom w:val="none" w:sz="0" w:space="0" w:color="auto"/>
        <w:right w:val="none" w:sz="0" w:space="0" w:color="auto"/>
      </w:divBdr>
    </w:div>
    <w:div w:id="1642806776">
      <w:bodyDiv w:val="1"/>
      <w:marLeft w:val="0"/>
      <w:marRight w:val="0"/>
      <w:marTop w:val="0"/>
      <w:marBottom w:val="0"/>
      <w:divBdr>
        <w:top w:val="none" w:sz="0" w:space="0" w:color="auto"/>
        <w:left w:val="none" w:sz="0" w:space="0" w:color="auto"/>
        <w:bottom w:val="none" w:sz="0" w:space="0" w:color="auto"/>
        <w:right w:val="none" w:sz="0" w:space="0" w:color="auto"/>
      </w:divBdr>
    </w:div>
    <w:div w:id="1648197572">
      <w:bodyDiv w:val="1"/>
      <w:marLeft w:val="0"/>
      <w:marRight w:val="0"/>
      <w:marTop w:val="0"/>
      <w:marBottom w:val="0"/>
      <w:divBdr>
        <w:top w:val="none" w:sz="0" w:space="0" w:color="auto"/>
        <w:left w:val="none" w:sz="0" w:space="0" w:color="auto"/>
        <w:bottom w:val="none" w:sz="0" w:space="0" w:color="auto"/>
        <w:right w:val="none" w:sz="0" w:space="0" w:color="auto"/>
      </w:divBdr>
    </w:div>
    <w:div w:id="1656371142">
      <w:bodyDiv w:val="1"/>
      <w:marLeft w:val="0"/>
      <w:marRight w:val="0"/>
      <w:marTop w:val="0"/>
      <w:marBottom w:val="0"/>
      <w:divBdr>
        <w:top w:val="none" w:sz="0" w:space="0" w:color="auto"/>
        <w:left w:val="none" w:sz="0" w:space="0" w:color="auto"/>
        <w:bottom w:val="none" w:sz="0" w:space="0" w:color="auto"/>
        <w:right w:val="none" w:sz="0" w:space="0" w:color="auto"/>
      </w:divBdr>
    </w:div>
    <w:div w:id="1689067575">
      <w:bodyDiv w:val="1"/>
      <w:marLeft w:val="0"/>
      <w:marRight w:val="0"/>
      <w:marTop w:val="0"/>
      <w:marBottom w:val="0"/>
      <w:divBdr>
        <w:top w:val="none" w:sz="0" w:space="0" w:color="auto"/>
        <w:left w:val="none" w:sz="0" w:space="0" w:color="auto"/>
        <w:bottom w:val="none" w:sz="0" w:space="0" w:color="auto"/>
        <w:right w:val="none" w:sz="0" w:space="0" w:color="auto"/>
      </w:divBdr>
    </w:div>
    <w:div w:id="1700160615">
      <w:bodyDiv w:val="1"/>
      <w:marLeft w:val="0"/>
      <w:marRight w:val="0"/>
      <w:marTop w:val="0"/>
      <w:marBottom w:val="0"/>
      <w:divBdr>
        <w:top w:val="none" w:sz="0" w:space="0" w:color="auto"/>
        <w:left w:val="none" w:sz="0" w:space="0" w:color="auto"/>
        <w:bottom w:val="none" w:sz="0" w:space="0" w:color="auto"/>
        <w:right w:val="none" w:sz="0" w:space="0" w:color="auto"/>
      </w:divBdr>
    </w:div>
    <w:div w:id="1700201354">
      <w:bodyDiv w:val="1"/>
      <w:marLeft w:val="0"/>
      <w:marRight w:val="0"/>
      <w:marTop w:val="0"/>
      <w:marBottom w:val="0"/>
      <w:divBdr>
        <w:top w:val="none" w:sz="0" w:space="0" w:color="auto"/>
        <w:left w:val="none" w:sz="0" w:space="0" w:color="auto"/>
        <w:bottom w:val="none" w:sz="0" w:space="0" w:color="auto"/>
        <w:right w:val="none" w:sz="0" w:space="0" w:color="auto"/>
      </w:divBdr>
    </w:div>
    <w:div w:id="1710960079">
      <w:bodyDiv w:val="1"/>
      <w:marLeft w:val="0"/>
      <w:marRight w:val="0"/>
      <w:marTop w:val="0"/>
      <w:marBottom w:val="0"/>
      <w:divBdr>
        <w:top w:val="none" w:sz="0" w:space="0" w:color="auto"/>
        <w:left w:val="none" w:sz="0" w:space="0" w:color="auto"/>
        <w:bottom w:val="none" w:sz="0" w:space="0" w:color="auto"/>
        <w:right w:val="none" w:sz="0" w:space="0" w:color="auto"/>
      </w:divBdr>
    </w:div>
    <w:div w:id="1714043047">
      <w:bodyDiv w:val="1"/>
      <w:marLeft w:val="0"/>
      <w:marRight w:val="0"/>
      <w:marTop w:val="0"/>
      <w:marBottom w:val="0"/>
      <w:divBdr>
        <w:top w:val="none" w:sz="0" w:space="0" w:color="auto"/>
        <w:left w:val="none" w:sz="0" w:space="0" w:color="auto"/>
        <w:bottom w:val="none" w:sz="0" w:space="0" w:color="auto"/>
        <w:right w:val="none" w:sz="0" w:space="0" w:color="auto"/>
      </w:divBdr>
    </w:div>
    <w:div w:id="1722705576">
      <w:bodyDiv w:val="1"/>
      <w:marLeft w:val="0"/>
      <w:marRight w:val="0"/>
      <w:marTop w:val="0"/>
      <w:marBottom w:val="0"/>
      <w:divBdr>
        <w:top w:val="none" w:sz="0" w:space="0" w:color="auto"/>
        <w:left w:val="none" w:sz="0" w:space="0" w:color="auto"/>
        <w:bottom w:val="none" w:sz="0" w:space="0" w:color="auto"/>
        <w:right w:val="none" w:sz="0" w:space="0" w:color="auto"/>
      </w:divBdr>
    </w:div>
    <w:div w:id="1723289600">
      <w:bodyDiv w:val="1"/>
      <w:marLeft w:val="0"/>
      <w:marRight w:val="0"/>
      <w:marTop w:val="0"/>
      <w:marBottom w:val="0"/>
      <w:divBdr>
        <w:top w:val="none" w:sz="0" w:space="0" w:color="auto"/>
        <w:left w:val="none" w:sz="0" w:space="0" w:color="auto"/>
        <w:bottom w:val="none" w:sz="0" w:space="0" w:color="auto"/>
        <w:right w:val="none" w:sz="0" w:space="0" w:color="auto"/>
      </w:divBdr>
    </w:div>
    <w:div w:id="1728334912">
      <w:bodyDiv w:val="1"/>
      <w:marLeft w:val="0"/>
      <w:marRight w:val="0"/>
      <w:marTop w:val="0"/>
      <w:marBottom w:val="0"/>
      <w:divBdr>
        <w:top w:val="none" w:sz="0" w:space="0" w:color="auto"/>
        <w:left w:val="none" w:sz="0" w:space="0" w:color="auto"/>
        <w:bottom w:val="none" w:sz="0" w:space="0" w:color="auto"/>
        <w:right w:val="none" w:sz="0" w:space="0" w:color="auto"/>
      </w:divBdr>
    </w:div>
    <w:div w:id="1739546504">
      <w:bodyDiv w:val="1"/>
      <w:marLeft w:val="0"/>
      <w:marRight w:val="0"/>
      <w:marTop w:val="0"/>
      <w:marBottom w:val="0"/>
      <w:divBdr>
        <w:top w:val="none" w:sz="0" w:space="0" w:color="auto"/>
        <w:left w:val="none" w:sz="0" w:space="0" w:color="auto"/>
        <w:bottom w:val="none" w:sz="0" w:space="0" w:color="auto"/>
        <w:right w:val="none" w:sz="0" w:space="0" w:color="auto"/>
      </w:divBdr>
    </w:div>
    <w:div w:id="1789733442">
      <w:bodyDiv w:val="1"/>
      <w:marLeft w:val="0"/>
      <w:marRight w:val="0"/>
      <w:marTop w:val="0"/>
      <w:marBottom w:val="0"/>
      <w:divBdr>
        <w:top w:val="none" w:sz="0" w:space="0" w:color="auto"/>
        <w:left w:val="none" w:sz="0" w:space="0" w:color="auto"/>
        <w:bottom w:val="none" w:sz="0" w:space="0" w:color="auto"/>
        <w:right w:val="none" w:sz="0" w:space="0" w:color="auto"/>
      </w:divBdr>
    </w:div>
    <w:div w:id="1805341908">
      <w:bodyDiv w:val="1"/>
      <w:marLeft w:val="0"/>
      <w:marRight w:val="0"/>
      <w:marTop w:val="0"/>
      <w:marBottom w:val="0"/>
      <w:divBdr>
        <w:top w:val="none" w:sz="0" w:space="0" w:color="auto"/>
        <w:left w:val="none" w:sz="0" w:space="0" w:color="auto"/>
        <w:bottom w:val="none" w:sz="0" w:space="0" w:color="auto"/>
        <w:right w:val="none" w:sz="0" w:space="0" w:color="auto"/>
      </w:divBdr>
    </w:div>
    <w:div w:id="1839299194">
      <w:bodyDiv w:val="1"/>
      <w:marLeft w:val="0"/>
      <w:marRight w:val="0"/>
      <w:marTop w:val="0"/>
      <w:marBottom w:val="0"/>
      <w:divBdr>
        <w:top w:val="none" w:sz="0" w:space="0" w:color="auto"/>
        <w:left w:val="none" w:sz="0" w:space="0" w:color="auto"/>
        <w:bottom w:val="none" w:sz="0" w:space="0" w:color="auto"/>
        <w:right w:val="none" w:sz="0" w:space="0" w:color="auto"/>
      </w:divBdr>
    </w:div>
    <w:div w:id="1840729293">
      <w:bodyDiv w:val="1"/>
      <w:marLeft w:val="0"/>
      <w:marRight w:val="0"/>
      <w:marTop w:val="0"/>
      <w:marBottom w:val="0"/>
      <w:divBdr>
        <w:top w:val="none" w:sz="0" w:space="0" w:color="auto"/>
        <w:left w:val="none" w:sz="0" w:space="0" w:color="auto"/>
        <w:bottom w:val="none" w:sz="0" w:space="0" w:color="auto"/>
        <w:right w:val="none" w:sz="0" w:space="0" w:color="auto"/>
      </w:divBdr>
    </w:div>
    <w:div w:id="1843427305">
      <w:bodyDiv w:val="1"/>
      <w:marLeft w:val="0"/>
      <w:marRight w:val="0"/>
      <w:marTop w:val="0"/>
      <w:marBottom w:val="0"/>
      <w:divBdr>
        <w:top w:val="none" w:sz="0" w:space="0" w:color="auto"/>
        <w:left w:val="none" w:sz="0" w:space="0" w:color="auto"/>
        <w:bottom w:val="none" w:sz="0" w:space="0" w:color="auto"/>
        <w:right w:val="none" w:sz="0" w:space="0" w:color="auto"/>
      </w:divBdr>
    </w:div>
    <w:div w:id="1844540222">
      <w:bodyDiv w:val="1"/>
      <w:marLeft w:val="0"/>
      <w:marRight w:val="0"/>
      <w:marTop w:val="0"/>
      <w:marBottom w:val="0"/>
      <w:divBdr>
        <w:top w:val="none" w:sz="0" w:space="0" w:color="auto"/>
        <w:left w:val="none" w:sz="0" w:space="0" w:color="auto"/>
        <w:bottom w:val="none" w:sz="0" w:space="0" w:color="auto"/>
        <w:right w:val="none" w:sz="0" w:space="0" w:color="auto"/>
      </w:divBdr>
    </w:div>
    <w:div w:id="1855611729">
      <w:bodyDiv w:val="1"/>
      <w:marLeft w:val="0"/>
      <w:marRight w:val="0"/>
      <w:marTop w:val="0"/>
      <w:marBottom w:val="0"/>
      <w:divBdr>
        <w:top w:val="none" w:sz="0" w:space="0" w:color="auto"/>
        <w:left w:val="none" w:sz="0" w:space="0" w:color="auto"/>
        <w:bottom w:val="none" w:sz="0" w:space="0" w:color="auto"/>
        <w:right w:val="none" w:sz="0" w:space="0" w:color="auto"/>
      </w:divBdr>
    </w:div>
    <w:div w:id="1885559495">
      <w:bodyDiv w:val="1"/>
      <w:marLeft w:val="0"/>
      <w:marRight w:val="0"/>
      <w:marTop w:val="0"/>
      <w:marBottom w:val="0"/>
      <w:divBdr>
        <w:top w:val="none" w:sz="0" w:space="0" w:color="auto"/>
        <w:left w:val="none" w:sz="0" w:space="0" w:color="auto"/>
        <w:bottom w:val="none" w:sz="0" w:space="0" w:color="auto"/>
        <w:right w:val="none" w:sz="0" w:space="0" w:color="auto"/>
      </w:divBdr>
    </w:div>
    <w:div w:id="1886331055">
      <w:bodyDiv w:val="1"/>
      <w:marLeft w:val="0"/>
      <w:marRight w:val="0"/>
      <w:marTop w:val="0"/>
      <w:marBottom w:val="0"/>
      <w:divBdr>
        <w:top w:val="none" w:sz="0" w:space="0" w:color="auto"/>
        <w:left w:val="none" w:sz="0" w:space="0" w:color="auto"/>
        <w:bottom w:val="none" w:sz="0" w:space="0" w:color="auto"/>
        <w:right w:val="none" w:sz="0" w:space="0" w:color="auto"/>
      </w:divBdr>
    </w:div>
    <w:div w:id="1919049909">
      <w:bodyDiv w:val="1"/>
      <w:marLeft w:val="0"/>
      <w:marRight w:val="0"/>
      <w:marTop w:val="0"/>
      <w:marBottom w:val="0"/>
      <w:divBdr>
        <w:top w:val="none" w:sz="0" w:space="0" w:color="auto"/>
        <w:left w:val="none" w:sz="0" w:space="0" w:color="auto"/>
        <w:bottom w:val="none" w:sz="0" w:space="0" w:color="auto"/>
        <w:right w:val="none" w:sz="0" w:space="0" w:color="auto"/>
      </w:divBdr>
    </w:div>
    <w:div w:id="1933198431">
      <w:bodyDiv w:val="1"/>
      <w:marLeft w:val="0"/>
      <w:marRight w:val="0"/>
      <w:marTop w:val="0"/>
      <w:marBottom w:val="0"/>
      <w:divBdr>
        <w:top w:val="none" w:sz="0" w:space="0" w:color="auto"/>
        <w:left w:val="none" w:sz="0" w:space="0" w:color="auto"/>
        <w:bottom w:val="none" w:sz="0" w:space="0" w:color="auto"/>
        <w:right w:val="none" w:sz="0" w:space="0" w:color="auto"/>
      </w:divBdr>
    </w:div>
    <w:div w:id="1935477018">
      <w:bodyDiv w:val="1"/>
      <w:marLeft w:val="0"/>
      <w:marRight w:val="0"/>
      <w:marTop w:val="0"/>
      <w:marBottom w:val="0"/>
      <w:divBdr>
        <w:top w:val="none" w:sz="0" w:space="0" w:color="auto"/>
        <w:left w:val="none" w:sz="0" w:space="0" w:color="auto"/>
        <w:bottom w:val="none" w:sz="0" w:space="0" w:color="auto"/>
        <w:right w:val="none" w:sz="0" w:space="0" w:color="auto"/>
      </w:divBdr>
    </w:div>
    <w:div w:id="1950579394">
      <w:bodyDiv w:val="1"/>
      <w:marLeft w:val="0"/>
      <w:marRight w:val="0"/>
      <w:marTop w:val="0"/>
      <w:marBottom w:val="0"/>
      <w:divBdr>
        <w:top w:val="none" w:sz="0" w:space="0" w:color="auto"/>
        <w:left w:val="none" w:sz="0" w:space="0" w:color="auto"/>
        <w:bottom w:val="none" w:sz="0" w:space="0" w:color="auto"/>
        <w:right w:val="none" w:sz="0" w:space="0" w:color="auto"/>
      </w:divBdr>
    </w:div>
    <w:div w:id="1957759226">
      <w:bodyDiv w:val="1"/>
      <w:marLeft w:val="0"/>
      <w:marRight w:val="0"/>
      <w:marTop w:val="0"/>
      <w:marBottom w:val="0"/>
      <w:divBdr>
        <w:top w:val="none" w:sz="0" w:space="0" w:color="auto"/>
        <w:left w:val="none" w:sz="0" w:space="0" w:color="auto"/>
        <w:bottom w:val="none" w:sz="0" w:space="0" w:color="auto"/>
        <w:right w:val="none" w:sz="0" w:space="0" w:color="auto"/>
      </w:divBdr>
    </w:div>
    <w:div w:id="1965891719">
      <w:bodyDiv w:val="1"/>
      <w:marLeft w:val="0"/>
      <w:marRight w:val="0"/>
      <w:marTop w:val="0"/>
      <w:marBottom w:val="0"/>
      <w:divBdr>
        <w:top w:val="none" w:sz="0" w:space="0" w:color="auto"/>
        <w:left w:val="none" w:sz="0" w:space="0" w:color="auto"/>
        <w:bottom w:val="none" w:sz="0" w:space="0" w:color="auto"/>
        <w:right w:val="none" w:sz="0" w:space="0" w:color="auto"/>
      </w:divBdr>
    </w:div>
    <w:div w:id="1969116675">
      <w:bodyDiv w:val="1"/>
      <w:marLeft w:val="0"/>
      <w:marRight w:val="0"/>
      <w:marTop w:val="0"/>
      <w:marBottom w:val="0"/>
      <w:divBdr>
        <w:top w:val="none" w:sz="0" w:space="0" w:color="auto"/>
        <w:left w:val="none" w:sz="0" w:space="0" w:color="auto"/>
        <w:bottom w:val="none" w:sz="0" w:space="0" w:color="auto"/>
        <w:right w:val="none" w:sz="0" w:space="0" w:color="auto"/>
      </w:divBdr>
    </w:div>
    <w:div w:id="1975402079">
      <w:bodyDiv w:val="1"/>
      <w:marLeft w:val="0"/>
      <w:marRight w:val="0"/>
      <w:marTop w:val="0"/>
      <w:marBottom w:val="0"/>
      <w:divBdr>
        <w:top w:val="none" w:sz="0" w:space="0" w:color="auto"/>
        <w:left w:val="none" w:sz="0" w:space="0" w:color="auto"/>
        <w:bottom w:val="none" w:sz="0" w:space="0" w:color="auto"/>
        <w:right w:val="none" w:sz="0" w:space="0" w:color="auto"/>
      </w:divBdr>
    </w:div>
    <w:div w:id="1980913684">
      <w:bodyDiv w:val="1"/>
      <w:marLeft w:val="0"/>
      <w:marRight w:val="0"/>
      <w:marTop w:val="0"/>
      <w:marBottom w:val="0"/>
      <w:divBdr>
        <w:top w:val="none" w:sz="0" w:space="0" w:color="auto"/>
        <w:left w:val="none" w:sz="0" w:space="0" w:color="auto"/>
        <w:bottom w:val="none" w:sz="0" w:space="0" w:color="auto"/>
        <w:right w:val="none" w:sz="0" w:space="0" w:color="auto"/>
      </w:divBdr>
    </w:div>
    <w:div w:id="1991202537">
      <w:bodyDiv w:val="1"/>
      <w:marLeft w:val="0"/>
      <w:marRight w:val="0"/>
      <w:marTop w:val="0"/>
      <w:marBottom w:val="0"/>
      <w:divBdr>
        <w:top w:val="none" w:sz="0" w:space="0" w:color="auto"/>
        <w:left w:val="none" w:sz="0" w:space="0" w:color="auto"/>
        <w:bottom w:val="none" w:sz="0" w:space="0" w:color="auto"/>
        <w:right w:val="none" w:sz="0" w:space="0" w:color="auto"/>
      </w:divBdr>
    </w:div>
    <w:div w:id="2005283952">
      <w:bodyDiv w:val="1"/>
      <w:marLeft w:val="0"/>
      <w:marRight w:val="0"/>
      <w:marTop w:val="0"/>
      <w:marBottom w:val="0"/>
      <w:divBdr>
        <w:top w:val="none" w:sz="0" w:space="0" w:color="auto"/>
        <w:left w:val="none" w:sz="0" w:space="0" w:color="auto"/>
        <w:bottom w:val="none" w:sz="0" w:space="0" w:color="auto"/>
        <w:right w:val="none" w:sz="0" w:space="0" w:color="auto"/>
      </w:divBdr>
    </w:div>
    <w:div w:id="2022732374">
      <w:bodyDiv w:val="1"/>
      <w:marLeft w:val="0"/>
      <w:marRight w:val="0"/>
      <w:marTop w:val="0"/>
      <w:marBottom w:val="0"/>
      <w:divBdr>
        <w:top w:val="none" w:sz="0" w:space="0" w:color="auto"/>
        <w:left w:val="none" w:sz="0" w:space="0" w:color="auto"/>
        <w:bottom w:val="none" w:sz="0" w:space="0" w:color="auto"/>
        <w:right w:val="none" w:sz="0" w:space="0" w:color="auto"/>
      </w:divBdr>
    </w:div>
    <w:div w:id="2025549903">
      <w:bodyDiv w:val="1"/>
      <w:marLeft w:val="0"/>
      <w:marRight w:val="0"/>
      <w:marTop w:val="0"/>
      <w:marBottom w:val="0"/>
      <w:divBdr>
        <w:top w:val="none" w:sz="0" w:space="0" w:color="auto"/>
        <w:left w:val="none" w:sz="0" w:space="0" w:color="auto"/>
        <w:bottom w:val="none" w:sz="0" w:space="0" w:color="auto"/>
        <w:right w:val="none" w:sz="0" w:space="0" w:color="auto"/>
      </w:divBdr>
    </w:div>
    <w:div w:id="2034988098">
      <w:bodyDiv w:val="1"/>
      <w:marLeft w:val="0"/>
      <w:marRight w:val="0"/>
      <w:marTop w:val="0"/>
      <w:marBottom w:val="0"/>
      <w:divBdr>
        <w:top w:val="none" w:sz="0" w:space="0" w:color="auto"/>
        <w:left w:val="none" w:sz="0" w:space="0" w:color="auto"/>
        <w:bottom w:val="none" w:sz="0" w:space="0" w:color="auto"/>
        <w:right w:val="none" w:sz="0" w:space="0" w:color="auto"/>
      </w:divBdr>
    </w:div>
    <w:div w:id="2035422688">
      <w:bodyDiv w:val="1"/>
      <w:marLeft w:val="0"/>
      <w:marRight w:val="0"/>
      <w:marTop w:val="0"/>
      <w:marBottom w:val="0"/>
      <w:divBdr>
        <w:top w:val="none" w:sz="0" w:space="0" w:color="auto"/>
        <w:left w:val="none" w:sz="0" w:space="0" w:color="auto"/>
        <w:bottom w:val="none" w:sz="0" w:space="0" w:color="auto"/>
        <w:right w:val="none" w:sz="0" w:space="0" w:color="auto"/>
      </w:divBdr>
    </w:div>
    <w:div w:id="2035492118">
      <w:bodyDiv w:val="1"/>
      <w:marLeft w:val="0"/>
      <w:marRight w:val="0"/>
      <w:marTop w:val="0"/>
      <w:marBottom w:val="0"/>
      <w:divBdr>
        <w:top w:val="none" w:sz="0" w:space="0" w:color="auto"/>
        <w:left w:val="none" w:sz="0" w:space="0" w:color="auto"/>
        <w:bottom w:val="none" w:sz="0" w:space="0" w:color="auto"/>
        <w:right w:val="none" w:sz="0" w:space="0" w:color="auto"/>
      </w:divBdr>
    </w:div>
    <w:div w:id="2037658018">
      <w:bodyDiv w:val="1"/>
      <w:marLeft w:val="0"/>
      <w:marRight w:val="0"/>
      <w:marTop w:val="0"/>
      <w:marBottom w:val="0"/>
      <w:divBdr>
        <w:top w:val="none" w:sz="0" w:space="0" w:color="auto"/>
        <w:left w:val="none" w:sz="0" w:space="0" w:color="auto"/>
        <w:bottom w:val="none" w:sz="0" w:space="0" w:color="auto"/>
        <w:right w:val="none" w:sz="0" w:space="0" w:color="auto"/>
      </w:divBdr>
    </w:div>
    <w:div w:id="2040662758">
      <w:bodyDiv w:val="1"/>
      <w:marLeft w:val="0"/>
      <w:marRight w:val="0"/>
      <w:marTop w:val="0"/>
      <w:marBottom w:val="0"/>
      <w:divBdr>
        <w:top w:val="none" w:sz="0" w:space="0" w:color="auto"/>
        <w:left w:val="none" w:sz="0" w:space="0" w:color="auto"/>
        <w:bottom w:val="none" w:sz="0" w:space="0" w:color="auto"/>
        <w:right w:val="none" w:sz="0" w:space="0" w:color="auto"/>
      </w:divBdr>
    </w:div>
    <w:div w:id="2045472724">
      <w:bodyDiv w:val="1"/>
      <w:marLeft w:val="0"/>
      <w:marRight w:val="0"/>
      <w:marTop w:val="0"/>
      <w:marBottom w:val="0"/>
      <w:divBdr>
        <w:top w:val="none" w:sz="0" w:space="0" w:color="auto"/>
        <w:left w:val="none" w:sz="0" w:space="0" w:color="auto"/>
        <w:bottom w:val="none" w:sz="0" w:space="0" w:color="auto"/>
        <w:right w:val="none" w:sz="0" w:space="0" w:color="auto"/>
      </w:divBdr>
    </w:div>
    <w:div w:id="2047755580">
      <w:bodyDiv w:val="1"/>
      <w:marLeft w:val="0"/>
      <w:marRight w:val="0"/>
      <w:marTop w:val="0"/>
      <w:marBottom w:val="0"/>
      <w:divBdr>
        <w:top w:val="none" w:sz="0" w:space="0" w:color="auto"/>
        <w:left w:val="none" w:sz="0" w:space="0" w:color="auto"/>
        <w:bottom w:val="none" w:sz="0" w:space="0" w:color="auto"/>
        <w:right w:val="none" w:sz="0" w:space="0" w:color="auto"/>
      </w:divBdr>
    </w:div>
    <w:div w:id="2057927393">
      <w:bodyDiv w:val="1"/>
      <w:marLeft w:val="0"/>
      <w:marRight w:val="0"/>
      <w:marTop w:val="0"/>
      <w:marBottom w:val="0"/>
      <w:divBdr>
        <w:top w:val="none" w:sz="0" w:space="0" w:color="auto"/>
        <w:left w:val="none" w:sz="0" w:space="0" w:color="auto"/>
        <w:bottom w:val="none" w:sz="0" w:space="0" w:color="auto"/>
        <w:right w:val="none" w:sz="0" w:space="0" w:color="auto"/>
      </w:divBdr>
    </w:div>
    <w:div w:id="2067952788">
      <w:bodyDiv w:val="1"/>
      <w:marLeft w:val="0"/>
      <w:marRight w:val="0"/>
      <w:marTop w:val="0"/>
      <w:marBottom w:val="0"/>
      <w:divBdr>
        <w:top w:val="none" w:sz="0" w:space="0" w:color="auto"/>
        <w:left w:val="none" w:sz="0" w:space="0" w:color="auto"/>
        <w:bottom w:val="none" w:sz="0" w:space="0" w:color="auto"/>
        <w:right w:val="none" w:sz="0" w:space="0" w:color="auto"/>
      </w:divBdr>
    </w:div>
    <w:div w:id="2076005918">
      <w:bodyDiv w:val="1"/>
      <w:marLeft w:val="0"/>
      <w:marRight w:val="0"/>
      <w:marTop w:val="0"/>
      <w:marBottom w:val="0"/>
      <w:divBdr>
        <w:top w:val="none" w:sz="0" w:space="0" w:color="auto"/>
        <w:left w:val="none" w:sz="0" w:space="0" w:color="auto"/>
        <w:bottom w:val="none" w:sz="0" w:space="0" w:color="auto"/>
        <w:right w:val="none" w:sz="0" w:space="0" w:color="auto"/>
      </w:divBdr>
    </w:div>
    <w:div w:id="2078358261">
      <w:bodyDiv w:val="1"/>
      <w:marLeft w:val="0"/>
      <w:marRight w:val="0"/>
      <w:marTop w:val="0"/>
      <w:marBottom w:val="0"/>
      <w:divBdr>
        <w:top w:val="none" w:sz="0" w:space="0" w:color="auto"/>
        <w:left w:val="none" w:sz="0" w:space="0" w:color="auto"/>
        <w:bottom w:val="none" w:sz="0" w:space="0" w:color="auto"/>
        <w:right w:val="none" w:sz="0" w:space="0" w:color="auto"/>
      </w:divBdr>
    </w:div>
    <w:div w:id="2093315356">
      <w:bodyDiv w:val="1"/>
      <w:marLeft w:val="0"/>
      <w:marRight w:val="0"/>
      <w:marTop w:val="0"/>
      <w:marBottom w:val="0"/>
      <w:divBdr>
        <w:top w:val="none" w:sz="0" w:space="0" w:color="auto"/>
        <w:left w:val="none" w:sz="0" w:space="0" w:color="auto"/>
        <w:bottom w:val="none" w:sz="0" w:space="0" w:color="auto"/>
        <w:right w:val="none" w:sz="0" w:space="0" w:color="auto"/>
      </w:divBdr>
    </w:div>
    <w:div w:id="2115635975">
      <w:bodyDiv w:val="1"/>
      <w:marLeft w:val="0"/>
      <w:marRight w:val="0"/>
      <w:marTop w:val="0"/>
      <w:marBottom w:val="0"/>
      <w:divBdr>
        <w:top w:val="none" w:sz="0" w:space="0" w:color="auto"/>
        <w:left w:val="none" w:sz="0" w:space="0" w:color="auto"/>
        <w:bottom w:val="none" w:sz="0" w:space="0" w:color="auto"/>
        <w:right w:val="none" w:sz="0" w:space="0" w:color="auto"/>
      </w:divBdr>
    </w:div>
    <w:div w:id="2116752593">
      <w:bodyDiv w:val="1"/>
      <w:marLeft w:val="0"/>
      <w:marRight w:val="0"/>
      <w:marTop w:val="0"/>
      <w:marBottom w:val="0"/>
      <w:divBdr>
        <w:top w:val="none" w:sz="0" w:space="0" w:color="auto"/>
        <w:left w:val="none" w:sz="0" w:space="0" w:color="auto"/>
        <w:bottom w:val="none" w:sz="0" w:space="0" w:color="auto"/>
        <w:right w:val="none" w:sz="0" w:space="0" w:color="auto"/>
      </w:divBdr>
    </w:div>
    <w:div w:id="213787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8FA17-3D89-4EE4-BDB8-42F392641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2633</Words>
  <Characters>15010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Nilesh Nawale</cp:lastModifiedBy>
  <cp:revision>2</cp:revision>
  <dcterms:created xsi:type="dcterms:W3CDTF">2023-06-23T10:56:00Z</dcterms:created>
  <dcterms:modified xsi:type="dcterms:W3CDTF">2023-06-23T10:56:00Z</dcterms:modified>
</cp:coreProperties>
</file>