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EFA" w:rsidRDefault="00735F7F">
      <w:r>
        <w:rPr>
          <w:noProof/>
          <w:lang w:eastAsia="tr-TR"/>
        </w:rPr>
        <w:drawing>
          <wp:inline distT="0" distB="0" distL="0" distR="0">
            <wp:extent cx="5760720" cy="6105893"/>
            <wp:effectExtent l="0" t="0" r="0" b="0"/>
            <wp:docPr id="1" name="Resim 1" descr="C:\Users\CAN ALİ AĞCA\Desktop\Data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N ALİ AĞCA\Desktop\Data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0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EFA" w:rsidRPr="00C80EFA" w:rsidRDefault="00C80EFA" w:rsidP="00C80EFA"/>
    <w:p w:rsidR="00F96C0E" w:rsidRPr="008B7234" w:rsidRDefault="008B7234" w:rsidP="00571FFD">
      <w:pPr>
        <w:tabs>
          <w:tab w:val="left" w:pos="7401"/>
        </w:tabs>
        <w:jc w:val="both"/>
        <w:rPr>
          <w:rFonts w:ascii="Times New Roman" w:hAnsi="Times New Roman" w:cs="Times New Roman"/>
          <w:sz w:val="20"/>
        </w:rPr>
      </w:pPr>
      <w:r w:rsidRPr="00553CEA">
        <w:rPr>
          <w:rFonts w:ascii="Times New Roman" w:hAnsi="Times New Roman" w:cs="Times New Roman"/>
          <w:b/>
          <w:sz w:val="20"/>
        </w:rPr>
        <w:t>Fig</w:t>
      </w:r>
      <w:r w:rsidR="00F96C0E" w:rsidRPr="00553CEA">
        <w:rPr>
          <w:rFonts w:ascii="Times New Roman" w:hAnsi="Times New Roman" w:cs="Times New Roman"/>
          <w:b/>
          <w:sz w:val="20"/>
        </w:rPr>
        <w:t>.1</w:t>
      </w:r>
      <w:r w:rsidR="00F96C0E" w:rsidRPr="003B5E97">
        <w:rPr>
          <w:rFonts w:ascii="Times New Roman" w:hAnsi="Times New Roman" w:cs="Times New Roman"/>
          <w:sz w:val="20"/>
        </w:rPr>
        <w:t xml:space="preserve"> Cell viability analysis by WST-1 assay at 24, 48, and 72 h after treatment with KAN0438757 in A549 cell line. </w:t>
      </w:r>
      <w:r w:rsidR="00F96C0E" w:rsidRPr="008B7234">
        <w:rPr>
          <w:rFonts w:ascii="Times New Roman" w:hAnsi="Times New Roman" w:cs="Times New Roman"/>
          <w:b/>
          <w:sz w:val="20"/>
        </w:rPr>
        <w:t>A</w:t>
      </w:r>
      <w:r w:rsidR="00F96C0E" w:rsidRPr="008B7234">
        <w:rPr>
          <w:rFonts w:ascii="Times New Roman" w:hAnsi="Times New Roman" w:cs="Times New Roman"/>
          <w:sz w:val="20"/>
        </w:rPr>
        <w:t>-The percentages of viable A549 cells following treatment with different KAN0438757 concentration (5, 10, 25, 50, 75, 100) for 24, 48 and 72 hours are reported. Vehicle=DMSO=control of toxicity of vehicle of KAN0438757.</w:t>
      </w:r>
      <w:r w:rsidR="00F96C0E" w:rsidRPr="008B7234">
        <w:rPr>
          <w:rFonts w:ascii="Times New Roman" w:hAnsi="Times New Roman" w:cs="Times New Roman"/>
          <w:b/>
          <w:sz w:val="20"/>
        </w:rPr>
        <w:t>B-</w:t>
      </w:r>
      <w:r w:rsidR="00F96C0E" w:rsidRPr="008B7234">
        <w:rPr>
          <w:rFonts w:ascii="Times New Roman" w:hAnsi="Times New Roman" w:cs="Times New Roman"/>
          <w:sz w:val="20"/>
        </w:rPr>
        <w:t xml:space="preserve">Representative light microscopy micrographs of A549 cell line 48h after treatment with KAN0438757. </w:t>
      </w:r>
    </w:p>
    <w:p w:rsidR="00C80EFA" w:rsidRPr="00C80EFA" w:rsidRDefault="00C80EFA" w:rsidP="00C80EFA"/>
    <w:p w:rsidR="00C80EFA" w:rsidRPr="00C80EFA" w:rsidRDefault="00C80EFA" w:rsidP="00C80EFA"/>
    <w:p w:rsidR="00090615" w:rsidRDefault="00C80EFA" w:rsidP="00C80EFA">
      <w:pPr>
        <w:tabs>
          <w:tab w:val="left" w:pos="7401"/>
        </w:tabs>
      </w:pPr>
      <w:r>
        <w:lastRenderedPageBreak/>
        <w:tab/>
      </w:r>
      <w:r>
        <w:rPr>
          <w:noProof/>
          <w:lang w:eastAsia="tr-TR"/>
        </w:rPr>
        <w:drawing>
          <wp:inline distT="0" distB="0" distL="0" distR="0">
            <wp:extent cx="5760720" cy="6110875"/>
            <wp:effectExtent l="0" t="0" r="0" b="0"/>
            <wp:docPr id="3" name="Resim 3" descr="C:\Users\CAN ALİ AĞCA\Desktop\Data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N ALİ AĞCA\Desktop\Data 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1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EFA" w:rsidRDefault="00C80EFA" w:rsidP="00C80EFA">
      <w:pPr>
        <w:tabs>
          <w:tab w:val="left" w:pos="7401"/>
        </w:tabs>
      </w:pPr>
    </w:p>
    <w:p w:rsidR="00C80EFA" w:rsidRPr="008B7234" w:rsidRDefault="008B7234" w:rsidP="00571FFD">
      <w:pPr>
        <w:tabs>
          <w:tab w:val="left" w:pos="7401"/>
        </w:tabs>
        <w:jc w:val="both"/>
        <w:rPr>
          <w:rFonts w:ascii="Times New Roman" w:hAnsi="Times New Roman" w:cs="Times New Roman"/>
          <w:sz w:val="20"/>
        </w:rPr>
      </w:pPr>
      <w:r w:rsidRPr="00553CEA">
        <w:rPr>
          <w:rFonts w:ascii="Times New Roman" w:hAnsi="Times New Roman" w:cs="Times New Roman"/>
          <w:b/>
          <w:sz w:val="20"/>
        </w:rPr>
        <w:t>Fig</w:t>
      </w:r>
      <w:r w:rsidR="00C80EFA" w:rsidRPr="00553CEA">
        <w:rPr>
          <w:rFonts w:ascii="Times New Roman" w:hAnsi="Times New Roman" w:cs="Times New Roman"/>
          <w:b/>
          <w:sz w:val="20"/>
        </w:rPr>
        <w:t>.</w:t>
      </w:r>
      <w:r w:rsidR="00F96C0E" w:rsidRPr="00553CEA">
        <w:rPr>
          <w:rFonts w:ascii="Times New Roman" w:hAnsi="Times New Roman" w:cs="Times New Roman"/>
          <w:b/>
          <w:sz w:val="20"/>
        </w:rPr>
        <w:t>2</w:t>
      </w:r>
      <w:r w:rsidR="00F96C0E" w:rsidRPr="003B5E97">
        <w:rPr>
          <w:rFonts w:ascii="Times New Roman" w:hAnsi="Times New Roman" w:cs="Times New Roman"/>
          <w:sz w:val="20"/>
        </w:rPr>
        <w:t xml:space="preserve"> Cell viability analysis by WST-1 assay at 24, 48, and 72 h after treatment with KAN0438757 in H1299 cell line. </w:t>
      </w:r>
      <w:r w:rsidR="00F96C0E" w:rsidRPr="008B7234">
        <w:rPr>
          <w:rFonts w:ascii="Times New Roman" w:hAnsi="Times New Roman" w:cs="Times New Roman"/>
          <w:b/>
          <w:sz w:val="20"/>
        </w:rPr>
        <w:t>A</w:t>
      </w:r>
      <w:r w:rsidR="00F96C0E" w:rsidRPr="008B7234">
        <w:rPr>
          <w:rFonts w:ascii="Times New Roman" w:hAnsi="Times New Roman" w:cs="Times New Roman"/>
          <w:sz w:val="20"/>
        </w:rPr>
        <w:t>-The percentages of viable H1299 cells following treatment with different KAN0438757 concentration (5, 10, 25, 50, 75, 100) for 24, 48 and 72 hours are reported. Vehicle=DMSO=control of toxicity of vehicle of KAN0438757.</w:t>
      </w:r>
      <w:r w:rsidR="00F96C0E" w:rsidRPr="008B7234">
        <w:rPr>
          <w:rFonts w:ascii="Times New Roman" w:hAnsi="Times New Roman" w:cs="Times New Roman"/>
          <w:b/>
          <w:sz w:val="20"/>
        </w:rPr>
        <w:t>B-</w:t>
      </w:r>
      <w:r w:rsidR="00C80EFA" w:rsidRPr="008B7234">
        <w:rPr>
          <w:rFonts w:ascii="Times New Roman" w:hAnsi="Times New Roman" w:cs="Times New Roman"/>
          <w:sz w:val="20"/>
        </w:rPr>
        <w:t xml:space="preserve">Representative light microscopy micrographs of </w:t>
      </w:r>
      <w:r w:rsidR="00F96C0E" w:rsidRPr="008B7234">
        <w:rPr>
          <w:rFonts w:ascii="Times New Roman" w:hAnsi="Times New Roman" w:cs="Times New Roman"/>
          <w:sz w:val="20"/>
        </w:rPr>
        <w:t xml:space="preserve">H1299 cell line 48h after treatment with KAN0438757. </w:t>
      </w:r>
    </w:p>
    <w:sectPr w:rsidR="00C80EFA" w:rsidRPr="008B72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9B3" w:rsidRDefault="004269B3" w:rsidP="005223A3">
      <w:pPr>
        <w:spacing w:after="0" w:line="240" w:lineRule="auto"/>
      </w:pPr>
      <w:r>
        <w:separator/>
      </w:r>
    </w:p>
  </w:endnote>
  <w:endnote w:type="continuationSeparator" w:id="0">
    <w:p w:rsidR="004269B3" w:rsidRDefault="004269B3" w:rsidP="005223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8C0" w:rsidRDefault="001C48C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5131263"/>
      <w:docPartObj>
        <w:docPartGallery w:val="Page Numbers (Bottom of Page)"/>
        <w:docPartUnique/>
      </w:docPartObj>
    </w:sdtPr>
    <w:sdtContent>
      <w:bookmarkStart w:id="0" w:name="_GoBack" w:displacedByCustomXml="prev"/>
      <w:p w:rsidR="001C48C0" w:rsidRDefault="001C48C0">
        <w:pPr>
          <w:pStyle w:val="AltBilgi"/>
          <w:jc w:val="center"/>
        </w:pPr>
        <w:r w:rsidRPr="001C48C0">
          <w:rPr>
            <w:rFonts w:ascii="Times New Roman" w:hAnsi="Times New Roman" w:cs="Times New Roman"/>
            <w:sz w:val="20"/>
          </w:rPr>
          <w:fldChar w:fldCharType="begin"/>
        </w:r>
        <w:r w:rsidRPr="001C48C0">
          <w:rPr>
            <w:rFonts w:ascii="Times New Roman" w:hAnsi="Times New Roman" w:cs="Times New Roman"/>
            <w:sz w:val="20"/>
          </w:rPr>
          <w:instrText>PAGE   \* MERGEFORMAT</w:instrText>
        </w:r>
        <w:r w:rsidRPr="001C48C0"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noProof/>
            <w:sz w:val="20"/>
          </w:rPr>
          <w:t>1</w:t>
        </w:r>
        <w:r w:rsidRPr="001C48C0">
          <w:rPr>
            <w:rFonts w:ascii="Times New Roman" w:hAnsi="Times New Roman" w:cs="Times New Roman"/>
            <w:sz w:val="20"/>
          </w:rPr>
          <w:fldChar w:fldCharType="end"/>
        </w:r>
      </w:p>
      <w:bookmarkEnd w:id="0" w:displacedByCustomXml="next"/>
    </w:sdtContent>
  </w:sdt>
  <w:p w:rsidR="001C48C0" w:rsidRDefault="001C48C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8C0" w:rsidRDefault="001C48C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9B3" w:rsidRDefault="004269B3" w:rsidP="005223A3">
      <w:pPr>
        <w:spacing w:after="0" w:line="240" w:lineRule="auto"/>
      </w:pPr>
      <w:r>
        <w:separator/>
      </w:r>
    </w:p>
  </w:footnote>
  <w:footnote w:type="continuationSeparator" w:id="0">
    <w:p w:rsidR="004269B3" w:rsidRDefault="004269B3" w:rsidP="005223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8C0" w:rsidRDefault="001C48C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8C0" w:rsidRDefault="001C48C0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8C0" w:rsidRDefault="001C48C0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5FF"/>
    <w:rsid w:val="00090615"/>
    <w:rsid w:val="001C48C0"/>
    <w:rsid w:val="003B5E97"/>
    <w:rsid w:val="004269B3"/>
    <w:rsid w:val="005223A3"/>
    <w:rsid w:val="00553CEA"/>
    <w:rsid w:val="00571FFD"/>
    <w:rsid w:val="00735F7F"/>
    <w:rsid w:val="008B7234"/>
    <w:rsid w:val="00C375FF"/>
    <w:rsid w:val="00C80EFA"/>
    <w:rsid w:val="00CA4C75"/>
    <w:rsid w:val="00D06972"/>
    <w:rsid w:val="00D77057"/>
    <w:rsid w:val="00F9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DB4D3C-F289-4880-86B1-A30B184FC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35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35F7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5223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223A3"/>
  </w:style>
  <w:style w:type="paragraph" w:styleId="AltBilgi">
    <w:name w:val="footer"/>
    <w:basedOn w:val="Normal"/>
    <w:link w:val="AltBilgiChar"/>
    <w:uiPriority w:val="99"/>
    <w:unhideWhenUsed/>
    <w:rsid w:val="005223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223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473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 ALİ AĞCA</dc:creator>
  <cp:keywords/>
  <dc:description/>
  <cp:lastModifiedBy>user</cp:lastModifiedBy>
  <cp:revision>9</cp:revision>
  <dcterms:created xsi:type="dcterms:W3CDTF">2023-01-13T12:09:00Z</dcterms:created>
  <dcterms:modified xsi:type="dcterms:W3CDTF">2023-06-21T11:27:00Z</dcterms:modified>
</cp:coreProperties>
</file>