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E388" w14:textId="703E5404" w:rsidR="00525FB7" w:rsidRDefault="00525FB7" w:rsidP="00DD1B2D">
      <w:pPr>
        <w:adjustRightInd w:val="0"/>
        <w:snapToGrid w:val="0"/>
        <w:spacing w:after="120" w:line="240" w:lineRule="auto"/>
        <w:jc w:val="both"/>
        <w:rPr>
          <w:rFonts w:eastAsiaTheme="majorEastAsia" w:cs="Times New Roman"/>
          <w:spacing w:val="-10"/>
          <w:kern w:val="28"/>
          <w:sz w:val="40"/>
          <w:szCs w:val="56"/>
          <w:lang w:val="en-GB"/>
        </w:rPr>
      </w:pPr>
      <w:r>
        <w:rPr>
          <w:rFonts w:eastAsiaTheme="majorEastAsia" w:cs="Times New Roman"/>
          <w:spacing w:val="-10"/>
          <w:kern w:val="28"/>
          <w:sz w:val="40"/>
          <w:szCs w:val="56"/>
          <w:lang w:val="en-GB"/>
        </w:rPr>
        <w:t xml:space="preserve">Supporting </w:t>
      </w:r>
      <w:r w:rsidR="00BD063B">
        <w:rPr>
          <w:rFonts w:eastAsiaTheme="majorEastAsia" w:cs="Times New Roman"/>
          <w:spacing w:val="-10"/>
          <w:kern w:val="28"/>
          <w:sz w:val="40"/>
          <w:szCs w:val="56"/>
          <w:lang w:val="en-GB"/>
        </w:rPr>
        <w:t>material</w:t>
      </w:r>
      <w:r>
        <w:rPr>
          <w:rFonts w:eastAsiaTheme="majorEastAsia" w:cs="Times New Roman"/>
          <w:spacing w:val="-10"/>
          <w:kern w:val="28"/>
          <w:sz w:val="40"/>
          <w:szCs w:val="56"/>
          <w:lang w:val="en-GB"/>
        </w:rPr>
        <w:t xml:space="preserve"> for</w:t>
      </w:r>
    </w:p>
    <w:p w14:paraId="68932D42" w14:textId="2E2BF19D" w:rsidR="00466EE2" w:rsidRPr="007A3B5A" w:rsidRDefault="00466EE2" w:rsidP="00DD1B2D">
      <w:pPr>
        <w:adjustRightInd w:val="0"/>
        <w:snapToGrid w:val="0"/>
        <w:spacing w:after="120" w:line="240" w:lineRule="auto"/>
        <w:jc w:val="both"/>
        <w:rPr>
          <w:rFonts w:eastAsiaTheme="majorEastAsia" w:cs="Times New Roman"/>
          <w:spacing w:val="-10"/>
          <w:kern w:val="28"/>
          <w:sz w:val="40"/>
          <w:szCs w:val="56"/>
          <w:lang w:val="en-GB"/>
        </w:rPr>
      </w:pPr>
      <w:r w:rsidRPr="007A3B5A">
        <w:rPr>
          <w:rFonts w:eastAsiaTheme="majorEastAsia" w:cs="Times New Roman"/>
          <w:spacing w:val="-10"/>
          <w:kern w:val="28"/>
          <w:sz w:val="40"/>
          <w:szCs w:val="56"/>
          <w:lang w:val="en-GB"/>
        </w:rPr>
        <w:t xml:space="preserve">Identification of protein-degraders </w:t>
      </w:r>
      <w:r>
        <w:rPr>
          <w:rFonts w:eastAsiaTheme="majorEastAsia" w:cs="Times New Roman"/>
          <w:spacing w:val="-10"/>
          <w:kern w:val="28"/>
          <w:sz w:val="40"/>
          <w:szCs w:val="56"/>
          <w:lang w:val="en-GB"/>
        </w:rPr>
        <w:t xml:space="preserve">in an anaerobic digester </w:t>
      </w:r>
      <w:r w:rsidRPr="007A3B5A">
        <w:rPr>
          <w:rFonts w:eastAsiaTheme="majorEastAsia" w:cs="Times New Roman"/>
          <w:spacing w:val="-10"/>
          <w:kern w:val="28"/>
          <w:sz w:val="40"/>
          <w:szCs w:val="56"/>
          <w:lang w:val="en-GB"/>
        </w:rPr>
        <w:t>by protein stable isotope probing combined with</w:t>
      </w:r>
      <w:r>
        <w:rPr>
          <w:rFonts w:eastAsiaTheme="majorEastAsia" w:cs="Times New Roman"/>
          <w:spacing w:val="-10"/>
          <w:kern w:val="28"/>
          <w:sz w:val="40"/>
          <w:szCs w:val="56"/>
          <w:lang w:val="en-GB"/>
        </w:rPr>
        <w:t xml:space="preserve"> </w:t>
      </w:r>
      <w:r w:rsidRPr="007A3B5A">
        <w:rPr>
          <w:rFonts w:eastAsiaTheme="majorEastAsia" w:cs="Times New Roman"/>
          <w:spacing w:val="-10"/>
          <w:kern w:val="28"/>
          <w:sz w:val="40"/>
          <w:szCs w:val="56"/>
          <w:lang w:val="en-GB"/>
        </w:rPr>
        <w:t>metagenomics</w:t>
      </w:r>
    </w:p>
    <w:p w14:paraId="713C39A8" w14:textId="77777777" w:rsidR="00466EE2" w:rsidRDefault="00466EE2" w:rsidP="00DD1B2D">
      <w:pPr>
        <w:adjustRightInd w:val="0"/>
        <w:snapToGrid w:val="0"/>
        <w:spacing w:after="120" w:line="240" w:lineRule="auto"/>
        <w:jc w:val="both"/>
        <w:rPr>
          <w:rFonts w:cs="Times New Roman"/>
          <w:sz w:val="16"/>
          <w:lang w:val="en-GB"/>
        </w:rPr>
      </w:pPr>
    </w:p>
    <w:p w14:paraId="684A99C7" w14:textId="77777777" w:rsidR="00C42FC9" w:rsidRPr="005D3090" w:rsidRDefault="00C42FC9" w:rsidP="00C42FC9">
      <w:pPr>
        <w:rPr>
          <w:rFonts w:cs="Times New Roman"/>
          <w:b/>
          <w:bCs/>
        </w:rPr>
      </w:pPr>
      <w:r w:rsidRPr="005D3090">
        <w:rPr>
          <w:rFonts w:cs="Times New Roman"/>
          <w:b/>
          <w:bCs/>
        </w:rPr>
        <w:t>Author List</w:t>
      </w:r>
    </w:p>
    <w:p w14:paraId="10FA44F5" w14:textId="77777777" w:rsidR="00C42FC9" w:rsidRPr="00363C01" w:rsidRDefault="00C42FC9" w:rsidP="00C42FC9">
      <w:pPr>
        <w:rPr>
          <w:rFonts w:cs="Times New Roman"/>
        </w:rPr>
      </w:pPr>
      <w:r w:rsidRPr="00363C01">
        <w:rPr>
          <w:rFonts w:cs="Times New Roman"/>
        </w:rPr>
        <w:t>*Zhe Deng</w:t>
      </w:r>
      <w:r w:rsidRPr="00363C01">
        <w:rPr>
          <w:rFonts w:cs="Times New Roman"/>
          <w:vertAlign w:val="superscript"/>
        </w:rPr>
        <w:t>a</w:t>
      </w:r>
      <w:r w:rsidRPr="00363C01">
        <w:rPr>
          <w:rFonts w:cs="Times New Roman"/>
        </w:rPr>
        <w:t xml:space="preserve"> </w:t>
      </w:r>
    </w:p>
    <w:p w14:paraId="6C34206D" w14:textId="77777777" w:rsidR="00C42FC9" w:rsidRPr="00363C01" w:rsidRDefault="00C42FC9" w:rsidP="00C42FC9">
      <w:pPr>
        <w:rPr>
          <w:rFonts w:cs="Times New Roman"/>
        </w:rPr>
      </w:pPr>
      <w:r w:rsidRPr="00363C01">
        <w:rPr>
          <w:rFonts w:cs="Times New Roman"/>
        </w:rPr>
        <w:t xml:space="preserve">Jan Struckmann </w:t>
      </w:r>
      <w:proofErr w:type="spellStart"/>
      <w:r w:rsidRPr="00363C01">
        <w:rPr>
          <w:rFonts w:cs="Times New Roman"/>
        </w:rPr>
        <w:t>Poulsen</w:t>
      </w:r>
      <w:r w:rsidRPr="00363C01">
        <w:rPr>
          <w:rFonts w:cs="Times New Roman"/>
          <w:vertAlign w:val="superscript"/>
        </w:rPr>
        <w:t>b</w:t>
      </w:r>
      <w:proofErr w:type="spellEnd"/>
    </w:p>
    <w:p w14:paraId="26CCE2FF" w14:textId="77777777" w:rsidR="00C42FC9" w:rsidRPr="005341E9" w:rsidRDefault="00C42FC9" w:rsidP="00C42FC9">
      <w:pPr>
        <w:rPr>
          <w:rFonts w:cs="Times New Roman"/>
          <w:lang w:val="da-DK"/>
        </w:rPr>
      </w:pPr>
      <w:r w:rsidRPr="005341E9">
        <w:rPr>
          <w:rFonts w:cs="Times New Roman"/>
          <w:lang w:val="da-DK"/>
        </w:rPr>
        <w:t>Jeppe Lund Nielsen</w:t>
      </w:r>
      <w:r w:rsidRPr="005341E9">
        <w:rPr>
          <w:rFonts w:cs="Times New Roman"/>
          <w:vertAlign w:val="superscript"/>
          <w:lang w:val="da-DK"/>
        </w:rPr>
        <w:t>b</w:t>
      </w:r>
      <w:r w:rsidRPr="005341E9">
        <w:rPr>
          <w:rFonts w:cs="Times New Roman"/>
          <w:lang w:val="da-DK"/>
        </w:rPr>
        <w:t xml:space="preserve"> </w:t>
      </w:r>
    </w:p>
    <w:p w14:paraId="1D2D0B9C" w14:textId="77777777" w:rsidR="00C42FC9" w:rsidRPr="005341E9" w:rsidRDefault="00C42FC9" w:rsidP="00C42FC9">
      <w:pPr>
        <w:rPr>
          <w:rFonts w:cs="Times New Roman"/>
          <w:lang w:val="da-DK"/>
        </w:rPr>
      </w:pPr>
      <w:r w:rsidRPr="005341E9">
        <w:rPr>
          <w:rFonts w:cs="Times New Roman"/>
          <w:lang w:val="da-DK"/>
        </w:rPr>
        <w:t>David G. Weissbrodt</w:t>
      </w:r>
      <w:r w:rsidRPr="005341E9">
        <w:rPr>
          <w:rFonts w:cs="Times New Roman"/>
          <w:vertAlign w:val="superscript"/>
          <w:lang w:val="da-DK"/>
        </w:rPr>
        <w:t>c,d</w:t>
      </w:r>
      <w:r w:rsidRPr="005341E9">
        <w:rPr>
          <w:rFonts w:cs="Times New Roman"/>
          <w:lang w:val="da-DK"/>
        </w:rPr>
        <w:t xml:space="preserve"> </w:t>
      </w:r>
    </w:p>
    <w:p w14:paraId="64231146" w14:textId="77777777" w:rsidR="00C42FC9" w:rsidRDefault="00C42FC9" w:rsidP="00C42FC9">
      <w:pPr>
        <w:rPr>
          <w:rFonts w:cs="Times New Roman"/>
          <w:vertAlign w:val="superscript"/>
          <w:lang w:val="da-DK"/>
        </w:rPr>
      </w:pPr>
      <w:r w:rsidRPr="005341E9">
        <w:rPr>
          <w:rFonts w:cs="Times New Roman"/>
          <w:lang w:val="da-DK"/>
        </w:rPr>
        <w:t>Henri Spanjers</w:t>
      </w:r>
      <w:r w:rsidRPr="005341E9">
        <w:rPr>
          <w:rFonts w:cs="Times New Roman"/>
          <w:vertAlign w:val="superscript"/>
          <w:lang w:val="da-DK"/>
        </w:rPr>
        <w:t>a</w:t>
      </w:r>
    </w:p>
    <w:p w14:paraId="305A8DB6" w14:textId="77777777" w:rsidR="00C42FC9" w:rsidRPr="00C53CEB" w:rsidRDefault="00C42FC9" w:rsidP="00C42FC9">
      <w:pPr>
        <w:rPr>
          <w:rFonts w:cs="Times New Roman"/>
          <w:vertAlign w:val="superscript"/>
        </w:rPr>
      </w:pPr>
      <w:r w:rsidRPr="005341E9">
        <w:rPr>
          <w:rFonts w:cs="Times New Roman"/>
          <w:lang w:val="da-DK"/>
        </w:rPr>
        <w:t xml:space="preserve">Jules </w:t>
      </w:r>
      <w:r>
        <w:rPr>
          <w:rFonts w:cs="Times New Roman"/>
          <w:lang w:val="da-DK"/>
        </w:rPr>
        <w:t xml:space="preserve">B. </w:t>
      </w:r>
      <w:r w:rsidRPr="005341E9">
        <w:rPr>
          <w:rFonts w:cs="Times New Roman"/>
          <w:lang w:val="da-DK"/>
        </w:rPr>
        <w:t>van Lier</w:t>
      </w:r>
      <w:r w:rsidRPr="005341E9">
        <w:rPr>
          <w:rFonts w:cs="Times New Roman"/>
          <w:vertAlign w:val="superscript"/>
          <w:lang w:val="da-DK"/>
        </w:rPr>
        <w:t>a</w:t>
      </w:r>
    </w:p>
    <w:p w14:paraId="1CFB4C72" w14:textId="77777777" w:rsidR="00C42FC9" w:rsidRPr="005341E9" w:rsidRDefault="00C42FC9" w:rsidP="00C42FC9">
      <w:pPr>
        <w:rPr>
          <w:rFonts w:cs="Times New Roman"/>
          <w:lang w:val="da-DK"/>
        </w:rPr>
      </w:pPr>
    </w:p>
    <w:p w14:paraId="6FB07645" w14:textId="77777777" w:rsidR="00C42FC9" w:rsidRPr="007A3B5A" w:rsidRDefault="00C42FC9" w:rsidP="00C42FC9">
      <w:pPr>
        <w:rPr>
          <w:rFonts w:cs="Times New Roman"/>
        </w:rPr>
      </w:pPr>
      <w:r w:rsidRPr="007A3B5A">
        <w:rPr>
          <w:rFonts w:cs="Times New Roman"/>
        </w:rPr>
        <w:t>*Corresponding author</w:t>
      </w:r>
      <w:r>
        <w:rPr>
          <w:rFonts w:cs="Times New Roman"/>
        </w:rPr>
        <w:t>: z.deng-2@</w:t>
      </w:r>
      <w:r>
        <w:rPr>
          <w:rFonts w:cs="Times New Roman" w:hint="eastAsia"/>
        </w:rPr>
        <w:t>tudelft.nl</w:t>
      </w:r>
      <w:r w:rsidRPr="007A3B5A">
        <w:rPr>
          <w:rFonts w:cs="Times New Roman"/>
        </w:rPr>
        <w:t xml:space="preserve"> </w:t>
      </w:r>
    </w:p>
    <w:p w14:paraId="5FB6327F" w14:textId="77777777" w:rsidR="00C42FC9" w:rsidRPr="007A3B5A" w:rsidRDefault="00C42FC9" w:rsidP="00C42FC9">
      <w:pPr>
        <w:rPr>
          <w:rFonts w:cs="Times New Roman"/>
        </w:rPr>
      </w:pPr>
    </w:p>
    <w:p w14:paraId="6BBC0EAC" w14:textId="77777777" w:rsidR="00C42FC9" w:rsidRPr="007A3B5A" w:rsidRDefault="00C42FC9" w:rsidP="00C42FC9">
      <w:pPr>
        <w:rPr>
          <w:rFonts w:cs="Times New Roman"/>
        </w:rPr>
      </w:pPr>
      <w:proofErr w:type="spellStart"/>
      <w:r w:rsidRPr="007A3B5A">
        <w:rPr>
          <w:rFonts w:cs="Times New Roman"/>
          <w:vertAlign w:val="superscript"/>
        </w:rPr>
        <w:t>a</w:t>
      </w:r>
      <w:r w:rsidRPr="007A3B5A">
        <w:rPr>
          <w:rFonts w:cs="Times New Roman"/>
        </w:rPr>
        <w:t>Delft</w:t>
      </w:r>
      <w:proofErr w:type="spellEnd"/>
      <w:r w:rsidRPr="007A3B5A">
        <w:rPr>
          <w:rFonts w:cs="Times New Roman"/>
        </w:rPr>
        <w:t xml:space="preserve"> University of Technology, Faculty of Civil Engineering and Geosciences, </w:t>
      </w:r>
      <w:proofErr w:type="spellStart"/>
      <w:r w:rsidRPr="007A3B5A">
        <w:rPr>
          <w:rFonts w:cs="Times New Roman"/>
        </w:rPr>
        <w:t>Stevinweg</w:t>
      </w:r>
      <w:proofErr w:type="spellEnd"/>
      <w:r w:rsidRPr="007A3B5A">
        <w:rPr>
          <w:rFonts w:cs="Times New Roman"/>
        </w:rPr>
        <w:t xml:space="preserve"> 1, 2628 CN Delft, the Netherlands</w:t>
      </w:r>
    </w:p>
    <w:p w14:paraId="288BC2D7" w14:textId="77777777" w:rsidR="00C42FC9" w:rsidRPr="007A3B5A" w:rsidRDefault="00C42FC9" w:rsidP="00C42FC9">
      <w:pPr>
        <w:rPr>
          <w:rFonts w:cs="Times New Roman"/>
        </w:rPr>
      </w:pPr>
      <w:proofErr w:type="spellStart"/>
      <w:r w:rsidRPr="007A3B5A">
        <w:rPr>
          <w:rFonts w:cs="Times New Roman"/>
          <w:vertAlign w:val="superscript"/>
        </w:rPr>
        <w:t>b</w:t>
      </w:r>
      <w:r w:rsidRPr="007A3B5A">
        <w:rPr>
          <w:rFonts w:cs="Times New Roman"/>
        </w:rPr>
        <w:t>Aalborg</w:t>
      </w:r>
      <w:proofErr w:type="spellEnd"/>
      <w:r w:rsidRPr="007A3B5A">
        <w:rPr>
          <w:rFonts w:cs="Times New Roman"/>
        </w:rPr>
        <w:t xml:space="preserve"> University, Section for Biotechnology, Department of Chemistry and Bioscience, Fredrik </w:t>
      </w:r>
      <w:proofErr w:type="spellStart"/>
      <w:r w:rsidRPr="007A3B5A">
        <w:rPr>
          <w:rFonts w:cs="Times New Roman"/>
        </w:rPr>
        <w:t>Bajers</w:t>
      </w:r>
      <w:proofErr w:type="spellEnd"/>
      <w:r w:rsidRPr="007A3B5A">
        <w:rPr>
          <w:rFonts w:cs="Times New Roman"/>
        </w:rPr>
        <w:t xml:space="preserve"> </w:t>
      </w:r>
      <w:proofErr w:type="spellStart"/>
      <w:r w:rsidRPr="007A3B5A">
        <w:rPr>
          <w:rFonts w:cs="Times New Roman"/>
        </w:rPr>
        <w:t>Vej</w:t>
      </w:r>
      <w:proofErr w:type="spellEnd"/>
      <w:r w:rsidRPr="007A3B5A">
        <w:rPr>
          <w:rFonts w:cs="Times New Roman"/>
        </w:rPr>
        <w:t xml:space="preserve"> 7H, DK-9220 Aalborg, Denmark</w:t>
      </w:r>
    </w:p>
    <w:p w14:paraId="14BE6A61" w14:textId="77777777" w:rsidR="00C42FC9" w:rsidRDefault="00C42FC9" w:rsidP="00C42FC9">
      <w:pPr>
        <w:rPr>
          <w:rFonts w:cs="Times New Roman"/>
        </w:rPr>
      </w:pPr>
      <w:proofErr w:type="spellStart"/>
      <w:r w:rsidRPr="007A3B5A">
        <w:rPr>
          <w:rFonts w:cs="Times New Roman"/>
          <w:vertAlign w:val="superscript"/>
        </w:rPr>
        <w:t>c</w:t>
      </w:r>
      <w:r w:rsidRPr="007A3B5A">
        <w:rPr>
          <w:rFonts w:cs="Times New Roman"/>
        </w:rPr>
        <w:t>Delft</w:t>
      </w:r>
      <w:proofErr w:type="spellEnd"/>
      <w:r w:rsidRPr="007A3B5A">
        <w:rPr>
          <w:rFonts w:cs="Times New Roman"/>
        </w:rPr>
        <w:t xml:space="preserve"> University of Technology, Department of Biotechnology, van der </w:t>
      </w:r>
      <w:proofErr w:type="spellStart"/>
      <w:r w:rsidRPr="007A3B5A">
        <w:rPr>
          <w:rFonts w:cs="Times New Roman"/>
        </w:rPr>
        <w:t>Maasweg</w:t>
      </w:r>
      <w:proofErr w:type="spellEnd"/>
      <w:r w:rsidRPr="007A3B5A">
        <w:rPr>
          <w:rFonts w:cs="Times New Roman"/>
        </w:rPr>
        <w:t xml:space="preserve"> 9, 2629 HZ Delft, the Netherlands.</w:t>
      </w:r>
    </w:p>
    <w:p w14:paraId="6803CE86" w14:textId="77777777" w:rsidR="00C42FC9" w:rsidRPr="007A3B5A" w:rsidRDefault="00C42FC9" w:rsidP="00C42FC9">
      <w:pPr>
        <w:rPr>
          <w:rFonts w:cs="Times New Roman"/>
        </w:rPr>
      </w:pPr>
      <w:proofErr w:type="spellStart"/>
      <w:r w:rsidRPr="00AF1BD7">
        <w:rPr>
          <w:rFonts w:cs="Times New Roman"/>
          <w:vertAlign w:val="superscript"/>
        </w:rPr>
        <w:t>d</w:t>
      </w:r>
      <w:r>
        <w:rPr>
          <w:rFonts w:cs="Times New Roman"/>
        </w:rPr>
        <w:t>Norwegian</w:t>
      </w:r>
      <w:proofErr w:type="spellEnd"/>
      <w:r>
        <w:rPr>
          <w:rFonts w:cs="Times New Roman"/>
        </w:rPr>
        <w:t xml:space="preserve"> University of Science and Technology, Department of Biotechnology and Food Science,</w:t>
      </w:r>
      <w:r w:rsidRPr="00AF1BD7">
        <w:rPr>
          <w:rFonts w:cs="Times New Roman"/>
        </w:rPr>
        <w:t xml:space="preserve"> Sem </w:t>
      </w:r>
      <w:proofErr w:type="spellStart"/>
      <w:r w:rsidRPr="00AF1BD7">
        <w:rPr>
          <w:rFonts w:cs="Times New Roman"/>
        </w:rPr>
        <w:t>Sælands</w:t>
      </w:r>
      <w:proofErr w:type="spellEnd"/>
      <w:r w:rsidRPr="00AF1BD7">
        <w:rPr>
          <w:rFonts w:cs="Times New Roman"/>
        </w:rPr>
        <w:t xml:space="preserve"> </w:t>
      </w:r>
      <w:proofErr w:type="spellStart"/>
      <w:r w:rsidRPr="00AF1BD7">
        <w:rPr>
          <w:rFonts w:cs="Times New Roman"/>
        </w:rPr>
        <w:t>vei</w:t>
      </w:r>
      <w:proofErr w:type="spellEnd"/>
      <w:r w:rsidRPr="00AF1BD7">
        <w:rPr>
          <w:rFonts w:cs="Times New Roman"/>
        </w:rPr>
        <w:t xml:space="preserve"> 8</w:t>
      </w:r>
      <w:r>
        <w:rPr>
          <w:rFonts w:cs="Times New Roman"/>
        </w:rPr>
        <w:t>, 7034 Trondheim, Norway</w:t>
      </w:r>
    </w:p>
    <w:p w14:paraId="7F625EAA" w14:textId="77777777" w:rsidR="00C42FC9" w:rsidRPr="00C42FC9" w:rsidRDefault="00C42FC9" w:rsidP="00DD1B2D">
      <w:pPr>
        <w:adjustRightInd w:val="0"/>
        <w:snapToGrid w:val="0"/>
        <w:spacing w:after="120" w:line="240" w:lineRule="auto"/>
        <w:jc w:val="both"/>
        <w:rPr>
          <w:rFonts w:cs="Times New Roman"/>
          <w:sz w:val="16"/>
        </w:rPr>
      </w:pPr>
    </w:p>
    <w:p w14:paraId="2BD4C910" w14:textId="77777777" w:rsidR="00466EE2" w:rsidRDefault="00466EE2" w:rsidP="00DD1B2D">
      <w:pPr>
        <w:adjustRightInd w:val="0"/>
        <w:snapToGrid w:val="0"/>
        <w:spacing w:after="120" w:line="240" w:lineRule="auto"/>
      </w:pPr>
      <w:r>
        <w:br w:type="page"/>
      </w:r>
    </w:p>
    <w:p w14:paraId="1D3226E8" w14:textId="7E52D3AC" w:rsidR="00466EE2" w:rsidRPr="00E75AA7" w:rsidRDefault="00466EE2" w:rsidP="00B60B4C">
      <w:pPr>
        <w:pStyle w:val="Caption"/>
        <w:adjustRightInd w:val="0"/>
        <w:snapToGrid w:val="0"/>
        <w:spacing w:after="120"/>
        <w:contextualSpacing/>
        <w:rPr>
          <w:i w:val="0"/>
          <w:sz w:val="24"/>
          <w:lang w:val="en-GB"/>
        </w:rPr>
      </w:pPr>
      <w:r w:rsidRPr="00E75AA7">
        <w:rPr>
          <w:i w:val="0"/>
          <w:sz w:val="24"/>
        </w:rPr>
        <w:lastRenderedPageBreak/>
        <w:t xml:space="preserve">Table </w:t>
      </w:r>
      <w:r w:rsidRPr="00E75AA7">
        <w:rPr>
          <w:i w:val="0"/>
          <w:sz w:val="24"/>
          <w:lang w:val="en-GB"/>
        </w:rPr>
        <w:t>S</w:t>
      </w:r>
      <w:r w:rsidR="00525FB7" w:rsidRPr="00525FB7">
        <w:rPr>
          <w:i w:val="0"/>
          <w:sz w:val="24"/>
          <w:lang w:val="en-GB"/>
        </w:rPr>
        <w:t>1</w:t>
      </w:r>
      <w:r w:rsidRPr="00E75AA7">
        <w:rPr>
          <w:i w:val="0"/>
          <w:sz w:val="24"/>
          <w:lang w:val="en-GB"/>
        </w:rPr>
        <w:t xml:space="preserve"> Composition of </w:t>
      </w:r>
      <w:proofErr w:type="spellStart"/>
      <w:r w:rsidRPr="00E75AA7">
        <w:rPr>
          <w:i w:val="0"/>
          <w:sz w:val="24"/>
          <w:lang w:val="en-GB"/>
        </w:rPr>
        <w:t>Silantes</w:t>
      </w:r>
      <w:proofErr w:type="spellEnd"/>
      <w:r w:rsidRPr="00E75AA7">
        <w:rPr>
          <w:i w:val="0"/>
          <w:sz w:val="24"/>
          <w:lang w:val="en-GB"/>
        </w:rPr>
        <w:t xml:space="preserve"> OD2 growth media</w:t>
      </w:r>
      <w:r>
        <w:rPr>
          <w:i w:val="0"/>
          <w:sz w:val="24"/>
          <w:lang w:val="en-GB"/>
        </w:rPr>
        <w:t>.</w:t>
      </w:r>
    </w:p>
    <w:tbl>
      <w:tblPr>
        <w:tblW w:w="4020" w:type="dxa"/>
        <w:tblBorders>
          <w:top w:val="single" w:sz="4" w:space="0" w:color="auto"/>
          <w:bottom w:val="single" w:sz="4" w:space="0" w:color="auto"/>
        </w:tblBorders>
        <w:tblLook w:val="04A0" w:firstRow="1" w:lastRow="0" w:firstColumn="1" w:lastColumn="0" w:noHBand="0" w:noVBand="1"/>
      </w:tblPr>
      <w:tblGrid>
        <w:gridCol w:w="2563"/>
        <w:gridCol w:w="1457"/>
      </w:tblGrid>
      <w:tr w:rsidR="00466EE2" w:rsidRPr="00FB3EBD" w14:paraId="7A17AA5C" w14:textId="77777777" w:rsidTr="008E1FFA">
        <w:trPr>
          <w:trHeight w:val="300"/>
        </w:trPr>
        <w:tc>
          <w:tcPr>
            <w:tcW w:w="2563" w:type="dxa"/>
            <w:tcBorders>
              <w:top w:val="single" w:sz="4" w:space="0" w:color="auto"/>
              <w:bottom w:val="single" w:sz="4" w:space="0" w:color="auto"/>
            </w:tcBorders>
            <w:shd w:val="clear" w:color="auto" w:fill="auto"/>
            <w:noWrap/>
            <w:vAlign w:val="bottom"/>
            <w:hideMark/>
          </w:tcPr>
          <w:p w14:paraId="280B5FAF"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 xml:space="preserve">Component </w:t>
            </w:r>
          </w:p>
        </w:tc>
        <w:tc>
          <w:tcPr>
            <w:tcW w:w="1457" w:type="dxa"/>
            <w:tcBorders>
              <w:top w:val="single" w:sz="4" w:space="0" w:color="auto"/>
              <w:bottom w:val="single" w:sz="4" w:space="0" w:color="auto"/>
            </w:tcBorders>
            <w:shd w:val="clear" w:color="auto" w:fill="auto"/>
            <w:noWrap/>
            <w:vAlign w:val="bottom"/>
            <w:hideMark/>
          </w:tcPr>
          <w:p w14:paraId="57628867"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Composition (g/g DCW)</w:t>
            </w:r>
          </w:p>
        </w:tc>
      </w:tr>
      <w:tr w:rsidR="00466EE2" w:rsidRPr="00FB3EBD" w14:paraId="3D1E2F0D" w14:textId="77777777" w:rsidTr="008E1FFA">
        <w:trPr>
          <w:trHeight w:val="300"/>
        </w:trPr>
        <w:tc>
          <w:tcPr>
            <w:tcW w:w="2563" w:type="dxa"/>
            <w:tcBorders>
              <w:top w:val="single" w:sz="4" w:space="0" w:color="auto"/>
            </w:tcBorders>
            <w:shd w:val="clear" w:color="auto" w:fill="auto"/>
            <w:noWrap/>
            <w:vAlign w:val="bottom"/>
            <w:hideMark/>
          </w:tcPr>
          <w:p w14:paraId="78EF8E8B"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protein</w:t>
            </w:r>
          </w:p>
        </w:tc>
        <w:tc>
          <w:tcPr>
            <w:tcW w:w="1457" w:type="dxa"/>
            <w:tcBorders>
              <w:top w:val="single" w:sz="4" w:space="0" w:color="auto"/>
            </w:tcBorders>
            <w:shd w:val="clear" w:color="auto" w:fill="auto"/>
            <w:noWrap/>
            <w:vAlign w:val="bottom"/>
            <w:hideMark/>
          </w:tcPr>
          <w:p w14:paraId="193C65E8"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0.68</w:t>
            </w:r>
          </w:p>
        </w:tc>
      </w:tr>
      <w:tr w:rsidR="00466EE2" w:rsidRPr="00FB3EBD" w14:paraId="5C8BE86C" w14:textId="77777777" w:rsidTr="008E1FFA">
        <w:trPr>
          <w:trHeight w:val="300"/>
        </w:trPr>
        <w:tc>
          <w:tcPr>
            <w:tcW w:w="2563" w:type="dxa"/>
            <w:shd w:val="clear" w:color="auto" w:fill="auto"/>
            <w:noWrap/>
            <w:vAlign w:val="bottom"/>
            <w:hideMark/>
          </w:tcPr>
          <w:p w14:paraId="49FFE149"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Phospholipid</w:t>
            </w:r>
          </w:p>
        </w:tc>
        <w:tc>
          <w:tcPr>
            <w:tcW w:w="1457" w:type="dxa"/>
            <w:shd w:val="clear" w:color="auto" w:fill="auto"/>
            <w:noWrap/>
            <w:vAlign w:val="bottom"/>
            <w:hideMark/>
          </w:tcPr>
          <w:p w14:paraId="78728602"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0.05</w:t>
            </w:r>
          </w:p>
        </w:tc>
      </w:tr>
      <w:tr w:rsidR="00466EE2" w:rsidRPr="00FB3EBD" w14:paraId="4C7BB051" w14:textId="77777777" w:rsidTr="008E1FFA">
        <w:trPr>
          <w:trHeight w:val="300"/>
        </w:trPr>
        <w:tc>
          <w:tcPr>
            <w:tcW w:w="2563" w:type="dxa"/>
            <w:shd w:val="clear" w:color="auto" w:fill="auto"/>
            <w:noWrap/>
            <w:vAlign w:val="bottom"/>
            <w:hideMark/>
          </w:tcPr>
          <w:p w14:paraId="7E604E13"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Cofactors and vitamins</w:t>
            </w:r>
          </w:p>
        </w:tc>
        <w:tc>
          <w:tcPr>
            <w:tcW w:w="1457" w:type="dxa"/>
            <w:shd w:val="clear" w:color="auto" w:fill="auto"/>
            <w:noWrap/>
            <w:vAlign w:val="bottom"/>
            <w:hideMark/>
          </w:tcPr>
          <w:p w14:paraId="4FA01CBF"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0.03</w:t>
            </w:r>
          </w:p>
        </w:tc>
      </w:tr>
      <w:tr w:rsidR="00466EE2" w:rsidRPr="00FB3EBD" w14:paraId="3C9923BE" w14:textId="77777777" w:rsidTr="008E1FFA">
        <w:trPr>
          <w:trHeight w:val="300"/>
        </w:trPr>
        <w:tc>
          <w:tcPr>
            <w:tcW w:w="2563" w:type="dxa"/>
            <w:shd w:val="clear" w:color="auto" w:fill="auto"/>
            <w:noWrap/>
            <w:vAlign w:val="bottom"/>
            <w:hideMark/>
          </w:tcPr>
          <w:p w14:paraId="4027E09A"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 xml:space="preserve">Cell wall </w:t>
            </w:r>
          </w:p>
        </w:tc>
        <w:tc>
          <w:tcPr>
            <w:tcW w:w="1457" w:type="dxa"/>
            <w:shd w:val="clear" w:color="auto" w:fill="auto"/>
            <w:noWrap/>
            <w:vAlign w:val="bottom"/>
            <w:hideMark/>
          </w:tcPr>
          <w:p w14:paraId="54E0513B"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0.15</w:t>
            </w:r>
          </w:p>
        </w:tc>
      </w:tr>
      <w:tr w:rsidR="00466EE2" w:rsidRPr="00FB3EBD" w14:paraId="514661C5" w14:textId="77777777" w:rsidTr="008E1FFA">
        <w:trPr>
          <w:trHeight w:val="300"/>
        </w:trPr>
        <w:tc>
          <w:tcPr>
            <w:tcW w:w="2563" w:type="dxa"/>
            <w:shd w:val="clear" w:color="auto" w:fill="auto"/>
            <w:noWrap/>
            <w:vAlign w:val="bottom"/>
            <w:hideMark/>
          </w:tcPr>
          <w:p w14:paraId="59FD0BA9"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 xml:space="preserve">Peptidoglycan </w:t>
            </w:r>
          </w:p>
        </w:tc>
        <w:tc>
          <w:tcPr>
            <w:tcW w:w="1457" w:type="dxa"/>
            <w:shd w:val="clear" w:color="auto" w:fill="auto"/>
            <w:noWrap/>
            <w:vAlign w:val="bottom"/>
            <w:hideMark/>
          </w:tcPr>
          <w:p w14:paraId="5BB531DA"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0.09</w:t>
            </w:r>
          </w:p>
        </w:tc>
      </w:tr>
      <w:tr w:rsidR="00466EE2" w:rsidRPr="00FB3EBD" w14:paraId="1AA8A85C" w14:textId="77777777" w:rsidTr="008E1FFA">
        <w:trPr>
          <w:trHeight w:val="300"/>
        </w:trPr>
        <w:tc>
          <w:tcPr>
            <w:tcW w:w="2563" w:type="dxa"/>
            <w:shd w:val="clear" w:color="auto" w:fill="auto"/>
            <w:noWrap/>
            <w:vAlign w:val="bottom"/>
            <w:hideMark/>
          </w:tcPr>
          <w:p w14:paraId="142199C9"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Ash</w:t>
            </w:r>
          </w:p>
        </w:tc>
        <w:tc>
          <w:tcPr>
            <w:tcW w:w="1457" w:type="dxa"/>
            <w:shd w:val="clear" w:color="auto" w:fill="auto"/>
            <w:noWrap/>
            <w:vAlign w:val="bottom"/>
            <w:hideMark/>
          </w:tcPr>
          <w:p w14:paraId="681577FA" w14:textId="77777777" w:rsidR="00466EE2" w:rsidRPr="00FB3EBD" w:rsidRDefault="00466EE2" w:rsidP="00B60B4C">
            <w:pPr>
              <w:adjustRightInd w:val="0"/>
              <w:snapToGrid w:val="0"/>
              <w:spacing w:after="120" w:line="240" w:lineRule="auto"/>
              <w:contextualSpacing/>
              <w:jc w:val="both"/>
              <w:rPr>
                <w:rFonts w:eastAsia="Times New Roman" w:cs="Times New Roman"/>
                <w:color w:val="000000"/>
                <w:lang w:val="en-GB"/>
              </w:rPr>
            </w:pPr>
            <w:r w:rsidRPr="00FB3EBD">
              <w:rPr>
                <w:rFonts w:eastAsia="Times New Roman" w:cs="Times New Roman"/>
                <w:color w:val="000000"/>
                <w:lang w:val="en-GB"/>
              </w:rPr>
              <w:t>0.00</w:t>
            </w:r>
          </w:p>
        </w:tc>
      </w:tr>
    </w:tbl>
    <w:p w14:paraId="534F9289" w14:textId="77777777" w:rsidR="00466EE2" w:rsidRPr="00B774FD" w:rsidRDefault="00466EE2" w:rsidP="00DD1B2D">
      <w:pPr>
        <w:pStyle w:val="Caption"/>
        <w:adjustRightInd w:val="0"/>
        <w:snapToGrid w:val="0"/>
        <w:spacing w:after="120"/>
        <w:jc w:val="both"/>
        <w:rPr>
          <w:i w:val="0"/>
          <w:iCs w:val="0"/>
          <w:sz w:val="22"/>
          <w:szCs w:val="16"/>
          <w:lang w:val="en-GB"/>
        </w:rPr>
      </w:pPr>
      <w:r>
        <w:br w:type="page"/>
      </w:r>
      <w:r w:rsidRPr="00E75AA7">
        <w:rPr>
          <w:i w:val="0"/>
          <w:sz w:val="24"/>
        </w:rPr>
        <w:lastRenderedPageBreak/>
        <w:t xml:space="preserve">Table </w:t>
      </w:r>
      <w:r w:rsidRPr="00E75AA7">
        <w:rPr>
          <w:i w:val="0"/>
          <w:sz w:val="24"/>
          <w:lang w:val="en-GB"/>
        </w:rPr>
        <w:t>S</w:t>
      </w:r>
      <w:r w:rsidRPr="00525FB7">
        <w:rPr>
          <w:i w:val="0"/>
          <w:sz w:val="24"/>
          <w:lang w:val="en-GB"/>
        </w:rPr>
        <w:t>2</w:t>
      </w:r>
      <w:r w:rsidRPr="00E75AA7">
        <w:rPr>
          <w:i w:val="0"/>
          <w:sz w:val="24"/>
          <w:lang w:val="en-GB"/>
        </w:rPr>
        <w:t xml:space="preserve"> </w:t>
      </w:r>
      <w:r w:rsidRPr="00B774FD">
        <w:rPr>
          <w:i w:val="0"/>
          <w:iCs w:val="0"/>
          <w:sz w:val="22"/>
          <w:szCs w:val="16"/>
          <w:lang w:val="en-GB"/>
        </w:rPr>
        <w:t>Substrate utilization properties of the identified protein-degraders in the LP incubation batch. Annotation of the labelled proteins at genus level, number of hits, and metabolic information retrieved from literature are listed.</w:t>
      </w:r>
    </w:p>
    <w:tbl>
      <w:tblPr>
        <w:tblW w:w="9639" w:type="dxa"/>
        <w:tblLayout w:type="fixed"/>
        <w:tblCellMar>
          <w:left w:w="0" w:type="dxa"/>
          <w:right w:w="0" w:type="dxa"/>
        </w:tblCellMar>
        <w:tblLook w:val="0600" w:firstRow="0" w:lastRow="0" w:firstColumn="0" w:lastColumn="0" w:noHBand="1" w:noVBand="1"/>
      </w:tblPr>
      <w:tblGrid>
        <w:gridCol w:w="1671"/>
        <w:gridCol w:w="1845"/>
        <w:gridCol w:w="2223"/>
        <w:gridCol w:w="782"/>
        <w:gridCol w:w="3118"/>
      </w:tblGrid>
      <w:tr w:rsidR="00466EE2" w:rsidRPr="004E58E4" w14:paraId="78D175A0" w14:textId="77777777" w:rsidTr="00B60B4C">
        <w:trPr>
          <w:trHeight w:val="284"/>
        </w:trPr>
        <w:tc>
          <w:tcPr>
            <w:tcW w:w="1671" w:type="dxa"/>
            <w:vMerge w:val="restart"/>
            <w:tcBorders>
              <w:top w:val="single" w:sz="4" w:space="0" w:color="auto"/>
              <w:left w:val="nil"/>
              <w:right w:val="nil"/>
            </w:tcBorders>
            <w:shd w:val="clear" w:color="auto" w:fill="auto"/>
            <w:tcMar>
              <w:top w:w="12" w:type="dxa"/>
              <w:left w:w="12" w:type="dxa"/>
              <w:bottom w:w="0" w:type="dxa"/>
              <w:right w:w="12" w:type="dxa"/>
            </w:tcMar>
            <w:vAlign w:val="bottom"/>
            <w:hideMark/>
          </w:tcPr>
          <w:p w14:paraId="2EB565B1"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sz w:val="22"/>
                <w:lang w:val="en-GB"/>
              </w:rPr>
            </w:pPr>
            <w:r w:rsidRPr="004E58E4">
              <w:rPr>
                <w:rFonts w:eastAsia="Times New Roman" w:cs="Times New Roman"/>
                <w:b/>
                <w:bCs/>
                <w:color w:val="000000" w:themeColor="text1"/>
                <w:kern w:val="24"/>
                <w:sz w:val="22"/>
                <w:lang w:val="en-GB"/>
              </w:rPr>
              <w:t>Genus</w:t>
            </w:r>
          </w:p>
        </w:tc>
        <w:tc>
          <w:tcPr>
            <w:tcW w:w="1845" w:type="dxa"/>
            <w:vMerge w:val="restart"/>
            <w:tcBorders>
              <w:top w:val="single" w:sz="4" w:space="0" w:color="auto"/>
              <w:left w:val="nil"/>
              <w:right w:val="nil"/>
            </w:tcBorders>
            <w:shd w:val="clear" w:color="auto" w:fill="auto"/>
            <w:tcMar>
              <w:top w:w="12" w:type="dxa"/>
              <w:left w:w="12" w:type="dxa"/>
              <w:bottom w:w="0" w:type="dxa"/>
              <w:right w:w="12" w:type="dxa"/>
            </w:tcMar>
            <w:vAlign w:val="bottom"/>
            <w:hideMark/>
          </w:tcPr>
          <w:p w14:paraId="000AFB91"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b/>
                <w:bCs/>
                <w:color w:val="000000" w:themeColor="text1"/>
                <w:kern w:val="24"/>
                <w:sz w:val="22"/>
                <w:lang w:val="en-GB"/>
              </w:rPr>
              <w:t>Hit counts</w:t>
            </w:r>
          </w:p>
        </w:tc>
        <w:tc>
          <w:tcPr>
            <w:tcW w:w="6123" w:type="dxa"/>
            <w:gridSpan w:val="3"/>
            <w:tcBorders>
              <w:top w:val="single" w:sz="4" w:space="0" w:color="auto"/>
              <w:left w:val="nil"/>
              <w:bottom w:val="single" w:sz="8" w:space="0" w:color="000000"/>
              <w:right w:val="nil"/>
            </w:tcBorders>
            <w:shd w:val="clear" w:color="auto" w:fill="auto"/>
            <w:tcMar>
              <w:top w:w="12" w:type="dxa"/>
              <w:left w:w="12" w:type="dxa"/>
              <w:bottom w:w="0" w:type="dxa"/>
              <w:right w:w="12" w:type="dxa"/>
            </w:tcMar>
            <w:vAlign w:val="bottom"/>
            <w:hideMark/>
          </w:tcPr>
          <w:p w14:paraId="406188FF"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b/>
                <w:bCs/>
                <w:color w:val="000000"/>
                <w:kern w:val="24"/>
                <w:sz w:val="22"/>
                <w:lang w:val="en-GB"/>
              </w:rPr>
            </w:pPr>
            <w:r w:rsidRPr="004E58E4">
              <w:rPr>
                <w:rFonts w:eastAsia="Times New Roman" w:cs="Times New Roman"/>
                <w:b/>
                <w:bCs/>
                <w:color w:val="000000"/>
                <w:kern w:val="24"/>
                <w:sz w:val="22"/>
                <w:lang w:val="en-GB"/>
              </w:rPr>
              <w:t>Ability to degrade</w:t>
            </w:r>
          </w:p>
        </w:tc>
      </w:tr>
      <w:tr w:rsidR="00466EE2" w:rsidRPr="004E58E4" w14:paraId="3A6DA600" w14:textId="77777777" w:rsidTr="00161DA7">
        <w:trPr>
          <w:trHeight w:val="284"/>
        </w:trPr>
        <w:tc>
          <w:tcPr>
            <w:tcW w:w="1671" w:type="dxa"/>
            <w:vMerge/>
            <w:tcBorders>
              <w:left w:val="nil"/>
              <w:bottom w:val="single" w:sz="8" w:space="0" w:color="000000"/>
              <w:right w:val="nil"/>
            </w:tcBorders>
            <w:shd w:val="clear" w:color="auto" w:fill="auto"/>
            <w:tcMar>
              <w:top w:w="12" w:type="dxa"/>
              <w:left w:w="12" w:type="dxa"/>
              <w:bottom w:w="0" w:type="dxa"/>
              <w:right w:w="12" w:type="dxa"/>
            </w:tcMar>
            <w:vAlign w:val="bottom"/>
          </w:tcPr>
          <w:p w14:paraId="169A848C"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b/>
                <w:bCs/>
                <w:color w:val="000000" w:themeColor="text1"/>
                <w:kern w:val="24"/>
                <w:sz w:val="22"/>
                <w:lang w:val="en-GB"/>
              </w:rPr>
            </w:pPr>
          </w:p>
        </w:tc>
        <w:tc>
          <w:tcPr>
            <w:tcW w:w="1845" w:type="dxa"/>
            <w:vMerge/>
            <w:tcBorders>
              <w:left w:val="nil"/>
              <w:bottom w:val="single" w:sz="8" w:space="0" w:color="000000"/>
              <w:right w:val="nil"/>
            </w:tcBorders>
            <w:shd w:val="clear" w:color="auto" w:fill="auto"/>
            <w:tcMar>
              <w:top w:w="12" w:type="dxa"/>
              <w:left w:w="12" w:type="dxa"/>
              <w:bottom w:w="0" w:type="dxa"/>
              <w:right w:w="12" w:type="dxa"/>
            </w:tcMar>
            <w:vAlign w:val="bottom"/>
          </w:tcPr>
          <w:p w14:paraId="40DBA76E" w14:textId="77777777" w:rsidR="00466EE2" w:rsidRPr="004E58E4" w:rsidDel="0082122A" w:rsidRDefault="00466EE2" w:rsidP="00B60B4C">
            <w:pPr>
              <w:adjustRightInd w:val="0"/>
              <w:snapToGrid w:val="0"/>
              <w:spacing w:after="120" w:line="240" w:lineRule="auto"/>
              <w:contextualSpacing/>
              <w:jc w:val="both"/>
              <w:textAlignment w:val="bottom"/>
              <w:rPr>
                <w:rFonts w:eastAsia="Times New Roman" w:cs="Times New Roman"/>
                <w:b/>
                <w:bCs/>
                <w:color w:val="000000" w:themeColor="text1"/>
                <w:kern w:val="24"/>
                <w:sz w:val="22"/>
                <w:lang w:val="en-GB"/>
              </w:rPr>
            </w:pPr>
          </w:p>
        </w:tc>
        <w:tc>
          <w:tcPr>
            <w:tcW w:w="2223"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tcPr>
          <w:p w14:paraId="45B3061F"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b/>
                <w:bCs/>
                <w:color w:val="000000"/>
                <w:kern w:val="24"/>
                <w:sz w:val="22"/>
                <w:lang w:val="en-GB"/>
              </w:rPr>
            </w:pPr>
            <w:r w:rsidRPr="004E58E4">
              <w:rPr>
                <w:rFonts w:eastAsia="Times New Roman" w:cs="Times New Roman"/>
                <w:b/>
                <w:bCs/>
                <w:color w:val="000000"/>
                <w:kern w:val="24"/>
                <w:sz w:val="22"/>
                <w:lang w:val="en-GB"/>
              </w:rPr>
              <w:t>Protein or amino acids</w:t>
            </w:r>
          </w:p>
        </w:tc>
        <w:tc>
          <w:tcPr>
            <w:tcW w:w="782"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tcPr>
          <w:p w14:paraId="7FFEA0F5"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b/>
                <w:bCs/>
                <w:color w:val="000000"/>
                <w:kern w:val="24"/>
                <w:sz w:val="22"/>
                <w:lang w:val="en-GB"/>
              </w:rPr>
            </w:pPr>
            <w:r w:rsidRPr="004E58E4">
              <w:rPr>
                <w:rFonts w:eastAsia="Times New Roman" w:cs="Times New Roman"/>
                <w:b/>
                <w:bCs/>
                <w:color w:val="000000"/>
                <w:kern w:val="24"/>
                <w:sz w:val="22"/>
                <w:lang w:val="en-GB"/>
              </w:rPr>
              <w:t>Sugars</w:t>
            </w:r>
          </w:p>
        </w:tc>
        <w:tc>
          <w:tcPr>
            <w:tcW w:w="3118" w:type="dxa"/>
            <w:tcBorders>
              <w:top w:val="single" w:sz="8" w:space="0" w:color="000000"/>
              <w:left w:val="nil"/>
              <w:bottom w:val="single" w:sz="8" w:space="0" w:color="000000"/>
              <w:right w:val="nil"/>
            </w:tcBorders>
            <w:vAlign w:val="bottom"/>
          </w:tcPr>
          <w:p w14:paraId="6671E511"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b/>
                <w:bCs/>
                <w:color w:val="000000"/>
                <w:kern w:val="24"/>
                <w:sz w:val="22"/>
                <w:lang w:val="en-GB"/>
              </w:rPr>
            </w:pPr>
            <w:r w:rsidRPr="004E58E4">
              <w:rPr>
                <w:rFonts w:eastAsia="Times New Roman" w:cs="Times New Roman"/>
                <w:b/>
                <w:bCs/>
                <w:color w:val="000000"/>
                <w:kern w:val="24"/>
                <w:sz w:val="22"/>
                <w:lang w:val="en-GB"/>
              </w:rPr>
              <w:t>Reference</w:t>
            </w:r>
          </w:p>
        </w:tc>
      </w:tr>
      <w:tr w:rsidR="00466EE2" w:rsidRPr="004E58E4" w14:paraId="38842687" w14:textId="77777777" w:rsidTr="00161DA7">
        <w:trPr>
          <w:trHeight w:val="284"/>
        </w:trPr>
        <w:tc>
          <w:tcPr>
            <w:tcW w:w="1671" w:type="dxa"/>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1B862C43"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r w:rsidRPr="004E58E4">
              <w:rPr>
                <w:rFonts w:eastAsia="Times New Roman" w:cs="Times New Roman"/>
                <w:i/>
                <w:color w:val="000000" w:themeColor="text1"/>
                <w:kern w:val="24"/>
                <w:sz w:val="22"/>
                <w:lang w:val="en-GB"/>
              </w:rPr>
              <w:t>Acinetobacter</w:t>
            </w:r>
          </w:p>
        </w:tc>
        <w:tc>
          <w:tcPr>
            <w:tcW w:w="1845" w:type="dxa"/>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055CCD27"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87</w:t>
            </w:r>
          </w:p>
        </w:tc>
        <w:tc>
          <w:tcPr>
            <w:tcW w:w="2223" w:type="dxa"/>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5436F73B"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kern w:val="24"/>
                <w:sz w:val="22"/>
                <w:lang w:val="en-GB"/>
              </w:rPr>
              <w:t>YES</w:t>
            </w:r>
          </w:p>
        </w:tc>
        <w:tc>
          <w:tcPr>
            <w:tcW w:w="782" w:type="dxa"/>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5BB776C3"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kern w:val="24"/>
                <w:sz w:val="22"/>
                <w:lang w:val="en-GB"/>
              </w:rPr>
              <w:t>YES</w:t>
            </w:r>
          </w:p>
        </w:tc>
        <w:tc>
          <w:tcPr>
            <w:tcW w:w="3118" w:type="dxa"/>
            <w:tcBorders>
              <w:top w:val="single" w:sz="8" w:space="0" w:color="000000"/>
              <w:left w:val="nil"/>
              <w:bottom w:val="nil"/>
              <w:right w:val="nil"/>
            </w:tcBorders>
            <w:vAlign w:val="bottom"/>
          </w:tcPr>
          <w:p w14:paraId="2853F8FF"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color w:val="000000"/>
                <w:kern w:val="24"/>
                <w:sz w:val="22"/>
                <w:lang w:val="en-GB"/>
              </w:rPr>
            </w:pPr>
            <w:r>
              <w:rPr>
                <w:rFonts w:cs="Times New Roman"/>
                <w:noProof/>
                <w:sz w:val="22"/>
                <w:lang w:val="en-GB"/>
              </w:rPr>
              <w:t>[1]</w:t>
            </w:r>
          </w:p>
        </w:tc>
      </w:tr>
      <w:tr w:rsidR="00466EE2" w:rsidRPr="004E58E4" w14:paraId="50E77804" w14:textId="77777777" w:rsidTr="00161DA7">
        <w:trPr>
          <w:trHeight w:val="284"/>
        </w:trPr>
        <w:tc>
          <w:tcPr>
            <w:tcW w:w="1671" w:type="dxa"/>
            <w:tcBorders>
              <w:top w:val="nil"/>
              <w:left w:val="nil"/>
              <w:bottom w:val="nil"/>
              <w:right w:val="nil"/>
            </w:tcBorders>
            <w:shd w:val="clear" w:color="auto" w:fill="auto"/>
            <w:tcMar>
              <w:top w:w="12" w:type="dxa"/>
              <w:left w:w="12" w:type="dxa"/>
              <w:bottom w:w="0" w:type="dxa"/>
              <w:right w:w="12" w:type="dxa"/>
            </w:tcMar>
            <w:vAlign w:val="bottom"/>
            <w:hideMark/>
          </w:tcPr>
          <w:p w14:paraId="40C6E55B"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r w:rsidRPr="004E58E4">
              <w:rPr>
                <w:rFonts w:eastAsia="Times New Roman" w:cs="Times New Roman"/>
                <w:i/>
                <w:color w:val="000000" w:themeColor="text1"/>
                <w:kern w:val="24"/>
                <w:sz w:val="22"/>
                <w:lang w:val="en-GB"/>
              </w:rPr>
              <w:t>Klebsiella</w:t>
            </w:r>
          </w:p>
        </w:tc>
        <w:tc>
          <w:tcPr>
            <w:tcW w:w="1845" w:type="dxa"/>
            <w:tcBorders>
              <w:top w:val="nil"/>
              <w:left w:val="nil"/>
              <w:bottom w:val="nil"/>
              <w:right w:val="nil"/>
            </w:tcBorders>
            <w:shd w:val="clear" w:color="auto" w:fill="auto"/>
            <w:tcMar>
              <w:top w:w="12" w:type="dxa"/>
              <w:left w:w="12" w:type="dxa"/>
              <w:bottom w:w="0" w:type="dxa"/>
              <w:right w:w="12" w:type="dxa"/>
            </w:tcMar>
            <w:vAlign w:val="bottom"/>
            <w:hideMark/>
          </w:tcPr>
          <w:p w14:paraId="2959A582"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5</w:t>
            </w:r>
          </w:p>
        </w:tc>
        <w:tc>
          <w:tcPr>
            <w:tcW w:w="2223" w:type="dxa"/>
            <w:tcBorders>
              <w:top w:val="nil"/>
              <w:left w:val="nil"/>
              <w:bottom w:val="nil"/>
              <w:right w:val="nil"/>
            </w:tcBorders>
            <w:shd w:val="clear" w:color="auto" w:fill="auto"/>
            <w:tcMar>
              <w:top w:w="12" w:type="dxa"/>
              <w:left w:w="12" w:type="dxa"/>
              <w:bottom w:w="0" w:type="dxa"/>
              <w:right w:w="12" w:type="dxa"/>
            </w:tcMar>
            <w:vAlign w:val="bottom"/>
            <w:hideMark/>
          </w:tcPr>
          <w:p w14:paraId="6F2F30B5"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proofErr w:type="spellStart"/>
            <w:r w:rsidRPr="004E58E4">
              <w:rPr>
                <w:rFonts w:eastAsia="Times New Roman" w:cs="Times New Roman"/>
                <w:sz w:val="22"/>
                <w:lang w:val="en-GB"/>
              </w:rPr>
              <w:t>n.a</w:t>
            </w:r>
            <w:proofErr w:type="spellEnd"/>
          </w:p>
        </w:tc>
        <w:tc>
          <w:tcPr>
            <w:tcW w:w="782" w:type="dxa"/>
            <w:tcBorders>
              <w:top w:val="nil"/>
              <w:left w:val="nil"/>
              <w:bottom w:val="nil"/>
              <w:right w:val="nil"/>
            </w:tcBorders>
            <w:shd w:val="clear" w:color="auto" w:fill="auto"/>
            <w:tcMar>
              <w:top w:w="12" w:type="dxa"/>
              <w:left w:w="12" w:type="dxa"/>
              <w:bottom w:w="0" w:type="dxa"/>
              <w:right w:w="12" w:type="dxa"/>
            </w:tcMar>
            <w:vAlign w:val="bottom"/>
            <w:hideMark/>
          </w:tcPr>
          <w:p w14:paraId="006C90B6"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YES</w:t>
            </w:r>
          </w:p>
        </w:tc>
        <w:tc>
          <w:tcPr>
            <w:tcW w:w="3118" w:type="dxa"/>
            <w:tcBorders>
              <w:top w:val="nil"/>
              <w:left w:val="nil"/>
              <w:bottom w:val="nil"/>
              <w:right w:val="nil"/>
            </w:tcBorders>
            <w:vAlign w:val="bottom"/>
          </w:tcPr>
          <w:p w14:paraId="5FF83A75"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[2]</w:t>
            </w:r>
          </w:p>
        </w:tc>
      </w:tr>
      <w:tr w:rsidR="00466EE2" w:rsidRPr="004E58E4" w14:paraId="06C3A919" w14:textId="77777777" w:rsidTr="00161DA7">
        <w:trPr>
          <w:trHeight w:val="284"/>
        </w:trPr>
        <w:tc>
          <w:tcPr>
            <w:tcW w:w="1671" w:type="dxa"/>
            <w:tcBorders>
              <w:top w:val="nil"/>
              <w:left w:val="nil"/>
              <w:bottom w:val="nil"/>
              <w:right w:val="nil"/>
            </w:tcBorders>
            <w:shd w:val="clear" w:color="auto" w:fill="auto"/>
            <w:tcMar>
              <w:top w:w="12" w:type="dxa"/>
              <w:left w:w="12" w:type="dxa"/>
              <w:bottom w:w="0" w:type="dxa"/>
              <w:right w:w="12" w:type="dxa"/>
            </w:tcMar>
            <w:vAlign w:val="bottom"/>
            <w:hideMark/>
          </w:tcPr>
          <w:p w14:paraId="5AF40AC4"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r w:rsidRPr="004E58E4">
              <w:rPr>
                <w:rFonts w:eastAsia="Times New Roman" w:cs="Times New Roman"/>
                <w:i/>
                <w:color w:val="000000" w:themeColor="text1"/>
                <w:kern w:val="24"/>
                <w:sz w:val="22"/>
                <w:lang w:val="en-GB"/>
              </w:rPr>
              <w:t>Escherichia</w:t>
            </w:r>
          </w:p>
        </w:tc>
        <w:tc>
          <w:tcPr>
            <w:tcW w:w="1845" w:type="dxa"/>
            <w:tcBorders>
              <w:top w:val="nil"/>
              <w:left w:val="nil"/>
              <w:bottom w:val="nil"/>
              <w:right w:val="nil"/>
            </w:tcBorders>
            <w:shd w:val="clear" w:color="auto" w:fill="auto"/>
            <w:tcMar>
              <w:top w:w="12" w:type="dxa"/>
              <w:left w:w="12" w:type="dxa"/>
              <w:bottom w:w="0" w:type="dxa"/>
              <w:right w:w="12" w:type="dxa"/>
            </w:tcMar>
            <w:vAlign w:val="bottom"/>
            <w:hideMark/>
          </w:tcPr>
          <w:p w14:paraId="5F4DEED2"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4</w:t>
            </w:r>
          </w:p>
        </w:tc>
        <w:tc>
          <w:tcPr>
            <w:tcW w:w="2223" w:type="dxa"/>
            <w:tcBorders>
              <w:top w:val="nil"/>
              <w:left w:val="nil"/>
              <w:bottom w:val="nil"/>
              <w:right w:val="nil"/>
            </w:tcBorders>
            <w:shd w:val="clear" w:color="auto" w:fill="auto"/>
            <w:tcMar>
              <w:top w:w="12" w:type="dxa"/>
              <w:left w:w="12" w:type="dxa"/>
              <w:bottom w:w="0" w:type="dxa"/>
              <w:right w:w="12" w:type="dxa"/>
            </w:tcMar>
            <w:vAlign w:val="bottom"/>
            <w:hideMark/>
          </w:tcPr>
          <w:p w14:paraId="4BCFE487"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YES</w:t>
            </w:r>
          </w:p>
        </w:tc>
        <w:tc>
          <w:tcPr>
            <w:tcW w:w="782" w:type="dxa"/>
            <w:tcBorders>
              <w:top w:val="nil"/>
              <w:left w:val="nil"/>
              <w:bottom w:val="nil"/>
              <w:right w:val="nil"/>
            </w:tcBorders>
            <w:shd w:val="clear" w:color="auto" w:fill="auto"/>
            <w:tcMar>
              <w:top w:w="12" w:type="dxa"/>
              <w:left w:w="12" w:type="dxa"/>
              <w:bottom w:w="0" w:type="dxa"/>
              <w:right w:w="12" w:type="dxa"/>
            </w:tcMar>
            <w:vAlign w:val="bottom"/>
            <w:hideMark/>
          </w:tcPr>
          <w:p w14:paraId="017EDAA6"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sz w:val="22"/>
                <w:lang w:val="en-GB"/>
              </w:rPr>
              <w:t>YES</w:t>
            </w:r>
          </w:p>
        </w:tc>
        <w:tc>
          <w:tcPr>
            <w:tcW w:w="3118" w:type="dxa"/>
            <w:tcBorders>
              <w:top w:val="nil"/>
              <w:left w:val="nil"/>
              <w:bottom w:val="nil"/>
              <w:right w:val="nil"/>
            </w:tcBorders>
            <w:vAlign w:val="bottom"/>
          </w:tcPr>
          <w:p w14:paraId="7A96D058"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color w:val="000000"/>
                <w:sz w:val="22"/>
                <w:lang w:val="en-GB"/>
              </w:rPr>
              <w:t>[3]</w:t>
            </w:r>
          </w:p>
        </w:tc>
      </w:tr>
      <w:tr w:rsidR="00466EE2" w:rsidRPr="004E58E4" w14:paraId="08E3DF79" w14:textId="77777777" w:rsidTr="00161DA7">
        <w:trPr>
          <w:trHeight w:val="284"/>
        </w:trPr>
        <w:tc>
          <w:tcPr>
            <w:tcW w:w="1671" w:type="dxa"/>
            <w:tcBorders>
              <w:top w:val="nil"/>
              <w:left w:val="nil"/>
              <w:bottom w:val="nil"/>
              <w:right w:val="nil"/>
            </w:tcBorders>
            <w:shd w:val="clear" w:color="auto" w:fill="auto"/>
            <w:tcMar>
              <w:top w:w="12" w:type="dxa"/>
              <w:left w:w="12" w:type="dxa"/>
              <w:bottom w:w="0" w:type="dxa"/>
              <w:right w:w="12" w:type="dxa"/>
            </w:tcMar>
            <w:vAlign w:val="bottom"/>
            <w:hideMark/>
          </w:tcPr>
          <w:p w14:paraId="1B3ADD1B"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r w:rsidRPr="004E58E4">
              <w:rPr>
                <w:rFonts w:eastAsia="Times New Roman" w:cs="Times New Roman"/>
                <w:i/>
                <w:color w:val="000000" w:themeColor="text1"/>
                <w:kern w:val="24"/>
                <w:sz w:val="22"/>
                <w:lang w:val="en-GB"/>
              </w:rPr>
              <w:t>Enterobacter</w:t>
            </w:r>
          </w:p>
        </w:tc>
        <w:tc>
          <w:tcPr>
            <w:tcW w:w="1845" w:type="dxa"/>
            <w:tcBorders>
              <w:top w:val="nil"/>
              <w:left w:val="nil"/>
              <w:bottom w:val="nil"/>
              <w:right w:val="nil"/>
            </w:tcBorders>
            <w:shd w:val="clear" w:color="auto" w:fill="auto"/>
            <w:tcMar>
              <w:top w:w="12" w:type="dxa"/>
              <w:left w:w="12" w:type="dxa"/>
              <w:bottom w:w="0" w:type="dxa"/>
              <w:right w:w="12" w:type="dxa"/>
            </w:tcMar>
            <w:vAlign w:val="bottom"/>
            <w:hideMark/>
          </w:tcPr>
          <w:p w14:paraId="3C41110D"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1</w:t>
            </w:r>
          </w:p>
        </w:tc>
        <w:tc>
          <w:tcPr>
            <w:tcW w:w="2223" w:type="dxa"/>
            <w:tcBorders>
              <w:top w:val="nil"/>
              <w:left w:val="nil"/>
              <w:bottom w:val="nil"/>
              <w:right w:val="nil"/>
            </w:tcBorders>
            <w:shd w:val="clear" w:color="auto" w:fill="auto"/>
            <w:tcMar>
              <w:top w:w="12" w:type="dxa"/>
              <w:left w:w="12" w:type="dxa"/>
              <w:bottom w:w="0" w:type="dxa"/>
              <w:right w:w="12" w:type="dxa"/>
            </w:tcMar>
            <w:vAlign w:val="bottom"/>
            <w:hideMark/>
          </w:tcPr>
          <w:p w14:paraId="2737FB10"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782" w:type="dxa"/>
            <w:tcBorders>
              <w:top w:val="nil"/>
              <w:left w:val="nil"/>
              <w:bottom w:val="nil"/>
              <w:right w:val="nil"/>
            </w:tcBorders>
            <w:shd w:val="clear" w:color="auto" w:fill="auto"/>
            <w:tcMar>
              <w:top w:w="12" w:type="dxa"/>
              <w:left w:w="12" w:type="dxa"/>
              <w:bottom w:w="0" w:type="dxa"/>
              <w:right w:w="12" w:type="dxa"/>
            </w:tcMar>
            <w:vAlign w:val="bottom"/>
            <w:hideMark/>
          </w:tcPr>
          <w:p w14:paraId="29A75866"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3118" w:type="dxa"/>
            <w:tcBorders>
              <w:top w:val="nil"/>
              <w:left w:val="nil"/>
              <w:bottom w:val="nil"/>
              <w:right w:val="nil"/>
            </w:tcBorders>
            <w:vAlign w:val="bottom"/>
          </w:tcPr>
          <w:p w14:paraId="13F714C1"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[4]</w:t>
            </w:r>
          </w:p>
        </w:tc>
      </w:tr>
      <w:tr w:rsidR="00466EE2" w:rsidRPr="004E58E4" w14:paraId="52FCB4FF" w14:textId="77777777" w:rsidTr="00161DA7">
        <w:trPr>
          <w:trHeight w:val="284"/>
        </w:trPr>
        <w:tc>
          <w:tcPr>
            <w:tcW w:w="1671" w:type="dxa"/>
            <w:tcBorders>
              <w:top w:val="nil"/>
              <w:left w:val="nil"/>
              <w:bottom w:val="nil"/>
              <w:right w:val="nil"/>
            </w:tcBorders>
            <w:shd w:val="clear" w:color="auto" w:fill="auto"/>
            <w:tcMar>
              <w:top w:w="12" w:type="dxa"/>
              <w:left w:w="12" w:type="dxa"/>
              <w:bottom w:w="0" w:type="dxa"/>
              <w:right w:w="12" w:type="dxa"/>
            </w:tcMar>
            <w:vAlign w:val="bottom"/>
            <w:hideMark/>
          </w:tcPr>
          <w:p w14:paraId="2900D0A4"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proofErr w:type="spellStart"/>
            <w:r w:rsidRPr="004E58E4">
              <w:rPr>
                <w:rFonts w:eastAsia="Times New Roman" w:cs="Times New Roman"/>
                <w:i/>
                <w:color w:val="000000" w:themeColor="text1"/>
                <w:kern w:val="24"/>
                <w:sz w:val="22"/>
                <w:lang w:val="en-GB"/>
              </w:rPr>
              <w:t>Syntrophus</w:t>
            </w:r>
            <w:proofErr w:type="spellEnd"/>
          </w:p>
        </w:tc>
        <w:tc>
          <w:tcPr>
            <w:tcW w:w="1845" w:type="dxa"/>
            <w:tcBorders>
              <w:top w:val="nil"/>
              <w:left w:val="nil"/>
              <w:bottom w:val="nil"/>
              <w:right w:val="nil"/>
            </w:tcBorders>
            <w:shd w:val="clear" w:color="auto" w:fill="auto"/>
            <w:tcMar>
              <w:top w:w="12" w:type="dxa"/>
              <w:left w:w="12" w:type="dxa"/>
              <w:bottom w:w="0" w:type="dxa"/>
              <w:right w:w="12" w:type="dxa"/>
            </w:tcMar>
            <w:vAlign w:val="bottom"/>
            <w:hideMark/>
          </w:tcPr>
          <w:p w14:paraId="1F50F973"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1</w:t>
            </w:r>
          </w:p>
        </w:tc>
        <w:tc>
          <w:tcPr>
            <w:tcW w:w="2223" w:type="dxa"/>
            <w:tcBorders>
              <w:top w:val="nil"/>
              <w:left w:val="nil"/>
              <w:bottom w:val="nil"/>
              <w:right w:val="nil"/>
            </w:tcBorders>
            <w:shd w:val="clear" w:color="auto" w:fill="auto"/>
            <w:tcMar>
              <w:top w:w="12" w:type="dxa"/>
              <w:left w:w="12" w:type="dxa"/>
              <w:bottom w:w="0" w:type="dxa"/>
              <w:right w:w="12" w:type="dxa"/>
            </w:tcMar>
            <w:vAlign w:val="bottom"/>
            <w:hideMark/>
          </w:tcPr>
          <w:p w14:paraId="007E6A67"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kern w:val="24"/>
                <w:sz w:val="22"/>
                <w:lang w:val="en-GB"/>
              </w:rPr>
              <w:t>NO</w:t>
            </w:r>
          </w:p>
        </w:tc>
        <w:tc>
          <w:tcPr>
            <w:tcW w:w="782" w:type="dxa"/>
            <w:tcBorders>
              <w:top w:val="nil"/>
              <w:left w:val="nil"/>
              <w:bottom w:val="nil"/>
              <w:right w:val="nil"/>
            </w:tcBorders>
            <w:shd w:val="clear" w:color="auto" w:fill="auto"/>
            <w:tcMar>
              <w:top w:w="12" w:type="dxa"/>
              <w:left w:w="12" w:type="dxa"/>
              <w:bottom w:w="0" w:type="dxa"/>
              <w:right w:w="12" w:type="dxa"/>
            </w:tcMar>
            <w:vAlign w:val="bottom"/>
            <w:hideMark/>
          </w:tcPr>
          <w:p w14:paraId="0CC498AF"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kern w:val="24"/>
                <w:sz w:val="22"/>
                <w:lang w:val="en-GB"/>
              </w:rPr>
              <w:t>NO</w:t>
            </w:r>
          </w:p>
        </w:tc>
        <w:tc>
          <w:tcPr>
            <w:tcW w:w="3118" w:type="dxa"/>
            <w:tcBorders>
              <w:top w:val="nil"/>
              <w:left w:val="nil"/>
              <w:bottom w:val="nil"/>
              <w:right w:val="nil"/>
            </w:tcBorders>
            <w:vAlign w:val="bottom"/>
          </w:tcPr>
          <w:p w14:paraId="6D222BF1"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color w:val="000000"/>
                <w:kern w:val="24"/>
                <w:sz w:val="22"/>
                <w:lang w:val="en-GB"/>
              </w:rPr>
            </w:pPr>
            <w:r>
              <w:rPr>
                <w:rFonts w:cs="Times New Roman"/>
                <w:noProof/>
                <w:sz w:val="22"/>
                <w:lang w:val="en-GB"/>
              </w:rPr>
              <w:t>[1]</w:t>
            </w:r>
          </w:p>
        </w:tc>
      </w:tr>
      <w:tr w:rsidR="00466EE2" w:rsidRPr="004E58E4" w14:paraId="5D72B88F" w14:textId="77777777" w:rsidTr="00161DA7">
        <w:trPr>
          <w:trHeight w:val="284"/>
        </w:trPr>
        <w:tc>
          <w:tcPr>
            <w:tcW w:w="1671" w:type="dxa"/>
            <w:tcBorders>
              <w:top w:val="nil"/>
              <w:left w:val="nil"/>
              <w:bottom w:val="nil"/>
              <w:right w:val="nil"/>
            </w:tcBorders>
            <w:shd w:val="clear" w:color="auto" w:fill="auto"/>
            <w:tcMar>
              <w:top w:w="12" w:type="dxa"/>
              <w:left w:w="12" w:type="dxa"/>
              <w:bottom w:w="0" w:type="dxa"/>
              <w:right w:w="12" w:type="dxa"/>
            </w:tcMar>
            <w:vAlign w:val="bottom"/>
            <w:hideMark/>
          </w:tcPr>
          <w:p w14:paraId="43B88735"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r w:rsidRPr="004E58E4">
              <w:rPr>
                <w:rFonts w:eastAsia="Times New Roman" w:cs="Times New Roman"/>
                <w:i/>
                <w:color w:val="000000" w:themeColor="text1"/>
                <w:kern w:val="24"/>
                <w:sz w:val="22"/>
                <w:lang w:val="en-GB"/>
              </w:rPr>
              <w:t>Salmonella</w:t>
            </w:r>
          </w:p>
        </w:tc>
        <w:tc>
          <w:tcPr>
            <w:tcW w:w="1845" w:type="dxa"/>
            <w:tcBorders>
              <w:top w:val="nil"/>
              <w:left w:val="nil"/>
              <w:bottom w:val="nil"/>
              <w:right w:val="nil"/>
            </w:tcBorders>
            <w:shd w:val="clear" w:color="auto" w:fill="auto"/>
            <w:tcMar>
              <w:top w:w="12" w:type="dxa"/>
              <w:left w:w="12" w:type="dxa"/>
              <w:bottom w:w="0" w:type="dxa"/>
              <w:right w:w="12" w:type="dxa"/>
            </w:tcMar>
            <w:vAlign w:val="bottom"/>
            <w:hideMark/>
          </w:tcPr>
          <w:p w14:paraId="1927DDAA"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1</w:t>
            </w:r>
          </w:p>
        </w:tc>
        <w:tc>
          <w:tcPr>
            <w:tcW w:w="2223" w:type="dxa"/>
            <w:tcBorders>
              <w:top w:val="nil"/>
              <w:left w:val="nil"/>
              <w:bottom w:val="nil"/>
              <w:right w:val="nil"/>
            </w:tcBorders>
            <w:shd w:val="clear" w:color="auto" w:fill="auto"/>
            <w:tcMar>
              <w:top w:w="12" w:type="dxa"/>
              <w:left w:w="12" w:type="dxa"/>
              <w:bottom w:w="0" w:type="dxa"/>
              <w:right w:w="12" w:type="dxa"/>
            </w:tcMar>
            <w:vAlign w:val="bottom"/>
            <w:hideMark/>
          </w:tcPr>
          <w:p w14:paraId="296F7B55"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782" w:type="dxa"/>
            <w:tcBorders>
              <w:top w:val="nil"/>
              <w:left w:val="nil"/>
              <w:bottom w:val="nil"/>
              <w:right w:val="nil"/>
            </w:tcBorders>
            <w:shd w:val="clear" w:color="auto" w:fill="auto"/>
            <w:tcMar>
              <w:top w:w="12" w:type="dxa"/>
              <w:left w:w="12" w:type="dxa"/>
              <w:bottom w:w="0" w:type="dxa"/>
              <w:right w:w="12" w:type="dxa"/>
            </w:tcMar>
            <w:vAlign w:val="bottom"/>
            <w:hideMark/>
          </w:tcPr>
          <w:p w14:paraId="34DB24AD"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3118" w:type="dxa"/>
            <w:tcBorders>
              <w:top w:val="nil"/>
              <w:left w:val="nil"/>
              <w:bottom w:val="nil"/>
              <w:right w:val="nil"/>
            </w:tcBorders>
            <w:vAlign w:val="bottom"/>
          </w:tcPr>
          <w:p w14:paraId="561ACE8C"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[5]</w:t>
            </w:r>
          </w:p>
        </w:tc>
      </w:tr>
      <w:tr w:rsidR="00466EE2" w:rsidRPr="004E58E4" w14:paraId="3BB5004D" w14:textId="77777777" w:rsidTr="00161DA7">
        <w:trPr>
          <w:trHeight w:val="284"/>
        </w:trPr>
        <w:tc>
          <w:tcPr>
            <w:tcW w:w="1671" w:type="dxa"/>
            <w:tcBorders>
              <w:top w:val="nil"/>
              <w:left w:val="nil"/>
              <w:bottom w:val="nil"/>
              <w:right w:val="nil"/>
            </w:tcBorders>
            <w:shd w:val="clear" w:color="auto" w:fill="auto"/>
            <w:tcMar>
              <w:top w:w="12" w:type="dxa"/>
              <w:left w:w="12" w:type="dxa"/>
              <w:bottom w:w="0" w:type="dxa"/>
              <w:right w:w="12" w:type="dxa"/>
            </w:tcMar>
            <w:vAlign w:val="bottom"/>
            <w:hideMark/>
          </w:tcPr>
          <w:p w14:paraId="151F2EC7"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proofErr w:type="spellStart"/>
            <w:r w:rsidRPr="004E58E4">
              <w:rPr>
                <w:rFonts w:eastAsia="Times New Roman" w:cs="Times New Roman"/>
                <w:i/>
                <w:color w:val="000000" w:themeColor="text1"/>
                <w:kern w:val="24"/>
                <w:sz w:val="22"/>
                <w:lang w:val="en-GB"/>
              </w:rPr>
              <w:t>Pulveribacter</w:t>
            </w:r>
            <w:proofErr w:type="spellEnd"/>
          </w:p>
        </w:tc>
        <w:tc>
          <w:tcPr>
            <w:tcW w:w="1845" w:type="dxa"/>
            <w:tcBorders>
              <w:top w:val="nil"/>
              <w:left w:val="nil"/>
              <w:bottom w:val="nil"/>
              <w:right w:val="nil"/>
            </w:tcBorders>
            <w:shd w:val="clear" w:color="auto" w:fill="auto"/>
            <w:tcMar>
              <w:top w:w="12" w:type="dxa"/>
              <w:left w:w="12" w:type="dxa"/>
              <w:bottom w:w="0" w:type="dxa"/>
              <w:right w:w="12" w:type="dxa"/>
            </w:tcMar>
            <w:vAlign w:val="bottom"/>
            <w:hideMark/>
          </w:tcPr>
          <w:p w14:paraId="68524030"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1</w:t>
            </w:r>
          </w:p>
        </w:tc>
        <w:tc>
          <w:tcPr>
            <w:tcW w:w="2223" w:type="dxa"/>
            <w:tcBorders>
              <w:top w:val="nil"/>
              <w:left w:val="nil"/>
              <w:bottom w:val="nil"/>
              <w:right w:val="nil"/>
            </w:tcBorders>
            <w:shd w:val="clear" w:color="auto" w:fill="auto"/>
            <w:tcMar>
              <w:top w:w="12" w:type="dxa"/>
              <w:left w:w="12" w:type="dxa"/>
              <w:bottom w:w="0" w:type="dxa"/>
              <w:right w:w="12" w:type="dxa"/>
            </w:tcMar>
            <w:vAlign w:val="bottom"/>
            <w:hideMark/>
          </w:tcPr>
          <w:p w14:paraId="36755E9C"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782" w:type="dxa"/>
            <w:tcBorders>
              <w:top w:val="nil"/>
              <w:left w:val="nil"/>
              <w:bottom w:val="nil"/>
              <w:right w:val="nil"/>
            </w:tcBorders>
            <w:shd w:val="clear" w:color="auto" w:fill="auto"/>
            <w:tcMar>
              <w:top w:w="12" w:type="dxa"/>
              <w:left w:w="12" w:type="dxa"/>
              <w:bottom w:w="0" w:type="dxa"/>
              <w:right w:w="12" w:type="dxa"/>
            </w:tcMar>
            <w:vAlign w:val="bottom"/>
            <w:hideMark/>
          </w:tcPr>
          <w:p w14:paraId="4FBB5319"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3118" w:type="dxa"/>
            <w:tcBorders>
              <w:top w:val="nil"/>
              <w:left w:val="nil"/>
              <w:bottom w:val="nil"/>
              <w:right w:val="nil"/>
            </w:tcBorders>
            <w:vAlign w:val="bottom"/>
          </w:tcPr>
          <w:p w14:paraId="606FCA69"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[6]</w:t>
            </w:r>
          </w:p>
        </w:tc>
      </w:tr>
      <w:tr w:rsidR="00466EE2" w:rsidRPr="004E58E4" w14:paraId="0DE75101" w14:textId="77777777" w:rsidTr="00161DA7">
        <w:trPr>
          <w:trHeight w:val="284"/>
        </w:trPr>
        <w:tc>
          <w:tcPr>
            <w:tcW w:w="1671" w:type="dxa"/>
            <w:tcBorders>
              <w:top w:val="nil"/>
              <w:left w:val="nil"/>
              <w:bottom w:val="nil"/>
              <w:right w:val="nil"/>
            </w:tcBorders>
            <w:shd w:val="clear" w:color="auto" w:fill="auto"/>
            <w:tcMar>
              <w:top w:w="12" w:type="dxa"/>
              <w:left w:w="12" w:type="dxa"/>
              <w:bottom w:w="0" w:type="dxa"/>
              <w:right w:w="12" w:type="dxa"/>
            </w:tcMar>
            <w:vAlign w:val="bottom"/>
            <w:hideMark/>
          </w:tcPr>
          <w:p w14:paraId="29D961DD"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r w:rsidRPr="004E58E4">
              <w:rPr>
                <w:rFonts w:eastAsia="Times New Roman" w:cs="Times New Roman"/>
                <w:i/>
                <w:color w:val="000000" w:themeColor="text1"/>
                <w:kern w:val="24"/>
                <w:sz w:val="22"/>
                <w:lang w:val="en-GB"/>
              </w:rPr>
              <w:t>Shigella</w:t>
            </w:r>
          </w:p>
        </w:tc>
        <w:tc>
          <w:tcPr>
            <w:tcW w:w="1845" w:type="dxa"/>
            <w:tcBorders>
              <w:top w:val="nil"/>
              <w:left w:val="nil"/>
              <w:bottom w:val="nil"/>
              <w:right w:val="nil"/>
            </w:tcBorders>
            <w:shd w:val="clear" w:color="auto" w:fill="auto"/>
            <w:tcMar>
              <w:top w:w="12" w:type="dxa"/>
              <w:left w:w="12" w:type="dxa"/>
              <w:bottom w:w="0" w:type="dxa"/>
              <w:right w:w="12" w:type="dxa"/>
            </w:tcMar>
            <w:vAlign w:val="bottom"/>
            <w:hideMark/>
          </w:tcPr>
          <w:p w14:paraId="138C379A"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1</w:t>
            </w:r>
          </w:p>
        </w:tc>
        <w:tc>
          <w:tcPr>
            <w:tcW w:w="2223" w:type="dxa"/>
            <w:tcBorders>
              <w:top w:val="nil"/>
              <w:left w:val="nil"/>
              <w:bottom w:val="nil"/>
              <w:right w:val="nil"/>
            </w:tcBorders>
            <w:shd w:val="clear" w:color="auto" w:fill="auto"/>
            <w:tcMar>
              <w:top w:w="12" w:type="dxa"/>
              <w:left w:w="12" w:type="dxa"/>
              <w:bottom w:w="0" w:type="dxa"/>
              <w:right w:w="12" w:type="dxa"/>
            </w:tcMar>
            <w:vAlign w:val="bottom"/>
            <w:hideMark/>
          </w:tcPr>
          <w:p w14:paraId="053DBA08"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NO</w:t>
            </w:r>
          </w:p>
        </w:tc>
        <w:tc>
          <w:tcPr>
            <w:tcW w:w="782" w:type="dxa"/>
            <w:tcBorders>
              <w:top w:val="nil"/>
              <w:left w:val="nil"/>
              <w:bottom w:val="nil"/>
              <w:right w:val="nil"/>
            </w:tcBorders>
            <w:shd w:val="clear" w:color="auto" w:fill="auto"/>
            <w:tcMar>
              <w:top w:w="12" w:type="dxa"/>
              <w:left w:w="12" w:type="dxa"/>
              <w:bottom w:w="0" w:type="dxa"/>
              <w:right w:w="12" w:type="dxa"/>
            </w:tcMar>
            <w:vAlign w:val="bottom"/>
            <w:hideMark/>
          </w:tcPr>
          <w:p w14:paraId="2C168964"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NO</w:t>
            </w:r>
          </w:p>
        </w:tc>
        <w:tc>
          <w:tcPr>
            <w:tcW w:w="3118" w:type="dxa"/>
            <w:tcBorders>
              <w:top w:val="nil"/>
              <w:left w:val="nil"/>
              <w:bottom w:val="nil"/>
              <w:right w:val="nil"/>
            </w:tcBorders>
            <w:vAlign w:val="bottom"/>
          </w:tcPr>
          <w:p w14:paraId="77A19BEA"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color w:val="000000"/>
                <w:sz w:val="22"/>
                <w:lang w:val="en-GB"/>
              </w:rPr>
              <w:t>[3]</w:t>
            </w:r>
          </w:p>
        </w:tc>
      </w:tr>
      <w:tr w:rsidR="00466EE2" w:rsidRPr="004E58E4" w14:paraId="650FF876" w14:textId="77777777" w:rsidTr="00161DA7">
        <w:trPr>
          <w:trHeight w:val="284"/>
        </w:trPr>
        <w:tc>
          <w:tcPr>
            <w:tcW w:w="1671" w:type="dxa"/>
            <w:tcBorders>
              <w:top w:val="nil"/>
              <w:left w:val="nil"/>
              <w:bottom w:val="nil"/>
              <w:right w:val="nil"/>
            </w:tcBorders>
            <w:shd w:val="clear" w:color="auto" w:fill="auto"/>
            <w:tcMar>
              <w:top w:w="12" w:type="dxa"/>
              <w:left w:w="12" w:type="dxa"/>
              <w:bottom w:w="0" w:type="dxa"/>
              <w:right w:w="12" w:type="dxa"/>
            </w:tcMar>
            <w:vAlign w:val="bottom"/>
            <w:hideMark/>
          </w:tcPr>
          <w:p w14:paraId="7E1B438A"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r w:rsidRPr="004E58E4">
              <w:rPr>
                <w:rFonts w:eastAsia="Times New Roman" w:cs="Times New Roman"/>
                <w:i/>
                <w:color w:val="000000" w:themeColor="text1"/>
                <w:kern w:val="24"/>
                <w:sz w:val="22"/>
                <w:lang w:val="en-GB"/>
              </w:rPr>
              <w:t>Staphylococcus</w:t>
            </w:r>
          </w:p>
        </w:tc>
        <w:tc>
          <w:tcPr>
            <w:tcW w:w="1845" w:type="dxa"/>
            <w:tcBorders>
              <w:top w:val="nil"/>
              <w:left w:val="nil"/>
              <w:bottom w:val="nil"/>
              <w:right w:val="nil"/>
            </w:tcBorders>
            <w:shd w:val="clear" w:color="auto" w:fill="auto"/>
            <w:tcMar>
              <w:top w:w="12" w:type="dxa"/>
              <w:left w:w="12" w:type="dxa"/>
              <w:bottom w:w="0" w:type="dxa"/>
              <w:right w:w="12" w:type="dxa"/>
            </w:tcMar>
            <w:vAlign w:val="bottom"/>
            <w:hideMark/>
          </w:tcPr>
          <w:p w14:paraId="76FAFD77"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1</w:t>
            </w:r>
          </w:p>
        </w:tc>
        <w:tc>
          <w:tcPr>
            <w:tcW w:w="2223" w:type="dxa"/>
            <w:tcBorders>
              <w:top w:val="nil"/>
              <w:left w:val="nil"/>
              <w:bottom w:val="nil"/>
              <w:right w:val="nil"/>
            </w:tcBorders>
            <w:shd w:val="clear" w:color="auto" w:fill="auto"/>
            <w:tcMar>
              <w:top w:w="12" w:type="dxa"/>
              <w:left w:w="12" w:type="dxa"/>
              <w:bottom w:w="0" w:type="dxa"/>
              <w:right w:w="12" w:type="dxa"/>
            </w:tcMar>
            <w:vAlign w:val="bottom"/>
            <w:hideMark/>
          </w:tcPr>
          <w:p w14:paraId="15DAB3A5"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782" w:type="dxa"/>
            <w:tcBorders>
              <w:top w:val="nil"/>
              <w:left w:val="nil"/>
              <w:bottom w:val="nil"/>
              <w:right w:val="nil"/>
            </w:tcBorders>
            <w:shd w:val="clear" w:color="auto" w:fill="auto"/>
            <w:tcMar>
              <w:top w:w="12" w:type="dxa"/>
              <w:left w:w="12" w:type="dxa"/>
              <w:bottom w:w="0" w:type="dxa"/>
              <w:right w:w="12" w:type="dxa"/>
            </w:tcMar>
            <w:vAlign w:val="bottom"/>
            <w:hideMark/>
          </w:tcPr>
          <w:p w14:paraId="022A8CB3"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3118" w:type="dxa"/>
            <w:tcBorders>
              <w:top w:val="nil"/>
              <w:left w:val="nil"/>
              <w:bottom w:val="nil"/>
              <w:right w:val="nil"/>
            </w:tcBorders>
            <w:vAlign w:val="bottom"/>
          </w:tcPr>
          <w:p w14:paraId="356454A4"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[7]</w:t>
            </w:r>
          </w:p>
        </w:tc>
      </w:tr>
      <w:tr w:rsidR="00466EE2" w:rsidRPr="004E58E4" w14:paraId="3360567E" w14:textId="77777777" w:rsidTr="00161DA7">
        <w:trPr>
          <w:trHeight w:val="284"/>
        </w:trPr>
        <w:tc>
          <w:tcPr>
            <w:tcW w:w="1671" w:type="dxa"/>
            <w:tcBorders>
              <w:top w:val="nil"/>
              <w:left w:val="nil"/>
              <w:bottom w:val="nil"/>
              <w:right w:val="nil"/>
            </w:tcBorders>
            <w:shd w:val="clear" w:color="auto" w:fill="auto"/>
            <w:tcMar>
              <w:top w:w="12" w:type="dxa"/>
              <w:left w:w="12" w:type="dxa"/>
              <w:bottom w:w="0" w:type="dxa"/>
              <w:right w:w="12" w:type="dxa"/>
            </w:tcMar>
            <w:vAlign w:val="bottom"/>
            <w:hideMark/>
          </w:tcPr>
          <w:p w14:paraId="30BBB264"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proofErr w:type="spellStart"/>
            <w:r w:rsidRPr="004E58E4">
              <w:rPr>
                <w:rFonts w:eastAsia="Times New Roman" w:cs="Times New Roman"/>
                <w:i/>
                <w:color w:val="000000" w:themeColor="text1"/>
                <w:kern w:val="24"/>
                <w:sz w:val="22"/>
                <w:lang w:val="en-GB"/>
              </w:rPr>
              <w:t>Mangrovibacter</w:t>
            </w:r>
            <w:proofErr w:type="spellEnd"/>
          </w:p>
        </w:tc>
        <w:tc>
          <w:tcPr>
            <w:tcW w:w="1845" w:type="dxa"/>
            <w:tcBorders>
              <w:top w:val="nil"/>
              <w:left w:val="nil"/>
              <w:bottom w:val="nil"/>
              <w:right w:val="nil"/>
            </w:tcBorders>
            <w:shd w:val="clear" w:color="auto" w:fill="auto"/>
            <w:tcMar>
              <w:top w:w="12" w:type="dxa"/>
              <w:left w:w="12" w:type="dxa"/>
              <w:bottom w:w="0" w:type="dxa"/>
              <w:right w:w="12" w:type="dxa"/>
            </w:tcMar>
            <w:vAlign w:val="bottom"/>
            <w:hideMark/>
          </w:tcPr>
          <w:p w14:paraId="2BB772E8"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1</w:t>
            </w:r>
          </w:p>
        </w:tc>
        <w:tc>
          <w:tcPr>
            <w:tcW w:w="2223" w:type="dxa"/>
            <w:tcBorders>
              <w:top w:val="nil"/>
              <w:left w:val="nil"/>
              <w:bottom w:val="nil"/>
              <w:right w:val="nil"/>
            </w:tcBorders>
            <w:shd w:val="clear" w:color="auto" w:fill="auto"/>
            <w:tcMar>
              <w:top w:w="12" w:type="dxa"/>
              <w:left w:w="12" w:type="dxa"/>
              <w:bottom w:w="0" w:type="dxa"/>
              <w:right w:w="12" w:type="dxa"/>
            </w:tcMar>
            <w:vAlign w:val="bottom"/>
            <w:hideMark/>
          </w:tcPr>
          <w:p w14:paraId="37BFFA2F"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YES</w:t>
            </w:r>
          </w:p>
        </w:tc>
        <w:tc>
          <w:tcPr>
            <w:tcW w:w="782" w:type="dxa"/>
            <w:tcBorders>
              <w:top w:val="nil"/>
              <w:left w:val="nil"/>
              <w:bottom w:val="nil"/>
              <w:right w:val="nil"/>
            </w:tcBorders>
            <w:shd w:val="clear" w:color="auto" w:fill="auto"/>
            <w:tcMar>
              <w:top w:w="12" w:type="dxa"/>
              <w:left w:w="12" w:type="dxa"/>
              <w:bottom w:w="0" w:type="dxa"/>
              <w:right w:w="12" w:type="dxa"/>
            </w:tcMar>
            <w:vAlign w:val="bottom"/>
            <w:hideMark/>
          </w:tcPr>
          <w:p w14:paraId="5AEDB6FD"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YES</w:t>
            </w:r>
          </w:p>
        </w:tc>
        <w:tc>
          <w:tcPr>
            <w:tcW w:w="3118" w:type="dxa"/>
            <w:tcBorders>
              <w:top w:val="nil"/>
              <w:left w:val="nil"/>
              <w:bottom w:val="nil"/>
              <w:right w:val="nil"/>
            </w:tcBorders>
            <w:vAlign w:val="bottom"/>
          </w:tcPr>
          <w:p w14:paraId="6C91E08C"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[8]</w:t>
            </w:r>
          </w:p>
        </w:tc>
      </w:tr>
      <w:tr w:rsidR="00466EE2" w:rsidRPr="004E58E4" w14:paraId="4663A933" w14:textId="77777777" w:rsidTr="00161DA7">
        <w:trPr>
          <w:trHeight w:val="284"/>
        </w:trPr>
        <w:tc>
          <w:tcPr>
            <w:tcW w:w="1671" w:type="dxa"/>
            <w:tcBorders>
              <w:top w:val="nil"/>
              <w:left w:val="nil"/>
              <w:bottom w:val="nil"/>
              <w:right w:val="nil"/>
            </w:tcBorders>
            <w:shd w:val="clear" w:color="auto" w:fill="auto"/>
            <w:tcMar>
              <w:top w:w="12" w:type="dxa"/>
              <w:left w:w="12" w:type="dxa"/>
              <w:bottom w:w="0" w:type="dxa"/>
              <w:right w:w="12" w:type="dxa"/>
            </w:tcMar>
            <w:vAlign w:val="bottom"/>
            <w:hideMark/>
          </w:tcPr>
          <w:p w14:paraId="11E2EE87"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proofErr w:type="spellStart"/>
            <w:r w:rsidRPr="004E58E4">
              <w:rPr>
                <w:rFonts w:eastAsia="Times New Roman" w:cs="Times New Roman"/>
                <w:i/>
                <w:color w:val="000000" w:themeColor="text1"/>
                <w:kern w:val="24"/>
                <w:sz w:val="22"/>
                <w:lang w:val="en-GB"/>
              </w:rPr>
              <w:t>Pluralibacter</w:t>
            </w:r>
            <w:proofErr w:type="spellEnd"/>
          </w:p>
        </w:tc>
        <w:tc>
          <w:tcPr>
            <w:tcW w:w="1845" w:type="dxa"/>
            <w:tcBorders>
              <w:top w:val="nil"/>
              <w:left w:val="nil"/>
              <w:bottom w:val="nil"/>
              <w:right w:val="nil"/>
            </w:tcBorders>
            <w:shd w:val="clear" w:color="auto" w:fill="auto"/>
            <w:tcMar>
              <w:top w:w="12" w:type="dxa"/>
              <w:left w:w="12" w:type="dxa"/>
              <w:bottom w:w="0" w:type="dxa"/>
              <w:right w:w="12" w:type="dxa"/>
            </w:tcMar>
            <w:vAlign w:val="bottom"/>
            <w:hideMark/>
          </w:tcPr>
          <w:p w14:paraId="49E560D9"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1</w:t>
            </w:r>
          </w:p>
        </w:tc>
        <w:tc>
          <w:tcPr>
            <w:tcW w:w="2223" w:type="dxa"/>
            <w:tcBorders>
              <w:top w:val="nil"/>
              <w:left w:val="nil"/>
              <w:bottom w:val="nil"/>
              <w:right w:val="nil"/>
            </w:tcBorders>
            <w:shd w:val="clear" w:color="auto" w:fill="auto"/>
            <w:tcMar>
              <w:top w:w="12" w:type="dxa"/>
              <w:left w:w="12" w:type="dxa"/>
              <w:bottom w:w="0" w:type="dxa"/>
              <w:right w:w="12" w:type="dxa"/>
            </w:tcMar>
            <w:vAlign w:val="bottom"/>
            <w:hideMark/>
          </w:tcPr>
          <w:p w14:paraId="7FC13A52"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YES</w:t>
            </w:r>
          </w:p>
        </w:tc>
        <w:tc>
          <w:tcPr>
            <w:tcW w:w="782" w:type="dxa"/>
            <w:tcBorders>
              <w:top w:val="nil"/>
              <w:left w:val="nil"/>
              <w:bottom w:val="nil"/>
              <w:right w:val="nil"/>
            </w:tcBorders>
            <w:shd w:val="clear" w:color="auto" w:fill="auto"/>
            <w:tcMar>
              <w:top w:w="12" w:type="dxa"/>
              <w:left w:w="12" w:type="dxa"/>
              <w:bottom w:w="0" w:type="dxa"/>
              <w:right w:w="12" w:type="dxa"/>
            </w:tcMar>
            <w:vAlign w:val="bottom"/>
            <w:hideMark/>
          </w:tcPr>
          <w:p w14:paraId="32E765A9"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NO</w:t>
            </w:r>
          </w:p>
        </w:tc>
        <w:tc>
          <w:tcPr>
            <w:tcW w:w="3118" w:type="dxa"/>
            <w:tcBorders>
              <w:top w:val="nil"/>
              <w:left w:val="nil"/>
              <w:bottom w:val="nil"/>
              <w:right w:val="nil"/>
            </w:tcBorders>
            <w:vAlign w:val="bottom"/>
          </w:tcPr>
          <w:p w14:paraId="7233C042"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[9]</w:t>
            </w:r>
          </w:p>
        </w:tc>
      </w:tr>
      <w:tr w:rsidR="00466EE2" w:rsidRPr="004E58E4" w14:paraId="30F34B32" w14:textId="77777777" w:rsidTr="00B60B4C">
        <w:trPr>
          <w:trHeight w:val="284"/>
        </w:trPr>
        <w:tc>
          <w:tcPr>
            <w:tcW w:w="1671" w:type="dxa"/>
            <w:tcBorders>
              <w:top w:val="nil"/>
              <w:left w:val="nil"/>
              <w:bottom w:val="single" w:sz="4" w:space="0" w:color="auto"/>
              <w:right w:val="nil"/>
            </w:tcBorders>
            <w:shd w:val="clear" w:color="auto" w:fill="auto"/>
            <w:tcMar>
              <w:top w:w="12" w:type="dxa"/>
              <w:left w:w="12" w:type="dxa"/>
              <w:bottom w:w="0" w:type="dxa"/>
              <w:right w:w="12" w:type="dxa"/>
            </w:tcMar>
            <w:vAlign w:val="bottom"/>
            <w:hideMark/>
          </w:tcPr>
          <w:p w14:paraId="785EE1DD" w14:textId="77777777" w:rsidR="00466EE2" w:rsidRPr="004E58E4" w:rsidRDefault="00466EE2" w:rsidP="00B60B4C">
            <w:pPr>
              <w:adjustRightInd w:val="0"/>
              <w:snapToGrid w:val="0"/>
              <w:spacing w:after="120" w:line="240" w:lineRule="auto"/>
              <w:contextualSpacing/>
              <w:jc w:val="both"/>
              <w:textAlignment w:val="bottom"/>
              <w:rPr>
                <w:rFonts w:eastAsia="Times New Roman" w:cs="Times New Roman"/>
                <w:i/>
                <w:sz w:val="22"/>
                <w:lang w:val="en-GB"/>
              </w:rPr>
            </w:pPr>
            <w:proofErr w:type="spellStart"/>
            <w:r w:rsidRPr="004E58E4">
              <w:rPr>
                <w:rFonts w:eastAsia="Times New Roman" w:cs="Times New Roman"/>
                <w:i/>
                <w:color w:val="000000" w:themeColor="text1"/>
                <w:kern w:val="24"/>
                <w:sz w:val="22"/>
                <w:lang w:val="en-GB"/>
              </w:rPr>
              <w:t>Polaromonas</w:t>
            </w:r>
            <w:proofErr w:type="spellEnd"/>
          </w:p>
        </w:tc>
        <w:tc>
          <w:tcPr>
            <w:tcW w:w="1845" w:type="dxa"/>
            <w:tcBorders>
              <w:top w:val="nil"/>
              <w:left w:val="nil"/>
              <w:bottom w:val="single" w:sz="4" w:space="0" w:color="auto"/>
              <w:right w:val="nil"/>
            </w:tcBorders>
            <w:shd w:val="clear" w:color="auto" w:fill="auto"/>
            <w:tcMar>
              <w:top w:w="12" w:type="dxa"/>
              <w:left w:w="12" w:type="dxa"/>
              <w:bottom w:w="0" w:type="dxa"/>
              <w:right w:w="12" w:type="dxa"/>
            </w:tcMar>
            <w:vAlign w:val="bottom"/>
            <w:hideMark/>
          </w:tcPr>
          <w:p w14:paraId="6B0BE168"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1</w:t>
            </w:r>
          </w:p>
        </w:tc>
        <w:tc>
          <w:tcPr>
            <w:tcW w:w="2223" w:type="dxa"/>
            <w:tcBorders>
              <w:top w:val="nil"/>
              <w:left w:val="nil"/>
              <w:bottom w:val="single" w:sz="4" w:space="0" w:color="auto"/>
              <w:right w:val="nil"/>
            </w:tcBorders>
            <w:shd w:val="clear" w:color="auto" w:fill="auto"/>
            <w:tcMar>
              <w:top w:w="12" w:type="dxa"/>
              <w:left w:w="12" w:type="dxa"/>
              <w:bottom w:w="0" w:type="dxa"/>
              <w:right w:w="12" w:type="dxa"/>
            </w:tcMar>
            <w:vAlign w:val="bottom"/>
            <w:hideMark/>
          </w:tcPr>
          <w:p w14:paraId="41D33204"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YES</w:t>
            </w:r>
          </w:p>
        </w:tc>
        <w:tc>
          <w:tcPr>
            <w:tcW w:w="782" w:type="dxa"/>
            <w:tcBorders>
              <w:top w:val="nil"/>
              <w:left w:val="nil"/>
              <w:bottom w:val="single" w:sz="4" w:space="0" w:color="auto"/>
              <w:right w:val="nil"/>
            </w:tcBorders>
            <w:shd w:val="clear" w:color="auto" w:fill="auto"/>
            <w:tcMar>
              <w:top w:w="12" w:type="dxa"/>
              <w:left w:w="12" w:type="dxa"/>
              <w:bottom w:w="0" w:type="dxa"/>
              <w:right w:w="12" w:type="dxa"/>
            </w:tcMar>
            <w:vAlign w:val="bottom"/>
            <w:hideMark/>
          </w:tcPr>
          <w:p w14:paraId="5E329832"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YES</w:t>
            </w:r>
          </w:p>
        </w:tc>
        <w:tc>
          <w:tcPr>
            <w:tcW w:w="3118" w:type="dxa"/>
            <w:tcBorders>
              <w:top w:val="nil"/>
              <w:left w:val="nil"/>
              <w:bottom w:val="single" w:sz="4" w:space="0" w:color="auto"/>
              <w:right w:val="nil"/>
            </w:tcBorders>
            <w:vAlign w:val="bottom"/>
          </w:tcPr>
          <w:p w14:paraId="5605A0B6"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cs="Times New Roman"/>
                <w:noProof/>
                <w:sz w:val="22"/>
                <w:lang w:val="en-GB"/>
              </w:rPr>
              <w:t>[1]</w:t>
            </w:r>
          </w:p>
        </w:tc>
      </w:tr>
      <w:tr w:rsidR="00466EE2" w:rsidRPr="004E58E4" w14:paraId="025B8160" w14:textId="77777777" w:rsidTr="00B60B4C">
        <w:trPr>
          <w:trHeight w:val="284"/>
        </w:trPr>
        <w:tc>
          <w:tcPr>
            <w:tcW w:w="1671" w:type="dxa"/>
            <w:tcBorders>
              <w:top w:val="single" w:sz="4" w:space="0" w:color="auto"/>
              <w:left w:val="nil"/>
              <w:bottom w:val="single" w:sz="4" w:space="0" w:color="auto"/>
              <w:right w:val="nil"/>
            </w:tcBorders>
            <w:shd w:val="clear" w:color="auto" w:fill="auto"/>
            <w:tcMar>
              <w:top w:w="12" w:type="dxa"/>
              <w:left w:w="12" w:type="dxa"/>
              <w:bottom w:w="0" w:type="dxa"/>
              <w:right w:w="12" w:type="dxa"/>
            </w:tcMar>
            <w:vAlign w:val="center"/>
            <w:hideMark/>
          </w:tcPr>
          <w:p w14:paraId="00989848" w14:textId="77777777" w:rsidR="00466EE2" w:rsidRPr="004E58E4" w:rsidRDefault="00466EE2" w:rsidP="00B60B4C">
            <w:pPr>
              <w:adjustRightInd w:val="0"/>
              <w:snapToGrid w:val="0"/>
              <w:spacing w:after="120" w:line="240" w:lineRule="auto"/>
              <w:contextualSpacing/>
              <w:textAlignment w:val="bottom"/>
              <w:rPr>
                <w:rFonts w:eastAsia="Times New Roman" w:cs="Times New Roman"/>
                <w:sz w:val="22"/>
                <w:lang w:val="en-GB"/>
              </w:rPr>
            </w:pPr>
            <w:r w:rsidRPr="004E58E4">
              <w:rPr>
                <w:rFonts w:eastAsia="Times New Roman" w:cs="Times New Roman"/>
                <w:color w:val="000000" w:themeColor="text1"/>
                <w:kern w:val="24"/>
                <w:sz w:val="22"/>
                <w:lang w:val="en-GB"/>
              </w:rPr>
              <w:t>Total of assigned proteins</w:t>
            </w:r>
          </w:p>
        </w:tc>
        <w:tc>
          <w:tcPr>
            <w:tcW w:w="1845" w:type="dxa"/>
            <w:tcBorders>
              <w:top w:val="single" w:sz="4" w:space="0" w:color="auto"/>
              <w:left w:val="nil"/>
              <w:bottom w:val="single" w:sz="4" w:space="0" w:color="auto"/>
              <w:right w:val="nil"/>
            </w:tcBorders>
            <w:shd w:val="clear" w:color="auto" w:fill="auto"/>
            <w:tcMar>
              <w:top w:w="12" w:type="dxa"/>
              <w:left w:w="12" w:type="dxa"/>
              <w:bottom w:w="0" w:type="dxa"/>
              <w:right w:w="12" w:type="dxa"/>
            </w:tcMar>
            <w:vAlign w:val="center"/>
            <w:hideMark/>
          </w:tcPr>
          <w:p w14:paraId="7916B0D5" w14:textId="77777777" w:rsidR="00466EE2" w:rsidRPr="004E58E4" w:rsidRDefault="00466EE2" w:rsidP="00B60B4C">
            <w:pPr>
              <w:adjustRightInd w:val="0"/>
              <w:snapToGrid w:val="0"/>
              <w:spacing w:after="120" w:line="240" w:lineRule="auto"/>
              <w:contextualSpacing/>
              <w:jc w:val="center"/>
              <w:textAlignment w:val="bottom"/>
              <w:rPr>
                <w:rFonts w:eastAsia="Times New Roman" w:cs="Times New Roman"/>
                <w:sz w:val="22"/>
                <w:lang w:val="en-GB"/>
              </w:rPr>
            </w:pPr>
            <w:r w:rsidRPr="004E58E4">
              <w:rPr>
                <w:rFonts w:eastAsia="Times New Roman" w:cs="Times New Roman"/>
                <w:color w:val="000000" w:themeColor="text1"/>
                <w:kern w:val="24"/>
                <w:sz w:val="22"/>
                <w:lang w:val="en-GB"/>
              </w:rPr>
              <w:t>105</w:t>
            </w:r>
          </w:p>
        </w:tc>
        <w:tc>
          <w:tcPr>
            <w:tcW w:w="2223" w:type="dxa"/>
            <w:tcBorders>
              <w:top w:val="single" w:sz="4" w:space="0" w:color="auto"/>
              <w:left w:val="nil"/>
              <w:bottom w:val="single" w:sz="4" w:space="0" w:color="auto"/>
              <w:right w:val="nil"/>
            </w:tcBorders>
            <w:shd w:val="clear" w:color="auto" w:fill="auto"/>
            <w:tcMar>
              <w:top w:w="12" w:type="dxa"/>
              <w:left w:w="12" w:type="dxa"/>
              <w:bottom w:w="0" w:type="dxa"/>
              <w:right w:w="12" w:type="dxa"/>
            </w:tcMar>
            <w:vAlign w:val="center"/>
            <w:hideMark/>
          </w:tcPr>
          <w:p w14:paraId="768AE1CC" w14:textId="77777777" w:rsidR="00466EE2" w:rsidRPr="004E58E4" w:rsidRDefault="00466EE2" w:rsidP="00B60B4C">
            <w:pPr>
              <w:adjustRightInd w:val="0"/>
              <w:snapToGrid w:val="0"/>
              <w:spacing w:after="120" w:line="240" w:lineRule="auto"/>
              <w:contextualSpacing/>
              <w:rPr>
                <w:rFonts w:eastAsia="Times New Roman" w:cs="Times New Roman"/>
                <w:sz w:val="22"/>
                <w:lang w:val="en-GB"/>
              </w:rPr>
            </w:pPr>
          </w:p>
        </w:tc>
        <w:tc>
          <w:tcPr>
            <w:tcW w:w="782" w:type="dxa"/>
            <w:tcBorders>
              <w:top w:val="single" w:sz="4" w:space="0" w:color="auto"/>
              <w:left w:val="nil"/>
              <w:bottom w:val="single" w:sz="4" w:space="0" w:color="auto"/>
              <w:right w:val="nil"/>
            </w:tcBorders>
            <w:shd w:val="clear" w:color="auto" w:fill="auto"/>
            <w:tcMar>
              <w:top w:w="12" w:type="dxa"/>
              <w:left w:w="12" w:type="dxa"/>
              <w:bottom w:w="0" w:type="dxa"/>
              <w:right w:w="12" w:type="dxa"/>
            </w:tcMar>
            <w:vAlign w:val="center"/>
            <w:hideMark/>
          </w:tcPr>
          <w:p w14:paraId="4905559B" w14:textId="77777777" w:rsidR="00466EE2" w:rsidRPr="004E58E4" w:rsidRDefault="00466EE2" w:rsidP="00B60B4C">
            <w:pPr>
              <w:adjustRightInd w:val="0"/>
              <w:snapToGrid w:val="0"/>
              <w:spacing w:after="120" w:line="240" w:lineRule="auto"/>
              <w:contextualSpacing/>
              <w:rPr>
                <w:rFonts w:eastAsia="Times New Roman" w:cs="Times New Roman"/>
                <w:sz w:val="22"/>
                <w:lang w:val="en-GB"/>
              </w:rPr>
            </w:pPr>
          </w:p>
        </w:tc>
        <w:tc>
          <w:tcPr>
            <w:tcW w:w="3118" w:type="dxa"/>
            <w:tcBorders>
              <w:top w:val="single" w:sz="4" w:space="0" w:color="auto"/>
              <w:left w:val="nil"/>
              <w:bottom w:val="single" w:sz="4" w:space="0" w:color="auto"/>
              <w:right w:val="nil"/>
            </w:tcBorders>
            <w:vAlign w:val="center"/>
          </w:tcPr>
          <w:p w14:paraId="6CB1F6F2" w14:textId="77777777" w:rsidR="00466EE2" w:rsidRPr="004E58E4" w:rsidRDefault="00466EE2" w:rsidP="00B60B4C">
            <w:pPr>
              <w:adjustRightInd w:val="0"/>
              <w:snapToGrid w:val="0"/>
              <w:spacing w:after="120" w:line="240" w:lineRule="auto"/>
              <w:contextualSpacing/>
              <w:rPr>
                <w:rFonts w:eastAsia="Times New Roman" w:cs="Times New Roman"/>
                <w:sz w:val="22"/>
                <w:lang w:val="en-GB"/>
              </w:rPr>
            </w:pPr>
          </w:p>
        </w:tc>
      </w:tr>
    </w:tbl>
    <w:p w14:paraId="0B7F033D" w14:textId="77777777" w:rsidR="00466EE2" w:rsidRPr="005F7A55" w:rsidRDefault="00466EE2" w:rsidP="00B60B4C">
      <w:pPr>
        <w:adjustRightInd w:val="0"/>
        <w:snapToGrid w:val="0"/>
        <w:spacing w:after="120" w:line="240" w:lineRule="auto"/>
        <w:contextualSpacing/>
        <w:rPr>
          <w:sz w:val="22"/>
          <w:szCs w:val="20"/>
          <w:lang w:val="en-GB"/>
        </w:rPr>
      </w:pPr>
      <w:proofErr w:type="spellStart"/>
      <w:r w:rsidRPr="005F7A55">
        <w:rPr>
          <w:sz w:val="22"/>
          <w:szCs w:val="20"/>
          <w:lang w:val="en-GB"/>
        </w:rPr>
        <w:t>n.a.</w:t>
      </w:r>
      <w:proofErr w:type="spellEnd"/>
      <w:r w:rsidRPr="005F7A55">
        <w:rPr>
          <w:sz w:val="22"/>
          <w:szCs w:val="20"/>
          <w:lang w:val="en-GB"/>
        </w:rPr>
        <w:t xml:space="preserve"> not available </w:t>
      </w:r>
    </w:p>
    <w:p w14:paraId="22ABF9F4" w14:textId="77777777" w:rsidR="00466EE2" w:rsidRDefault="00466EE2" w:rsidP="00B60B4C">
      <w:pPr>
        <w:adjustRightInd w:val="0"/>
        <w:snapToGrid w:val="0"/>
        <w:spacing w:after="120" w:line="240" w:lineRule="auto"/>
        <w:contextualSpacing/>
        <w:rPr>
          <w:lang w:val="en-GB"/>
        </w:rPr>
      </w:pPr>
      <w:r>
        <w:rPr>
          <w:lang w:val="en-GB"/>
        </w:rPr>
        <w:br w:type="page"/>
      </w:r>
    </w:p>
    <w:p w14:paraId="3AA0D85A" w14:textId="77777777" w:rsidR="00466EE2" w:rsidRPr="00B774FD" w:rsidRDefault="00466EE2" w:rsidP="00DD1B2D">
      <w:pPr>
        <w:pStyle w:val="Caption"/>
        <w:adjustRightInd w:val="0"/>
        <w:snapToGrid w:val="0"/>
        <w:spacing w:after="120"/>
        <w:jc w:val="both"/>
        <w:rPr>
          <w:i w:val="0"/>
          <w:sz w:val="24"/>
          <w:lang w:val="en-GB"/>
        </w:rPr>
      </w:pPr>
      <w:r w:rsidRPr="00B774FD">
        <w:rPr>
          <w:i w:val="0"/>
          <w:sz w:val="24"/>
          <w:lang w:val="en-GB"/>
        </w:rPr>
        <w:lastRenderedPageBreak/>
        <w:t>T</w:t>
      </w:r>
      <w:r w:rsidRPr="00B774FD">
        <w:rPr>
          <w:rFonts w:hint="eastAsia"/>
          <w:i w:val="0"/>
          <w:sz w:val="24"/>
          <w:lang w:val="en-GB"/>
        </w:rPr>
        <w:t>able</w:t>
      </w:r>
      <w:r w:rsidRPr="00B774FD">
        <w:rPr>
          <w:i w:val="0"/>
          <w:sz w:val="24"/>
          <w:lang w:val="en-GB"/>
        </w:rPr>
        <w:t xml:space="preserve"> S</w:t>
      </w:r>
      <w:r w:rsidRPr="00525FB7">
        <w:rPr>
          <w:i w:val="0"/>
          <w:sz w:val="24"/>
          <w:lang w:val="en-GB"/>
        </w:rPr>
        <w:t>3</w:t>
      </w:r>
      <w:r w:rsidRPr="00B774FD">
        <w:rPr>
          <w:i w:val="0"/>
          <w:sz w:val="24"/>
          <w:lang w:val="en-GB"/>
        </w:rPr>
        <w:t xml:space="preserve"> Substrate utilization properties of the identified protein-degraders in the LPG incubation batch. Annotation of the labelled proteins at genus level, number of hits, and metabolic information retrieved from literature are listed.</w:t>
      </w:r>
    </w:p>
    <w:tbl>
      <w:tblPr>
        <w:tblW w:w="8676" w:type="dxa"/>
        <w:tblBorders>
          <w:top w:val="single" w:sz="4" w:space="0" w:color="auto"/>
          <w:bottom w:val="single" w:sz="4" w:space="0" w:color="auto"/>
        </w:tblBorders>
        <w:tblLook w:val="04A0" w:firstRow="1" w:lastRow="0" w:firstColumn="1" w:lastColumn="0" w:noHBand="0" w:noVBand="1"/>
      </w:tblPr>
      <w:tblGrid>
        <w:gridCol w:w="1843"/>
        <w:gridCol w:w="1298"/>
        <w:gridCol w:w="1445"/>
        <w:gridCol w:w="960"/>
        <w:gridCol w:w="3130"/>
      </w:tblGrid>
      <w:tr w:rsidR="00466EE2" w:rsidRPr="004E58E4" w14:paraId="2F378D39" w14:textId="77777777" w:rsidTr="00A56605">
        <w:trPr>
          <w:trHeight w:val="315"/>
        </w:trPr>
        <w:tc>
          <w:tcPr>
            <w:tcW w:w="1843" w:type="dxa"/>
            <w:vMerge w:val="restart"/>
            <w:tcBorders>
              <w:top w:val="single" w:sz="4" w:space="0" w:color="auto"/>
            </w:tcBorders>
            <w:shd w:val="clear" w:color="auto" w:fill="auto"/>
            <w:noWrap/>
            <w:vAlign w:val="bottom"/>
          </w:tcPr>
          <w:p w14:paraId="4798D3AB" w14:textId="77777777" w:rsidR="00466EE2" w:rsidRPr="004E58E4" w:rsidRDefault="00466EE2" w:rsidP="00B60B4C">
            <w:pPr>
              <w:adjustRightInd w:val="0"/>
              <w:snapToGrid w:val="0"/>
              <w:spacing w:after="120" w:line="240" w:lineRule="auto"/>
              <w:contextualSpacing/>
              <w:rPr>
                <w:rFonts w:eastAsia="Times New Roman" w:cs="Times New Roman"/>
                <w:b/>
                <w:color w:val="000000"/>
                <w:sz w:val="22"/>
                <w:lang w:val="en-GB"/>
              </w:rPr>
            </w:pPr>
            <w:r w:rsidRPr="004E58E4">
              <w:rPr>
                <w:rFonts w:eastAsia="Times New Roman" w:cs="Times New Roman"/>
                <w:b/>
                <w:color w:val="000000"/>
                <w:sz w:val="22"/>
                <w:lang w:val="en-GB"/>
              </w:rPr>
              <w:t>Genus</w:t>
            </w:r>
          </w:p>
        </w:tc>
        <w:tc>
          <w:tcPr>
            <w:tcW w:w="1298" w:type="dxa"/>
            <w:vMerge w:val="restart"/>
            <w:tcBorders>
              <w:top w:val="single" w:sz="4" w:space="0" w:color="auto"/>
            </w:tcBorders>
            <w:shd w:val="clear" w:color="auto" w:fill="auto"/>
            <w:noWrap/>
            <w:vAlign w:val="bottom"/>
          </w:tcPr>
          <w:p w14:paraId="4CFD168B" w14:textId="77777777" w:rsidR="00466EE2" w:rsidRPr="004E58E4" w:rsidRDefault="00466EE2" w:rsidP="00B60B4C">
            <w:pPr>
              <w:adjustRightInd w:val="0"/>
              <w:snapToGrid w:val="0"/>
              <w:spacing w:after="120" w:line="240" w:lineRule="auto"/>
              <w:contextualSpacing/>
              <w:jc w:val="center"/>
              <w:rPr>
                <w:rFonts w:eastAsia="Times New Roman" w:cs="Times New Roman"/>
                <w:b/>
                <w:color w:val="000000"/>
                <w:sz w:val="22"/>
                <w:lang w:val="en-GB"/>
              </w:rPr>
            </w:pPr>
            <w:r w:rsidRPr="004E58E4">
              <w:rPr>
                <w:rFonts w:eastAsia="Times New Roman" w:cs="Times New Roman"/>
                <w:b/>
                <w:bCs/>
                <w:color w:val="000000" w:themeColor="text1"/>
                <w:kern w:val="24"/>
                <w:sz w:val="22"/>
                <w:lang w:val="en-GB"/>
              </w:rPr>
              <w:t>Hit counts</w:t>
            </w:r>
          </w:p>
        </w:tc>
        <w:tc>
          <w:tcPr>
            <w:tcW w:w="5535" w:type="dxa"/>
            <w:gridSpan w:val="3"/>
            <w:tcBorders>
              <w:top w:val="single" w:sz="4" w:space="0" w:color="auto"/>
              <w:bottom w:val="single" w:sz="4" w:space="0" w:color="auto"/>
            </w:tcBorders>
            <w:shd w:val="clear" w:color="auto" w:fill="auto"/>
            <w:noWrap/>
            <w:vAlign w:val="bottom"/>
          </w:tcPr>
          <w:p w14:paraId="2456C104" w14:textId="77777777" w:rsidR="00466EE2" w:rsidRPr="004E58E4" w:rsidRDefault="00466EE2" w:rsidP="00B60B4C">
            <w:pPr>
              <w:adjustRightInd w:val="0"/>
              <w:snapToGrid w:val="0"/>
              <w:spacing w:after="120" w:line="240" w:lineRule="auto"/>
              <w:contextualSpacing/>
              <w:jc w:val="center"/>
              <w:rPr>
                <w:rFonts w:eastAsia="Times New Roman" w:cs="Times New Roman"/>
                <w:b/>
                <w:color w:val="000000"/>
                <w:sz w:val="22"/>
                <w:lang w:val="en-GB"/>
              </w:rPr>
            </w:pPr>
            <w:r w:rsidRPr="004E58E4">
              <w:rPr>
                <w:rFonts w:eastAsia="Times New Roman" w:cs="Times New Roman"/>
                <w:b/>
                <w:bCs/>
                <w:color w:val="000000"/>
                <w:kern w:val="24"/>
                <w:sz w:val="22"/>
                <w:lang w:val="en-GB"/>
              </w:rPr>
              <w:t>Ability to degrade</w:t>
            </w:r>
          </w:p>
        </w:tc>
      </w:tr>
      <w:tr w:rsidR="00466EE2" w:rsidRPr="004E58E4" w14:paraId="7A9F65BB" w14:textId="77777777" w:rsidTr="00514976">
        <w:trPr>
          <w:trHeight w:val="315"/>
        </w:trPr>
        <w:tc>
          <w:tcPr>
            <w:tcW w:w="1843" w:type="dxa"/>
            <w:vMerge/>
            <w:tcBorders>
              <w:bottom w:val="single" w:sz="4" w:space="0" w:color="auto"/>
            </w:tcBorders>
            <w:shd w:val="clear" w:color="auto" w:fill="auto"/>
            <w:noWrap/>
            <w:vAlign w:val="bottom"/>
            <w:hideMark/>
          </w:tcPr>
          <w:p w14:paraId="01318439" w14:textId="77777777" w:rsidR="00466EE2" w:rsidRPr="004E58E4" w:rsidRDefault="00466EE2" w:rsidP="00B60B4C">
            <w:pPr>
              <w:adjustRightInd w:val="0"/>
              <w:snapToGrid w:val="0"/>
              <w:spacing w:after="120" w:line="240" w:lineRule="auto"/>
              <w:contextualSpacing/>
              <w:rPr>
                <w:rFonts w:eastAsia="Times New Roman" w:cs="Times New Roman"/>
                <w:b/>
                <w:color w:val="000000"/>
                <w:sz w:val="22"/>
                <w:lang w:val="en-GB"/>
              </w:rPr>
            </w:pPr>
          </w:p>
        </w:tc>
        <w:tc>
          <w:tcPr>
            <w:tcW w:w="1298" w:type="dxa"/>
            <w:vMerge/>
            <w:tcBorders>
              <w:bottom w:val="single" w:sz="4" w:space="0" w:color="auto"/>
            </w:tcBorders>
            <w:shd w:val="clear" w:color="auto" w:fill="auto"/>
            <w:noWrap/>
            <w:vAlign w:val="bottom"/>
            <w:hideMark/>
          </w:tcPr>
          <w:p w14:paraId="63AA413E" w14:textId="77777777" w:rsidR="00466EE2" w:rsidRPr="004E58E4" w:rsidRDefault="00466EE2" w:rsidP="00B60B4C">
            <w:pPr>
              <w:adjustRightInd w:val="0"/>
              <w:snapToGrid w:val="0"/>
              <w:spacing w:after="120" w:line="240" w:lineRule="auto"/>
              <w:contextualSpacing/>
              <w:jc w:val="center"/>
              <w:rPr>
                <w:rFonts w:eastAsia="Times New Roman" w:cs="Times New Roman"/>
                <w:b/>
                <w:color w:val="000000"/>
                <w:sz w:val="22"/>
                <w:lang w:val="en-GB"/>
              </w:rPr>
            </w:pPr>
          </w:p>
        </w:tc>
        <w:tc>
          <w:tcPr>
            <w:tcW w:w="1445" w:type="dxa"/>
            <w:tcBorders>
              <w:top w:val="single" w:sz="4" w:space="0" w:color="auto"/>
              <w:bottom w:val="single" w:sz="4" w:space="0" w:color="auto"/>
            </w:tcBorders>
            <w:shd w:val="clear" w:color="auto" w:fill="auto"/>
            <w:noWrap/>
            <w:vAlign w:val="bottom"/>
            <w:hideMark/>
          </w:tcPr>
          <w:p w14:paraId="1595CCC1" w14:textId="77777777" w:rsidR="00466EE2" w:rsidRDefault="00466EE2" w:rsidP="00B60B4C">
            <w:pPr>
              <w:adjustRightInd w:val="0"/>
              <w:snapToGrid w:val="0"/>
              <w:spacing w:after="120" w:line="240" w:lineRule="auto"/>
              <w:contextualSpacing/>
              <w:jc w:val="center"/>
              <w:rPr>
                <w:rFonts w:eastAsia="Times New Roman" w:cs="Times New Roman"/>
                <w:b/>
                <w:bCs/>
                <w:color w:val="000000"/>
                <w:kern w:val="24"/>
                <w:sz w:val="22"/>
                <w:lang w:val="en-GB"/>
              </w:rPr>
            </w:pPr>
            <w:r w:rsidRPr="004E58E4">
              <w:rPr>
                <w:rFonts w:eastAsia="Times New Roman" w:cs="Times New Roman"/>
                <w:b/>
                <w:bCs/>
                <w:color w:val="000000"/>
                <w:kern w:val="24"/>
                <w:sz w:val="22"/>
                <w:lang w:val="en-GB"/>
              </w:rPr>
              <w:t>Protein</w:t>
            </w:r>
            <w:r w:rsidRPr="004E58E4">
              <w:rPr>
                <w:rFonts w:cs="Times New Roman"/>
                <w:b/>
                <w:bCs/>
                <w:color w:val="000000"/>
                <w:kern w:val="24"/>
                <w:sz w:val="22"/>
                <w:lang w:val="en-GB"/>
              </w:rPr>
              <w:t>s</w:t>
            </w:r>
            <w:r w:rsidRPr="004E58E4">
              <w:rPr>
                <w:rFonts w:eastAsia="Times New Roman" w:cs="Times New Roman"/>
                <w:b/>
                <w:bCs/>
                <w:color w:val="000000"/>
                <w:kern w:val="24"/>
                <w:sz w:val="22"/>
                <w:lang w:val="en-GB"/>
              </w:rPr>
              <w:t xml:space="preserve"> or </w:t>
            </w:r>
          </w:p>
          <w:p w14:paraId="2EDCD644" w14:textId="77777777" w:rsidR="00466EE2" w:rsidRPr="004E58E4" w:rsidRDefault="00466EE2" w:rsidP="00B60B4C">
            <w:pPr>
              <w:adjustRightInd w:val="0"/>
              <w:snapToGrid w:val="0"/>
              <w:spacing w:after="120" w:line="240" w:lineRule="auto"/>
              <w:contextualSpacing/>
              <w:jc w:val="center"/>
              <w:rPr>
                <w:rFonts w:eastAsia="Times New Roman" w:cs="Times New Roman"/>
                <w:b/>
                <w:color w:val="000000"/>
                <w:sz w:val="22"/>
                <w:lang w:val="en-GB"/>
              </w:rPr>
            </w:pPr>
            <w:r w:rsidRPr="004E58E4">
              <w:rPr>
                <w:rFonts w:eastAsia="Times New Roman" w:cs="Times New Roman"/>
                <w:b/>
                <w:bCs/>
                <w:color w:val="000000"/>
                <w:kern w:val="24"/>
                <w:sz w:val="22"/>
                <w:lang w:val="en-GB"/>
              </w:rPr>
              <w:t>amino acids</w:t>
            </w:r>
          </w:p>
        </w:tc>
        <w:tc>
          <w:tcPr>
            <w:tcW w:w="960" w:type="dxa"/>
            <w:tcBorders>
              <w:top w:val="single" w:sz="4" w:space="0" w:color="auto"/>
              <w:bottom w:val="single" w:sz="4" w:space="0" w:color="auto"/>
            </w:tcBorders>
            <w:shd w:val="clear" w:color="auto" w:fill="auto"/>
            <w:noWrap/>
            <w:vAlign w:val="bottom"/>
            <w:hideMark/>
          </w:tcPr>
          <w:p w14:paraId="6914B37C" w14:textId="77777777" w:rsidR="00466EE2" w:rsidRPr="004E58E4" w:rsidRDefault="00466EE2" w:rsidP="00B60B4C">
            <w:pPr>
              <w:adjustRightInd w:val="0"/>
              <w:snapToGrid w:val="0"/>
              <w:spacing w:after="120" w:line="240" w:lineRule="auto"/>
              <w:contextualSpacing/>
              <w:jc w:val="center"/>
              <w:rPr>
                <w:rFonts w:eastAsia="Times New Roman" w:cs="Times New Roman"/>
                <w:b/>
                <w:color w:val="000000"/>
                <w:sz w:val="22"/>
                <w:lang w:val="en-GB"/>
              </w:rPr>
            </w:pPr>
            <w:r w:rsidRPr="004E58E4">
              <w:rPr>
                <w:rFonts w:eastAsia="Times New Roman" w:cs="Times New Roman"/>
                <w:b/>
                <w:bCs/>
                <w:color w:val="000000"/>
                <w:kern w:val="24"/>
                <w:sz w:val="22"/>
                <w:lang w:val="en-GB"/>
              </w:rPr>
              <w:t>Sugars</w:t>
            </w:r>
          </w:p>
        </w:tc>
        <w:tc>
          <w:tcPr>
            <w:tcW w:w="3128" w:type="dxa"/>
            <w:tcBorders>
              <w:top w:val="single" w:sz="4" w:space="0" w:color="auto"/>
              <w:bottom w:val="single" w:sz="4" w:space="0" w:color="auto"/>
            </w:tcBorders>
            <w:vAlign w:val="bottom"/>
          </w:tcPr>
          <w:p w14:paraId="5A369282" w14:textId="77777777" w:rsidR="00466EE2" w:rsidRPr="004E58E4" w:rsidRDefault="00466EE2" w:rsidP="00B60B4C">
            <w:pPr>
              <w:adjustRightInd w:val="0"/>
              <w:snapToGrid w:val="0"/>
              <w:spacing w:after="120" w:line="240" w:lineRule="auto"/>
              <w:contextualSpacing/>
              <w:jc w:val="center"/>
              <w:rPr>
                <w:rFonts w:eastAsia="Times New Roman" w:cs="Times New Roman"/>
                <w:b/>
                <w:color w:val="000000"/>
                <w:sz w:val="22"/>
                <w:lang w:val="en-GB"/>
              </w:rPr>
            </w:pPr>
            <w:r w:rsidRPr="004E58E4">
              <w:rPr>
                <w:rFonts w:eastAsia="Times New Roman" w:cs="Times New Roman"/>
                <w:b/>
                <w:bCs/>
                <w:color w:val="000000"/>
                <w:kern w:val="24"/>
                <w:sz w:val="22"/>
                <w:lang w:val="en-GB"/>
              </w:rPr>
              <w:t>Reference</w:t>
            </w:r>
          </w:p>
        </w:tc>
      </w:tr>
      <w:tr w:rsidR="00466EE2" w:rsidRPr="004E58E4" w14:paraId="634DC605" w14:textId="77777777" w:rsidTr="00514976">
        <w:trPr>
          <w:trHeight w:val="300"/>
        </w:trPr>
        <w:tc>
          <w:tcPr>
            <w:tcW w:w="1843" w:type="dxa"/>
            <w:tcBorders>
              <w:top w:val="single" w:sz="4" w:space="0" w:color="auto"/>
            </w:tcBorders>
            <w:shd w:val="clear" w:color="auto" w:fill="auto"/>
            <w:noWrap/>
            <w:vAlign w:val="bottom"/>
            <w:hideMark/>
          </w:tcPr>
          <w:p w14:paraId="500EB556"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r w:rsidRPr="004E58E4">
              <w:rPr>
                <w:rFonts w:eastAsia="Times New Roman" w:cs="Times New Roman"/>
                <w:i/>
                <w:color w:val="000000"/>
                <w:sz w:val="22"/>
                <w:lang w:val="en-GB"/>
              </w:rPr>
              <w:t>Acinetobacter</w:t>
            </w:r>
          </w:p>
        </w:tc>
        <w:tc>
          <w:tcPr>
            <w:tcW w:w="1298" w:type="dxa"/>
            <w:tcBorders>
              <w:top w:val="single" w:sz="4" w:space="0" w:color="auto"/>
            </w:tcBorders>
            <w:shd w:val="clear" w:color="auto" w:fill="auto"/>
            <w:noWrap/>
            <w:vAlign w:val="bottom"/>
            <w:hideMark/>
          </w:tcPr>
          <w:p w14:paraId="5F4F8E90"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35</w:t>
            </w:r>
          </w:p>
        </w:tc>
        <w:tc>
          <w:tcPr>
            <w:tcW w:w="1445" w:type="dxa"/>
            <w:tcBorders>
              <w:top w:val="single" w:sz="4" w:space="0" w:color="auto"/>
            </w:tcBorders>
            <w:shd w:val="clear" w:color="auto" w:fill="auto"/>
            <w:noWrap/>
            <w:vAlign w:val="bottom"/>
            <w:hideMark/>
          </w:tcPr>
          <w:p w14:paraId="0A1D20DA"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YES</w:t>
            </w:r>
          </w:p>
        </w:tc>
        <w:tc>
          <w:tcPr>
            <w:tcW w:w="960" w:type="dxa"/>
            <w:tcBorders>
              <w:top w:val="single" w:sz="4" w:space="0" w:color="auto"/>
            </w:tcBorders>
            <w:shd w:val="clear" w:color="auto" w:fill="auto"/>
            <w:noWrap/>
            <w:vAlign w:val="bottom"/>
            <w:hideMark/>
          </w:tcPr>
          <w:p w14:paraId="1A820C50"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YES</w:t>
            </w:r>
          </w:p>
        </w:tc>
        <w:tc>
          <w:tcPr>
            <w:tcW w:w="3128" w:type="dxa"/>
            <w:tcBorders>
              <w:top w:val="single" w:sz="4" w:space="0" w:color="auto"/>
            </w:tcBorders>
            <w:vAlign w:val="bottom"/>
          </w:tcPr>
          <w:p w14:paraId="0A1F069F"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Pr>
                <w:rFonts w:cs="Times New Roman"/>
                <w:noProof/>
                <w:sz w:val="22"/>
                <w:lang w:val="en-GB"/>
              </w:rPr>
              <w:t>[1]</w:t>
            </w:r>
          </w:p>
        </w:tc>
      </w:tr>
      <w:tr w:rsidR="00466EE2" w:rsidRPr="004E58E4" w14:paraId="78846DCC" w14:textId="77777777" w:rsidTr="00514976">
        <w:trPr>
          <w:trHeight w:val="300"/>
        </w:trPr>
        <w:tc>
          <w:tcPr>
            <w:tcW w:w="1843" w:type="dxa"/>
            <w:shd w:val="clear" w:color="auto" w:fill="auto"/>
            <w:noWrap/>
            <w:vAlign w:val="bottom"/>
            <w:hideMark/>
          </w:tcPr>
          <w:p w14:paraId="39B299DD"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proofErr w:type="spellStart"/>
            <w:r w:rsidRPr="004E58E4">
              <w:rPr>
                <w:rFonts w:eastAsia="Times New Roman" w:cs="Times New Roman"/>
                <w:i/>
                <w:color w:val="000000"/>
                <w:sz w:val="22"/>
                <w:lang w:val="en-GB"/>
              </w:rPr>
              <w:t>Christensenella</w:t>
            </w:r>
            <w:proofErr w:type="spellEnd"/>
          </w:p>
        </w:tc>
        <w:tc>
          <w:tcPr>
            <w:tcW w:w="1298" w:type="dxa"/>
            <w:shd w:val="clear" w:color="auto" w:fill="auto"/>
            <w:noWrap/>
            <w:vAlign w:val="bottom"/>
            <w:hideMark/>
          </w:tcPr>
          <w:p w14:paraId="13C58A48"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1</w:t>
            </w:r>
          </w:p>
        </w:tc>
        <w:tc>
          <w:tcPr>
            <w:tcW w:w="1445" w:type="dxa"/>
            <w:shd w:val="clear" w:color="auto" w:fill="auto"/>
            <w:noWrap/>
            <w:vAlign w:val="bottom"/>
            <w:hideMark/>
          </w:tcPr>
          <w:p w14:paraId="1C569B37"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proofErr w:type="spellStart"/>
            <w:r w:rsidRPr="004E58E4">
              <w:rPr>
                <w:sz w:val="22"/>
                <w:lang w:val="en-GB"/>
              </w:rPr>
              <w:t>n.a.</w:t>
            </w:r>
            <w:proofErr w:type="spellEnd"/>
          </w:p>
        </w:tc>
        <w:tc>
          <w:tcPr>
            <w:tcW w:w="960" w:type="dxa"/>
            <w:shd w:val="clear" w:color="auto" w:fill="auto"/>
            <w:noWrap/>
            <w:vAlign w:val="bottom"/>
            <w:hideMark/>
          </w:tcPr>
          <w:p w14:paraId="418D4327"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sz w:val="22"/>
                <w:lang w:val="en-GB"/>
              </w:rPr>
              <w:t>YES</w:t>
            </w:r>
          </w:p>
        </w:tc>
        <w:tc>
          <w:tcPr>
            <w:tcW w:w="3128" w:type="dxa"/>
            <w:vAlign w:val="bottom"/>
          </w:tcPr>
          <w:p w14:paraId="63561585"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[10]</w:t>
            </w:r>
          </w:p>
        </w:tc>
      </w:tr>
      <w:tr w:rsidR="00466EE2" w:rsidRPr="004E58E4" w14:paraId="57033699" w14:textId="77777777" w:rsidTr="00514976">
        <w:trPr>
          <w:trHeight w:val="300"/>
        </w:trPr>
        <w:tc>
          <w:tcPr>
            <w:tcW w:w="1843" w:type="dxa"/>
            <w:shd w:val="clear" w:color="auto" w:fill="auto"/>
            <w:noWrap/>
            <w:vAlign w:val="bottom"/>
            <w:hideMark/>
          </w:tcPr>
          <w:p w14:paraId="0B752D30"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r w:rsidRPr="004E58E4">
              <w:rPr>
                <w:rFonts w:eastAsia="Times New Roman" w:cs="Times New Roman"/>
                <w:i/>
                <w:color w:val="000000"/>
                <w:sz w:val="22"/>
                <w:lang w:val="en-GB"/>
              </w:rPr>
              <w:t>Citrobacter</w:t>
            </w:r>
          </w:p>
        </w:tc>
        <w:tc>
          <w:tcPr>
            <w:tcW w:w="1298" w:type="dxa"/>
            <w:shd w:val="clear" w:color="auto" w:fill="auto"/>
            <w:noWrap/>
            <w:vAlign w:val="bottom"/>
            <w:hideMark/>
          </w:tcPr>
          <w:p w14:paraId="29534A81"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1</w:t>
            </w:r>
          </w:p>
        </w:tc>
        <w:tc>
          <w:tcPr>
            <w:tcW w:w="1445" w:type="dxa"/>
            <w:shd w:val="clear" w:color="auto" w:fill="auto"/>
            <w:noWrap/>
            <w:vAlign w:val="bottom"/>
            <w:hideMark/>
          </w:tcPr>
          <w:p w14:paraId="7B5DF5F3"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YES</w:t>
            </w:r>
          </w:p>
        </w:tc>
        <w:tc>
          <w:tcPr>
            <w:tcW w:w="960" w:type="dxa"/>
            <w:shd w:val="clear" w:color="auto" w:fill="auto"/>
            <w:noWrap/>
            <w:vAlign w:val="bottom"/>
            <w:hideMark/>
          </w:tcPr>
          <w:p w14:paraId="5EB1693B"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YES</w:t>
            </w:r>
          </w:p>
        </w:tc>
        <w:tc>
          <w:tcPr>
            <w:tcW w:w="3128" w:type="dxa"/>
            <w:vAlign w:val="bottom"/>
          </w:tcPr>
          <w:p w14:paraId="571EE34F"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[11]</w:t>
            </w:r>
          </w:p>
        </w:tc>
      </w:tr>
      <w:tr w:rsidR="00466EE2" w:rsidRPr="004E58E4" w14:paraId="613EE3C4" w14:textId="77777777" w:rsidTr="00514976">
        <w:trPr>
          <w:trHeight w:val="300"/>
        </w:trPr>
        <w:tc>
          <w:tcPr>
            <w:tcW w:w="1843" w:type="dxa"/>
            <w:shd w:val="clear" w:color="auto" w:fill="auto"/>
            <w:noWrap/>
            <w:vAlign w:val="bottom"/>
            <w:hideMark/>
          </w:tcPr>
          <w:p w14:paraId="315270D0"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r w:rsidRPr="004E58E4">
              <w:rPr>
                <w:rFonts w:eastAsia="Times New Roman" w:cs="Times New Roman"/>
                <w:i/>
                <w:color w:val="000000"/>
                <w:sz w:val="22"/>
                <w:lang w:val="en-GB"/>
              </w:rPr>
              <w:t>Clostridium</w:t>
            </w:r>
          </w:p>
        </w:tc>
        <w:tc>
          <w:tcPr>
            <w:tcW w:w="1298" w:type="dxa"/>
            <w:shd w:val="clear" w:color="auto" w:fill="auto"/>
            <w:noWrap/>
            <w:vAlign w:val="bottom"/>
            <w:hideMark/>
          </w:tcPr>
          <w:p w14:paraId="42BE9E40"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1</w:t>
            </w:r>
          </w:p>
        </w:tc>
        <w:tc>
          <w:tcPr>
            <w:tcW w:w="1445" w:type="dxa"/>
            <w:shd w:val="clear" w:color="auto" w:fill="auto"/>
            <w:noWrap/>
            <w:vAlign w:val="bottom"/>
            <w:hideMark/>
          </w:tcPr>
          <w:p w14:paraId="25C9CA0E"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YES</w:t>
            </w:r>
          </w:p>
        </w:tc>
        <w:tc>
          <w:tcPr>
            <w:tcW w:w="960" w:type="dxa"/>
            <w:shd w:val="clear" w:color="auto" w:fill="auto"/>
            <w:noWrap/>
            <w:vAlign w:val="bottom"/>
            <w:hideMark/>
          </w:tcPr>
          <w:p w14:paraId="49593588"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sz w:val="22"/>
                <w:lang w:val="en-GB"/>
              </w:rPr>
              <w:t>YES</w:t>
            </w:r>
          </w:p>
        </w:tc>
        <w:tc>
          <w:tcPr>
            <w:tcW w:w="3128" w:type="dxa"/>
            <w:vAlign w:val="bottom"/>
          </w:tcPr>
          <w:p w14:paraId="7E676FF4"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Pr>
                <w:rFonts w:cs="Times New Roman"/>
                <w:noProof/>
                <w:sz w:val="22"/>
                <w:lang w:val="en-GB"/>
              </w:rPr>
              <w:t>[1]</w:t>
            </w:r>
          </w:p>
        </w:tc>
      </w:tr>
      <w:tr w:rsidR="00466EE2" w:rsidRPr="004E58E4" w14:paraId="59068E12" w14:textId="77777777" w:rsidTr="00514976">
        <w:trPr>
          <w:trHeight w:val="300"/>
        </w:trPr>
        <w:tc>
          <w:tcPr>
            <w:tcW w:w="1843" w:type="dxa"/>
            <w:shd w:val="clear" w:color="auto" w:fill="auto"/>
            <w:noWrap/>
            <w:vAlign w:val="bottom"/>
            <w:hideMark/>
          </w:tcPr>
          <w:p w14:paraId="44B4C76B"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r w:rsidRPr="004E58E4">
              <w:rPr>
                <w:rFonts w:eastAsia="Times New Roman" w:cs="Times New Roman"/>
                <w:i/>
                <w:color w:val="000000"/>
                <w:sz w:val="22"/>
                <w:lang w:val="en-GB"/>
              </w:rPr>
              <w:t>Enterobacter</w:t>
            </w:r>
          </w:p>
        </w:tc>
        <w:tc>
          <w:tcPr>
            <w:tcW w:w="1298" w:type="dxa"/>
            <w:shd w:val="clear" w:color="auto" w:fill="auto"/>
            <w:noWrap/>
            <w:vAlign w:val="bottom"/>
            <w:hideMark/>
          </w:tcPr>
          <w:p w14:paraId="66533F51"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1</w:t>
            </w:r>
          </w:p>
        </w:tc>
        <w:tc>
          <w:tcPr>
            <w:tcW w:w="1445" w:type="dxa"/>
            <w:shd w:val="clear" w:color="auto" w:fill="auto"/>
            <w:noWrap/>
            <w:vAlign w:val="bottom"/>
            <w:hideMark/>
          </w:tcPr>
          <w:p w14:paraId="22B0F266"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kern w:val="24"/>
                <w:sz w:val="22"/>
                <w:lang w:val="en-GB"/>
              </w:rPr>
              <w:t>YES</w:t>
            </w:r>
          </w:p>
        </w:tc>
        <w:tc>
          <w:tcPr>
            <w:tcW w:w="960" w:type="dxa"/>
            <w:shd w:val="clear" w:color="auto" w:fill="auto"/>
            <w:noWrap/>
            <w:vAlign w:val="bottom"/>
            <w:hideMark/>
          </w:tcPr>
          <w:p w14:paraId="79500313"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3128" w:type="dxa"/>
            <w:vAlign w:val="bottom"/>
          </w:tcPr>
          <w:p w14:paraId="0D92EFCF"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[4]</w:t>
            </w:r>
          </w:p>
        </w:tc>
      </w:tr>
      <w:tr w:rsidR="00466EE2" w:rsidRPr="004E58E4" w14:paraId="6FFEFB2C" w14:textId="77777777" w:rsidTr="00514976">
        <w:trPr>
          <w:trHeight w:val="300"/>
        </w:trPr>
        <w:tc>
          <w:tcPr>
            <w:tcW w:w="1843" w:type="dxa"/>
            <w:shd w:val="clear" w:color="auto" w:fill="auto"/>
            <w:noWrap/>
            <w:vAlign w:val="bottom"/>
            <w:hideMark/>
          </w:tcPr>
          <w:p w14:paraId="6B853961"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r w:rsidRPr="004E58E4">
              <w:rPr>
                <w:rFonts w:eastAsia="Times New Roman" w:cs="Times New Roman"/>
                <w:i/>
                <w:color w:val="000000"/>
                <w:sz w:val="22"/>
                <w:lang w:val="en-GB"/>
              </w:rPr>
              <w:t>Escherichia</w:t>
            </w:r>
          </w:p>
        </w:tc>
        <w:tc>
          <w:tcPr>
            <w:tcW w:w="1298" w:type="dxa"/>
            <w:shd w:val="clear" w:color="auto" w:fill="auto"/>
            <w:noWrap/>
            <w:vAlign w:val="bottom"/>
            <w:hideMark/>
          </w:tcPr>
          <w:p w14:paraId="70F72D34"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28</w:t>
            </w:r>
          </w:p>
        </w:tc>
        <w:tc>
          <w:tcPr>
            <w:tcW w:w="1445" w:type="dxa"/>
            <w:shd w:val="clear" w:color="auto" w:fill="auto"/>
            <w:noWrap/>
            <w:vAlign w:val="bottom"/>
            <w:hideMark/>
          </w:tcPr>
          <w:p w14:paraId="558E248B"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YES</w:t>
            </w:r>
          </w:p>
        </w:tc>
        <w:tc>
          <w:tcPr>
            <w:tcW w:w="960" w:type="dxa"/>
            <w:shd w:val="clear" w:color="auto" w:fill="auto"/>
            <w:noWrap/>
            <w:vAlign w:val="bottom"/>
            <w:hideMark/>
          </w:tcPr>
          <w:p w14:paraId="491CBDB0"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sz w:val="22"/>
                <w:lang w:val="en-GB"/>
              </w:rPr>
              <w:t>YES</w:t>
            </w:r>
          </w:p>
        </w:tc>
        <w:tc>
          <w:tcPr>
            <w:tcW w:w="3128" w:type="dxa"/>
            <w:vAlign w:val="bottom"/>
          </w:tcPr>
          <w:p w14:paraId="6EA5F6EE"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Pr>
                <w:rFonts w:eastAsia="Times New Roman" w:cs="Times New Roman"/>
                <w:noProof/>
                <w:color w:val="000000"/>
                <w:sz w:val="22"/>
                <w:lang w:val="en-GB"/>
              </w:rPr>
              <w:t>[3]</w:t>
            </w:r>
          </w:p>
        </w:tc>
      </w:tr>
      <w:tr w:rsidR="00466EE2" w:rsidRPr="004E58E4" w14:paraId="0F89DF32" w14:textId="77777777" w:rsidTr="00514976">
        <w:trPr>
          <w:trHeight w:val="300"/>
        </w:trPr>
        <w:tc>
          <w:tcPr>
            <w:tcW w:w="1843" w:type="dxa"/>
            <w:shd w:val="clear" w:color="auto" w:fill="auto"/>
            <w:noWrap/>
            <w:vAlign w:val="bottom"/>
            <w:hideMark/>
          </w:tcPr>
          <w:p w14:paraId="23F6CAC9"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r w:rsidRPr="004E58E4">
              <w:rPr>
                <w:rFonts w:eastAsia="Times New Roman" w:cs="Times New Roman"/>
                <w:i/>
                <w:color w:val="000000"/>
                <w:sz w:val="22"/>
                <w:lang w:val="en-GB"/>
              </w:rPr>
              <w:t>Klebsiella</w:t>
            </w:r>
          </w:p>
        </w:tc>
        <w:tc>
          <w:tcPr>
            <w:tcW w:w="1298" w:type="dxa"/>
            <w:shd w:val="clear" w:color="auto" w:fill="auto"/>
            <w:noWrap/>
            <w:vAlign w:val="bottom"/>
            <w:hideMark/>
          </w:tcPr>
          <w:p w14:paraId="4DCE47FA"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1</w:t>
            </w:r>
          </w:p>
        </w:tc>
        <w:tc>
          <w:tcPr>
            <w:tcW w:w="1445" w:type="dxa"/>
            <w:shd w:val="clear" w:color="auto" w:fill="auto"/>
            <w:noWrap/>
            <w:vAlign w:val="bottom"/>
            <w:hideMark/>
          </w:tcPr>
          <w:p w14:paraId="7DAC1C2E"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proofErr w:type="spellStart"/>
            <w:r w:rsidRPr="004E58E4">
              <w:rPr>
                <w:rFonts w:eastAsia="Times New Roman" w:cs="Times New Roman"/>
                <w:color w:val="000000"/>
                <w:sz w:val="22"/>
                <w:lang w:val="en-GB"/>
              </w:rPr>
              <w:t>n.a.</w:t>
            </w:r>
            <w:proofErr w:type="spellEnd"/>
          </w:p>
        </w:tc>
        <w:tc>
          <w:tcPr>
            <w:tcW w:w="960" w:type="dxa"/>
            <w:shd w:val="clear" w:color="auto" w:fill="auto"/>
            <w:noWrap/>
            <w:vAlign w:val="bottom"/>
            <w:hideMark/>
          </w:tcPr>
          <w:p w14:paraId="4EC21329"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YES</w:t>
            </w:r>
          </w:p>
        </w:tc>
        <w:tc>
          <w:tcPr>
            <w:tcW w:w="3128" w:type="dxa"/>
            <w:vAlign w:val="bottom"/>
          </w:tcPr>
          <w:p w14:paraId="0665EEE1"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[2]</w:t>
            </w:r>
          </w:p>
        </w:tc>
      </w:tr>
      <w:tr w:rsidR="00466EE2" w:rsidRPr="004E58E4" w14:paraId="11A97273" w14:textId="77777777" w:rsidTr="00514976">
        <w:trPr>
          <w:trHeight w:val="300"/>
        </w:trPr>
        <w:tc>
          <w:tcPr>
            <w:tcW w:w="1843" w:type="dxa"/>
            <w:shd w:val="clear" w:color="auto" w:fill="auto"/>
            <w:noWrap/>
            <w:vAlign w:val="bottom"/>
            <w:hideMark/>
          </w:tcPr>
          <w:p w14:paraId="37443025"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proofErr w:type="spellStart"/>
            <w:r w:rsidRPr="004E58E4">
              <w:rPr>
                <w:rFonts w:eastAsia="Times New Roman" w:cs="Times New Roman"/>
                <w:i/>
                <w:color w:val="000000"/>
                <w:sz w:val="22"/>
                <w:lang w:val="en-GB"/>
              </w:rPr>
              <w:t>Lysobacter</w:t>
            </w:r>
            <w:proofErr w:type="spellEnd"/>
          </w:p>
        </w:tc>
        <w:tc>
          <w:tcPr>
            <w:tcW w:w="1298" w:type="dxa"/>
            <w:shd w:val="clear" w:color="auto" w:fill="auto"/>
            <w:noWrap/>
            <w:vAlign w:val="bottom"/>
            <w:hideMark/>
          </w:tcPr>
          <w:p w14:paraId="4DF7D102"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3</w:t>
            </w:r>
          </w:p>
        </w:tc>
        <w:tc>
          <w:tcPr>
            <w:tcW w:w="1445" w:type="dxa"/>
            <w:shd w:val="clear" w:color="auto" w:fill="auto"/>
            <w:noWrap/>
            <w:vAlign w:val="bottom"/>
            <w:hideMark/>
          </w:tcPr>
          <w:p w14:paraId="371A2433"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YES</w:t>
            </w:r>
          </w:p>
        </w:tc>
        <w:tc>
          <w:tcPr>
            <w:tcW w:w="960" w:type="dxa"/>
            <w:shd w:val="clear" w:color="auto" w:fill="auto"/>
            <w:noWrap/>
            <w:vAlign w:val="bottom"/>
            <w:hideMark/>
          </w:tcPr>
          <w:p w14:paraId="00EB96A4"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sz w:val="22"/>
                <w:lang w:val="en-GB"/>
              </w:rPr>
              <w:t>YES</w:t>
            </w:r>
          </w:p>
        </w:tc>
        <w:tc>
          <w:tcPr>
            <w:tcW w:w="3128" w:type="dxa"/>
            <w:vAlign w:val="bottom"/>
          </w:tcPr>
          <w:p w14:paraId="68FECA72"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Pr>
                <w:rFonts w:cs="Times New Roman"/>
                <w:noProof/>
                <w:sz w:val="22"/>
                <w:lang w:val="en-GB"/>
              </w:rPr>
              <w:t>[1]</w:t>
            </w:r>
          </w:p>
        </w:tc>
      </w:tr>
      <w:tr w:rsidR="00466EE2" w:rsidRPr="004E58E4" w14:paraId="3C2C48DB" w14:textId="77777777" w:rsidTr="00514976">
        <w:trPr>
          <w:trHeight w:val="300"/>
        </w:trPr>
        <w:tc>
          <w:tcPr>
            <w:tcW w:w="1843" w:type="dxa"/>
            <w:shd w:val="clear" w:color="auto" w:fill="auto"/>
            <w:noWrap/>
            <w:vAlign w:val="bottom"/>
            <w:hideMark/>
          </w:tcPr>
          <w:p w14:paraId="2C986E76"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proofErr w:type="spellStart"/>
            <w:r w:rsidRPr="004E58E4">
              <w:rPr>
                <w:rFonts w:eastAsia="Times New Roman" w:cs="Times New Roman"/>
                <w:i/>
                <w:color w:val="000000"/>
                <w:sz w:val="22"/>
                <w:lang w:val="en-GB"/>
              </w:rPr>
              <w:t>Pluralibacter</w:t>
            </w:r>
            <w:proofErr w:type="spellEnd"/>
          </w:p>
        </w:tc>
        <w:tc>
          <w:tcPr>
            <w:tcW w:w="1298" w:type="dxa"/>
            <w:shd w:val="clear" w:color="auto" w:fill="auto"/>
            <w:noWrap/>
            <w:vAlign w:val="bottom"/>
            <w:hideMark/>
          </w:tcPr>
          <w:p w14:paraId="6ED25FAF"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2</w:t>
            </w:r>
          </w:p>
        </w:tc>
        <w:tc>
          <w:tcPr>
            <w:tcW w:w="1445" w:type="dxa"/>
            <w:shd w:val="clear" w:color="auto" w:fill="auto"/>
            <w:noWrap/>
            <w:vAlign w:val="bottom"/>
            <w:hideMark/>
          </w:tcPr>
          <w:p w14:paraId="17ADACF8"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kern w:val="24"/>
                <w:sz w:val="22"/>
                <w:lang w:val="en-GB"/>
              </w:rPr>
              <w:t>YES</w:t>
            </w:r>
          </w:p>
        </w:tc>
        <w:tc>
          <w:tcPr>
            <w:tcW w:w="960" w:type="dxa"/>
            <w:shd w:val="clear" w:color="auto" w:fill="auto"/>
            <w:noWrap/>
            <w:vAlign w:val="bottom"/>
            <w:hideMark/>
          </w:tcPr>
          <w:p w14:paraId="7CD16B40"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3128" w:type="dxa"/>
            <w:vAlign w:val="bottom"/>
          </w:tcPr>
          <w:p w14:paraId="090C6932"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[6]</w:t>
            </w:r>
          </w:p>
        </w:tc>
      </w:tr>
      <w:tr w:rsidR="00466EE2" w:rsidRPr="004E58E4" w14:paraId="4ED6A1D7" w14:textId="77777777" w:rsidTr="00514976">
        <w:trPr>
          <w:trHeight w:val="300"/>
        </w:trPr>
        <w:tc>
          <w:tcPr>
            <w:tcW w:w="1843" w:type="dxa"/>
            <w:shd w:val="clear" w:color="auto" w:fill="auto"/>
            <w:noWrap/>
            <w:vAlign w:val="bottom"/>
            <w:hideMark/>
          </w:tcPr>
          <w:p w14:paraId="09F3BB0D"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r w:rsidRPr="004E58E4">
              <w:rPr>
                <w:rFonts w:eastAsia="Times New Roman" w:cs="Times New Roman"/>
                <w:i/>
                <w:color w:val="000000"/>
                <w:sz w:val="22"/>
                <w:lang w:val="en-GB"/>
              </w:rPr>
              <w:t>Salmonella</w:t>
            </w:r>
          </w:p>
        </w:tc>
        <w:tc>
          <w:tcPr>
            <w:tcW w:w="1298" w:type="dxa"/>
            <w:shd w:val="clear" w:color="auto" w:fill="auto"/>
            <w:noWrap/>
            <w:vAlign w:val="bottom"/>
            <w:hideMark/>
          </w:tcPr>
          <w:p w14:paraId="665B8BC1"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1</w:t>
            </w:r>
          </w:p>
        </w:tc>
        <w:tc>
          <w:tcPr>
            <w:tcW w:w="1445" w:type="dxa"/>
            <w:shd w:val="clear" w:color="auto" w:fill="auto"/>
            <w:noWrap/>
            <w:vAlign w:val="bottom"/>
            <w:hideMark/>
          </w:tcPr>
          <w:p w14:paraId="610D677E"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kern w:val="24"/>
                <w:sz w:val="22"/>
                <w:lang w:val="en-GB"/>
              </w:rPr>
              <w:t>YES</w:t>
            </w:r>
          </w:p>
        </w:tc>
        <w:tc>
          <w:tcPr>
            <w:tcW w:w="960" w:type="dxa"/>
            <w:shd w:val="clear" w:color="auto" w:fill="auto"/>
            <w:noWrap/>
            <w:vAlign w:val="bottom"/>
            <w:hideMark/>
          </w:tcPr>
          <w:p w14:paraId="5A483AB1"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kern w:val="24"/>
                <w:sz w:val="22"/>
                <w:lang w:val="en-GB"/>
              </w:rPr>
              <w:t>YES</w:t>
            </w:r>
          </w:p>
        </w:tc>
        <w:tc>
          <w:tcPr>
            <w:tcW w:w="3128" w:type="dxa"/>
            <w:vAlign w:val="bottom"/>
          </w:tcPr>
          <w:p w14:paraId="2000840D"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sz w:val="22"/>
                <w:lang w:val="en-GB"/>
              </w:rPr>
              <w:t>[5]</w:t>
            </w:r>
          </w:p>
        </w:tc>
      </w:tr>
      <w:tr w:rsidR="00466EE2" w:rsidRPr="004E58E4" w14:paraId="06D516FC" w14:textId="77777777" w:rsidTr="00514976">
        <w:trPr>
          <w:trHeight w:val="300"/>
        </w:trPr>
        <w:tc>
          <w:tcPr>
            <w:tcW w:w="1843" w:type="dxa"/>
            <w:shd w:val="clear" w:color="auto" w:fill="auto"/>
            <w:noWrap/>
            <w:vAlign w:val="bottom"/>
            <w:hideMark/>
          </w:tcPr>
          <w:p w14:paraId="1B0B9B03"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r w:rsidRPr="004E58E4">
              <w:rPr>
                <w:rFonts w:eastAsia="Times New Roman" w:cs="Times New Roman"/>
                <w:i/>
                <w:color w:val="000000"/>
                <w:sz w:val="22"/>
                <w:lang w:val="en-GB"/>
              </w:rPr>
              <w:t>Serratia</w:t>
            </w:r>
          </w:p>
        </w:tc>
        <w:tc>
          <w:tcPr>
            <w:tcW w:w="1298" w:type="dxa"/>
            <w:shd w:val="clear" w:color="auto" w:fill="auto"/>
            <w:noWrap/>
            <w:vAlign w:val="bottom"/>
            <w:hideMark/>
          </w:tcPr>
          <w:p w14:paraId="274676C4"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2</w:t>
            </w:r>
          </w:p>
        </w:tc>
        <w:tc>
          <w:tcPr>
            <w:tcW w:w="1445" w:type="dxa"/>
            <w:shd w:val="clear" w:color="auto" w:fill="auto"/>
            <w:noWrap/>
            <w:vAlign w:val="bottom"/>
            <w:hideMark/>
          </w:tcPr>
          <w:p w14:paraId="55470B47"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YES</w:t>
            </w:r>
          </w:p>
        </w:tc>
        <w:tc>
          <w:tcPr>
            <w:tcW w:w="960" w:type="dxa"/>
            <w:shd w:val="clear" w:color="auto" w:fill="auto"/>
            <w:noWrap/>
            <w:vAlign w:val="bottom"/>
            <w:hideMark/>
          </w:tcPr>
          <w:p w14:paraId="218886F9"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color w:val="000000"/>
                <w:sz w:val="22"/>
                <w:lang w:val="en-GB"/>
              </w:rPr>
              <w:t>YES</w:t>
            </w:r>
          </w:p>
        </w:tc>
        <w:tc>
          <w:tcPr>
            <w:tcW w:w="3128" w:type="dxa"/>
            <w:vAlign w:val="bottom"/>
          </w:tcPr>
          <w:p w14:paraId="0DAED2AE"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Pr>
                <w:rFonts w:cs="Times New Roman"/>
                <w:noProof/>
                <w:sz w:val="22"/>
                <w:lang w:val="en-GB"/>
              </w:rPr>
              <w:t>[1]</w:t>
            </w:r>
          </w:p>
        </w:tc>
      </w:tr>
      <w:tr w:rsidR="00466EE2" w:rsidRPr="004E58E4" w14:paraId="426FB668" w14:textId="77777777" w:rsidTr="00514976">
        <w:trPr>
          <w:trHeight w:val="300"/>
        </w:trPr>
        <w:tc>
          <w:tcPr>
            <w:tcW w:w="1843" w:type="dxa"/>
            <w:shd w:val="clear" w:color="auto" w:fill="auto"/>
            <w:noWrap/>
            <w:vAlign w:val="bottom"/>
            <w:hideMark/>
          </w:tcPr>
          <w:p w14:paraId="37DF76BF"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r w:rsidRPr="004E58E4">
              <w:rPr>
                <w:rFonts w:eastAsia="Times New Roman" w:cs="Times New Roman"/>
                <w:i/>
                <w:color w:val="000000"/>
                <w:sz w:val="22"/>
                <w:lang w:val="en-GB"/>
              </w:rPr>
              <w:t>Shigella</w:t>
            </w:r>
          </w:p>
        </w:tc>
        <w:tc>
          <w:tcPr>
            <w:tcW w:w="1298" w:type="dxa"/>
            <w:shd w:val="clear" w:color="auto" w:fill="auto"/>
            <w:noWrap/>
            <w:vAlign w:val="bottom"/>
            <w:hideMark/>
          </w:tcPr>
          <w:p w14:paraId="12DB55E1"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1</w:t>
            </w:r>
          </w:p>
        </w:tc>
        <w:tc>
          <w:tcPr>
            <w:tcW w:w="1445" w:type="dxa"/>
            <w:shd w:val="clear" w:color="auto" w:fill="auto"/>
            <w:noWrap/>
            <w:vAlign w:val="bottom"/>
            <w:hideMark/>
          </w:tcPr>
          <w:p w14:paraId="037A6013"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NO</w:t>
            </w:r>
          </w:p>
        </w:tc>
        <w:tc>
          <w:tcPr>
            <w:tcW w:w="960" w:type="dxa"/>
            <w:shd w:val="clear" w:color="auto" w:fill="auto"/>
            <w:noWrap/>
            <w:vAlign w:val="bottom"/>
            <w:hideMark/>
          </w:tcPr>
          <w:p w14:paraId="08C46962"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sidRPr="004E58E4">
              <w:rPr>
                <w:rFonts w:eastAsia="Times New Roman" w:cs="Times New Roman"/>
                <w:sz w:val="22"/>
                <w:lang w:val="en-GB"/>
              </w:rPr>
              <w:t>NO</w:t>
            </w:r>
          </w:p>
        </w:tc>
        <w:tc>
          <w:tcPr>
            <w:tcW w:w="3128" w:type="dxa"/>
            <w:vAlign w:val="bottom"/>
          </w:tcPr>
          <w:p w14:paraId="720B9C15"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r>
              <w:rPr>
                <w:rFonts w:eastAsia="Times New Roman" w:cs="Times New Roman"/>
                <w:noProof/>
                <w:color w:val="000000"/>
                <w:sz w:val="22"/>
                <w:lang w:val="en-GB"/>
              </w:rPr>
              <w:t>[3]</w:t>
            </w:r>
          </w:p>
        </w:tc>
      </w:tr>
      <w:tr w:rsidR="00466EE2" w:rsidRPr="004E58E4" w14:paraId="13A0206D" w14:textId="77777777" w:rsidTr="00514976">
        <w:trPr>
          <w:trHeight w:val="300"/>
        </w:trPr>
        <w:tc>
          <w:tcPr>
            <w:tcW w:w="1843" w:type="dxa"/>
            <w:shd w:val="clear" w:color="auto" w:fill="auto"/>
            <w:noWrap/>
            <w:vAlign w:val="bottom"/>
            <w:hideMark/>
          </w:tcPr>
          <w:p w14:paraId="52B59975"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proofErr w:type="spellStart"/>
            <w:r w:rsidRPr="004E58E4">
              <w:rPr>
                <w:rFonts w:eastAsia="Times New Roman" w:cs="Times New Roman"/>
                <w:i/>
                <w:color w:val="000000"/>
                <w:sz w:val="22"/>
                <w:lang w:val="en-GB"/>
              </w:rPr>
              <w:t>Shimwellia</w:t>
            </w:r>
            <w:proofErr w:type="spellEnd"/>
          </w:p>
        </w:tc>
        <w:tc>
          <w:tcPr>
            <w:tcW w:w="1298" w:type="dxa"/>
            <w:shd w:val="clear" w:color="auto" w:fill="auto"/>
            <w:noWrap/>
            <w:vAlign w:val="bottom"/>
            <w:hideMark/>
          </w:tcPr>
          <w:p w14:paraId="1BCD0A01"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1</w:t>
            </w:r>
          </w:p>
        </w:tc>
        <w:tc>
          <w:tcPr>
            <w:tcW w:w="1445" w:type="dxa"/>
            <w:shd w:val="clear" w:color="auto" w:fill="auto"/>
            <w:noWrap/>
            <w:vAlign w:val="bottom"/>
            <w:hideMark/>
          </w:tcPr>
          <w:p w14:paraId="24057C71" w14:textId="77777777" w:rsidR="00466EE2" w:rsidRPr="004E58E4" w:rsidRDefault="00466EE2" w:rsidP="00B60B4C">
            <w:pPr>
              <w:adjustRightInd w:val="0"/>
              <w:snapToGrid w:val="0"/>
              <w:spacing w:after="120" w:line="240" w:lineRule="auto"/>
              <w:contextualSpacing/>
              <w:jc w:val="center"/>
              <w:rPr>
                <w:rFonts w:cs="Times New Roman"/>
                <w:color w:val="000000"/>
                <w:sz w:val="22"/>
                <w:lang w:val="en-GB"/>
              </w:rPr>
            </w:pPr>
            <w:proofErr w:type="spellStart"/>
            <w:r w:rsidRPr="004E58E4">
              <w:rPr>
                <w:sz w:val="22"/>
                <w:lang w:val="en-GB"/>
              </w:rPr>
              <w:t>n.a.</w:t>
            </w:r>
            <w:proofErr w:type="spellEnd"/>
          </w:p>
        </w:tc>
        <w:tc>
          <w:tcPr>
            <w:tcW w:w="960" w:type="dxa"/>
            <w:shd w:val="clear" w:color="auto" w:fill="auto"/>
            <w:noWrap/>
            <w:vAlign w:val="bottom"/>
            <w:hideMark/>
          </w:tcPr>
          <w:p w14:paraId="0183B7BF"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proofErr w:type="spellStart"/>
            <w:r w:rsidRPr="004E58E4">
              <w:rPr>
                <w:rFonts w:cs="Times New Roman"/>
                <w:color w:val="000000"/>
                <w:sz w:val="22"/>
                <w:lang w:val="en-GB"/>
              </w:rPr>
              <w:t>n.a.</w:t>
            </w:r>
            <w:proofErr w:type="spellEnd"/>
          </w:p>
        </w:tc>
        <w:tc>
          <w:tcPr>
            <w:tcW w:w="3128" w:type="dxa"/>
            <w:vAlign w:val="bottom"/>
          </w:tcPr>
          <w:p w14:paraId="352CD2CF"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p>
        </w:tc>
      </w:tr>
      <w:tr w:rsidR="00466EE2" w:rsidRPr="004E58E4" w14:paraId="403874D1" w14:textId="77777777" w:rsidTr="00A56605">
        <w:trPr>
          <w:trHeight w:val="300"/>
        </w:trPr>
        <w:tc>
          <w:tcPr>
            <w:tcW w:w="1843" w:type="dxa"/>
            <w:tcBorders>
              <w:bottom w:val="single" w:sz="4" w:space="0" w:color="auto"/>
            </w:tcBorders>
            <w:shd w:val="clear" w:color="auto" w:fill="auto"/>
            <w:noWrap/>
            <w:vAlign w:val="bottom"/>
            <w:hideMark/>
          </w:tcPr>
          <w:p w14:paraId="0108B0AF" w14:textId="77777777" w:rsidR="00466EE2" w:rsidRPr="004E58E4" w:rsidRDefault="00466EE2" w:rsidP="00B60B4C">
            <w:pPr>
              <w:adjustRightInd w:val="0"/>
              <w:snapToGrid w:val="0"/>
              <w:spacing w:after="120" w:line="240" w:lineRule="auto"/>
              <w:contextualSpacing/>
              <w:rPr>
                <w:rFonts w:eastAsia="Times New Roman" w:cs="Times New Roman"/>
                <w:i/>
                <w:color w:val="000000"/>
                <w:sz w:val="22"/>
                <w:lang w:val="en-GB"/>
              </w:rPr>
            </w:pPr>
            <w:r w:rsidRPr="004E58E4">
              <w:rPr>
                <w:rFonts w:eastAsia="Times New Roman" w:cs="Times New Roman"/>
                <w:i/>
                <w:color w:val="000000"/>
                <w:sz w:val="22"/>
                <w:lang w:val="en-GB"/>
              </w:rPr>
              <w:t>Xanthomonas</w:t>
            </w:r>
          </w:p>
        </w:tc>
        <w:tc>
          <w:tcPr>
            <w:tcW w:w="1298" w:type="dxa"/>
            <w:tcBorders>
              <w:bottom w:val="single" w:sz="4" w:space="0" w:color="auto"/>
            </w:tcBorders>
            <w:shd w:val="clear" w:color="auto" w:fill="auto"/>
            <w:noWrap/>
            <w:vAlign w:val="bottom"/>
            <w:hideMark/>
          </w:tcPr>
          <w:p w14:paraId="456ED273"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1</w:t>
            </w:r>
          </w:p>
        </w:tc>
        <w:tc>
          <w:tcPr>
            <w:tcW w:w="1445" w:type="dxa"/>
            <w:tcBorders>
              <w:bottom w:val="single" w:sz="4" w:space="0" w:color="auto"/>
            </w:tcBorders>
            <w:shd w:val="clear" w:color="auto" w:fill="auto"/>
            <w:noWrap/>
            <w:vAlign w:val="bottom"/>
            <w:hideMark/>
          </w:tcPr>
          <w:p w14:paraId="478C4FB2"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proofErr w:type="spellStart"/>
            <w:r w:rsidRPr="004E58E4">
              <w:rPr>
                <w:rFonts w:cs="Times New Roman"/>
                <w:color w:val="000000"/>
                <w:sz w:val="22"/>
                <w:lang w:val="en-GB"/>
              </w:rPr>
              <w:t>n.a.</w:t>
            </w:r>
            <w:proofErr w:type="spellEnd"/>
          </w:p>
        </w:tc>
        <w:tc>
          <w:tcPr>
            <w:tcW w:w="960" w:type="dxa"/>
            <w:tcBorders>
              <w:bottom w:val="single" w:sz="4" w:space="0" w:color="auto"/>
            </w:tcBorders>
            <w:shd w:val="clear" w:color="auto" w:fill="auto"/>
            <w:noWrap/>
            <w:vAlign w:val="bottom"/>
            <w:hideMark/>
          </w:tcPr>
          <w:p w14:paraId="6CDA390D"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proofErr w:type="spellStart"/>
            <w:r w:rsidRPr="004E58E4">
              <w:rPr>
                <w:rFonts w:cs="Times New Roman"/>
                <w:color w:val="000000"/>
                <w:sz w:val="22"/>
                <w:lang w:val="en-GB"/>
              </w:rPr>
              <w:t>n.a.</w:t>
            </w:r>
            <w:proofErr w:type="spellEnd"/>
          </w:p>
        </w:tc>
        <w:tc>
          <w:tcPr>
            <w:tcW w:w="3128" w:type="dxa"/>
            <w:tcBorders>
              <w:bottom w:val="single" w:sz="4" w:space="0" w:color="auto"/>
            </w:tcBorders>
            <w:vAlign w:val="bottom"/>
          </w:tcPr>
          <w:p w14:paraId="0ACB9C51"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p>
        </w:tc>
      </w:tr>
      <w:tr w:rsidR="00466EE2" w:rsidRPr="004E58E4" w14:paraId="0E7963C5" w14:textId="77777777" w:rsidTr="00A56605">
        <w:trPr>
          <w:trHeight w:val="300"/>
        </w:trPr>
        <w:tc>
          <w:tcPr>
            <w:tcW w:w="1843" w:type="dxa"/>
            <w:tcBorders>
              <w:top w:val="single" w:sz="4" w:space="0" w:color="auto"/>
              <w:bottom w:val="single" w:sz="4" w:space="0" w:color="auto"/>
            </w:tcBorders>
            <w:shd w:val="clear" w:color="auto" w:fill="auto"/>
            <w:noWrap/>
            <w:vAlign w:val="bottom"/>
            <w:hideMark/>
          </w:tcPr>
          <w:p w14:paraId="50E641E7" w14:textId="77777777" w:rsidR="00466EE2" w:rsidRPr="004E58E4" w:rsidRDefault="00466EE2" w:rsidP="00B60B4C">
            <w:pPr>
              <w:adjustRightInd w:val="0"/>
              <w:snapToGrid w:val="0"/>
              <w:spacing w:after="120" w:line="240" w:lineRule="auto"/>
              <w:contextualSpacing/>
              <w:rPr>
                <w:rFonts w:eastAsia="Times New Roman" w:cs="Times New Roman"/>
                <w:color w:val="000000"/>
                <w:sz w:val="22"/>
                <w:lang w:val="en-GB"/>
              </w:rPr>
            </w:pPr>
            <w:r w:rsidRPr="004E58E4">
              <w:rPr>
                <w:rFonts w:eastAsia="Times New Roman" w:cs="Times New Roman"/>
                <w:color w:val="000000"/>
                <w:sz w:val="22"/>
                <w:lang w:val="en-GB"/>
              </w:rPr>
              <w:t>Total of assigned proteins</w:t>
            </w:r>
          </w:p>
        </w:tc>
        <w:tc>
          <w:tcPr>
            <w:tcW w:w="1298" w:type="dxa"/>
            <w:tcBorders>
              <w:top w:val="single" w:sz="4" w:space="0" w:color="auto"/>
              <w:bottom w:val="single" w:sz="4" w:space="0" w:color="auto"/>
            </w:tcBorders>
            <w:shd w:val="clear" w:color="auto" w:fill="auto"/>
            <w:noWrap/>
            <w:vAlign w:val="bottom"/>
            <w:hideMark/>
          </w:tcPr>
          <w:p w14:paraId="2C7B1BCD"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r w:rsidRPr="004E58E4">
              <w:rPr>
                <w:rFonts w:eastAsia="Times New Roman" w:cs="Times New Roman"/>
                <w:color w:val="000000"/>
                <w:sz w:val="22"/>
                <w:lang w:val="en-GB"/>
              </w:rPr>
              <w:t>79</w:t>
            </w:r>
          </w:p>
        </w:tc>
        <w:tc>
          <w:tcPr>
            <w:tcW w:w="1445" w:type="dxa"/>
            <w:tcBorders>
              <w:top w:val="single" w:sz="4" w:space="0" w:color="auto"/>
              <w:bottom w:val="single" w:sz="4" w:space="0" w:color="auto"/>
            </w:tcBorders>
            <w:shd w:val="clear" w:color="auto" w:fill="auto"/>
            <w:noWrap/>
            <w:vAlign w:val="bottom"/>
            <w:hideMark/>
          </w:tcPr>
          <w:p w14:paraId="09E65BFF" w14:textId="77777777" w:rsidR="00466EE2" w:rsidRPr="004E58E4" w:rsidRDefault="00466EE2" w:rsidP="00B60B4C">
            <w:pPr>
              <w:adjustRightInd w:val="0"/>
              <w:snapToGrid w:val="0"/>
              <w:spacing w:after="120" w:line="240" w:lineRule="auto"/>
              <w:contextualSpacing/>
              <w:jc w:val="center"/>
              <w:rPr>
                <w:rFonts w:eastAsia="Times New Roman" w:cs="Times New Roman"/>
                <w:color w:val="000000"/>
                <w:sz w:val="22"/>
                <w:lang w:val="en-GB"/>
              </w:rPr>
            </w:pPr>
          </w:p>
        </w:tc>
        <w:tc>
          <w:tcPr>
            <w:tcW w:w="960" w:type="dxa"/>
            <w:tcBorders>
              <w:top w:val="single" w:sz="4" w:space="0" w:color="auto"/>
              <w:bottom w:val="single" w:sz="4" w:space="0" w:color="auto"/>
            </w:tcBorders>
            <w:shd w:val="clear" w:color="auto" w:fill="auto"/>
            <w:noWrap/>
            <w:vAlign w:val="bottom"/>
            <w:hideMark/>
          </w:tcPr>
          <w:p w14:paraId="6563F4EA"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p>
        </w:tc>
        <w:tc>
          <w:tcPr>
            <w:tcW w:w="3128" w:type="dxa"/>
            <w:tcBorders>
              <w:top w:val="single" w:sz="4" w:space="0" w:color="auto"/>
              <w:bottom w:val="single" w:sz="4" w:space="0" w:color="auto"/>
            </w:tcBorders>
            <w:vAlign w:val="bottom"/>
          </w:tcPr>
          <w:p w14:paraId="46B7A673" w14:textId="77777777" w:rsidR="00466EE2" w:rsidRPr="004E58E4" w:rsidRDefault="00466EE2" w:rsidP="00B60B4C">
            <w:pPr>
              <w:adjustRightInd w:val="0"/>
              <w:snapToGrid w:val="0"/>
              <w:spacing w:after="120" w:line="240" w:lineRule="auto"/>
              <w:contextualSpacing/>
              <w:jc w:val="center"/>
              <w:rPr>
                <w:rFonts w:eastAsia="Times New Roman" w:cs="Times New Roman"/>
                <w:sz w:val="22"/>
                <w:lang w:val="en-GB"/>
              </w:rPr>
            </w:pPr>
          </w:p>
        </w:tc>
      </w:tr>
    </w:tbl>
    <w:p w14:paraId="61F535CF" w14:textId="77777777" w:rsidR="00466EE2" w:rsidRPr="00514976" w:rsidRDefault="00466EE2" w:rsidP="00B60B4C">
      <w:pPr>
        <w:pStyle w:val="Caption"/>
        <w:adjustRightInd w:val="0"/>
        <w:snapToGrid w:val="0"/>
        <w:spacing w:after="120"/>
        <w:contextualSpacing/>
        <w:rPr>
          <w:i w:val="0"/>
          <w:iCs w:val="0"/>
          <w:color w:val="auto"/>
          <w:sz w:val="22"/>
          <w:szCs w:val="16"/>
          <w:lang w:val="en-GB"/>
        </w:rPr>
      </w:pPr>
      <w:proofErr w:type="spellStart"/>
      <w:r w:rsidRPr="00514976">
        <w:rPr>
          <w:i w:val="0"/>
          <w:iCs w:val="0"/>
          <w:color w:val="auto"/>
          <w:sz w:val="22"/>
          <w:szCs w:val="16"/>
          <w:lang w:val="en-GB"/>
        </w:rPr>
        <w:t>n.a.</w:t>
      </w:r>
      <w:proofErr w:type="spellEnd"/>
      <w:r w:rsidRPr="00514976">
        <w:rPr>
          <w:i w:val="0"/>
          <w:iCs w:val="0"/>
          <w:color w:val="auto"/>
          <w:sz w:val="22"/>
          <w:szCs w:val="16"/>
          <w:lang w:val="en-GB"/>
        </w:rPr>
        <w:t xml:space="preserve"> not available </w:t>
      </w:r>
    </w:p>
    <w:p w14:paraId="171E3DB6" w14:textId="77777777" w:rsidR="00466EE2" w:rsidRPr="00B774FD" w:rsidRDefault="00466EE2" w:rsidP="00B60B4C">
      <w:pPr>
        <w:adjustRightInd w:val="0"/>
        <w:snapToGrid w:val="0"/>
        <w:spacing w:after="120" w:line="240" w:lineRule="auto"/>
        <w:contextualSpacing/>
        <w:rPr>
          <w:lang w:val="en-GB"/>
        </w:rPr>
      </w:pPr>
      <w:r>
        <w:rPr>
          <w:lang w:val="en-GB"/>
        </w:rPr>
        <w:br w:type="page"/>
      </w:r>
    </w:p>
    <w:p w14:paraId="7E323E17" w14:textId="77777777" w:rsidR="00466EE2" w:rsidRPr="008E1FFA" w:rsidRDefault="00466EE2" w:rsidP="00DD1B2D">
      <w:pPr>
        <w:pStyle w:val="Caption"/>
        <w:adjustRightInd w:val="0"/>
        <w:snapToGrid w:val="0"/>
        <w:spacing w:after="120"/>
        <w:jc w:val="both"/>
        <w:rPr>
          <w:i w:val="0"/>
          <w:sz w:val="24"/>
          <w:lang w:val="en-GB"/>
        </w:rPr>
      </w:pPr>
      <w:r>
        <w:rPr>
          <w:i w:val="0"/>
          <w:sz w:val="24"/>
          <w:lang w:val="en-GB"/>
        </w:rPr>
        <w:lastRenderedPageBreak/>
        <w:t>Table S</w:t>
      </w:r>
      <w:r w:rsidRPr="00525FB7">
        <w:rPr>
          <w:i w:val="0"/>
          <w:sz w:val="24"/>
          <w:lang w:val="en-GB"/>
        </w:rPr>
        <w:t>4</w:t>
      </w:r>
      <w:r>
        <w:rPr>
          <w:i w:val="0"/>
          <w:sz w:val="24"/>
          <w:lang w:val="en-GB"/>
        </w:rPr>
        <w:t xml:space="preserve"> List of known protein degraders </w:t>
      </w:r>
      <w:r>
        <w:rPr>
          <w:rFonts w:hint="eastAsia"/>
          <w:i w:val="0"/>
          <w:sz w:val="24"/>
          <w:lang w:val="en-GB"/>
        </w:rPr>
        <w:t>that</w:t>
      </w:r>
      <w:r>
        <w:rPr>
          <w:i w:val="0"/>
          <w:sz w:val="24"/>
          <w:lang w:val="en-GB"/>
        </w:rPr>
        <w:t xml:space="preserve"> </w:t>
      </w:r>
      <w:r>
        <w:rPr>
          <w:rFonts w:hint="eastAsia"/>
          <w:i w:val="0"/>
          <w:sz w:val="24"/>
          <w:lang w:val="en-GB"/>
        </w:rPr>
        <w:t>holding</w:t>
      </w:r>
      <w:r>
        <w:rPr>
          <w:i w:val="0"/>
          <w:sz w:val="24"/>
          <w:lang w:val="en-GB"/>
        </w:rPr>
        <w:t xml:space="preserve"> protease according to literature and </w:t>
      </w:r>
      <w:proofErr w:type="spellStart"/>
      <w:r>
        <w:rPr>
          <w:i w:val="0"/>
          <w:sz w:val="24"/>
          <w:lang w:val="en-GB"/>
        </w:rPr>
        <w:t>UnitPro</w:t>
      </w:r>
      <w:proofErr w:type="spellEnd"/>
      <w:r>
        <w:rPr>
          <w:i w:val="0"/>
          <w:sz w:val="24"/>
          <w:lang w:val="en-GB"/>
        </w:rPr>
        <w:t xml:space="preserve"> database.</w:t>
      </w:r>
    </w:p>
    <w:tbl>
      <w:tblPr>
        <w:tblW w:w="914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940"/>
        <w:gridCol w:w="2817"/>
        <w:gridCol w:w="2740"/>
        <w:gridCol w:w="3140"/>
      </w:tblGrid>
      <w:tr w:rsidR="00466EE2" w14:paraId="6C63D696" w14:textId="77777777" w:rsidTr="008C53A6">
        <w:trPr>
          <w:trHeight w:hRule="exact" w:val="284"/>
        </w:trPr>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884E36D" w14:textId="77777777" w:rsidR="00466EE2" w:rsidRPr="008E1FFA" w:rsidRDefault="00466EE2" w:rsidP="00DD1B2D">
            <w:pPr>
              <w:adjustRightInd w:val="0"/>
              <w:snapToGrid w:val="0"/>
              <w:spacing w:after="120" w:line="240" w:lineRule="auto"/>
              <w:rPr>
                <w:b/>
                <w:color w:val="000000"/>
                <w:sz w:val="22"/>
                <w:lang w:val="en-GB"/>
              </w:rPr>
            </w:pPr>
            <w:r w:rsidRPr="008E1FFA">
              <w:rPr>
                <w:b/>
                <w:color w:val="000000"/>
                <w:sz w:val="22"/>
              </w:rPr>
              <w:t>Kingdom</w:t>
            </w:r>
          </w:p>
        </w:tc>
        <w:tc>
          <w:tcPr>
            <w:tcW w:w="232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D15BC2A" w14:textId="77777777" w:rsidR="00466EE2" w:rsidRPr="008E1FFA" w:rsidRDefault="00466EE2" w:rsidP="00DD1B2D">
            <w:pPr>
              <w:adjustRightInd w:val="0"/>
              <w:snapToGrid w:val="0"/>
              <w:spacing w:after="120" w:line="240" w:lineRule="auto"/>
              <w:rPr>
                <w:b/>
                <w:color w:val="000000"/>
                <w:sz w:val="22"/>
              </w:rPr>
            </w:pPr>
            <w:r w:rsidRPr="008E1FFA">
              <w:rPr>
                <w:b/>
                <w:color w:val="000000"/>
                <w:sz w:val="22"/>
              </w:rPr>
              <w:t xml:space="preserve">Phylum </w:t>
            </w:r>
          </w:p>
        </w:tc>
        <w:tc>
          <w:tcPr>
            <w:tcW w:w="27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5E082DB" w14:textId="77777777" w:rsidR="00466EE2" w:rsidRPr="008E1FFA" w:rsidRDefault="00466EE2" w:rsidP="00DD1B2D">
            <w:pPr>
              <w:adjustRightInd w:val="0"/>
              <w:snapToGrid w:val="0"/>
              <w:spacing w:after="120" w:line="240" w:lineRule="auto"/>
              <w:rPr>
                <w:b/>
                <w:color w:val="000000"/>
                <w:sz w:val="22"/>
              </w:rPr>
            </w:pPr>
            <w:r w:rsidRPr="008E1FFA">
              <w:rPr>
                <w:b/>
                <w:color w:val="000000"/>
                <w:sz w:val="22"/>
              </w:rPr>
              <w:t>Genus</w:t>
            </w:r>
          </w:p>
        </w:tc>
        <w:tc>
          <w:tcPr>
            <w:tcW w:w="31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2108DF1B" w14:textId="77777777" w:rsidR="00466EE2" w:rsidRPr="008E1FFA" w:rsidRDefault="00466EE2" w:rsidP="00DD1B2D">
            <w:pPr>
              <w:adjustRightInd w:val="0"/>
              <w:snapToGrid w:val="0"/>
              <w:spacing w:after="120" w:line="240" w:lineRule="auto"/>
              <w:rPr>
                <w:b/>
                <w:color w:val="000000"/>
                <w:sz w:val="22"/>
              </w:rPr>
            </w:pPr>
            <w:r w:rsidRPr="008E1FFA">
              <w:rPr>
                <w:b/>
                <w:color w:val="000000"/>
                <w:sz w:val="22"/>
              </w:rPr>
              <w:t>Reference</w:t>
            </w:r>
          </w:p>
        </w:tc>
      </w:tr>
      <w:tr w:rsidR="00466EE2" w14:paraId="368F9283" w14:textId="77777777" w:rsidTr="008C53A6">
        <w:trPr>
          <w:trHeight w:hRule="exact" w:val="284"/>
        </w:trPr>
        <w:tc>
          <w:tcPr>
            <w:tcW w:w="0" w:type="auto"/>
            <w:tcBorders>
              <w:top w:val="single" w:sz="4" w:space="0" w:color="auto"/>
            </w:tcBorders>
            <w:shd w:val="clear" w:color="auto" w:fill="auto"/>
            <w:noWrap/>
            <w:tcMar>
              <w:top w:w="15" w:type="dxa"/>
              <w:left w:w="15" w:type="dxa"/>
              <w:bottom w:w="0" w:type="dxa"/>
              <w:right w:w="15" w:type="dxa"/>
            </w:tcMar>
            <w:vAlign w:val="bottom"/>
            <w:hideMark/>
          </w:tcPr>
          <w:p w14:paraId="4D2C3925"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349915A3"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Acidobacteria</w:t>
            </w:r>
            <w:proofErr w:type="spellEnd"/>
            <w:r w:rsidRPr="004A1836">
              <w:rPr>
                <w:i/>
                <w:color w:val="000000"/>
                <w:sz w:val="22"/>
              </w:rPr>
              <w:t> </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6FDFD5D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Candidatus</w:t>
            </w:r>
            <w:proofErr w:type="spellEnd"/>
            <w:r w:rsidRPr="004A1836">
              <w:rPr>
                <w:i/>
                <w:color w:val="000000"/>
                <w:sz w:val="22"/>
              </w:rPr>
              <w:t xml:space="preserve"> </w:t>
            </w:r>
            <w:proofErr w:type="spellStart"/>
            <w:r w:rsidRPr="004A1836">
              <w:rPr>
                <w:i/>
                <w:color w:val="000000"/>
                <w:sz w:val="22"/>
              </w:rPr>
              <w:t>Koribacter</w:t>
            </w:r>
            <w:proofErr w:type="spellEnd"/>
            <w:r w:rsidRPr="004A1836">
              <w:rPr>
                <w:i/>
                <w:color w:val="000000"/>
                <w:sz w:val="22"/>
              </w:rPr>
              <w:t> </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791BB22E"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4107E8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CF4728C"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8DB3F3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Acidobacteria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E1549C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Candidatus</w:t>
            </w:r>
            <w:proofErr w:type="spellEnd"/>
            <w:r w:rsidRPr="004A1836">
              <w:rPr>
                <w:i/>
                <w:color w:val="000000"/>
                <w:sz w:val="22"/>
              </w:rPr>
              <w:t xml:space="preserve"> </w:t>
            </w:r>
            <w:proofErr w:type="spellStart"/>
            <w:r w:rsidRPr="004A1836">
              <w:rPr>
                <w:i/>
                <w:color w:val="000000"/>
                <w:sz w:val="22"/>
              </w:rPr>
              <w:t>Solibacter</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1BCD3A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A86AB2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7D2677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DD9290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2F07229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Acidimicrobium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FC603A5"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67623EB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B60EBAF"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03E5D5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1390628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Acidothermus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52068D3"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4BBEBE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F0BF68D"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8FE486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5E2D693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Actinosynnema</w:t>
            </w:r>
            <w:proofErr w:type="spellEnd"/>
          </w:p>
        </w:tc>
        <w:tc>
          <w:tcPr>
            <w:tcW w:w="0" w:type="auto"/>
            <w:shd w:val="clear" w:color="auto" w:fill="auto"/>
            <w:noWrap/>
            <w:tcMar>
              <w:top w:w="15" w:type="dxa"/>
              <w:left w:w="15" w:type="dxa"/>
              <w:bottom w:w="0" w:type="dxa"/>
              <w:right w:w="15" w:type="dxa"/>
            </w:tcMar>
            <w:vAlign w:val="bottom"/>
            <w:hideMark/>
          </w:tcPr>
          <w:p w14:paraId="0F2976B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727005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855B0D7"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A6E239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3E58188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Arthrobacter </w:t>
            </w:r>
          </w:p>
        </w:tc>
        <w:tc>
          <w:tcPr>
            <w:tcW w:w="0" w:type="auto"/>
            <w:shd w:val="clear" w:color="auto" w:fill="auto"/>
            <w:noWrap/>
            <w:tcMar>
              <w:top w:w="15" w:type="dxa"/>
              <w:left w:w="15" w:type="dxa"/>
              <w:bottom w:w="0" w:type="dxa"/>
              <w:right w:w="15" w:type="dxa"/>
            </w:tcMar>
            <w:vAlign w:val="bottom"/>
            <w:hideMark/>
          </w:tcPr>
          <w:p w14:paraId="54B176CA"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335A2B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E45FFF2"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E78D30A"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4C44DE4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Beutenbergia</w:t>
            </w:r>
            <w:proofErr w:type="spellEnd"/>
          </w:p>
        </w:tc>
        <w:tc>
          <w:tcPr>
            <w:tcW w:w="0" w:type="auto"/>
            <w:shd w:val="clear" w:color="auto" w:fill="auto"/>
            <w:noWrap/>
            <w:tcMar>
              <w:top w:w="15" w:type="dxa"/>
              <w:left w:w="15" w:type="dxa"/>
              <w:bottom w:w="0" w:type="dxa"/>
              <w:right w:w="15" w:type="dxa"/>
            </w:tcMar>
            <w:vAlign w:val="bottom"/>
            <w:hideMark/>
          </w:tcPr>
          <w:p w14:paraId="09112E9B"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E9BD32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BB0E980"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7CFAC038"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3AAD13C3"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Catenulispora</w:t>
            </w:r>
            <w:proofErr w:type="spellEnd"/>
          </w:p>
        </w:tc>
        <w:tc>
          <w:tcPr>
            <w:tcW w:w="0" w:type="auto"/>
            <w:shd w:val="clear" w:color="auto" w:fill="auto"/>
            <w:noWrap/>
            <w:tcMar>
              <w:top w:w="15" w:type="dxa"/>
              <w:left w:w="15" w:type="dxa"/>
              <w:bottom w:w="0" w:type="dxa"/>
              <w:right w:w="15" w:type="dxa"/>
            </w:tcMar>
            <w:vAlign w:val="bottom"/>
            <w:hideMark/>
          </w:tcPr>
          <w:p w14:paraId="1CDBFD94"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17C8D24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B008ECD"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F73568A"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66CBE6F0"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Frankia </w:t>
            </w:r>
          </w:p>
        </w:tc>
        <w:tc>
          <w:tcPr>
            <w:tcW w:w="0" w:type="auto"/>
            <w:shd w:val="clear" w:color="auto" w:fill="auto"/>
            <w:noWrap/>
            <w:tcMar>
              <w:top w:w="15" w:type="dxa"/>
              <w:left w:w="15" w:type="dxa"/>
              <w:bottom w:w="0" w:type="dxa"/>
              <w:right w:w="15" w:type="dxa"/>
            </w:tcMar>
            <w:vAlign w:val="bottom"/>
            <w:hideMark/>
          </w:tcPr>
          <w:p w14:paraId="37677A3A"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B308377"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E377AAF"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16A4858"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6566175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Geodermatophilus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89AF187"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7B1AF3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F302147"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47991B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56D7C2B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Gordonia</w:t>
            </w:r>
            <w:proofErr w:type="spellEnd"/>
          </w:p>
        </w:tc>
        <w:tc>
          <w:tcPr>
            <w:tcW w:w="0" w:type="auto"/>
            <w:shd w:val="clear" w:color="auto" w:fill="auto"/>
            <w:noWrap/>
            <w:tcMar>
              <w:top w:w="15" w:type="dxa"/>
              <w:left w:w="15" w:type="dxa"/>
              <w:bottom w:w="0" w:type="dxa"/>
              <w:right w:w="15" w:type="dxa"/>
            </w:tcMar>
            <w:vAlign w:val="bottom"/>
            <w:hideMark/>
          </w:tcPr>
          <w:p w14:paraId="2E54D665"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1E000E0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69BB89B"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F05F42A"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0274D1A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Jonesia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69B4702"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863235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3277F36"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D47EB79"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6B2144E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Kineococcus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65DD28B"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BB9E04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E4FC2C1"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34EF538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5C63838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Kribbella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0BADCEA"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BA2FD7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4DE4449"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DEE7059"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4F58D94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Mycobacterium</w:t>
            </w:r>
          </w:p>
        </w:tc>
        <w:tc>
          <w:tcPr>
            <w:tcW w:w="0" w:type="auto"/>
            <w:shd w:val="clear" w:color="auto" w:fill="auto"/>
            <w:noWrap/>
            <w:tcMar>
              <w:top w:w="15" w:type="dxa"/>
              <w:left w:w="15" w:type="dxa"/>
              <w:bottom w:w="0" w:type="dxa"/>
              <w:right w:w="15" w:type="dxa"/>
            </w:tcMar>
            <w:vAlign w:val="bottom"/>
            <w:hideMark/>
          </w:tcPr>
          <w:p w14:paraId="1E94558E"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600C69F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6E329CD"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3C7A0A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1C6BC26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Mycobacteroides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D0E7E33"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1FF85295"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74A9AF9"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642825A9"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7339B11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Mycolicibacterium</w:t>
            </w:r>
            <w:proofErr w:type="spellEnd"/>
          </w:p>
        </w:tc>
        <w:tc>
          <w:tcPr>
            <w:tcW w:w="0" w:type="auto"/>
            <w:shd w:val="clear" w:color="auto" w:fill="auto"/>
            <w:noWrap/>
            <w:tcMar>
              <w:top w:w="15" w:type="dxa"/>
              <w:left w:w="15" w:type="dxa"/>
              <w:bottom w:w="0" w:type="dxa"/>
              <w:right w:w="15" w:type="dxa"/>
            </w:tcMar>
            <w:vAlign w:val="bottom"/>
            <w:hideMark/>
          </w:tcPr>
          <w:p w14:paraId="074C94E2"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3B96AD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484E59D"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969767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6DF1FF6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Nakamurella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7DF11C3"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D9B129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B447D77"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D8E236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60F048AE"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Nocardia </w:t>
            </w:r>
          </w:p>
        </w:tc>
        <w:tc>
          <w:tcPr>
            <w:tcW w:w="0" w:type="auto"/>
            <w:shd w:val="clear" w:color="auto" w:fill="auto"/>
            <w:noWrap/>
            <w:tcMar>
              <w:top w:w="15" w:type="dxa"/>
              <w:left w:w="15" w:type="dxa"/>
              <w:bottom w:w="0" w:type="dxa"/>
              <w:right w:w="15" w:type="dxa"/>
            </w:tcMar>
            <w:vAlign w:val="bottom"/>
            <w:hideMark/>
          </w:tcPr>
          <w:p w14:paraId="7D21327E"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DB1CAC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1243C30"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625CC7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1322A31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Nocardioides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2D76E5E"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275A0F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8BD7B86"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838C33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54A5A81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Paenarthrobacter</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22E3A0B"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B5F1E4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5AD365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10B79C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304AD78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Pseudarthrobacter</w:t>
            </w:r>
            <w:proofErr w:type="spellEnd"/>
          </w:p>
        </w:tc>
        <w:tc>
          <w:tcPr>
            <w:tcW w:w="0" w:type="auto"/>
            <w:shd w:val="clear" w:color="auto" w:fill="auto"/>
            <w:noWrap/>
            <w:tcMar>
              <w:top w:w="15" w:type="dxa"/>
              <w:left w:w="15" w:type="dxa"/>
              <w:bottom w:w="0" w:type="dxa"/>
              <w:right w:w="15" w:type="dxa"/>
            </w:tcMar>
            <w:vAlign w:val="bottom"/>
            <w:hideMark/>
          </w:tcPr>
          <w:p w14:paraId="423A230A"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A17DD95"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B1A1BBC"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3A6B1C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3CFEAE6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Renibacterium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1767FF7"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8AFA6D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09C4F1B"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7939E9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1536FFC3"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Rhodococcus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9FEA292"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1AB963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5A12E72"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37FB42A"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652F868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Saccharomonospora</w:t>
            </w:r>
            <w:proofErr w:type="spellEnd"/>
          </w:p>
        </w:tc>
        <w:tc>
          <w:tcPr>
            <w:tcW w:w="0" w:type="auto"/>
            <w:shd w:val="clear" w:color="auto" w:fill="auto"/>
            <w:noWrap/>
            <w:tcMar>
              <w:top w:w="15" w:type="dxa"/>
              <w:left w:w="15" w:type="dxa"/>
              <w:bottom w:w="0" w:type="dxa"/>
              <w:right w:w="15" w:type="dxa"/>
            </w:tcMar>
            <w:vAlign w:val="bottom"/>
            <w:hideMark/>
          </w:tcPr>
          <w:p w14:paraId="6B499A2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CA216E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EAECA45"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2929070"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4BBBDB39"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Saccharopolyspora </w:t>
            </w:r>
          </w:p>
        </w:tc>
        <w:tc>
          <w:tcPr>
            <w:tcW w:w="0" w:type="auto"/>
            <w:shd w:val="clear" w:color="auto" w:fill="auto"/>
            <w:noWrap/>
            <w:tcMar>
              <w:top w:w="15" w:type="dxa"/>
              <w:left w:w="15" w:type="dxa"/>
              <w:bottom w:w="0" w:type="dxa"/>
              <w:right w:w="15" w:type="dxa"/>
            </w:tcMar>
            <w:vAlign w:val="bottom"/>
            <w:hideMark/>
          </w:tcPr>
          <w:p w14:paraId="00D5FEF1"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6AF3C3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1547979"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0C50418"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213AC28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Salinispora</w:t>
            </w:r>
            <w:proofErr w:type="spellEnd"/>
          </w:p>
        </w:tc>
        <w:tc>
          <w:tcPr>
            <w:tcW w:w="0" w:type="auto"/>
            <w:shd w:val="clear" w:color="auto" w:fill="auto"/>
            <w:noWrap/>
            <w:tcMar>
              <w:top w:w="15" w:type="dxa"/>
              <w:left w:w="15" w:type="dxa"/>
              <w:bottom w:w="0" w:type="dxa"/>
              <w:right w:w="15" w:type="dxa"/>
            </w:tcMar>
            <w:vAlign w:val="bottom"/>
            <w:hideMark/>
          </w:tcPr>
          <w:p w14:paraId="66452BD3"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CF8029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BA6FEFA"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090783E"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6161979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Sanguibacter</w:t>
            </w:r>
            <w:proofErr w:type="spellEnd"/>
          </w:p>
        </w:tc>
        <w:tc>
          <w:tcPr>
            <w:tcW w:w="0" w:type="auto"/>
            <w:shd w:val="clear" w:color="auto" w:fill="auto"/>
            <w:noWrap/>
            <w:tcMar>
              <w:top w:w="15" w:type="dxa"/>
              <w:left w:w="15" w:type="dxa"/>
              <w:bottom w:w="0" w:type="dxa"/>
              <w:right w:w="15" w:type="dxa"/>
            </w:tcMar>
            <w:vAlign w:val="bottom"/>
            <w:hideMark/>
          </w:tcPr>
          <w:p w14:paraId="7800ACF4"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9C6598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187BE02"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F912F30"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6FCC23D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Stackebrandtia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58711E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80E8E8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96579F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505D8F9"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4C6177D0"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Streptomyces</w:t>
            </w:r>
          </w:p>
        </w:tc>
        <w:tc>
          <w:tcPr>
            <w:tcW w:w="0" w:type="auto"/>
            <w:shd w:val="clear" w:color="auto" w:fill="auto"/>
            <w:noWrap/>
            <w:tcMar>
              <w:top w:w="15" w:type="dxa"/>
              <w:left w:w="15" w:type="dxa"/>
              <w:bottom w:w="0" w:type="dxa"/>
              <w:right w:w="15" w:type="dxa"/>
            </w:tcMar>
            <w:vAlign w:val="bottom"/>
            <w:hideMark/>
          </w:tcPr>
          <w:p w14:paraId="523E389C"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514FF23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17F241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599608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0818D56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Streptosporangium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BC00A17"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848C68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30CFEDB"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499D23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3C22DD8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Thermobifida</w:t>
            </w:r>
            <w:proofErr w:type="spellEnd"/>
          </w:p>
        </w:tc>
        <w:tc>
          <w:tcPr>
            <w:tcW w:w="0" w:type="auto"/>
            <w:shd w:val="clear" w:color="auto" w:fill="auto"/>
            <w:noWrap/>
            <w:tcMar>
              <w:top w:w="15" w:type="dxa"/>
              <w:left w:w="15" w:type="dxa"/>
              <w:bottom w:w="0" w:type="dxa"/>
              <w:right w:w="15" w:type="dxa"/>
            </w:tcMar>
            <w:vAlign w:val="bottom"/>
            <w:hideMark/>
          </w:tcPr>
          <w:p w14:paraId="20996873"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1FECA92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AF56FE7"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4D2CD9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7626813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Thermomonospora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E38B10A"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35257A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522BCF9"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30B87AF1"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Actinobacteria </w:t>
            </w:r>
          </w:p>
        </w:tc>
        <w:tc>
          <w:tcPr>
            <w:tcW w:w="0" w:type="auto"/>
            <w:shd w:val="clear" w:color="auto" w:fill="auto"/>
            <w:noWrap/>
            <w:tcMar>
              <w:top w:w="15" w:type="dxa"/>
              <w:left w:w="15" w:type="dxa"/>
              <w:bottom w:w="0" w:type="dxa"/>
              <w:right w:w="15" w:type="dxa"/>
            </w:tcMar>
            <w:vAlign w:val="bottom"/>
            <w:hideMark/>
          </w:tcPr>
          <w:p w14:paraId="30514B4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Xylanimonas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9C12FC4"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0C8F1A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8F99F9F"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B6D7D9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Aquificae</w:t>
            </w:r>
            <w:proofErr w:type="spellEnd"/>
          </w:p>
        </w:tc>
        <w:tc>
          <w:tcPr>
            <w:tcW w:w="0" w:type="auto"/>
            <w:shd w:val="clear" w:color="auto" w:fill="auto"/>
            <w:noWrap/>
            <w:tcMar>
              <w:top w:w="15" w:type="dxa"/>
              <w:left w:w="15" w:type="dxa"/>
              <w:bottom w:w="0" w:type="dxa"/>
              <w:right w:w="15" w:type="dxa"/>
            </w:tcMar>
            <w:vAlign w:val="bottom"/>
            <w:hideMark/>
          </w:tcPr>
          <w:p w14:paraId="2276DF3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Aquifex</w:t>
            </w:r>
            <w:proofErr w:type="spellEnd"/>
          </w:p>
        </w:tc>
        <w:tc>
          <w:tcPr>
            <w:tcW w:w="0" w:type="auto"/>
            <w:shd w:val="clear" w:color="auto" w:fill="auto"/>
            <w:noWrap/>
            <w:tcMar>
              <w:top w:w="15" w:type="dxa"/>
              <w:left w:w="15" w:type="dxa"/>
              <w:bottom w:w="0" w:type="dxa"/>
              <w:right w:w="15" w:type="dxa"/>
            </w:tcMar>
            <w:vAlign w:val="bottom"/>
            <w:hideMark/>
          </w:tcPr>
          <w:p w14:paraId="455F36DF"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5731DEA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7ECBD42"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025826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Aquificae</w:t>
            </w:r>
            <w:proofErr w:type="spellEnd"/>
          </w:p>
        </w:tc>
        <w:tc>
          <w:tcPr>
            <w:tcW w:w="0" w:type="auto"/>
            <w:shd w:val="clear" w:color="auto" w:fill="auto"/>
            <w:noWrap/>
            <w:tcMar>
              <w:top w:w="15" w:type="dxa"/>
              <w:left w:w="15" w:type="dxa"/>
              <w:bottom w:w="0" w:type="dxa"/>
              <w:right w:w="15" w:type="dxa"/>
            </w:tcMar>
            <w:vAlign w:val="bottom"/>
            <w:hideMark/>
          </w:tcPr>
          <w:p w14:paraId="3A08020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Sulfurihydrogenibium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041CBBC"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436498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F38D54A"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325B391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Bacteroidetes</w:t>
            </w:r>
          </w:p>
        </w:tc>
        <w:tc>
          <w:tcPr>
            <w:tcW w:w="0" w:type="auto"/>
            <w:shd w:val="clear" w:color="auto" w:fill="auto"/>
            <w:noWrap/>
            <w:tcMar>
              <w:top w:w="15" w:type="dxa"/>
              <w:left w:w="15" w:type="dxa"/>
              <w:bottom w:w="0" w:type="dxa"/>
              <w:right w:w="15" w:type="dxa"/>
            </w:tcMar>
            <w:vAlign w:val="bottom"/>
            <w:hideMark/>
          </w:tcPr>
          <w:p w14:paraId="70A9426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Candidatus</w:t>
            </w:r>
            <w:proofErr w:type="spellEnd"/>
            <w:r w:rsidRPr="004A1836">
              <w:rPr>
                <w:i/>
                <w:color w:val="000000"/>
                <w:sz w:val="22"/>
              </w:rPr>
              <w:t xml:space="preserve"> </w:t>
            </w:r>
            <w:proofErr w:type="spellStart"/>
            <w:r w:rsidRPr="004A1836">
              <w:rPr>
                <w:i/>
                <w:color w:val="000000"/>
                <w:sz w:val="22"/>
              </w:rPr>
              <w:t>Amoebophilus</w:t>
            </w:r>
            <w:proofErr w:type="spellEnd"/>
          </w:p>
        </w:tc>
        <w:tc>
          <w:tcPr>
            <w:tcW w:w="0" w:type="auto"/>
            <w:shd w:val="clear" w:color="auto" w:fill="auto"/>
            <w:noWrap/>
            <w:tcMar>
              <w:top w:w="15" w:type="dxa"/>
              <w:left w:w="15" w:type="dxa"/>
              <w:bottom w:w="0" w:type="dxa"/>
              <w:right w:w="15" w:type="dxa"/>
            </w:tcMar>
            <w:vAlign w:val="bottom"/>
            <w:hideMark/>
          </w:tcPr>
          <w:p w14:paraId="2866361A"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DF38EC5"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1AEAD55"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53C7D3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Bacteroidetes</w:t>
            </w:r>
          </w:p>
        </w:tc>
        <w:tc>
          <w:tcPr>
            <w:tcW w:w="0" w:type="auto"/>
            <w:shd w:val="clear" w:color="auto" w:fill="auto"/>
            <w:noWrap/>
            <w:tcMar>
              <w:top w:w="15" w:type="dxa"/>
              <w:left w:w="15" w:type="dxa"/>
              <w:bottom w:w="0" w:type="dxa"/>
              <w:right w:w="15" w:type="dxa"/>
            </w:tcMar>
            <w:vAlign w:val="bottom"/>
            <w:hideMark/>
          </w:tcPr>
          <w:p w14:paraId="7C9C203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Candidatus</w:t>
            </w:r>
            <w:proofErr w:type="spellEnd"/>
            <w:r w:rsidRPr="004A1836">
              <w:rPr>
                <w:i/>
                <w:color w:val="000000"/>
                <w:sz w:val="22"/>
              </w:rPr>
              <w:t xml:space="preserve"> </w:t>
            </w:r>
            <w:proofErr w:type="spellStart"/>
            <w:r w:rsidRPr="004A1836">
              <w:rPr>
                <w:i/>
                <w:color w:val="000000"/>
                <w:sz w:val="22"/>
              </w:rPr>
              <w:t>Sulcia</w:t>
            </w:r>
            <w:proofErr w:type="spellEnd"/>
            <w:r w:rsidRPr="004A1836">
              <w:rPr>
                <w:i/>
                <w:color w:val="000000"/>
                <w:sz w:val="22"/>
              </w:rPr>
              <w:t xml:space="preserve"> </w:t>
            </w:r>
          </w:p>
        </w:tc>
        <w:tc>
          <w:tcPr>
            <w:tcW w:w="0" w:type="auto"/>
            <w:shd w:val="clear" w:color="auto" w:fill="auto"/>
            <w:noWrap/>
            <w:tcMar>
              <w:top w:w="15" w:type="dxa"/>
              <w:left w:w="15" w:type="dxa"/>
              <w:bottom w:w="0" w:type="dxa"/>
              <w:right w:w="15" w:type="dxa"/>
            </w:tcMar>
            <w:vAlign w:val="bottom"/>
            <w:hideMark/>
          </w:tcPr>
          <w:p w14:paraId="0C8D90AA"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E46878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3B8DA34"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597F76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Bacteroidetes</w:t>
            </w:r>
          </w:p>
        </w:tc>
        <w:tc>
          <w:tcPr>
            <w:tcW w:w="0" w:type="auto"/>
            <w:shd w:val="clear" w:color="auto" w:fill="auto"/>
            <w:noWrap/>
            <w:tcMar>
              <w:top w:w="15" w:type="dxa"/>
              <w:left w:w="15" w:type="dxa"/>
              <w:bottom w:w="0" w:type="dxa"/>
              <w:right w:w="15" w:type="dxa"/>
            </w:tcMar>
            <w:vAlign w:val="bottom"/>
            <w:hideMark/>
          </w:tcPr>
          <w:p w14:paraId="01FADD4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Chloroherpeton</w:t>
            </w:r>
            <w:proofErr w:type="spellEnd"/>
          </w:p>
        </w:tc>
        <w:tc>
          <w:tcPr>
            <w:tcW w:w="0" w:type="auto"/>
            <w:shd w:val="clear" w:color="auto" w:fill="auto"/>
            <w:noWrap/>
            <w:tcMar>
              <w:top w:w="15" w:type="dxa"/>
              <w:left w:w="15" w:type="dxa"/>
              <w:bottom w:w="0" w:type="dxa"/>
              <w:right w:w="15" w:type="dxa"/>
            </w:tcMar>
            <w:vAlign w:val="bottom"/>
            <w:hideMark/>
          </w:tcPr>
          <w:p w14:paraId="10086CE7"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7E2EB17"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2CB0E74"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2F65700"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Bacteroidetes</w:t>
            </w:r>
          </w:p>
        </w:tc>
        <w:tc>
          <w:tcPr>
            <w:tcW w:w="0" w:type="auto"/>
            <w:shd w:val="clear" w:color="auto" w:fill="auto"/>
            <w:noWrap/>
            <w:tcMar>
              <w:top w:w="15" w:type="dxa"/>
              <w:left w:w="15" w:type="dxa"/>
              <w:bottom w:w="0" w:type="dxa"/>
              <w:right w:w="15" w:type="dxa"/>
            </w:tcMar>
            <w:vAlign w:val="bottom"/>
            <w:hideMark/>
          </w:tcPr>
          <w:p w14:paraId="5F74733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Cytophaga</w:t>
            </w:r>
            <w:proofErr w:type="spellEnd"/>
          </w:p>
        </w:tc>
        <w:tc>
          <w:tcPr>
            <w:tcW w:w="0" w:type="auto"/>
            <w:shd w:val="clear" w:color="auto" w:fill="auto"/>
            <w:noWrap/>
            <w:tcMar>
              <w:top w:w="15" w:type="dxa"/>
              <w:left w:w="15" w:type="dxa"/>
              <w:bottom w:w="0" w:type="dxa"/>
              <w:right w:w="15" w:type="dxa"/>
            </w:tcMar>
            <w:vAlign w:val="bottom"/>
            <w:hideMark/>
          </w:tcPr>
          <w:p w14:paraId="1173F0A0"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5B33FB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7619757"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5F7B11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Bacteroidetes</w:t>
            </w:r>
          </w:p>
        </w:tc>
        <w:tc>
          <w:tcPr>
            <w:tcW w:w="0" w:type="auto"/>
            <w:shd w:val="clear" w:color="auto" w:fill="auto"/>
            <w:noWrap/>
            <w:tcMar>
              <w:top w:w="15" w:type="dxa"/>
              <w:left w:w="15" w:type="dxa"/>
              <w:bottom w:w="0" w:type="dxa"/>
              <w:right w:w="15" w:type="dxa"/>
            </w:tcMar>
            <w:vAlign w:val="bottom"/>
            <w:hideMark/>
          </w:tcPr>
          <w:p w14:paraId="0A52441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Flavobacterium </w:t>
            </w:r>
          </w:p>
        </w:tc>
        <w:tc>
          <w:tcPr>
            <w:tcW w:w="0" w:type="auto"/>
            <w:shd w:val="clear" w:color="auto" w:fill="auto"/>
            <w:noWrap/>
            <w:tcMar>
              <w:top w:w="15" w:type="dxa"/>
              <w:left w:w="15" w:type="dxa"/>
              <w:bottom w:w="0" w:type="dxa"/>
              <w:right w:w="15" w:type="dxa"/>
            </w:tcMar>
            <w:vAlign w:val="bottom"/>
            <w:hideMark/>
          </w:tcPr>
          <w:p w14:paraId="110B9DD9"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A93F21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8A0E816"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FF4773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Bacteroidetes</w:t>
            </w:r>
          </w:p>
        </w:tc>
        <w:tc>
          <w:tcPr>
            <w:tcW w:w="0" w:type="auto"/>
            <w:shd w:val="clear" w:color="auto" w:fill="auto"/>
            <w:noWrap/>
            <w:tcMar>
              <w:top w:w="15" w:type="dxa"/>
              <w:left w:w="15" w:type="dxa"/>
              <w:bottom w:w="0" w:type="dxa"/>
              <w:right w:w="15" w:type="dxa"/>
            </w:tcMar>
            <w:vAlign w:val="bottom"/>
            <w:hideMark/>
          </w:tcPr>
          <w:p w14:paraId="408DA5E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Parabacteroides</w:t>
            </w:r>
          </w:p>
        </w:tc>
        <w:tc>
          <w:tcPr>
            <w:tcW w:w="0" w:type="auto"/>
            <w:shd w:val="clear" w:color="auto" w:fill="auto"/>
            <w:noWrap/>
            <w:tcMar>
              <w:top w:w="15" w:type="dxa"/>
              <w:left w:w="15" w:type="dxa"/>
              <w:bottom w:w="0" w:type="dxa"/>
              <w:right w:w="15" w:type="dxa"/>
            </w:tcMar>
            <w:vAlign w:val="bottom"/>
            <w:hideMark/>
          </w:tcPr>
          <w:p w14:paraId="1521BE73"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62D8C41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8BBD5B8"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902BA80"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Bacteroidetes</w:t>
            </w:r>
          </w:p>
        </w:tc>
        <w:tc>
          <w:tcPr>
            <w:tcW w:w="0" w:type="auto"/>
            <w:shd w:val="clear" w:color="auto" w:fill="auto"/>
            <w:noWrap/>
            <w:tcMar>
              <w:top w:w="15" w:type="dxa"/>
              <w:left w:w="15" w:type="dxa"/>
              <w:bottom w:w="0" w:type="dxa"/>
              <w:right w:w="15" w:type="dxa"/>
            </w:tcMar>
            <w:vAlign w:val="bottom"/>
            <w:hideMark/>
          </w:tcPr>
          <w:p w14:paraId="08B9A55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Porphyromonas</w:t>
            </w:r>
            <w:proofErr w:type="spellEnd"/>
          </w:p>
        </w:tc>
        <w:tc>
          <w:tcPr>
            <w:tcW w:w="0" w:type="auto"/>
            <w:shd w:val="clear" w:color="auto" w:fill="auto"/>
            <w:noWrap/>
            <w:tcMar>
              <w:top w:w="15" w:type="dxa"/>
              <w:left w:w="15" w:type="dxa"/>
              <w:bottom w:w="0" w:type="dxa"/>
              <w:right w:w="15" w:type="dxa"/>
            </w:tcMar>
            <w:vAlign w:val="bottom"/>
            <w:hideMark/>
          </w:tcPr>
          <w:p w14:paraId="55095A44"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C4AFB3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0E8451B"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9AFFBF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Bacteroidota</w:t>
            </w:r>
            <w:proofErr w:type="spellEnd"/>
          </w:p>
        </w:tc>
        <w:tc>
          <w:tcPr>
            <w:tcW w:w="0" w:type="auto"/>
            <w:shd w:val="clear" w:color="auto" w:fill="auto"/>
            <w:noWrap/>
            <w:tcMar>
              <w:top w:w="15" w:type="dxa"/>
              <w:left w:w="15" w:type="dxa"/>
              <w:bottom w:w="0" w:type="dxa"/>
              <w:right w:w="15" w:type="dxa"/>
            </w:tcMar>
            <w:vAlign w:val="bottom"/>
            <w:hideMark/>
          </w:tcPr>
          <w:p w14:paraId="4F6226C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Acetobacteroides</w:t>
            </w:r>
            <w:proofErr w:type="spellEnd"/>
          </w:p>
        </w:tc>
        <w:tc>
          <w:tcPr>
            <w:tcW w:w="0" w:type="auto"/>
            <w:shd w:val="clear" w:color="auto" w:fill="auto"/>
            <w:noWrap/>
            <w:tcMar>
              <w:top w:w="15" w:type="dxa"/>
              <w:left w:w="15" w:type="dxa"/>
              <w:bottom w:w="0" w:type="dxa"/>
              <w:right w:w="15" w:type="dxa"/>
            </w:tcMar>
            <w:vAlign w:val="bottom"/>
            <w:hideMark/>
          </w:tcPr>
          <w:p w14:paraId="03772173" w14:textId="77777777" w:rsidR="00466EE2" w:rsidRDefault="00466EE2" w:rsidP="00DD1B2D">
            <w:pPr>
              <w:adjustRightInd w:val="0"/>
              <w:snapToGrid w:val="0"/>
              <w:spacing w:after="120" w:line="240" w:lineRule="auto"/>
              <w:rPr>
                <w:color w:val="000000"/>
                <w:sz w:val="22"/>
              </w:rPr>
            </w:pPr>
            <w:r>
              <w:rPr>
                <w:noProof/>
                <w:color w:val="000000"/>
                <w:sz w:val="22"/>
              </w:rPr>
              <w:t>[1]</w:t>
            </w:r>
          </w:p>
        </w:tc>
      </w:tr>
      <w:tr w:rsidR="00466EE2" w14:paraId="694AAE8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395316C"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7D95C30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Bacteroidota</w:t>
            </w:r>
            <w:proofErr w:type="spellEnd"/>
          </w:p>
        </w:tc>
        <w:tc>
          <w:tcPr>
            <w:tcW w:w="0" w:type="auto"/>
            <w:shd w:val="clear" w:color="auto" w:fill="auto"/>
            <w:noWrap/>
            <w:tcMar>
              <w:top w:w="15" w:type="dxa"/>
              <w:left w:w="15" w:type="dxa"/>
              <w:bottom w:w="0" w:type="dxa"/>
              <w:right w:w="15" w:type="dxa"/>
            </w:tcMar>
            <w:vAlign w:val="bottom"/>
            <w:hideMark/>
          </w:tcPr>
          <w:p w14:paraId="7568496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 xml:space="preserve">Bacteroides (or </w:t>
            </w:r>
            <w:proofErr w:type="spellStart"/>
            <w:r w:rsidRPr="004A1836">
              <w:rPr>
                <w:i/>
                <w:color w:val="000000"/>
                <w:sz w:val="22"/>
              </w:rPr>
              <w:t>Prevotella</w:t>
            </w:r>
            <w:proofErr w:type="spellEnd"/>
            <w:r w:rsidRPr="004A1836">
              <w:rPr>
                <w:i/>
                <w:color w:val="000000"/>
                <w:sz w:val="22"/>
              </w:rPr>
              <w:t>)</w:t>
            </w:r>
          </w:p>
        </w:tc>
        <w:tc>
          <w:tcPr>
            <w:tcW w:w="0" w:type="auto"/>
            <w:shd w:val="clear" w:color="auto" w:fill="auto"/>
            <w:noWrap/>
            <w:tcMar>
              <w:top w:w="15" w:type="dxa"/>
              <w:left w:w="15" w:type="dxa"/>
              <w:bottom w:w="0" w:type="dxa"/>
              <w:right w:w="15" w:type="dxa"/>
            </w:tcMar>
            <w:vAlign w:val="bottom"/>
            <w:hideMark/>
          </w:tcPr>
          <w:p w14:paraId="3CD59890" w14:textId="77777777" w:rsidR="00466EE2" w:rsidRDefault="00466EE2" w:rsidP="00DD1B2D">
            <w:pPr>
              <w:adjustRightInd w:val="0"/>
              <w:snapToGrid w:val="0"/>
              <w:spacing w:after="120" w:line="240" w:lineRule="auto"/>
              <w:rPr>
                <w:color w:val="000000"/>
                <w:sz w:val="22"/>
              </w:rPr>
            </w:pPr>
            <w:r>
              <w:rPr>
                <w:noProof/>
                <w:color w:val="000000"/>
                <w:sz w:val="22"/>
              </w:rPr>
              <w:t>[12]</w:t>
            </w:r>
          </w:p>
        </w:tc>
      </w:tr>
      <w:tr w:rsidR="00466EE2" w14:paraId="1A021A8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116E95A" w14:textId="77777777" w:rsidR="00466EE2" w:rsidRDefault="00466EE2" w:rsidP="00DD1B2D">
            <w:pPr>
              <w:adjustRightInd w:val="0"/>
              <w:snapToGrid w:val="0"/>
              <w:spacing w:after="120" w:line="240" w:lineRule="auto"/>
              <w:rPr>
                <w:color w:val="000000"/>
                <w:sz w:val="22"/>
              </w:rPr>
            </w:pPr>
            <w:r>
              <w:rPr>
                <w:color w:val="000000"/>
                <w:sz w:val="22"/>
              </w:rPr>
              <w:lastRenderedPageBreak/>
              <w:t>Bacteria</w:t>
            </w:r>
          </w:p>
        </w:tc>
        <w:tc>
          <w:tcPr>
            <w:tcW w:w="0" w:type="auto"/>
            <w:shd w:val="clear" w:color="auto" w:fill="auto"/>
            <w:noWrap/>
            <w:tcMar>
              <w:top w:w="15" w:type="dxa"/>
              <w:left w:w="15" w:type="dxa"/>
              <w:bottom w:w="0" w:type="dxa"/>
              <w:right w:w="15" w:type="dxa"/>
            </w:tcMar>
            <w:vAlign w:val="bottom"/>
            <w:hideMark/>
          </w:tcPr>
          <w:p w14:paraId="1703204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Chlamydiae</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DF9092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Candidatus</w:t>
            </w:r>
            <w:proofErr w:type="spellEnd"/>
            <w:r w:rsidRPr="004A1836">
              <w:rPr>
                <w:i/>
                <w:color w:val="000000"/>
                <w:sz w:val="22"/>
              </w:rPr>
              <w:t xml:space="preserve"> </w:t>
            </w:r>
            <w:proofErr w:type="spellStart"/>
            <w:r w:rsidRPr="004A1836">
              <w:rPr>
                <w:i/>
                <w:color w:val="000000"/>
                <w:sz w:val="22"/>
              </w:rPr>
              <w:t>Protochlamydia</w:t>
            </w:r>
            <w:proofErr w:type="spellEnd"/>
          </w:p>
        </w:tc>
        <w:tc>
          <w:tcPr>
            <w:tcW w:w="0" w:type="auto"/>
            <w:shd w:val="clear" w:color="auto" w:fill="auto"/>
            <w:noWrap/>
            <w:tcMar>
              <w:top w:w="15" w:type="dxa"/>
              <w:left w:w="15" w:type="dxa"/>
              <w:bottom w:w="0" w:type="dxa"/>
              <w:right w:w="15" w:type="dxa"/>
            </w:tcMar>
            <w:vAlign w:val="bottom"/>
            <w:hideMark/>
          </w:tcPr>
          <w:p w14:paraId="05E0BEBD"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61A7137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DC0538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3652565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Chlamydiae</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FC7F738"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Chlamydia</w:t>
            </w:r>
          </w:p>
        </w:tc>
        <w:tc>
          <w:tcPr>
            <w:tcW w:w="0" w:type="auto"/>
            <w:shd w:val="clear" w:color="auto" w:fill="auto"/>
            <w:noWrap/>
            <w:tcMar>
              <w:top w:w="15" w:type="dxa"/>
              <w:left w:w="15" w:type="dxa"/>
              <w:bottom w:w="0" w:type="dxa"/>
              <w:right w:w="15" w:type="dxa"/>
            </w:tcMar>
            <w:vAlign w:val="bottom"/>
            <w:hideMark/>
          </w:tcPr>
          <w:p w14:paraId="0563D320"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194A3F6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1A1C551"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61BAA8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Chloroflexi</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E69479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Chloroflexus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7ED650B"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7DB06F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06DFA53"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62921B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Chloroflexi</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2FE271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Herpetosiphon</w:t>
            </w:r>
            <w:proofErr w:type="spellEnd"/>
          </w:p>
        </w:tc>
        <w:tc>
          <w:tcPr>
            <w:tcW w:w="0" w:type="auto"/>
            <w:shd w:val="clear" w:color="auto" w:fill="auto"/>
            <w:noWrap/>
            <w:tcMar>
              <w:top w:w="15" w:type="dxa"/>
              <w:left w:w="15" w:type="dxa"/>
              <w:bottom w:w="0" w:type="dxa"/>
              <w:right w:w="15" w:type="dxa"/>
            </w:tcMar>
            <w:vAlign w:val="bottom"/>
            <w:hideMark/>
          </w:tcPr>
          <w:p w14:paraId="3B2F7CFF"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5665E7C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8A74B1D"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64F9440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Chloroflexi</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49B42FC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Roseiflexus</w:t>
            </w:r>
            <w:proofErr w:type="spellEnd"/>
          </w:p>
        </w:tc>
        <w:tc>
          <w:tcPr>
            <w:tcW w:w="0" w:type="auto"/>
            <w:shd w:val="clear" w:color="auto" w:fill="auto"/>
            <w:noWrap/>
            <w:tcMar>
              <w:top w:w="15" w:type="dxa"/>
              <w:left w:w="15" w:type="dxa"/>
              <w:bottom w:w="0" w:type="dxa"/>
              <w:right w:w="15" w:type="dxa"/>
            </w:tcMar>
            <w:vAlign w:val="bottom"/>
            <w:hideMark/>
          </w:tcPr>
          <w:p w14:paraId="209A316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5D68FE1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E7A83D5"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D204C7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Coprothermobacterota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B22FD2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Coprothermobacter</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48576FCE"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877821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FE974E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A37927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Deinococcus</w:t>
            </w:r>
            <w:proofErr w:type="spellEnd"/>
            <w:r w:rsidRPr="004A1836">
              <w:rPr>
                <w:i/>
                <w:color w:val="000000"/>
                <w:sz w:val="22"/>
              </w:rPr>
              <w:t>-Thermus</w:t>
            </w:r>
          </w:p>
        </w:tc>
        <w:tc>
          <w:tcPr>
            <w:tcW w:w="0" w:type="auto"/>
            <w:shd w:val="clear" w:color="auto" w:fill="auto"/>
            <w:noWrap/>
            <w:tcMar>
              <w:top w:w="15" w:type="dxa"/>
              <w:left w:w="15" w:type="dxa"/>
              <w:bottom w:w="0" w:type="dxa"/>
              <w:right w:w="15" w:type="dxa"/>
            </w:tcMar>
            <w:vAlign w:val="bottom"/>
            <w:hideMark/>
          </w:tcPr>
          <w:p w14:paraId="20FBE94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Deinococcus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B312C25"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BD9350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BC6E043"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6796226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Deinococcus</w:t>
            </w:r>
            <w:proofErr w:type="spellEnd"/>
            <w:r w:rsidRPr="004A1836">
              <w:rPr>
                <w:i/>
                <w:color w:val="000000"/>
                <w:sz w:val="22"/>
              </w:rPr>
              <w:t>-Thermus</w:t>
            </w:r>
          </w:p>
        </w:tc>
        <w:tc>
          <w:tcPr>
            <w:tcW w:w="0" w:type="auto"/>
            <w:shd w:val="clear" w:color="auto" w:fill="auto"/>
            <w:noWrap/>
            <w:tcMar>
              <w:top w:w="15" w:type="dxa"/>
              <w:left w:w="15" w:type="dxa"/>
              <w:bottom w:w="0" w:type="dxa"/>
              <w:right w:w="15" w:type="dxa"/>
            </w:tcMar>
            <w:vAlign w:val="bottom"/>
            <w:hideMark/>
          </w:tcPr>
          <w:p w14:paraId="05B204B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Thermus</w:t>
            </w:r>
          </w:p>
        </w:tc>
        <w:tc>
          <w:tcPr>
            <w:tcW w:w="0" w:type="auto"/>
            <w:shd w:val="clear" w:color="auto" w:fill="auto"/>
            <w:noWrap/>
            <w:tcMar>
              <w:top w:w="15" w:type="dxa"/>
              <w:left w:w="15" w:type="dxa"/>
              <w:bottom w:w="0" w:type="dxa"/>
              <w:right w:w="15" w:type="dxa"/>
            </w:tcMar>
            <w:vAlign w:val="bottom"/>
            <w:hideMark/>
          </w:tcPr>
          <w:p w14:paraId="196B7E4E"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7679E8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6D50ED5"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6A6FCC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Dictyoglomi</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F3C8B1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Dictyoglomus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0B052DB"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16FC081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D39B4BB"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9D71DE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Elusimicrobia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CA435E9"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Endomicrobium</w:t>
            </w:r>
            <w:proofErr w:type="spellEnd"/>
          </w:p>
        </w:tc>
        <w:tc>
          <w:tcPr>
            <w:tcW w:w="0" w:type="auto"/>
            <w:shd w:val="clear" w:color="auto" w:fill="auto"/>
            <w:noWrap/>
            <w:tcMar>
              <w:top w:w="15" w:type="dxa"/>
              <w:left w:w="15" w:type="dxa"/>
              <w:bottom w:w="0" w:type="dxa"/>
              <w:right w:w="15" w:type="dxa"/>
            </w:tcMar>
            <w:vAlign w:val="bottom"/>
            <w:hideMark/>
          </w:tcPr>
          <w:p w14:paraId="22B50E8D"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A30241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DCE7400"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4451F8E"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7AD8789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Acidaminobacter</w:t>
            </w:r>
            <w:proofErr w:type="spellEnd"/>
          </w:p>
        </w:tc>
        <w:tc>
          <w:tcPr>
            <w:tcW w:w="0" w:type="auto"/>
            <w:shd w:val="clear" w:color="auto" w:fill="auto"/>
            <w:noWrap/>
            <w:tcMar>
              <w:top w:w="15" w:type="dxa"/>
              <w:left w:w="15" w:type="dxa"/>
              <w:bottom w:w="0" w:type="dxa"/>
              <w:right w:w="15" w:type="dxa"/>
            </w:tcMar>
            <w:vAlign w:val="bottom"/>
            <w:hideMark/>
          </w:tcPr>
          <w:p w14:paraId="5D96B87B" w14:textId="77777777" w:rsidR="00466EE2" w:rsidRDefault="00466EE2" w:rsidP="00DD1B2D">
            <w:pPr>
              <w:adjustRightInd w:val="0"/>
              <w:snapToGrid w:val="0"/>
              <w:spacing w:after="120" w:line="240" w:lineRule="auto"/>
              <w:rPr>
                <w:color w:val="000000"/>
                <w:sz w:val="22"/>
              </w:rPr>
            </w:pPr>
            <w:r>
              <w:rPr>
                <w:noProof/>
                <w:color w:val="000000"/>
                <w:sz w:val="22"/>
              </w:rPr>
              <w:t>[13]</w:t>
            </w:r>
          </w:p>
        </w:tc>
      </w:tr>
      <w:tr w:rsidR="00466EE2" w14:paraId="0EA5A4F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3E68025"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CCEDEF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074D57B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Alicyclobacillus</w:t>
            </w:r>
          </w:p>
        </w:tc>
        <w:tc>
          <w:tcPr>
            <w:tcW w:w="0" w:type="auto"/>
            <w:shd w:val="clear" w:color="auto" w:fill="auto"/>
            <w:noWrap/>
            <w:tcMar>
              <w:top w:w="15" w:type="dxa"/>
              <w:left w:w="15" w:type="dxa"/>
              <w:bottom w:w="0" w:type="dxa"/>
              <w:right w:w="15" w:type="dxa"/>
            </w:tcMar>
            <w:vAlign w:val="bottom"/>
            <w:hideMark/>
          </w:tcPr>
          <w:p w14:paraId="3D29FB97"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D2A4FB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3B6CB7D"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6A9248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71EADF4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Alkalihalobacillus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A8576C5"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66FD5D5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B3FF0E5"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F0978D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796E202E"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Bacillus</w:t>
            </w:r>
          </w:p>
        </w:tc>
        <w:tc>
          <w:tcPr>
            <w:tcW w:w="0" w:type="auto"/>
            <w:shd w:val="clear" w:color="auto" w:fill="auto"/>
            <w:noWrap/>
            <w:tcMar>
              <w:top w:w="15" w:type="dxa"/>
              <w:left w:w="15" w:type="dxa"/>
              <w:bottom w:w="0" w:type="dxa"/>
              <w:right w:w="15" w:type="dxa"/>
            </w:tcMar>
            <w:vAlign w:val="bottom"/>
            <w:hideMark/>
          </w:tcPr>
          <w:p w14:paraId="10D56E83"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1100B4E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0F2FD4B"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4EBF78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0B846C69"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Brevibacillus</w:t>
            </w:r>
            <w:proofErr w:type="spellEnd"/>
          </w:p>
        </w:tc>
        <w:tc>
          <w:tcPr>
            <w:tcW w:w="0" w:type="auto"/>
            <w:shd w:val="clear" w:color="auto" w:fill="auto"/>
            <w:noWrap/>
            <w:tcMar>
              <w:top w:w="15" w:type="dxa"/>
              <w:left w:w="15" w:type="dxa"/>
              <w:bottom w:w="0" w:type="dxa"/>
              <w:right w:w="15" w:type="dxa"/>
            </w:tcMar>
            <w:vAlign w:val="bottom"/>
            <w:hideMark/>
          </w:tcPr>
          <w:p w14:paraId="723FB49C"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C12BC0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32952B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35825C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27AE2C9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Caldanaerobacter</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FF09861"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FD3355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5C4E708"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DE01378"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2857BC3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Caldicellulosiruptor</w:t>
            </w:r>
            <w:proofErr w:type="spellEnd"/>
            <w:r w:rsidRPr="004A1836">
              <w:rPr>
                <w:i/>
                <w:color w:val="000000"/>
                <w:sz w:val="22"/>
              </w:rPr>
              <w:t xml:space="preserve"> </w:t>
            </w:r>
          </w:p>
        </w:tc>
        <w:tc>
          <w:tcPr>
            <w:tcW w:w="0" w:type="auto"/>
            <w:shd w:val="clear" w:color="auto" w:fill="auto"/>
            <w:noWrap/>
            <w:tcMar>
              <w:top w:w="15" w:type="dxa"/>
              <w:left w:w="15" w:type="dxa"/>
              <w:bottom w:w="0" w:type="dxa"/>
              <w:right w:w="15" w:type="dxa"/>
            </w:tcMar>
            <w:vAlign w:val="bottom"/>
            <w:hideMark/>
          </w:tcPr>
          <w:p w14:paraId="48DC2062"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599CBC9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4B2B129"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7643483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0E36230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Clostridioides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4DEB5EB2"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0A69577"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CFCA6BA"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339529A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7C6BBDB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Clostridium </w:t>
            </w:r>
          </w:p>
        </w:tc>
        <w:tc>
          <w:tcPr>
            <w:tcW w:w="0" w:type="auto"/>
            <w:shd w:val="clear" w:color="auto" w:fill="auto"/>
            <w:noWrap/>
            <w:tcMar>
              <w:top w:w="15" w:type="dxa"/>
              <w:left w:w="15" w:type="dxa"/>
              <w:bottom w:w="0" w:type="dxa"/>
              <w:right w:w="15" w:type="dxa"/>
            </w:tcMar>
            <w:vAlign w:val="bottom"/>
            <w:hideMark/>
          </w:tcPr>
          <w:p w14:paraId="4C59EB59"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99B3D2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1C0D1CC"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D3D313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0F96B87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Desulforamulus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430A79F"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57BC2B8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386CCF3"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75716BC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1B419C6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Enterococcus</w:t>
            </w:r>
          </w:p>
        </w:tc>
        <w:tc>
          <w:tcPr>
            <w:tcW w:w="0" w:type="auto"/>
            <w:shd w:val="clear" w:color="auto" w:fill="auto"/>
            <w:noWrap/>
            <w:tcMar>
              <w:top w:w="15" w:type="dxa"/>
              <w:left w:w="15" w:type="dxa"/>
              <w:bottom w:w="0" w:type="dxa"/>
              <w:right w:w="15" w:type="dxa"/>
            </w:tcMar>
            <w:vAlign w:val="bottom"/>
            <w:hideMark/>
          </w:tcPr>
          <w:p w14:paraId="3F19B18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EA7EFE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8DFEA88"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71355E9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277A9203"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Finegoldia</w:t>
            </w:r>
            <w:proofErr w:type="spellEnd"/>
          </w:p>
        </w:tc>
        <w:tc>
          <w:tcPr>
            <w:tcW w:w="0" w:type="auto"/>
            <w:shd w:val="clear" w:color="auto" w:fill="auto"/>
            <w:noWrap/>
            <w:tcMar>
              <w:top w:w="15" w:type="dxa"/>
              <w:left w:w="15" w:type="dxa"/>
              <w:bottom w:w="0" w:type="dxa"/>
              <w:right w:w="15" w:type="dxa"/>
            </w:tcMar>
            <w:vAlign w:val="bottom"/>
            <w:hideMark/>
          </w:tcPr>
          <w:p w14:paraId="244037C3"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CAAA562"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BAC713A"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18089E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7B370F7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Geobacillus</w:t>
            </w:r>
            <w:proofErr w:type="spellEnd"/>
          </w:p>
        </w:tc>
        <w:tc>
          <w:tcPr>
            <w:tcW w:w="0" w:type="auto"/>
            <w:shd w:val="clear" w:color="auto" w:fill="auto"/>
            <w:noWrap/>
            <w:tcMar>
              <w:top w:w="15" w:type="dxa"/>
              <w:left w:w="15" w:type="dxa"/>
              <w:bottom w:w="0" w:type="dxa"/>
              <w:right w:w="15" w:type="dxa"/>
            </w:tcMar>
            <w:vAlign w:val="bottom"/>
            <w:hideMark/>
          </w:tcPr>
          <w:p w14:paraId="0A5A7E44"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6C088F9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99780A9"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42FA7F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434C718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Halothermothrix</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6ABE8A2"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1F2D18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F78FCDB"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7F891A2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49BE082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Heliomicrobium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A4C089B"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6C50E69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B5C7911"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759D38FF"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2BA074D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Lachnoclostridium</w:t>
            </w:r>
            <w:proofErr w:type="spellEnd"/>
          </w:p>
        </w:tc>
        <w:tc>
          <w:tcPr>
            <w:tcW w:w="0" w:type="auto"/>
            <w:shd w:val="clear" w:color="auto" w:fill="auto"/>
            <w:noWrap/>
            <w:tcMar>
              <w:top w:w="15" w:type="dxa"/>
              <w:left w:w="15" w:type="dxa"/>
              <w:bottom w:w="0" w:type="dxa"/>
              <w:right w:w="15" w:type="dxa"/>
            </w:tcMar>
            <w:vAlign w:val="bottom"/>
            <w:hideMark/>
          </w:tcPr>
          <w:p w14:paraId="45AF2CA7"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80393D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6AC4770"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A3D804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346E457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Lacticaseibacillus</w:t>
            </w:r>
            <w:proofErr w:type="spellEnd"/>
          </w:p>
        </w:tc>
        <w:tc>
          <w:tcPr>
            <w:tcW w:w="0" w:type="auto"/>
            <w:shd w:val="clear" w:color="auto" w:fill="auto"/>
            <w:noWrap/>
            <w:tcMar>
              <w:top w:w="15" w:type="dxa"/>
              <w:left w:w="15" w:type="dxa"/>
              <w:bottom w:w="0" w:type="dxa"/>
              <w:right w:w="15" w:type="dxa"/>
            </w:tcMar>
            <w:vAlign w:val="bottom"/>
            <w:hideMark/>
          </w:tcPr>
          <w:p w14:paraId="056B7F69"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5CDA4B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C4AAD5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7E9ACF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4A9D53F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Lactobacillus</w:t>
            </w:r>
          </w:p>
        </w:tc>
        <w:tc>
          <w:tcPr>
            <w:tcW w:w="0" w:type="auto"/>
            <w:shd w:val="clear" w:color="auto" w:fill="auto"/>
            <w:noWrap/>
            <w:tcMar>
              <w:top w:w="15" w:type="dxa"/>
              <w:left w:w="15" w:type="dxa"/>
              <w:bottom w:w="0" w:type="dxa"/>
              <w:right w:w="15" w:type="dxa"/>
            </w:tcMar>
            <w:vAlign w:val="bottom"/>
            <w:hideMark/>
          </w:tcPr>
          <w:p w14:paraId="10AA716A" w14:textId="77777777" w:rsidR="00466EE2" w:rsidRDefault="00466EE2" w:rsidP="00DD1B2D">
            <w:pPr>
              <w:adjustRightInd w:val="0"/>
              <w:snapToGrid w:val="0"/>
              <w:spacing w:after="120" w:line="240" w:lineRule="auto"/>
              <w:rPr>
                <w:color w:val="000000"/>
                <w:sz w:val="22"/>
              </w:rPr>
            </w:pPr>
            <w:r>
              <w:rPr>
                <w:noProof/>
                <w:color w:val="000000"/>
                <w:sz w:val="22"/>
              </w:rPr>
              <w:t>[1]</w:t>
            </w:r>
          </w:p>
        </w:tc>
      </w:tr>
      <w:tr w:rsidR="00466EE2" w14:paraId="2677A53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D348C3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3F5144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3C185F2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Lactococcus</w:t>
            </w:r>
          </w:p>
        </w:tc>
        <w:tc>
          <w:tcPr>
            <w:tcW w:w="0" w:type="auto"/>
            <w:shd w:val="clear" w:color="auto" w:fill="auto"/>
            <w:noWrap/>
            <w:tcMar>
              <w:top w:w="15" w:type="dxa"/>
              <w:left w:w="15" w:type="dxa"/>
              <w:bottom w:w="0" w:type="dxa"/>
              <w:right w:w="15" w:type="dxa"/>
            </w:tcMar>
            <w:vAlign w:val="bottom"/>
            <w:hideMark/>
          </w:tcPr>
          <w:p w14:paraId="0E0665AF"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259EA0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70B1DFA"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6089F39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27528D5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Oceanobacillus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50455BD"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4B2D5C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E751658"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CE7001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34FB4F3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Paenibacillus</w:t>
            </w:r>
            <w:proofErr w:type="spellEnd"/>
          </w:p>
        </w:tc>
        <w:tc>
          <w:tcPr>
            <w:tcW w:w="0" w:type="auto"/>
            <w:shd w:val="clear" w:color="auto" w:fill="auto"/>
            <w:noWrap/>
            <w:tcMar>
              <w:top w:w="15" w:type="dxa"/>
              <w:left w:w="15" w:type="dxa"/>
              <w:bottom w:w="0" w:type="dxa"/>
              <w:right w:w="15" w:type="dxa"/>
            </w:tcMar>
            <w:vAlign w:val="bottom"/>
            <w:hideMark/>
          </w:tcPr>
          <w:p w14:paraId="2819E6AA"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1483E06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BBF50B0"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587484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41ECAB8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Paraclostridium</w:t>
            </w:r>
            <w:proofErr w:type="spellEnd"/>
          </w:p>
        </w:tc>
        <w:tc>
          <w:tcPr>
            <w:tcW w:w="0" w:type="auto"/>
            <w:shd w:val="clear" w:color="auto" w:fill="auto"/>
            <w:noWrap/>
            <w:tcMar>
              <w:top w:w="15" w:type="dxa"/>
              <w:left w:w="15" w:type="dxa"/>
              <w:bottom w:w="0" w:type="dxa"/>
              <w:right w:w="15" w:type="dxa"/>
            </w:tcMar>
            <w:vAlign w:val="bottom"/>
            <w:hideMark/>
          </w:tcPr>
          <w:p w14:paraId="2F7E1F4F" w14:textId="77777777" w:rsidR="00466EE2" w:rsidRDefault="00466EE2" w:rsidP="00DD1B2D">
            <w:pPr>
              <w:adjustRightInd w:val="0"/>
              <w:snapToGrid w:val="0"/>
              <w:spacing w:after="120" w:line="240" w:lineRule="auto"/>
              <w:rPr>
                <w:color w:val="000000"/>
                <w:sz w:val="22"/>
              </w:rPr>
            </w:pPr>
            <w:r>
              <w:rPr>
                <w:noProof/>
                <w:color w:val="000000"/>
                <w:sz w:val="22"/>
              </w:rPr>
              <w:t>[1]</w:t>
            </w:r>
          </w:p>
        </w:tc>
      </w:tr>
      <w:tr w:rsidR="00466EE2" w14:paraId="364D1E9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245C7C9"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6A0E2C1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3CBEE99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Priestia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314214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F3CB21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79C8956"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B4D955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4A66F01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Proteiniclasticum</w:t>
            </w:r>
            <w:proofErr w:type="spellEnd"/>
          </w:p>
        </w:tc>
        <w:tc>
          <w:tcPr>
            <w:tcW w:w="0" w:type="auto"/>
            <w:shd w:val="clear" w:color="auto" w:fill="auto"/>
            <w:noWrap/>
            <w:tcMar>
              <w:top w:w="15" w:type="dxa"/>
              <w:left w:w="15" w:type="dxa"/>
              <w:bottom w:w="0" w:type="dxa"/>
              <w:right w:w="15" w:type="dxa"/>
            </w:tcMar>
            <w:vAlign w:val="bottom"/>
            <w:hideMark/>
          </w:tcPr>
          <w:p w14:paraId="6A147E43" w14:textId="77777777" w:rsidR="00466EE2" w:rsidRDefault="00466EE2" w:rsidP="00DD1B2D">
            <w:pPr>
              <w:adjustRightInd w:val="0"/>
              <w:snapToGrid w:val="0"/>
              <w:spacing w:after="120" w:line="240" w:lineRule="auto"/>
              <w:rPr>
                <w:color w:val="000000"/>
                <w:sz w:val="22"/>
              </w:rPr>
            </w:pPr>
            <w:r>
              <w:rPr>
                <w:noProof/>
                <w:color w:val="000000"/>
                <w:sz w:val="22"/>
              </w:rPr>
              <w:t>[14]</w:t>
            </w:r>
          </w:p>
        </w:tc>
      </w:tr>
      <w:tr w:rsidR="00466EE2" w14:paraId="791AFDB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68A2AAD"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3D93F96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70D3B3F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Sedimentibacter</w:t>
            </w:r>
            <w:proofErr w:type="spellEnd"/>
            <w:r w:rsidRPr="004A1836">
              <w:rPr>
                <w:i/>
                <w:color w:val="000000"/>
                <w:sz w:val="22"/>
              </w:rPr>
              <w:t xml:space="preserve"> </w:t>
            </w:r>
          </w:p>
        </w:tc>
        <w:tc>
          <w:tcPr>
            <w:tcW w:w="0" w:type="auto"/>
            <w:shd w:val="clear" w:color="auto" w:fill="auto"/>
            <w:noWrap/>
            <w:tcMar>
              <w:top w:w="15" w:type="dxa"/>
              <w:left w:w="15" w:type="dxa"/>
              <w:bottom w:w="0" w:type="dxa"/>
              <w:right w:w="15" w:type="dxa"/>
            </w:tcMar>
            <w:vAlign w:val="bottom"/>
            <w:hideMark/>
          </w:tcPr>
          <w:p w14:paraId="04ACED5F" w14:textId="77777777" w:rsidR="00466EE2" w:rsidRDefault="00466EE2" w:rsidP="00DD1B2D">
            <w:pPr>
              <w:adjustRightInd w:val="0"/>
              <w:snapToGrid w:val="0"/>
              <w:spacing w:after="120" w:line="240" w:lineRule="auto"/>
              <w:rPr>
                <w:color w:val="000000"/>
                <w:sz w:val="22"/>
              </w:rPr>
            </w:pPr>
            <w:r>
              <w:rPr>
                <w:noProof/>
                <w:color w:val="000000"/>
                <w:sz w:val="22"/>
              </w:rPr>
              <w:t>[15]</w:t>
            </w:r>
          </w:p>
        </w:tc>
      </w:tr>
      <w:tr w:rsidR="00466EE2" w14:paraId="4307DF4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B8576FC"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6A3258E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288A122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Sporanaerobacter</w:t>
            </w:r>
            <w:proofErr w:type="spellEnd"/>
          </w:p>
        </w:tc>
        <w:tc>
          <w:tcPr>
            <w:tcW w:w="0" w:type="auto"/>
            <w:shd w:val="clear" w:color="auto" w:fill="auto"/>
            <w:noWrap/>
            <w:tcMar>
              <w:top w:w="15" w:type="dxa"/>
              <w:left w:w="15" w:type="dxa"/>
              <w:bottom w:w="0" w:type="dxa"/>
              <w:right w:w="15" w:type="dxa"/>
            </w:tcMar>
            <w:vAlign w:val="bottom"/>
            <w:hideMark/>
          </w:tcPr>
          <w:p w14:paraId="53E63EE6" w14:textId="77777777" w:rsidR="00466EE2" w:rsidRDefault="00466EE2" w:rsidP="00DD1B2D">
            <w:pPr>
              <w:adjustRightInd w:val="0"/>
              <w:snapToGrid w:val="0"/>
              <w:spacing w:after="120" w:line="240" w:lineRule="auto"/>
              <w:rPr>
                <w:color w:val="000000"/>
                <w:sz w:val="22"/>
              </w:rPr>
            </w:pPr>
            <w:r>
              <w:rPr>
                <w:noProof/>
                <w:color w:val="000000"/>
                <w:sz w:val="22"/>
              </w:rPr>
              <w:t>[16]</w:t>
            </w:r>
          </w:p>
        </w:tc>
      </w:tr>
      <w:tr w:rsidR="00466EE2" w14:paraId="6B63FAA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00CE1C9"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93EAAB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64273DD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Staphylococcus</w:t>
            </w:r>
          </w:p>
        </w:tc>
        <w:tc>
          <w:tcPr>
            <w:tcW w:w="0" w:type="auto"/>
            <w:shd w:val="clear" w:color="auto" w:fill="auto"/>
            <w:noWrap/>
            <w:tcMar>
              <w:top w:w="15" w:type="dxa"/>
              <w:left w:w="15" w:type="dxa"/>
              <w:bottom w:w="0" w:type="dxa"/>
              <w:right w:w="15" w:type="dxa"/>
            </w:tcMar>
            <w:vAlign w:val="bottom"/>
            <w:hideMark/>
          </w:tcPr>
          <w:p w14:paraId="507D20E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6C38EE12"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594F153"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6DFAF0C4"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4EF37388"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Streptococcus (Lactococcus)</w:t>
            </w:r>
          </w:p>
        </w:tc>
        <w:tc>
          <w:tcPr>
            <w:tcW w:w="0" w:type="auto"/>
            <w:shd w:val="clear" w:color="auto" w:fill="auto"/>
            <w:noWrap/>
            <w:tcMar>
              <w:top w:w="15" w:type="dxa"/>
              <w:left w:w="15" w:type="dxa"/>
              <w:bottom w:w="0" w:type="dxa"/>
              <w:right w:w="15" w:type="dxa"/>
            </w:tcMar>
            <w:vAlign w:val="bottom"/>
            <w:hideMark/>
          </w:tcPr>
          <w:p w14:paraId="6CA40AA3" w14:textId="77777777" w:rsidR="00466EE2" w:rsidRDefault="00466EE2" w:rsidP="00DD1B2D">
            <w:pPr>
              <w:adjustRightInd w:val="0"/>
              <w:snapToGrid w:val="0"/>
              <w:spacing w:after="120" w:line="240" w:lineRule="auto"/>
              <w:rPr>
                <w:color w:val="000000"/>
                <w:sz w:val="22"/>
              </w:rPr>
            </w:pPr>
            <w:r>
              <w:rPr>
                <w:noProof/>
                <w:color w:val="000000"/>
                <w:sz w:val="22"/>
              </w:rPr>
              <w:t>[12]</w:t>
            </w:r>
          </w:p>
        </w:tc>
      </w:tr>
      <w:tr w:rsidR="00466EE2" w14:paraId="520780A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F12273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678555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616F6A1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Syntrophomonas</w:t>
            </w:r>
            <w:proofErr w:type="spellEnd"/>
          </w:p>
        </w:tc>
        <w:tc>
          <w:tcPr>
            <w:tcW w:w="0" w:type="auto"/>
            <w:shd w:val="clear" w:color="auto" w:fill="auto"/>
            <w:noWrap/>
            <w:tcMar>
              <w:top w:w="15" w:type="dxa"/>
              <w:left w:w="15" w:type="dxa"/>
              <w:bottom w:w="0" w:type="dxa"/>
              <w:right w:w="15" w:type="dxa"/>
            </w:tcMar>
            <w:vAlign w:val="bottom"/>
            <w:hideMark/>
          </w:tcPr>
          <w:p w14:paraId="0A469D2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A0AD59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4DED226"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7330A29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Firmicutes</w:t>
            </w:r>
          </w:p>
        </w:tc>
        <w:tc>
          <w:tcPr>
            <w:tcW w:w="0" w:type="auto"/>
            <w:shd w:val="clear" w:color="auto" w:fill="auto"/>
            <w:noWrap/>
            <w:tcMar>
              <w:top w:w="15" w:type="dxa"/>
              <w:left w:w="15" w:type="dxa"/>
              <w:bottom w:w="0" w:type="dxa"/>
              <w:right w:w="15" w:type="dxa"/>
            </w:tcMar>
            <w:vAlign w:val="bottom"/>
            <w:hideMark/>
          </w:tcPr>
          <w:p w14:paraId="2BDB64B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Tissierella</w:t>
            </w:r>
            <w:proofErr w:type="spellEnd"/>
          </w:p>
        </w:tc>
        <w:tc>
          <w:tcPr>
            <w:tcW w:w="0" w:type="auto"/>
            <w:shd w:val="clear" w:color="auto" w:fill="auto"/>
            <w:noWrap/>
            <w:tcMar>
              <w:top w:w="15" w:type="dxa"/>
              <w:left w:w="15" w:type="dxa"/>
              <w:bottom w:w="0" w:type="dxa"/>
              <w:right w:w="15" w:type="dxa"/>
            </w:tcMar>
            <w:vAlign w:val="bottom"/>
            <w:hideMark/>
          </w:tcPr>
          <w:p w14:paraId="1AB26CF6" w14:textId="77777777" w:rsidR="00466EE2" w:rsidRDefault="00466EE2" w:rsidP="00DD1B2D">
            <w:pPr>
              <w:adjustRightInd w:val="0"/>
              <w:snapToGrid w:val="0"/>
              <w:spacing w:after="120" w:line="240" w:lineRule="auto"/>
              <w:rPr>
                <w:color w:val="000000"/>
                <w:sz w:val="22"/>
              </w:rPr>
            </w:pPr>
            <w:r>
              <w:rPr>
                <w:noProof/>
                <w:color w:val="000000"/>
                <w:sz w:val="22"/>
              </w:rPr>
              <w:t>[17]</w:t>
            </w:r>
          </w:p>
        </w:tc>
      </w:tr>
      <w:tr w:rsidR="00466EE2" w14:paraId="0156CD0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CB19D03"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64E13FA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Fusobacteria</w:t>
            </w:r>
          </w:p>
        </w:tc>
        <w:tc>
          <w:tcPr>
            <w:tcW w:w="0" w:type="auto"/>
            <w:shd w:val="clear" w:color="auto" w:fill="auto"/>
            <w:noWrap/>
            <w:tcMar>
              <w:top w:w="15" w:type="dxa"/>
              <w:left w:w="15" w:type="dxa"/>
              <w:bottom w:w="0" w:type="dxa"/>
              <w:right w:w="15" w:type="dxa"/>
            </w:tcMar>
            <w:vAlign w:val="bottom"/>
            <w:hideMark/>
          </w:tcPr>
          <w:p w14:paraId="3054A38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Fusobacterium </w:t>
            </w:r>
          </w:p>
        </w:tc>
        <w:tc>
          <w:tcPr>
            <w:tcW w:w="0" w:type="auto"/>
            <w:shd w:val="clear" w:color="auto" w:fill="auto"/>
            <w:noWrap/>
            <w:tcMar>
              <w:top w:w="15" w:type="dxa"/>
              <w:left w:w="15" w:type="dxa"/>
              <w:bottom w:w="0" w:type="dxa"/>
              <w:right w:w="15" w:type="dxa"/>
            </w:tcMar>
            <w:vAlign w:val="bottom"/>
            <w:hideMark/>
          </w:tcPr>
          <w:p w14:paraId="3A12E137"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2DC223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A045B68"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433AB2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1D38EA3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Achromobacter</w:t>
            </w:r>
            <w:proofErr w:type="spellEnd"/>
            <w:r w:rsidRPr="004A1836">
              <w:rPr>
                <w:i/>
                <w:color w:val="000000"/>
                <w:sz w:val="22"/>
              </w:rPr>
              <w:t xml:space="preserve"> </w:t>
            </w:r>
          </w:p>
        </w:tc>
        <w:tc>
          <w:tcPr>
            <w:tcW w:w="0" w:type="auto"/>
            <w:shd w:val="clear" w:color="auto" w:fill="auto"/>
            <w:noWrap/>
            <w:tcMar>
              <w:top w:w="15" w:type="dxa"/>
              <w:left w:w="15" w:type="dxa"/>
              <w:bottom w:w="0" w:type="dxa"/>
              <w:right w:w="15" w:type="dxa"/>
            </w:tcMar>
            <w:vAlign w:val="bottom"/>
            <w:hideMark/>
          </w:tcPr>
          <w:p w14:paraId="2B7E99B9"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5595756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218F01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1C096D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6466F404"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Acinetobacter</w:t>
            </w:r>
          </w:p>
        </w:tc>
        <w:tc>
          <w:tcPr>
            <w:tcW w:w="0" w:type="auto"/>
            <w:shd w:val="clear" w:color="auto" w:fill="auto"/>
            <w:noWrap/>
            <w:tcMar>
              <w:top w:w="15" w:type="dxa"/>
              <w:left w:w="15" w:type="dxa"/>
              <w:bottom w:w="0" w:type="dxa"/>
              <w:right w:w="15" w:type="dxa"/>
            </w:tcMar>
            <w:vAlign w:val="bottom"/>
            <w:hideMark/>
          </w:tcPr>
          <w:p w14:paraId="5CAC35B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1C6DFD4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1C6255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9947A64"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20280FB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Anaeromyxobacter</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BF0B574"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42A890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29A7A57"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3B54248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2609855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Azorhizobium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64C3217"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BBA92A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ED6AD60"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7CC616AF"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6613D7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Azospirillum</w:t>
            </w:r>
            <w:proofErr w:type="spellEnd"/>
          </w:p>
        </w:tc>
        <w:tc>
          <w:tcPr>
            <w:tcW w:w="0" w:type="auto"/>
            <w:shd w:val="clear" w:color="auto" w:fill="auto"/>
            <w:noWrap/>
            <w:tcMar>
              <w:top w:w="15" w:type="dxa"/>
              <w:left w:w="15" w:type="dxa"/>
              <w:bottom w:w="0" w:type="dxa"/>
              <w:right w:w="15" w:type="dxa"/>
            </w:tcMar>
            <w:vAlign w:val="bottom"/>
            <w:hideMark/>
          </w:tcPr>
          <w:p w14:paraId="6B801535"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39DEEC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F9A03F0"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295E92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0C1E444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Bdellovibrio</w:t>
            </w:r>
            <w:proofErr w:type="spellEnd"/>
          </w:p>
        </w:tc>
        <w:tc>
          <w:tcPr>
            <w:tcW w:w="0" w:type="auto"/>
            <w:shd w:val="clear" w:color="auto" w:fill="auto"/>
            <w:noWrap/>
            <w:tcMar>
              <w:top w:w="15" w:type="dxa"/>
              <w:left w:w="15" w:type="dxa"/>
              <w:bottom w:w="0" w:type="dxa"/>
              <w:right w:w="15" w:type="dxa"/>
            </w:tcMar>
            <w:vAlign w:val="bottom"/>
            <w:hideMark/>
          </w:tcPr>
          <w:p w14:paraId="002E19BC"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2BD4B60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CDE2BF3"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5248E174"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0FE0079"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Brucella </w:t>
            </w:r>
          </w:p>
        </w:tc>
        <w:tc>
          <w:tcPr>
            <w:tcW w:w="0" w:type="auto"/>
            <w:shd w:val="clear" w:color="auto" w:fill="auto"/>
            <w:noWrap/>
            <w:tcMar>
              <w:top w:w="15" w:type="dxa"/>
              <w:left w:w="15" w:type="dxa"/>
              <w:bottom w:w="0" w:type="dxa"/>
              <w:right w:w="15" w:type="dxa"/>
            </w:tcMar>
            <w:vAlign w:val="bottom"/>
            <w:hideMark/>
          </w:tcPr>
          <w:p w14:paraId="3B64F9EC"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613A9B4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A5784C8"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A8DB184"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18DFEC0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Buchnera</w:t>
            </w:r>
            <w:proofErr w:type="spellEnd"/>
            <w:r w:rsidRPr="004A1836">
              <w:rPr>
                <w:i/>
                <w:color w:val="000000"/>
                <w:sz w:val="22"/>
              </w:rPr>
              <w:t xml:space="preserve"> </w:t>
            </w:r>
          </w:p>
        </w:tc>
        <w:tc>
          <w:tcPr>
            <w:tcW w:w="0" w:type="auto"/>
            <w:shd w:val="clear" w:color="auto" w:fill="auto"/>
            <w:noWrap/>
            <w:tcMar>
              <w:top w:w="15" w:type="dxa"/>
              <w:left w:w="15" w:type="dxa"/>
              <w:bottom w:w="0" w:type="dxa"/>
              <w:right w:w="15" w:type="dxa"/>
            </w:tcMar>
            <w:vAlign w:val="bottom"/>
            <w:hideMark/>
          </w:tcPr>
          <w:p w14:paraId="616E5834"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E3B6AE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064E611" w14:textId="77777777" w:rsidR="00466EE2" w:rsidRDefault="00466EE2" w:rsidP="00DD1B2D">
            <w:pPr>
              <w:adjustRightInd w:val="0"/>
              <w:snapToGrid w:val="0"/>
              <w:spacing w:after="120" w:line="240" w:lineRule="auto"/>
              <w:rPr>
                <w:color w:val="000000"/>
                <w:sz w:val="22"/>
              </w:rPr>
            </w:pPr>
            <w:r>
              <w:rPr>
                <w:color w:val="000000"/>
                <w:sz w:val="22"/>
              </w:rPr>
              <w:lastRenderedPageBreak/>
              <w:t>Bacteria</w:t>
            </w:r>
          </w:p>
        </w:tc>
        <w:tc>
          <w:tcPr>
            <w:tcW w:w="0" w:type="auto"/>
            <w:shd w:val="clear" w:color="auto" w:fill="auto"/>
            <w:noWrap/>
            <w:tcMar>
              <w:top w:w="15" w:type="dxa"/>
              <w:left w:w="15" w:type="dxa"/>
              <w:bottom w:w="0" w:type="dxa"/>
              <w:right w:w="15" w:type="dxa"/>
            </w:tcMar>
            <w:vAlign w:val="bottom"/>
            <w:hideMark/>
          </w:tcPr>
          <w:p w14:paraId="59DACEC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3A3B6F6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Campylobacter</w:t>
            </w:r>
          </w:p>
        </w:tc>
        <w:tc>
          <w:tcPr>
            <w:tcW w:w="0" w:type="auto"/>
            <w:shd w:val="clear" w:color="auto" w:fill="auto"/>
            <w:noWrap/>
            <w:tcMar>
              <w:top w:w="15" w:type="dxa"/>
              <w:left w:w="15" w:type="dxa"/>
              <w:bottom w:w="0" w:type="dxa"/>
              <w:right w:w="15" w:type="dxa"/>
            </w:tcMar>
            <w:vAlign w:val="bottom"/>
            <w:hideMark/>
          </w:tcPr>
          <w:p w14:paraId="152D845C"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3AB796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8810393"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2872E83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B430FDF"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Campylobacter</w:t>
            </w:r>
          </w:p>
        </w:tc>
        <w:tc>
          <w:tcPr>
            <w:tcW w:w="0" w:type="auto"/>
            <w:shd w:val="clear" w:color="auto" w:fill="auto"/>
            <w:noWrap/>
            <w:tcMar>
              <w:top w:w="15" w:type="dxa"/>
              <w:left w:w="15" w:type="dxa"/>
              <w:bottom w:w="0" w:type="dxa"/>
              <w:right w:w="15" w:type="dxa"/>
            </w:tcMar>
            <w:vAlign w:val="bottom"/>
            <w:hideMark/>
          </w:tcPr>
          <w:p w14:paraId="36C4B6F4"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51B31AA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45DE259"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30C1606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059D0540"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Caulobacter </w:t>
            </w:r>
          </w:p>
        </w:tc>
        <w:tc>
          <w:tcPr>
            <w:tcW w:w="0" w:type="auto"/>
            <w:shd w:val="clear" w:color="auto" w:fill="auto"/>
            <w:noWrap/>
            <w:tcMar>
              <w:top w:w="15" w:type="dxa"/>
              <w:left w:w="15" w:type="dxa"/>
              <w:bottom w:w="0" w:type="dxa"/>
              <w:right w:w="15" w:type="dxa"/>
            </w:tcMar>
            <w:vAlign w:val="bottom"/>
            <w:hideMark/>
          </w:tcPr>
          <w:p w14:paraId="73DF1EF2"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15E2FB6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F136D49"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7546ED4"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4D2C5E4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Citrifermentans</w:t>
            </w:r>
            <w:proofErr w:type="spellEnd"/>
          </w:p>
        </w:tc>
        <w:tc>
          <w:tcPr>
            <w:tcW w:w="0" w:type="auto"/>
            <w:shd w:val="clear" w:color="auto" w:fill="auto"/>
            <w:noWrap/>
            <w:tcMar>
              <w:top w:w="15" w:type="dxa"/>
              <w:left w:w="15" w:type="dxa"/>
              <w:bottom w:w="0" w:type="dxa"/>
              <w:right w:w="15" w:type="dxa"/>
            </w:tcMar>
            <w:vAlign w:val="bottom"/>
            <w:hideMark/>
          </w:tcPr>
          <w:p w14:paraId="3A2AC561"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7C74386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FD42844"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49197DD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71FE53D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Desulfatibacillum</w:t>
            </w:r>
            <w:proofErr w:type="spellEnd"/>
          </w:p>
        </w:tc>
        <w:tc>
          <w:tcPr>
            <w:tcW w:w="0" w:type="auto"/>
            <w:shd w:val="clear" w:color="auto" w:fill="auto"/>
            <w:noWrap/>
            <w:tcMar>
              <w:top w:w="15" w:type="dxa"/>
              <w:left w:w="15" w:type="dxa"/>
              <w:bottom w:w="0" w:type="dxa"/>
              <w:right w:w="15" w:type="dxa"/>
            </w:tcMar>
            <w:vAlign w:val="bottom"/>
            <w:hideMark/>
          </w:tcPr>
          <w:p w14:paraId="44E41130"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4656B88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1A58D36"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1726FB6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4D876D6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Desulfosudis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F7C8066"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334876F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7F2B77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05760E1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1D06DCA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Desulfotalea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B4C904C"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14:paraId="0D015E6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E08ED3E" w14:textId="77777777" w:rsidR="00466EE2" w:rsidRDefault="00466EE2" w:rsidP="00DD1B2D">
            <w:pPr>
              <w:adjustRightInd w:val="0"/>
              <w:snapToGrid w:val="0"/>
              <w:spacing w:after="120" w:line="240" w:lineRule="auto"/>
              <w:rPr>
                <w:color w:val="000000"/>
                <w:sz w:val="22"/>
              </w:rPr>
            </w:pPr>
            <w:r>
              <w:rPr>
                <w:color w:val="000000"/>
                <w:sz w:val="22"/>
              </w:rPr>
              <w:t>Bacteria</w:t>
            </w:r>
          </w:p>
        </w:tc>
        <w:tc>
          <w:tcPr>
            <w:tcW w:w="0" w:type="auto"/>
            <w:shd w:val="clear" w:color="auto" w:fill="auto"/>
            <w:noWrap/>
            <w:tcMar>
              <w:top w:w="15" w:type="dxa"/>
              <w:left w:w="15" w:type="dxa"/>
              <w:bottom w:w="0" w:type="dxa"/>
              <w:right w:w="15" w:type="dxa"/>
            </w:tcMar>
            <w:vAlign w:val="bottom"/>
            <w:hideMark/>
          </w:tcPr>
          <w:p w14:paraId="37826BF8"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2174DA1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Desulfovibrio</w:t>
            </w:r>
            <w:proofErr w:type="spellEnd"/>
          </w:p>
        </w:tc>
        <w:tc>
          <w:tcPr>
            <w:tcW w:w="0" w:type="auto"/>
            <w:shd w:val="clear" w:color="auto" w:fill="auto"/>
            <w:noWrap/>
            <w:tcMar>
              <w:top w:w="15" w:type="dxa"/>
              <w:left w:w="15" w:type="dxa"/>
              <w:bottom w:w="0" w:type="dxa"/>
              <w:right w:w="15" w:type="dxa"/>
            </w:tcMar>
            <w:vAlign w:val="bottom"/>
            <w:hideMark/>
          </w:tcPr>
          <w:p w14:paraId="1ADF8BC2" w14:textId="77777777" w:rsidR="00466EE2" w:rsidRDefault="00466EE2" w:rsidP="00DD1B2D">
            <w:pPr>
              <w:adjustRightInd w:val="0"/>
              <w:snapToGrid w:val="0"/>
              <w:spacing w:after="120" w:line="240" w:lineRule="auto"/>
              <w:rPr>
                <w:sz w:val="22"/>
              </w:rPr>
            </w:pPr>
            <w:proofErr w:type="spellStart"/>
            <w:r>
              <w:rPr>
                <w:sz w:val="22"/>
              </w:rPr>
              <w:t>UniProt</w:t>
            </w:r>
            <w:proofErr w:type="spellEnd"/>
          </w:p>
        </w:tc>
      </w:tr>
      <w:tr w:rsidR="00466EE2" w:rsidRPr="002C2F8B" w14:paraId="4FD4D71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8906A58"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274C774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3B88B94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Dichelobacter</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739CF5D"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3AE650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34C3897"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E23CB48"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0E3A352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Dickeya</w:t>
            </w:r>
            <w:proofErr w:type="spellEnd"/>
          </w:p>
        </w:tc>
        <w:tc>
          <w:tcPr>
            <w:tcW w:w="0" w:type="auto"/>
            <w:shd w:val="clear" w:color="auto" w:fill="auto"/>
            <w:noWrap/>
            <w:tcMar>
              <w:top w:w="15" w:type="dxa"/>
              <w:left w:w="15" w:type="dxa"/>
              <w:bottom w:w="0" w:type="dxa"/>
              <w:right w:w="15" w:type="dxa"/>
            </w:tcMar>
            <w:vAlign w:val="bottom"/>
            <w:hideMark/>
          </w:tcPr>
          <w:p w14:paraId="6A157174"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E4D9862"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465A67C"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2AB0DC0F"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DF6EC5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Erwinia</w:t>
            </w:r>
          </w:p>
        </w:tc>
        <w:tc>
          <w:tcPr>
            <w:tcW w:w="0" w:type="auto"/>
            <w:shd w:val="clear" w:color="auto" w:fill="auto"/>
            <w:noWrap/>
            <w:tcMar>
              <w:top w:w="15" w:type="dxa"/>
              <w:left w:w="15" w:type="dxa"/>
              <w:bottom w:w="0" w:type="dxa"/>
              <w:right w:w="15" w:type="dxa"/>
            </w:tcMar>
            <w:vAlign w:val="bottom"/>
            <w:hideMark/>
          </w:tcPr>
          <w:p w14:paraId="64D5849E"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8BDD35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1DBD287"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5928404F"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78380A89"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Escherichia </w:t>
            </w:r>
          </w:p>
        </w:tc>
        <w:tc>
          <w:tcPr>
            <w:tcW w:w="0" w:type="auto"/>
            <w:shd w:val="clear" w:color="auto" w:fill="auto"/>
            <w:noWrap/>
            <w:tcMar>
              <w:top w:w="15" w:type="dxa"/>
              <w:left w:w="15" w:type="dxa"/>
              <w:bottom w:w="0" w:type="dxa"/>
              <w:right w:w="15" w:type="dxa"/>
            </w:tcMar>
            <w:vAlign w:val="bottom"/>
            <w:hideMark/>
          </w:tcPr>
          <w:p w14:paraId="18F922EE"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F6CE5C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5625487"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78518C4A"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6B7FFD7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Francisella</w:t>
            </w:r>
            <w:proofErr w:type="spellEnd"/>
          </w:p>
        </w:tc>
        <w:tc>
          <w:tcPr>
            <w:tcW w:w="0" w:type="auto"/>
            <w:shd w:val="clear" w:color="auto" w:fill="auto"/>
            <w:noWrap/>
            <w:tcMar>
              <w:top w:w="15" w:type="dxa"/>
              <w:left w:w="15" w:type="dxa"/>
              <w:bottom w:w="0" w:type="dxa"/>
              <w:right w:w="15" w:type="dxa"/>
            </w:tcMar>
            <w:vAlign w:val="bottom"/>
            <w:hideMark/>
          </w:tcPr>
          <w:p w14:paraId="282CF2D7"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6CBF9A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FB76ADD"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6A8B983E"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085C7B63"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Geobacter</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EF637EA"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F24841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A34655C"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47216C6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6847F67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Haemophilus</w:t>
            </w:r>
            <w:proofErr w:type="spellEnd"/>
          </w:p>
        </w:tc>
        <w:tc>
          <w:tcPr>
            <w:tcW w:w="0" w:type="auto"/>
            <w:shd w:val="clear" w:color="auto" w:fill="auto"/>
            <w:noWrap/>
            <w:tcMar>
              <w:top w:w="15" w:type="dxa"/>
              <w:left w:w="15" w:type="dxa"/>
              <w:bottom w:w="0" w:type="dxa"/>
              <w:right w:w="15" w:type="dxa"/>
            </w:tcMar>
            <w:vAlign w:val="bottom"/>
            <w:hideMark/>
          </w:tcPr>
          <w:p w14:paraId="2BC63D25"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7E5A2D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6EC436A"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10E32A6E"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75DF672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Helicobacter </w:t>
            </w:r>
          </w:p>
        </w:tc>
        <w:tc>
          <w:tcPr>
            <w:tcW w:w="0" w:type="auto"/>
            <w:shd w:val="clear" w:color="auto" w:fill="auto"/>
            <w:noWrap/>
            <w:tcMar>
              <w:top w:w="15" w:type="dxa"/>
              <w:left w:w="15" w:type="dxa"/>
              <w:bottom w:w="0" w:type="dxa"/>
              <w:right w:w="15" w:type="dxa"/>
            </w:tcMar>
            <w:vAlign w:val="bottom"/>
            <w:hideMark/>
          </w:tcPr>
          <w:p w14:paraId="1685D914"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E48C40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FA5E6E1"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A97237A"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6338BBB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Hydrogenovibrio</w:t>
            </w:r>
            <w:proofErr w:type="spellEnd"/>
          </w:p>
        </w:tc>
        <w:tc>
          <w:tcPr>
            <w:tcW w:w="0" w:type="auto"/>
            <w:shd w:val="clear" w:color="auto" w:fill="auto"/>
            <w:noWrap/>
            <w:tcMar>
              <w:top w:w="15" w:type="dxa"/>
              <w:left w:w="15" w:type="dxa"/>
              <w:bottom w:w="0" w:type="dxa"/>
              <w:right w:w="15" w:type="dxa"/>
            </w:tcMar>
            <w:vAlign w:val="bottom"/>
            <w:hideMark/>
          </w:tcPr>
          <w:p w14:paraId="12861E65"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30D2DF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89561B8"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65D2782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65865B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Lawsonia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843908D"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04456B87"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BAA28A9"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29E6CF0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16A063F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Lysobacter</w:t>
            </w:r>
            <w:proofErr w:type="spellEnd"/>
          </w:p>
        </w:tc>
        <w:tc>
          <w:tcPr>
            <w:tcW w:w="0" w:type="auto"/>
            <w:shd w:val="clear" w:color="auto" w:fill="auto"/>
            <w:noWrap/>
            <w:tcMar>
              <w:top w:w="15" w:type="dxa"/>
              <w:left w:w="15" w:type="dxa"/>
              <w:bottom w:w="0" w:type="dxa"/>
              <w:right w:w="15" w:type="dxa"/>
            </w:tcMar>
            <w:vAlign w:val="bottom"/>
            <w:hideMark/>
          </w:tcPr>
          <w:p w14:paraId="22286F60"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04AFD6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63ACF9D"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493BB55E"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12A9B06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Magnetococcus</w:t>
            </w:r>
            <w:proofErr w:type="spellEnd"/>
          </w:p>
        </w:tc>
        <w:tc>
          <w:tcPr>
            <w:tcW w:w="0" w:type="auto"/>
            <w:shd w:val="clear" w:color="auto" w:fill="auto"/>
            <w:noWrap/>
            <w:tcMar>
              <w:top w:w="15" w:type="dxa"/>
              <w:left w:w="15" w:type="dxa"/>
              <w:bottom w:w="0" w:type="dxa"/>
              <w:right w:w="15" w:type="dxa"/>
            </w:tcMar>
            <w:vAlign w:val="bottom"/>
            <w:hideMark/>
          </w:tcPr>
          <w:p w14:paraId="12E0AC9F"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A7C5DC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7E7D6EB"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442CDD4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083283F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Methylocella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4FDDFB8"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150D676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0265D28"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1AD09469"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4EDA418E"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Myxococcus</w:t>
            </w:r>
          </w:p>
        </w:tc>
        <w:tc>
          <w:tcPr>
            <w:tcW w:w="0" w:type="auto"/>
            <w:shd w:val="clear" w:color="auto" w:fill="auto"/>
            <w:noWrap/>
            <w:tcMar>
              <w:top w:w="15" w:type="dxa"/>
              <w:left w:w="15" w:type="dxa"/>
              <w:bottom w:w="0" w:type="dxa"/>
              <w:right w:w="15" w:type="dxa"/>
            </w:tcMar>
            <w:vAlign w:val="bottom"/>
            <w:hideMark/>
          </w:tcPr>
          <w:p w14:paraId="2611D461"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7A81E25"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E43BB6C"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4779E724"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2AA51FC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Neorickettsia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BC1DF81"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7F4424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79959D2"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211781D1"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1DDBEF1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Nitrosococcus</w:t>
            </w:r>
            <w:proofErr w:type="spellEnd"/>
          </w:p>
        </w:tc>
        <w:tc>
          <w:tcPr>
            <w:tcW w:w="0" w:type="auto"/>
            <w:shd w:val="clear" w:color="auto" w:fill="auto"/>
            <w:noWrap/>
            <w:tcMar>
              <w:top w:w="15" w:type="dxa"/>
              <w:left w:w="15" w:type="dxa"/>
              <w:bottom w:w="0" w:type="dxa"/>
              <w:right w:w="15" w:type="dxa"/>
            </w:tcMar>
            <w:vAlign w:val="bottom"/>
            <w:hideMark/>
          </w:tcPr>
          <w:p w14:paraId="196F253D"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7B0BC52"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09F11E1"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17DC32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0B45D8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Orientia</w:t>
            </w:r>
            <w:proofErr w:type="spellEnd"/>
          </w:p>
        </w:tc>
        <w:tc>
          <w:tcPr>
            <w:tcW w:w="0" w:type="auto"/>
            <w:shd w:val="clear" w:color="auto" w:fill="auto"/>
            <w:noWrap/>
            <w:tcMar>
              <w:top w:w="15" w:type="dxa"/>
              <w:left w:w="15" w:type="dxa"/>
              <w:bottom w:w="0" w:type="dxa"/>
              <w:right w:w="15" w:type="dxa"/>
            </w:tcMar>
            <w:vAlign w:val="bottom"/>
            <w:hideMark/>
          </w:tcPr>
          <w:p w14:paraId="3275AE69"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B13B627"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2358F40"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5BC54E9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3B649D2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Paraburkholderia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DED7E51"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CEDA1F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E3FD001"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711BAE6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4DFE589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Phenylobacterium</w:t>
            </w:r>
            <w:proofErr w:type="spellEnd"/>
          </w:p>
        </w:tc>
        <w:tc>
          <w:tcPr>
            <w:tcW w:w="0" w:type="auto"/>
            <w:shd w:val="clear" w:color="auto" w:fill="auto"/>
            <w:noWrap/>
            <w:tcMar>
              <w:top w:w="15" w:type="dxa"/>
              <w:left w:w="15" w:type="dxa"/>
              <w:bottom w:w="0" w:type="dxa"/>
              <w:right w:w="15" w:type="dxa"/>
            </w:tcMar>
            <w:vAlign w:val="bottom"/>
            <w:hideMark/>
          </w:tcPr>
          <w:p w14:paraId="31999B75"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1D24E9C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36C0926"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12A7F77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0CD18B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Photorhabdus</w:t>
            </w:r>
            <w:proofErr w:type="spellEnd"/>
          </w:p>
        </w:tc>
        <w:tc>
          <w:tcPr>
            <w:tcW w:w="0" w:type="auto"/>
            <w:shd w:val="clear" w:color="auto" w:fill="auto"/>
            <w:noWrap/>
            <w:tcMar>
              <w:top w:w="15" w:type="dxa"/>
              <w:left w:w="15" w:type="dxa"/>
              <w:bottom w:w="0" w:type="dxa"/>
              <w:right w:w="15" w:type="dxa"/>
            </w:tcMar>
            <w:vAlign w:val="bottom"/>
            <w:hideMark/>
          </w:tcPr>
          <w:p w14:paraId="673952A8"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D05DC6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C2821C0"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1AA382A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0DD88B47"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Proteus</w:t>
            </w:r>
          </w:p>
        </w:tc>
        <w:tc>
          <w:tcPr>
            <w:tcW w:w="0" w:type="auto"/>
            <w:shd w:val="clear" w:color="auto" w:fill="auto"/>
            <w:noWrap/>
            <w:tcMar>
              <w:top w:w="15" w:type="dxa"/>
              <w:left w:w="15" w:type="dxa"/>
              <w:bottom w:w="0" w:type="dxa"/>
              <w:right w:w="15" w:type="dxa"/>
            </w:tcMar>
            <w:vAlign w:val="bottom"/>
            <w:hideMark/>
          </w:tcPr>
          <w:p w14:paraId="4763DC43"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0700115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4E4D14D"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193E632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096F4D8E"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Pseudomonas</w:t>
            </w:r>
          </w:p>
        </w:tc>
        <w:tc>
          <w:tcPr>
            <w:tcW w:w="0" w:type="auto"/>
            <w:shd w:val="clear" w:color="auto" w:fill="auto"/>
            <w:noWrap/>
            <w:tcMar>
              <w:top w:w="15" w:type="dxa"/>
              <w:left w:w="15" w:type="dxa"/>
              <w:bottom w:w="0" w:type="dxa"/>
              <w:right w:w="15" w:type="dxa"/>
            </w:tcMar>
            <w:vAlign w:val="bottom"/>
            <w:hideMark/>
          </w:tcPr>
          <w:p w14:paraId="0DFEE767"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BA303B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8A615EA"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6A38DA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4B7DD26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Rickettsia </w:t>
            </w:r>
          </w:p>
        </w:tc>
        <w:tc>
          <w:tcPr>
            <w:tcW w:w="0" w:type="auto"/>
            <w:shd w:val="clear" w:color="auto" w:fill="auto"/>
            <w:noWrap/>
            <w:tcMar>
              <w:top w:w="15" w:type="dxa"/>
              <w:left w:w="15" w:type="dxa"/>
              <w:bottom w:w="0" w:type="dxa"/>
              <w:right w:w="15" w:type="dxa"/>
            </w:tcMar>
            <w:vAlign w:val="bottom"/>
            <w:hideMark/>
          </w:tcPr>
          <w:p w14:paraId="34FD7CA1"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4A57AB3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7D1FAB7"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D8C0EB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11DE404"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Serratia</w:t>
            </w:r>
          </w:p>
        </w:tc>
        <w:tc>
          <w:tcPr>
            <w:tcW w:w="0" w:type="auto"/>
            <w:shd w:val="clear" w:color="auto" w:fill="auto"/>
            <w:noWrap/>
            <w:tcMar>
              <w:top w:w="15" w:type="dxa"/>
              <w:left w:w="15" w:type="dxa"/>
              <w:bottom w:w="0" w:type="dxa"/>
              <w:right w:w="15" w:type="dxa"/>
            </w:tcMar>
            <w:vAlign w:val="bottom"/>
            <w:hideMark/>
          </w:tcPr>
          <w:p w14:paraId="02C13D41"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03E881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051786B"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708553E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45F06CC8"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Shigella</w:t>
            </w:r>
          </w:p>
        </w:tc>
        <w:tc>
          <w:tcPr>
            <w:tcW w:w="0" w:type="auto"/>
            <w:shd w:val="clear" w:color="auto" w:fill="auto"/>
            <w:noWrap/>
            <w:tcMar>
              <w:top w:w="15" w:type="dxa"/>
              <w:left w:w="15" w:type="dxa"/>
              <w:bottom w:w="0" w:type="dxa"/>
              <w:right w:w="15" w:type="dxa"/>
            </w:tcMar>
            <w:vAlign w:val="bottom"/>
            <w:hideMark/>
          </w:tcPr>
          <w:p w14:paraId="338A0069"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8D3859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9F8EE26"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2DD4D5F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921140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Sinorhizobium</w:t>
            </w:r>
            <w:proofErr w:type="spellEnd"/>
          </w:p>
        </w:tc>
        <w:tc>
          <w:tcPr>
            <w:tcW w:w="0" w:type="auto"/>
            <w:shd w:val="clear" w:color="auto" w:fill="auto"/>
            <w:noWrap/>
            <w:tcMar>
              <w:top w:w="15" w:type="dxa"/>
              <w:left w:w="15" w:type="dxa"/>
              <w:bottom w:w="0" w:type="dxa"/>
              <w:right w:w="15" w:type="dxa"/>
            </w:tcMar>
            <w:vAlign w:val="bottom"/>
            <w:hideMark/>
          </w:tcPr>
          <w:p w14:paraId="6509822B"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0C31B11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5B99148"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5B07484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416DA75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Sorangium</w:t>
            </w:r>
            <w:proofErr w:type="spellEnd"/>
          </w:p>
        </w:tc>
        <w:tc>
          <w:tcPr>
            <w:tcW w:w="0" w:type="auto"/>
            <w:shd w:val="clear" w:color="auto" w:fill="auto"/>
            <w:noWrap/>
            <w:tcMar>
              <w:top w:w="15" w:type="dxa"/>
              <w:left w:w="15" w:type="dxa"/>
              <w:bottom w:w="0" w:type="dxa"/>
              <w:right w:w="15" w:type="dxa"/>
            </w:tcMar>
            <w:vAlign w:val="bottom"/>
            <w:hideMark/>
          </w:tcPr>
          <w:p w14:paraId="26B86CC6"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98AC7B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9627113"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098E3F0"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046D0F3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Stenotrophomonas </w:t>
            </w:r>
          </w:p>
        </w:tc>
        <w:tc>
          <w:tcPr>
            <w:tcW w:w="0" w:type="auto"/>
            <w:shd w:val="clear" w:color="auto" w:fill="auto"/>
            <w:noWrap/>
            <w:tcMar>
              <w:top w:w="15" w:type="dxa"/>
              <w:left w:w="15" w:type="dxa"/>
              <w:bottom w:w="0" w:type="dxa"/>
              <w:right w:w="15" w:type="dxa"/>
            </w:tcMar>
            <w:vAlign w:val="bottom"/>
            <w:hideMark/>
          </w:tcPr>
          <w:p w14:paraId="66EE283E"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9143887"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C1DB038"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59FE3945"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08E7FF9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Syntrophobacter</w:t>
            </w:r>
            <w:proofErr w:type="spellEnd"/>
          </w:p>
        </w:tc>
        <w:tc>
          <w:tcPr>
            <w:tcW w:w="0" w:type="auto"/>
            <w:shd w:val="clear" w:color="auto" w:fill="auto"/>
            <w:noWrap/>
            <w:tcMar>
              <w:top w:w="15" w:type="dxa"/>
              <w:left w:w="15" w:type="dxa"/>
              <w:bottom w:w="0" w:type="dxa"/>
              <w:right w:w="15" w:type="dxa"/>
            </w:tcMar>
            <w:vAlign w:val="bottom"/>
            <w:hideMark/>
          </w:tcPr>
          <w:p w14:paraId="4745BA98"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F7625D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7C96EAD"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5A7E8A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1595D1D9"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Syntrophotalea</w:t>
            </w:r>
            <w:proofErr w:type="spellEnd"/>
          </w:p>
        </w:tc>
        <w:tc>
          <w:tcPr>
            <w:tcW w:w="0" w:type="auto"/>
            <w:shd w:val="clear" w:color="auto" w:fill="auto"/>
            <w:noWrap/>
            <w:tcMar>
              <w:top w:w="15" w:type="dxa"/>
              <w:left w:w="15" w:type="dxa"/>
              <w:bottom w:w="0" w:type="dxa"/>
              <w:right w:w="15" w:type="dxa"/>
            </w:tcMar>
            <w:vAlign w:val="bottom"/>
            <w:hideMark/>
          </w:tcPr>
          <w:p w14:paraId="2FA030A0"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00F344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296A064"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4793FCC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135495E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Syntrophus</w:t>
            </w:r>
            <w:proofErr w:type="spellEnd"/>
          </w:p>
        </w:tc>
        <w:tc>
          <w:tcPr>
            <w:tcW w:w="0" w:type="auto"/>
            <w:shd w:val="clear" w:color="auto" w:fill="auto"/>
            <w:noWrap/>
            <w:tcMar>
              <w:top w:w="15" w:type="dxa"/>
              <w:left w:w="15" w:type="dxa"/>
              <w:bottom w:w="0" w:type="dxa"/>
              <w:right w:w="15" w:type="dxa"/>
            </w:tcMar>
            <w:vAlign w:val="bottom"/>
            <w:hideMark/>
          </w:tcPr>
          <w:p w14:paraId="2F07FA04"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3AEDBA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2559D46"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697F6E94"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8C21009"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Trichlorobacter</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7EE152B"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47459B9C"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62E5983"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B2CAC2B"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4BD59C3A"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Vibrio</w:t>
            </w:r>
          </w:p>
        </w:tc>
        <w:tc>
          <w:tcPr>
            <w:tcW w:w="0" w:type="auto"/>
            <w:shd w:val="clear" w:color="auto" w:fill="auto"/>
            <w:noWrap/>
            <w:tcMar>
              <w:top w:w="15" w:type="dxa"/>
              <w:left w:w="15" w:type="dxa"/>
              <w:bottom w:w="0" w:type="dxa"/>
              <w:right w:w="15" w:type="dxa"/>
            </w:tcMar>
            <w:vAlign w:val="bottom"/>
            <w:hideMark/>
          </w:tcPr>
          <w:p w14:paraId="5CD73629"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DB2337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46F8BE8"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5657341F"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6A77783A"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Wolbachia </w:t>
            </w:r>
          </w:p>
        </w:tc>
        <w:tc>
          <w:tcPr>
            <w:tcW w:w="0" w:type="auto"/>
            <w:shd w:val="clear" w:color="auto" w:fill="auto"/>
            <w:noWrap/>
            <w:tcMar>
              <w:top w:w="15" w:type="dxa"/>
              <w:left w:w="15" w:type="dxa"/>
              <w:bottom w:w="0" w:type="dxa"/>
              <w:right w:w="15" w:type="dxa"/>
            </w:tcMar>
            <w:vAlign w:val="bottom"/>
            <w:hideMark/>
          </w:tcPr>
          <w:p w14:paraId="044C49A7"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A2D7142"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86CD44A"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4218EB2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Proteobacteria</w:t>
            </w:r>
          </w:p>
        </w:tc>
        <w:tc>
          <w:tcPr>
            <w:tcW w:w="0" w:type="auto"/>
            <w:shd w:val="clear" w:color="auto" w:fill="auto"/>
            <w:noWrap/>
            <w:tcMar>
              <w:top w:w="15" w:type="dxa"/>
              <w:left w:w="15" w:type="dxa"/>
              <w:bottom w:w="0" w:type="dxa"/>
              <w:right w:w="15" w:type="dxa"/>
            </w:tcMar>
            <w:vAlign w:val="bottom"/>
            <w:hideMark/>
          </w:tcPr>
          <w:p w14:paraId="51013F6F"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Xanthomonas</w:t>
            </w:r>
          </w:p>
        </w:tc>
        <w:tc>
          <w:tcPr>
            <w:tcW w:w="0" w:type="auto"/>
            <w:shd w:val="clear" w:color="auto" w:fill="auto"/>
            <w:noWrap/>
            <w:tcMar>
              <w:top w:w="15" w:type="dxa"/>
              <w:left w:w="15" w:type="dxa"/>
              <w:bottom w:w="0" w:type="dxa"/>
              <w:right w:w="15" w:type="dxa"/>
            </w:tcMar>
            <w:vAlign w:val="bottom"/>
            <w:hideMark/>
          </w:tcPr>
          <w:p w14:paraId="37EB5520"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B19BE9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C5ED981"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7DCAEC3F"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Spirochaetes</w:t>
            </w:r>
          </w:p>
        </w:tc>
        <w:tc>
          <w:tcPr>
            <w:tcW w:w="0" w:type="auto"/>
            <w:shd w:val="clear" w:color="auto" w:fill="auto"/>
            <w:noWrap/>
            <w:tcMar>
              <w:top w:w="15" w:type="dxa"/>
              <w:left w:w="15" w:type="dxa"/>
              <w:bottom w:w="0" w:type="dxa"/>
              <w:right w:w="15" w:type="dxa"/>
            </w:tcMar>
            <w:vAlign w:val="bottom"/>
            <w:hideMark/>
          </w:tcPr>
          <w:p w14:paraId="6CD62A8A"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Borrelia </w:t>
            </w:r>
          </w:p>
        </w:tc>
        <w:tc>
          <w:tcPr>
            <w:tcW w:w="0" w:type="auto"/>
            <w:shd w:val="clear" w:color="auto" w:fill="auto"/>
            <w:noWrap/>
            <w:tcMar>
              <w:top w:w="15" w:type="dxa"/>
              <w:left w:w="15" w:type="dxa"/>
              <w:bottom w:w="0" w:type="dxa"/>
              <w:right w:w="15" w:type="dxa"/>
            </w:tcMar>
            <w:vAlign w:val="bottom"/>
            <w:hideMark/>
          </w:tcPr>
          <w:p w14:paraId="6F2AE17F"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BF2DC5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5B1B7FF"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DEC5EE6"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Spirochaetes</w:t>
            </w:r>
          </w:p>
        </w:tc>
        <w:tc>
          <w:tcPr>
            <w:tcW w:w="0" w:type="auto"/>
            <w:shd w:val="clear" w:color="auto" w:fill="auto"/>
            <w:noWrap/>
            <w:tcMar>
              <w:top w:w="15" w:type="dxa"/>
              <w:left w:w="15" w:type="dxa"/>
              <w:bottom w:w="0" w:type="dxa"/>
              <w:right w:w="15" w:type="dxa"/>
            </w:tcMar>
            <w:vAlign w:val="bottom"/>
            <w:hideMark/>
          </w:tcPr>
          <w:p w14:paraId="400145F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Borreliella</w:t>
            </w:r>
            <w:proofErr w:type="spellEnd"/>
          </w:p>
        </w:tc>
        <w:tc>
          <w:tcPr>
            <w:tcW w:w="0" w:type="auto"/>
            <w:shd w:val="clear" w:color="auto" w:fill="auto"/>
            <w:noWrap/>
            <w:tcMar>
              <w:top w:w="15" w:type="dxa"/>
              <w:left w:w="15" w:type="dxa"/>
              <w:bottom w:w="0" w:type="dxa"/>
              <w:right w:w="15" w:type="dxa"/>
            </w:tcMar>
            <w:vAlign w:val="bottom"/>
            <w:hideMark/>
          </w:tcPr>
          <w:p w14:paraId="0BE504B9"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903122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EFBB2BF"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79052B9D"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Spirochaetes</w:t>
            </w:r>
          </w:p>
        </w:tc>
        <w:tc>
          <w:tcPr>
            <w:tcW w:w="0" w:type="auto"/>
            <w:shd w:val="clear" w:color="auto" w:fill="auto"/>
            <w:noWrap/>
            <w:tcMar>
              <w:top w:w="15" w:type="dxa"/>
              <w:left w:w="15" w:type="dxa"/>
              <w:bottom w:w="0" w:type="dxa"/>
              <w:right w:w="15" w:type="dxa"/>
            </w:tcMar>
            <w:vAlign w:val="bottom"/>
            <w:hideMark/>
          </w:tcPr>
          <w:p w14:paraId="56672B4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Leptospira </w:t>
            </w:r>
          </w:p>
        </w:tc>
        <w:tc>
          <w:tcPr>
            <w:tcW w:w="0" w:type="auto"/>
            <w:shd w:val="clear" w:color="auto" w:fill="auto"/>
            <w:noWrap/>
            <w:tcMar>
              <w:top w:w="15" w:type="dxa"/>
              <w:left w:w="15" w:type="dxa"/>
              <w:bottom w:w="0" w:type="dxa"/>
              <w:right w:w="15" w:type="dxa"/>
            </w:tcMar>
            <w:vAlign w:val="bottom"/>
            <w:hideMark/>
          </w:tcPr>
          <w:p w14:paraId="4EF35B51"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43F6E59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5DD7429"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BBE0FA1"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Spirochaetes</w:t>
            </w:r>
          </w:p>
        </w:tc>
        <w:tc>
          <w:tcPr>
            <w:tcW w:w="0" w:type="auto"/>
            <w:shd w:val="clear" w:color="auto" w:fill="auto"/>
            <w:noWrap/>
            <w:tcMar>
              <w:top w:w="15" w:type="dxa"/>
              <w:left w:w="15" w:type="dxa"/>
              <w:bottom w:w="0" w:type="dxa"/>
              <w:right w:w="15" w:type="dxa"/>
            </w:tcMar>
            <w:vAlign w:val="bottom"/>
            <w:hideMark/>
          </w:tcPr>
          <w:p w14:paraId="156A58F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Treponema</w:t>
            </w:r>
          </w:p>
        </w:tc>
        <w:tc>
          <w:tcPr>
            <w:tcW w:w="0" w:type="auto"/>
            <w:shd w:val="clear" w:color="auto" w:fill="auto"/>
            <w:noWrap/>
            <w:tcMar>
              <w:top w:w="15" w:type="dxa"/>
              <w:left w:w="15" w:type="dxa"/>
              <w:bottom w:w="0" w:type="dxa"/>
              <w:right w:w="15" w:type="dxa"/>
            </w:tcMar>
            <w:vAlign w:val="bottom"/>
            <w:hideMark/>
          </w:tcPr>
          <w:p w14:paraId="2BE3245E"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F06C01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1D1C716"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17CF87E9"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Synergistota</w:t>
            </w:r>
            <w:proofErr w:type="spellEnd"/>
          </w:p>
        </w:tc>
        <w:tc>
          <w:tcPr>
            <w:tcW w:w="0" w:type="auto"/>
            <w:shd w:val="clear" w:color="auto" w:fill="auto"/>
            <w:noWrap/>
            <w:tcMar>
              <w:top w:w="15" w:type="dxa"/>
              <w:left w:w="15" w:type="dxa"/>
              <w:bottom w:w="0" w:type="dxa"/>
              <w:right w:w="15" w:type="dxa"/>
            </w:tcMar>
            <w:vAlign w:val="bottom"/>
            <w:hideMark/>
          </w:tcPr>
          <w:p w14:paraId="0F9DC54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Aminobacterium</w:t>
            </w:r>
            <w:proofErr w:type="spellEnd"/>
          </w:p>
        </w:tc>
        <w:tc>
          <w:tcPr>
            <w:tcW w:w="0" w:type="auto"/>
            <w:shd w:val="clear" w:color="auto" w:fill="auto"/>
            <w:noWrap/>
            <w:tcMar>
              <w:top w:w="15" w:type="dxa"/>
              <w:left w:w="15" w:type="dxa"/>
              <w:bottom w:w="0" w:type="dxa"/>
              <w:right w:w="15" w:type="dxa"/>
            </w:tcMar>
            <w:vAlign w:val="bottom"/>
            <w:hideMark/>
          </w:tcPr>
          <w:p w14:paraId="32A6AB4F" w14:textId="77777777" w:rsidR="00466EE2" w:rsidRPr="002C2F8B" w:rsidRDefault="00466EE2" w:rsidP="00DD1B2D">
            <w:pPr>
              <w:adjustRightInd w:val="0"/>
              <w:snapToGrid w:val="0"/>
              <w:spacing w:after="120" w:line="240" w:lineRule="auto"/>
              <w:rPr>
                <w:sz w:val="22"/>
              </w:rPr>
            </w:pPr>
            <w:r>
              <w:rPr>
                <w:noProof/>
                <w:sz w:val="22"/>
              </w:rPr>
              <w:t>[18]</w:t>
            </w:r>
          </w:p>
        </w:tc>
      </w:tr>
      <w:tr w:rsidR="00466EE2" w:rsidRPr="002C2F8B" w14:paraId="104ED53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1048D73"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26B32CC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Synergistota</w:t>
            </w:r>
            <w:proofErr w:type="spellEnd"/>
          </w:p>
        </w:tc>
        <w:tc>
          <w:tcPr>
            <w:tcW w:w="0" w:type="auto"/>
            <w:shd w:val="clear" w:color="auto" w:fill="auto"/>
            <w:noWrap/>
            <w:tcMar>
              <w:top w:w="15" w:type="dxa"/>
              <w:left w:w="15" w:type="dxa"/>
              <w:bottom w:w="0" w:type="dxa"/>
              <w:right w:w="15" w:type="dxa"/>
            </w:tcMar>
            <w:vAlign w:val="bottom"/>
            <w:hideMark/>
          </w:tcPr>
          <w:p w14:paraId="42C88F8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Thermanaerovibrio</w:t>
            </w:r>
            <w:proofErr w:type="spellEnd"/>
          </w:p>
        </w:tc>
        <w:tc>
          <w:tcPr>
            <w:tcW w:w="0" w:type="auto"/>
            <w:shd w:val="clear" w:color="auto" w:fill="auto"/>
            <w:noWrap/>
            <w:tcMar>
              <w:top w:w="15" w:type="dxa"/>
              <w:left w:w="15" w:type="dxa"/>
              <w:bottom w:w="0" w:type="dxa"/>
              <w:right w:w="15" w:type="dxa"/>
            </w:tcMar>
            <w:vAlign w:val="bottom"/>
            <w:hideMark/>
          </w:tcPr>
          <w:p w14:paraId="233701DA" w14:textId="77777777" w:rsidR="00466EE2" w:rsidRPr="002C2F8B" w:rsidRDefault="00466EE2" w:rsidP="00DD1B2D">
            <w:pPr>
              <w:adjustRightInd w:val="0"/>
              <w:snapToGrid w:val="0"/>
              <w:spacing w:after="120" w:line="240" w:lineRule="auto"/>
              <w:rPr>
                <w:sz w:val="22"/>
              </w:rPr>
            </w:pPr>
            <w:r>
              <w:rPr>
                <w:noProof/>
                <w:sz w:val="22"/>
              </w:rPr>
              <w:t>[19]</w:t>
            </w:r>
          </w:p>
        </w:tc>
      </w:tr>
      <w:tr w:rsidR="00466EE2" w:rsidRPr="002C2F8B" w14:paraId="73312255"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B56BB0F" w14:textId="77777777" w:rsidR="00466EE2" w:rsidRPr="002C2F8B" w:rsidRDefault="00466EE2" w:rsidP="00DD1B2D">
            <w:pPr>
              <w:adjustRightInd w:val="0"/>
              <w:snapToGrid w:val="0"/>
              <w:spacing w:after="120" w:line="240" w:lineRule="auto"/>
              <w:rPr>
                <w:color w:val="000000"/>
                <w:sz w:val="22"/>
              </w:rPr>
            </w:pPr>
            <w:r w:rsidRPr="002C2F8B">
              <w:rPr>
                <w:color w:val="000000"/>
                <w:sz w:val="22"/>
              </w:rPr>
              <w:lastRenderedPageBreak/>
              <w:t>Bacteria</w:t>
            </w:r>
          </w:p>
        </w:tc>
        <w:tc>
          <w:tcPr>
            <w:tcW w:w="0" w:type="auto"/>
            <w:shd w:val="clear" w:color="auto" w:fill="auto"/>
            <w:noWrap/>
            <w:tcMar>
              <w:top w:w="15" w:type="dxa"/>
              <w:left w:w="15" w:type="dxa"/>
              <w:bottom w:w="0" w:type="dxa"/>
              <w:right w:w="15" w:type="dxa"/>
            </w:tcMar>
            <w:vAlign w:val="bottom"/>
            <w:hideMark/>
          </w:tcPr>
          <w:p w14:paraId="0952EFA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Tenericutes</w:t>
            </w:r>
            <w:proofErr w:type="spellEnd"/>
          </w:p>
        </w:tc>
        <w:tc>
          <w:tcPr>
            <w:tcW w:w="0" w:type="auto"/>
            <w:shd w:val="clear" w:color="auto" w:fill="auto"/>
            <w:noWrap/>
            <w:tcMar>
              <w:top w:w="15" w:type="dxa"/>
              <w:left w:w="15" w:type="dxa"/>
              <w:bottom w:w="0" w:type="dxa"/>
              <w:right w:w="15" w:type="dxa"/>
            </w:tcMar>
            <w:vAlign w:val="bottom"/>
            <w:hideMark/>
          </w:tcPr>
          <w:p w14:paraId="4DC01B1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Candidatus</w:t>
            </w:r>
            <w:proofErr w:type="spellEnd"/>
            <w:r w:rsidRPr="004A1836">
              <w:rPr>
                <w:i/>
                <w:color w:val="000000"/>
                <w:sz w:val="22"/>
              </w:rPr>
              <w:t xml:space="preserve"> Phytoplasma</w:t>
            </w:r>
          </w:p>
        </w:tc>
        <w:tc>
          <w:tcPr>
            <w:tcW w:w="0" w:type="auto"/>
            <w:shd w:val="clear" w:color="auto" w:fill="auto"/>
            <w:noWrap/>
            <w:tcMar>
              <w:top w:w="15" w:type="dxa"/>
              <w:left w:w="15" w:type="dxa"/>
              <w:bottom w:w="0" w:type="dxa"/>
              <w:right w:w="15" w:type="dxa"/>
            </w:tcMar>
            <w:vAlign w:val="bottom"/>
            <w:hideMark/>
          </w:tcPr>
          <w:p w14:paraId="5DDC9AF2"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930B7E2"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EFF10B6"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5A30FD7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Tenericutes</w:t>
            </w:r>
            <w:proofErr w:type="spellEnd"/>
          </w:p>
        </w:tc>
        <w:tc>
          <w:tcPr>
            <w:tcW w:w="0" w:type="auto"/>
            <w:shd w:val="clear" w:color="auto" w:fill="auto"/>
            <w:noWrap/>
            <w:tcMar>
              <w:top w:w="15" w:type="dxa"/>
              <w:left w:w="15" w:type="dxa"/>
              <w:bottom w:w="0" w:type="dxa"/>
              <w:right w:w="15" w:type="dxa"/>
            </w:tcMar>
            <w:vAlign w:val="bottom"/>
            <w:hideMark/>
          </w:tcPr>
          <w:p w14:paraId="2477C46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Malacoplasma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1B6498F"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9C7101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D0B3724"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24F11F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Tenericutes</w:t>
            </w:r>
            <w:proofErr w:type="spellEnd"/>
          </w:p>
        </w:tc>
        <w:tc>
          <w:tcPr>
            <w:tcW w:w="0" w:type="auto"/>
            <w:shd w:val="clear" w:color="auto" w:fill="auto"/>
            <w:noWrap/>
            <w:tcMar>
              <w:top w:w="15" w:type="dxa"/>
              <w:left w:w="15" w:type="dxa"/>
              <w:bottom w:w="0" w:type="dxa"/>
              <w:right w:w="15" w:type="dxa"/>
            </w:tcMar>
            <w:vAlign w:val="bottom"/>
            <w:hideMark/>
          </w:tcPr>
          <w:p w14:paraId="2E71A2F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Metamycoplasma</w:t>
            </w:r>
            <w:proofErr w:type="spellEnd"/>
          </w:p>
        </w:tc>
        <w:tc>
          <w:tcPr>
            <w:tcW w:w="0" w:type="auto"/>
            <w:shd w:val="clear" w:color="auto" w:fill="auto"/>
            <w:noWrap/>
            <w:tcMar>
              <w:top w:w="15" w:type="dxa"/>
              <w:left w:w="15" w:type="dxa"/>
              <w:bottom w:w="0" w:type="dxa"/>
              <w:right w:w="15" w:type="dxa"/>
            </w:tcMar>
            <w:vAlign w:val="bottom"/>
            <w:hideMark/>
          </w:tcPr>
          <w:p w14:paraId="58860DAA"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BA7434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4C2352D"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397ED6D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Tenericutes</w:t>
            </w:r>
            <w:proofErr w:type="spellEnd"/>
          </w:p>
        </w:tc>
        <w:tc>
          <w:tcPr>
            <w:tcW w:w="0" w:type="auto"/>
            <w:shd w:val="clear" w:color="auto" w:fill="auto"/>
            <w:noWrap/>
            <w:tcMar>
              <w:top w:w="15" w:type="dxa"/>
              <w:left w:w="15" w:type="dxa"/>
              <w:bottom w:w="0" w:type="dxa"/>
              <w:right w:w="15" w:type="dxa"/>
            </w:tcMar>
            <w:vAlign w:val="bottom"/>
            <w:hideMark/>
          </w:tcPr>
          <w:p w14:paraId="5205BC1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Ureaplasma</w:t>
            </w:r>
            <w:proofErr w:type="spellEnd"/>
          </w:p>
        </w:tc>
        <w:tc>
          <w:tcPr>
            <w:tcW w:w="0" w:type="auto"/>
            <w:shd w:val="clear" w:color="auto" w:fill="auto"/>
            <w:noWrap/>
            <w:tcMar>
              <w:top w:w="15" w:type="dxa"/>
              <w:left w:w="15" w:type="dxa"/>
              <w:bottom w:w="0" w:type="dxa"/>
              <w:right w:w="15" w:type="dxa"/>
            </w:tcMar>
            <w:vAlign w:val="bottom"/>
            <w:hideMark/>
          </w:tcPr>
          <w:p w14:paraId="410EB0F3"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C8207E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ACBDA73"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49882C5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Tenericutes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819F92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Mesomycoplasma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777DDBA"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1050B09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3751E61"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5F1B286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Tenericutes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FEA0E53"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Mycoplasma </w:t>
            </w:r>
          </w:p>
        </w:tc>
        <w:tc>
          <w:tcPr>
            <w:tcW w:w="0" w:type="auto"/>
            <w:shd w:val="clear" w:color="auto" w:fill="auto"/>
            <w:noWrap/>
            <w:tcMar>
              <w:top w:w="15" w:type="dxa"/>
              <w:left w:w="15" w:type="dxa"/>
              <w:bottom w:w="0" w:type="dxa"/>
              <w:right w:w="15" w:type="dxa"/>
            </w:tcMar>
            <w:vAlign w:val="bottom"/>
            <w:hideMark/>
          </w:tcPr>
          <w:p w14:paraId="41345940"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1D0BB27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2933726"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64B7594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Tenericutes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8EA27D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Mycoplasmopsis</w:t>
            </w:r>
            <w:proofErr w:type="spellEnd"/>
          </w:p>
        </w:tc>
        <w:tc>
          <w:tcPr>
            <w:tcW w:w="0" w:type="auto"/>
            <w:shd w:val="clear" w:color="auto" w:fill="auto"/>
            <w:noWrap/>
            <w:tcMar>
              <w:top w:w="15" w:type="dxa"/>
              <w:left w:w="15" w:type="dxa"/>
              <w:bottom w:w="0" w:type="dxa"/>
              <w:right w:w="15" w:type="dxa"/>
            </w:tcMar>
            <w:vAlign w:val="bottom"/>
            <w:hideMark/>
          </w:tcPr>
          <w:p w14:paraId="7A07EC93"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D07B4A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4C9A0BE"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2628975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Thermotogae</w:t>
            </w:r>
            <w:proofErr w:type="spellEnd"/>
          </w:p>
        </w:tc>
        <w:tc>
          <w:tcPr>
            <w:tcW w:w="0" w:type="auto"/>
            <w:shd w:val="clear" w:color="auto" w:fill="auto"/>
            <w:noWrap/>
            <w:tcMar>
              <w:top w:w="15" w:type="dxa"/>
              <w:left w:w="15" w:type="dxa"/>
              <w:bottom w:w="0" w:type="dxa"/>
              <w:right w:w="15" w:type="dxa"/>
            </w:tcMar>
            <w:vAlign w:val="bottom"/>
            <w:hideMark/>
          </w:tcPr>
          <w:p w14:paraId="7E433AF9"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Fervidobacterium</w:t>
            </w:r>
            <w:proofErr w:type="spellEnd"/>
          </w:p>
        </w:tc>
        <w:tc>
          <w:tcPr>
            <w:tcW w:w="0" w:type="auto"/>
            <w:shd w:val="clear" w:color="auto" w:fill="auto"/>
            <w:noWrap/>
            <w:tcMar>
              <w:top w:w="15" w:type="dxa"/>
              <w:left w:w="15" w:type="dxa"/>
              <w:bottom w:w="0" w:type="dxa"/>
              <w:right w:w="15" w:type="dxa"/>
            </w:tcMar>
            <w:vAlign w:val="bottom"/>
            <w:hideMark/>
          </w:tcPr>
          <w:p w14:paraId="743A5625"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2E0C887"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BAAB4E7"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4EEABEF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Thermotogae</w:t>
            </w:r>
            <w:proofErr w:type="spellEnd"/>
          </w:p>
        </w:tc>
        <w:tc>
          <w:tcPr>
            <w:tcW w:w="0" w:type="auto"/>
            <w:shd w:val="clear" w:color="auto" w:fill="auto"/>
            <w:noWrap/>
            <w:tcMar>
              <w:top w:w="15" w:type="dxa"/>
              <w:left w:w="15" w:type="dxa"/>
              <w:bottom w:w="0" w:type="dxa"/>
              <w:right w:w="15" w:type="dxa"/>
            </w:tcMar>
            <w:vAlign w:val="bottom"/>
            <w:hideMark/>
          </w:tcPr>
          <w:p w14:paraId="1EADA4D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Pseudothermotoga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6987C2F"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1246D6F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479B863"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6CA38388" w14:textId="77777777" w:rsidR="00466EE2" w:rsidRPr="004A1836" w:rsidRDefault="00466EE2" w:rsidP="00DD1B2D">
            <w:pPr>
              <w:adjustRightInd w:val="0"/>
              <w:snapToGrid w:val="0"/>
              <w:spacing w:after="120" w:line="240" w:lineRule="auto"/>
              <w:jc w:val="center"/>
              <w:rPr>
                <w:i/>
                <w:color w:val="000000"/>
                <w:sz w:val="22"/>
              </w:rPr>
            </w:pPr>
            <w:r>
              <w:rPr>
                <w:i/>
                <w:color w:val="000000"/>
                <w:sz w:val="22"/>
              </w:rPr>
              <w:t>/</w:t>
            </w:r>
          </w:p>
        </w:tc>
        <w:tc>
          <w:tcPr>
            <w:tcW w:w="0" w:type="auto"/>
            <w:shd w:val="clear" w:color="auto" w:fill="auto"/>
            <w:noWrap/>
            <w:tcMar>
              <w:top w:w="15" w:type="dxa"/>
              <w:left w:w="15" w:type="dxa"/>
              <w:bottom w:w="0" w:type="dxa"/>
              <w:right w:w="15" w:type="dxa"/>
            </w:tcMar>
            <w:vAlign w:val="bottom"/>
            <w:hideMark/>
          </w:tcPr>
          <w:p w14:paraId="57F9E2E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Aminomonas</w:t>
            </w:r>
            <w:proofErr w:type="spellEnd"/>
          </w:p>
        </w:tc>
        <w:tc>
          <w:tcPr>
            <w:tcW w:w="0" w:type="auto"/>
            <w:shd w:val="clear" w:color="auto" w:fill="auto"/>
            <w:noWrap/>
            <w:tcMar>
              <w:top w:w="15" w:type="dxa"/>
              <w:left w:w="15" w:type="dxa"/>
              <w:bottom w:w="0" w:type="dxa"/>
              <w:right w:w="15" w:type="dxa"/>
            </w:tcMar>
            <w:vAlign w:val="bottom"/>
            <w:hideMark/>
          </w:tcPr>
          <w:p w14:paraId="2881AFED" w14:textId="77777777" w:rsidR="00466EE2" w:rsidRPr="002C2F8B" w:rsidRDefault="00466EE2" w:rsidP="00DD1B2D">
            <w:pPr>
              <w:adjustRightInd w:val="0"/>
              <w:snapToGrid w:val="0"/>
              <w:spacing w:after="120" w:line="240" w:lineRule="auto"/>
              <w:rPr>
                <w:sz w:val="22"/>
              </w:rPr>
            </w:pPr>
            <w:r>
              <w:rPr>
                <w:noProof/>
                <w:sz w:val="22"/>
              </w:rPr>
              <w:t>[20]</w:t>
            </w:r>
          </w:p>
        </w:tc>
      </w:tr>
      <w:tr w:rsidR="00466EE2" w:rsidRPr="002C2F8B" w14:paraId="727C92A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2B085BC"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09076141" w14:textId="77777777" w:rsidR="00466EE2" w:rsidRPr="004A1836" w:rsidRDefault="00466EE2" w:rsidP="00DD1B2D">
            <w:pPr>
              <w:adjustRightInd w:val="0"/>
              <w:snapToGrid w:val="0"/>
              <w:spacing w:after="120" w:line="240" w:lineRule="auto"/>
              <w:jc w:val="center"/>
              <w:rPr>
                <w:i/>
                <w:color w:val="000000"/>
                <w:sz w:val="22"/>
              </w:rPr>
            </w:pPr>
            <w:r>
              <w:rPr>
                <w:i/>
                <w:color w:val="000000"/>
                <w:sz w:val="22"/>
              </w:rPr>
              <w:t>/</w:t>
            </w:r>
          </w:p>
        </w:tc>
        <w:tc>
          <w:tcPr>
            <w:tcW w:w="0" w:type="auto"/>
            <w:shd w:val="clear" w:color="auto" w:fill="auto"/>
            <w:noWrap/>
            <w:tcMar>
              <w:top w:w="15" w:type="dxa"/>
              <w:left w:w="15" w:type="dxa"/>
              <w:bottom w:w="0" w:type="dxa"/>
              <w:right w:w="15" w:type="dxa"/>
            </w:tcMar>
            <w:vAlign w:val="bottom"/>
            <w:hideMark/>
          </w:tcPr>
          <w:p w14:paraId="7B2AB9E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Lutispora</w:t>
            </w:r>
            <w:proofErr w:type="spellEnd"/>
          </w:p>
        </w:tc>
        <w:tc>
          <w:tcPr>
            <w:tcW w:w="0" w:type="auto"/>
            <w:shd w:val="clear" w:color="auto" w:fill="auto"/>
            <w:noWrap/>
            <w:tcMar>
              <w:top w:w="15" w:type="dxa"/>
              <w:left w:w="15" w:type="dxa"/>
              <w:bottom w:w="0" w:type="dxa"/>
              <w:right w:w="15" w:type="dxa"/>
            </w:tcMar>
            <w:vAlign w:val="bottom"/>
            <w:hideMark/>
          </w:tcPr>
          <w:p w14:paraId="312BA598" w14:textId="77777777" w:rsidR="00466EE2" w:rsidRPr="002C2F8B" w:rsidRDefault="00466EE2" w:rsidP="00DD1B2D">
            <w:pPr>
              <w:adjustRightInd w:val="0"/>
              <w:snapToGrid w:val="0"/>
              <w:spacing w:after="120" w:line="240" w:lineRule="auto"/>
              <w:rPr>
                <w:sz w:val="22"/>
              </w:rPr>
            </w:pPr>
            <w:r>
              <w:rPr>
                <w:noProof/>
                <w:sz w:val="22"/>
              </w:rPr>
              <w:t>[17]</w:t>
            </w:r>
          </w:p>
        </w:tc>
      </w:tr>
      <w:tr w:rsidR="00466EE2" w:rsidRPr="002C2F8B" w14:paraId="34EEE88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0131A16"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Bacteria</w:t>
            </w:r>
          </w:p>
        </w:tc>
        <w:tc>
          <w:tcPr>
            <w:tcW w:w="0" w:type="auto"/>
            <w:shd w:val="clear" w:color="auto" w:fill="auto"/>
            <w:noWrap/>
            <w:tcMar>
              <w:top w:w="15" w:type="dxa"/>
              <w:left w:w="15" w:type="dxa"/>
              <w:bottom w:w="0" w:type="dxa"/>
              <w:right w:w="15" w:type="dxa"/>
            </w:tcMar>
            <w:vAlign w:val="bottom"/>
            <w:hideMark/>
          </w:tcPr>
          <w:p w14:paraId="67DC9CED" w14:textId="77777777" w:rsidR="00466EE2" w:rsidRPr="004A1836" w:rsidRDefault="00466EE2" w:rsidP="00DD1B2D">
            <w:pPr>
              <w:adjustRightInd w:val="0"/>
              <w:snapToGrid w:val="0"/>
              <w:spacing w:after="120" w:line="240" w:lineRule="auto"/>
              <w:jc w:val="center"/>
              <w:rPr>
                <w:i/>
                <w:color w:val="000000"/>
                <w:sz w:val="22"/>
              </w:rPr>
            </w:pPr>
            <w:r>
              <w:rPr>
                <w:i/>
                <w:color w:val="000000"/>
                <w:sz w:val="22"/>
              </w:rPr>
              <w:t>/</w:t>
            </w:r>
          </w:p>
        </w:tc>
        <w:tc>
          <w:tcPr>
            <w:tcW w:w="0" w:type="auto"/>
            <w:shd w:val="clear" w:color="auto" w:fill="auto"/>
            <w:noWrap/>
            <w:tcMar>
              <w:top w:w="15" w:type="dxa"/>
              <w:left w:w="15" w:type="dxa"/>
              <w:bottom w:w="0" w:type="dxa"/>
              <w:right w:w="15" w:type="dxa"/>
            </w:tcMar>
            <w:vAlign w:val="bottom"/>
            <w:hideMark/>
          </w:tcPr>
          <w:p w14:paraId="157D0F4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Peptostrptococcus</w:t>
            </w:r>
            <w:proofErr w:type="spellEnd"/>
          </w:p>
        </w:tc>
        <w:tc>
          <w:tcPr>
            <w:tcW w:w="0" w:type="auto"/>
            <w:shd w:val="clear" w:color="auto" w:fill="auto"/>
            <w:noWrap/>
            <w:tcMar>
              <w:top w:w="15" w:type="dxa"/>
              <w:left w:w="15" w:type="dxa"/>
              <w:bottom w:w="0" w:type="dxa"/>
              <w:right w:w="15" w:type="dxa"/>
            </w:tcMar>
            <w:vAlign w:val="bottom"/>
            <w:hideMark/>
          </w:tcPr>
          <w:p w14:paraId="79BF24AD" w14:textId="77777777" w:rsidR="00466EE2" w:rsidRPr="002C2F8B" w:rsidRDefault="00466EE2" w:rsidP="00DD1B2D">
            <w:pPr>
              <w:adjustRightInd w:val="0"/>
              <w:snapToGrid w:val="0"/>
              <w:spacing w:after="120" w:line="240" w:lineRule="auto"/>
              <w:rPr>
                <w:sz w:val="22"/>
              </w:rPr>
            </w:pPr>
            <w:r>
              <w:rPr>
                <w:noProof/>
                <w:sz w:val="22"/>
              </w:rPr>
              <w:t>[21]</w:t>
            </w:r>
          </w:p>
        </w:tc>
      </w:tr>
      <w:tr w:rsidR="00466EE2" w:rsidRPr="002C2F8B" w14:paraId="6C9C03A2"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C5C2BAF"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0704B6D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Candidatus</w:t>
            </w:r>
            <w:proofErr w:type="spellEnd"/>
            <w:r w:rsidRPr="004A1836">
              <w:rPr>
                <w:i/>
                <w:color w:val="000000"/>
                <w:sz w:val="22"/>
              </w:rPr>
              <w:t xml:space="preserve"> </w:t>
            </w:r>
            <w:proofErr w:type="spellStart"/>
            <w:r w:rsidRPr="004A1836">
              <w:rPr>
                <w:i/>
                <w:color w:val="000000"/>
                <w:sz w:val="22"/>
              </w:rPr>
              <w:t>Thermoplasmatota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AE6F68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Aciduliprofundum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98D4BA6"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4F63FF9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8444002"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2D5864C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Candidatus</w:t>
            </w:r>
            <w:proofErr w:type="spellEnd"/>
            <w:r w:rsidRPr="004A1836">
              <w:rPr>
                <w:i/>
                <w:color w:val="000000"/>
                <w:sz w:val="22"/>
              </w:rPr>
              <w:t xml:space="preserve"> </w:t>
            </w:r>
            <w:proofErr w:type="spellStart"/>
            <w:r w:rsidRPr="004A1836">
              <w:rPr>
                <w:i/>
                <w:color w:val="000000"/>
                <w:sz w:val="22"/>
              </w:rPr>
              <w:t>Thermoplasmatota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31E9D7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Picrophilus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88B3459"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7E11DE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A503138"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017D1F7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Candidatus</w:t>
            </w:r>
            <w:proofErr w:type="spellEnd"/>
            <w:r w:rsidRPr="004A1836">
              <w:rPr>
                <w:i/>
                <w:color w:val="000000"/>
                <w:sz w:val="22"/>
              </w:rPr>
              <w:t xml:space="preserve"> </w:t>
            </w:r>
            <w:proofErr w:type="spellStart"/>
            <w:r w:rsidRPr="004A1836">
              <w:rPr>
                <w:i/>
                <w:color w:val="000000"/>
                <w:sz w:val="22"/>
              </w:rPr>
              <w:t>Thermoplasmatota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82DD8B3"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Thermoplasma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1DF2025"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0637052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2462248"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279DF083"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120889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Aeropyrum</w:t>
            </w:r>
            <w:proofErr w:type="spellEnd"/>
          </w:p>
        </w:tc>
        <w:tc>
          <w:tcPr>
            <w:tcW w:w="0" w:type="auto"/>
            <w:shd w:val="clear" w:color="auto" w:fill="auto"/>
            <w:noWrap/>
            <w:tcMar>
              <w:top w:w="15" w:type="dxa"/>
              <w:left w:w="15" w:type="dxa"/>
              <w:bottom w:w="0" w:type="dxa"/>
              <w:right w:w="15" w:type="dxa"/>
            </w:tcMar>
            <w:vAlign w:val="bottom"/>
            <w:hideMark/>
          </w:tcPr>
          <w:p w14:paraId="0824C8C6"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C7818D5"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7CDB656"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79D8BCC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AD03A8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Caldivirga</w:t>
            </w:r>
            <w:proofErr w:type="spellEnd"/>
          </w:p>
        </w:tc>
        <w:tc>
          <w:tcPr>
            <w:tcW w:w="0" w:type="auto"/>
            <w:shd w:val="clear" w:color="auto" w:fill="auto"/>
            <w:noWrap/>
            <w:tcMar>
              <w:top w:w="15" w:type="dxa"/>
              <w:left w:w="15" w:type="dxa"/>
              <w:bottom w:w="0" w:type="dxa"/>
              <w:right w:w="15" w:type="dxa"/>
            </w:tcMar>
            <w:vAlign w:val="bottom"/>
            <w:hideMark/>
          </w:tcPr>
          <w:p w14:paraId="7162F5AE"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1B5DD6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65D90B4"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6E84FD7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EFCA14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Desulfurococcus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CC44C74"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1AE0DA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8FA808B"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4D223813"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4CE1A1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Hyperthermus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1CC322F"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0017A6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D4E1AE1"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7869FC8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509E299"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Ignicoccus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746BE5B"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413838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3C2B1D7"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1F2D63D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B5B132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Metallosphaera</w:t>
            </w:r>
            <w:proofErr w:type="spellEnd"/>
          </w:p>
        </w:tc>
        <w:tc>
          <w:tcPr>
            <w:tcW w:w="0" w:type="auto"/>
            <w:shd w:val="clear" w:color="auto" w:fill="auto"/>
            <w:noWrap/>
            <w:tcMar>
              <w:top w:w="15" w:type="dxa"/>
              <w:left w:w="15" w:type="dxa"/>
              <w:bottom w:w="0" w:type="dxa"/>
              <w:right w:w="15" w:type="dxa"/>
            </w:tcMar>
            <w:vAlign w:val="bottom"/>
            <w:hideMark/>
          </w:tcPr>
          <w:p w14:paraId="5FFBA5C6"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168037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BA8DF42"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68898FF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064B7E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Pyrobaculum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2F08D43"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B0EA288"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E5A5A21"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0B4072A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427BB2F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Saccharolobus</w:t>
            </w:r>
            <w:proofErr w:type="spellEnd"/>
          </w:p>
        </w:tc>
        <w:tc>
          <w:tcPr>
            <w:tcW w:w="0" w:type="auto"/>
            <w:shd w:val="clear" w:color="auto" w:fill="auto"/>
            <w:noWrap/>
            <w:tcMar>
              <w:top w:w="15" w:type="dxa"/>
              <w:left w:w="15" w:type="dxa"/>
              <w:bottom w:w="0" w:type="dxa"/>
              <w:right w:w="15" w:type="dxa"/>
            </w:tcMar>
            <w:vAlign w:val="bottom"/>
            <w:hideMark/>
          </w:tcPr>
          <w:p w14:paraId="1E8D3A9F"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16AD70C5"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B7DFACB"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5B0B313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76BBB0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Staphylothermus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AF22620"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403BD58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6CBF290"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29252C3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21F2DA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Sulfolobus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1262A91"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AD3F74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27BF94E"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79180DE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ADB798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Sulfurisphaera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40D29CBE"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CF31E4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0C2E304"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2F8C0A83"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Crenarchaeota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A7C194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Thermofilum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5E3BDBE"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5171165"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5DC83BF"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07B711F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5386FC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Archaeoglobus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1249FE6"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185F8E4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1033D89"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345C958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EE2017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Archaeoglobus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F5EF166"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A689F2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4E10FEF"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692CFFC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E5CE80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Ferroglobus</w:t>
            </w:r>
            <w:proofErr w:type="spellEnd"/>
          </w:p>
        </w:tc>
        <w:tc>
          <w:tcPr>
            <w:tcW w:w="0" w:type="auto"/>
            <w:shd w:val="clear" w:color="auto" w:fill="auto"/>
            <w:noWrap/>
            <w:tcMar>
              <w:top w:w="15" w:type="dxa"/>
              <w:left w:w="15" w:type="dxa"/>
              <w:bottom w:w="0" w:type="dxa"/>
              <w:right w:w="15" w:type="dxa"/>
            </w:tcMar>
            <w:vAlign w:val="bottom"/>
            <w:hideMark/>
          </w:tcPr>
          <w:p w14:paraId="4D3E4EFA"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28E38D2"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AAF0000"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369FCF8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BE830A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Haloarcula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59E3CC6"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4B0E2C6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5268F4E"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735473F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9F168EE"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Halobacterium </w:t>
            </w:r>
          </w:p>
        </w:tc>
        <w:tc>
          <w:tcPr>
            <w:tcW w:w="0" w:type="auto"/>
            <w:shd w:val="clear" w:color="auto" w:fill="auto"/>
            <w:noWrap/>
            <w:tcMar>
              <w:top w:w="15" w:type="dxa"/>
              <w:left w:w="15" w:type="dxa"/>
              <w:bottom w:w="0" w:type="dxa"/>
              <w:right w:w="15" w:type="dxa"/>
            </w:tcMar>
            <w:vAlign w:val="bottom"/>
            <w:hideMark/>
          </w:tcPr>
          <w:p w14:paraId="0D532DBC"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DE2CCB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9CA8AF0"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6A410E6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CD15602"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Haloferax</w:t>
            </w:r>
            <w:proofErr w:type="spellEnd"/>
          </w:p>
        </w:tc>
        <w:tc>
          <w:tcPr>
            <w:tcW w:w="0" w:type="auto"/>
            <w:shd w:val="clear" w:color="auto" w:fill="auto"/>
            <w:noWrap/>
            <w:tcMar>
              <w:top w:w="15" w:type="dxa"/>
              <w:left w:w="15" w:type="dxa"/>
              <w:bottom w:w="0" w:type="dxa"/>
              <w:right w:w="15" w:type="dxa"/>
            </w:tcMar>
            <w:vAlign w:val="bottom"/>
            <w:hideMark/>
          </w:tcPr>
          <w:p w14:paraId="65DD8276"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28D642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0D59A1A"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1D857B5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4D96C4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Halomicrobium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441CDE6A"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0A7058ED"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5492ECD"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03952C2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CCB275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Haloquadratum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8B1DCCB"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F521AA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3103545"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6FD8623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B3DDDF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Halorhabdus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F79D0F4"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0AB81F8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BD43ADF"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17E3798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CBA9F2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Halorubrum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E77F327"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09DA212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49E1100"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4EFF051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8741AC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Haloterrigena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9332333"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0399D45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0360BBE"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046D2B3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B1F1FB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Methanobrevibacter</w:t>
            </w:r>
            <w:proofErr w:type="spellEnd"/>
          </w:p>
        </w:tc>
        <w:tc>
          <w:tcPr>
            <w:tcW w:w="0" w:type="auto"/>
            <w:shd w:val="clear" w:color="auto" w:fill="auto"/>
            <w:noWrap/>
            <w:tcMar>
              <w:top w:w="15" w:type="dxa"/>
              <w:left w:w="15" w:type="dxa"/>
              <w:bottom w:w="0" w:type="dxa"/>
              <w:right w:w="15" w:type="dxa"/>
            </w:tcMar>
            <w:vAlign w:val="bottom"/>
            <w:hideMark/>
          </w:tcPr>
          <w:p w14:paraId="240F8CD0"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9D9D95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F74D498"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000C98C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E4D975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Methanocaldococcus</w:t>
            </w:r>
            <w:proofErr w:type="spellEnd"/>
          </w:p>
        </w:tc>
        <w:tc>
          <w:tcPr>
            <w:tcW w:w="0" w:type="auto"/>
            <w:shd w:val="clear" w:color="auto" w:fill="auto"/>
            <w:noWrap/>
            <w:tcMar>
              <w:top w:w="15" w:type="dxa"/>
              <w:left w:w="15" w:type="dxa"/>
              <w:bottom w:w="0" w:type="dxa"/>
              <w:right w:w="15" w:type="dxa"/>
            </w:tcMar>
            <w:vAlign w:val="bottom"/>
            <w:hideMark/>
          </w:tcPr>
          <w:p w14:paraId="01B36297"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6E95062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57428C4"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244CB43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DAB0AC9"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Methanocella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5C98236"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0FCB4B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6197994"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7A5A0F2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C0577E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Methanococcoides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8D5E69C"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D36CAF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9AE3D67"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5C767F9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4909C8A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Methanococcus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7629D3C"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C7A181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A15E442"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34E2B97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8F16C2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Methanocorpusculum</w:t>
            </w:r>
            <w:proofErr w:type="spellEnd"/>
          </w:p>
        </w:tc>
        <w:tc>
          <w:tcPr>
            <w:tcW w:w="0" w:type="auto"/>
            <w:shd w:val="clear" w:color="auto" w:fill="auto"/>
            <w:noWrap/>
            <w:tcMar>
              <w:top w:w="15" w:type="dxa"/>
              <w:left w:w="15" w:type="dxa"/>
              <w:bottom w:w="0" w:type="dxa"/>
              <w:right w:w="15" w:type="dxa"/>
            </w:tcMar>
            <w:vAlign w:val="bottom"/>
            <w:hideMark/>
          </w:tcPr>
          <w:p w14:paraId="60D02721"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44FD31B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2FB3B44"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5B1D84C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67BC7C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Methanoculleus</w:t>
            </w:r>
            <w:proofErr w:type="spellEnd"/>
          </w:p>
        </w:tc>
        <w:tc>
          <w:tcPr>
            <w:tcW w:w="0" w:type="auto"/>
            <w:shd w:val="clear" w:color="auto" w:fill="auto"/>
            <w:noWrap/>
            <w:tcMar>
              <w:top w:w="15" w:type="dxa"/>
              <w:left w:w="15" w:type="dxa"/>
              <w:bottom w:w="0" w:type="dxa"/>
              <w:right w:w="15" w:type="dxa"/>
            </w:tcMar>
            <w:vAlign w:val="bottom"/>
            <w:hideMark/>
          </w:tcPr>
          <w:p w14:paraId="25ABA59D"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6E3228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069A787"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304CC2A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BD46DF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Methanohalophilus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F8C5D45"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694F7F2"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2B004F0"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35BA1CB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FEC74C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Methanopyrus</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D497832"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28256D89"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BF8DA68"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64DF72F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B495300"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Methanoregula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70223D4"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4DAEB28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EE7DB70"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5FDA3A2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1F56AD7"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Methanosarcina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4F10AC4C"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2B80D13"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4204CE59" w14:textId="77777777" w:rsidR="00466EE2" w:rsidRPr="002C2F8B" w:rsidRDefault="00466EE2" w:rsidP="00DD1B2D">
            <w:pPr>
              <w:adjustRightInd w:val="0"/>
              <w:snapToGrid w:val="0"/>
              <w:spacing w:after="120" w:line="240" w:lineRule="auto"/>
              <w:rPr>
                <w:color w:val="000000"/>
                <w:sz w:val="22"/>
              </w:rPr>
            </w:pPr>
            <w:r w:rsidRPr="002C2F8B">
              <w:rPr>
                <w:color w:val="000000"/>
                <w:sz w:val="22"/>
              </w:rPr>
              <w:lastRenderedPageBreak/>
              <w:t>Archaea </w:t>
            </w:r>
          </w:p>
        </w:tc>
        <w:tc>
          <w:tcPr>
            <w:tcW w:w="0" w:type="auto"/>
            <w:shd w:val="clear" w:color="auto" w:fill="auto"/>
            <w:noWrap/>
            <w:tcMar>
              <w:top w:w="15" w:type="dxa"/>
              <w:left w:w="15" w:type="dxa"/>
              <w:bottom w:w="0" w:type="dxa"/>
              <w:right w:w="15" w:type="dxa"/>
            </w:tcMar>
            <w:vAlign w:val="bottom"/>
            <w:hideMark/>
          </w:tcPr>
          <w:p w14:paraId="4D6D013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9D4E03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Methanosphaera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6A994A4"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4E29877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79DA8643"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4F5DBBE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9FED859"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Methanosphaerula</w:t>
            </w:r>
            <w:proofErr w:type="spellEnd"/>
          </w:p>
        </w:tc>
        <w:tc>
          <w:tcPr>
            <w:tcW w:w="0" w:type="auto"/>
            <w:shd w:val="clear" w:color="auto" w:fill="auto"/>
            <w:noWrap/>
            <w:tcMar>
              <w:top w:w="15" w:type="dxa"/>
              <w:left w:w="15" w:type="dxa"/>
              <w:bottom w:w="0" w:type="dxa"/>
              <w:right w:w="15" w:type="dxa"/>
            </w:tcMar>
            <w:vAlign w:val="bottom"/>
            <w:hideMark/>
          </w:tcPr>
          <w:p w14:paraId="20BEAE18"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15880BF"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A3DC0C9"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1E19A47B"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8C7C4C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Methanospirillum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2D49B5A"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0A7DAC07"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B4FE9F2"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33CEA921"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1A3B240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Methanothermobacter</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9E17CCD"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7F6418F1"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123D3D12"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525C9BA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45CD2845"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Methanothrix</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6A8EB289"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1CA3C9C7"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3E1DDA53"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1A4D76E6"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8D719B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Natrialba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F034CBD"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E0504E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528085F9"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27A08184"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5395798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Natronomonas</w:t>
            </w:r>
            <w:proofErr w:type="spellEnd"/>
          </w:p>
        </w:tc>
        <w:tc>
          <w:tcPr>
            <w:tcW w:w="0" w:type="auto"/>
            <w:shd w:val="clear" w:color="auto" w:fill="auto"/>
            <w:noWrap/>
            <w:tcMar>
              <w:top w:w="15" w:type="dxa"/>
              <w:left w:w="15" w:type="dxa"/>
              <w:bottom w:w="0" w:type="dxa"/>
              <w:right w:w="15" w:type="dxa"/>
            </w:tcMar>
            <w:vAlign w:val="bottom"/>
            <w:hideMark/>
          </w:tcPr>
          <w:p w14:paraId="2864CC79"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398AF084"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19A5F5F"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7A499B98"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4E31F7C"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Pyrococcus</w:t>
            </w:r>
            <w:proofErr w:type="spellEnd"/>
          </w:p>
        </w:tc>
        <w:tc>
          <w:tcPr>
            <w:tcW w:w="0" w:type="auto"/>
            <w:shd w:val="clear" w:color="auto" w:fill="auto"/>
            <w:noWrap/>
            <w:tcMar>
              <w:top w:w="15" w:type="dxa"/>
              <w:left w:w="15" w:type="dxa"/>
              <w:bottom w:w="0" w:type="dxa"/>
              <w:right w:w="15" w:type="dxa"/>
            </w:tcMar>
            <w:vAlign w:val="bottom"/>
            <w:hideMark/>
          </w:tcPr>
          <w:p w14:paraId="483BCF42"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494B56DE"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239D41E"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1F8B4669"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Euryarchaeota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3D18F6DF"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Thermococcus </w:t>
            </w:r>
          </w:p>
        </w:tc>
        <w:tc>
          <w:tcPr>
            <w:tcW w:w="0" w:type="auto"/>
            <w:shd w:val="clear" w:color="auto" w:fill="auto"/>
            <w:noWrap/>
            <w:tcMar>
              <w:top w:w="15" w:type="dxa"/>
              <w:left w:w="15" w:type="dxa"/>
              <w:bottom w:w="0" w:type="dxa"/>
              <w:right w:w="15" w:type="dxa"/>
            </w:tcMar>
            <w:vAlign w:val="bottom"/>
            <w:hideMark/>
          </w:tcPr>
          <w:p w14:paraId="01C3A2DB"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14053DCA"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6A505C0A"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27E7D0DD"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Nanoarchaeota</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034470F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Nanoarchaeum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73AECD41"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42B7C50"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8202CA6"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755DB3F8"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TACK group </w:t>
            </w:r>
          </w:p>
        </w:tc>
        <w:tc>
          <w:tcPr>
            <w:tcW w:w="0" w:type="auto"/>
            <w:shd w:val="clear" w:color="auto" w:fill="auto"/>
            <w:noWrap/>
            <w:tcMar>
              <w:top w:w="15" w:type="dxa"/>
              <w:left w:w="15" w:type="dxa"/>
              <w:bottom w:w="0" w:type="dxa"/>
              <w:right w:w="15" w:type="dxa"/>
            </w:tcMar>
            <w:vAlign w:val="bottom"/>
            <w:hideMark/>
          </w:tcPr>
          <w:p w14:paraId="26CE1EDE"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Candidatus</w:t>
            </w:r>
            <w:proofErr w:type="spellEnd"/>
            <w:r w:rsidRPr="004A1836">
              <w:rPr>
                <w:i/>
                <w:color w:val="000000"/>
                <w:sz w:val="22"/>
              </w:rPr>
              <w:t xml:space="preserve"> </w:t>
            </w:r>
            <w:proofErr w:type="spellStart"/>
            <w:r w:rsidRPr="004A1836">
              <w:rPr>
                <w:i/>
                <w:color w:val="000000"/>
                <w:sz w:val="22"/>
              </w:rPr>
              <w:t>Korarchaeum</w:t>
            </w:r>
            <w:proofErr w:type="spellEnd"/>
          </w:p>
        </w:tc>
        <w:tc>
          <w:tcPr>
            <w:tcW w:w="0" w:type="auto"/>
            <w:shd w:val="clear" w:color="auto" w:fill="auto"/>
            <w:noWrap/>
            <w:tcMar>
              <w:top w:w="15" w:type="dxa"/>
              <w:left w:w="15" w:type="dxa"/>
              <w:bottom w:w="0" w:type="dxa"/>
              <w:right w:w="15" w:type="dxa"/>
            </w:tcMar>
            <w:vAlign w:val="bottom"/>
            <w:hideMark/>
          </w:tcPr>
          <w:p w14:paraId="4C82E22B"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61541B6"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234CEA19"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58BD7D2C"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TACK group </w:t>
            </w:r>
          </w:p>
        </w:tc>
        <w:tc>
          <w:tcPr>
            <w:tcW w:w="0" w:type="auto"/>
            <w:shd w:val="clear" w:color="auto" w:fill="auto"/>
            <w:noWrap/>
            <w:tcMar>
              <w:top w:w="15" w:type="dxa"/>
              <w:left w:w="15" w:type="dxa"/>
              <w:bottom w:w="0" w:type="dxa"/>
              <w:right w:w="15" w:type="dxa"/>
            </w:tcMar>
            <w:vAlign w:val="bottom"/>
            <w:hideMark/>
          </w:tcPr>
          <w:p w14:paraId="7877F4BF"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Cenarchaeum</w:t>
            </w:r>
            <w:proofErr w:type="spellEnd"/>
            <w:r w:rsidRPr="004A1836">
              <w:rPr>
                <w:i/>
                <w:color w:val="000000"/>
                <w:sz w:val="22"/>
              </w:rPr>
              <w:t> </w:t>
            </w:r>
          </w:p>
        </w:tc>
        <w:tc>
          <w:tcPr>
            <w:tcW w:w="0" w:type="auto"/>
            <w:shd w:val="clear" w:color="auto" w:fill="auto"/>
            <w:noWrap/>
            <w:tcMar>
              <w:top w:w="15" w:type="dxa"/>
              <w:left w:w="15" w:type="dxa"/>
              <w:bottom w:w="0" w:type="dxa"/>
              <w:right w:w="15" w:type="dxa"/>
            </w:tcMar>
            <w:vAlign w:val="bottom"/>
            <w:hideMark/>
          </w:tcPr>
          <w:p w14:paraId="2CF53594"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r w:rsidR="00466EE2" w:rsidRPr="002C2F8B" w14:paraId="5FFBF51B" w14:textId="77777777" w:rsidTr="008C53A6">
        <w:trPr>
          <w:trHeight w:hRule="exact" w:val="284"/>
        </w:trPr>
        <w:tc>
          <w:tcPr>
            <w:tcW w:w="0" w:type="auto"/>
            <w:shd w:val="clear" w:color="auto" w:fill="auto"/>
            <w:noWrap/>
            <w:tcMar>
              <w:top w:w="15" w:type="dxa"/>
              <w:left w:w="15" w:type="dxa"/>
              <w:bottom w:w="0" w:type="dxa"/>
              <w:right w:w="15" w:type="dxa"/>
            </w:tcMar>
            <w:vAlign w:val="bottom"/>
            <w:hideMark/>
          </w:tcPr>
          <w:p w14:paraId="0886BFE2" w14:textId="77777777" w:rsidR="00466EE2" w:rsidRPr="002C2F8B" w:rsidRDefault="00466EE2" w:rsidP="00DD1B2D">
            <w:pPr>
              <w:adjustRightInd w:val="0"/>
              <w:snapToGrid w:val="0"/>
              <w:spacing w:after="120" w:line="240" w:lineRule="auto"/>
              <w:rPr>
                <w:color w:val="000000"/>
                <w:sz w:val="22"/>
              </w:rPr>
            </w:pPr>
            <w:r w:rsidRPr="002C2F8B">
              <w:rPr>
                <w:color w:val="000000"/>
                <w:sz w:val="22"/>
              </w:rPr>
              <w:t>Archaea </w:t>
            </w:r>
          </w:p>
        </w:tc>
        <w:tc>
          <w:tcPr>
            <w:tcW w:w="0" w:type="auto"/>
            <w:shd w:val="clear" w:color="auto" w:fill="auto"/>
            <w:noWrap/>
            <w:tcMar>
              <w:top w:w="15" w:type="dxa"/>
              <w:left w:w="15" w:type="dxa"/>
              <w:bottom w:w="0" w:type="dxa"/>
              <w:right w:w="15" w:type="dxa"/>
            </w:tcMar>
            <w:vAlign w:val="bottom"/>
            <w:hideMark/>
          </w:tcPr>
          <w:p w14:paraId="347BEFA2" w14:textId="77777777" w:rsidR="00466EE2" w:rsidRPr="004A1836" w:rsidRDefault="00466EE2" w:rsidP="00DD1B2D">
            <w:pPr>
              <w:adjustRightInd w:val="0"/>
              <w:snapToGrid w:val="0"/>
              <w:spacing w:after="120" w:line="240" w:lineRule="auto"/>
              <w:rPr>
                <w:i/>
                <w:color w:val="000000"/>
                <w:sz w:val="22"/>
              </w:rPr>
            </w:pPr>
            <w:r w:rsidRPr="004A1836">
              <w:rPr>
                <w:i/>
                <w:color w:val="000000"/>
                <w:sz w:val="22"/>
              </w:rPr>
              <w:t>TACK group </w:t>
            </w:r>
          </w:p>
        </w:tc>
        <w:tc>
          <w:tcPr>
            <w:tcW w:w="0" w:type="auto"/>
            <w:shd w:val="clear" w:color="auto" w:fill="auto"/>
            <w:noWrap/>
            <w:tcMar>
              <w:top w:w="15" w:type="dxa"/>
              <w:left w:w="15" w:type="dxa"/>
              <w:bottom w:w="0" w:type="dxa"/>
              <w:right w:w="15" w:type="dxa"/>
            </w:tcMar>
            <w:vAlign w:val="bottom"/>
            <w:hideMark/>
          </w:tcPr>
          <w:p w14:paraId="11A4EBFA" w14:textId="77777777" w:rsidR="00466EE2" w:rsidRPr="004A1836" w:rsidRDefault="00466EE2" w:rsidP="00DD1B2D">
            <w:pPr>
              <w:adjustRightInd w:val="0"/>
              <w:snapToGrid w:val="0"/>
              <w:spacing w:after="120" w:line="240" w:lineRule="auto"/>
              <w:rPr>
                <w:i/>
                <w:color w:val="000000"/>
                <w:sz w:val="22"/>
              </w:rPr>
            </w:pPr>
            <w:proofErr w:type="spellStart"/>
            <w:r w:rsidRPr="004A1836">
              <w:rPr>
                <w:i/>
                <w:color w:val="000000"/>
                <w:sz w:val="22"/>
              </w:rPr>
              <w:t>Nitrosopumilus</w:t>
            </w:r>
            <w:proofErr w:type="spellEnd"/>
          </w:p>
        </w:tc>
        <w:tc>
          <w:tcPr>
            <w:tcW w:w="0" w:type="auto"/>
            <w:shd w:val="clear" w:color="auto" w:fill="auto"/>
            <w:noWrap/>
            <w:tcMar>
              <w:top w:w="15" w:type="dxa"/>
              <w:left w:w="15" w:type="dxa"/>
              <w:bottom w:w="0" w:type="dxa"/>
              <w:right w:w="15" w:type="dxa"/>
            </w:tcMar>
            <w:vAlign w:val="bottom"/>
            <w:hideMark/>
          </w:tcPr>
          <w:p w14:paraId="7EFD8C4A" w14:textId="77777777" w:rsidR="00466EE2" w:rsidRPr="002C2F8B" w:rsidRDefault="00466EE2" w:rsidP="00DD1B2D">
            <w:pPr>
              <w:adjustRightInd w:val="0"/>
              <w:snapToGrid w:val="0"/>
              <w:spacing w:after="120" w:line="240" w:lineRule="auto"/>
              <w:rPr>
                <w:sz w:val="22"/>
              </w:rPr>
            </w:pPr>
            <w:proofErr w:type="spellStart"/>
            <w:r w:rsidRPr="002C2F8B">
              <w:rPr>
                <w:sz w:val="22"/>
              </w:rPr>
              <w:t>UniProt</w:t>
            </w:r>
            <w:proofErr w:type="spellEnd"/>
          </w:p>
        </w:tc>
      </w:tr>
    </w:tbl>
    <w:p w14:paraId="5FF70152" w14:textId="77777777" w:rsidR="00466EE2" w:rsidRDefault="00466EE2" w:rsidP="00DD1B2D">
      <w:pPr>
        <w:pStyle w:val="Caption"/>
        <w:adjustRightInd w:val="0"/>
        <w:snapToGrid w:val="0"/>
        <w:spacing w:after="120"/>
        <w:rPr>
          <w:b/>
          <w:i w:val="0"/>
          <w:iCs w:val="0"/>
          <w:noProof/>
          <w:color w:val="auto"/>
          <w:sz w:val="24"/>
          <w:szCs w:val="22"/>
          <w:lang w:val="en-GB"/>
        </w:rPr>
      </w:pPr>
      <w:r w:rsidRPr="00E75AA7">
        <w:rPr>
          <w:b/>
          <w:i w:val="0"/>
          <w:iCs w:val="0"/>
          <w:noProof/>
          <w:color w:val="auto"/>
          <w:sz w:val="24"/>
          <w:szCs w:val="22"/>
          <w:lang w:val="en-GB"/>
        </w:rPr>
        <w:t xml:space="preserve"> </w:t>
      </w:r>
    </w:p>
    <w:p w14:paraId="21FA91F0" w14:textId="77777777" w:rsidR="00466EE2" w:rsidRDefault="00466EE2" w:rsidP="00DD1B2D">
      <w:pPr>
        <w:adjustRightInd w:val="0"/>
        <w:snapToGrid w:val="0"/>
        <w:spacing w:after="120" w:line="240" w:lineRule="auto"/>
        <w:rPr>
          <w:noProof/>
          <w:lang w:val="en-GB"/>
        </w:rPr>
      </w:pPr>
    </w:p>
    <w:p w14:paraId="24BD744A" w14:textId="77777777" w:rsidR="00466EE2" w:rsidRDefault="00466EE2" w:rsidP="00DD1B2D">
      <w:pPr>
        <w:adjustRightInd w:val="0"/>
        <w:snapToGrid w:val="0"/>
        <w:spacing w:after="120" w:line="240" w:lineRule="auto"/>
        <w:rPr>
          <w:noProof/>
          <w:lang w:val="en-GB"/>
        </w:rPr>
      </w:pPr>
      <w:r>
        <w:rPr>
          <w:noProof/>
          <w:lang w:val="en-GB"/>
        </w:rPr>
        <w:br w:type="page"/>
      </w:r>
    </w:p>
    <w:p w14:paraId="6439593D" w14:textId="77777777" w:rsidR="00B50419" w:rsidRDefault="00B50419" w:rsidP="00B50419">
      <w:pPr>
        <w:adjustRightInd w:val="0"/>
        <w:snapToGrid w:val="0"/>
        <w:spacing w:after="120" w:line="240" w:lineRule="auto"/>
        <w:rPr>
          <w:noProof/>
          <w:lang w:val="en-GB"/>
        </w:rPr>
      </w:pPr>
      <w:bookmarkStart w:id="0" w:name="_Hlk126679526"/>
      <w:r>
        <w:rPr>
          <w:noProof/>
          <w:lang w:val="en-GB"/>
        </w:rPr>
        <w:lastRenderedPageBreak/>
        <w:drawing>
          <wp:inline distT="0" distB="0" distL="0" distR="0" wp14:anchorId="27CFB244" wp14:editId="65F69166">
            <wp:extent cx="5736590" cy="7437755"/>
            <wp:effectExtent l="0" t="0" r="0" b="0"/>
            <wp:docPr id="3" name="Picture 3" descr="A picture containing text, soft drink, screenshot, plas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oft drink, screenshot, plastic&#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6590" cy="7437755"/>
                    </a:xfrm>
                    <a:prstGeom prst="rect">
                      <a:avLst/>
                    </a:prstGeom>
                    <a:noFill/>
                  </pic:spPr>
                </pic:pic>
              </a:graphicData>
            </a:graphic>
          </wp:inline>
        </w:drawing>
      </w:r>
    </w:p>
    <w:p w14:paraId="40BB159F" w14:textId="07216942" w:rsidR="00B50419" w:rsidRPr="00E45EB4" w:rsidRDefault="00B50419" w:rsidP="00B50419">
      <w:pPr>
        <w:adjustRightInd w:val="0"/>
        <w:snapToGrid w:val="0"/>
        <w:spacing w:after="120" w:line="240" w:lineRule="auto"/>
        <w:rPr>
          <w:noProof/>
          <w:lang w:val="en-GB"/>
        </w:rPr>
      </w:pPr>
      <w:r>
        <w:rPr>
          <w:noProof/>
          <w:lang w:val="en-GB"/>
        </w:rPr>
        <w:t>Figure S</w:t>
      </w:r>
      <w:r w:rsidRPr="00525FB7">
        <w:rPr>
          <w:noProof/>
          <w:lang w:val="en-GB"/>
        </w:rPr>
        <w:t>1</w:t>
      </w:r>
      <w:r>
        <w:rPr>
          <w:noProof/>
          <w:lang w:val="en-GB"/>
        </w:rPr>
        <w:t xml:space="preserve"> A) Photo of batch incubation setup and B) schematic diagram of each incubation bottle.</w:t>
      </w:r>
      <w:bookmarkEnd w:id="0"/>
    </w:p>
    <w:p w14:paraId="1322F508" w14:textId="495D925A" w:rsidR="00466EE2" w:rsidRDefault="00AE44F2" w:rsidP="00DD1B2D">
      <w:pPr>
        <w:adjustRightInd w:val="0"/>
        <w:snapToGrid w:val="0"/>
        <w:spacing w:after="120" w:line="240" w:lineRule="auto"/>
      </w:pPr>
      <w:bookmarkStart w:id="1" w:name="_Hlk126680017"/>
      <w:r>
        <w:rPr>
          <w:noProof/>
        </w:rPr>
        <w:lastRenderedPageBreak/>
        <w:drawing>
          <wp:inline distT="0" distB="0" distL="0" distR="0" wp14:anchorId="3CF24DED" wp14:editId="25C4603D">
            <wp:extent cx="6120000" cy="374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000" cy="3747600"/>
                    </a:xfrm>
                    <a:prstGeom prst="rect">
                      <a:avLst/>
                    </a:prstGeom>
                    <a:noFill/>
                  </pic:spPr>
                </pic:pic>
              </a:graphicData>
            </a:graphic>
          </wp:inline>
        </w:drawing>
      </w:r>
    </w:p>
    <w:p w14:paraId="3F1EE596" w14:textId="39B0B3F1" w:rsidR="00466EE2" w:rsidRPr="00E75AA7" w:rsidRDefault="00466EE2" w:rsidP="00DD1B2D">
      <w:pPr>
        <w:pStyle w:val="Caption"/>
        <w:adjustRightInd w:val="0"/>
        <w:snapToGrid w:val="0"/>
        <w:spacing w:after="120"/>
        <w:jc w:val="both"/>
        <w:rPr>
          <w:i w:val="0"/>
          <w:sz w:val="24"/>
          <w:szCs w:val="24"/>
        </w:rPr>
      </w:pPr>
      <w:r w:rsidRPr="00E75AA7">
        <w:rPr>
          <w:i w:val="0"/>
          <w:sz w:val="24"/>
          <w:szCs w:val="24"/>
        </w:rPr>
        <w:t>Figure S</w:t>
      </w:r>
      <w:r w:rsidR="00B50419" w:rsidRPr="00525FB7">
        <w:rPr>
          <w:i w:val="0"/>
          <w:sz w:val="24"/>
          <w:szCs w:val="24"/>
        </w:rPr>
        <w:t>2</w:t>
      </w:r>
      <w:r w:rsidRPr="00E75AA7">
        <w:rPr>
          <w:i w:val="0"/>
          <w:sz w:val="24"/>
          <w:szCs w:val="24"/>
          <w:vertAlign w:val="subscript"/>
        </w:rPr>
        <w:t xml:space="preserve"> </w:t>
      </w:r>
      <w:r w:rsidRPr="00E75AA7">
        <w:rPr>
          <w:i w:val="0"/>
          <w:sz w:val="24"/>
          <w:szCs w:val="24"/>
        </w:rPr>
        <w:t xml:space="preserve">Concentration and composition of VFAs in the </w:t>
      </w:r>
      <w:r w:rsidR="00083603">
        <w:rPr>
          <w:i w:val="0"/>
          <w:sz w:val="24"/>
          <w:szCs w:val="24"/>
        </w:rPr>
        <w:t>A</w:t>
      </w:r>
      <w:r w:rsidRPr="00E75AA7">
        <w:rPr>
          <w:i w:val="0"/>
          <w:sz w:val="24"/>
          <w:szCs w:val="24"/>
        </w:rPr>
        <w:t xml:space="preserve">) UP, </w:t>
      </w:r>
      <w:r w:rsidR="00083603">
        <w:rPr>
          <w:i w:val="0"/>
          <w:sz w:val="24"/>
          <w:szCs w:val="24"/>
        </w:rPr>
        <w:t>B</w:t>
      </w:r>
      <w:r w:rsidRPr="00E75AA7">
        <w:rPr>
          <w:i w:val="0"/>
          <w:sz w:val="24"/>
          <w:szCs w:val="24"/>
        </w:rPr>
        <w:t xml:space="preserve">) LP and </w:t>
      </w:r>
      <w:r w:rsidR="00083603">
        <w:rPr>
          <w:i w:val="0"/>
          <w:sz w:val="24"/>
          <w:szCs w:val="24"/>
        </w:rPr>
        <w:t>C</w:t>
      </w:r>
      <w:r w:rsidRPr="00E75AA7">
        <w:rPr>
          <w:i w:val="0"/>
          <w:sz w:val="24"/>
          <w:szCs w:val="24"/>
        </w:rPr>
        <w:t>) LPG incubation</w:t>
      </w:r>
      <w:r>
        <w:rPr>
          <w:i w:val="0"/>
          <w:sz w:val="24"/>
          <w:szCs w:val="24"/>
        </w:rPr>
        <w:t xml:space="preserve"> batches</w:t>
      </w:r>
      <w:r w:rsidRPr="00E75AA7">
        <w:rPr>
          <w:i w:val="0"/>
          <w:sz w:val="24"/>
          <w:szCs w:val="24"/>
        </w:rPr>
        <w:t xml:space="preserve">. VFAs concentrations of C2-C6 were measured and averaged results were plot in bar chart against sampling time.  </w:t>
      </w:r>
    </w:p>
    <w:bookmarkEnd w:id="1"/>
    <w:p w14:paraId="1F5A6F61" w14:textId="77777777" w:rsidR="00466EE2" w:rsidRDefault="00466EE2" w:rsidP="00DD1B2D">
      <w:pPr>
        <w:adjustRightInd w:val="0"/>
        <w:snapToGrid w:val="0"/>
        <w:spacing w:after="120" w:line="240"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66EE2" w14:paraId="45D372DA" w14:textId="77777777" w:rsidTr="003B12D2">
        <w:tc>
          <w:tcPr>
            <w:tcW w:w="9026" w:type="dxa"/>
          </w:tcPr>
          <w:p w14:paraId="6B6FA571" w14:textId="77777777" w:rsidR="00466EE2" w:rsidRPr="00CD7EDA" w:rsidRDefault="00466EE2" w:rsidP="00DD1B2D">
            <w:pPr>
              <w:adjustRightInd w:val="0"/>
              <w:snapToGrid w:val="0"/>
              <w:spacing w:after="120"/>
            </w:pPr>
            <w:r>
              <w:rPr>
                <w:noProof/>
              </w:rPr>
              <w:lastRenderedPageBreak/>
              <w:drawing>
                <wp:anchor distT="0" distB="0" distL="114300" distR="114300" simplePos="0" relativeHeight="251660288" behindDoc="0" locked="0" layoutInCell="1" allowOverlap="1" wp14:anchorId="5B1DAD95" wp14:editId="1C991C40">
                  <wp:simplePos x="0" y="0"/>
                  <wp:positionH relativeFrom="column">
                    <wp:posOffset>-5080</wp:posOffset>
                  </wp:positionH>
                  <wp:positionV relativeFrom="paragraph">
                    <wp:posOffset>52705</wp:posOffset>
                  </wp:positionV>
                  <wp:extent cx="5615305" cy="3784600"/>
                  <wp:effectExtent l="0" t="0" r="4445" b="635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385"/>
                          <a:stretch/>
                        </pic:blipFill>
                        <pic:spPr bwMode="auto">
                          <a:xfrm>
                            <a:off x="0" y="0"/>
                            <a:ext cx="5615305" cy="3784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2ACBA6" w14:textId="5B971131" w:rsidR="00466EE2" w:rsidRDefault="00466EE2" w:rsidP="00DD1B2D">
            <w:pPr>
              <w:pStyle w:val="Caption"/>
              <w:adjustRightInd w:val="0"/>
              <w:snapToGrid w:val="0"/>
              <w:spacing w:after="120"/>
              <w:jc w:val="both"/>
              <w:rPr>
                <w:lang w:val="en-GB"/>
              </w:rPr>
            </w:pPr>
            <w:r w:rsidRPr="00CD493C">
              <w:rPr>
                <w:i w:val="0"/>
                <w:noProof/>
                <w:sz w:val="24"/>
                <w:szCs w:val="24"/>
              </w:rPr>
              <w:drawing>
                <wp:anchor distT="0" distB="0" distL="114300" distR="114300" simplePos="0" relativeHeight="251659264" behindDoc="0" locked="0" layoutInCell="1" allowOverlap="1" wp14:anchorId="38DD850A" wp14:editId="2545968B">
                  <wp:simplePos x="0" y="0"/>
                  <wp:positionH relativeFrom="column">
                    <wp:posOffset>7190740</wp:posOffset>
                  </wp:positionH>
                  <wp:positionV relativeFrom="paragraph">
                    <wp:posOffset>357505</wp:posOffset>
                  </wp:positionV>
                  <wp:extent cx="5731510" cy="4012565"/>
                  <wp:effectExtent l="0" t="0" r="2540" b="6985"/>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012565"/>
                          </a:xfrm>
                          <a:prstGeom prst="rect">
                            <a:avLst/>
                          </a:prstGeom>
                        </pic:spPr>
                      </pic:pic>
                    </a:graphicData>
                  </a:graphic>
                </wp:anchor>
              </w:drawing>
            </w:r>
            <w:r w:rsidRPr="00CD493C">
              <w:rPr>
                <w:i w:val="0"/>
                <w:sz w:val="24"/>
                <w:szCs w:val="24"/>
              </w:rPr>
              <w:t>Figure</w:t>
            </w:r>
            <w:r>
              <w:rPr>
                <w:i w:val="0"/>
                <w:sz w:val="24"/>
                <w:szCs w:val="24"/>
              </w:rPr>
              <w:t xml:space="preserve"> </w:t>
            </w:r>
            <w:r w:rsidRPr="00CD493C">
              <w:rPr>
                <w:i w:val="0"/>
                <w:sz w:val="24"/>
                <w:szCs w:val="24"/>
              </w:rPr>
              <w:t>S</w:t>
            </w:r>
            <w:r w:rsidR="00B50419" w:rsidRPr="00525FB7">
              <w:rPr>
                <w:i w:val="0"/>
                <w:sz w:val="24"/>
                <w:szCs w:val="24"/>
              </w:rPr>
              <w:t>3</w:t>
            </w:r>
            <w:r w:rsidRPr="00CD493C">
              <w:rPr>
                <w:i w:val="0"/>
                <w:sz w:val="24"/>
                <w:szCs w:val="24"/>
              </w:rPr>
              <w:t xml:space="preserve"> </w:t>
            </w:r>
            <w:bookmarkStart w:id="2" w:name="_Hlk132810345"/>
            <w:r w:rsidRPr="00CD493C">
              <w:rPr>
                <w:i w:val="0"/>
                <w:sz w:val="24"/>
                <w:szCs w:val="24"/>
              </w:rPr>
              <w:t xml:space="preserve">Evolutions of </w:t>
            </w:r>
            <w:r>
              <w:rPr>
                <w:i w:val="0"/>
                <w:sz w:val="24"/>
                <w:szCs w:val="24"/>
              </w:rPr>
              <w:t>t</w:t>
            </w:r>
            <w:r w:rsidRPr="00CD493C">
              <w:rPr>
                <w:i w:val="0"/>
                <w:sz w:val="24"/>
                <w:szCs w:val="24"/>
              </w:rPr>
              <w:t xml:space="preserve">op 15 genera in UP, LP, and LPG </w:t>
            </w:r>
            <w:r>
              <w:rPr>
                <w:i w:val="0"/>
                <w:sz w:val="24"/>
                <w:szCs w:val="24"/>
              </w:rPr>
              <w:t>incubation bottles</w:t>
            </w:r>
            <w:r w:rsidRPr="00CD493C">
              <w:rPr>
                <w:i w:val="0"/>
                <w:sz w:val="24"/>
                <w:szCs w:val="24"/>
              </w:rPr>
              <w:t xml:space="preserve"> over the 96 h of incubation</w:t>
            </w:r>
            <w:r>
              <w:rPr>
                <w:i w:val="0"/>
                <w:sz w:val="24"/>
                <w:szCs w:val="24"/>
              </w:rPr>
              <w:t xml:space="preserve"> </w:t>
            </w:r>
            <w:r>
              <w:rPr>
                <w:rFonts w:hint="eastAsia"/>
                <w:i w:val="0"/>
                <w:sz w:val="24"/>
                <w:szCs w:val="24"/>
              </w:rPr>
              <w:t>period</w:t>
            </w:r>
            <w:r w:rsidRPr="00CD493C">
              <w:rPr>
                <w:i w:val="0"/>
                <w:sz w:val="24"/>
                <w:szCs w:val="24"/>
              </w:rPr>
              <w:t>. V3-V4 amplicon sequencing profiles were analysed.</w:t>
            </w:r>
            <w:bookmarkEnd w:id="2"/>
          </w:p>
        </w:tc>
      </w:tr>
    </w:tbl>
    <w:p w14:paraId="5BE9DCFA" w14:textId="77777777" w:rsidR="00466EE2" w:rsidRDefault="00466EE2" w:rsidP="00DD1B2D">
      <w:pPr>
        <w:adjustRightInd w:val="0"/>
        <w:snapToGrid w:val="0"/>
        <w:spacing w:after="120" w:line="240" w:lineRule="auto"/>
      </w:pPr>
      <w:r>
        <w:br w:type="page"/>
      </w:r>
    </w:p>
    <w:p w14:paraId="35CF3D1C" w14:textId="77777777" w:rsidR="00466EE2" w:rsidRDefault="00466EE2" w:rsidP="00DD1B2D">
      <w:pPr>
        <w:pStyle w:val="Caption"/>
        <w:adjustRightInd w:val="0"/>
        <w:snapToGrid w:val="0"/>
        <w:spacing w:after="120"/>
        <w:jc w:val="both"/>
        <w:rPr>
          <w:i w:val="0"/>
          <w:sz w:val="24"/>
          <w:szCs w:val="24"/>
        </w:rPr>
      </w:pPr>
      <w:bookmarkStart w:id="3" w:name="_Hlk126680057"/>
      <w:r>
        <w:rPr>
          <w:i w:val="0"/>
          <w:noProof/>
          <w:sz w:val="24"/>
          <w:szCs w:val="24"/>
        </w:rPr>
        <w:lastRenderedPageBreak/>
        <w:drawing>
          <wp:inline distT="0" distB="0" distL="0" distR="0" wp14:anchorId="79AD1807" wp14:editId="007FB3F7">
            <wp:extent cx="5548227" cy="7804298"/>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1070" cy="7808297"/>
                    </a:xfrm>
                    <a:prstGeom prst="rect">
                      <a:avLst/>
                    </a:prstGeom>
                    <a:noFill/>
                  </pic:spPr>
                </pic:pic>
              </a:graphicData>
            </a:graphic>
          </wp:inline>
        </w:drawing>
      </w:r>
    </w:p>
    <w:p w14:paraId="6A68304A" w14:textId="1514FB46" w:rsidR="00466EE2" w:rsidRDefault="00466EE2" w:rsidP="00DD1B2D">
      <w:pPr>
        <w:pStyle w:val="Caption"/>
        <w:adjustRightInd w:val="0"/>
        <w:snapToGrid w:val="0"/>
        <w:spacing w:after="120"/>
        <w:jc w:val="both"/>
        <w:rPr>
          <w:i w:val="0"/>
          <w:sz w:val="24"/>
          <w:szCs w:val="24"/>
        </w:rPr>
      </w:pPr>
      <w:r w:rsidRPr="00E75AA7">
        <w:rPr>
          <w:i w:val="0"/>
          <w:sz w:val="24"/>
          <w:szCs w:val="24"/>
        </w:rPr>
        <w:t>Figure S</w:t>
      </w:r>
      <w:r w:rsidR="00B50419" w:rsidRPr="00525FB7">
        <w:rPr>
          <w:i w:val="0"/>
          <w:sz w:val="24"/>
          <w:szCs w:val="24"/>
        </w:rPr>
        <w:t>4</w:t>
      </w:r>
      <w:r w:rsidRPr="00E75AA7">
        <w:rPr>
          <w:i w:val="0"/>
          <w:sz w:val="24"/>
          <w:szCs w:val="24"/>
        </w:rPr>
        <w:t xml:space="preserve"> </w:t>
      </w:r>
      <w:r>
        <w:rPr>
          <w:i w:val="0"/>
          <w:sz w:val="24"/>
          <w:szCs w:val="24"/>
        </w:rPr>
        <w:t xml:space="preserve">Comparison of phyla relative abundance in MAG and amplicon sequencing results. </w:t>
      </w:r>
      <w:r w:rsidRPr="00E75AA7">
        <w:rPr>
          <w:i w:val="0"/>
          <w:sz w:val="24"/>
          <w:szCs w:val="24"/>
        </w:rPr>
        <w:t>A) The scaffold coverage of the metagenome is plotted against the GC</w:t>
      </w:r>
      <w:r w:rsidR="00457C16">
        <w:rPr>
          <w:i w:val="0"/>
          <w:sz w:val="24"/>
          <w:szCs w:val="24"/>
        </w:rPr>
        <w:t>-</w:t>
      </w:r>
      <w:r w:rsidRPr="00E75AA7">
        <w:rPr>
          <w:i w:val="0"/>
          <w:sz w:val="24"/>
          <w:szCs w:val="24"/>
        </w:rPr>
        <w:t xml:space="preserve">content, and the scaffolds are </w:t>
      </w:r>
      <w:proofErr w:type="spellStart"/>
      <w:r w:rsidRPr="00E75AA7">
        <w:rPr>
          <w:i w:val="0"/>
          <w:sz w:val="24"/>
          <w:szCs w:val="24"/>
        </w:rPr>
        <w:t>coloured</w:t>
      </w:r>
      <w:proofErr w:type="spellEnd"/>
      <w:r w:rsidRPr="00E75AA7">
        <w:rPr>
          <w:i w:val="0"/>
          <w:sz w:val="24"/>
          <w:szCs w:val="24"/>
        </w:rPr>
        <w:t xml:space="preserve"> by phylum and have a minimum length of 5000 bp, the length of the scaffolds are indicated by the sizes of the dot. B) The averaged relative abundance of the top 25 phyla in the UP, LP, and LPG incubation</w:t>
      </w:r>
      <w:r>
        <w:rPr>
          <w:i w:val="0"/>
          <w:sz w:val="24"/>
          <w:szCs w:val="24"/>
        </w:rPr>
        <w:t xml:space="preserve"> batches</w:t>
      </w:r>
      <w:r w:rsidRPr="00E75AA7">
        <w:rPr>
          <w:i w:val="0"/>
          <w:sz w:val="24"/>
          <w:szCs w:val="24"/>
        </w:rPr>
        <w:t xml:space="preserve">.  </w:t>
      </w:r>
    </w:p>
    <w:p w14:paraId="3A116DE9" w14:textId="77777777" w:rsidR="00466EE2" w:rsidRDefault="00466EE2" w:rsidP="00DD1B2D">
      <w:pPr>
        <w:adjustRightInd w:val="0"/>
        <w:snapToGrid w:val="0"/>
        <w:spacing w:after="120" w:line="240" w:lineRule="auto"/>
      </w:pPr>
      <w:bookmarkStart w:id="4" w:name="_Hlk126680193"/>
      <w:bookmarkEnd w:id="3"/>
      <w:r>
        <w:rPr>
          <w:noProof/>
          <w:lang w:val="en-GB"/>
        </w:rPr>
        <w:lastRenderedPageBreak/>
        <w:drawing>
          <wp:inline distT="0" distB="0" distL="0" distR="0" wp14:anchorId="3E27C21A" wp14:editId="23BF241C">
            <wp:extent cx="4791075" cy="80088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1096"/>
                    <a:stretch/>
                  </pic:blipFill>
                  <pic:spPr bwMode="auto">
                    <a:xfrm>
                      <a:off x="0" y="0"/>
                      <a:ext cx="4799554" cy="8023029"/>
                    </a:xfrm>
                    <a:prstGeom prst="rect">
                      <a:avLst/>
                    </a:prstGeom>
                    <a:noFill/>
                    <a:ln>
                      <a:noFill/>
                    </a:ln>
                    <a:extLst>
                      <a:ext uri="{53640926-AAD7-44D8-BBD7-CCE9431645EC}">
                        <a14:shadowObscured xmlns:a14="http://schemas.microsoft.com/office/drawing/2010/main"/>
                      </a:ext>
                    </a:extLst>
                  </pic:spPr>
                </pic:pic>
              </a:graphicData>
            </a:graphic>
          </wp:inline>
        </w:drawing>
      </w:r>
    </w:p>
    <w:p w14:paraId="49B2541E" w14:textId="344A7008" w:rsidR="00466EE2" w:rsidRDefault="00466EE2" w:rsidP="00DD1B2D">
      <w:pPr>
        <w:pStyle w:val="Caption"/>
        <w:adjustRightInd w:val="0"/>
        <w:snapToGrid w:val="0"/>
        <w:spacing w:after="120"/>
        <w:jc w:val="both"/>
        <w:rPr>
          <w:i w:val="0"/>
          <w:sz w:val="24"/>
          <w:szCs w:val="24"/>
        </w:rPr>
      </w:pPr>
      <w:bookmarkStart w:id="5" w:name="_Hlk126680318"/>
      <w:r w:rsidRPr="00E75AA7">
        <w:rPr>
          <w:i w:val="0"/>
          <w:sz w:val="24"/>
          <w:szCs w:val="24"/>
        </w:rPr>
        <w:t>Figure S</w:t>
      </w:r>
      <w:r w:rsidR="00B50419" w:rsidRPr="00525FB7">
        <w:rPr>
          <w:i w:val="0"/>
          <w:sz w:val="24"/>
          <w:szCs w:val="24"/>
        </w:rPr>
        <w:t>5</w:t>
      </w:r>
      <w:r w:rsidRPr="00E75AA7">
        <w:rPr>
          <w:i w:val="0"/>
          <w:sz w:val="24"/>
          <w:szCs w:val="24"/>
        </w:rPr>
        <w:t xml:space="preserve"> </w:t>
      </w:r>
      <w:r>
        <w:rPr>
          <w:i w:val="0"/>
          <w:sz w:val="24"/>
          <w:szCs w:val="24"/>
        </w:rPr>
        <w:t xml:space="preserve">Phylogenetic analysis of the </w:t>
      </w:r>
      <w:r w:rsidRPr="001E6CA7">
        <w:rPr>
          <w:sz w:val="24"/>
          <w:szCs w:val="24"/>
        </w:rPr>
        <w:t>Acinetobacter</w:t>
      </w:r>
      <w:r>
        <w:rPr>
          <w:i w:val="0"/>
          <w:sz w:val="24"/>
          <w:szCs w:val="24"/>
        </w:rPr>
        <w:t xml:space="preserve"> genome bin extracted from the generated metagenome. Thirty complete </w:t>
      </w:r>
      <w:r w:rsidRPr="001E6CA7">
        <w:rPr>
          <w:sz w:val="24"/>
          <w:szCs w:val="24"/>
        </w:rPr>
        <w:t>Acinetobacter</w:t>
      </w:r>
      <w:r>
        <w:rPr>
          <w:i w:val="0"/>
          <w:sz w:val="24"/>
          <w:szCs w:val="24"/>
        </w:rPr>
        <w:t xml:space="preserve"> reference genomes were downloaded from the NCBI database and highlighted in yellow, and the extracted </w:t>
      </w:r>
      <w:r w:rsidRPr="001E6CA7">
        <w:rPr>
          <w:sz w:val="24"/>
          <w:szCs w:val="24"/>
        </w:rPr>
        <w:t>Acinetobacter</w:t>
      </w:r>
      <w:r>
        <w:rPr>
          <w:i w:val="0"/>
          <w:sz w:val="24"/>
          <w:szCs w:val="24"/>
        </w:rPr>
        <w:t xml:space="preserve"> genome was highlighted in red rectangle.</w:t>
      </w:r>
    </w:p>
    <w:p w14:paraId="5F865BCE" w14:textId="6E27E58A" w:rsidR="00466EE2" w:rsidRPr="00A159D0" w:rsidRDefault="00466EE2" w:rsidP="00A159D0">
      <w:pPr>
        <w:sectPr w:rsidR="00466EE2" w:rsidRPr="00A159D0">
          <w:pgSz w:w="11906" w:h="16838"/>
          <w:pgMar w:top="1440" w:right="1440" w:bottom="1440" w:left="1440" w:header="708" w:footer="708" w:gutter="0"/>
          <w:cols w:space="708"/>
          <w:docGrid w:linePitch="360"/>
        </w:sectPr>
      </w:pPr>
    </w:p>
    <w:bookmarkEnd w:id="4"/>
    <w:bookmarkEnd w:id="5"/>
    <w:p w14:paraId="596E9B64" w14:textId="034C35E1" w:rsidR="003B753A" w:rsidRPr="003B753A" w:rsidRDefault="00466EE2" w:rsidP="003B753A">
      <w:pPr>
        <w:pStyle w:val="Heading1"/>
        <w:adjustRightInd w:val="0"/>
        <w:snapToGrid w:val="0"/>
        <w:spacing w:after="120" w:line="240" w:lineRule="auto"/>
      </w:pPr>
      <w:r>
        <w:lastRenderedPageBreak/>
        <w:t xml:space="preserve">Reference </w:t>
      </w:r>
    </w:p>
    <w:p w14:paraId="3BB7AD21" w14:textId="77777777" w:rsidR="00466EE2" w:rsidRPr="003B753A" w:rsidRDefault="00466EE2" w:rsidP="00AD4527">
      <w:pPr>
        <w:pStyle w:val="EndNoteBibliography"/>
        <w:spacing w:after="0"/>
        <w:ind w:left="720" w:hanging="720"/>
        <w:rPr>
          <w:sz w:val="21"/>
          <w:szCs w:val="28"/>
        </w:rPr>
      </w:pPr>
      <w:r w:rsidRPr="003B753A">
        <w:rPr>
          <w:sz w:val="21"/>
          <w:szCs w:val="28"/>
        </w:rPr>
        <w:t>1.</w:t>
      </w:r>
      <w:r w:rsidRPr="003B753A">
        <w:rPr>
          <w:sz w:val="21"/>
          <w:szCs w:val="28"/>
        </w:rPr>
        <w:tab/>
        <w:t xml:space="preserve">Dueholm, M.S., et al., </w:t>
      </w:r>
      <w:r w:rsidRPr="003B753A">
        <w:rPr>
          <w:i/>
          <w:sz w:val="21"/>
          <w:szCs w:val="28"/>
        </w:rPr>
        <w:t>MiDAS 4: A global catalogue of full-length 16S rRNA gene sequences and taxonomy for studies of bacterial communities in wastewater treatment plants.</w:t>
      </w:r>
      <w:r w:rsidRPr="003B753A">
        <w:rPr>
          <w:sz w:val="21"/>
          <w:szCs w:val="28"/>
        </w:rPr>
        <w:t xml:space="preserve">  (2021</w:t>
      </w:r>
      <w:r w:rsidRPr="003B753A">
        <w:rPr>
          <w:rFonts w:eastAsia="PingFang SC"/>
          <w:sz w:val="21"/>
          <w:szCs w:val="28"/>
        </w:rPr>
        <w:t>)</w:t>
      </w:r>
      <w:r w:rsidRPr="003B753A">
        <w:rPr>
          <w:sz w:val="21"/>
          <w:szCs w:val="28"/>
        </w:rPr>
        <w:t>.</w:t>
      </w:r>
    </w:p>
    <w:p w14:paraId="10798E47" w14:textId="77777777" w:rsidR="00466EE2" w:rsidRPr="003B753A" w:rsidRDefault="00466EE2" w:rsidP="00AD4527">
      <w:pPr>
        <w:pStyle w:val="EndNoteBibliography"/>
        <w:spacing w:after="0"/>
        <w:ind w:left="720" w:hanging="720"/>
        <w:rPr>
          <w:sz w:val="21"/>
          <w:szCs w:val="28"/>
        </w:rPr>
      </w:pPr>
      <w:r w:rsidRPr="003B753A">
        <w:rPr>
          <w:sz w:val="21"/>
          <w:szCs w:val="28"/>
        </w:rPr>
        <w:t>2.</w:t>
      </w:r>
      <w:r w:rsidRPr="003B753A">
        <w:rPr>
          <w:sz w:val="21"/>
          <w:szCs w:val="28"/>
        </w:rPr>
        <w:tab/>
        <w:t xml:space="preserve">Pishchik, V.N., et al., </w:t>
      </w:r>
      <w:r w:rsidRPr="003B753A">
        <w:rPr>
          <w:i/>
          <w:sz w:val="21"/>
          <w:szCs w:val="28"/>
        </w:rPr>
        <w:t>Metabolic features of bacteria of the genus Klebsiella.</w:t>
      </w:r>
      <w:r w:rsidRPr="003B753A">
        <w:rPr>
          <w:sz w:val="21"/>
          <w:szCs w:val="28"/>
        </w:rPr>
        <w:t xml:space="preserve"> Microbialogy-New York. </w:t>
      </w:r>
      <w:r w:rsidRPr="003B753A">
        <w:rPr>
          <w:b/>
          <w:sz w:val="21"/>
          <w:szCs w:val="28"/>
        </w:rPr>
        <w:t>66</w:t>
      </w:r>
      <w:r w:rsidRPr="003B753A">
        <w:rPr>
          <w:sz w:val="21"/>
          <w:szCs w:val="28"/>
        </w:rPr>
        <w:t>(1): p. 43-47 (1997</w:t>
      </w:r>
      <w:r w:rsidRPr="003B753A">
        <w:rPr>
          <w:rFonts w:eastAsia="PingFang SC"/>
          <w:sz w:val="21"/>
          <w:szCs w:val="28"/>
        </w:rPr>
        <w:t>)</w:t>
      </w:r>
      <w:r w:rsidRPr="003B753A">
        <w:rPr>
          <w:sz w:val="21"/>
          <w:szCs w:val="28"/>
        </w:rPr>
        <w:t>.</w:t>
      </w:r>
    </w:p>
    <w:p w14:paraId="2253F19E" w14:textId="77777777" w:rsidR="00466EE2" w:rsidRPr="003B753A" w:rsidRDefault="00466EE2" w:rsidP="00AD4527">
      <w:pPr>
        <w:pStyle w:val="EndNoteBibliography"/>
        <w:spacing w:after="0"/>
        <w:ind w:left="720" w:hanging="720"/>
        <w:rPr>
          <w:sz w:val="21"/>
          <w:szCs w:val="28"/>
        </w:rPr>
      </w:pPr>
      <w:r w:rsidRPr="003B753A">
        <w:rPr>
          <w:sz w:val="21"/>
          <w:szCs w:val="28"/>
        </w:rPr>
        <w:t>3.</w:t>
      </w:r>
      <w:r w:rsidRPr="003B753A">
        <w:rPr>
          <w:sz w:val="21"/>
          <w:szCs w:val="28"/>
        </w:rPr>
        <w:tab/>
        <w:t xml:space="preserve">Ud-Din, A. and S. Wahid, </w:t>
      </w:r>
      <w:r w:rsidRPr="003B753A">
        <w:rPr>
          <w:i/>
          <w:sz w:val="21"/>
          <w:szCs w:val="28"/>
        </w:rPr>
        <w:t>Relationship among Shigella spp. and enteroinvasive Escherichia coli (EIEC) and their differentiation.</w:t>
      </w:r>
      <w:r w:rsidRPr="003B753A">
        <w:rPr>
          <w:sz w:val="21"/>
          <w:szCs w:val="28"/>
        </w:rPr>
        <w:t xml:space="preserve"> Braz. J. Microbiol. </w:t>
      </w:r>
      <w:r w:rsidRPr="003B753A">
        <w:rPr>
          <w:b/>
          <w:sz w:val="21"/>
          <w:szCs w:val="28"/>
        </w:rPr>
        <w:t>45</w:t>
      </w:r>
      <w:r w:rsidRPr="003B753A">
        <w:rPr>
          <w:sz w:val="21"/>
          <w:szCs w:val="28"/>
        </w:rPr>
        <w:t>(4): p. 1131-1138 (2015</w:t>
      </w:r>
      <w:r w:rsidRPr="003B753A">
        <w:rPr>
          <w:rFonts w:eastAsia="PingFang SC"/>
          <w:sz w:val="21"/>
          <w:szCs w:val="28"/>
        </w:rPr>
        <w:t>)</w:t>
      </w:r>
      <w:r w:rsidRPr="003B753A">
        <w:rPr>
          <w:sz w:val="21"/>
          <w:szCs w:val="28"/>
        </w:rPr>
        <w:t>.</w:t>
      </w:r>
    </w:p>
    <w:p w14:paraId="0968FA3E" w14:textId="77777777" w:rsidR="00466EE2" w:rsidRPr="003B753A" w:rsidRDefault="00466EE2" w:rsidP="00AD4527">
      <w:pPr>
        <w:pStyle w:val="EndNoteBibliography"/>
        <w:spacing w:after="0"/>
        <w:ind w:left="720" w:hanging="720"/>
        <w:rPr>
          <w:sz w:val="21"/>
          <w:szCs w:val="28"/>
        </w:rPr>
      </w:pPr>
      <w:r w:rsidRPr="003B753A">
        <w:rPr>
          <w:sz w:val="21"/>
          <w:szCs w:val="28"/>
        </w:rPr>
        <w:t>4.</w:t>
      </w:r>
      <w:r w:rsidRPr="003B753A">
        <w:rPr>
          <w:sz w:val="21"/>
          <w:szCs w:val="28"/>
        </w:rPr>
        <w:tab/>
        <w:t xml:space="preserve">Grimont, F. and P.A.D. Grimont, </w:t>
      </w:r>
      <w:r w:rsidRPr="003B753A">
        <w:rPr>
          <w:i/>
          <w:sz w:val="21"/>
          <w:szCs w:val="28"/>
        </w:rPr>
        <w:t>The Genus Enterobacter</w:t>
      </w:r>
      <w:r w:rsidRPr="003B753A">
        <w:rPr>
          <w:sz w:val="21"/>
          <w:szCs w:val="28"/>
        </w:rPr>
        <w:t xml:space="preserve">, in </w:t>
      </w:r>
      <w:r w:rsidRPr="003B753A">
        <w:rPr>
          <w:i/>
          <w:sz w:val="21"/>
          <w:szCs w:val="28"/>
        </w:rPr>
        <w:t>The Prokaryotes</w:t>
      </w:r>
      <w:r w:rsidRPr="003B753A">
        <w:rPr>
          <w:sz w:val="21"/>
          <w:szCs w:val="28"/>
        </w:rPr>
        <w:t>. p. 197-214 (2006).</w:t>
      </w:r>
    </w:p>
    <w:p w14:paraId="1B54C6B6" w14:textId="77777777" w:rsidR="00466EE2" w:rsidRPr="003B753A" w:rsidRDefault="00466EE2" w:rsidP="00AD4527">
      <w:pPr>
        <w:pStyle w:val="EndNoteBibliography"/>
        <w:spacing w:after="0"/>
        <w:ind w:left="720" w:hanging="720"/>
        <w:rPr>
          <w:sz w:val="21"/>
          <w:szCs w:val="28"/>
        </w:rPr>
      </w:pPr>
      <w:r w:rsidRPr="003B753A">
        <w:rPr>
          <w:sz w:val="21"/>
          <w:szCs w:val="28"/>
        </w:rPr>
        <w:t>5.</w:t>
      </w:r>
      <w:r w:rsidRPr="003B753A">
        <w:rPr>
          <w:sz w:val="21"/>
          <w:szCs w:val="28"/>
        </w:rPr>
        <w:tab/>
        <w:t xml:space="preserve">Grimont, P.A., et al., </w:t>
      </w:r>
      <w:r w:rsidRPr="003B753A">
        <w:rPr>
          <w:i/>
          <w:sz w:val="21"/>
          <w:szCs w:val="28"/>
        </w:rPr>
        <w:t>Taxonomy of the genus Salmonella</w:t>
      </w:r>
      <w:r w:rsidRPr="003B753A">
        <w:rPr>
          <w:sz w:val="21"/>
          <w:szCs w:val="28"/>
        </w:rPr>
        <w:t xml:space="preserve">, in </w:t>
      </w:r>
      <w:r w:rsidRPr="003B753A">
        <w:rPr>
          <w:i/>
          <w:sz w:val="21"/>
          <w:szCs w:val="28"/>
        </w:rPr>
        <w:t>Salmonella in domestic animals</w:t>
      </w:r>
      <w:r w:rsidRPr="003B753A">
        <w:rPr>
          <w:sz w:val="21"/>
          <w:szCs w:val="28"/>
        </w:rPr>
        <w:t>. p. 1-17 (2000).</w:t>
      </w:r>
    </w:p>
    <w:p w14:paraId="1E57F1B6" w14:textId="77777777" w:rsidR="00466EE2" w:rsidRPr="003B753A" w:rsidRDefault="00466EE2" w:rsidP="00AD4527">
      <w:pPr>
        <w:pStyle w:val="EndNoteBibliography"/>
        <w:spacing w:after="0"/>
        <w:ind w:left="720" w:hanging="720"/>
        <w:rPr>
          <w:sz w:val="21"/>
          <w:szCs w:val="28"/>
        </w:rPr>
      </w:pPr>
      <w:r w:rsidRPr="003B753A">
        <w:rPr>
          <w:sz w:val="21"/>
          <w:szCs w:val="28"/>
        </w:rPr>
        <w:t>6.</w:t>
      </w:r>
      <w:r w:rsidRPr="003B753A">
        <w:rPr>
          <w:sz w:val="21"/>
          <w:szCs w:val="28"/>
        </w:rPr>
        <w:tab/>
        <w:t xml:space="preserve">Heo, J., et al., </w:t>
      </w:r>
      <w:r w:rsidRPr="003B753A">
        <w:rPr>
          <w:i/>
          <w:sz w:val="21"/>
          <w:szCs w:val="28"/>
        </w:rPr>
        <w:t>Pulveribacter suum gen. nov., sp. nov., isolated from a pig farm dust collector.</w:t>
      </w:r>
      <w:r w:rsidRPr="003B753A">
        <w:rPr>
          <w:sz w:val="21"/>
          <w:szCs w:val="28"/>
        </w:rPr>
        <w:t xml:space="preserve"> Int. J. Syst. Evol. Microbiol. </w:t>
      </w:r>
      <w:r w:rsidRPr="003B753A">
        <w:rPr>
          <w:b/>
          <w:sz w:val="21"/>
          <w:szCs w:val="28"/>
        </w:rPr>
        <w:t>69</w:t>
      </w:r>
      <w:r w:rsidRPr="003B753A">
        <w:rPr>
          <w:sz w:val="21"/>
          <w:szCs w:val="28"/>
        </w:rPr>
        <w:t>(7): p. 1864-1869 (2019</w:t>
      </w:r>
      <w:r w:rsidRPr="003B753A">
        <w:rPr>
          <w:rFonts w:eastAsia="PingFang SC"/>
          <w:sz w:val="21"/>
          <w:szCs w:val="28"/>
        </w:rPr>
        <w:t>)</w:t>
      </w:r>
      <w:r w:rsidRPr="003B753A">
        <w:rPr>
          <w:sz w:val="21"/>
          <w:szCs w:val="28"/>
        </w:rPr>
        <w:t>.</w:t>
      </w:r>
    </w:p>
    <w:p w14:paraId="2EE0926F" w14:textId="77777777" w:rsidR="00466EE2" w:rsidRPr="003B753A" w:rsidRDefault="00466EE2" w:rsidP="00AD4527">
      <w:pPr>
        <w:pStyle w:val="EndNoteBibliography"/>
        <w:spacing w:after="0"/>
        <w:ind w:left="720" w:hanging="720"/>
        <w:rPr>
          <w:sz w:val="21"/>
          <w:szCs w:val="28"/>
        </w:rPr>
      </w:pPr>
      <w:r w:rsidRPr="003B753A">
        <w:rPr>
          <w:sz w:val="21"/>
          <w:szCs w:val="28"/>
        </w:rPr>
        <w:t>7.</w:t>
      </w:r>
      <w:r w:rsidRPr="003B753A">
        <w:rPr>
          <w:sz w:val="21"/>
          <w:szCs w:val="28"/>
        </w:rPr>
        <w:tab/>
        <w:t xml:space="preserve">Sivakanesan, R. and E.A. Dawes, </w:t>
      </w:r>
      <w:r w:rsidRPr="003B753A">
        <w:rPr>
          <w:i/>
          <w:sz w:val="21"/>
          <w:szCs w:val="28"/>
        </w:rPr>
        <w:t>Anaerobic glucose and serine metabolism in Staphylococcus epidermidis.</w:t>
      </w:r>
      <w:r w:rsidRPr="003B753A">
        <w:rPr>
          <w:sz w:val="21"/>
          <w:szCs w:val="28"/>
        </w:rPr>
        <w:t xml:space="preserve"> Microbiology. </w:t>
      </w:r>
      <w:r w:rsidRPr="003B753A">
        <w:rPr>
          <w:b/>
          <w:sz w:val="21"/>
          <w:szCs w:val="28"/>
        </w:rPr>
        <w:t>118</w:t>
      </w:r>
      <w:r w:rsidRPr="003B753A">
        <w:rPr>
          <w:sz w:val="21"/>
          <w:szCs w:val="28"/>
        </w:rPr>
        <w:t>(1): p. 143-157 (1980</w:t>
      </w:r>
      <w:r w:rsidRPr="003B753A">
        <w:rPr>
          <w:rFonts w:eastAsia="PingFang SC"/>
          <w:sz w:val="21"/>
          <w:szCs w:val="28"/>
        </w:rPr>
        <w:t>)</w:t>
      </w:r>
      <w:r w:rsidRPr="003B753A">
        <w:rPr>
          <w:sz w:val="21"/>
          <w:szCs w:val="28"/>
        </w:rPr>
        <w:t>.</w:t>
      </w:r>
    </w:p>
    <w:p w14:paraId="785E7274" w14:textId="77777777" w:rsidR="00466EE2" w:rsidRPr="003B753A" w:rsidRDefault="00466EE2" w:rsidP="00AD4527">
      <w:pPr>
        <w:pStyle w:val="EndNoteBibliography"/>
        <w:spacing w:after="0"/>
        <w:ind w:left="720" w:hanging="720"/>
        <w:rPr>
          <w:sz w:val="21"/>
          <w:szCs w:val="28"/>
        </w:rPr>
      </w:pPr>
      <w:r w:rsidRPr="003B753A">
        <w:rPr>
          <w:sz w:val="21"/>
          <w:szCs w:val="28"/>
        </w:rPr>
        <w:t>8.</w:t>
      </w:r>
      <w:r w:rsidRPr="003B753A">
        <w:rPr>
          <w:sz w:val="21"/>
          <w:szCs w:val="28"/>
        </w:rPr>
        <w:tab/>
        <w:t xml:space="preserve">Zhang, H., et al., </w:t>
      </w:r>
      <w:r w:rsidRPr="003B753A">
        <w:rPr>
          <w:i/>
          <w:sz w:val="21"/>
          <w:szCs w:val="28"/>
        </w:rPr>
        <w:t>Mangrovibacter yixingensis sp. nov., isolated from farmland soil.</w:t>
      </w:r>
      <w:r w:rsidRPr="003B753A">
        <w:rPr>
          <w:sz w:val="21"/>
          <w:szCs w:val="28"/>
        </w:rPr>
        <w:t xml:space="preserve"> Int. J. Syst. Evol. Microbiol. </w:t>
      </w:r>
      <w:r w:rsidRPr="003B753A">
        <w:rPr>
          <w:b/>
          <w:sz w:val="21"/>
          <w:szCs w:val="28"/>
        </w:rPr>
        <w:t>65</w:t>
      </w:r>
      <w:r w:rsidRPr="003B753A">
        <w:rPr>
          <w:sz w:val="21"/>
          <w:szCs w:val="28"/>
        </w:rPr>
        <w:t>(8): p. 2447-2452 (2015</w:t>
      </w:r>
      <w:r w:rsidRPr="003B753A">
        <w:rPr>
          <w:rFonts w:eastAsia="PingFang SC"/>
          <w:sz w:val="21"/>
          <w:szCs w:val="28"/>
        </w:rPr>
        <w:t>)</w:t>
      </w:r>
      <w:r w:rsidRPr="003B753A">
        <w:rPr>
          <w:sz w:val="21"/>
          <w:szCs w:val="28"/>
        </w:rPr>
        <w:t>.</w:t>
      </w:r>
    </w:p>
    <w:p w14:paraId="5A59CCF1" w14:textId="70EC9079" w:rsidR="00466EE2" w:rsidRPr="003B753A" w:rsidRDefault="00466EE2" w:rsidP="00AD4527">
      <w:pPr>
        <w:pStyle w:val="EndNoteBibliography"/>
        <w:spacing w:after="0"/>
        <w:ind w:left="720" w:hanging="720"/>
        <w:rPr>
          <w:sz w:val="21"/>
          <w:szCs w:val="28"/>
        </w:rPr>
      </w:pPr>
      <w:r w:rsidRPr="003B753A">
        <w:rPr>
          <w:sz w:val="21"/>
          <w:szCs w:val="28"/>
        </w:rPr>
        <w:t>9.</w:t>
      </w:r>
      <w:r w:rsidRPr="003B753A">
        <w:rPr>
          <w:sz w:val="21"/>
          <w:szCs w:val="28"/>
        </w:rPr>
        <w:tab/>
        <w:t xml:space="preserve">Brady, C., et al., </w:t>
      </w:r>
      <w:r w:rsidRPr="003B753A">
        <w:rPr>
          <w:i/>
          <w:sz w:val="21"/>
          <w:szCs w:val="28"/>
        </w:rPr>
        <w:t>Taxonomic evaluation of the genus Enterobacter based on multilocus sequence analysis (MLSA): proposal to reclassify E. nimipressuralis and E. amnigenus into Lelliottia gen. nov. as Lelliottia nimipressuralis comb. nov. and Lelliottia amnigena comb. nov., respectively, E. gergoviae and E. pyrinus into Pluralibacter gen. nov. as Pluralibacter gergoviae comb. nov. and Pluralibacter pyrinus comb. nov., respectively, E. cowanii, E. radicincitans, E. oryzae and E. arachidis into Kosakonia gen. nov. as Kosakonia cowanii comb. nov., Kosakonia radicincitans comb. nov., Kosakonia oryzae comb. nov. and Kosakonia arachidis comb. nov., respectively, and E. turicensis, E. helveticus and E. pulveris into Cronobacter as Cronobacter zurichensis nom. nov., Cronobacter helveticus comb. nov. and Cronobacter pulveris comb. nov., respectively, and emended description of the genera Enterobacter and Cronobacter.</w:t>
      </w:r>
      <w:r w:rsidRPr="003B753A">
        <w:rPr>
          <w:sz w:val="21"/>
          <w:szCs w:val="28"/>
        </w:rPr>
        <w:t xml:space="preserve"> Syst. Appl. Microbiol. </w:t>
      </w:r>
      <w:r w:rsidRPr="003B753A">
        <w:rPr>
          <w:b/>
          <w:sz w:val="21"/>
          <w:szCs w:val="28"/>
        </w:rPr>
        <w:t>36</w:t>
      </w:r>
      <w:r w:rsidRPr="003B753A">
        <w:rPr>
          <w:sz w:val="21"/>
          <w:szCs w:val="28"/>
        </w:rPr>
        <w:t>(5): p. 309-19 (2013</w:t>
      </w:r>
      <w:r w:rsidRPr="003B753A">
        <w:rPr>
          <w:rFonts w:eastAsia="PingFang SC"/>
          <w:sz w:val="21"/>
          <w:szCs w:val="28"/>
        </w:rPr>
        <w:t>)</w:t>
      </w:r>
      <w:r w:rsidRPr="003B753A">
        <w:rPr>
          <w:sz w:val="21"/>
          <w:szCs w:val="28"/>
        </w:rPr>
        <w:t>.</w:t>
      </w:r>
    </w:p>
    <w:p w14:paraId="42181CAE" w14:textId="5B96753B" w:rsidR="00466EE2" w:rsidRPr="003B753A" w:rsidRDefault="00466EE2" w:rsidP="00AD4527">
      <w:pPr>
        <w:pStyle w:val="EndNoteBibliography"/>
        <w:spacing w:after="0"/>
        <w:ind w:left="720" w:hanging="720"/>
        <w:rPr>
          <w:sz w:val="21"/>
          <w:szCs w:val="28"/>
        </w:rPr>
      </w:pPr>
      <w:r w:rsidRPr="003B753A">
        <w:rPr>
          <w:sz w:val="21"/>
          <w:szCs w:val="28"/>
        </w:rPr>
        <w:t>10.</w:t>
      </w:r>
      <w:r w:rsidRPr="003B753A">
        <w:rPr>
          <w:sz w:val="21"/>
          <w:szCs w:val="28"/>
        </w:rPr>
        <w:tab/>
        <w:t xml:space="preserve">Morotomi, M., et al., </w:t>
      </w:r>
      <w:r w:rsidRPr="003B753A">
        <w:rPr>
          <w:i/>
          <w:sz w:val="21"/>
          <w:szCs w:val="28"/>
        </w:rPr>
        <w:t>Description of Christensenella minuta gen. nov., sp. nov., isolated from human faeces, which forms a distinct branch in the order Clostridiales, and proposal of Christensenellaceae fam. nov.</w:t>
      </w:r>
      <w:r w:rsidRPr="003B753A">
        <w:rPr>
          <w:sz w:val="21"/>
          <w:szCs w:val="28"/>
        </w:rPr>
        <w:t xml:space="preserve"> Int. J. Syst. Evol. Microbiol. </w:t>
      </w:r>
      <w:r w:rsidRPr="003B753A">
        <w:rPr>
          <w:b/>
          <w:sz w:val="21"/>
          <w:szCs w:val="28"/>
        </w:rPr>
        <w:t>62</w:t>
      </w:r>
      <w:r w:rsidRPr="003B753A">
        <w:rPr>
          <w:sz w:val="21"/>
          <w:szCs w:val="28"/>
        </w:rPr>
        <w:t>(1): p. 144-149 (2012</w:t>
      </w:r>
      <w:r w:rsidRPr="003B753A">
        <w:rPr>
          <w:rFonts w:eastAsia="PingFang SC"/>
          <w:sz w:val="21"/>
          <w:szCs w:val="28"/>
        </w:rPr>
        <w:t>)</w:t>
      </w:r>
      <w:r w:rsidRPr="003B753A">
        <w:rPr>
          <w:sz w:val="21"/>
          <w:szCs w:val="28"/>
        </w:rPr>
        <w:t>.</w:t>
      </w:r>
    </w:p>
    <w:p w14:paraId="321124F7" w14:textId="15C89570" w:rsidR="00466EE2" w:rsidRPr="003B753A" w:rsidRDefault="00466EE2" w:rsidP="00AD4527">
      <w:pPr>
        <w:pStyle w:val="EndNoteBibliography"/>
        <w:spacing w:after="0"/>
        <w:ind w:left="720" w:hanging="720"/>
        <w:rPr>
          <w:sz w:val="21"/>
          <w:szCs w:val="28"/>
        </w:rPr>
      </w:pPr>
      <w:r w:rsidRPr="003B753A">
        <w:rPr>
          <w:sz w:val="21"/>
          <w:szCs w:val="28"/>
        </w:rPr>
        <w:t>11.</w:t>
      </w:r>
      <w:r w:rsidRPr="003B753A">
        <w:rPr>
          <w:sz w:val="21"/>
          <w:szCs w:val="28"/>
        </w:rPr>
        <w:tab/>
        <w:t xml:space="preserve">Brenner, D.J., et al., </w:t>
      </w:r>
      <w:r w:rsidRPr="003B753A">
        <w:rPr>
          <w:i/>
          <w:sz w:val="21"/>
          <w:szCs w:val="28"/>
        </w:rPr>
        <w:t>Biochemical identification of Citrobacter species defined by DNA hybridization and description of Citrobacter gillenii sp. nov.(formerly Citrobacter genomospecies 10) and Citrobacter murliniae sp. nov.(formerly Citrobacter genomospecies 11).</w:t>
      </w:r>
      <w:r w:rsidRPr="003B753A">
        <w:rPr>
          <w:sz w:val="21"/>
          <w:szCs w:val="28"/>
        </w:rPr>
        <w:t xml:space="preserve"> J. Clin. Microbiol. </w:t>
      </w:r>
      <w:r w:rsidRPr="003B753A">
        <w:rPr>
          <w:b/>
          <w:sz w:val="21"/>
          <w:szCs w:val="28"/>
        </w:rPr>
        <w:t>37</w:t>
      </w:r>
      <w:r w:rsidRPr="003B753A">
        <w:rPr>
          <w:sz w:val="21"/>
          <w:szCs w:val="28"/>
        </w:rPr>
        <w:t>(8): p. 2619-2624 (1999</w:t>
      </w:r>
      <w:r w:rsidRPr="003B753A">
        <w:rPr>
          <w:rFonts w:eastAsia="PingFang SC"/>
          <w:sz w:val="21"/>
          <w:szCs w:val="28"/>
        </w:rPr>
        <w:t>)</w:t>
      </w:r>
      <w:r w:rsidRPr="003B753A">
        <w:rPr>
          <w:sz w:val="21"/>
          <w:szCs w:val="28"/>
        </w:rPr>
        <w:t>.</w:t>
      </w:r>
    </w:p>
    <w:p w14:paraId="56C3E4D5" w14:textId="77777777" w:rsidR="00466EE2" w:rsidRPr="003B753A" w:rsidRDefault="00466EE2" w:rsidP="00AD4527">
      <w:pPr>
        <w:pStyle w:val="EndNoteBibliography"/>
        <w:spacing w:after="0"/>
        <w:ind w:left="720" w:hanging="720"/>
        <w:rPr>
          <w:sz w:val="21"/>
          <w:szCs w:val="28"/>
        </w:rPr>
      </w:pPr>
      <w:r w:rsidRPr="003B753A">
        <w:rPr>
          <w:sz w:val="21"/>
          <w:szCs w:val="28"/>
        </w:rPr>
        <w:t>12.</w:t>
      </w:r>
      <w:r w:rsidRPr="003B753A">
        <w:rPr>
          <w:sz w:val="21"/>
          <w:szCs w:val="28"/>
        </w:rPr>
        <w:tab/>
        <w:t xml:space="preserve">Macfarlane, G., et al., </w:t>
      </w:r>
      <w:r w:rsidRPr="003B753A">
        <w:rPr>
          <w:i/>
          <w:sz w:val="21"/>
          <w:szCs w:val="28"/>
        </w:rPr>
        <w:t>Protein degradation by human intestinal bacteria.</w:t>
      </w:r>
      <w:r w:rsidRPr="003B753A">
        <w:rPr>
          <w:sz w:val="21"/>
          <w:szCs w:val="28"/>
        </w:rPr>
        <w:t xml:space="preserve"> Microbiology. </w:t>
      </w:r>
      <w:r w:rsidRPr="003B753A">
        <w:rPr>
          <w:b/>
          <w:sz w:val="21"/>
          <w:szCs w:val="28"/>
        </w:rPr>
        <w:t>132</w:t>
      </w:r>
      <w:r w:rsidRPr="003B753A">
        <w:rPr>
          <w:sz w:val="21"/>
          <w:szCs w:val="28"/>
        </w:rPr>
        <w:t>(6): p. 1647-1656 (1986</w:t>
      </w:r>
      <w:r w:rsidRPr="003B753A">
        <w:rPr>
          <w:rFonts w:eastAsia="PingFang SC"/>
          <w:sz w:val="21"/>
          <w:szCs w:val="28"/>
        </w:rPr>
        <w:t>)</w:t>
      </w:r>
      <w:r w:rsidRPr="003B753A">
        <w:rPr>
          <w:sz w:val="21"/>
          <w:szCs w:val="28"/>
        </w:rPr>
        <w:t>.</w:t>
      </w:r>
    </w:p>
    <w:p w14:paraId="342E95B3" w14:textId="777516E6" w:rsidR="00466EE2" w:rsidRPr="003B753A" w:rsidRDefault="00466EE2" w:rsidP="00AD4527">
      <w:pPr>
        <w:pStyle w:val="EndNoteBibliography"/>
        <w:spacing w:after="0"/>
        <w:ind w:left="720" w:hanging="720"/>
        <w:rPr>
          <w:sz w:val="21"/>
          <w:szCs w:val="28"/>
        </w:rPr>
      </w:pPr>
      <w:r w:rsidRPr="003B753A">
        <w:rPr>
          <w:sz w:val="21"/>
          <w:szCs w:val="28"/>
        </w:rPr>
        <w:t>13.</w:t>
      </w:r>
      <w:r w:rsidRPr="003B753A">
        <w:rPr>
          <w:sz w:val="21"/>
          <w:szCs w:val="28"/>
        </w:rPr>
        <w:tab/>
        <w:t xml:space="preserve">Stams, A. and T. Hansen, </w:t>
      </w:r>
      <w:r w:rsidRPr="003B753A">
        <w:rPr>
          <w:i/>
          <w:sz w:val="21"/>
          <w:szCs w:val="28"/>
        </w:rPr>
        <w:t>Fermentation of glutamate and other compounds by Acidaminobacter hydrogenoformans gen. nov. sp. nov., an obligate anaerobe isolated from black mud. Studies with pure cultures and mixed cultures with sulfate-reducing and methanogenic bacteria.</w:t>
      </w:r>
      <w:r w:rsidRPr="003B753A">
        <w:rPr>
          <w:sz w:val="21"/>
          <w:szCs w:val="28"/>
        </w:rPr>
        <w:t xml:space="preserve"> Arch. Microbiol. </w:t>
      </w:r>
      <w:r w:rsidRPr="003B753A">
        <w:rPr>
          <w:b/>
          <w:sz w:val="21"/>
          <w:szCs w:val="28"/>
        </w:rPr>
        <w:t>137</w:t>
      </w:r>
      <w:r w:rsidRPr="003B753A">
        <w:rPr>
          <w:sz w:val="21"/>
          <w:szCs w:val="28"/>
        </w:rPr>
        <w:t>(4): p. 329-337 (1984</w:t>
      </w:r>
      <w:r w:rsidRPr="003B753A">
        <w:rPr>
          <w:rFonts w:eastAsia="PingFang SC"/>
          <w:sz w:val="21"/>
          <w:szCs w:val="28"/>
        </w:rPr>
        <w:t>)</w:t>
      </w:r>
      <w:r w:rsidRPr="003B753A">
        <w:rPr>
          <w:sz w:val="21"/>
          <w:szCs w:val="28"/>
        </w:rPr>
        <w:t>.</w:t>
      </w:r>
    </w:p>
    <w:p w14:paraId="7A31B117" w14:textId="5BA5327E" w:rsidR="00466EE2" w:rsidRPr="003B753A" w:rsidRDefault="00466EE2" w:rsidP="00AD4527">
      <w:pPr>
        <w:pStyle w:val="EndNoteBibliography"/>
        <w:spacing w:after="0"/>
        <w:ind w:left="720" w:hanging="720"/>
        <w:rPr>
          <w:sz w:val="21"/>
          <w:szCs w:val="28"/>
        </w:rPr>
      </w:pPr>
      <w:r w:rsidRPr="003B753A">
        <w:rPr>
          <w:sz w:val="21"/>
          <w:szCs w:val="28"/>
        </w:rPr>
        <w:t>14.</w:t>
      </w:r>
      <w:r w:rsidRPr="003B753A">
        <w:rPr>
          <w:sz w:val="21"/>
          <w:szCs w:val="28"/>
        </w:rPr>
        <w:tab/>
        <w:t xml:space="preserve">Li, D., et al., </w:t>
      </w:r>
      <w:r w:rsidRPr="003B753A">
        <w:rPr>
          <w:i/>
          <w:sz w:val="21"/>
          <w:szCs w:val="28"/>
        </w:rPr>
        <w:t>Effects of feedstock ratio and organic loading rate on the anaerobic mesophilic co-digestion of rice straw and cow manure.</w:t>
      </w:r>
      <w:r w:rsidRPr="003B753A">
        <w:rPr>
          <w:sz w:val="21"/>
          <w:szCs w:val="28"/>
        </w:rPr>
        <w:t xml:space="preserve"> Bioresour. Technol. </w:t>
      </w:r>
      <w:r w:rsidRPr="003B753A">
        <w:rPr>
          <w:b/>
          <w:sz w:val="21"/>
          <w:szCs w:val="28"/>
        </w:rPr>
        <w:t>189</w:t>
      </w:r>
      <w:r w:rsidRPr="003B753A">
        <w:rPr>
          <w:sz w:val="21"/>
          <w:szCs w:val="28"/>
        </w:rPr>
        <w:t>: p. 319-326 (2015</w:t>
      </w:r>
      <w:r w:rsidRPr="003B753A">
        <w:rPr>
          <w:rFonts w:eastAsia="PingFang SC"/>
          <w:sz w:val="21"/>
          <w:szCs w:val="28"/>
        </w:rPr>
        <w:t>)</w:t>
      </w:r>
      <w:r w:rsidRPr="003B753A">
        <w:rPr>
          <w:sz w:val="21"/>
          <w:szCs w:val="28"/>
        </w:rPr>
        <w:t>.</w:t>
      </w:r>
    </w:p>
    <w:p w14:paraId="5F63C0FB" w14:textId="7D654FF2" w:rsidR="00466EE2" w:rsidRPr="003B753A" w:rsidRDefault="00466EE2" w:rsidP="00AD4527">
      <w:pPr>
        <w:pStyle w:val="EndNoteBibliography"/>
        <w:spacing w:after="0"/>
        <w:ind w:left="720" w:hanging="720"/>
        <w:rPr>
          <w:sz w:val="21"/>
          <w:szCs w:val="28"/>
        </w:rPr>
      </w:pPr>
      <w:r w:rsidRPr="003B753A">
        <w:rPr>
          <w:sz w:val="21"/>
          <w:szCs w:val="28"/>
        </w:rPr>
        <w:t>15.</w:t>
      </w:r>
      <w:r w:rsidRPr="003B753A">
        <w:rPr>
          <w:sz w:val="21"/>
          <w:szCs w:val="28"/>
        </w:rPr>
        <w:tab/>
        <w:t xml:space="preserve">Breitenstein, A., et al., </w:t>
      </w:r>
      <w:r w:rsidRPr="003B753A">
        <w:rPr>
          <w:i/>
          <w:sz w:val="21"/>
          <w:szCs w:val="28"/>
        </w:rPr>
        <w:t>Reclassification of Clostridium hydroxybenzoicum as Sedimentibacter hydroxybenzoicus gen. nov., comb. nov., and description of Sedimentibacter saalensis sp. nov.</w:t>
      </w:r>
      <w:r w:rsidRPr="003B753A">
        <w:rPr>
          <w:sz w:val="21"/>
          <w:szCs w:val="28"/>
        </w:rPr>
        <w:t xml:space="preserve"> Int. J. Syst. Evol. Microbiol. </w:t>
      </w:r>
      <w:r w:rsidRPr="003B753A">
        <w:rPr>
          <w:b/>
          <w:sz w:val="21"/>
          <w:szCs w:val="28"/>
        </w:rPr>
        <w:t>52</w:t>
      </w:r>
      <w:r w:rsidRPr="003B753A">
        <w:rPr>
          <w:sz w:val="21"/>
          <w:szCs w:val="28"/>
        </w:rPr>
        <w:t>(3): p. 801-807 (2002</w:t>
      </w:r>
      <w:r w:rsidRPr="003B753A">
        <w:rPr>
          <w:rFonts w:eastAsia="PingFang SC"/>
          <w:sz w:val="21"/>
          <w:szCs w:val="28"/>
        </w:rPr>
        <w:t>)</w:t>
      </w:r>
      <w:r w:rsidRPr="003B753A">
        <w:rPr>
          <w:sz w:val="21"/>
          <w:szCs w:val="28"/>
        </w:rPr>
        <w:t>.</w:t>
      </w:r>
    </w:p>
    <w:p w14:paraId="10EF4051" w14:textId="1121A45A" w:rsidR="00466EE2" w:rsidRPr="003B753A" w:rsidRDefault="00466EE2" w:rsidP="00AD4527">
      <w:pPr>
        <w:pStyle w:val="EndNoteBibliography"/>
        <w:spacing w:after="0"/>
        <w:ind w:left="720" w:hanging="720"/>
        <w:rPr>
          <w:sz w:val="21"/>
          <w:szCs w:val="28"/>
        </w:rPr>
      </w:pPr>
      <w:r w:rsidRPr="003B753A">
        <w:rPr>
          <w:sz w:val="21"/>
          <w:szCs w:val="28"/>
        </w:rPr>
        <w:t>16.</w:t>
      </w:r>
      <w:r w:rsidRPr="003B753A">
        <w:rPr>
          <w:sz w:val="21"/>
          <w:szCs w:val="28"/>
        </w:rPr>
        <w:tab/>
        <w:t xml:space="preserve">Hernandez-Eugenio, G., et al., </w:t>
      </w:r>
      <w:r w:rsidRPr="003B753A">
        <w:rPr>
          <w:i/>
          <w:sz w:val="21"/>
          <w:szCs w:val="28"/>
        </w:rPr>
        <w:t>Sporanaerobacter acetigenes gen. nov., sp. nov., a novel acetogenic, facultatively sulfur-reducing bacterium.</w:t>
      </w:r>
      <w:r w:rsidRPr="003B753A">
        <w:rPr>
          <w:sz w:val="21"/>
          <w:szCs w:val="28"/>
        </w:rPr>
        <w:t xml:space="preserve"> Int. J. Syst. Evol. Microbiol. </w:t>
      </w:r>
      <w:r w:rsidRPr="003B753A">
        <w:rPr>
          <w:b/>
          <w:sz w:val="21"/>
          <w:szCs w:val="28"/>
        </w:rPr>
        <w:t>52</w:t>
      </w:r>
      <w:r w:rsidRPr="003B753A">
        <w:rPr>
          <w:sz w:val="21"/>
          <w:szCs w:val="28"/>
        </w:rPr>
        <w:t>(4): p. 1217-1223 (2002</w:t>
      </w:r>
      <w:r w:rsidRPr="003B753A">
        <w:rPr>
          <w:rFonts w:eastAsia="PingFang SC"/>
          <w:sz w:val="21"/>
          <w:szCs w:val="28"/>
        </w:rPr>
        <w:t>)</w:t>
      </w:r>
      <w:r w:rsidRPr="003B753A">
        <w:rPr>
          <w:sz w:val="21"/>
          <w:szCs w:val="28"/>
        </w:rPr>
        <w:t>.</w:t>
      </w:r>
    </w:p>
    <w:p w14:paraId="458322D1" w14:textId="426803D3" w:rsidR="00466EE2" w:rsidRPr="003B753A" w:rsidRDefault="00466EE2" w:rsidP="00AD4527">
      <w:pPr>
        <w:pStyle w:val="EndNoteBibliography"/>
        <w:spacing w:after="0"/>
        <w:ind w:left="720" w:hanging="720"/>
        <w:rPr>
          <w:sz w:val="21"/>
          <w:szCs w:val="28"/>
        </w:rPr>
      </w:pPr>
      <w:r w:rsidRPr="003B753A">
        <w:rPr>
          <w:sz w:val="21"/>
          <w:szCs w:val="28"/>
        </w:rPr>
        <w:t>17.</w:t>
      </w:r>
      <w:r w:rsidRPr="003B753A">
        <w:rPr>
          <w:sz w:val="21"/>
          <w:szCs w:val="28"/>
        </w:rPr>
        <w:tab/>
        <w:t xml:space="preserve">Chen, S., et al., </w:t>
      </w:r>
      <w:r w:rsidRPr="003B753A">
        <w:rPr>
          <w:i/>
          <w:sz w:val="21"/>
          <w:szCs w:val="28"/>
        </w:rPr>
        <w:t>Microbial responses and metabolic pathways reveal the recovery mechanism of an anaerobic digestion system subjected to progressive inhibition by ammonia.</w:t>
      </w:r>
      <w:r w:rsidRPr="003B753A">
        <w:rPr>
          <w:sz w:val="21"/>
          <w:szCs w:val="28"/>
        </w:rPr>
        <w:t xml:space="preserve"> Chem. Eng. J. </w:t>
      </w:r>
      <w:r w:rsidRPr="003B753A">
        <w:rPr>
          <w:b/>
          <w:sz w:val="21"/>
          <w:szCs w:val="28"/>
        </w:rPr>
        <w:t>350</w:t>
      </w:r>
      <w:r w:rsidRPr="003B753A">
        <w:rPr>
          <w:sz w:val="21"/>
          <w:szCs w:val="28"/>
        </w:rPr>
        <w:t>(April): p. 312-323 (2018</w:t>
      </w:r>
      <w:r w:rsidRPr="003B753A">
        <w:rPr>
          <w:rFonts w:eastAsia="PingFang SC"/>
          <w:sz w:val="21"/>
          <w:szCs w:val="28"/>
        </w:rPr>
        <w:t>)</w:t>
      </w:r>
      <w:r w:rsidRPr="003B753A">
        <w:rPr>
          <w:sz w:val="21"/>
          <w:szCs w:val="28"/>
        </w:rPr>
        <w:t>.</w:t>
      </w:r>
    </w:p>
    <w:p w14:paraId="52DB7907" w14:textId="7AA2A606" w:rsidR="00466EE2" w:rsidRPr="003B753A" w:rsidRDefault="00466EE2" w:rsidP="00AD4527">
      <w:pPr>
        <w:pStyle w:val="EndNoteBibliography"/>
        <w:spacing w:after="0"/>
        <w:ind w:left="720" w:hanging="720"/>
        <w:rPr>
          <w:sz w:val="21"/>
          <w:szCs w:val="28"/>
        </w:rPr>
      </w:pPr>
      <w:r w:rsidRPr="003B753A">
        <w:rPr>
          <w:sz w:val="21"/>
          <w:szCs w:val="28"/>
        </w:rPr>
        <w:t>18.</w:t>
      </w:r>
      <w:r w:rsidRPr="003B753A">
        <w:rPr>
          <w:sz w:val="21"/>
          <w:szCs w:val="28"/>
        </w:rPr>
        <w:tab/>
        <w:t xml:space="preserve">Baena, S., et al., </w:t>
      </w:r>
      <w:r w:rsidRPr="003B753A">
        <w:rPr>
          <w:i/>
          <w:sz w:val="21"/>
          <w:szCs w:val="28"/>
        </w:rPr>
        <w:t>Aminobacterium mobile sp. nov., a new anaerobic amino-acid-degrading bacterium.</w:t>
      </w:r>
      <w:r w:rsidRPr="003B753A">
        <w:rPr>
          <w:sz w:val="21"/>
          <w:szCs w:val="28"/>
        </w:rPr>
        <w:t xml:space="preserve"> Int. J. Syst. Evol. Microbiol. </w:t>
      </w:r>
      <w:r w:rsidRPr="003B753A">
        <w:rPr>
          <w:b/>
          <w:sz w:val="21"/>
          <w:szCs w:val="28"/>
        </w:rPr>
        <w:t>50</w:t>
      </w:r>
      <w:r w:rsidRPr="003B753A">
        <w:rPr>
          <w:sz w:val="21"/>
          <w:szCs w:val="28"/>
        </w:rPr>
        <w:t>(1): p. 259-264 (2000</w:t>
      </w:r>
      <w:r w:rsidRPr="003B753A">
        <w:rPr>
          <w:rFonts w:eastAsia="PingFang SC"/>
          <w:sz w:val="21"/>
          <w:szCs w:val="28"/>
        </w:rPr>
        <w:t>)</w:t>
      </w:r>
      <w:r w:rsidRPr="003B753A">
        <w:rPr>
          <w:sz w:val="21"/>
          <w:szCs w:val="28"/>
        </w:rPr>
        <w:t>.</w:t>
      </w:r>
    </w:p>
    <w:p w14:paraId="48BED7DC" w14:textId="41101705" w:rsidR="00466EE2" w:rsidRPr="003B753A" w:rsidRDefault="00466EE2" w:rsidP="00AD4527">
      <w:pPr>
        <w:pStyle w:val="EndNoteBibliography"/>
        <w:spacing w:after="0"/>
        <w:ind w:left="720" w:hanging="720"/>
        <w:rPr>
          <w:sz w:val="21"/>
          <w:szCs w:val="28"/>
        </w:rPr>
      </w:pPr>
      <w:r w:rsidRPr="003B753A">
        <w:rPr>
          <w:sz w:val="21"/>
          <w:szCs w:val="28"/>
        </w:rPr>
        <w:t>19.</w:t>
      </w:r>
      <w:r w:rsidRPr="003B753A">
        <w:rPr>
          <w:sz w:val="21"/>
          <w:szCs w:val="28"/>
        </w:rPr>
        <w:tab/>
        <w:t xml:space="preserve">Nanninga, H., et al., </w:t>
      </w:r>
      <w:r w:rsidRPr="003B753A">
        <w:rPr>
          <w:i/>
          <w:sz w:val="21"/>
          <w:szCs w:val="28"/>
        </w:rPr>
        <w:t>Fermentation of glutamate by Selenomonas acidaminophila sp. nov.</w:t>
      </w:r>
      <w:r w:rsidRPr="003B753A">
        <w:rPr>
          <w:sz w:val="21"/>
          <w:szCs w:val="28"/>
        </w:rPr>
        <w:t xml:space="preserve"> Arch. Microbiol. </w:t>
      </w:r>
      <w:r w:rsidRPr="003B753A">
        <w:rPr>
          <w:b/>
          <w:sz w:val="21"/>
          <w:szCs w:val="28"/>
        </w:rPr>
        <w:t>147</w:t>
      </w:r>
      <w:r w:rsidRPr="003B753A">
        <w:rPr>
          <w:sz w:val="21"/>
          <w:szCs w:val="28"/>
        </w:rPr>
        <w:t>(2): p. 152-157 (1987</w:t>
      </w:r>
      <w:r w:rsidRPr="003B753A">
        <w:rPr>
          <w:rFonts w:eastAsia="PingFang SC"/>
          <w:sz w:val="21"/>
          <w:szCs w:val="28"/>
        </w:rPr>
        <w:t>)</w:t>
      </w:r>
      <w:r w:rsidRPr="003B753A">
        <w:rPr>
          <w:sz w:val="21"/>
          <w:szCs w:val="28"/>
        </w:rPr>
        <w:t>.</w:t>
      </w:r>
    </w:p>
    <w:p w14:paraId="5C6BF65A" w14:textId="3809FFDD" w:rsidR="00466EE2" w:rsidRPr="003B753A" w:rsidRDefault="00466EE2" w:rsidP="00AD4527">
      <w:pPr>
        <w:pStyle w:val="EndNoteBibliography"/>
        <w:spacing w:after="0"/>
        <w:ind w:left="720" w:hanging="720"/>
        <w:rPr>
          <w:sz w:val="21"/>
          <w:szCs w:val="28"/>
        </w:rPr>
      </w:pPr>
      <w:r w:rsidRPr="003B753A">
        <w:rPr>
          <w:sz w:val="21"/>
          <w:szCs w:val="28"/>
        </w:rPr>
        <w:lastRenderedPageBreak/>
        <w:t>20.</w:t>
      </w:r>
      <w:r w:rsidRPr="003B753A">
        <w:rPr>
          <w:sz w:val="21"/>
          <w:szCs w:val="28"/>
        </w:rPr>
        <w:tab/>
        <w:t xml:space="preserve">Baena, S., et al., </w:t>
      </w:r>
      <w:r w:rsidRPr="003B753A">
        <w:rPr>
          <w:i/>
          <w:sz w:val="21"/>
          <w:szCs w:val="28"/>
        </w:rPr>
        <w:t>Aminomonas paucivorans gen. nov., sp. nov., a mesophilic, anaerobic, amino-acid-utilizing bacterium.</w:t>
      </w:r>
      <w:r w:rsidRPr="003B753A">
        <w:rPr>
          <w:sz w:val="21"/>
          <w:szCs w:val="28"/>
        </w:rPr>
        <w:t xml:space="preserve"> Int. J. Syst. Evol. Microbiol. </w:t>
      </w:r>
      <w:r w:rsidRPr="003B753A">
        <w:rPr>
          <w:b/>
          <w:sz w:val="21"/>
          <w:szCs w:val="28"/>
        </w:rPr>
        <w:t>49</w:t>
      </w:r>
      <w:r w:rsidRPr="003B753A">
        <w:rPr>
          <w:sz w:val="21"/>
          <w:szCs w:val="28"/>
        </w:rPr>
        <w:t>(3): p. 975-982 (1999</w:t>
      </w:r>
      <w:r w:rsidRPr="003B753A">
        <w:rPr>
          <w:rFonts w:eastAsia="PingFang SC"/>
          <w:sz w:val="21"/>
          <w:szCs w:val="28"/>
        </w:rPr>
        <w:t>)</w:t>
      </w:r>
      <w:r w:rsidRPr="003B753A">
        <w:rPr>
          <w:sz w:val="21"/>
          <w:szCs w:val="28"/>
        </w:rPr>
        <w:t>.</w:t>
      </w:r>
    </w:p>
    <w:p w14:paraId="2C0F5AFC" w14:textId="4F5C0891" w:rsidR="00466EE2" w:rsidRPr="003B753A" w:rsidRDefault="00466EE2" w:rsidP="003B753A">
      <w:pPr>
        <w:pStyle w:val="EndNoteBibliography"/>
        <w:ind w:left="720" w:hanging="720"/>
        <w:rPr>
          <w:sz w:val="21"/>
          <w:szCs w:val="28"/>
        </w:rPr>
      </w:pPr>
      <w:r w:rsidRPr="003B753A">
        <w:rPr>
          <w:sz w:val="21"/>
          <w:szCs w:val="28"/>
        </w:rPr>
        <w:t>21.</w:t>
      </w:r>
      <w:r w:rsidRPr="003B753A">
        <w:rPr>
          <w:sz w:val="21"/>
          <w:szCs w:val="28"/>
        </w:rPr>
        <w:tab/>
        <w:t xml:space="preserve">Dürre, P., et al., </w:t>
      </w:r>
      <w:r w:rsidRPr="003B753A">
        <w:rPr>
          <w:i/>
          <w:sz w:val="21"/>
          <w:szCs w:val="28"/>
        </w:rPr>
        <w:t>Glycine fermentation via a glycine reductase in Peptococcus glycinophilus and Peptococcus magnus.</w:t>
      </w:r>
      <w:r w:rsidRPr="003B753A">
        <w:rPr>
          <w:sz w:val="21"/>
          <w:szCs w:val="28"/>
        </w:rPr>
        <w:t xml:space="preserve"> Arch. Microbiol. </w:t>
      </w:r>
      <w:r w:rsidRPr="003B753A">
        <w:rPr>
          <w:b/>
          <w:sz w:val="21"/>
          <w:szCs w:val="28"/>
        </w:rPr>
        <w:t>134</w:t>
      </w:r>
      <w:r w:rsidRPr="003B753A">
        <w:rPr>
          <w:sz w:val="21"/>
          <w:szCs w:val="28"/>
        </w:rPr>
        <w:t>(2): p. 127-135 (1983</w:t>
      </w:r>
      <w:r w:rsidRPr="003B753A">
        <w:rPr>
          <w:rFonts w:eastAsia="PingFang SC"/>
          <w:sz w:val="21"/>
          <w:szCs w:val="28"/>
        </w:rPr>
        <w:t>)</w:t>
      </w:r>
      <w:r w:rsidRPr="003B753A">
        <w:rPr>
          <w:sz w:val="21"/>
          <w:szCs w:val="28"/>
        </w:rPr>
        <w:t>.</w:t>
      </w:r>
    </w:p>
    <w:p w14:paraId="64224D5C" w14:textId="77777777" w:rsidR="0066610F" w:rsidRPr="005A6506" w:rsidRDefault="0066610F"/>
    <w:sectPr w:rsidR="0066610F" w:rsidRPr="005A65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ingFang SC">
    <w:charset w:val="86"/>
    <w:family w:val="swiss"/>
    <w:pitch w:val="variable"/>
    <w:sig w:usb0="A00002FF" w:usb1="7ACFFDFB" w:usb2="00000017"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66EE2"/>
    <w:rsid w:val="00083603"/>
    <w:rsid w:val="002525C5"/>
    <w:rsid w:val="002F0035"/>
    <w:rsid w:val="0038063E"/>
    <w:rsid w:val="0038494C"/>
    <w:rsid w:val="003B753A"/>
    <w:rsid w:val="0044045D"/>
    <w:rsid w:val="00457C16"/>
    <w:rsid w:val="00466EE2"/>
    <w:rsid w:val="00525FB7"/>
    <w:rsid w:val="005A6506"/>
    <w:rsid w:val="0066610F"/>
    <w:rsid w:val="006E0F19"/>
    <w:rsid w:val="0075599F"/>
    <w:rsid w:val="0088263B"/>
    <w:rsid w:val="00A26D02"/>
    <w:rsid w:val="00AE44F2"/>
    <w:rsid w:val="00B50419"/>
    <w:rsid w:val="00BD063B"/>
    <w:rsid w:val="00C0725F"/>
    <w:rsid w:val="00C356D8"/>
    <w:rsid w:val="00C42FC9"/>
    <w:rsid w:val="00C829C6"/>
    <w:rsid w:val="00C97035"/>
    <w:rsid w:val="00E54962"/>
    <w:rsid w:val="00FD597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7E3C"/>
  <w15:chartTrackingRefBased/>
  <w15:docId w15:val="{71AE711F-B1BC-3549-B1C5-5550BE7BB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EE2"/>
    <w:pPr>
      <w:spacing w:after="160" w:line="259" w:lineRule="auto"/>
    </w:pPr>
    <w:rPr>
      <w:rFonts w:ascii="Times New Roman" w:hAnsi="Times New Roman"/>
      <w:kern w:val="0"/>
      <w:szCs w:val="22"/>
      <w:lang w:val="en-US"/>
      <w14:ligatures w14:val="none"/>
    </w:rPr>
  </w:style>
  <w:style w:type="paragraph" w:styleId="Heading1">
    <w:name w:val="heading 1"/>
    <w:basedOn w:val="Normal"/>
    <w:next w:val="Normal"/>
    <w:link w:val="Heading1Char"/>
    <w:autoRedefine/>
    <w:uiPriority w:val="9"/>
    <w:qFormat/>
    <w:rsid w:val="00466EE2"/>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autoRedefine/>
    <w:uiPriority w:val="9"/>
    <w:semiHidden/>
    <w:unhideWhenUsed/>
    <w:qFormat/>
    <w:rsid w:val="00466EE2"/>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EE2"/>
    <w:rPr>
      <w:rFonts w:ascii="Times New Roman" w:eastAsiaTheme="majorEastAsia" w:hAnsi="Times New Roman"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semiHidden/>
    <w:rsid w:val="00466EE2"/>
    <w:rPr>
      <w:rFonts w:ascii="Times New Roman" w:eastAsiaTheme="majorEastAsia" w:hAnsi="Times New Roman" w:cstheme="majorBidi"/>
      <w:color w:val="2F5496" w:themeColor="accent1" w:themeShade="BF"/>
      <w:kern w:val="0"/>
      <w:sz w:val="26"/>
      <w:szCs w:val="26"/>
      <w:lang w:val="en-US"/>
      <w14:ligatures w14:val="none"/>
    </w:rPr>
  </w:style>
  <w:style w:type="paragraph" w:styleId="NoSpacing">
    <w:name w:val="No Spacing"/>
    <w:autoRedefine/>
    <w:uiPriority w:val="1"/>
    <w:qFormat/>
    <w:rsid w:val="00466EE2"/>
    <w:rPr>
      <w:rFonts w:ascii="Times New Roman" w:hAnsi="Times New Roman"/>
      <w:kern w:val="0"/>
      <w:sz w:val="22"/>
      <w:szCs w:val="22"/>
      <w14:ligatures w14:val="none"/>
    </w:rPr>
  </w:style>
  <w:style w:type="paragraph" w:styleId="Title">
    <w:name w:val="Title"/>
    <w:basedOn w:val="Normal"/>
    <w:next w:val="Normal"/>
    <w:link w:val="TitleChar"/>
    <w:autoRedefine/>
    <w:uiPriority w:val="10"/>
    <w:qFormat/>
    <w:rsid w:val="00466EE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6EE2"/>
    <w:rPr>
      <w:rFonts w:ascii="Times New Roman" w:eastAsiaTheme="majorEastAsia" w:hAnsi="Times New Roman" w:cstheme="majorBidi"/>
      <w:spacing w:val="-10"/>
      <w:kern w:val="28"/>
      <w:sz w:val="56"/>
      <w:szCs w:val="56"/>
      <w:lang w:val="en-US"/>
      <w14:ligatures w14:val="none"/>
    </w:rPr>
  </w:style>
  <w:style w:type="paragraph" w:styleId="Subtitle">
    <w:name w:val="Subtitle"/>
    <w:basedOn w:val="Normal"/>
    <w:next w:val="Normal"/>
    <w:link w:val="SubtitleChar"/>
    <w:autoRedefine/>
    <w:uiPriority w:val="11"/>
    <w:qFormat/>
    <w:rsid w:val="00466EE2"/>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466EE2"/>
    <w:rPr>
      <w:rFonts w:ascii="Times New Roman" w:hAnsi="Times New Roman"/>
      <w:color w:val="5A5A5A" w:themeColor="text1" w:themeTint="A5"/>
      <w:spacing w:val="15"/>
      <w:kern w:val="0"/>
      <w:szCs w:val="22"/>
      <w:lang w:val="en-US"/>
      <w14:ligatures w14:val="none"/>
    </w:rPr>
  </w:style>
  <w:style w:type="character" w:styleId="SubtleEmphasis">
    <w:name w:val="Subtle Emphasis"/>
    <w:basedOn w:val="DefaultParagraphFont"/>
    <w:uiPriority w:val="19"/>
    <w:qFormat/>
    <w:rsid w:val="00466EE2"/>
    <w:rPr>
      <w:i/>
      <w:iCs/>
      <w:color w:val="404040" w:themeColor="text1" w:themeTint="BF"/>
    </w:rPr>
  </w:style>
  <w:style w:type="paragraph" w:styleId="Caption">
    <w:name w:val="caption"/>
    <w:basedOn w:val="Normal"/>
    <w:next w:val="Normal"/>
    <w:uiPriority w:val="35"/>
    <w:unhideWhenUsed/>
    <w:qFormat/>
    <w:rsid w:val="00466EE2"/>
    <w:pPr>
      <w:spacing w:after="200" w:line="240" w:lineRule="auto"/>
    </w:pPr>
    <w:rPr>
      <w:i/>
      <w:iCs/>
      <w:color w:val="44546A" w:themeColor="text2"/>
      <w:sz w:val="18"/>
      <w:szCs w:val="18"/>
    </w:rPr>
  </w:style>
  <w:style w:type="table" w:styleId="TableGrid">
    <w:name w:val="Table Grid"/>
    <w:basedOn w:val="TableNormal"/>
    <w:uiPriority w:val="39"/>
    <w:rsid w:val="00466EE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66EE2"/>
    <w:pPr>
      <w:spacing w:before="100" w:beforeAutospacing="1" w:after="100" w:afterAutospacing="1" w:line="240" w:lineRule="auto"/>
    </w:pPr>
    <w:rPr>
      <w:rFonts w:cs="Times New Roman"/>
      <w:szCs w:val="24"/>
      <w:lang w:val="en-GB"/>
    </w:rPr>
  </w:style>
  <w:style w:type="paragraph" w:customStyle="1" w:styleId="EndNoteBibliographyTitle">
    <w:name w:val="EndNote Bibliography Title"/>
    <w:basedOn w:val="Normal"/>
    <w:link w:val="EndNoteBibliographyTitleChar"/>
    <w:rsid w:val="00466EE2"/>
    <w:pPr>
      <w:spacing w:after="0"/>
      <w:jc w:val="center"/>
    </w:pPr>
    <w:rPr>
      <w:rFonts w:cs="Times New Roman"/>
      <w:noProof/>
      <w:sz w:val="18"/>
    </w:rPr>
  </w:style>
  <w:style w:type="character" w:customStyle="1" w:styleId="EndNoteBibliographyTitleChar">
    <w:name w:val="EndNote Bibliography Title Char"/>
    <w:basedOn w:val="DefaultParagraphFont"/>
    <w:link w:val="EndNoteBibliographyTitle"/>
    <w:rsid w:val="00466EE2"/>
    <w:rPr>
      <w:rFonts w:ascii="Times New Roman" w:hAnsi="Times New Roman" w:cs="Times New Roman"/>
      <w:noProof/>
      <w:kern w:val="0"/>
      <w:sz w:val="18"/>
      <w:szCs w:val="22"/>
      <w:lang w:val="en-US"/>
      <w14:ligatures w14:val="none"/>
    </w:rPr>
  </w:style>
  <w:style w:type="paragraph" w:customStyle="1" w:styleId="EndNoteBibliography">
    <w:name w:val="EndNote Bibliography"/>
    <w:basedOn w:val="Normal"/>
    <w:link w:val="EndNoteBibliographyChar"/>
    <w:rsid w:val="00466EE2"/>
    <w:pPr>
      <w:spacing w:line="240" w:lineRule="auto"/>
    </w:pPr>
    <w:rPr>
      <w:rFonts w:cs="Times New Roman"/>
      <w:noProof/>
      <w:sz w:val="18"/>
    </w:rPr>
  </w:style>
  <w:style w:type="character" w:customStyle="1" w:styleId="EndNoteBibliographyChar">
    <w:name w:val="EndNote Bibliography Char"/>
    <w:basedOn w:val="DefaultParagraphFont"/>
    <w:link w:val="EndNoteBibliography"/>
    <w:rsid w:val="00466EE2"/>
    <w:rPr>
      <w:rFonts w:ascii="Times New Roman" w:hAnsi="Times New Roman" w:cs="Times New Roman"/>
      <w:noProof/>
      <w:kern w:val="0"/>
      <w:sz w:val="18"/>
      <w:szCs w:val="22"/>
      <w:lang w:val="en-US"/>
      <w14:ligatures w14:val="none"/>
    </w:rPr>
  </w:style>
  <w:style w:type="paragraph" w:styleId="BalloonText">
    <w:name w:val="Balloon Text"/>
    <w:basedOn w:val="Normal"/>
    <w:link w:val="BalloonTextChar"/>
    <w:uiPriority w:val="99"/>
    <w:semiHidden/>
    <w:unhideWhenUsed/>
    <w:rsid w:val="00466E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E2"/>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2692</Words>
  <Characters>15351</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 Deng</dc:creator>
  <cp:keywords/>
  <dc:description/>
  <cp:lastModifiedBy>Zhe Deng</cp:lastModifiedBy>
  <cp:revision>11</cp:revision>
  <dcterms:created xsi:type="dcterms:W3CDTF">2023-05-07T06:30:00Z</dcterms:created>
  <dcterms:modified xsi:type="dcterms:W3CDTF">2023-06-15T09:20:00Z</dcterms:modified>
</cp:coreProperties>
</file>